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Conservation and Land Management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_Toc133896442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_Toc133896443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_Toc133896444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of this Act to other Acts</w:t>
      </w:r>
      <w:r>
        <w:tab/>
      </w:r>
      <w:r>
        <w:fldChar w:fldCharType="begin"/>
      </w:r>
      <w:r>
        <w:instrText xml:space="preserve"> PAGEREF _Toc133896445 \h </w:instrText>
      </w:r>
      <w:r>
        <w:fldChar w:fldCharType="separate"/>
      </w:r>
      <w:r>
        <w:t>6</w:t>
      </w:r>
      <w:r>
        <w:fldChar w:fldCharType="end"/>
      </w:r>
    </w:p>
    <w:p>
      <w:pPr>
        <w:pStyle w:val="TOC2"/>
        <w:tabs>
          <w:tab w:val="right" w:pos="7086"/>
        </w:tabs>
        <w:rPr>
          <w:b w:val="0"/>
          <w:sz w:val="24"/>
          <w:szCs w:val="24"/>
        </w:rPr>
      </w:pPr>
      <w:r>
        <w:rPr>
          <w:szCs w:val="30"/>
        </w:rPr>
        <w:t>Part II — Land to which this Act applies</w:t>
      </w:r>
    </w:p>
    <w:p>
      <w:pPr>
        <w:pStyle w:val="TOC4"/>
        <w:tabs>
          <w:tab w:val="right" w:pos="7086"/>
        </w:tabs>
        <w:rPr>
          <w:b w:val="0"/>
          <w:sz w:val="24"/>
          <w:szCs w:val="24"/>
        </w:rPr>
      </w:pPr>
      <w:r>
        <w:rPr>
          <w:szCs w:val="26"/>
        </w:rPr>
        <w:t>Division 1</w:t>
      </w:r>
      <w:r>
        <w:rPr>
          <w:snapToGrid w:val="0"/>
          <w:szCs w:val="26"/>
        </w:rPr>
        <w:t> — </w:t>
      </w:r>
      <w:r>
        <w:rPr>
          <w:szCs w:val="26"/>
        </w:rPr>
        <w:t>Categories of land</w:t>
      </w:r>
    </w:p>
    <w:p>
      <w:pPr>
        <w:pStyle w:val="TOC8"/>
        <w:rPr>
          <w:sz w:val="24"/>
          <w:szCs w:val="24"/>
        </w:rPr>
      </w:pPr>
      <w:r>
        <w:rPr>
          <w:szCs w:val="24"/>
        </w:rPr>
        <w:t>5</w:t>
      </w:r>
      <w:r>
        <w:rPr>
          <w:snapToGrid w:val="0"/>
          <w:szCs w:val="24"/>
        </w:rPr>
        <w:t>.</w:t>
      </w:r>
      <w:r>
        <w:rPr>
          <w:snapToGrid w:val="0"/>
          <w:szCs w:val="24"/>
        </w:rPr>
        <w:tab/>
        <w:t>Specification of land to which this Act applies</w:t>
      </w:r>
      <w:r>
        <w:tab/>
      </w:r>
      <w:r>
        <w:fldChar w:fldCharType="begin"/>
      </w:r>
      <w:r>
        <w:instrText xml:space="preserve"> PAGEREF _Toc133896448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Categories of land defined</w:t>
      </w:r>
      <w:r>
        <w:tab/>
      </w:r>
      <w:r>
        <w:fldChar w:fldCharType="begin"/>
      </w:r>
      <w:r>
        <w:instrText xml:space="preserve"> PAGEREF _Toc133896449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Vesting</w:t>
      </w:r>
      <w:r>
        <w:tab/>
      </w:r>
      <w:r>
        <w:fldChar w:fldCharType="begin"/>
      </w:r>
      <w:r>
        <w:instrText xml:space="preserve"> PAGEREF _Toc133896450 \h </w:instrText>
      </w:r>
      <w:r>
        <w:fldChar w:fldCharType="separate"/>
      </w:r>
      <w:r>
        <w:t>11</w:t>
      </w:r>
      <w:r>
        <w:fldChar w:fldCharType="end"/>
      </w:r>
    </w:p>
    <w:p>
      <w:pPr>
        <w:pStyle w:val="TOC4"/>
        <w:tabs>
          <w:tab w:val="right" w:pos="7086"/>
        </w:tabs>
        <w:rPr>
          <w:b w:val="0"/>
          <w:sz w:val="24"/>
          <w:szCs w:val="24"/>
        </w:rPr>
      </w:pPr>
      <w:r>
        <w:rPr>
          <w:szCs w:val="26"/>
        </w:rPr>
        <w:t>Division 2</w:t>
      </w:r>
      <w:r>
        <w:rPr>
          <w:snapToGrid w:val="0"/>
          <w:szCs w:val="26"/>
        </w:rPr>
        <w:t> — </w:t>
      </w:r>
      <w:r>
        <w:rPr>
          <w:szCs w:val="26"/>
        </w:rPr>
        <w:t>State forest and timber reserves</w:t>
      </w:r>
    </w:p>
    <w:p>
      <w:pPr>
        <w:pStyle w:val="TOC8"/>
        <w:rPr>
          <w:sz w:val="24"/>
          <w:szCs w:val="24"/>
        </w:rPr>
      </w:pPr>
      <w:r>
        <w:rPr>
          <w:szCs w:val="24"/>
        </w:rPr>
        <w:t>8</w:t>
      </w:r>
      <w:r>
        <w:rPr>
          <w:snapToGrid w:val="0"/>
          <w:szCs w:val="24"/>
        </w:rPr>
        <w:t>.</w:t>
      </w:r>
      <w:r>
        <w:rPr>
          <w:snapToGrid w:val="0"/>
          <w:szCs w:val="24"/>
        </w:rPr>
        <w:tab/>
        <w:t>Reservation of State forests</w:t>
      </w:r>
      <w:r>
        <w:tab/>
      </w:r>
      <w:r>
        <w:fldChar w:fldCharType="begin"/>
      </w:r>
      <w:r>
        <w:instrText xml:space="preserve"> PAGEREF _Toc133896452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Restriction on abolition of State forest</w:t>
      </w:r>
      <w:r>
        <w:tab/>
      </w:r>
      <w:r>
        <w:fldChar w:fldCharType="begin"/>
      </w:r>
      <w:r>
        <w:instrText xml:space="preserve"> PAGEREF _Toc133896453 \h </w:instrText>
      </w:r>
      <w:r>
        <w:fldChar w:fldCharType="separate"/>
      </w:r>
      <w:r>
        <w:t>13</w:t>
      </w:r>
      <w:r>
        <w:fldChar w:fldCharType="end"/>
      </w:r>
    </w:p>
    <w:p>
      <w:pPr>
        <w:pStyle w:val="TOC8"/>
        <w:rPr>
          <w:sz w:val="24"/>
          <w:szCs w:val="24"/>
        </w:rPr>
      </w:pPr>
      <w:r>
        <w:rPr>
          <w:szCs w:val="24"/>
        </w:rPr>
        <w:t>10.</w:t>
      </w:r>
      <w:r>
        <w:rPr>
          <w:szCs w:val="24"/>
        </w:rPr>
        <w:tab/>
        <w:t>Reservation of timber reserves</w:t>
      </w:r>
      <w:r>
        <w:tab/>
      </w:r>
      <w:r>
        <w:fldChar w:fldCharType="begin"/>
      </w:r>
      <w:r>
        <w:instrText xml:space="preserve"> PAGEREF _Toc133896454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Meaning of “Crown land” in sections 8 and 10</w:t>
      </w:r>
      <w:r>
        <w:tab/>
      </w:r>
      <w:r>
        <w:fldChar w:fldCharType="begin"/>
      </w:r>
      <w:r>
        <w:instrText xml:space="preserve"> PAGEREF _Toc133896455 \h </w:instrText>
      </w:r>
      <w:r>
        <w:fldChar w:fldCharType="separate"/>
      </w:r>
      <w:r>
        <w:t>14</w:t>
      </w:r>
      <w:r>
        <w:fldChar w:fldCharType="end"/>
      </w:r>
    </w:p>
    <w:p>
      <w:pPr>
        <w:pStyle w:val="TOC4"/>
        <w:tabs>
          <w:tab w:val="righ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13</w:t>
      </w:r>
      <w:r>
        <w:rPr>
          <w:snapToGrid w:val="0"/>
          <w:szCs w:val="24"/>
        </w:rPr>
        <w:t>.</w:t>
      </w:r>
      <w:r>
        <w:rPr>
          <w:snapToGrid w:val="0"/>
          <w:szCs w:val="24"/>
        </w:rPr>
        <w:tab/>
        <w:t>Reservation of marine nature reserves and marine parks</w:t>
      </w:r>
      <w:r>
        <w:tab/>
      </w:r>
      <w:r>
        <w:fldChar w:fldCharType="begin"/>
      </w:r>
      <w:r>
        <w:instrText xml:space="preserve"> PAGEREF _Toc133896457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Purpose of marine nature reserves</w:t>
      </w:r>
      <w:r>
        <w:tab/>
      </w:r>
      <w:r>
        <w:fldChar w:fldCharType="begin"/>
      </w:r>
      <w:r>
        <w:instrText xml:space="preserve"> PAGEREF _Toc133896458 \h </w:instrText>
      </w:r>
      <w:r>
        <w:fldChar w:fldCharType="separate"/>
      </w:r>
      <w:r>
        <w:t>17</w:t>
      </w:r>
      <w:r>
        <w:fldChar w:fldCharType="end"/>
      </w:r>
    </w:p>
    <w:p>
      <w:pPr>
        <w:pStyle w:val="TOC8"/>
        <w:rPr>
          <w:sz w:val="24"/>
          <w:szCs w:val="24"/>
        </w:rPr>
      </w:pPr>
      <w:r>
        <w:rPr>
          <w:szCs w:val="24"/>
        </w:rPr>
        <w:t>13B</w:t>
      </w:r>
      <w:r>
        <w:rPr>
          <w:snapToGrid w:val="0"/>
          <w:szCs w:val="24"/>
        </w:rPr>
        <w:t>.</w:t>
      </w:r>
      <w:r>
        <w:rPr>
          <w:snapToGrid w:val="0"/>
          <w:szCs w:val="24"/>
        </w:rPr>
        <w:tab/>
        <w:t>Purpose of marine parks</w:t>
      </w:r>
      <w:r>
        <w:tab/>
      </w:r>
      <w:r>
        <w:fldChar w:fldCharType="begin"/>
      </w:r>
      <w:r>
        <w:instrText xml:space="preserve"> PAGEREF _Toc133896459 \h </w:instrText>
      </w:r>
      <w:r>
        <w:fldChar w:fldCharType="separate"/>
      </w:r>
      <w:r>
        <w:t>17</w:t>
      </w:r>
      <w:r>
        <w:fldChar w:fldCharType="end"/>
      </w:r>
    </w:p>
    <w:p>
      <w:pPr>
        <w:pStyle w:val="TOC8"/>
        <w:rPr>
          <w:sz w:val="24"/>
          <w:szCs w:val="24"/>
        </w:rPr>
      </w:pPr>
      <w:r>
        <w:rPr>
          <w:szCs w:val="24"/>
        </w:rPr>
        <w:t>13C</w:t>
      </w:r>
      <w:r>
        <w:rPr>
          <w:snapToGrid w:val="0"/>
          <w:szCs w:val="24"/>
        </w:rPr>
        <w:t>.</w:t>
      </w:r>
      <w:r>
        <w:rPr>
          <w:snapToGrid w:val="0"/>
          <w:szCs w:val="24"/>
        </w:rPr>
        <w:tab/>
        <w:t>Purpose of marine management areas</w:t>
      </w:r>
      <w:r>
        <w:tab/>
      </w:r>
      <w:r>
        <w:fldChar w:fldCharType="begin"/>
      </w:r>
      <w:r>
        <w:instrText xml:space="preserve"> PAGEREF _Toc133896460 \h </w:instrText>
      </w:r>
      <w:r>
        <w:fldChar w:fldCharType="separate"/>
      </w:r>
      <w:r>
        <w:t>20</w:t>
      </w:r>
      <w:r>
        <w:fldChar w:fldCharType="end"/>
      </w:r>
    </w:p>
    <w:p>
      <w:pPr>
        <w:pStyle w:val="TOC8"/>
        <w:rPr>
          <w:sz w:val="24"/>
          <w:szCs w:val="24"/>
        </w:rPr>
      </w:pPr>
      <w:r>
        <w:rPr>
          <w:szCs w:val="24"/>
        </w:rPr>
        <w:t>13D</w:t>
      </w:r>
      <w:r>
        <w:rPr>
          <w:snapToGrid w:val="0"/>
          <w:szCs w:val="24"/>
        </w:rPr>
        <w:t>.</w:t>
      </w:r>
      <w:r>
        <w:rPr>
          <w:snapToGrid w:val="0"/>
          <w:szCs w:val="24"/>
        </w:rPr>
        <w:tab/>
        <w:t>Preservation of certain licences and other instruments relating to fishing and pearling</w:t>
      </w:r>
      <w:r>
        <w:tab/>
      </w:r>
      <w:r>
        <w:fldChar w:fldCharType="begin"/>
      </w:r>
      <w:r>
        <w:instrText xml:space="preserve"> PAGEREF _Toc133896461 \h </w:instrText>
      </w:r>
      <w:r>
        <w:fldChar w:fldCharType="separate"/>
      </w:r>
      <w:r>
        <w:t>22</w:t>
      </w:r>
      <w:r>
        <w:fldChar w:fldCharType="end"/>
      </w:r>
    </w:p>
    <w:p>
      <w:pPr>
        <w:pStyle w:val="TOC8"/>
        <w:rPr>
          <w:sz w:val="24"/>
          <w:szCs w:val="24"/>
        </w:rPr>
      </w:pPr>
      <w:r>
        <w:rPr>
          <w:szCs w:val="24"/>
        </w:rPr>
        <w:t>13E</w:t>
      </w:r>
      <w:r>
        <w:rPr>
          <w:snapToGrid w:val="0"/>
          <w:szCs w:val="24"/>
        </w:rPr>
        <w:t>.</w:t>
      </w:r>
      <w:r>
        <w:rPr>
          <w:snapToGrid w:val="0"/>
          <w:szCs w:val="24"/>
        </w:rPr>
        <w:tab/>
        <w:t>Preservation of licences and other instruments relating to petroleum and provision for further rights</w:t>
      </w:r>
      <w:r>
        <w:tab/>
      </w:r>
      <w:r>
        <w:fldChar w:fldCharType="begin"/>
      </w:r>
      <w:r>
        <w:instrText xml:space="preserve"> PAGEREF _Toc133896462 \h </w:instrText>
      </w:r>
      <w:r>
        <w:fldChar w:fldCharType="separate"/>
      </w:r>
      <w:r>
        <w:t>24</w:t>
      </w:r>
      <w:r>
        <w:fldChar w:fldCharType="end"/>
      </w:r>
    </w:p>
    <w:p>
      <w:pPr>
        <w:pStyle w:val="TOC8"/>
        <w:rPr>
          <w:sz w:val="24"/>
          <w:szCs w:val="24"/>
        </w:rPr>
      </w:pPr>
      <w:r>
        <w:rPr>
          <w:szCs w:val="24"/>
        </w:rPr>
        <w:t>13F</w:t>
      </w:r>
      <w:r>
        <w:rPr>
          <w:snapToGrid w:val="0"/>
          <w:szCs w:val="24"/>
        </w:rPr>
        <w:t>.</w:t>
      </w:r>
      <w:r>
        <w:rPr>
          <w:snapToGrid w:val="0"/>
          <w:szCs w:val="24"/>
        </w:rPr>
        <w:tab/>
        <w:t>Operation of Environmental Protection Act</w:t>
      </w:r>
      <w:r>
        <w:tab/>
      </w:r>
      <w:r>
        <w:fldChar w:fldCharType="begin"/>
      </w:r>
      <w:r>
        <w:instrText xml:space="preserve"> PAGEREF _Toc133896463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Opportunity for public submissions</w:t>
      </w:r>
      <w:r>
        <w:tab/>
      </w:r>
      <w:r>
        <w:fldChar w:fldCharType="begin"/>
      </w:r>
      <w:r>
        <w:instrText xml:space="preserve"> PAGEREF _Toc133896464 \h </w:instrText>
      </w:r>
      <w:r>
        <w:fldChar w:fldCharType="separate"/>
      </w:r>
      <w:r>
        <w:t>25</w:t>
      </w:r>
      <w:r>
        <w:fldChar w:fldCharType="end"/>
      </w:r>
    </w:p>
    <w:p>
      <w:pPr>
        <w:pStyle w:val="TOC4"/>
        <w:tabs>
          <w:tab w:val="right" w:pos="7086"/>
        </w:tabs>
        <w:rPr>
          <w:b w:val="0"/>
          <w:sz w:val="24"/>
          <w:szCs w:val="24"/>
        </w:rPr>
      </w:pPr>
      <w:r>
        <w:rPr>
          <w:szCs w:val="26"/>
        </w:rPr>
        <w:t>Division 4</w:t>
      </w:r>
      <w:r>
        <w:rPr>
          <w:snapToGrid w:val="0"/>
          <w:szCs w:val="26"/>
        </w:rPr>
        <w:t> — </w:t>
      </w:r>
      <w:r>
        <w:rPr>
          <w:szCs w:val="26"/>
        </w:rPr>
        <w:t>Other procedures</w:t>
      </w:r>
    </w:p>
    <w:p>
      <w:pPr>
        <w:pStyle w:val="TOC8"/>
        <w:rPr>
          <w:sz w:val="24"/>
          <w:szCs w:val="24"/>
        </w:rPr>
      </w:pPr>
      <w:r>
        <w:rPr>
          <w:szCs w:val="24"/>
        </w:rPr>
        <w:t>15</w:t>
      </w:r>
      <w:r>
        <w:rPr>
          <w:snapToGrid w:val="0"/>
          <w:szCs w:val="24"/>
        </w:rPr>
        <w:t>.</w:t>
      </w:r>
      <w:r>
        <w:rPr>
          <w:snapToGrid w:val="0"/>
          <w:szCs w:val="24"/>
        </w:rPr>
        <w:tab/>
        <w:t>Power to purchase or compulsorily take land</w:t>
      </w:r>
      <w:r>
        <w:tab/>
      </w:r>
      <w:r>
        <w:fldChar w:fldCharType="begin"/>
      </w:r>
      <w:r>
        <w:instrText xml:space="preserve"> PAGEREF _Toc133896466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Agreements for management of private land</w:t>
      </w:r>
      <w:r>
        <w:tab/>
      </w:r>
      <w:r>
        <w:fldChar w:fldCharType="begin"/>
      </w:r>
      <w:r>
        <w:instrText xml:space="preserve"> PAGEREF _Toc133896467 \h </w:instrText>
      </w:r>
      <w:r>
        <w:fldChar w:fldCharType="separate"/>
      </w:r>
      <w:r>
        <w:t>30</w:t>
      </w:r>
      <w:r>
        <w:fldChar w:fldCharType="end"/>
      </w:r>
    </w:p>
    <w:p>
      <w:pPr>
        <w:pStyle w:val="TOC8"/>
        <w:rPr>
          <w:sz w:val="24"/>
          <w:szCs w:val="24"/>
        </w:rPr>
      </w:pPr>
      <w:r>
        <w:rPr>
          <w:szCs w:val="24"/>
        </w:rPr>
        <w:t>16A</w:t>
      </w:r>
      <w:r>
        <w:rPr>
          <w:snapToGrid w:val="0"/>
          <w:szCs w:val="24"/>
        </w:rPr>
        <w:t>.</w:t>
      </w:r>
      <w:r>
        <w:rPr>
          <w:snapToGrid w:val="0"/>
          <w:szCs w:val="24"/>
        </w:rPr>
        <w:tab/>
        <w:t>Agreements for management of pastoral leases</w:t>
      </w:r>
      <w:r>
        <w:tab/>
      </w:r>
      <w:r>
        <w:fldChar w:fldCharType="begin"/>
      </w:r>
      <w:r>
        <w:instrText xml:space="preserve"> PAGEREF _Toc133896468 \h </w:instrText>
      </w:r>
      <w:r>
        <w:fldChar w:fldCharType="separate"/>
      </w:r>
      <w:r>
        <w:t>31</w:t>
      </w:r>
      <w:r>
        <w:fldChar w:fldCharType="end"/>
      </w:r>
    </w:p>
    <w:p>
      <w:pPr>
        <w:pStyle w:val="TOC8"/>
        <w:rPr>
          <w:sz w:val="24"/>
          <w:szCs w:val="24"/>
        </w:rPr>
      </w:pPr>
      <w:r>
        <w:rPr>
          <w:szCs w:val="24"/>
        </w:rPr>
        <w:t>16B</w:t>
      </w:r>
      <w:r>
        <w:rPr>
          <w:snapToGrid w:val="0"/>
          <w:szCs w:val="24"/>
        </w:rPr>
        <w:t>.</w:t>
      </w:r>
      <w:r>
        <w:rPr>
          <w:snapToGrid w:val="0"/>
          <w:szCs w:val="24"/>
        </w:rPr>
        <w:tab/>
        <w:t>Further provisions as to agreements referred to in sections 16 and 16A</w:t>
      </w:r>
      <w:r>
        <w:tab/>
      </w:r>
      <w:r>
        <w:fldChar w:fldCharType="begin"/>
      </w:r>
      <w:r>
        <w:instrText xml:space="preserve"> PAGEREF _Toc133896469 \h </w:instrText>
      </w:r>
      <w:r>
        <w:fldChar w:fldCharType="separate"/>
      </w:r>
      <w:r>
        <w:t>31</w:t>
      </w:r>
      <w:r>
        <w:fldChar w:fldCharType="end"/>
      </w:r>
    </w:p>
    <w:p>
      <w:pPr>
        <w:pStyle w:val="TOC4"/>
        <w:tabs>
          <w:tab w:val="right" w:pos="7086"/>
        </w:tabs>
        <w:rPr>
          <w:b w:val="0"/>
          <w:sz w:val="24"/>
          <w:szCs w:val="24"/>
        </w:rPr>
      </w:pPr>
      <w:r>
        <w:rPr>
          <w:szCs w:val="26"/>
        </w:rPr>
        <w:t>Division 5</w:t>
      </w:r>
      <w:r>
        <w:rPr>
          <w:snapToGrid w:val="0"/>
          <w:szCs w:val="26"/>
        </w:rPr>
        <w:t> — </w:t>
      </w:r>
      <w:r>
        <w:rPr>
          <w:szCs w:val="26"/>
        </w:rPr>
        <w:t>Cancellation etc. of purpose</w:t>
      </w:r>
    </w:p>
    <w:p>
      <w:pPr>
        <w:pStyle w:val="TOC8"/>
        <w:rPr>
          <w:sz w:val="24"/>
          <w:szCs w:val="24"/>
        </w:rPr>
      </w:pPr>
      <w:r>
        <w:rPr>
          <w:szCs w:val="24"/>
        </w:rPr>
        <w:t>17</w:t>
      </w:r>
      <w:r>
        <w:rPr>
          <w:snapToGrid w:val="0"/>
          <w:szCs w:val="24"/>
        </w:rPr>
        <w:t>.</w:t>
      </w:r>
      <w:r>
        <w:rPr>
          <w:snapToGrid w:val="0"/>
          <w:szCs w:val="24"/>
        </w:rPr>
        <w:tab/>
        <w:t>Cancellation and amendment of purpose</w:t>
      </w:r>
      <w:r>
        <w:tab/>
      </w:r>
      <w:r>
        <w:fldChar w:fldCharType="begin"/>
      </w:r>
      <w:r>
        <w:instrText xml:space="preserve"> PAGEREF _Toc133896471 \h </w:instrText>
      </w:r>
      <w:r>
        <w:fldChar w:fldCharType="separate"/>
      </w:r>
      <w:r>
        <w:t>32</w:t>
      </w:r>
      <w:r>
        <w:fldChar w:fldCharType="end"/>
      </w:r>
    </w:p>
    <w:p>
      <w:pPr>
        <w:pStyle w:val="TOC4"/>
        <w:tabs>
          <w:tab w:val="right" w:pos="7086"/>
        </w:tabs>
        <w:rPr>
          <w:b w:val="0"/>
          <w:sz w:val="24"/>
          <w:szCs w:val="24"/>
        </w:rPr>
      </w:pPr>
      <w:r>
        <w:rPr>
          <w:szCs w:val="26"/>
        </w:rPr>
        <w:t>Division 6</w:t>
      </w:r>
      <w:r>
        <w:rPr>
          <w:snapToGrid w:val="0"/>
          <w:szCs w:val="26"/>
        </w:rPr>
        <w:t> — </w:t>
      </w:r>
      <w:r>
        <w:rPr>
          <w:szCs w:val="26"/>
        </w:rPr>
        <w:t>Maps</w:t>
      </w:r>
    </w:p>
    <w:p>
      <w:pPr>
        <w:pStyle w:val="TOC8"/>
        <w:rPr>
          <w:sz w:val="24"/>
          <w:szCs w:val="24"/>
        </w:rPr>
      </w:pPr>
      <w:r>
        <w:rPr>
          <w:szCs w:val="24"/>
        </w:rPr>
        <w:t>17A</w:t>
      </w:r>
      <w:r>
        <w:rPr>
          <w:snapToGrid w:val="0"/>
          <w:szCs w:val="24"/>
        </w:rPr>
        <w:t>.</w:t>
      </w:r>
      <w:r>
        <w:rPr>
          <w:snapToGrid w:val="0"/>
          <w:szCs w:val="24"/>
        </w:rPr>
        <w:tab/>
        <w:t>Maps to be deposited in Department</w:t>
      </w:r>
      <w:r>
        <w:tab/>
      </w:r>
      <w:r>
        <w:fldChar w:fldCharType="begin"/>
      </w:r>
      <w:r>
        <w:instrText xml:space="preserve"> PAGEREF _Toc133896473 \h </w:instrText>
      </w:r>
      <w:r>
        <w:fldChar w:fldCharType="separate"/>
      </w:r>
      <w:r>
        <w:t>34</w:t>
      </w:r>
      <w:r>
        <w:fldChar w:fldCharType="end"/>
      </w:r>
    </w:p>
    <w:p>
      <w:pPr>
        <w:pStyle w:val="TOC2"/>
        <w:tabs>
          <w:tab w:val="right" w:pos="7086"/>
        </w:tabs>
        <w:rPr>
          <w:b w:val="0"/>
          <w:sz w:val="24"/>
          <w:szCs w:val="24"/>
        </w:rPr>
      </w:pPr>
      <w:r>
        <w:rPr>
          <w:szCs w:val="30"/>
        </w:rPr>
        <w:t>Part III — Controlling bodies established</w:t>
      </w:r>
    </w:p>
    <w:p>
      <w:pPr>
        <w:pStyle w:val="TOC4"/>
        <w:tabs>
          <w:tab w:val="right" w:pos="7086"/>
        </w:tabs>
        <w:rPr>
          <w:b w:val="0"/>
          <w:sz w:val="24"/>
          <w:szCs w:val="24"/>
        </w:rPr>
      </w:pPr>
      <w:r>
        <w:rPr>
          <w:szCs w:val="26"/>
        </w:rPr>
        <w:t>Division 1 — Conservation Commission of Western Australia</w:t>
      </w:r>
    </w:p>
    <w:p>
      <w:pPr>
        <w:pStyle w:val="TOC6"/>
        <w:tabs>
          <w:tab w:val="right" w:pos="7086"/>
        </w:tabs>
        <w:rPr>
          <w:b w:val="0"/>
          <w:sz w:val="24"/>
          <w:szCs w:val="24"/>
        </w:rPr>
      </w:pPr>
      <w:r>
        <w:rPr>
          <w:szCs w:val="24"/>
        </w:rPr>
        <w:t>Subdivision 1 — Establishment and functions and powers of Conservation Commission</w:t>
      </w:r>
    </w:p>
    <w:p>
      <w:pPr>
        <w:pStyle w:val="TOC8"/>
        <w:rPr>
          <w:sz w:val="24"/>
          <w:szCs w:val="24"/>
        </w:rPr>
      </w:pPr>
      <w:r>
        <w:rPr>
          <w:szCs w:val="24"/>
        </w:rPr>
        <w:t>18.</w:t>
      </w:r>
      <w:r>
        <w:rPr>
          <w:szCs w:val="24"/>
        </w:rPr>
        <w:tab/>
        <w:t>Conservation Commission established</w:t>
      </w:r>
      <w:r>
        <w:tab/>
      </w:r>
      <w:r>
        <w:fldChar w:fldCharType="begin"/>
      </w:r>
      <w:r>
        <w:instrText xml:space="preserve"> PAGEREF _Toc133896477 \h </w:instrText>
      </w:r>
      <w:r>
        <w:fldChar w:fldCharType="separate"/>
      </w:r>
      <w:r>
        <w:t>36</w:t>
      </w:r>
      <w:r>
        <w:fldChar w:fldCharType="end"/>
      </w:r>
    </w:p>
    <w:p>
      <w:pPr>
        <w:pStyle w:val="TOC8"/>
        <w:rPr>
          <w:sz w:val="24"/>
          <w:szCs w:val="24"/>
        </w:rPr>
      </w:pPr>
      <w:r>
        <w:rPr>
          <w:szCs w:val="24"/>
        </w:rPr>
        <w:t>19.</w:t>
      </w:r>
      <w:r>
        <w:rPr>
          <w:szCs w:val="24"/>
        </w:rPr>
        <w:tab/>
        <w:t>Functions of Conservation Commission</w:t>
      </w:r>
      <w:r>
        <w:tab/>
      </w:r>
      <w:r>
        <w:fldChar w:fldCharType="begin"/>
      </w:r>
      <w:r>
        <w:instrText xml:space="preserve"> PAGEREF _Toc133896478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r>
      <w:r>
        <w:rPr>
          <w:szCs w:val="24"/>
        </w:rPr>
        <w:t>Powers of Conservation Commission</w:t>
      </w:r>
      <w:r>
        <w:tab/>
      </w:r>
      <w:r>
        <w:fldChar w:fldCharType="begin"/>
      </w:r>
      <w:r>
        <w:instrText xml:space="preserve"> PAGEREF _Toc133896479 \h </w:instrText>
      </w:r>
      <w:r>
        <w:fldChar w:fldCharType="separate"/>
      </w:r>
      <w:r>
        <w:t>40</w:t>
      </w:r>
      <w:r>
        <w:fldChar w:fldCharType="end"/>
      </w:r>
    </w:p>
    <w:p>
      <w:pPr>
        <w:pStyle w:val="TOC6"/>
        <w:tabs>
          <w:tab w:val="right" w:pos="7086"/>
        </w:tabs>
        <w:rPr>
          <w:b w:val="0"/>
          <w:sz w:val="24"/>
          <w:szCs w:val="24"/>
        </w:rPr>
      </w:pPr>
      <w:r>
        <w:rPr>
          <w:szCs w:val="24"/>
        </w:rPr>
        <w:t>Subdivision 2 — Membership and meetings of Conservation Commission</w:t>
      </w:r>
    </w:p>
    <w:p>
      <w:pPr>
        <w:pStyle w:val="TOC8"/>
        <w:rPr>
          <w:sz w:val="24"/>
          <w:szCs w:val="24"/>
        </w:rPr>
      </w:pPr>
      <w:r>
        <w:rPr>
          <w:szCs w:val="24"/>
        </w:rPr>
        <w:t>21.</w:t>
      </w:r>
      <w:r>
        <w:rPr>
          <w:szCs w:val="24"/>
        </w:rPr>
        <w:tab/>
        <w:t>Membership of Conservation Commission</w:t>
      </w:r>
      <w:r>
        <w:tab/>
      </w:r>
      <w:r>
        <w:fldChar w:fldCharType="begin"/>
      </w:r>
      <w:r>
        <w:instrText xml:space="preserve"> PAGEREF _Toc133896481 \h </w:instrText>
      </w:r>
      <w:r>
        <w:fldChar w:fldCharType="separate"/>
      </w:r>
      <w:r>
        <w:t>42</w:t>
      </w:r>
      <w:r>
        <w:fldChar w:fldCharType="end"/>
      </w:r>
    </w:p>
    <w:p>
      <w:pPr>
        <w:pStyle w:val="TOC8"/>
        <w:rPr>
          <w:sz w:val="24"/>
          <w:szCs w:val="24"/>
        </w:rPr>
      </w:pPr>
      <w:r>
        <w:rPr>
          <w:szCs w:val="24"/>
        </w:rPr>
        <w:t>22.</w:t>
      </w:r>
      <w:r>
        <w:rPr>
          <w:szCs w:val="24"/>
        </w:rPr>
        <w:tab/>
        <w:t>Certain person not eligible for appointment</w:t>
      </w:r>
      <w:r>
        <w:tab/>
      </w:r>
      <w:r>
        <w:fldChar w:fldCharType="begin"/>
      </w:r>
      <w:r>
        <w:instrText xml:space="preserve"> PAGEREF _Toc133896482 \h </w:instrText>
      </w:r>
      <w:r>
        <w:fldChar w:fldCharType="separate"/>
      </w:r>
      <w:r>
        <w:t>43</w:t>
      </w:r>
      <w:r>
        <w:fldChar w:fldCharType="end"/>
      </w:r>
    </w:p>
    <w:p>
      <w:pPr>
        <w:pStyle w:val="TOC8"/>
        <w:rPr>
          <w:sz w:val="24"/>
          <w:szCs w:val="24"/>
        </w:rPr>
      </w:pPr>
      <w:r>
        <w:rPr>
          <w:szCs w:val="24"/>
        </w:rPr>
        <w:t>23.</w:t>
      </w:r>
      <w:r>
        <w:rPr>
          <w:szCs w:val="24"/>
        </w:rPr>
        <w:tab/>
        <w:t>Entitlement of Executive Director and Directors to attend meetings of Conservation Commission</w:t>
      </w:r>
      <w:r>
        <w:tab/>
      </w:r>
      <w:r>
        <w:fldChar w:fldCharType="begin"/>
      </w:r>
      <w:r>
        <w:instrText xml:space="preserve"> PAGEREF _Toc133896483 \h </w:instrText>
      </w:r>
      <w:r>
        <w:fldChar w:fldCharType="separate"/>
      </w:r>
      <w:r>
        <w:t>44</w:t>
      </w:r>
      <w:r>
        <w:fldChar w:fldCharType="end"/>
      </w:r>
    </w:p>
    <w:p>
      <w:pPr>
        <w:pStyle w:val="TOC6"/>
        <w:tabs>
          <w:tab w:val="right" w:pos="7086"/>
        </w:tabs>
        <w:rPr>
          <w:b w:val="0"/>
          <w:sz w:val="24"/>
          <w:szCs w:val="24"/>
        </w:rPr>
      </w:pPr>
      <w:r>
        <w:rPr>
          <w:szCs w:val="24"/>
        </w:rPr>
        <w:t>Subdivision 3 — Relationship with the Minister</w:t>
      </w:r>
    </w:p>
    <w:p>
      <w:pPr>
        <w:pStyle w:val="TOC8"/>
        <w:rPr>
          <w:sz w:val="24"/>
          <w:szCs w:val="24"/>
        </w:rPr>
      </w:pPr>
      <w:r>
        <w:rPr>
          <w:szCs w:val="24"/>
        </w:rPr>
        <w:t>24.</w:t>
      </w:r>
      <w:r>
        <w:rPr>
          <w:szCs w:val="24"/>
        </w:rPr>
        <w:tab/>
        <w:t>Minister may give directions</w:t>
      </w:r>
      <w:r>
        <w:tab/>
      </w:r>
      <w:r>
        <w:fldChar w:fldCharType="begin"/>
      </w:r>
      <w:r>
        <w:instrText xml:space="preserve"> PAGEREF _Toc133896485 \h </w:instrText>
      </w:r>
      <w:r>
        <w:fldChar w:fldCharType="separate"/>
      </w:r>
      <w:r>
        <w:t>45</w:t>
      </w:r>
      <w:r>
        <w:fldChar w:fldCharType="end"/>
      </w:r>
    </w:p>
    <w:p>
      <w:pPr>
        <w:pStyle w:val="TOC8"/>
        <w:rPr>
          <w:sz w:val="24"/>
          <w:szCs w:val="24"/>
        </w:rPr>
      </w:pPr>
      <w:r>
        <w:rPr>
          <w:szCs w:val="24"/>
        </w:rPr>
        <w:t>25.</w:t>
      </w:r>
      <w:r>
        <w:rPr>
          <w:szCs w:val="24"/>
        </w:rPr>
        <w:tab/>
        <w:t>Minister to have access to information</w:t>
      </w:r>
      <w:r>
        <w:tab/>
      </w:r>
      <w:r>
        <w:fldChar w:fldCharType="begin"/>
      </w:r>
      <w:r>
        <w:instrText xml:space="preserve"> PAGEREF _Toc133896486 \h </w:instrText>
      </w:r>
      <w:r>
        <w:fldChar w:fldCharType="separate"/>
      </w:r>
      <w:r>
        <w:t>45</w:t>
      </w:r>
      <w:r>
        <w:fldChar w:fldCharType="end"/>
      </w:r>
    </w:p>
    <w:p>
      <w:pPr>
        <w:pStyle w:val="TOC6"/>
        <w:tabs>
          <w:tab w:val="right" w:pos="7086"/>
        </w:tabs>
        <w:rPr>
          <w:b w:val="0"/>
          <w:sz w:val="24"/>
          <w:szCs w:val="24"/>
        </w:rPr>
      </w:pPr>
      <w:r>
        <w:rPr>
          <w:szCs w:val="24"/>
        </w:rPr>
        <w:t>Subdivision 4 — General</w:t>
      </w:r>
    </w:p>
    <w:p>
      <w:pPr>
        <w:pStyle w:val="TOC8"/>
        <w:rPr>
          <w:sz w:val="24"/>
          <w:szCs w:val="24"/>
        </w:rPr>
      </w:pPr>
      <w:r>
        <w:rPr>
          <w:szCs w:val="24"/>
        </w:rPr>
        <w:t>26.</w:t>
      </w:r>
      <w:r>
        <w:rPr>
          <w:szCs w:val="24"/>
        </w:rPr>
        <w:tab/>
        <w:t>Consultants</w:t>
      </w:r>
      <w:r>
        <w:tab/>
      </w:r>
      <w:r>
        <w:fldChar w:fldCharType="begin"/>
      </w:r>
      <w:r>
        <w:instrText xml:space="preserve"> PAGEREF _Toc133896488 \h </w:instrText>
      </w:r>
      <w:r>
        <w:fldChar w:fldCharType="separate"/>
      </w:r>
      <w:r>
        <w:t>46</w:t>
      </w:r>
      <w:r>
        <w:fldChar w:fldCharType="end"/>
      </w:r>
    </w:p>
    <w:p>
      <w:pPr>
        <w:pStyle w:val="TOC8"/>
        <w:rPr>
          <w:sz w:val="24"/>
          <w:szCs w:val="24"/>
        </w:rPr>
      </w:pPr>
      <w:r>
        <w:rPr>
          <w:szCs w:val="24"/>
        </w:rPr>
        <w:t>26AA.</w:t>
      </w:r>
      <w:r>
        <w:rPr>
          <w:szCs w:val="24"/>
        </w:rPr>
        <w:tab/>
        <w:t>Delegation</w:t>
      </w:r>
      <w:r>
        <w:tab/>
      </w:r>
      <w:r>
        <w:fldChar w:fldCharType="begin"/>
      </w:r>
      <w:r>
        <w:instrText xml:space="preserve"> PAGEREF _Toc133896489 \h </w:instrText>
      </w:r>
      <w:r>
        <w:fldChar w:fldCharType="separate"/>
      </w:r>
      <w:r>
        <w:t>46</w:t>
      </w:r>
      <w:r>
        <w:fldChar w:fldCharType="end"/>
      </w:r>
    </w:p>
    <w:p>
      <w:pPr>
        <w:pStyle w:val="TOC8"/>
        <w:rPr>
          <w:sz w:val="24"/>
          <w:szCs w:val="24"/>
        </w:rPr>
      </w:pPr>
      <w:r>
        <w:rPr>
          <w:szCs w:val="24"/>
        </w:rPr>
        <w:t>26AB.</w:t>
      </w:r>
      <w:r>
        <w:rPr>
          <w:szCs w:val="24"/>
        </w:rPr>
        <w:tab/>
        <w:t>Execution of documents</w:t>
      </w:r>
      <w:r>
        <w:tab/>
      </w:r>
      <w:r>
        <w:fldChar w:fldCharType="begin"/>
      </w:r>
      <w:r>
        <w:instrText xml:space="preserve"> PAGEREF _Toc133896490 \h </w:instrText>
      </w:r>
      <w:r>
        <w:fldChar w:fldCharType="separate"/>
      </w:r>
      <w:r>
        <w:t>47</w:t>
      </w:r>
      <w:r>
        <w:fldChar w:fldCharType="end"/>
      </w:r>
    </w:p>
    <w:p>
      <w:pPr>
        <w:pStyle w:val="TOC8"/>
        <w:rPr>
          <w:sz w:val="24"/>
          <w:szCs w:val="24"/>
        </w:rPr>
      </w:pPr>
      <w:r>
        <w:rPr>
          <w:szCs w:val="24"/>
        </w:rPr>
        <w:t>26AC.</w:t>
      </w:r>
      <w:r>
        <w:rPr>
          <w:szCs w:val="24"/>
        </w:rPr>
        <w:tab/>
        <w:t>Review of Conservation Commission</w:t>
      </w:r>
      <w:r>
        <w:tab/>
      </w:r>
      <w:r>
        <w:fldChar w:fldCharType="begin"/>
      </w:r>
      <w:r>
        <w:instrText xml:space="preserve"> PAGEREF _Toc133896491 \h </w:instrText>
      </w:r>
      <w:r>
        <w:fldChar w:fldCharType="separate"/>
      </w:r>
      <w:r>
        <w:t>48</w:t>
      </w:r>
      <w:r>
        <w:fldChar w:fldCharType="end"/>
      </w:r>
    </w:p>
    <w:p>
      <w:pPr>
        <w:pStyle w:val="TOC4"/>
        <w:tabs>
          <w:tab w:val="right" w:pos="7086"/>
        </w:tabs>
        <w:rPr>
          <w:b w:val="0"/>
          <w:sz w:val="24"/>
          <w:szCs w:val="24"/>
        </w:rPr>
      </w:pPr>
      <w:r>
        <w:rPr>
          <w:szCs w:val="26"/>
        </w:rPr>
        <w:t>Division 3A</w:t>
      </w:r>
      <w:r>
        <w:rPr>
          <w:snapToGrid w:val="0"/>
          <w:szCs w:val="26"/>
        </w:rPr>
        <w:t> — </w:t>
      </w:r>
      <w:r>
        <w:rPr>
          <w:szCs w:val="26"/>
        </w:rPr>
        <w:t>Marine Parks and Reserves Authority</w:t>
      </w:r>
    </w:p>
    <w:p>
      <w:pPr>
        <w:pStyle w:val="TOC8"/>
        <w:rPr>
          <w:sz w:val="24"/>
          <w:szCs w:val="24"/>
        </w:rPr>
      </w:pPr>
      <w:r>
        <w:rPr>
          <w:szCs w:val="24"/>
        </w:rPr>
        <w:t>26A</w:t>
      </w:r>
      <w:r>
        <w:rPr>
          <w:snapToGrid w:val="0"/>
          <w:szCs w:val="24"/>
        </w:rPr>
        <w:t>.</w:t>
      </w:r>
      <w:r>
        <w:rPr>
          <w:snapToGrid w:val="0"/>
          <w:szCs w:val="24"/>
        </w:rPr>
        <w:tab/>
        <w:t>Marine Parks and Reserves Authority</w:t>
      </w:r>
      <w:r>
        <w:tab/>
      </w:r>
      <w:r>
        <w:fldChar w:fldCharType="begin"/>
      </w:r>
      <w:r>
        <w:instrText xml:space="preserve"> PAGEREF _Toc133896493 \h </w:instrText>
      </w:r>
      <w:r>
        <w:fldChar w:fldCharType="separate"/>
      </w:r>
      <w:r>
        <w:t>49</w:t>
      </w:r>
      <w:r>
        <w:fldChar w:fldCharType="end"/>
      </w:r>
    </w:p>
    <w:p>
      <w:pPr>
        <w:pStyle w:val="TOC8"/>
        <w:rPr>
          <w:sz w:val="24"/>
          <w:szCs w:val="24"/>
        </w:rPr>
      </w:pPr>
      <w:r>
        <w:rPr>
          <w:szCs w:val="24"/>
        </w:rPr>
        <w:t>26B</w:t>
      </w:r>
      <w:r>
        <w:rPr>
          <w:snapToGrid w:val="0"/>
          <w:szCs w:val="24"/>
        </w:rPr>
        <w:t>.</w:t>
      </w:r>
      <w:r>
        <w:rPr>
          <w:snapToGrid w:val="0"/>
          <w:szCs w:val="24"/>
        </w:rPr>
        <w:tab/>
        <w:t>Functions of Marine Authority</w:t>
      </w:r>
      <w:r>
        <w:tab/>
      </w:r>
      <w:r>
        <w:fldChar w:fldCharType="begin"/>
      </w:r>
      <w:r>
        <w:instrText xml:space="preserve"> PAGEREF _Toc133896494 \h </w:instrText>
      </w:r>
      <w:r>
        <w:fldChar w:fldCharType="separate"/>
      </w:r>
      <w:r>
        <w:t>49</w:t>
      </w:r>
      <w:r>
        <w:fldChar w:fldCharType="end"/>
      </w:r>
    </w:p>
    <w:p>
      <w:pPr>
        <w:pStyle w:val="TOC8"/>
        <w:rPr>
          <w:sz w:val="24"/>
          <w:szCs w:val="24"/>
        </w:rPr>
      </w:pPr>
      <w:r>
        <w:rPr>
          <w:szCs w:val="24"/>
        </w:rPr>
        <w:t>26C</w:t>
      </w:r>
      <w:r>
        <w:rPr>
          <w:snapToGrid w:val="0"/>
          <w:szCs w:val="24"/>
        </w:rPr>
        <w:t>.</w:t>
      </w:r>
      <w:r>
        <w:rPr>
          <w:snapToGrid w:val="0"/>
          <w:szCs w:val="24"/>
        </w:rPr>
        <w:tab/>
        <w:t>Minister may give directions</w:t>
      </w:r>
      <w:r>
        <w:tab/>
      </w:r>
      <w:r>
        <w:fldChar w:fldCharType="begin"/>
      </w:r>
      <w:r>
        <w:instrText xml:space="preserve"> PAGEREF _Toc133896495 \h </w:instrText>
      </w:r>
      <w:r>
        <w:fldChar w:fldCharType="separate"/>
      </w:r>
      <w:r>
        <w:t>52</w:t>
      </w:r>
      <w:r>
        <w:fldChar w:fldCharType="end"/>
      </w:r>
    </w:p>
    <w:p>
      <w:pPr>
        <w:pStyle w:val="TOC8"/>
        <w:rPr>
          <w:sz w:val="24"/>
          <w:szCs w:val="24"/>
        </w:rPr>
      </w:pPr>
      <w:r>
        <w:rPr>
          <w:szCs w:val="24"/>
        </w:rPr>
        <w:t>26D</w:t>
      </w:r>
      <w:r>
        <w:rPr>
          <w:snapToGrid w:val="0"/>
          <w:szCs w:val="24"/>
        </w:rPr>
        <w:t>.</w:t>
      </w:r>
      <w:r>
        <w:rPr>
          <w:snapToGrid w:val="0"/>
          <w:szCs w:val="24"/>
        </w:rPr>
        <w:tab/>
        <w:t>Membership of Marine Authority</w:t>
      </w:r>
      <w:r>
        <w:tab/>
      </w:r>
      <w:r>
        <w:fldChar w:fldCharType="begin"/>
      </w:r>
      <w:r>
        <w:instrText xml:space="preserve"> PAGEREF _Toc133896496 \h </w:instrText>
      </w:r>
      <w:r>
        <w:fldChar w:fldCharType="separate"/>
      </w:r>
      <w:r>
        <w:t>52</w:t>
      </w:r>
      <w:r>
        <w:fldChar w:fldCharType="end"/>
      </w:r>
    </w:p>
    <w:p>
      <w:pPr>
        <w:pStyle w:val="TOC8"/>
        <w:rPr>
          <w:sz w:val="24"/>
          <w:szCs w:val="24"/>
        </w:rPr>
      </w:pPr>
      <w:r>
        <w:rPr>
          <w:szCs w:val="24"/>
        </w:rPr>
        <w:t>26E</w:t>
      </w:r>
      <w:r>
        <w:rPr>
          <w:snapToGrid w:val="0"/>
          <w:szCs w:val="24"/>
        </w:rPr>
        <w:t>.</w:t>
      </w:r>
      <w:r>
        <w:rPr>
          <w:snapToGrid w:val="0"/>
          <w:szCs w:val="24"/>
        </w:rPr>
        <w:tab/>
        <w:t>Review of Marine Authority</w:t>
      </w:r>
      <w:r>
        <w:tab/>
      </w:r>
      <w:r>
        <w:fldChar w:fldCharType="begin"/>
      </w:r>
      <w:r>
        <w:instrText xml:space="preserve"> PAGEREF _Toc133896497 \h </w:instrText>
      </w:r>
      <w:r>
        <w:fldChar w:fldCharType="separate"/>
      </w:r>
      <w:r>
        <w:t>53</w:t>
      </w:r>
      <w:r>
        <w:fldChar w:fldCharType="end"/>
      </w:r>
    </w:p>
    <w:p>
      <w:pPr>
        <w:pStyle w:val="TOC4"/>
        <w:tabs>
          <w:tab w:val="right" w:pos="7086"/>
        </w:tabs>
        <w:rPr>
          <w:b w:val="0"/>
          <w:sz w:val="24"/>
          <w:szCs w:val="24"/>
        </w:rPr>
      </w:pPr>
      <w:r>
        <w:rPr>
          <w:szCs w:val="26"/>
        </w:rPr>
        <w:t>Division 3B — Marine Parks and Reserves Scientific Advisory Committee</w:t>
      </w:r>
    </w:p>
    <w:p>
      <w:pPr>
        <w:pStyle w:val="TOC8"/>
        <w:rPr>
          <w:sz w:val="24"/>
          <w:szCs w:val="24"/>
        </w:rPr>
      </w:pPr>
      <w:r>
        <w:rPr>
          <w:szCs w:val="24"/>
        </w:rPr>
        <w:t>26F</w:t>
      </w:r>
      <w:r>
        <w:rPr>
          <w:snapToGrid w:val="0"/>
          <w:szCs w:val="24"/>
        </w:rPr>
        <w:t>.</w:t>
      </w:r>
      <w:r>
        <w:rPr>
          <w:snapToGrid w:val="0"/>
          <w:szCs w:val="24"/>
        </w:rPr>
        <w:tab/>
        <w:t>Marine Parks and Reserves Scientific Advisory Committee</w:t>
      </w:r>
      <w:r>
        <w:tab/>
      </w:r>
      <w:r>
        <w:fldChar w:fldCharType="begin"/>
      </w:r>
      <w:r>
        <w:instrText xml:space="preserve"> PAGEREF _Toc133896499 \h </w:instrText>
      </w:r>
      <w:r>
        <w:fldChar w:fldCharType="separate"/>
      </w:r>
      <w:r>
        <w:t>54</w:t>
      </w:r>
      <w:r>
        <w:fldChar w:fldCharType="end"/>
      </w:r>
    </w:p>
    <w:p>
      <w:pPr>
        <w:pStyle w:val="TOC8"/>
        <w:rPr>
          <w:sz w:val="24"/>
          <w:szCs w:val="24"/>
        </w:rPr>
      </w:pPr>
      <w:r>
        <w:rPr>
          <w:szCs w:val="24"/>
        </w:rPr>
        <w:t>26G</w:t>
      </w:r>
      <w:r>
        <w:rPr>
          <w:snapToGrid w:val="0"/>
          <w:szCs w:val="24"/>
        </w:rPr>
        <w:t>.</w:t>
      </w:r>
      <w:r>
        <w:rPr>
          <w:snapToGrid w:val="0"/>
          <w:szCs w:val="24"/>
        </w:rPr>
        <w:tab/>
        <w:t>Functions of Marine Committee</w:t>
      </w:r>
      <w:r>
        <w:tab/>
      </w:r>
      <w:r>
        <w:fldChar w:fldCharType="begin"/>
      </w:r>
      <w:r>
        <w:instrText xml:space="preserve"> PAGEREF _Toc133896500 \h </w:instrText>
      </w:r>
      <w:r>
        <w:fldChar w:fldCharType="separate"/>
      </w:r>
      <w:r>
        <w:t>54</w:t>
      </w:r>
      <w:r>
        <w:fldChar w:fldCharType="end"/>
      </w:r>
    </w:p>
    <w:p>
      <w:pPr>
        <w:pStyle w:val="TOC8"/>
        <w:rPr>
          <w:sz w:val="24"/>
          <w:szCs w:val="24"/>
        </w:rPr>
      </w:pPr>
      <w:r>
        <w:rPr>
          <w:szCs w:val="24"/>
        </w:rPr>
        <w:t>26H</w:t>
      </w:r>
      <w:r>
        <w:rPr>
          <w:snapToGrid w:val="0"/>
          <w:szCs w:val="24"/>
        </w:rPr>
        <w:t>.</w:t>
      </w:r>
      <w:r>
        <w:rPr>
          <w:snapToGrid w:val="0"/>
          <w:szCs w:val="24"/>
        </w:rPr>
        <w:tab/>
        <w:t>Membership of Marine Committee</w:t>
      </w:r>
      <w:r>
        <w:tab/>
      </w:r>
      <w:r>
        <w:fldChar w:fldCharType="begin"/>
      </w:r>
      <w:r>
        <w:instrText xml:space="preserve"> PAGEREF _Toc133896501 \h </w:instrText>
      </w:r>
      <w:r>
        <w:fldChar w:fldCharType="separate"/>
      </w:r>
      <w:r>
        <w:t>55</w:t>
      </w:r>
      <w:r>
        <w:fldChar w:fldCharType="end"/>
      </w:r>
    </w:p>
    <w:p>
      <w:pPr>
        <w:pStyle w:val="TOC4"/>
        <w:tabs>
          <w:tab w:val="right" w:pos="7086"/>
        </w:tabs>
        <w:rPr>
          <w:b w:val="0"/>
          <w:sz w:val="24"/>
          <w:szCs w:val="24"/>
        </w:rPr>
      </w:pPr>
      <w:r>
        <w:rPr>
          <w:szCs w:val="26"/>
        </w:rPr>
        <w:t>Division 4</w:t>
      </w:r>
      <w:r>
        <w:rPr>
          <w:snapToGrid w:val="0"/>
          <w:szCs w:val="26"/>
        </w:rPr>
        <w:t> — </w:t>
      </w:r>
      <w:r>
        <w:rPr>
          <w:szCs w:val="26"/>
        </w:rPr>
        <w:t>Provisions applicable to the Conservation Commission, the Marine Authority and the Marine Committee</w:t>
      </w:r>
    </w:p>
    <w:p>
      <w:pPr>
        <w:pStyle w:val="TOC8"/>
        <w:rPr>
          <w:sz w:val="24"/>
          <w:szCs w:val="24"/>
        </w:rPr>
      </w:pPr>
      <w:r>
        <w:rPr>
          <w:szCs w:val="24"/>
        </w:rPr>
        <w:t>27</w:t>
      </w:r>
      <w:r>
        <w:rPr>
          <w:snapToGrid w:val="0"/>
          <w:szCs w:val="24"/>
        </w:rPr>
        <w:t>.</w:t>
      </w:r>
      <w:r>
        <w:rPr>
          <w:snapToGrid w:val="0"/>
          <w:szCs w:val="24"/>
        </w:rPr>
        <w:tab/>
        <w:t>Definition</w:t>
      </w:r>
      <w:r>
        <w:tab/>
      </w:r>
      <w:r>
        <w:fldChar w:fldCharType="begin"/>
      </w:r>
      <w:r>
        <w:instrText xml:space="preserve"> PAGEREF _Toc133896503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_Toc133896504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Constitution and proceedings</w:t>
      </w:r>
      <w:r>
        <w:tab/>
      </w:r>
      <w:r>
        <w:fldChar w:fldCharType="begin"/>
      </w:r>
      <w:r>
        <w:instrText xml:space="preserve"> PAGEREF _Toc133896505 \h </w:instrText>
      </w:r>
      <w:r>
        <w:fldChar w:fldCharType="separate"/>
      </w:r>
      <w:r>
        <w:t>57</w:t>
      </w:r>
      <w:r>
        <w:fldChar w:fldCharType="end"/>
      </w:r>
    </w:p>
    <w:p>
      <w:pPr>
        <w:pStyle w:val="TOC8"/>
        <w:rPr>
          <w:sz w:val="24"/>
          <w:szCs w:val="24"/>
        </w:rPr>
      </w:pPr>
      <w:r>
        <w:rPr>
          <w:szCs w:val="24"/>
        </w:rPr>
        <w:t>30</w:t>
      </w:r>
      <w:r>
        <w:rPr>
          <w:snapToGrid w:val="0"/>
          <w:szCs w:val="24"/>
        </w:rPr>
        <w:t>.</w:t>
      </w:r>
      <w:r>
        <w:rPr>
          <w:snapToGrid w:val="0"/>
          <w:szCs w:val="24"/>
        </w:rPr>
        <w:tab/>
        <w:t>Remuneration and allowances of members</w:t>
      </w:r>
      <w:r>
        <w:tab/>
      </w:r>
      <w:r>
        <w:fldChar w:fldCharType="begin"/>
      </w:r>
      <w:r>
        <w:instrText xml:space="preserve"> PAGEREF _Toc133896506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_Toc133896507 \h </w:instrText>
      </w:r>
      <w:r>
        <w:fldChar w:fldCharType="separate"/>
      </w:r>
      <w:r>
        <w:t>57</w:t>
      </w:r>
      <w:r>
        <w:fldChar w:fldCharType="end"/>
      </w:r>
    </w:p>
    <w:p>
      <w:pPr>
        <w:pStyle w:val="TOC2"/>
        <w:tabs>
          <w:tab w:val="right" w:pos="7086"/>
        </w:tabs>
        <w:rPr>
          <w:b w:val="0"/>
          <w:sz w:val="24"/>
          <w:szCs w:val="24"/>
        </w:rPr>
      </w:pPr>
      <w:r>
        <w:rPr>
          <w:szCs w:val="30"/>
        </w:rPr>
        <w:t>Part IV — Department of Conservation and Land Management</w:t>
      </w:r>
    </w:p>
    <w:p>
      <w:pPr>
        <w:pStyle w:val="TOC4"/>
        <w:tabs>
          <w:tab w:val="right" w:pos="7086"/>
        </w:tabs>
        <w:rPr>
          <w:b w:val="0"/>
          <w:sz w:val="24"/>
          <w:szCs w:val="24"/>
        </w:rPr>
      </w:pPr>
      <w:r>
        <w:rPr>
          <w:szCs w:val="26"/>
        </w:rPr>
        <w:t>Division 1</w:t>
      </w:r>
      <w:r>
        <w:rPr>
          <w:snapToGrid w:val="0"/>
          <w:szCs w:val="26"/>
        </w:rPr>
        <w:t> — </w:t>
      </w:r>
      <w:r>
        <w:rPr>
          <w:szCs w:val="26"/>
        </w:rPr>
        <w:t>Establishment of Department</w:t>
      </w:r>
    </w:p>
    <w:p>
      <w:pPr>
        <w:pStyle w:val="TOC8"/>
        <w:rPr>
          <w:sz w:val="24"/>
          <w:szCs w:val="24"/>
        </w:rPr>
      </w:pPr>
      <w:r>
        <w:rPr>
          <w:szCs w:val="24"/>
        </w:rPr>
        <w:t>32</w:t>
      </w:r>
      <w:r>
        <w:rPr>
          <w:snapToGrid w:val="0"/>
          <w:szCs w:val="24"/>
        </w:rPr>
        <w:t>.</w:t>
      </w:r>
      <w:r>
        <w:rPr>
          <w:snapToGrid w:val="0"/>
          <w:szCs w:val="24"/>
        </w:rPr>
        <w:tab/>
        <w:t>Department of Conservation and Land Management</w:t>
      </w:r>
      <w:r>
        <w:tab/>
      </w:r>
      <w:r>
        <w:fldChar w:fldCharType="begin"/>
      </w:r>
      <w:r>
        <w:instrText xml:space="preserve"> PAGEREF _Toc133896510 \h </w:instrText>
      </w:r>
      <w:r>
        <w:fldChar w:fldCharType="separate"/>
      </w:r>
      <w:r>
        <w:t>58</w:t>
      </w:r>
      <w:r>
        <w:fldChar w:fldCharType="end"/>
      </w:r>
    </w:p>
    <w:p>
      <w:pPr>
        <w:pStyle w:val="TOC8"/>
        <w:rPr>
          <w:sz w:val="24"/>
          <w:szCs w:val="24"/>
        </w:rPr>
      </w:pPr>
      <w:r>
        <w:rPr>
          <w:szCs w:val="24"/>
        </w:rPr>
        <w:t>33</w:t>
      </w:r>
      <w:r>
        <w:rPr>
          <w:snapToGrid w:val="0"/>
          <w:szCs w:val="24"/>
        </w:rPr>
        <w:t>.</w:t>
      </w:r>
      <w:r>
        <w:rPr>
          <w:snapToGrid w:val="0"/>
          <w:szCs w:val="24"/>
        </w:rPr>
        <w:tab/>
        <w:t>Functions of Department</w:t>
      </w:r>
      <w:r>
        <w:tab/>
      </w:r>
      <w:r>
        <w:fldChar w:fldCharType="begin"/>
      </w:r>
      <w:r>
        <w:instrText xml:space="preserve"> PAGEREF _Toc133896511 \h </w:instrText>
      </w:r>
      <w:r>
        <w:fldChar w:fldCharType="separate"/>
      </w:r>
      <w:r>
        <w:t>58</w:t>
      </w:r>
      <w:r>
        <w:fldChar w:fldCharType="end"/>
      </w:r>
    </w:p>
    <w:p>
      <w:pPr>
        <w:pStyle w:val="TOC8"/>
        <w:rPr>
          <w:sz w:val="24"/>
          <w:szCs w:val="24"/>
        </w:rPr>
      </w:pPr>
      <w:r>
        <w:rPr>
          <w:szCs w:val="24"/>
        </w:rPr>
        <w:t>33A</w:t>
      </w:r>
      <w:r>
        <w:rPr>
          <w:snapToGrid w:val="0"/>
          <w:szCs w:val="24"/>
        </w:rPr>
        <w:t>.</w:t>
      </w:r>
      <w:r>
        <w:rPr>
          <w:snapToGrid w:val="0"/>
          <w:szCs w:val="24"/>
        </w:rPr>
        <w:tab/>
        <w:t>Definitions</w:t>
      </w:r>
      <w:r>
        <w:tab/>
      </w:r>
      <w:r>
        <w:fldChar w:fldCharType="begin"/>
      </w:r>
      <w:r>
        <w:instrText xml:space="preserve"> PAGEREF _Toc133896512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Powers of Executive Director</w:t>
      </w:r>
      <w:r>
        <w:tab/>
      </w:r>
      <w:r>
        <w:fldChar w:fldCharType="begin"/>
      </w:r>
      <w:r>
        <w:instrText xml:space="preserve"> PAGEREF _Toc133896513 \h </w:instrText>
      </w:r>
      <w:r>
        <w:fldChar w:fldCharType="separate"/>
      </w:r>
      <w:r>
        <w:t>63</w:t>
      </w:r>
      <w:r>
        <w:fldChar w:fldCharType="end"/>
      </w:r>
    </w:p>
    <w:p>
      <w:pPr>
        <w:pStyle w:val="TOC8"/>
        <w:rPr>
          <w:sz w:val="24"/>
          <w:szCs w:val="24"/>
        </w:rPr>
      </w:pPr>
      <w:r>
        <w:rPr>
          <w:szCs w:val="24"/>
        </w:rPr>
        <w:t>34A</w:t>
      </w:r>
      <w:r>
        <w:rPr>
          <w:snapToGrid w:val="0"/>
          <w:szCs w:val="24"/>
        </w:rPr>
        <w:t>.</w:t>
      </w:r>
      <w:r>
        <w:rPr>
          <w:snapToGrid w:val="0"/>
          <w:szCs w:val="24"/>
        </w:rPr>
        <w:tab/>
        <w:t>Business undertakings</w:t>
      </w:r>
      <w:r>
        <w:tab/>
      </w:r>
      <w:r>
        <w:fldChar w:fldCharType="begin"/>
      </w:r>
      <w:r>
        <w:instrText xml:space="preserve"> PAGEREF _Toc133896514 \h </w:instrText>
      </w:r>
      <w:r>
        <w:fldChar w:fldCharType="separate"/>
      </w:r>
      <w:r>
        <w:t>63</w:t>
      </w:r>
      <w:r>
        <w:fldChar w:fldCharType="end"/>
      </w:r>
    </w:p>
    <w:p>
      <w:pPr>
        <w:pStyle w:val="TOC8"/>
        <w:rPr>
          <w:sz w:val="24"/>
          <w:szCs w:val="24"/>
        </w:rPr>
      </w:pPr>
      <w:r>
        <w:rPr>
          <w:szCs w:val="24"/>
        </w:rPr>
        <w:t>34B</w:t>
      </w:r>
      <w:r>
        <w:rPr>
          <w:snapToGrid w:val="0"/>
          <w:szCs w:val="24"/>
        </w:rPr>
        <w:t>.</w:t>
      </w:r>
      <w:r>
        <w:rPr>
          <w:snapToGrid w:val="0"/>
          <w:szCs w:val="24"/>
        </w:rPr>
        <w:tab/>
        <w:t>Timber sharefarming agreements</w:t>
      </w:r>
      <w:r>
        <w:tab/>
      </w:r>
      <w:r>
        <w:fldChar w:fldCharType="begin"/>
      </w:r>
      <w:r>
        <w:instrText xml:space="preserve"> PAGEREF _Toc133896515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Department may be remunerated</w:t>
      </w:r>
      <w:r>
        <w:tab/>
      </w:r>
      <w:r>
        <w:fldChar w:fldCharType="begin"/>
      </w:r>
      <w:r>
        <w:instrText xml:space="preserve"> PAGEREF _Toc133896516 \h </w:instrText>
      </w:r>
      <w:r>
        <w:fldChar w:fldCharType="separate"/>
      </w:r>
      <w:r>
        <w:t>67</w:t>
      </w:r>
      <w:r>
        <w:fldChar w:fldCharType="end"/>
      </w:r>
    </w:p>
    <w:p>
      <w:pPr>
        <w:pStyle w:val="TOC4"/>
        <w:tabs>
          <w:tab w:val="right" w:pos="7086"/>
        </w:tabs>
        <w:rPr>
          <w:b w:val="0"/>
          <w:sz w:val="24"/>
          <w:szCs w:val="24"/>
        </w:rPr>
      </w:pPr>
      <w:r>
        <w:rPr>
          <w:szCs w:val="26"/>
        </w:rPr>
        <w:t>Division 2</w:t>
      </w:r>
      <w:r>
        <w:rPr>
          <w:snapToGrid w:val="0"/>
          <w:szCs w:val="26"/>
        </w:rPr>
        <w:t> — </w:t>
      </w:r>
      <w:r>
        <w:rPr>
          <w:szCs w:val="26"/>
        </w:rPr>
        <w:t>Executive Director</w:t>
      </w:r>
    </w:p>
    <w:p>
      <w:pPr>
        <w:pStyle w:val="TOC8"/>
        <w:rPr>
          <w:sz w:val="24"/>
          <w:szCs w:val="24"/>
        </w:rPr>
      </w:pPr>
      <w:r>
        <w:rPr>
          <w:szCs w:val="24"/>
        </w:rPr>
        <w:t>36</w:t>
      </w:r>
      <w:r>
        <w:rPr>
          <w:snapToGrid w:val="0"/>
          <w:szCs w:val="24"/>
        </w:rPr>
        <w:t>.</w:t>
      </w:r>
      <w:r>
        <w:rPr>
          <w:snapToGrid w:val="0"/>
          <w:szCs w:val="24"/>
        </w:rPr>
        <w:tab/>
        <w:t>Executive Director</w:t>
      </w:r>
      <w:r>
        <w:tab/>
      </w:r>
      <w:r>
        <w:fldChar w:fldCharType="begin"/>
      </w:r>
      <w:r>
        <w:instrText xml:space="preserve"> PAGEREF _Toc133896518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Executive Director to be body corporate</w:t>
      </w:r>
      <w:r>
        <w:tab/>
      </w:r>
      <w:r>
        <w:fldChar w:fldCharType="begin"/>
      </w:r>
      <w:r>
        <w:instrText xml:space="preserve"> PAGEREF _Toc133896519 \h </w:instrText>
      </w:r>
      <w:r>
        <w:fldChar w:fldCharType="separate"/>
      </w:r>
      <w:r>
        <w:t>68</w:t>
      </w:r>
      <w:r>
        <w:fldChar w:fldCharType="end"/>
      </w:r>
    </w:p>
    <w:p>
      <w:pPr>
        <w:pStyle w:val="TOC4"/>
        <w:tabs>
          <w:tab w:val="right" w:pos="7086"/>
        </w:tabs>
        <w:rPr>
          <w:b w:val="0"/>
          <w:sz w:val="24"/>
          <w:szCs w:val="24"/>
        </w:rPr>
      </w:pPr>
      <w:r>
        <w:rPr>
          <w:szCs w:val="26"/>
        </w:rPr>
        <w:t>Division 3</w:t>
      </w:r>
      <w:r>
        <w:rPr>
          <w:snapToGrid w:val="0"/>
          <w:szCs w:val="26"/>
        </w:rPr>
        <w:t> — </w:t>
      </w:r>
      <w:r>
        <w:rPr>
          <w:szCs w:val="26"/>
        </w:rPr>
        <w:t>Other officers and staff</w:t>
      </w:r>
    </w:p>
    <w:p>
      <w:pPr>
        <w:pStyle w:val="TOC8"/>
        <w:rPr>
          <w:sz w:val="24"/>
          <w:szCs w:val="24"/>
        </w:rPr>
      </w:pPr>
      <w:r>
        <w:rPr>
          <w:szCs w:val="24"/>
        </w:rPr>
        <w:t>42</w:t>
      </w:r>
      <w:r>
        <w:rPr>
          <w:snapToGrid w:val="0"/>
          <w:szCs w:val="24"/>
        </w:rPr>
        <w:t>.</w:t>
      </w:r>
      <w:r>
        <w:rPr>
          <w:snapToGrid w:val="0"/>
          <w:szCs w:val="24"/>
        </w:rPr>
        <w:tab/>
        <w:t>Other senior offices</w:t>
      </w:r>
      <w:r>
        <w:tab/>
      </w:r>
      <w:r>
        <w:fldChar w:fldCharType="begin"/>
      </w:r>
      <w:r>
        <w:instrText xml:space="preserve"> PAGEREF _Toc133896521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Appointment of staff generally</w:t>
      </w:r>
      <w:r>
        <w:tab/>
      </w:r>
      <w:r>
        <w:fldChar w:fldCharType="begin"/>
      </w:r>
      <w:r>
        <w:instrText xml:space="preserve"> PAGEREF _Toc133896522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Contracts and arrangements for services</w:t>
      </w:r>
      <w:r>
        <w:tab/>
      </w:r>
      <w:r>
        <w:fldChar w:fldCharType="begin"/>
      </w:r>
      <w:r>
        <w:instrText xml:space="preserve"> PAGEREF _Toc133896523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Enforcement officers</w:t>
      </w:r>
      <w:r>
        <w:tab/>
      </w:r>
      <w:r>
        <w:fldChar w:fldCharType="begin"/>
      </w:r>
      <w:r>
        <w:instrText xml:space="preserve"> PAGEREF _Toc133896524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Honorary enforcement officers</w:t>
      </w:r>
      <w:r>
        <w:tab/>
      </w:r>
      <w:r>
        <w:fldChar w:fldCharType="begin"/>
      </w:r>
      <w:r>
        <w:instrText xml:space="preserve"> PAGEREF _Toc133896525 \h </w:instrText>
      </w:r>
      <w:r>
        <w:fldChar w:fldCharType="separate"/>
      </w:r>
      <w:r>
        <w:t>71</w:t>
      </w:r>
      <w:r>
        <w:fldChar w:fldCharType="end"/>
      </w:r>
    </w:p>
    <w:p>
      <w:pPr>
        <w:pStyle w:val="TOC8"/>
        <w:rPr>
          <w:sz w:val="24"/>
          <w:szCs w:val="24"/>
        </w:rPr>
      </w:pPr>
      <w:r>
        <w:rPr>
          <w:szCs w:val="24"/>
        </w:rPr>
        <w:t>47</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_Toc133896526 \h </w:instrText>
      </w:r>
      <w:r>
        <w:fldChar w:fldCharType="separate"/>
      </w:r>
      <w:r>
        <w:t>72</w:t>
      </w:r>
      <w:r>
        <w:fldChar w:fldCharType="end"/>
      </w:r>
    </w:p>
    <w:p>
      <w:pPr>
        <w:pStyle w:val="TOC8"/>
        <w:rPr>
          <w:sz w:val="24"/>
          <w:szCs w:val="24"/>
        </w:rPr>
      </w:pPr>
      <w:r>
        <w:rPr>
          <w:szCs w:val="24"/>
        </w:rPr>
        <w:t>48</w:t>
      </w:r>
      <w:r>
        <w:rPr>
          <w:snapToGrid w:val="0"/>
          <w:szCs w:val="24"/>
        </w:rPr>
        <w:t>.</w:t>
      </w:r>
      <w:r>
        <w:rPr>
          <w:snapToGrid w:val="0"/>
          <w:szCs w:val="24"/>
        </w:rPr>
        <w:tab/>
        <w:t>Certificate as to authority of wildlife officer, etc. to act</w:t>
      </w:r>
      <w:r>
        <w:tab/>
      </w:r>
      <w:r>
        <w:fldChar w:fldCharType="begin"/>
      </w:r>
      <w:r>
        <w:instrText xml:space="preserve"> PAGEREF _Toc133896527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r>
      <w:r>
        <w:rPr>
          <w:i/>
          <w:snapToGrid w:val="0"/>
          <w:szCs w:val="24"/>
        </w:rPr>
        <w:t>Ex officio</w:t>
      </w:r>
      <w:r>
        <w:rPr>
          <w:snapToGrid w:val="0"/>
          <w:szCs w:val="24"/>
        </w:rPr>
        <w:t xml:space="preserve"> wildlife officers, etc.</w:t>
      </w:r>
      <w:r>
        <w:tab/>
      </w:r>
      <w:r>
        <w:fldChar w:fldCharType="begin"/>
      </w:r>
      <w:r>
        <w:instrText xml:space="preserve"> PAGEREF _Toc133896528 \h </w:instrText>
      </w:r>
      <w:r>
        <w:fldChar w:fldCharType="separate"/>
      </w:r>
      <w:r>
        <w:t>73</w:t>
      </w:r>
      <w:r>
        <w:fldChar w:fldCharType="end"/>
      </w:r>
    </w:p>
    <w:p>
      <w:pPr>
        <w:pStyle w:val="TOC4"/>
        <w:tabs>
          <w:tab w:val="righ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50</w:t>
      </w:r>
      <w:r>
        <w:rPr>
          <w:snapToGrid w:val="0"/>
          <w:szCs w:val="24"/>
        </w:rPr>
        <w:t>.</w:t>
      </w:r>
      <w:r>
        <w:rPr>
          <w:snapToGrid w:val="0"/>
          <w:szCs w:val="24"/>
        </w:rPr>
        <w:tab/>
        <w:t>Officers not to trade in timber, etc.</w:t>
      </w:r>
      <w:r>
        <w:tab/>
      </w:r>
      <w:r>
        <w:fldChar w:fldCharType="begin"/>
      </w:r>
      <w:r>
        <w:instrText xml:space="preserve"> PAGEREF _Toc133896530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Auctioneers’ licences not required</w:t>
      </w:r>
      <w:r>
        <w:tab/>
      </w:r>
      <w:r>
        <w:fldChar w:fldCharType="begin"/>
      </w:r>
      <w:r>
        <w:instrText xml:space="preserve"> PAGEREF _Toc133896531 \h </w:instrText>
      </w:r>
      <w:r>
        <w:fldChar w:fldCharType="separate"/>
      </w:r>
      <w:r>
        <w:t>74</w:t>
      </w:r>
      <w:r>
        <w:fldChar w:fldCharType="end"/>
      </w:r>
    </w:p>
    <w:p>
      <w:pPr>
        <w:pStyle w:val="TOC2"/>
        <w:tabs>
          <w:tab w:val="right" w:pos="7086"/>
        </w:tabs>
        <w:rPr>
          <w:b w:val="0"/>
          <w:sz w:val="24"/>
          <w:szCs w:val="24"/>
        </w:rPr>
      </w:pPr>
      <w:r>
        <w:rPr>
          <w:szCs w:val="30"/>
        </w:rPr>
        <w:t>Part V — Management of land</w:t>
      </w:r>
    </w:p>
    <w:p>
      <w:pPr>
        <w:pStyle w:val="TOC4"/>
        <w:tabs>
          <w:tab w:val="right" w:pos="7086"/>
        </w:tabs>
        <w:rPr>
          <w:b w:val="0"/>
          <w:sz w:val="24"/>
          <w:szCs w:val="24"/>
        </w:rPr>
      </w:pPr>
      <w:r>
        <w:rPr>
          <w:szCs w:val="26"/>
        </w:rPr>
        <w:t>Division 1</w:t>
      </w:r>
      <w:r>
        <w:rPr>
          <w:snapToGrid w:val="0"/>
          <w:szCs w:val="26"/>
        </w:rPr>
        <w:t> — </w:t>
      </w:r>
      <w:r>
        <w:rPr>
          <w:szCs w:val="26"/>
        </w:rPr>
        <w:t>Management plans</w:t>
      </w:r>
    </w:p>
    <w:p>
      <w:pPr>
        <w:pStyle w:val="TOC8"/>
        <w:rPr>
          <w:sz w:val="24"/>
          <w:szCs w:val="24"/>
        </w:rPr>
      </w:pPr>
      <w:r>
        <w:rPr>
          <w:szCs w:val="24"/>
        </w:rPr>
        <w:t>53</w:t>
      </w:r>
      <w:r>
        <w:rPr>
          <w:snapToGrid w:val="0"/>
          <w:szCs w:val="24"/>
        </w:rPr>
        <w:t>.</w:t>
      </w:r>
      <w:r>
        <w:rPr>
          <w:snapToGrid w:val="0"/>
          <w:szCs w:val="24"/>
        </w:rPr>
        <w:tab/>
        <w:t>Definitions</w:t>
      </w:r>
      <w:r>
        <w:tab/>
      </w:r>
      <w:r>
        <w:fldChar w:fldCharType="begin"/>
      </w:r>
      <w:r>
        <w:instrText xml:space="preserve"> PAGEREF _Toc133896534 \h </w:instrText>
      </w:r>
      <w:r>
        <w:fldChar w:fldCharType="separate"/>
      </w:r>
      <w:r>
        <w:t>75</w:t>
      </w:r>
      <w:r>
        <w:fldChar w:fldCharType="end"/>
      </w:r>
    </w:p>
    <w:p>
      <w:pPr>
        <w:pStyle w:val="TOC8"/>
        <w:rPr>
          <w:sz w:val="24"/>
          <w:szCs w:val="24"/>
        </w:rPr>
      </w:pPr>
      <w:r>
        <w:rPr>
          <w:szCs w:val="24"/>
        </w:rPr>
        <w:t>54</w:t>
      </w:r>
      <w:r>
        <w:rPr>
          <w:snapToGrid w:val="0"/>
          <w:szCs w:val="24"/>
        </w:rPr>
        <w:t>.</w:t>
      </w:r>
      <w:r>
        <w:rPr>
          <w:snapToGrid w:val="0"/>
          <w:szCs w:val="24"/>
        </w:rPr>
        <w:tab/>
        <w:t>Management plans to be prepared</w:t>
      </w:r>
      <w:r>
        <w:tab/>
      </w:r>
      <w:r>
        <w:fldChar w:fldCharType="begin"/>
      </w:r>
      <w:r>
        <w:instrText xml:space="preserve"> PAGEREF _Toc133896535 \h </w:instrText>
      </w:r>
      <w:r>
        <w:fldChar w:fldCharType="separate"/>
      </w:r>
      <w:r>
        <w:t>75</w:t>
      </w:r>
      <w:r>
        <w:fldChar w:fldCharType="end"/>
      </w:r>
    </w:p>
    <w:p>
      <w:pPr>
        <w:pStyle w:val="TOC8"/>
        <w:rPr>
          <w:sz w:val="24"/>
          <w:szCs w:val="24"/>
        </w:rPr>
      </w:pPr>
      <w:r>
        <w:rPr>
          <w:szCs w:val="24"/>
        </w:rPr>
        <w:t>55</w:t>
      </w:r>
      <w:r>
        <w:rPr>
          <w:snapToGrid w:val="0"/>
          <w:szCs w:val="24"/>
        </w:rPr>
        <w:t>.</w:t>
      </w:r>
      <w:r>
        <w:rPr>
          <w:snapToGrid w:val="0"/>
          <w:szCs w:val="24"/>
        </w:rPr>
        <w:tab/>
        <w:t>Contents of management plans</w:t>
      </w:r>
      <w:r>
        <w:tab/>
      </w:r>
      <w:r>
        <w:fldChar w:fldCharType="begin"/>
      </w:r>
      <w:r>
        <w:instrText xml:space="preserve"> PAGEREF _Toc133896536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Objectives of management plans</w:t>
      </w:r>
      <w:r>
        <w:tab/>
      </w:r>
      <w:r>
        <w:fldChar w:fldCharType="begin"/>
      </w:r>
      <w:r>
        <w:instrText xml:space="preserve"> PAGEREF _Toc133896537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Plan to be publicly notified</w:t>
      </w:r>
      <w:r>
        <w:tab/>
      </w:r>
      <w:r>
        <w:fldChar w:fldCharType="begin"/>
      </w:r>
      <w:r>
        <w:instrText xml:space="preserve"> PAGEREF _Toc133896538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Public submissions</w:t>
      </w:r>
      <w:r>
        <w:tab/>
      </w:r>
      <w:r>
        <w:fldChar w:fldCharType="begin"/>
      </w:r>
      <w:r>
        <w:instrText xml:space="preserve"> PAGEREF _Toc133896539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Plans to be referred to other bodies</w:t>
      </w:r>
      <w:r>
        <w:tab/>
      </w:r>
      <w:r>
        <w:fldChar w:fldCharType="begin"/>
      </w:r>
      <w:r>
        <w:instrText xml:space="preserve"> PAGEREF _Toc133896540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Approval by Minister</w:t>
      </w:r>
      <w:r>
        <w:tab/>
      </w:r>
      <w:r>
        <w:fldChar w:fldCharType="begin"/>
      </w:r>
      <w:r>
        <w:instrText xml:space="preserve"> PAGEREF _Toc133896541 \h </w:instrText>
      </w:r>
      <w:r>
        <w:fldChar w:fldCharType="separate"/>
      </w:r>
      <w:r>
        <w:t>81</w:t>
      </w:r>
      <w:r>
        <w:fldChar w:fldCharType="end"/>
      </w:r>
    </w:p>
    <w:p>
      <w:pPr>
        <w:pStyle w:val="TOC8"/>
        <w:rPr>
          <w:sz w:val="24"/>
          <w:szCs w:val="24"/>
        </w:rPr>
      </w:pPr>
      <w:r>
        <w:rPr>
          <w:szCs w:val="24"/>
        </w:rPr>
        <w:t>60A</w:t>
      </w:r>
      <w:r>
        <w:rPr>
          <w:snapToGrid w:val="0"/>
          <w:szCs w:val="24"/>
        </w:rPr>
        <w:t>.</w:t>
      </w:r>
      <w:r>
        <w:rPr>
          <w:snapToGrid w:val="0"/>
          <w:szCs w:val="24"/>
        </w:rPr>
        <w:tab/>
        <w:t>Transitional provision</w:t>
      </w:r>
      <w:r>
        <w:tab/>
      </w:r>
      <w:r>
        <w:fldChar w:fldCharType="begin"/>
      </w:r>
      <w:r>
        <w:instrText xml:space="preserve"> PAGEREF _Toc133896542 \h </w:instrText>
      </w:r>
      <w:r>
        <w:fldChar w:fldCharType="separate"/>
      </w:r>
      <w:r>
        <w:t>82</w:t>
      </w:r>
      <w:r>
        <w:fldChar w:fldCharType="end"/>
      </w:r>
    </w:p>
    <w:p>
      <w:pPr>
        <w:pStyle w:val="TOC8"/>
        <w:rPr>
          <w:sz w:val="24"/>
          <w:szCs w:val="24"/>
        </w:rPr>
      </w:pPr>
      <w:r>
        <w:rPr>
          <w:szCs w:val="24"/>
        </w:rPr>
        <w:t>61</w:t>
      </w:r>
      <w:r>
        <w:rPr>
          <w:snapToGrid w:val="0"/>
          <w:szCs w:val="24"/>
        </w:rPr>
        <w:t>.</w:t>
      </w:r>
      <w:r>
        <w:rPr>
          <w:snapToGrid w:val="0"/>
          <w:szCs w:val="24"/>
        </w:rPr>
        <w:tab/>
        <w:t>Revocation and amendment</w:t>
      </w:r>
      <w:r>
        <w:tab/>
      </w:r>
      <w:r>
        <w:fldChar w:fldCharType="begin"/>
      </w:r>
      <w:r>
        <w:instrText xml:space="preserve"> PAGEREF _Toc133896543 \h </w:instrText>
      </w:r>
      <w:r>
        <w:fldChar w:fldCharType="separate"/>
      </w:r>
      <w:r>
        <w:t>83</w:t>
      </w:r>
      <w:r>
        <w:fldChar w:fldCharType="end"/>
      </w:r>
    </w:p>
    <w:p>
      <w:pPr>
        <w:pStyle w:val="TOC4"/>
        <w:tabs>
          <w:tab w:val="right" w:pos="7086"/>
        </w:tabs>
        <w:rPr>
          <w:b w:val="0"/>
          <w:sz w:val="24"/>
          <w:szCs w:val="24"/>
        </w:rPr>
      </w:pPr>
      <w:r>
        <w:rPr>
          <w:szCs w:val="26"/>
        </w:rPr>
        <w:t>Division 2</w:t>
      </w:r>
      <w:r>
        <w:rPr>
          <w:snapToGrid w:val="0"/>
          <w:szCs w:val="26"/>
        </w:rPr>
        <w:t> — </w:t>
      </w:r>
      <w:r>
        <w:rPr>
          <w:szCs w:val="26"/>
        </w:rPr>
        <w:t>Classification of land</w:t>
      </w:r>
    </w:p>
    <w:p>
      <w:pPr>
        <w:pStyle w:val="TOC8"/>
        <w:rPr>
          <w:sz w:val="24"/>
          <w:szCs w:val="24"/>
        </w:rPr>
      </w:pPr>
      <w:r>
        <w:rPr>
          <w:szCs w:val="24"/>
        </w:rPr>
        <w:t>62</w:t>
      </w:r>
      <w:r>
        <w:rPr>
          <w:snapToGrid w:val="0"/>
          <w:szCs w:val="24"/>
        </w:rPr>
        <w:t>.</w:t>
      </w:r>
      <w:r>
        <w:rPr>
          <w:snapToGrid w:val="0"/>
          <w:szCs w:val="24"/>
        </w:rPr>
        <w:tab/>
        <w:t>Land may be classified</w:t>
      </w:r>
      <w:r>
        <w:tab/>
      </w:r>
      <w:r>
        <w:fldChar w:fldCharType="begin"/>
      </w:r>
      <w:r>
        <w:instrText xml:space="preserve"> PAGEREF _Toc133896545 \h </w:instrText>
      </w:r>
      <w:r>
        <w:fldChar w:fldCharType="separate"/>
      </w:r>
      <w:r>
        <w:t>83</w:t>
      </w:r>
      <w:r>
        <w:fldChar w:fldCharType="end"/>
      </w:r>
    </w:p>
    <w:p>
      <w:pPr>
        <w:pStyle w:val="TOC8"/>
        <w:rPr>
          <w:sz w:val="24"/>
          <w:szCs w:val="24"/>
        </w:rPr>
      </w:pPr>
      <w:r>
        <w:rPr>
          <w:szCs w:val="24"/>
        </w:rPr>
        <w:t>62A.</w:t>
      </w:r>
      <w:r>
        <w:rPr>
          <w:szCs w:val="24"/>
        </w:rPr>
        <w:tab/>
        <w:t>Amendment and cancellation of forest conservation area classification</w:t>
      </w:r>
      <w:r>
        <w:tab/>
      </w:r>
      <w:r>
        <w:fldChar w:fldCharType="begin"/>
      </w:r>
      <w:r>
        <w:instrText xml:space="preserve"> PAGEREF _Toc133896546 \h </w:instrText>
      </w:r>
      <w:r>
        <w:fldChar w:fldCharType="separate"/>
      </w:r>
      <w:r>
        <w:t>86</w:t>
      </w:r>
      <w:r>
        <w:fldChar w:fldCharType="end"/>
      </w:r>
    </w:p>
    <w:p>
      <w:pPr>
        <w:pStyle w:val="TOC2"/>
        <w:tabs>
          <w:tab w:val="right" w:pos="7086"/>
        </w:tabs>
        <w:rPr>
          <w:b w:val="0"/>
          <w:sz w:val="24"/>
          <w:szCs w:val="24"/>
        </w:rPr>
      </w:pPr>
      <w:r>
        <w:rPr>
          <w:szCs w:val="30"/>
        </w:rPr>
        <w:t>Part VI — Financial provisions</w:t>
      </w:r>
    </w:p>
    <w:p>
      <w:pPr>
        <w:pStyle w:val="TOC4"/>
        <w:tabs>
          <w:tab w:val="right" w:pos="7086"/>
        </w:tabs>
        <w:rPr>
          <w:b w:val="0"/>
          <w:sz w:val="24"/>
          <w:szCs w:val="24"/>
        </w:rPr>
      </w:pPr>
      <w:r>
        <w:rPr>
          <w:szCs w:val="26"/>
        </w:rPr>
        <w:t>Division 1</w:t>
      </w:r>
      <w:r>
        <w:rPr>
          <w:snapToGrid w:val="0"/>
          <w:szCs w:val="26"/>
        </w:rPr>
        <w:t> — </w:t>
      </w:r>
      <w:r>
        <w:rPr>
          <w:szCs w:val="26"/>
        </w:rPr>
        <w:t>Conservation and Land Management Fund</w:t>
      </w:r>
    </w:p>
    <w:p>
      <w:pPr>
        <w:pStyle w:val="TOC8"/>
        <w:rPr>
          <w:sz w:val="24"/>
          <w:szCs w:val="24"/>
        </w:rPr>
      </w:pPr>
      <w:r>
        <w:rPr>
          <w:szCs w:val="24"/>
        </w:rPr>
        <w:t>63</w:t>
      </w:r>
      <w:r>
        <w:rPr>
          <w:snapToGrid w:val="0"/>
          <w:szCs w:val="24"/>
        </w:rPr>
        <w:t>.</w:t>
      </w:r>
      <w:r>
        <w:rPr>
          <w:snapToGrid w:val="0"/>
          <w:szCs w:val="24"/>
        </w:rPr>
        <w:tab/>
        <w:t>Revenue to be paid to Consolidated Fund</w:t>
      </w:r>
      <w:r>
        <w:tab/>
      </w:r>
      <w:r>
        <w:fldChar w:fldCharType="begin"/>
      </w:r>
      <w:r>
        <w:instrText xml:space="preserve"> PAGEREF _Toc133896549 \h </w:instrText>
      </w:r>
      <w:r>
        <w:fldChar w:fldCharType="separate"/>
      </w:r>
      <w:r>
        <w:t>88</w:t>
      </w:r>
      <w:r>
        <w:fldChar w:fldCharType="end"/>
      </w:r>
    </w:p>
    <w:p>
      <w:pPr>
        <w:pStyle w:val="TOC8"/>
        <w:rPr>
          <w:sz w:val="24"/>
          <w:szCs w:val="24"/>
        </w:rPr>
      </w:pPr>
      <w:r>
        <w:rPr>
          <w:szCs w:val="24"/>
        </w:rPr>
        <w:t>64</w:t>
      </w:r>
      <w:r>
        <w:rPr>
          <w:snapToGrid w:val="0"/>
          <w:szCs w:val="24"/>
        </w:rPr>
        <w:t>.</w:t>
      </w:r>
      <w:r>
        <w:rPr>
          <w:snapToGrid w:val="0"/>
          <w:szCs w:val="24"/>
        </w:rPr>
        <w:tab/>
        <w:t>Financial resources</w:t>
      </w:r>
      <w:r>
        <w:tab/>
      </w:r>
      <w:r>
        <w:fldChar w:fldCharType="begin"/>
      </w:r>
      <w:r>
        <w:instrText xml:space="preserve"> PAGEREF _Toc133896550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Conservation and Land Management Fund</w:t>
      </w:r>
      <w:r>
        <w:tab/>
      </w:r>
      <w:r>
        <w:fldChar w:fldCharType="begin"/>
      </w:r>
      <w:r>
        <w:instrText xml:space="preserve"> PAGEREF _Toc133896551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Expenditure</w:t>
      </w:r>
      <w:r>
        <w:tab/>
      </w:r>
      <w:r>
        <w:fldChar w:fldCharType="begin"/>
      </w:r>
      <w:r>
        <w:instrText xml:space="preserve"> PAGEREF _Toc133896552 \h </w:instrText>
      </w:r>
      <w:r>
        <w:fldChar w:fldCharType="separate"/>
      </w:r>
      <w:r>
        <w:t>90</w:t>
      </w:r>
      <w:r>
        <w:fldChar w:fldCharType="end"/>
      </w:r>
    </w:p>
    <w:p>
      <w:pPr>
        <w:pStyle w:val="TOC8"/>
        <w:rPr>
          <w:sz w:val="24"/>
          <w:szCs w:val="24"/>
        </w:rPr>
      </w:pPr>
      <w:r>
        <w:rPr>
          <w:szCs w:val="24"/>
        </w:rPr>
        <w:t>67</w:t>
      </w:r>
      <w:r>
        <w:rPr>
          <w:snapToGrid w:val="0"/>
          <w:szCs w:val="24"/>
        </w:rPr>
        <w:t>.</w:t>
      </w:r>
      <w:r>
        <w:rPr>
          <w:snapToGrid w:val="0"/>
          <w:szCs w:val="24"/>
        </w:rPr>
        <w:tab/>
        <w:t>Investment of funds</w:t>
      </w:r>
      <w:r>
        <w:tab/>
      </w:r>
      <w:r>
        <w:fldChar w:fldCharType="begin"/>
      </w:r>
      <w:r>
        <w:instrText xml:space="preserve"> PAGEREF _Toc133896553 \h </w:instrText>
      </w:r>
      <w:r>
        <w:fldChar w:fldCharType="separate"/>
      </w:r>
      <w:r>
        <w:t>90</w:t>
      </w:r>
      <w:r>
        <w:fldChar w:fldCharType="end"/>
      </w:r>
    </w:p>
    <w:p>
      <w:pPr>
        <w:pStyle w:val="TOC8"/>
        <w:rPr>
          <w:sz w:val="24"/>
          <w:szCs w:val="24"/>
        </w:rPr>
      </w:pPr>
      <w:r>
        <w:rPr>
          <w:szCs w:val="24"/>
        </w:rPr>
        <w:t>68</w:t>
      </w:r>
      <w:r>
        <w:rPr>
          <w:snapToGrid w:val="0"/>
          <w:szCs w:val="24"/>
        </w:rPr>
        <w:t>.</w:t>
      </w:r>
      <w:r>
        <w:rPr>
          <w:snapToGrid w:val="0"/>
          <w:szCs w:val="24"/>
        </w:rPr>
        <w:tab/>
        <w:t>Nature Conservation and National Parks Trust Account</w:t>
      </w:r>
      <w:r>
        <w:tab/>
      </w:r>
      <w:r>
        <w:fldChar w:fldCharType="begin"/>
      </w:r>
      <w:r>
        <w:instrText xml:space="preserve"> PAGEREF _Toc133896554 \h </w:instrText>
      </w:r>
      <w:r>
        <w:fldChar w:fldCharType="separate"/>
      </w:r>
      <w:r>
        <w:t>90</w:t>
      </w:r>
      <w:r>
        <w:fldChar w:fldCharType="end"/>
      </w:r>
    </w:p>
    <w:p>
      <w:pPr>
        <w:pStyle w:val="TOC8"/>
        <w:rPr>
          <w:sz w:val="24"/>
          <w:szCs w:val="24"/>
        </w:rPr>
      </w:pPr>
      <w:r>
        <w:rPr>
          <w:szCs w:val="24"/>
        </w:rPr>
        <w:t>69</w:t>
      </w:r>
      <w:r>
        <w:rPr>
          <w:snapToGrid w:val="0"/>
          <w:szCs w:val="24"/>
        </w:rPr>
        <w:t>.</w:t>
      </w:r>
      <w:r>
        <w:rPr>
          <w:snapToGrid w:val="0"/>
          <w:szCs w:val="24"/>
        </w:rPr>
        <w:tab/>
        <w:t>Other trust accounts</w:t>
      </w:r>
      <w:r>
        <w:tab/>
      </w:r>
      <w:r>
        <w:fldChar w:fldCharType="begin"/>
      </w:r>
      <w:r>
        <w:instrText xml:space="preserve"> PAGEREF _Toc133896555 \h </w:instrText>
      </w:r>
      <w:r>
        <w:fldChar w:fldCharType="separate"/>
      </w:r>
      <w:r>
        <w:t>91</w:t>
      </w:r>
      <w:r>
        <w:fldChar w:fldCharType="end"/>
      </w:r>
    </w:p>
    <w:p>
      <w:pPr>
        <w:pStyle w:val="TOC8"/>
        <w:rPr>
          <w:sz w:val="24"/>
          <w:szCs w:val="24"/>
        </w:rPr>
      </w:pPr>
      <w:r>
        <w:rPr>
          <w:szCs w:val="24"/>
        </w:rPr>
        <w:t>70</w:t>
      </w:r>
      <w:r>
        <w:rPr>
          <w:snapToGrid w:val="0"/>
          <w:szCs w:val="24"/>
        </w:rPr>
        <w:t>.</w:t>
      </w:r>
      <w:r>
        <w:rPr>
          <w:snapToGrid w:val="0"/>
          <w:szCs w:val="24"/>
        </w:rPr>
        <w:tab/>
        <w:t>Application of donations</w:t>
      </w:r>
      <w:r>
        <w:tab/>
      </w:r>
      <w:r>
        <w:fldChar w:fldCharType="begin"/>
      </w:r>
      <w:r>
        <w:instrText xml:space="preserve"> PAGEREF _Toc133896556 \h </w:instrText>
      </w:r>
      <w:r>
        <w:fldChar w:fldCharType="separate"/>
      </w:r>
      <w:r>
        <w:t>91</w:t>
      </w:r>
      <w:r>
        <w:fldChar w:fldCharType="end"/>
      </w:r>
    </w:p>
    <w:p>
      <w:pPr>
        <w:pStyle w:val="TOC4"/>
        <w:tabs>
          <w:tab w:val="right" w:pos="7086"/>
        </w:tabs>
        <w:rPr>
          <w:b w:val="0"/>
          <w:sz w:val="24"/>
          <w:szCs w:val="24"/>
        </w:rPr>
      </w:pPr>
      <w:r>
        <w:rPr>
          <w:szCs w:val="26"/>
        </w:rPr>
        <w:t>Division 2</w:t>
      </w:r>
      <w:r>
        <w:rPr>
          <w:snapToGrid w:val="0"/>
          <w:szCs w:val="26"/>
        </w:rPr>
        <w:t> — </w:t>
      </w:r>
      <w:r>
        <w:rPr>
          <w:szCs w:val="26"/>
        </w:rPr>
        <w:t>Financial powers and borrowing</w:t>
      </w:r>
    </w:p>
    <w:p>
      <w:pPr>
        <w:pStyle w:val="TOC8"/>
        <w:rPr>
          <w:sz w:val="24"/>
          <w:szCs w:val="24"/>
        </w:rPr>
      </w:pPr>
      <w:r>
        <w:rPr>
          <w:szCs w:val="24"/>
        </w:rPr>
        <w:t>71</w:t>
      </w:r>
      <w:r>
        <w:rPr>
          <w:snapToGrid w:val="0"/>
          <w:szCs w:val="24"/>
        </w:rPr>
        <w:t>.</w:t>
      </w:r>
      <w:r>
        <w:rPr>
          <w:snapToGrid w:val="0"/>
          <w:szCs w:val="24"/>
        </w:rPr>
        <w:tab/>
        <w:t>Particular financial powers</w:t>
      </w:r>
      <w:r>
        <w:tab/>
      </w:r>
      <w:r>
        <w:fldChar w:fldCharType="begin"/>
      </w:r>
      <w:r>
        <w:instrText xml:space="preserve"> PAGEREF _Toc133896558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General borrowing by Executive Director</w:t>
      </w:r>
      <w:r>
        <w:tab/>
      </w:r>
      <w:r>
        <w:fldChar w:fldCharType="begin"/>
      </w:r>
      <w:r>
        <w:instrText xml:space="preserve"> PAGEREF _Toc133896559 \h </w:instrText>
      </w:r>
      <w:r>
        <w:fldChar w:fldCharType="separate"/>
      </w:r>
      <w:r>
        <w:t>92</w:t>
      </w:r>
      <w:r>
        <w:fldChar w:fldCharType="end"/>
      </w:r>
    </w:p>
    <w:p>
      <w:pPr>
        <w:pStyle w:val="TOC8"/>
        <w:rPr>
          <w:sz w:val="24"/>
          <w:szCs w:val="24"/>
        </w:rPr>
      </w:pPr>
      <w:r>
        <w:rPr>
          <w:szCs w:val="24"/>
        </w:rPr>
        <w:t>73</w:t>
      </w:r>
      <w:r>
        <w:rPr>
          <w:snapToGrid w:val="0"/>
          <w:szCs w:val="24"/>
        </w:rPr>
        <w:t>.</w:t>
      </w:r>
      <w:r>
        <w:rPr>
          <w:snapToGrid w:val="0"/>
          <w:szCs w:val="24"/>
        </w:rPr>
        <w:tab/>
        <w:t>Borrowing from Treasurer</w:t>
      </w:r>
      <w:r>
        <w:tab/>
      </w:r>
      <w:r>
        <w:fldChar w:fldCharType="begin"/>
      </w:r>
      <w:r>
        <w:instrText xml:space="preserve"> PAGEREF _Toc133896560 \h </w:instrText>
      </w:r>
      <w:r>
        <w:fldChar w:fldCharType="separate"/>
      </w:r>
      <w:r>
        <w:t>93</w:t>
      </w:r>
      <w:r>
        <w:fldChar w:fldCharType="end"/>
      </w:r>
    </w:p>
    <w:p>
      <w:pPr>
        <w:pStyle w:val="TOC8"/>
        <w:rPr>
          <w:sz w:val="24"/>
          <w:szCs w:val="24"/>
        </w:rPr>
      </w:pPr>
      <w:r>
        <w:rPr>
          <w:szCs w:val="24"/>
        </w:rPr>
        <w:t>74</w:t>
      </w:r>
      <w:r>
        <w:rPr>
          <w:snapToGrid w:val="0"/>
          <w:szCs w:val="24"/>
        </w:rPr>
        <w:t>.</w:t>
      </w:r>
      <w:r>
        <w:rPr>
          <w:snapToGrid w:val="0"/>
          <w:szCs w:val="24"/>
        </w:rPr>
        <w:tab/>
        <w:t>Guarantee of borrowings etc.</w:t>
      </w:r>
      <w:r>
        <w:tab/>
      </w:r>
      <w:r>
        <w:fldChar w:fldCharType="begin"/>
      </w:r>
      <w:r>
        <w:instrText xml:space="preserve"> PAGEREF _Toc133896561 \h </w:instrText>
      </w:r>
      <w:r>
        <w:fldChar w:fldCharType="separate"/>
      </w:r>
      <w:r>
        <w:t>93</w:t>
      </w:r>
      <w:r>
        <w:fldChar w:fldCharType="end"/>
      </w:r>
    </w:p>
    <w:p>
      <w:pPr>
        <w:pStyle w:val="TOC4"/>
        <w:tabs>
          <w:tab w:val="right" w:pos="7086"/>
        </w:tabs>
        <w:rPr>
          <w:b w:val="0"/>
          <w:sz w:val="24"/>
          <w:szCs w:val="24"/>
        </w:rPr>
      </w:pPr>
      <w:r>
        <w:rPr>
          <w:szCs w:val="26"/>
        </w:rPr>
        <w:t>Division 3</w:t>
      </w:r>
      <w:r>
        <w:rPr>
          <w:snapToGrid w:val="0"/>
          <w:szCs w:val="26"/>
        </w:rPr>
        <w:t> — </w:t>
      </w:r>
      <w:r>
        <w:rPr>
          <w:szCs w:val="26"/>
        </w:rPr>
        <w:t>Accounts and audit</w:t>
      </w:r>
    </w:p>
    <w:p>
      <w:pPr>
        <w:pStyle w:val="TOC8"/>
        <w:rPr>
          <w:sz w:val="24"/>
          <w:szCs w:val="24"/>
        </w:rPr>
      </w:pPr>
      <w:r>
        <w:rPr>
          <w:szCs w:val="24"/>
        </w:rPr>
        <w:t>75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_Toc133896563 \h </w:instrText>
      </w:r>
      <w:r>
        <w:fldChar w:fldCharType="separate"/>
      </w:r>
      <w:r>
        <w:t>94</w:t>
      </w:r>
      <w:r>
        <w:fldChar w:fldCharType="end"/>
      </w:r>
    </w:p>
    <w:p>
      <w:pPr>
        <w:pStyle w:val="TOC2"/>
        <w:tabs>
          <w:tab w:val="right" w:pos="7086"/>
        </w:tabs>
        <w:rPr>
          <w:b w:val="0"/>
          <w:sz w:val="24"/>
          <w:szCs w:val="24"/>
        </w:rPr>
      </w:pPr>
      <w:r>
        <w:rPr>
          <w:szCs w:val="30"/>
        </w:rPr>
        <w:t>Part VII — Control and eradication of forest diseases</w:t>
      </w:r>
    </w:p>
    <w:p>
      <w:pPr>
        <w:pStyle w:val="TOC8"/>
        <w:rPr>
          <w:sz w:val="24"/>
          <w:szCs w:val="24"/>
        </w:rPr>
      </w:pPr>
      <w:r>
        <w:rPr>
          <w:szCs w:val="24"/>
        </w:rPr>
        <w:t>79</w:t>
      </w:r>
      <w:r>
        <w:rPr>
          <w:snapToGrid w:val="0"/>
          <w:szCs w:val="24"/>
        </w:rPr>
        <w:t>.</w:t>
      </w:r>
      <w:r>
        <w:rPr>
          <w:snapToGrid w:val="0"/>
          <w:szCs w:val="24"/>
        </w:rPr>
        <w:tab/>
        <w:t>Purposes of this Part</w:t>
      </w:r>
      <w:r>
        <w:tab/>
      </w:r>
      <w:r>
        <w:fldChar w:fldCharType="begin"/>
      </w:r>
      <w:r>
        <w:instrText xml:space="preserve"> PAGEREF _Toc133896565 \h </w:instrText>
      </w:r>
      <w:r>
        <w:fldChar w:fldCharType="separate"/>
      </w:r>
      <w:r>
        <w:t>95</w:t>
      </w:r>
      <w:r>
        <w:fldChar w:fldCharType="end"/>
      </w:r>
    </w:p>
    <w:p>
      <w:pPr>
        <w:pStyle w:val="TOC8"/>
        <w:rPr>
          <w:sz w:val="24"/>
          <w:szCs w:val="24"/>
        </w:rPr>
      </w:pPr>
      <w:r>
        <w:rPr>
          <w:szCs w:val="24"/>
        </w:rPr>
        <w:t>80</w:t>
      </w:r>
      <w:r>
        <w:rPr>
          <w:snapToGrid w:val="0"/>
          <w:szCs w:val="24"/>
        </w:rPr>
        <w:t>.</w:t>
      </w:r>
      <w:r>
        <w:rPr>
          <w:snapToGrid w:val="0"/>
          <w:szCs w:val="24"/>
        </w:rPr>
        <w:tab/>
        <w:t>Application</w:t>
      </w:r>
      <w:r>
        <w:tab/>
      </w:r>
      <w:r>
        <w:fldChar w:fldCharType="begin"/>
      </w:r>
      <w:r>
        <w:instrText xml:space="preserve"> PAGEREF _Toc133896566 \h </w:instrText>
      </w:r>
      <w:r>
        <w:fldChar w:fldCharType="separate"/>
      </w:r>
      <w:r>
        <w:t>95</w:t>
      </w:r>
      <w:r>
        <w:fldChar w:fldCharType="end"/>
      </w:r>
    </w:p>
    <w:p>
      <w:pPr>
        <w:pStyle w:val="TOC8"/>
        <w:rPr>
          <w:sz w:val="24"/>
          <w:szCs w:val="24"/>
        </w:rPr>
      </w:pPr>
      <w:r>
        <w:rPr>
          <w:szCs w:val="24"/>
        </w:rPr>
        <w:t>81</w:t>
      </w:r>
      <w:r>
        <w:rPr>
          <w:snapToGrid w:val="0"/>
          <w:szCs w:val="24"/>
        </w:rPr>
        <w:t>.</w:t>
      </w:r>
      <w:r>
        <w:rPr>
          <w:snapToGrid w:val="0"/>
          <w:szCs w:val="24"/>
        </w:rPr>
        <w:tab/>
        <w:t>Interpretation</w:t>
      </w:r>
      <w:r>
        <w:tab/>
      </w:r>
      <w:r>
        <w:fldChar w:fldCharType="begin"/>
      </w:r>
      <w:r>
        <w:instrText xml:space="preserve"> PAGEREF _Toc133896567 \h </w:instrText>
      </w:r>
      <w:r>
        <w:fldChar w:fldCharType="separate"/>
      </w:r>
      <w:r>
        <w:t>95</w:t>
      </w:r>
      <w:r>
        <w:fldChar w:fldCharType="end"/>
      </w:r>
    </w:p>
    <w:p>
      <w:pPr>
        <w:pStyle w:val="TOC8"/>
        <w:rPr>
          <w:sz w:val="24"/>
          <w:szCs w:val="24"/>
        </w:rPr>
      </w:pPr>
      <w:r>
        <w:rPr>
          <w:szCs w:val="24"/>
        </w:rPr>
        <w:t>82</w:t>
      </w:r>
      <w:r>
        <w:rPr>
          <w:snapToGrid w:val="0"/>
          <w:szCs w:val="24"/>
        </w:rPr>
        <w:t>.</w:t>
      </w:r>
      <w:r>
        <w:rPr>
          <w:snapToGrid w:val="0"/>
          <w:szCs w:val="24"/>
        </w:rPr>
        <w:tab/>
        <w:t>Risk areas</w:t>
      </w:r>
      <w:r>
        <w:tab/>
      </w:r>
      <w:r>
        <w:fldChar w:fldCharType="begin"/>
      </w:r>
      <w:r>
        <w:instrText xml:space="preserve"> PAGEREF _Toc133896568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Disease areas</w:t>
      </w:r>
      <w:r>
        <w:tab/>
      </w:r>
      <w:r>
        <w:fldChar w:fldCharType="begin"/>
      </w:r>
      <w:r>
        <w:instrText xml:space="preserve"> PAGEREF _Toc133896569 \h </w:instrText>
      </w:r>
      <w:r>
        <w:fldChar w:fldCharType="separate"/>
      </w:r>
      <w:r>
        <w:t>97</w:t>
      </w:r>
      <w:r>
        <w:fldChar w:fldCharType="end"/>
      </w:r>
    </w:p>
    <w:p>
      <w:pPr>
        <w:pStyle w:val="TOC8"/>
        <w:rPr>
          <w:sz w:val="24"/>
          <w:szCs w:val="24"/>
        </w:rPr>
      </w:pPr>
      <w:r>
        <w:rPr>
          <w:szCs w:val="24"/>
        </w:rPr>
        <w:t>84</w:t>
      </w:r>
      <w:r>
        <w:rPr>
          <w:snapToGrid w:val="0"/>
          <w:szCs w:val="24"/>
        </w:rPr>
        <w:t>.</w:t>
      </w:r>
      <w:r>
        <w:rPr>
          <w:snapToGrid w:val="0"/>
          <w:szCs w:val="24"/>
        </w:rPr>
        <w:tab/>
        <w:t>Steps to be taken before Minister makes recommendation</w:t>
      </w:r>
      <w:r>
        <w:tab/>
      </w:r>
      <w:r>
        <w:fldChar w:fldCharType="begin"/>
      </w:r>
      <w:r>
        <w:instrText xml:space="preserve"> PAGEREF _Toc133896570 \h </w:instrText>
      </w:r>
      <w:r>
        <w:fldChar w:fldCharType="separate"/>
      </w:r>
      <w:r>
        <w:t>97</w:t>
      </w:r>
      <w:r>
        <w:fldChar w:fldCharType="end"/>
      </w:r>
    </w:p>
    <w:p>
      <w:pPr>
        <w:pStyle w:val="TOC8"/>
        <w:rPr>
          <w:sz w:val="24"/>
          <w:szCs w:val="24"/>
        </w:rPr>
      </w:pPr>
      <w:r>
        <w:rPr>
          <w:szCs w:val="24"/>
        </w:rPr>
        <w:t>85</w:t>
      </w:r>
      <w:r>
        <w:rPr>
          <w:snapToGrid w:val="0"/>
          <w:szCs w:val="24"/>
        </w:rPr>
        <w:t>.</w:t>
      </w:r>
      <w:r>
        <w:rPr>
          <w:snapToGrid w:val="0"/>
          <w:szCs w:val="24"/>
        </w:rPr>
        <w:tab/>
        <w:t>Extension, reduction or abolition of risk and disease areas</w:t>
      </w:r>
      <w:r>
        <w:tab/>
      </w:r>
      <w:r>
        <w:fldChar w:fldCharType="begin"/>
      </w:r>
      <w:r>
        <w:instrText xml:space="preserve"> PAGEREF _Toc133896571 \h </w:instrText>
      </w:r>
      <w:r>
        <w:fldChar w:fldCharType="separate"/>
      </w:r>
      <w:r>
        <w:t>98</w:t>
      </w:r>
      <w:r>
        <w:fldChar w:fldCharType="end"/>
      </w:r>
    </w:p>
    <w:p>
      <w:pPr>
        <w:pStyle w:val="TOC8"/>
        <w:rPr>
          <w:sz w:val="24"/>
          <w:szCs w:val="24"/>
        </w:rPr>
      </w:pPr>
      <w:r>
        <w:rPr>
          <w:szCs w:val="24"/>
        </w:rPr>
        <w:t>86</w:t>
      </w:r>
      <w:r>
        <w:rPr>
          <w:snapToGrid w:val="0"/>
          <w:szCs w:val="24"/>
        </w:rPr>
        <w:t>.</w:t>
      </w:r>
      <w:r>
        <w:rPr>
          <w:snapToGrid w:val="0"/>
          <w:szCs w:val="24"/>
        </w:rPr>
        <w:tab/>
        <w:t>Mining tenements in risk or disease area</w:t>
      </w:r>
      <w:r>
        <w:tab/>
      </w:r>
      <w:r>
        <w:fldChar w:fldCharType="begin"/>
      </w:r>
      <w:r>
        <w:instrText xml:space="preserve"> PAGEREF _Toc133896572 \h </w:instrText>
      </w:r>
      <w:r>
        <w:fldChar w:fldCharType="separate"/>
      </w:r>
      <w:r>
        <w:t>98</w:t>
      </w:r>
      <w:r>
        <w:fldChar w:fldCharType="end"/>
      </w:r>
    </w:p>
    <w:p>
      <w:pPr>
        <w:pStyle w:val="TOC2"/>
        <w:tabs>
          <w:tab w:val="right" w:pos="7086"/>
        </w:tabs>
        <w:rPr>
          <w:b w:val="0"/>
          <w:sz w:val="24"/>
          <w:szCs w:val="24"/>
        </w:rPr>
      </w:pPr>
      <w:r>
        <w:rPr>
          <w:szCs w:val="30"/>
        </w:rPr>
        <w:t>Part VIII — Permits, licences, contracts, leases, etc.</w:t>
      </w:r>
    </w:p>
    <w:p>
      <w:pPr>
        <w:pStyle w:val="TOC4"/>
        <w:tabs>
          <w:tab w:val="right" w:pos="7086"/>
        </w:tabs>
        <w:rPr>
          <w:b w:val="0"/>
          <w:sz w:val="24"/>
          <w:szCs w:val="24"/>
        </w:rPr>
      </w:pPr>
      <w:r>
        <w:rPr>
          <w:szCs w:val="26"/>
        </w:rPr>
        <w:t>Division 1</w:t>
      </w:r>
      <w:r>
        <w:rPr>
          <w:snapToGrid w:val="0"/>
          <w:szCs w:val="26"/>
        </w:rPr>
        <w:t> — </w:t>
      </w:r>
      <w:r>
        <w:rPr>
          <w:szCs w:val="26"/>
        </w:rPr>
        <w:t>State forests, timber reserves, and certain Crown land</w:t>
      </w:r>
    </w:p>
    <w:p>
      <w:pPr>
        <w:pStyle w:val="TOC8"/>
        <w:rPr>
          <w:sz w:val="24"/>
          <w:szCs w:val="24"/>
        </w:rPr>
      </w:pPr>
      <w:r>
        <w:rPr>
          <w:szCs w:val="24"/>
        </w:rPr>
        <w:t>87</w:t>
      </w:r>
      <w:r>
        <w:rPr>
          <w:snapToGrid w:val="0"/>
          <w:szCs w:val="24"/>
        </w:rPr>
        <w:t>.</w:t>
      </w:r>
      <w:r>
        <w:rPr>
          <w:snapToGrid w:val="0"/>
          <w:szCs w:val="24"/>
        </w:rPr>
        <w:tab/>
        <w:t>Definitions</w:t>
      </w:r>
      <w:r>
        <w:tab/>
      </w:r>
      <w:r>
        <w:fldChar w:fldCharType="begin"/>
      </w:r>
      <w:r>
        <w:instrText xml:space="preserve"> PAGEREF _Toc133896575 \h </w:instrText>
      </w:r>
      <w:r>
        <w:fldChar w:fldCharType="separate"/>
      </w:r>
      <w:r>
        <w:t>100</w:t>
      </w:r>
      <w:r>
        <w:fldChar w:fldCharType="end"/>
      </w:r>
    </w:p>
    <w:p>
      <w:pPr>
        <w:pStyle w:val="TOC8"/>
        <w:rPr>
          <w:sz w:val="24"/>
          <w:szCs w:val="24"/>
        </w:rPr>
      </w:pPr>
      <w:r>
        <w:rPr>
          <w:szCs w:val="24"/>
        </w:rPr>
        <w:t>87A.</w:t>
      </w:r>
      <w:r>
        <w:rPr>
          <w:szCs w:val="24"/>
        </w:rPr>
        <w:tab/>
        <w:t>Restriction on exercise of powers</w:t>
      </w:r>
      <w:r>
        <w:tab/>
      </w:r>
      <w:r>
        <w:fldChar w:fldCharType="begin"/>
      </w:r>
      <w:r>
        <w:instrText xml:space="preserve"> PAGEREF _Toc133896576 \h </w:instrText>
      </w:r>
      <w:r>
        <w:fldChar w:fldCharType="separate"/>
      </w:r>
      <w:r>
        <w:t>101</w:t>
      </w:r>
      <w:r>
        <w:fldChar w:fldCharType="end"/>
      </w:r>
    </w:p>
    <w:p>
      <w:pPr>
        <w:pStyle w:val="TOC8"/>
        <w:rPr>
          <w:sz w:val="24"/>
          <w:szCs w:val="24"/>
        </w:rPr>
      </w:pPr>
      <w:r>
        <w:rPr>
          <w:szCs w:val="24"/>
        </w:rPr>
        <w:t>88</w:t>
      </w:r>
      <w:r>
        <w:rPr>
          <w:snapToGrid w:val="0"/>
          <w:szCs w:val="24"/>
        </w:rPr>
        <w:t>.</w:t>
      </w:r>
      <w:r>
        <w:rPr>
          <w:snapToGrid w:val="0"/>
          <w:szCs w:val="24"/>
        </w:rPr>
        <w:tab/>
        <w:t>Permits and licences</w:t>
      </w:r>
      <w:r>
        <w:tab/>
      </w:r>
      <w:r>
        <w:fldChar w:fldCharType="begin"/>
      </w:r>
      <w:r>
        <w:instrText xml:space="preserve"> PAGEREF _Toc133896577 \h </w:instrText>
      </w:r>
      <w:r>
        <w:fldChar w:fldCharType="separate"/>
      </w:r>
      <w:r>
        <w:t>102</w:t>
      </w:r>
      <w:r>
        <w:fldChar w:fldCharType="end"/>
      </w:r>
    </w:p>
    <w:p>
      <w:pPr>
        <w:pStyle w:val="TOC8"/>
        <w:rPr>
          <w:sz w:val="24"/>
          <w:szCs w:val="24"/>
        </w:rPr>
      </w:pPr>
      <w:r>
        <w:rPr>
          <w:szCs w:val="24"/>
        </w:rPr>
        <w:t>89</w:t>
      </w:r>
      <w:r>
        <w:rPr>
          <w:snapToGrid w:val="0"/>
          <w:szCs w:val="24"/>
        </w:rPr>
        <w:t>.</w:t>
      </w:r>
      <w:r>
        <w:rPr>
          <w:snapToGrid w:val="0"/>
          <w:szCs w:val="24"/>
        </w:rPr>
        <w:tab/>
        <w:t>Form and effect of permit under this Division</w:t>
      </w:r>
      <w:r>
        <w:tab/>
      </w:r>
      <w:r>
        <w:fldChar w:fldCharType="begin"/>
      </w:r>
      <w:r>
        <w:instrText xml:space="preserve"> PAGEREF _Toc133896578 \h </w:instrText>
      </w:r>
      <w:r>
        <w:fldChar w:fldCharType="separate"/>
      </w:r>
      <w:r>
        <w:t>103</w:t>
      </w:r>
      <w:r>
        <w:fldChar w:fldCharType="end"/>
      </w:r>
    </w:p>
    <w:p>
      <w:pPr>
        <w:pStyle w:val="TOC8"/>
        <w:rPr>
          <w:sz w:val="24"/>
          <w:szCs w:val="24"/>
        </w:rPr>
      </w:pPr>
      <w:r>
        <w:rPr>
          <w:szCs w:val="24"/>
        </w:rPr>
        <w:t>90</w:t>
      </w:r>
      <w:r>
        <w:rPr>
          <w:snapToGrid w:val="0"/>
          <w:szCs w:val="24"/>
        </w:rPr>
        <w:t>.</w:t>
      </w:r>
      <w:r>
        <w:rPr>
          <w:snapToGrid w:val="0"/>
          <w:szCs w:val="24"/>
        </w:rPr>
        <w:tab/>
        <w:t>Form and effect of licence under this Division</w:t>
      </w:r>
      <w:r>
        <w:tab/>
      </w:r>
      <w:r>
        <w:fldChar w:fldCharType="begin"/>
      </w:r>
      <w:r>
        <w:instrText xml:space="preserve"> PAGEREF _Toc133896579 \h </w:instrText>
      </w:r>
      <w:r>
        <w:fldChar w:fldCharType="separate"/>
      </w:r>
      <w:r>
        <w:t>103</w:t>
      </w:r>
      <w:r>
        <w:fldChar w:fldCharType="end"/>
      </w:r>
    </w:p>
    <w:p>
      <w:pPr>
        <w:pStyle w:val="TOC8"/>
        <w:rPr>
          <w:sz w:val="24"/>
          <w:szCs w:val="24"/>
        </w:rPr>
      </w:pPr>
      <w:r>
        <w:rPr>
          <w:szCs w:val="24"/>
        </w:rPr>
        <w:t>91</w:t>
      </w:r>
      <w:r>
        <w:rPr>
          <w:snapToGrid w:val="0"/>
          <w:szCs w:val="24"/>
        </w:rPr>
        <w:t>.</w:t>
      </w:r>
      <w:r>
        <w:rPr>
          <w:snapToGrid w:val="0"/>
          <w:szCs w:val="24"/>
        </w:rPr>
        <w:tab/>
        <w:t>Terms of permits, licences, etc.</w:t>
      </w:r>
      <w:r>
        <w:tab/>
      </w:r>
      <w:r>
        <w:fldChar w:fldCharType="begin"/>
      </w:r>
      <w:r>
        <w:instrText xml:space="preserve"> PAGEREF _Toc133896580 \h </w:instrText>
      </w:r>
      <w:r>
        <w:fldChar w:fldCharType="separate"/>
      </w:r>
      <w:r>
        <w:t>104</w:t>
      </w:r>
      <w:r>
        <w:fldChar w:fldCharType="end"/>
      </w:r>
    </w:p>
    <w:p>
      <w:pPr>
        <w:pStyle w:val="TOC8"/>
        <w:rPr>
          <w:sz w:val="24"/>
          <w:szCs w:val="24"/>
        </w:rPr>
      </w:pPr>
      <w:r>
        <w:rPr>
          <w:szCs w:val="24"/>
        </w:rPr>
        <w:t>92</w:t>
      </w:r>
      <w:r>
        <w:rPr>
          <w:snapToGrid w:val="0"/>
          <w:szCs w:val="24"/>
        </w:rPr>
        <w:t>.</w:t>
      </w:r>
      <w:r>
        <w:rPr>
          <w:snapToGrid w:val="0"/>
          <w:szCs w:val="24"/>
        </w:rPr>
        <w:tab/>
        <w:t>Royalty on forest produce taken</w:t>
      </w:r>
      <w:r>
        <w:tab/>
      </w:r>
      <w:r>
        <w:fldChar w:fldCharType="begin"/>
      </w:r>
      <w:r>
        <w:instrText xml:space="preserve"> PAGEREF _Toc133896581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No transfer without consent</w:t>
      </w:r>
      <w:r>
        <w:tab/>
      </w:r>
      <w:r>
        <w:fldChar w:fldCharType="begin"/>
      </w:r>
      <w:r>
        <w:instrText xml:space="preserve"> PAGEREF _Toc133896582 \h </w:instrText>
      </w:r>
      <w:r>
        <w:fldChar w:fldCharType="separate"/>
      </w:r>
      <w:r>
        <w:t>104</w:t>
      </w:r>
      <w:r>
        <w:fldChar w:fldCharType="end"/>
      </w:r>
    </w:p>
    <w:p>
      <w:pPr>
        <w:pStyle w:val="TOC8"/>
        <w:rPr>
          <w:sz w:val="24"/>
          <w:szCs w:val="24"/>
        </w:rPr>
      </w:pPr>
      <w:r>
        <w:rPr>
          <w:szCs w:val="24"/>
        </w:rPr>
        <w:t>94</w:t>
      </w:r>
      <w:r>
        <w:rPr>
          <w:snapToGrid w:val="0"/>
          <w:szCs w:val="24"/>
        </w:rPr>
        <w:t>.</w:t>
      </w:r>
      <w:r>
        <w:rPr>
          <w:snapToGrid w:val="0"/>
          <w:szCs w:val="24"/>
        </w:rPr>
        <w:tab/>
        <w:t>Forest produce to be removed during currency of permit etc.</w:t>
      </w:r>
      <w:r>
        <w:tab/>
      </w:r>
      <w:r>
        <w:fldChar w:fldCharType="begin"/>
      </w:r>
      <w:r>
        <w:instrText xml:space="preserve"> PAGEREF _Toc133896583 \h </w:instrText>
      </w:r>
      <w:r>
        <w:fldChar w:fldCharType="separate"/>
      </w:r>
      <w:r>
        <w:t>105</w:t>
      </w:r>
      <w:r>
        <w:fldChar w:fldCharType="end"/>
      </w:r>
    </w:p>
    <w:p>
      <w:pPr>
        <w:pStyle w:val="TOC8"/>
        <w:rPr>
          <w:sz w:val="24"/>
          <w:szCs w:val="24"/>
        </w:rPr>
      </w:pPr>
      <w:r>
        <w:rPr>
          <w:szCs w:val="24"/>
        </w:rPr>
        <w:t>95</w:t>
      </w:r>
      <w:r>
        <w:rPr>
          <w:snapToGrid w:val="0"/>
          <w:szCs w:val="24"/>
        </w:rPr>
        <w:t>.</w:t>
      </w:r>
      <w:r>
        <w:rPr>
          <w:snapToGrid w:val="0"/>
          <w:szCs w:val="24"/>
        </w:rPr>
        <w:tab/>
        <w:t>Cancellation etc.</w:t>
      </w:r>
      <w:r>
        <w:tab/>
      </w:r>
      <w:r>
        <w:fldChar w:fldCharType="begin"/>
      </w:r>
      <w:r>
        <w:instrText xml:space="preserve"> PAGEREF _Toc133896584 \h </w:instrText>
      </w:r>
      <w:r>
        <w:fldChar w:fldCharType="separate"/>
      </w:r>
      <w:r>
        <w:t>105</w:t>
      </w:r>
      <w:r>
        <w:fldChar w:fldCharType="end"/>
      </w:r>
    </w:p>
    <w:p>
      <w:pPr>
        <w:pStyle w:val="TOC8"/>
        <w:rPr>
          <w:sz w:val="24"/>
          <w:szCs w:val="24"/>
        </w:rPr>
      </w:pPr>
      <w:r>
        <w:rPr>
          <w:szCs w:val="24"/>
        </w:rPr>
        <w:t>96</w:t>
      </w:r>
      <w:r>
        <w:rPr>
          <w:snapToGrid w:val="0"/>
          <w:szCs w:val="24"/>
        </w:rPr>
        <w:t>.</w:t>
      </w:r>
      <w:r>
        <w:rPr>
          <w:snapToGrid w:val="0"/>
          <w:szCs w:val="24"/>
        </w:rPr>
        <w:tab/>
        <w:t>Timber, etc., on mining and other leases</w:t>
      </w:r>
      <w:r>
        <w:tab/>
      </w:r>
      <w:r>
        <w:fldChar w:fldCharType="begin"/>
      </w:r>
      <w:r>
        <w:instrText xml:space="preserve"> PAGEREF _Toc133896585 \h </w:instrText>
      </w:r>
      <w:r>
        <w:fldChar w:fldCharType="separate"/>
      </w:r>
      <w:r>
        <w:t>106</w:t>
      </w:r>
      <w:r>
        <w:fldChar w:fldCharType="end"/>
      </w:r>
    </w:p>
    <w:p>
      <w:pPr>
        <w:pStyle w:val="TOC8"/>
        <w:rPr>
          <w:sz w:val="24"/>
          <w:szCs w:val="24"/>
        </w:rPr>
      </w:pPr>
      <w:r>
        <w:rPr>
          <w:szCs w:val="24"/>
        </w:rPr>
        <w:t>97.</w:t>
      </w:r>
      <w:r>
        <w:rPr>
          <w:szCs w:val="24"/>
        </w:rPr>
        <w:tab/>
        <w:t>Forest leases</w:t>
      </w:r>
      <w:r>
        <w:tab/>
      </w:r>
      <w:r>
        <w:fldChar w:fldCharType="begin"/>
      </w:r>
      <w:r>
        <w:instrText xml:space="preserve"> PAGEREF _Toc133896586 \h </w:instrText>
      </w:r>
      <w:r>
        <w:fldChar w:fldCharType="separate"/>
      </w:r>
      <w:r>
        <w:t>106</w:t>
      </w:r>
      <w:r>
        <w:fldChar w:fldCharType="end"/>
      </w:r>
    </w:p>
    <w:p>
      <w:pPr>
        <w:pStyle w:val="TOC8"/>
        <w:rPr>
          <w:sz w:val="24"/>
          <w:szCs w:val="24"/>
        </w:rPr>
      </w:pPr>
      <w:r>
        <w:rPr>
          <w:szCs w:val="24"/>
        </w:rPr>
        <w:t>97A.</w:t>
      </w:r>
      <w:r>
        <w:rPr>
          <w:szCs w:val="24"/>
        </w:rPr>
        <w:tab/>
        <w:t>Licences for use of land</w:t>
      </w:r>
      <w:r>
        <w:tab/>
      </w:r>
      <w:r>
        <w:fldChar w:fldCharType="begin"/>
      </w:r>
      <w:r>
        <w:instrText xml:space="preserve"> PAGEREF _Toc133896587 \h </w:instrText>
      </w:r>
      <w:r>
        <w:fldChar w:fldCharType="separate"/>
      </w:r>
      <w:r>
        <w:t>107</w:t>
      </w:r>
      <w:r>
        <w:fldChar w:fldCharType="end"/>
      </w:r>
    </w:p>
    <w:p>
      <w:pPr>
        <w:pStyle w:val="TOC4"/>
        <w:tabs>
          <w:tab w:val="right" w:pos="7086"/>
        </w:tabs>
        <w:rPr>
          <w:b w:val="0"/>
          <w:sz w:val="24"/>
          <w:szCs w:val="24"/>
        </w:rPr>
      </w:pPr>
      <w:r>
        <w:rPr>
          <w:szCs w:val="26"/>
        </w:rPr>
        <w:t>Division 2</w:t>
      </w:r>
      <w:r>
        <w:rPr>
          <w:snapToGrid w:val="0"/>
          <w:szCs w:val="26"/>
        </w:rPr>
        <w:t> — </w:t>
      </w:r>
      <w:r>
        <w:rPr>
          <w:szCs w:val="26"/>
        </w:rPr>
        <w:t>Other land</w:t>
      </w:r>
    </w:p>
    <w:p>
      <w:pPr>
        <w:pStyle w:val="TOC8"/>
        <w:rPr>
          <w:sz w:val="24"/>
          <w:szCs w:val="24"/>
        </w:rPr>
      </w:pPr>
      <w:r>
        <w:rPr>
          <w:szCs w:val="24"/>
        </w:rPr>
        <w:t>98</w:t>
      </w:r>
      <w:r>
        <w:rPr>
          <w:snapToGrid w:val="0"/>
          <w:szCs w:val="24"/>
        </w:rPr>
        <w:t>.</w:t>
      </w:r>
      <w:r>
        <w:rPr>
          <w:snapToGrid w:val="0"/>
          <w:szCs w:val="24"/>
        </w:rPr>
        <w:tab/>
        <w:t>Application</w:t>
      </w:r>
      <w:r>
        <w:tab/>
      </w:r>
      <w:r>
        <w:fldChar w:fldCharType="begin"/>
      </w:r>
      <w:r>
        <w:instrText xml:space="preserve"> PAGEREF _Toc133896589 \h </w:instrText>
      </w:r>
      <w:r>
        <w:fldChar w:fldCharType="separate"/>
      </w:r>
      <w:r>
        <w:t>108</w:t>
      </w:r>
      <w:r>
        <w:fldChar w:fldCharType="end"/>
      </w:r>
    </w:p>
    <w:p>
      <w:pPr>
        <w:pStyle w:val="TOC8"/>
        <w:rPr>
          <w:sz w:val="24"/>
          <w:szCs w:val="24"/>
        </w:rPr>
      </w:pPr>
      <w:r>
        <w:rPr>
          <w:szCs w:val="24"/>
        </w:rPr>
        <w:t>99</w:t>
      </w:r>
      <w:r>
        <w:rPr>
          <w:snapToGrid w:val="0"/>
          <w:szCs w:val="24"/>
        </w:rPr>
        <w:t>.</w:t>
      </w:r>
      <w:r>
        <w:rPr>
          <w:snapToGrid w:val="0"/>
          <w:szCs w:val="24"/>
        </w:rPr>
        <w:tab/>
        <w:t>Restriction on exercise of powers</w:t>
      </w:r>
      <w:r>
        <w:tab/>
      </w:r>
      <w:r>
        <w:fldChar w:fldCharType="begin"/>
      </w:r>
      <w:r>
        <w:instrText xml:space="preserve"> PAGEREF _Toc133896590 \h </w:instrText>
      </w:r>
      <w:r>
        <w:fldChar w:fldCharType="separate"/>
      </w:r>
      <w:r>
        <w:t>109</w:t>
      </w:r>
      <w:r>
        <w:fldChar w:fldCharType="end"/>
      </w:r>
    </w:p>
    <w:p>
      <w:pPr>
        <w:pStyle w:val="TOC8"/>
        <w:rPr>
          <w:sz w:val="24"/>
          <w:szCs w:val="24"/>
        </w:rPr>
      </w:pPr>
      <w:r>
        <w:rPr>
          <w:szCs w:val="24"/>
        </w:rPr>
        <w:t>99A</w:t>
      </w:r>
      <w:r>
        <w:rPr>
          <w:snapToGrid w:val="0"/>
          <w:szCs w:val="24"/>
        </w:rPr>
        <w:t>.</w:t>
      </w:r>
      <w:r>
        <w:rPr>
          <w:snapToGrid w:val="0"/>
          <w:szCs w:val="24"/>
        </w:rPr>
        <w:tab/>
        <w:t>Restrictions on operations in national parks etc.</w:t>
      </w:r>
      <w:r>
        <w:tab/>
      </w:r>
      <w:r>
        <w:fldChar w:fldCharType="begin"/>
      </w:r>
      <w:r>
        <w:instrText xml:space="preserve"> PAGEREF _Toc133896591 \h </w:instrText>
      </w:r>
      <w:r>
        <w:fldChar w:fldCharType="separate"/>
      </w:r>
      <w:r>
        <w:t>110</w:t>
      </w:r>
      <w:r>
        <w:fldChar w:fldCharType="end"/>
      </w:r>
    </w:p>
    <w:p>
      <w:pPr>
        <w:pStyle w:val="TOC8"/>
        <w:rPr>
          <w:sz w:val="24"/>
          <w:szCs w:val="24"/>
        </w:rPr>
      </w:pPr>
      <w:r>
        <w:rPr>
          <w:szCs w:val="24"/>
        </w:rPr>
        <w:t>100</w:t>
      </w:r>
      <w:r>
        <w:rPr>
          <w:snapToGrid w:val="0"/>
          <w:szCs w:val="24"/>
        </w:rPr>
        <w:t>.</w:t>
      </w:r>
      <w:r>
        <w:rPr>
          <w:snapToGrid w:val="0"/>
          <w:szCs w:val="24"/>
        </w:rPr>
        <w:tab/>
        <w:t>Leases of land</w:t>
      </w:r>
      <w:r>
        <w:tab/>
      </w:r>
      <w:r>
        <w:fldChar w:fldCharType="begin"/>
      </w:r>
      <w:r>
        <w:instrText xml:space="preserve"> PAGEREF _Toc133896592 \h </w:instrText>
      </w:r>
      <w:r>
        <w:fldChar w:fldCharType="separate"/>
      </w:r>
      <w:r>
        <w:t>112</w:t>
      </w:r>
      <w:r>
        <w:fldChar w:fldCharType="end"/>
      </w:r>
    </w:p>
    <w:p>
      <w:pPr>
        <w:pStyle w:val="TOC8"/>
        <w:rPr>
          <w:sz w:val="24"/>
          <w:szCs w:val="24"/>
        </w:rPr>
      </w:pPr>
      <w:r>
        <w:rPr>
          <w:szCs w:val="24"/>
        </w:rPr>
        <w:t>101</w:t>
      </w:r>
      <w:r>
        <w:rPr>
          <w:snapToGrid w:val="0"/>
          <w:szCs w:val="24"/>
        </w:rPr>
        <w:t>.</w:t>
      </w:r>
      <w:r>
        <w:rPr>
          <w:snapToGrid w:val="0"/>
          <w:szCs w:val="24"/>
        </w:rPr>
        <w:tab/>
        <w:t>Licences for use of land</w:t>
      </w:r>
      <w:r>
        <w:tab/>
      </w:r>
      <w:r>
        <w:fldChar w:fldCharType="begin"/>
      </w:r>
      <w:r>
        <w:instrText xml:space="preserve"> PAGEREF _Toc133896593 \h </w:instrText>
      </w:r>
      <w:r>
        <w:fldChar w:fldCharType="separate"/>
      </w:r>
      <w:r>
        <w:t>112</w:t>
      </w:r>
      <w:r>
        <w:fldChar w:fldCharType="end"/>
      </w:r>
    </w:p>
    <w:p>
      <w:pPr>
        <w:pStyle w:val="TOC4"/>
        <w:tabs>
          <w:tab w:val="righ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101A</w:t>
      </w:r>
      <w:r>
        <w:rPr>
          <w:snapToGrid w:val="0"/>
          <w:szCs w:val="24"/>
        </w:rPr>
        <w:t>.</w:t>
      </w:r>
      <w:r>
        <w:rPr>
          <w:snapToGrid w:val="0"/>
          <w:szCs w:val="24"/>
        </w:rPr>
        <w:tab/>
        <w:t>Definition</w:t>
      </w:r>
      <w:r>
        <w:tab/>
      </w:r>
      <w:r>
        <w:fldChar w:fldCharType="begin"/>
      </w:r>
      <w:r>
        <w:instrText xml:space="preserve"> PAGEREF _Toc133896595 \h </w:instrText>
      </w:r>
      <w:r>
        <w:fldChar w:fldCharType="separate"/>
      </w:r>
      <w:r>
        <w:t>114</w:t>
      </w:r>
      <w:r>
        <w:fldChar w:fldCharType="end"/>
      </w:r>
    </w:p>
    <w:p>
      <w:pPr>
        <w:pStyle w:val="TOC8"/>
        <w:rPr>
          <w:sz w:val="24"/>
          <w:szCs w:val="24"/>
        </w:rPr>
      </w:pPr>
      <w:r>
        <w:rPr>
          <w:szCs w:val="24"/>
        </w:rPr>
        <w:t>101B</w:t>
      </w:r>
      <w:r>
        <w:rPr>
          <w:snapToGrid w:val="0"/>
          <w:szCs w:val="24"/>
        </w:rPr>
        <w:t>.</w:t>
      </w:r>
      <w:r>
        <w:rPr>
          <w:snapToGrid w:val="0"/>
          <w:szCs w:val="24"/>
        </w:rPr>
        <w:tab/>
        <w:t>Protection of flora and fauna</w:t>
      </w:r>
      <w:r>
        <w:tab/>
      </w:r>
      <w:r>
        <w:fldChar w:fldCharType="begin"/>
      </w:r>
      <w:r>
        <w:instrText xml:space="preserve"> PAGEREF _Toc133896596 \h </w:instrText>
      </w:r>
      <w:r>
        <w:fldChar w:fldCharType="separate"/>
      </w:r>
      <w:r>
        <w:t>114</w:t>
      </w:r>
      <w:r>
        <w:fldChar w:fldCharType="end"/>
      </w:r>
    </w:p>
    <w:p>
      <w:pPr>
        <w:pStyle w:val="TOC8"/>
        <w:rPr>
          <w:sz w:val="24"/>
          <w:szCs w:val="24"/>
        </w:rPr>
      </w:pPr>
      <w:r>
        <w:rPr>
          <w:szCs w:val="24"/>
        </w:rPr>
        <w:t>101C</w:t>
      </w:r>
      <w:r>
        <w:rPr>
          <w:snapToGrid w:val="0"/>
          <w:szCs w:val="24"/>
        </w:rPr>
        <w:t>.</w:t>
      </w:r>
      <w:r>
        <w:rPr>
          <w:snapToGrid w:val="0"/>
          <w:szCs w:val="24"/>
        </w:rPr>
        <w:tab/>
        <w:t>Unlawful taking of flora and fauna</w:t>
      </w:r>
      <w:r>
        <w:tab/>
      </w:r>
      <w:r>
        <w:fldChar w:fldCharType="begin"/>
      </w:r>
      <w:r>
        <w:instrText xml:space="preserve"> PAGEREF _Toc133896597 \h </w:instrText>
      </w:r>
      <w:r>
        <w:fldChar w:fldCharType="separate"/>
      </w:r>
      <w:r>
        <w:t>115</w:t>
      </w:r>
      <w:r>
        <w:fldChar w:fldCharType="end"/>
      </w:r>
    </w:p>
    <w:p>
      <w:pPr>
        <w:pStyle w:val="TOC2"/>
        <w:tabs>
          <w:tab w:val="right" w:pos="7086"/>
        </w:tabs>
        <w:rPr>
          <w:b w:val="0"/>
          <w:sz w:val="24"/>
          <w:szCs w:val="24"/>
        </w:rPr>
      </w:pPr>
      <w:r>
        <w:rPr>
          <w:szCs w:val="30"/>
        </w:rPr>
        <w:t>Part IX — Offences and enforcement</w:t>
      </w:r>
    </w:p>
    <w:p>
      <w:pPr>
        <w:pStyle w:val="TOC4"/>
        <w:tabs>
          <w:tab w:val="righ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_Toc133896600 \h </w:instrText>
      </w:r>
      <w:r>
        <w:fldChar w:fldCharType="separate"/>
      </w:r>
      <w:r>
        <w:t>117</w:t>
      </w:r>
      <w:r>
        <w:fldChar w:fldCharType="end"/>
      </w:r>
    </w:p>
    <w:p>
      <w:pPr>
        <w:pStyle w:val="TOC4"/>
        <w:tabs>
          <w:tab w:val="right" w:pos="7086"/>
        </w:tabs>
        <w:rPr>
          <w:b w:val="0"/>
          <w:sz w:val="24"/>
          <w:szCs w:val="24"/>
        </w:rPr>
      </w:pPr>
      <w:r>
        <w:rPr>
          <w:szCs w:val="26"/>
        </w:rPr>
        <w:t>Division 2</w:t>
      </w:r>
      <w:r>
        <w:rPr>
          <w:snapToGrid w:val="0"/>
          <w:szCs w:val="26"/>
        </w:rPr>
        <w:t> — </w:t>
      </w:r>
      <w:r>
        <w:rPr>
          <w:szCs w:val="26"/>
        </w:rPr>
        <w:t>Offences</w:t>
      </w:r>
    </w:p>
    <w:p>
      <w:pPr>
        <w:pStyle w:val="TOC8"/>
        <w:rPr>
          <w:sz w:val="24"/>
          <w:szCs w:val="24"/>
        </w:rPr>
      </w:pPr>
      <w:r>
        <w:rPr>
          <w:szCs w:val="24"/>
        </w:rPr>
        <w:t>103</w:t>
      </w:r>
      <w:r>
        <w:rPr>
          <w:snapToGrid w:val="0"/>
          <w:szCs w:val="24"/>
        </w:rPr>
        <w:t>.</w:t>
      </w:r>
      <w:r>
        <w:rPr>
          <w:snapToGrid w:val="0"/>
          <w:szCs w:val="24"/>
        </w:rPr>
        <w:tab/>
        <w:t>Unlawful taking of forest produce</w:t>
      </w:r>
      <w:r>
        <w:tab/>
      </w:r>
      <w:r>
        <w:fldChar w:fldCharType="begin"/>
      </w:r>
      <w:r>
        <w:instrText xml:space="preserve"> PAGEREF _Toc133896602 \h </w:instrText>
      </w:r>
      <w:r>
        <w:fldChar w:fldCharType="separate"/>
      </w:r>
      <w:r>
        <w:t>117</w:t>
      </w:r>
      <w:r>
        <w:fldChar w:fldCharType="end"/>
      </w:r>
    </w:p>
    <w:p>
      <w:pPr>
        <w:pStyle w:val="TOC8"/>
        <w:rPr>
          <w:sz w:val="24"/>
          <w:szCs w:val="24"/>
        </w:rPr>
      </w:pPr>
      <w:r>
        <w:rPr>
          <w:szCs w:val="24"/>
        </w:rPr>
        <w:t>104</w:t>
      </w:r>
      <w:r>
        <w:rPr>
          <w:snapToGrid w:val="0"/>
          <w:szCs w:val="24"/>
        </w:rPr>
        <w:t>.</w:t>
      </w:r>
      <w:r>
        <w:rPr>
          <w:snapToGrid w:val="0"/>
          <w:szCs w:val="24"/>
        </w:rPr>
        <w:tab/>
        <w:t>Unlawfully lighting fires</w:t>
      </w:r>
      <w:r>
        <w:tab/>
      </w:r>
      <w:r>
        <w:fldChar w:fldCharType="begin"/>
      </w:r>
      <w:r>
        <w:instrText xml:space="preserve"> PAGEREF _Toc133896603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Setting fire to bush or grass without notice to forest officer</w:t>
      </w:r>
      <w:r>
        <w:tab/>
      </w:r>
      <w:r>
        <w:fldChar w:fldCharType="begin"/>
      </w:r>
      <w:r>
        <w:instrText xml:space="preserve"> PAGEREF _Toc133896604 \h </w:instrText>
      </w:r>
      <w:r>
        <w:fldChar w:fldCharType="separate"/>
      </w:r>
      <w:r>
        <w:t>119</w:t>
      </w:r>
      <w:r>
        <w:fldChar w:fldCharType="end"/>
      </w:r>
    </w:p>
    <w:p>
      <w:pPr>
        <w:pStyle w:val="TOC8"/>
        <w:rPr>
          <w:sz w:val="24"/>
          <w:szCs w:val="24"/>
        </w:rPr>
      </w:pPr>
      <w:r>
        <w:rPr>
          <w:szCs w:val="24"/>
        </w:rPr>
        <w:t>106</w:t>
      </w:r>
      <w:r>
        <w:rPr>
          <w:snapToGrid w:val="0"/>
          <w:szCs w:val="24"/>
        </w:rPr>
        <w:t>.</w:t>
      </w:r>
      <w:r>
        <w:rPr>
          <w:snapToGrid w:val="0"/>
          <w:szCs w:val="24"/>
        </w:rPr>
        <w:tab/>
        <w:t>Unlawful occupation of land</w:t>
      </w:r>
      <w:r>
        <w:tab/>
      </w:r>
      <w:r>
        <w:fldChar w:fldCharType="begin"/>
      </w:r>
      <w:r>
        <w:instrText xml:space="preserve"> PAGEREF _Toc133896605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Miscellaneous offences</w:t>
      </w:r>
      <w:r>
        <w:tab/>
      </w:r>
      <w:r>
        <w:fldChar w:fldCharType="begin"/>
      </w:r>
      <w:r>
        <w:instrText xml:space="preserve"> PAGEREF _Toc133896606 \h </w:instrText>
      </w:r>
      <w:r>
        <w:fldChar w:fldCharType="separate"/>
      </w:r>
      <w:r>
        <w:t>120</w:t>
      </w:r>
      <w:r>
        <w:fldChar w:fldCharType="end"/>
      </w:r>
    </w:p>
    <w:p>
      <w:pPr>
        <w:pStyle w:val="TOC8"/>
        <w:rPr>
          <w:sz w:val="24"/>
          <w:szCs w:val="24"/>
        </w:rPr>
      </w:pPr>
      <w:r>
        <w:rPr>
          <w:szCs w:val="24"/>
        </w:rPr>
        <w:t>108</w:t>
      </w:r>
      <w:r>
        <w:rPr>
          <w:snapToGrid w:val="0"/>
          <w:szCs w:val="24"/>
        </w:rPr>
        <w:t>.</w:t>
      </w:r>
      <w:r>
        <w:rPr>
          <w:snapToGrid w:val="0"/>
          <w:szCs w:val="24"/>
        </w:rPr>
        <w:tab/>
        <w:t>Unlawful use of marks, brands etc.</w:t>
      </w:r>
      <w:r>
        <w:tab/>
      </w:r>
      <w:r>
        <w:fldChar w:fldCharType="begin"/>
      </w:r>
      <w:r>
        <w:instrText xml:space="preserve"> PAGEREF _Toc133896607 \h </w:instrText>
      </w:r>
      <w:r>
        <w:fldChar w:fldCharType="separate"/>
      </w:r>
      <w:r>
        <w:t>122</w:t>
      </w:r>
      <w:r>
        <w:fldChar w:fldCharType="end"/>
      </w:r>
    </w:p>
    <w:p>
      <w:pPr>
        <w:pStyle w:val="TOC4"/>
        <w:tabs>
          <w:tab w:val="right" w:pos="7086"/>
        </w:tabs>
        <w:rPr>
          <w:b w:val="0"/>
          <w:sz w:val="24"/>
          <w:szCs w:val="24"/>
        </w:rPr>
      </w:pPr>
      <w:r>
        <w:rPr>
          <w:szCs w:val="26"/>
        </w:rPr>
        <w:t>Division 2a</w:t>
      </w:r>
      <w:r>
        <w:rPr>
          <w:snapToGrid w:val="0"/>
          <w:szCs w:val="26"/>
        </w:rPr>
        <w:t> — </w:t>
      </w:r>
      <w:r>
        <w:rPr>
          <w:szCs w:val="26"/>
        </w:rPr>
        <w:t>Removal of unauthorised buildings etc., and trespassing cattle</w:t>
      </w:r>
    </w:p>
    <w:p>
      <w:pPr>
        <w:pStyle w:val="TOC8"/>
        <w:rPr>
          <w:sz w:val="24"/>
          <w:szCs w:val="24"/>
        </w:rPr>
      </w:pPr>
      <w:r>
        <w:rPr>
          <w:szCs w:val="24"/>
        </w:rPr>
        <w:t>108A</w:t>
      </w:r>
      <w:r>
        <w:rPr>
          <w:snapToGrid w:val="0"/>
          <w:szCs w:val="24"/>
        </w:rPr>
        <w:t>.</w:t>
      </w:r>
      <w:r>
        <w:rPr>
          <w:snapToGrid w:val="0"/>
          <w:szCs w:val="24"/>
        </w:rPr>
        <w:tab/>
        <w:t>Presence, removal or disposal of buildings, etc.</w:t>
      </w:r>
      <w:r>
        <w:tab/>
      </w:r>
      <w:r>
        <w:fldChar w:fldCharType="begin"/>
      </w:r>
      <w:r>
        <w:instrText xml:space="preserve"> PAGEREF _Toc133896609 \h </w:instrText>
      </w:r>
      <w:r>
        <w:fldChar w:fldCharType="separate"/>
      </w:r>
      <w:r>
        <w:t>122</w:t>
      </w:r>
      <w:r>
        <w:fldChar w:fldCharType="end"/>
      </w:r>
    </w:p>
    <w:p>
      <w:pPr>
        <w:pStyle w:val="TOC8"/>
        <w:rPr>
          <w:sz w:val="24"/>
          <w:szCs w:val="24"/>
        </w:rPr>
      </w:pPr>
      <w:r>
        <w:rPr>
          <w:szCs w:val="24"/>
        </w:rPr>
        <w:t>108B</w:t>
      </w:r>
      <w:r>
        <w:rPr>
          <w:snapToGrid w:val="0"/>
          <w:szCs w:val="24"/>
        </w:rPr>
        <w:t>.</w:t>
      </w:r>
      <w:r>
        <w:rPr>
          <w:snapToGrid w:val="0"/>
          <w:szCs w:val="24"/>
        </w:rPr>
        <w:tab/>
        <w:t>Cattle may be impounded</w:t>
      </w:r>
      <w:r>
        <w:tab/>
      </w:r>
      <w:r>
        <w:fldChar w:fldCharType="begin"/>
      </w:r>
      <w:r>
        <w:instrText xml:space="preserve"> PAGEREF _Toc133896610 \h </w:instrText>
      </w:r>
      <w:r>
        <w:fldChar w:fldCharType="separate"/>
      </w:r>
      <w:r>
        <w:t>123</w:t>
      </w:r>
      <w:r>
        <w:fldChar w:fldCharType="end"/>
      </w:r>
    </w:p>
    <w:p>
      <w:pPr>
        <w:pStyle w:val="TOC8"/>
        <w:rPr>
          <w:sz w:val="24"/>
          <w:szCs w:val="24"/>
        </w:rPr>
      </w:pPr>
      <w:r>
        <w:rPr>
          <w:szCs w:val="24"/>
        </w:rPr>
        <w:t>108C</w:t>
      </w:r>
      <w:r>
        <w:rPr>
          <w:snapToGrid w:val="0"/>
          <w:szCs w:val="24"/>
        </w:rPr>
        <w:t>.</w:t>
      </w:r>
      <w:r>
        <w:rPr>
          <w:snapToGrid w:val="0"/>
          <w:szCs w:val="24"/>
        </w:rPr>
        <w:tab/>
        <w:t>Unbranded cattle</w:t>
      </w:r>
      <w:r>
        <w:tab/>
      </w:r>
      <w:r>
        <w:fldChar w:fldCharType="begin"/>
      </w:r>
      <w:r>
        <w:instrText xml:space="preserve"> PAGEREF _Toc133896611 \h </w:instrText>
      </w:r>
      <w:r>
        <w:fldChar w:fldCharType="separate"/>
      </w:r>
      <w:r>
        <w:t>123</w:t>
      </w:r>
      <w:r>
        <w:fldChar w:fldCharType="end"/>
      </w:r>
    </w:p>
    <w:p>
      <w:pPr>
        <w:pStyle w:val="TOC4"/>
        <w:tabs>
          <w:tab w:val="right" w:pos="7086"/>
        </w:tabs>
        <w:rPr>
          <w:b w:val="0"/>
          <w:sz w:val="24"/>
          <w:szCs w:val="24"/>
        </w:rPr>
      </w:pPr>
      <w:r>
        <w:rPr>
          <w:szCs w:val="26"/>
        </w:rPr>
        <w:t>Division 3</w:t>
      </w:r>
      <w:r>
        <w:rPr>
          <w:snapToGrid w:val="0"/>
          <w:szCs w:val="26"/>
        </w:rPr>
        <w:t> — </w:t>
      </w:r>
      <w:r>
        <w:rPr>
          <w:szCs w:val="26"/>
        </w:rPr>
        <w:t>General provisions as to offences</w:t>
      </w:r>
    </w:p>
    <w:p>
      <w:pPr>
        <w:pStyle w:val="TOC8"/>
        <w:rPr>
          <w:sz w:val="24"/>
          <w:szCs w:val="24"/>
        </w:rPr>
      </w:pPr>
      <w:r>
        <w:rPr>
          <w:szCs w:val="24"/>
        </w:rPr>
        <w:t>109</w:t>
      </w:r>
      <w:r>
        <w:rPr>
          <w:snapToGrid w:val="0"/>
          <w:szCs w:val="24"/>
        </w:rPr>
        <w:t>.</w:t>
      </w:r>
      <w:r>
        <w:rPr>
          <w:snapToGrid w:val="0"/>
          <w:szCs w:val="24"/>
        </w:rPr>
        <w:tab/>
        <w:t>Aiding and abetting offences</w:t>
      </w:r>
      <w:r>
        <w:tab/>
      </w:r>
      <w:r>
        <w:fldChar w:fldCharType="begin"/>
      </w:r>
      <w:r>
        <w:instrText xml:space="preserve"> PAGEREF _Toc133896613 \h </w:instrText>
      </w:r>
      <w:r>
        <w:fldChar w:fldCharType="separate"/>
      </w:r>
      <w:r>
        <w:t>124</w:t>
      </w:r>
      <w:r>
        <w:fldChar w:fldCharType="end"/>
      </w:r>
    </w:p>
    <w:p>
      <w:pPr>
        <w:pStyle w:val="TOC8"/>
        <w:rPr>
          <w:sz w:val="24"/>
          <w:szCs w:val="24"/>
        </w:rPr>
      </w:pPr>
      <w:r>
        <w:rPr>
          <w:szCs w:val="24"/>
        </w:rPr>
        <w:t>110</w:t>
      </w:r>
      <w:r>
        <w:rPr>
          <w:snapToGrid w:val="0"/>
          <w:szCs w:val="24"/>
        </w:rPr>
        <w:t>.</w:t>
      </w:r>
      <w:r>
        <w:rPr>
          <w:snapToGrid w:val="0"/>
          <w:szCs w:val="24"/>
        </w:rPr>
        <w:tab/>
        <w:t>Liability for damage</w:t>
      </w:r>
      <w:r>
        <w:tab/>
      </w:r>
      <w:r>
        <w:fldChar w:fldCharType="begin"/>
      </w:r>
      <w:r>
        <w:instrText xml:space="preserve"> PAGEREF _Toc133896614 \h </w:instrText>
      </w:r>
      <w:r>
        <w:fldChar w:fldCharType="separate"/>
      </w:r>
      <w:r>
        <w:t>124</w:t>
      </w:r>
      <w:r>
        <w:fldChar w:fldCharType="end"/>
      </w:r>
    </w:p>
    <w:p>
      <w:pPr>
        <w:pStyle w:val="TOC8"/>
        <w:rPr>
          <w:sz w:val="24"/>
          <w:szCs w:val="24"/>
        </w:rPr>
      </w:pPr>
      <w:r>
        <w:rPr>
          <w:szCs w:val="24"/>
        </w:rPr>
        <w:t>111</w:t>
      </w:r>
      <w:r>
        <w:rPr>
          <w:snapToGrid w:val="0"/>
          <w:szCs w:val="24"/>
        </w:rPr>
        <w:t>.</w:t>
      </w:r>
      <w:r>
        <w:rPr>
          <w:snapToGrid w:val="0"/>
          <w:szCs w:val="24"/>
        </w:rPr>
        <w:tab/>
        <w:t>Presumption as to ownership of forest produce</w:t>
      </w:r>
      <w:r>
        <w:tab/>
      </w:r>
      <w:r>
        <w:fldChar w:fldCharType="begin"/>
      </w:r>
      <w:r>
        <w:instrText xml:space="preserve"> PAGEREF _Toc133896615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Presumption as to place of offence</w:t>
      </w:r>
      <w:r>
        <w:tab/>
      </w:r>
      <w:r>
        <w:fldChar w:fldCharType="begin"/>
      </w:r>
      <w:r>
        <w:instrText xml:space="preserve"> PAGEREF _Toc133896616 \h </w:instrText>
      </w:r>
      <w:r>
        <w:fldChar w:fldCharType="separate"/>
      </w:r>
      <w:r>
        <w:t>125</w:t>
      </w:r>
      <w:r>
        <w:fldChar w:fldCharType="end"/>
      </w:r>
    </w:p>
    <w:p>
      <w:pPr>
        <w:pStyle w:val="TOC8"/>
        <w:rPr>
          <w:sz w:val="24"/>
          <w:szCs w:val="24"/>
        </w:rPr>
      </w:pPr>
      <w:r>
        <w:rPr>
          <w:szCs w:val="24"/>
        </w:rPr>
        <w:t>113</w:t>
      </w:r>
      <w:r>
        <w:rPr>
          <w:snapToGrid w:val="0"/>
          <w:szCs w:val="24"/>
        </w:rPr>
        <w:t>.</w:t>
      </w:r>
      <w:r>
        <w:rPr>
          <w:snapToGrid w:val="0"/>
          <w:szCs w:val="24"/>
        </w:rPr>
        <w:tab/>
        <w:t>Authority to prosecute</w:t>
      </w:r>
      <w:r>
        <w:tab/>
      </w:r>
      <w:r>
        <w:fldChar w:fldCharType="begin"/>
      </w:r>
      <w:r>
        <w:instrText xml:space="preserve"> PAGEREF _Toc133896617 \h </w:instrText>
      </w:r>
      <w:r>
        <w:fldChar w:fldCharType="separate"/>
      </w:r>
      <w:r>
        <w:t>125</w:t>
      </w:r>
      <w:r>
        <w:fldChar w:fldCharType="end"/>
      </w:r>
    </w:p>
    <w:p>
      <w:pPr>
        <w:pStyle w:val="TOC8"/>
        <w:rPr>
          <w:sz w:val="24"/>
          <w:szCs w:val="24"/>
        </w:rPr>
      </w:pPr>
      <w:r>
        <w:rPr>
          <w:szCs w:val="24"/>
        </w:rPr>
        <w:t>114</w:t>
      </w:r>
      <w:r>
        <w:rPr>
          <w:snapToGrid w:val="0"/>
          <w:szCs w:val="24"/>
        </w:rPr>
        <w:t>.</w:t>
      </w:r>
      <w:r>
        <w:rPr>
          <w:snapToGrid w:val="0"/>
          <w:szCs w:val="24"/>
        </w:rPr>
        <w:tab/>
        <w:t>Penalties not substituted for others</w:t>
      </w:r>
      <w:r>
        <w:tab/>
      </w:r>
      <w:r>
        <w:fldChar w:fldCharType="begin"/>
      </w:r>
      <w:r>
        <w:instrText xml:space="preserve"> PAGEREF _Toc133896618 \h </w:instrText>
      </w:r>
      <w:r>
        <w:fldChar w:fldCharType="separate"/>
      </w:r>
      <w:r>
        <w:t>125</w:t>
      </w:r>
      <w:r>
        <w:fldChar w:fldCharType="end"/>
      </w:r>
    </w:p>
    <w:p>
      <w:pPr>
        <w:pStyle w:val="TOC8"/>
        <w:rPr>
          <w:sz w:val="24"/>
          <w:szCs w:val="24"/>
        </w:rPr>
      </w:pPr>
      <w:r>
        <w:rPr>
          <w:szCs w:val="24"/>
        </w:rPr>
        <w:t>114A</w:t>
      </w:r>
      <w:r>
        <w:rPr>
          <w:snapToGrid w:val="0"/>
          <w:szCs w:val="24"/>
        </w:rPr>
        <w:t>.</w:t>
      </w:r>
      <w:r>
        <w:rPr>
          <w:snapToGrid w:val="0"/>
          <w:szCs w:val="24"/>
        </w:rPr>
        <w:tab/>
        <w:t>Infringement notices</w:t>
      </w:r>
      <w:r>
        <w:tab/>
      </w:r>
      <w:r>
        <w:fldChar w:fldCharType="begin"/>
      </w:r>
      <w:r>
        <w:instrText xml:space="preserve"> PAGEREF _Toc133896619 \h </w:instrText>
      </w:r>
      <w:r>
        <w:fldChar w:fldCharType="separate"/>
      </w:r>
      <w:r>
        <w:t>125</w:t>
      </w:r>
      <w:r>
        <w:fldChar w:fldCharType="end"/>
      </w:r>
    </w:p>
    <w:p>
      <w:pPr>
        <w:pStyle w:val="TOC4"/>
        <w:tabs>
          <w:tab w:val="right" w:pos="7086"/>
        </w:tabs>
        <w:rPr>
          <w:b w:val="0"/>
          <w:sz w:val="24"/>
          <w:szCs w:val="24"/>
        </w:rPr>
      </w:pPr>
      <w:r>
        <w:rPr>
          <w:szCs w:val="26"/>
        </w:rPr>
        <w:t>Division 4</w:t>
      </w:r>
      <w:r>
        <w:rPr>
          <w:snapToGrid w:val="0"/>
          <w:szCs w:val="26"/>
        </w:rPr>
        <w:t> — </w:t>
      </w:r>
      <w:r>
        <w:rPr>
          <w:szCs w:val="26"/>
        </w:rPr>
        <w:t>Enforcement powers</w:t>
      </w:r>
    </w:p>
    <w:p>
      <w:pPr>
        <w:pStyle w:val="TOC8"/>
        <w:rPr>
          <w:sz w:val="24"/>
          <w:szCs w:val="24"/>
        </w:rPr>
      </w:pPr>
      <w:r>
        <w:rPr>
          <w:szCs w:val="24"/>
        </w:rPr>
        <w:t>115</w:t>
      </w:r>
      <w:r>
        <w:rPr>
          <w:snapToGrid w:val="0"/>
          <w:szCs w:val="24"/>
        </w:rPr>
        <w:t>.</w:t>
      </w:r>
      <w:r>
        <w:rPr>
          <w:snapToGrid w:val="0"/>
          <w:szCs w:val="24"/>
        </w:rPr>
        <w:tab/>
        <w:t>Obstruction of officers</w:t>
      </w:r>
      <w:r>
        <w:tab/>
      </w:r>
      <w:r>
        <w:fldChar w:fldCharType="begin"/>
      </w:r>
      <w:r>
        <w:instrText xml:space="preserve"> PAGEREF _Toc133896621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Unbranded timber liable to seizure</w:t>
      </w:r>
      <w:r>
        <w:tab/>
      </w:r>
      <w:r>
        <w:fldChar w:fldCharType="begin"/>
      </w:r>
      <w:r>
        <w:instrText xml:space="preserve"> PAGEREF _Toc133896622 \h </w:instrText>
      </w:r>
      <w:r>
        <w:fldChar w:fldCharType="separate"/>
      </w:r>
      <w:r>
        <w:t>127</w:t>
      </w:r>
      <w:r>
        <w:fldChar w:fldCharType="end"/>
      </w:r>
    </w:p>
    <w:p>
      <w:pPr>
        <w:pStyle w:val="TOC8"/>
        <w:rPr>
          <w:sz w:val="24"/>
          <w:szCs w:val="24"/>
        </w:rPr>
      </w:pPr>
      <w:r>
        <w:rPr>
          <w:szCs w:val="24"/>
        </w:rPr>
        <w:t>117</w:t>
      </w:r>
      <w:r>
        <w:rPr>
          <w:snapToGrid w:val="0"/>
          <w:szCs w:val="24"/>
        </w:rPr>
        <w:t>.</w:t>
      </w:r>
      <w:r>
        <w:rPr>
          <w:snapToGrid w:val="0"/>
          <w:szCs w:val="24"/>
        </w:rPr>
        <w:tab/>
        <w:t>Forest produce the property of Crown until royalty paid</w:t>
      </w:r>
      <w:r>
        <w:tab/>
      </w:r>
      <w:r>
        <w:fldChar w:fldCharType="begin"/>
      </w:r>
      <w:r>
        <w:instrText xml:space="preserve"> PAGEREF _Toc133896623 \h </w:instrText>
      </w:r>
      <w:r>
        <w:fldChar w:fldCharType="separate"/>
      </w:r>
      <w:r>
        <w:t>128</w:t>
      </w:r>
      <w:r>
        <w:fldChar w:fldCharType="end"/>
      </w:r>
    </w:p>
    <w:p>
      <w:pPr>
        <w:pStyle w:val="TOC8"/>
        <w:rPr>
          <w:sz w:val="24"/>
          <w:szCs w:val="24"/>
        </w:rPr>
      </w:pPr>
      <w:r>
        <w:rPr>
          <w:szCs w:val="24"/>
        </w:rPr>
        <w:t>118</w:t>
      </w:r>
      <w:r>
        <w:rPr>
          <w:snapToGrid w:val="0"/>
          <w:szCs w:val="24"/>
        </w:rPr>
        <w:t>.</w:t>
      </w:r>
      <w:r>
        <w:rPr>
          <w:snapToGrid w:val="0"/>
          <w:szCs w:val="24"/>
        </w:rPr>
        <w:tab/>
        <w:t>Seizure of forest produce</w:t>
      </w:r>
      <w:r>
        <w:tab/>
      </w:r>
      <w:r>
        <w:fldChar w:fldCharType="begin"/>
      </w:r>
      <w:r>
        <w:instrText xml:space="preserve"> PAGEREF _Toc133896624 \h </w:instrText>
      </w:r>
      <w:r>
        <w:fldChar w:fldCharType="separate"/>
      </w:r>
      <w:r>
        <w:t>128</w:t>
      </w:r>
      <w:r>
        <w:fldChar w:fldCharType="end"/>
      </w:r>
    </w:p>
    <w:p>
      <w:pPr>
        <w:pStyle w:val="TOC8"/>
        <w:rPr>
          <w:sz w:val="24"/>
          <w:szCs w:val="24"/>
        </w:rPr>
      </w:pPr>
      <w:r>
        <w:rPr>
          <w:szCs w:val="24"/>
        </w:rPr>
        <w:t>119</w:t>
      </w:r>
      <w:r>
        <w:rPr>
          <w:snapToGrid w:val="0"/>
          <w:szCs w:val="24"/>
        </w:rPr>
        <w:t>.</w:t>
      </w:r>
      <w:r>
        <w:rPr>
          <w:snapToGrid w:val="0"/>
          <w:szCs w:val="24"/>
        </w:rPr>
        <w:tab/>
        <w:t>Search warrant for secreted forest produce</w:t>
      </w:r>
      <w:r>
        <w:tab/>
      </w:r>
      <w:r>
        <w:fldChar w:fldCharType="begin"/>
      </w:r>
      <w:r>
        <w:instrText xml:space="preserve"> PAGEREF _Toc133896625 \h </w:instrText>
      </w:r>
      <w:r>
        <w:fldChar w:fldCharType="separate"/>
      </w:r>
      <w:r>
        <w:t>128</w:t>
      </w:r>
      <w:r>
        <w:fldChar w:fldCharType="end"/>
      </w:r>
    </w:p>
    <w:p>
      <w:pPr>
        <w:pStyle w:val="TOC8"/>
        <w:rPr>
          <w:sz w:val="24"/>
          <w:szCs w:val="24"/>
        </w:rPr>
      </w:pPr>
      <w:r>
        <w:rPr>
          <w:szCs w:val="24"/>
        </w:rPr>
        <w:t>119A</w:t>
      </w:r>
      <w:r>
        <w:rPr>
          <w:snapToGrid w:val="0"/>
          <w:szCs w:val="24"/>
        </w:rPr>
        <w:t>.</w:t>
      </w:r>
      <w:r>
        <w:rPr>
          <w:snapToGrid w:val="0"/>
          <w:szCs w:val="24"/>
        </w:rPr>
        <w:tab/>
        <w:t>Entry to sawmills</w:t>
      </w:r>
      <w:r>
        <w:tab/>
      </w:r>
      <w:r>
        <w:fldChar w:fldCharType="begin"/>
      </w:r>
      <w:r>
        <w:instrText xml:space="preserve"> PAGEREF _Toc133896626 \h </w:instrText>
      </w:r>
      <w:r>
        <w:fldChar w:fldCharType="separate"/>
      </w:r>
      <w:r>
        <w:t>129</w:t>
      </w:r>
      <w:r>
        <w:fldChar w:fldCharType="end"/>
      </w:r>
    </w:p>
    <w:p>
      <w:pPr>
        <w:pStyle w:val="TOC8"/>
        <w:rPr>
          <w:sz w:val="24"/>
          <w:szCs w:val="24"/>
        </w:rPr>
      </w:pPr>
      <w:r>
        <w:rPr>
          <w:szCs w:val="24"/>
        </w:rPr>
        <w:t>120</w:t>
      </w:r>
      <w:r>
        <w:rPr>
          <w:snapToGrid w:val="0"/>
          <w:szCs w:val="24"/>
        </w:rPr>
        <w:t>.</w:t>
      </w:r>
      <w:r>
        <w:rPr>
          <w:snapToGrid w:val="0"/>
          <w:szCs w:val="24"/>
        </w:rPr>
        <w:tab/>
        <w:t>Power to enter and inspect land</w:t>
      </w:r>
      <w:r>
        <w:tab/>
      </w:r>
      <w:r>
        <w:fldChar w:fldCharType="begin"/>
      </w:r>
      <w:r>
        <w:instrText xml:space="preserve"> PAGEREF _Toc133896627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Powers of rangers and conservation and land management officers</w:t>
      </w:r>
      <w:r>
        <w:tab/>
      </w:r>
      <w:r>
        <w:fldChar w:fldCharType="begin"/>
      </w:r>
      <w:r>
        <w:instrText xml:space="preserve"> PAGEREF _Toc133896628 \h </w:instrText>
      </w:r>
      <w:r>
        <w:fldChar w:fldCharType="separate"/>
      </w:r>
      <w:r>
        <w:t>129</w:t>
      </w:r>
      <w:r>
        <w:fldChar w:fldCharType="end"/>
      </w:r>
    </w:p>
    <w:p>
      <w:pPr>
        <w:pStyle w:val="TOC8"/>
        <w:rPr>
          <w:sz w:val="24"/>
          <w:szCs w:val="24"/>
        </w:rPr>
      </w:pPr>
      <w:r>
        <w:rPr>
          <w:szCs w:val="24"/>
        </w:rPr>
        <w:t>125</w:t>
      </w:r>
      <w:r>
        <w:rPr>
          <w:snapToGrid w:val="0"/>
          <w:szCs w:val="24"/>
        </w:rPr>
        <w:t>.</w:t>
      </w:r>
      <w:r>
        <w:rPr>
          <w:snapToGrid w:val="0"/>
          <w:szCs w:val="24"/>
        </w:rPr>
        <w:tab/>
        <w:t>Powers of wildlife officer</w:t>
      </w:r>
      <w:r>
        <w:tab/>
      </w:r>
      <w:r>
        <w:fldChar w:fldCharType="begin"/>
      </w:r>
      <w:r>
        <w:instrText xml:space="preserve"> PAGEREF _Toc133896629 \h </w:instrText>
      </w:r>
      <w:r>
        <w:fldChar w:fldCharType="separate"/>
      </w:r>
      <w:r>
        <w:t>131</w:t>
      </w:r>
      <w:r>
        <w:fldChar w:fldCharType="end"/>
      </w:r>
    </w:p>
    <w:p>
      <w:pPr>
        <w:pStyle w:val="TOC2"/>
        <w:tabs>
          <w:tab w:val="right" w:pos="7086"/>
        </w:tabs>
        <w:rPr>
          <w:b w:val="0"/>
          <w:sz w:val="24"/>
          <w:szCs w:val="24"/>
        </w:rPr>
      </w:pPr>
      <w:r>
        <w:rPr>
          <w:szCs w:val="30"/>
        </w:rPr>
        <w:t>Part X — Regulations</w:t>
      </w:r>
    </w:p>
    <w:p>
      <w:pPr>
        <w:pStyle w:val="TOC8"/>
        <w:rPr>
          <w:sz w:val="24"/>
          <w:szCs w:val="24"/>
        </w:rPr>
      </w:pPr>
      <w:r>
        <w:rPr>
          <w:szCs w:val="24"/>
        </w:rPr>
        <w:t>126</w:t>
      </w:r>
      <w:r>
        <w:rPr>
          <w:snapToGrid w:val="0"/>
          <w:szCs w:val="24"/>
        </w:rPr>
        <w:t>.</w:t>
      </w:r>
      <w:r>
        <w:rPr>
          <w:snapToGrid w:val="0"/>
          <w:szCs w:val="24"/>
        </w:rPr>
        <w:tab/>
        <w:t>Regulations — general power</w:t>
      </w:r>
      <w:r>
        <w:tab/>
      </w:r>
      <w:r>
        <w:fldChar w:fldCharType="begin"/>
      </w:r>
      <w:r>
        <w:instrText xml:space="preserve"> PAGEREF _Toc133896631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Regulations as to administration</w:t>
      </w:r>
      <w:r>
        <w:tab/>
      </w:r>
      <w:r>
        <w:fldChar w:fldCharType="begin"/>
      </w:r>
      <w:r>
        <w:instrText xml:space="preserve"> PAGEREF _Toc133896632 \h </w:instrText>
      </w:r>
      <w:r>
        <w:fldChar w:fldCharType="separate"/>
      </w:r>
      <w:r>
        <w:t>132</w:t>
      </w:r>
      <w:r>
        <w:fldChar w:fldCharType="end"/>
      </w:r>
    </w:p>
    <w:p>
      <w:pPr>
        <w:pStyle w:val="TOC8"/>
        <w:rPr>
          <w:sz w:val="24"/>
          <w:szCs w:val="24"/>
        </w:rPr>
      </w:pPr>
      <w:r>
        <w:rPr>
          <w:szCs w:val="24"/>
        </w:rPr>
        <w:t>128</w:t>
      </w:r>
      <w:r>
        <w:rPr>
          <w:snapToGrid w:val="0"/>
          <w:szCs w:val="24"/>
        </w:rPr>
        <w:t>.</w:t>
      </w:r>
      <w:r>
        <w:rPr>
          <w:snapToGrid w:val="0"/>
          <w:szCs w:val="24"/>
        </w:rPr>
        <w:tab/>
        <w:t>Regulations as to forestry, State forests etc.</w:t>
      </w:r>
      <w:r>
        <w:tab/>
      </w:r>
      <w:r>
        <w:fldChar w:fldCharType="begin"/>
      </w:r>
      <w:r>
        <w:instrText xml:space="preserve"> PAGEREF _Toc133896633 \h </w:instrText>
      </w:r>
      <w:r>
        <w:fldChar w:fldCharType="separate"/>
      </w:r>
      <w:r>
        <w:t>132</w:t>
      </w:r>
      <w:r>
        <w:fldChar w:fldCharType="end"/>
      </w:r>
    </w:p>
    <w:p>
      <w:pPr>
        <w:pStyle w:val="TOC8"/>
        <w:rPr>
          <w:sz w:val="24"/>
          <w:szCs w:val="24"/>
        </w:rPr>
      </w:pPr>
      <w:r>
        <w:rPr>
          <w:szCs w:val="24"/>
        </w:rPr>
        <w:t>129</w:t>
      </w:r>
      <w:r>
        <w:rPr>
          <w:snapToGrid w:val="0"/>
          <w:szCs w:val="24"/>
        </w:rPr>
        <w:t>.</w:t>
      </w:r>
      <w:r>
        <w:rPr>
          <w:snapToGrid w:val="0"/>
          <w:szCs w:val="24"/>
        </w:rPr>
        <w:tab/>
        <w:t>Regulations as to forest diseases</w:t>
      </w:r>
      <w:r>
        <w:tab/>
      </w:r>
      <w:r>
        <w:fldChar w:fldCharType="begin"/>
      </w:r>
      <w:r>
        <w:instrText xml:space="preserve"> PAGEREF _Toc133896634 \h </w:instrText>
      </w:r>
      <w:r>
        <w:fldChar w:fldCharType="separate"/>
      </w:r>
      <w:r>
        <w:t>134</w:t>
      </w:r>
      <w:r>
        <w:fldChar w:fldCharType="end"/>
      </w:r>
    </w:p>
    <w:p>
      <w:pPr>
        <w:pStyle w:val="TOC8"/>
        <w:rPr>
          <w:sz w:val="24"/>
          <w:szCs w:val="24"/>
        </w:rPr>
      </w:pPr>
      <w:r>
        <w:rPr>
          <w:szCs w:val="24"/>
        </w:rPr>
        <w:t>130</w:t>
      </w:r>
      <w:r>
        <w:rPr>
          <w:snapToGrid w:val="0"/>
          <w:szCs w:val="24"/>
        </w:rPr>
        <w:t>.</w:t>
      </w:r>
      <w:r>
        <w:rPr>
          <w:snapToGrid w:val="0"/>
          <w:szCs w:val="24"/>
        </w:rPr>
        <w:tab/>
        <w:t>Regulations as to national parks etc.</w:t>
      </w:r>
      <w:r>
        <w:tab/>
      </w:r>
      <w:r>
        <w:fldChar w:fldCharType="begin"/>
      </w:r>
      <w:r>
        <w:instrText xml:space="preserve"> PAGEREF _Toc133896635 \h </w:instrText>
      </w:r>
      <w:r>
        <w:fldChar w:fldCharType="separate"/>
      </w:r>
      <w:r>
        <w:t>135</w:t>
      </w:r>
      <w:r>
        <w:fldChar w:fldCharType="end"/>
      </w:r>
    </w:p>
    <w:p>
      <w:pPr>
        <w:pStyle w:val="TOC8"/>
        <w:rPr>
          <w:sz w:val="24"/>
          <w:szCs w:val="24"/>
        </w:rPr>
      </w:pPr>
      <w:r>
        <w:rPr>
          <w:szCs w:val="24"/>
        </w:rPr>
        <w:t>130A.</w:t>
      </w:r>
      <w:r>
        <w:rPr>
          <w:szCs w:val="24"/>
        </w:rPr>
        <w:tab/>
        <w:t>Regulations as to rights of holders of mining tenements to take forest produce</w:t>
      </w:r>
      <w:r>
        <w:tab/>
      </w:r>
      <w:r>
        <w:fldChar w:fldCharType="begin"/>
      </w:r>
      <w:r>
        <w:instrText xml:space="preserve"> PAGEREF _Toc133896636 \h </w:instrText>
      </w:r>
      <w:r>
        <w:fldChar w:fldCharType="separate"/>
      </w:r>
      <w:r>
        <w:t>136</w:t>
      </w:r>
      <w:r>
        <w:fldChar w:fldCharType="end"/>
      </w:r>
    </w:p>
    <w:p>
      <w:pPr>
        <w:pStyle w:val="TOC2"/>
        <w:tabs>
          <w:tab w:val="right" w:pos="7086"/>
        </w:tabs>
        <w:rPr>
          <w:b w:val="0"/>
          <w:sz w:val="24"/>
          <w:szCs w:val="24"/>
        </w:rPr>
      </w:pPr>
      <w:r>
        <w:rPr>
          <w:szCs w:val="30"/>
        </w:rPr>
        <w:t>Part XI — Miscellaneous</w:t>
      </w:r>
    </w:p>
    <w:p>
      <w:pPr>
        <w:pStyle w:val="TOC8"/>
        <w:rPr>
          <w:sz w:val="24"/>
          <w:szCs w:val="24"/>
        </w:rPr>
      </w:pPr>
      <w:r>
        <w:rPr>
          <w:szCs w:val="24"/>
        </w:rPr>
        <w:t>131</w:t>
      </w:r>
      <w:r>
        <w:rPr>
          <w:snapToGrid w:val="0"/>
          <w:szCs w:val="24"/>
        </w:rPr>
        <w:t>.</w:t>
      </w:r>
      <w:r>
        <w:rPr>
          <w:snapToGrid w:val="0"/>
          <w:szCs w:val="24"/>
        </w:rPr>
        <w:tab/>
        <w:t>Devolution of certain acquired forest land</w:t>
      </w:r>
      <w:r>
        <w:tab/>
      </w:r>
      <w:r>
        <w:fldChar w:fldCharType="begin"/>
      </w:r>
      <w:r>
        <w:instrText xml:space="preserve"> PAGEREF _Toc133896638 \h </w:instrText>
      </w:r>
      <w:r>
        <w:fldChar w:fldCharType="separate"/>
      </w:r>
      <w:r>
        <w:t>138</w:t>
      </w:r>
      <w:r>
        <w:fldChar w:fldCharType="end"/>
      </w:r>
    </w:p>
    <w:p>
      <w:pPr>
        <w:pStyle w:val="TOC8"/>
        <w:rPr>
          <w:sz w:val="24"/>
          <w:szCs w:val="24"/>
        </w:rPr>
      </w:pPr>
      <w:r>
        <w:rPr>
          <w:szCs w:val="24"/>
        </w:rPr>
        <w:t>131A.</w:t>
      </w:r>
      <w:r>
        <w:rPr>
          <w:szCs w:val="24"/>
        </w:rPr>
        <w:tab/>
        <w:t>Tabling of Ministerial directions</w:t>
      </w:r>
      <w:r>
        <w:tab/>
      </w:r>
      <w:r>
        <w:fldChar w:fldCharType="begin"/>
      </w:r>
      <w:r>
        <w:instrText xml:space="preserve"> PAGEREF _Toc133896639 \h </w:instrText>
      </w:r>
      <w:r>
        <w:fldChar w:fldCharType="separate"/>
      </w:r>
      <w:r>
        <w:t>138</w:t>
      </w:r>
      <w:r>
        <w:fldChar w:fldCharType="end"/>
      </w:r>
    </w:p>
    <w:p>
      <w:pPr>
        <w:pStyle w:val="TOC8"/>
        <w:rPr>
          <w:sz w:val="24"/>
          <w:szCs w:val="24"/>
        </w:rPr>
      </w:pPr>
      <w:r>
        <w:rPr>
          <w:szCs w:val="24"/>
        </w:rPr>
        <w:t>132</w:t>
      </w:r>
      <w:r>
        <w:rPr>
          <w:snapToGrid w:val="0"/>
          <w:szCs w:val="24"/>
        </w:rPr>
        <w:t>.</w:t>
      </w:r>
      <w:r>
        <w:rPr>
          <w:snapToGrid w:val="0"/>
          <w:szCs w:val="24"/>
        </w:rPr>
        <w:tab/>
        <w:t>Exemption from liability</w:t>
      </w:r>
      <w:r>
        <w:tab/>
      </w:r>
      <w:r>
        <w:fldChar w:fldCharType="begin"/>
      </w:r>
      <w:r>
        <w:instrText xml:space="preserve"> PAGEREF _Toc133896640 \h </w:instrText>
      </w:r>
      <w:r>
        <w:fldChar w:fldCharType="separate"/>
      </w:r>
      <w:r>
        <w:t>139</w:t>
      </w:r>
      <w:r>
        <w:fldChar w:fldCharType="end"/>
      </w:r>
    </w:p>
    <w:p>
      <w:pPr>
        <w:pStyle w:val="TOC8"/>
        <w:rPr>
          <w:sz w:val="24"/>
          <w:szCs w:val="24"/>
        </w:rPr>
      </w:pPr>
      <w:r>
        <w:rPr>
          <w:szCs w:val="24"/>
        </w:rPr>
        <w:t>133</w:t>
      </w:r>
      <w:r>
        <w:rPr>
          <w:snapToGrid w:val="0"/>
          <w:szCs w:val="24"/>
        </w:rPr>
        <w:t>.</w:t>
      </w:r>
      <w:r>
        <w:rPr>
          <w:snapToGrid w:val="0"/>
          <w:szCs w:val="24"/>
        </w:rPr>
        <w:tab/>
        <w:t>Delegation</w:t>
      </w:r>
      <w:r>
        <w:tab/>
      </w:r>
      <w:r>
        <w:fldChar w:fldCharType="begin"/>
      </w:r>
      <w:r>
        <w:instrText xml:space="preserve"> PAGEREF _Toc133896641 \h </w:instrText>
      </w:r>
      <w:r>
        <w:fldChar w:fldCharType="separate"/>
      </w:r>
      <w:r>
        <w:t>139</w:t>
      </w:r>
      <w:r>
        <w:fldChar w:fldCharType="end"/>
      </w:r>
    </w:p>
    <w:p>
      <w:pPr>
        <w:pStyle w:val="TOC8"/>
        <w:rPr>
          <w:sz w:val="24"/>
          <w:szCs w:val="24"/>
        </w:rPr>
      </w:pPr>
      <w:r>
        <w:rPr>
          <w:szCs w:val="24"/>
        </w:rPr>
        <w:t>134</w:t>
      </w:r>
      <w:r>
        <w:rPr>
          <w:snapToGrid w:val="0"/>
          <w:szCs w:val="24"/>
        </w:rPr>
        <w:t>.</w:t>
      </w:r>
      <w:r>
        <w:rPr>
          <w:snapToGrid w:val="0"/>
          <w:szCs w:val="24"/>
        </w:rPr>
        <w:tab/>
        <w:t>Erection of notices</w:t>
      </w:r>
      <w:r>
        <w:tab/>
      </w:r>
      <w:r>
        <w:fldChar w:fldCharType="begin"/>
      </w:r>
      <w:r>
        <w:instrText xml:space="preserve"> PAGEREF _Toc133896642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A forest officer may call for assistance to extinguish fires</w:t>
      </w:r>
      <w:r>
        <w:tab/>
      </w:r>
      <w:r>
        <w:fldChar w:fldCharType="begin"/>
      </w:r>
      <w:r>
        <w:instrText xml:space="preserve"> PAGEREF _Toc133896643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Export of certain timber prohibited except under permit</w:t>
      </w:r>
      <w:r>
        <w:tab/>
      </w:r>
      <w:r>
        <w:fldChar w:fldCharType="begin"/>
      </w:r>
      <w:r>
        <w:instrText xml:space="preserve"> PAGEREF _Toc133896644 \h </w:instrText>
      </w:r>
      <w:r>
        <w:fldChar w:fldCharType="separate"/>
      </w:r>
      <w:r>
        <w:t>140</w:t>
      </w:r>
      <w:r>
        <w:fldChar w:fldCharType="end"/>
      </w:r>
    </w:p>
    <w:p>
      <w:pPr>
        <w:pStyle w:val="TOC8"/>
        <w:rPr>
          <w:sz w:val="24"/>
          <w:szCs w:val="24"/>
        </w:rPr>
      </w:pPr>
      <w:r>
        <w:rPr>
          <w:szCs w:val="24"/>
        </w:rPr>
        <w:t>137</w:t>
      </w:r>
      <w:r>
        <w:rPr>
          <w:snapToGrid w:val="0"/>
          <w:szCs w:val="24"/>
        </w:rPr>
        <w:t>.</w:t>
      </w:r>
      <w:r>
        <w:rPr>
          <w:snapToGrid w:val="0"/>
          <w:szCs w:val="24"/>
        </w:rPr>
        <w:tab/>
        <w:t>Timber on catchment areas may be placed under control of Executive Director</w:t>
      </w:r>
      <w:r>
        <w:tab/>
      </w:r>
      <w:r>
        <w:fldChar w:fldCharType="begin"/>
      </w:r>
      <w:r>
        <w:instrText xml:space="preserve"> PAGEREF _Toc133896645 \h </w:instrText>
      </w:r>
      <w:r>
        <w:fldChar w:fldCharType="separate"/>
      </w:r>
      <w:r>
        <w:t>141</w:t>
      </w:r>
      <w:r>
        <w:fldChar w:fldCharType="end"/>
      </w:r>
    </w:p>
    <w:p>
      <w:pPr>
        <w:pStyle w:val="TOC8"/>
        <w:rPr>
          <w:sz w:val="24"/>
          <w:szCs w:val="24"/>
        </w:rPr>
      </w:pPr>
      <w:r>
        <w:rPr>
          <w:szCs w:val="24"/>
        </w:rPr>
        <w:t>138</w:t>
      </w:r>
      <w:r>
        <w:rPr>
          <w:snapToGrid w:val="0"/>
          <w:szCs w:val="24"/>
        </w:rPr>
        <w:t>.</w:t>
      </w:r>
      <w:r>
        <w:rPr>
          <w:snapToGrid w:val="0"/>
          <w:szCs w:val="24"/>
        </w:rPr>
        <w:tab/>
        <w:t>Forest produce on parks and reserves</w:t>
      </w:r>
      <w:r>
        <w:tab/>
      </w:r>
      <w:r>
        <w:fldChar w:fldCharType="begin"/>
      </w:r>
      <w:r>
        <w:instrText xml:space="preserve"> PAGEREF _Toc133896646 \h </w:instrText>
      </w:r>
      <w:r>
        <w:fldChar w:fldCharType="separate"/>
      </w:r>
      <w:r>
        <w:t>141</w:t>
      </w:r>
      <w:r>
        <w:fldChar w:fldCharType="end"/>
      </w:r>
    </w:p>
    <w:p>
      <w:pPr>
        <w:pStyle w:val="TOC8"/>
        <w:rPr>
          <w:sz w:val="24"/>
          <w:szCs w:val="24"/>
        </w:rPr>
      </w:pPr>
      <w:r>
        <w:rPr>
          <w:szCs w:val="24"/>
        </w:rPr>
        <w:t>139</w:t>
      </w:r>
      <w:r>
        <w:rPr>
          <w:snapToGrid w:val="0"/>
          <w:szCs w:val="24"/>
        </w:rPr>
        <w:t>.</w:t>
      </w:r>
      <w:r>
        <w:rPr>
          <w:snapToGrid w:val="0"/>
          <w:szCs w:val="24"/>
        </w:rPr>
        <w:tab/>
        <w:t>Timber on roads</w:t>
      </w:r>
      <w:r>
        <w:tab/>
      </w:r>
      <w:r>
        <w:fldChar w:fldCharType="begin"/>
      </w:r>
      <w:r>
        <w:instrText xml:space="preserve"> PAGEREF _Toc133896647 \h </w:instrText>
      </w:r>
      <w:r>
        <w:fldChar w:fldCharType="separate"/>
      </w:r>
      <w:r>
        <w:t>141</w:t>
      </w:r>
      <w:r>
        <w:fldChar w:fldCharType="end"/>
      </w:r>
    </w:p>
    <w:p>
      <w:pPr>
        <w:pStyle w:val="TOC8"/>
        <w:rPr>
          <w:sz w:val="24"/>
          <w:szCs w:val="24"/>
        </w:rPr>
      </w:pPr>
      <w:r>
        <w:rPr>
          <w:szCs w:val="24"/>
        </w:rPr>
        <w:t>141</w:t>
      </w:r>
      <w:r>
        <w:rPr>
          <w:snapToGrid w:val="0"/>
          <w:szCs w:val="24"/>
        </w:rPr>
        <w:t>.</w:t>
      </w:r>
      <w:r>
        <w:rPr>
          <w:snapToGrid w:val="0"/>
          <w:szCs w:val="24"/>
        </w:rPr>
        <w:tab/>
        <w:t>Arbor Day</w:t>
      </w:r>
      <w:r>
        <w:tab/>
      </w:r>
      <w:r>
        <w:fldChar w:fldCharType="begin"/>
      </w:r>
      <w:r>
        <w:instrText xml:space="preserve"> PAGEREF _Toc133896648 \h </w:instrText>
      </w:r>
      <w:r>
        <w:fldChar w:fldCharType="separate"/>
      </w:r>
      <w:r>
        <w:t>142</w:t>
      </w:r>
      <w:r>
        <w:fldChar w:fldCharType="end"/>
      </w:r>
    </w:p>
    <w:p>
      <w:pPr>
        <w:pStyle w:val="TOC8"/>
        <w:rPr>
          <w:sz w:val="24"/>
          <w:szCs w:val="24"/>
        </w:rPr>
      </w:pPr>
      <w:r>
        <w:rPr>
          <w:szCs w:val="24"/>
        </w:rPr>
        <w:t>142</w:t>
      </w:r>
      <w:r>
        <w:rPr>
          <w:snapToGrid w:val="0"/>
          <w:szCs w:val="24"/>
        </w:rPr>
        <w:t>.</w:t>
      </w:r>
      <w:r>
        <w:rPr>
          <w:snapToGrid w:val="0"/>
          <w:szCs w:val="24"/>
        </w:rPr>
        <w:tab/>
        <w:t>Trees to be planted by conditional purchase holders</w:t>
      </w:r>
      <w:r>
        <w:tab/>
      </w:r>
      <w:r>
        <w:fldChar w:fldCharType="begin"/>
      </w:r>
      <w:r>
        <w:instrText xml:space="preserve"> PAGEREF _Toc133896649 \h </w:instrText>
      </w:r>
      <w:r>
        <w:fldChar w:fldCharType="separate"/>
      </w:r>
      <w:r>
        <w:t>142</w:t>
      </w:r>
      <w:r>
        <w:fldChar w:fldCharType="end"/>
      </w:r>
    </w:p>
    <w:p>
      <w:pPr>
        <w:pStyle w:val="TOC2"/>
        <w:tabs>
          <w:tab w:val="right" w:pos="7086"/>
        </w:tabs>
        <w:rPr>
          <w:b w:val="0"/>
          <w:sz w:val="24"/>
          <w:szCs w:val="24"/>
        </w:rPr>
      </w:pPr>
      <w:r>
        <w:rPr>
          <w:szCs w:val="30"/>
        </w:rPr>
        <w:t>Part XII — Repeal, savings, transitional and validation</w:t>
      </w:r>
    </w:p>
    <w:p>
      <w:pPr>
        <w:pStyle w:val="TOC4"/>
        <w:tabs>
          <w:tab w:val="righ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145</w:t>
      </w:r>
      <w:r>
        <w:rPr>
          <w:snapToGrid w:val="0"/>
          <w:szCs w:val="24"/>
        </w:rPr>
        <w:t>.</w:t>
      </w:r>
      <w:r>
        <w:rPr>
          <w:snapToGrid w:val="0"/>
          <w:szCs w:val="24"/>
        </w:rPr>
        <w:tab/>
        <w:t>Interpretation</w:t>
      </w:r>
      <w:r>
        <w:tab/>
      </w:r>
      <w:r>
        <w:fldChar w:fldCharType="begin"/>
      </w:r>
      <w:r>
        <w:instrText xml:space="preserve"> PAGEREF _Toc133896652 \h </w:instrText>
      </w:r>
      <w:r>
        <w:fldChar w:fldCharType="separate"/>
      </w:r>
      <w:r>
        <w:t>143</w:t>
      </w:r>
      <w:r>
        <w:fldChar w:fldCharType="end"/>
      </w:r>
    </w:p>
    <w:p>
      <w:pPr>
        <w:pStyle w:val="TOC8"/>
        <w:rPr>
          <w:sz w:val="24"/>
          <w:szCs w:val="24"/>
        </w:rPr>
      </w:pPr>
      <w:r>
        <w:rPr>
          <w:szCs w:val="24"/>
        </w:rPr>
        <w:t>146</w:t>
      </w:r>
      <w:r>
        <w:rPr>
          <w:snapToGrid w:val="0"/>
          <w:szCs w:val="24"/>
        </w:rPr>
        <w:t>.</w:t>
      </w:r>
      <w:r>
        <w:rPr>
          <w:snapToGrid w:val="0"/>
          <w:szCs w:val="24"/>
        </w:rPr>
        <w:tab/>
        <w:t>Interpretation Act not affected</w:t>
      </w:r>
      <w:r>
        <w:tab/>
      </w:r>
      <w:r>
        <w:fldChar w:fldCharType="begin"/>
      </w:r>
      <w:r>
        <w:instrText xml:space="preserve"> PAGEREF _Toc133896653 \h </w:instrText>
      </w:r>
      <w:r>
        <w:fldChar w:fldCharType="separate"/>
      </w:r>
      <w:r>
        <w:t>143</w:t>
      </w:r>
      <w:r>
        <w:fldChar w:fldCharType="end"/>
      </w:r>
    </w:p>
    <w:p>
      <w:pPr>
        <w:pStyle w:val="TOC4"/>
        <w:tabs>
          <w:tab w:val="right" w:pos="7086"/>
        </w:tabs>
        <w:rPr>
          <w:b w:val="0"/>
          <w:sz w:val="24"/>
          <w:szCs w:val="24"/>
        </w:rPr>
      </w:pPr>
      <w:r>
        <w:rPr>
          <w:szCs w:val="26"/>
        </w:rPr>
        <w:t>Division 2</w:t>
      </w:r>
      <w:r>
        <w:rPr>
          <w:snapToGrid w:val="0"/>
          <w:szCs w:val="26"/>
        </w:rPr>
        <w:t> — </w:t>
      </w:r>
      <w:r>
        <w:rPr>
          <w:szCs w:val="26"/>
        </w:rPr>
        <w:t>Repeal, savings and transitional</w:t>
      </w:r>
    </w:p>
    <w:p>
      <w:pPr>
        <w:pStyle w:val="TOC8"/>
        <w:rPr>
          <w:sz w:val="24"/>
          <w:szCs w:val="24"/>
        </w:rPr>
      </w:pPr>
      <w:r>
        <w:rPr>
          <w:szCs w:val="24"/>
        </w:rPr>
        <w:t>147</w:t>
      </w:r>
      <w:r>
        <w:rPr>
          <w:snapToGrid w:val="0"/>
          <w:szCs w:val="24"/>
        </w:rPr>
        <w:t>.</w:t>
      </w:r>
      <w:r>
        <w:rPr>
          <w:snapToGrid w:val="0"/>
          <w:szCs w:val="24"/>
        </w:rPr>
        <w:tab/>
        <w:t>Repeal</w:t>
      </w:r>
      <w:r>
        <w:tab/>
      </w:r>
      <w:r>
        <w:fldChar w:fldCharType="begin"/>
      </w:r>
      <w:r>
        <w:instrText xml:space="preserve"> PAGEREF _Toc133896655 \h </w:instrText>
      </w:r>
      <w:r>
        <w:fldChar w:fldCharType="separate"/>
      </w:r>
      <w:r>
        <w:t>143</w:t>
      </w:r>
      <w:r>
        <w:fldChar w:fldCharType="end"/>
      </w:r>
    </w:p>
    <w:p>
      <w:pPr>
        <w:pStyle w:val="TOC8"/>
        <w:rPr>
          <w:sz w:val="24"/>
          <w:szCs w:val="24"/>
        </w:rPr>
      </w:pPr>
      <w:r>
        <w:rPr>
          <w:szCs w:val="24"/>
        </w:rPr>
        <w:t>148</w:t>
      </w:r>
      <w:r>
        <w:rPr>
          <w:snapToGrid w:val="0"/>
          <w:szCs w:val="24"/>
        </w:rPr>
        <w:t>.</w:t>
      </w:r>
      <w:r>
        <w:rPr>
          <w:snapToGrid w:val="0"/>
          <w:szCs w:val="24"/>
        </w:rPr>
        <w:tab/>
        <w:t>Saving</w:t>
      </w:r>
      <w:r>
        <w:tab/>
      </w:r>
      <w:r>
        <w:fldChar w:fldCharType="begin"/>
      </w:r>
      <w:r>
        <w:instrText xml:space="preserve"> PAGEREF _Toc133896656 \h </w:instrText>
      </w:r>
      <w:r>
        <w:fldChar w:fldCharType="separate"/>
      </w:r>
      <w:r>
        <w:t>144</w:t>
      </w:r>
      <w:r>
        <w:fldChar w:fldCharType="end"/>
      </w:r>
    </w:p>
    <w:p>
      <w:pPr>
        <w:pStyle w:val="TOC8"/>
        <w:rPr>
          <w:sz w:val="24"/>
          <w:szCs w:val="24"/>
        </w:rPr>
      </w:pPr>
      <w:r>
        <w:rPr>
          <w:szCs w:val="24"/>
        </w:rPr>
        <w:t>149</w:t>
      </w:r>
      <w:r>
        <w:rPr>
          <w:snapToGrid w:val="0"/>
          <w:szCs w:val="24"/>
        </w:rPr>
        <w:t>.</w:t>
      </w:r>
      <w:r>
        <w:rPr>
          <w:snapToGrid w:val="0"/>
          <w:szCs w:val="24"/>
        </w:rPr>
        <w:tab/>
        <w:t>Saving of certain regulations</w:t>
      </w:r>
      <w:r>
        <w:tab/>
      </w:r>
      <w:r>
        <w:fldChar w:fldCharType="begin"/>
      </w:r>
      <w:r>
        <w:instrText xml:space="preserve"> PAGEREF _Toc133896657 \h </w:instrText>
      </w:r>
      <w:r>
        <w:fldChar w:fldCharType="separate"/>
      </w:r>
      <w:r>
        <w:t>145</w:t>
      </w:r>
      <w:r>
        <w:fldChar w:fldCharType="end"/>
      </w:r>
    </w:p>
    <w:p>
      <w:pPr>
        <w:pStyle w:val="TOC8"/>
        <w:rPr>
          <w:sz w:val="24"/>
          <w:szCs w:val="24"/>
        </w:rPr>
      </w:pPr>
      <w:r>
        <w:rPr>
          <w:szCs w:val="24"/>
        </w:rPr>
        <w:t>150</w:t>
      </w:r>
      <w:r>
        <w:rPr>
          <w:snapToGrid w:val="0"/>
          <w:szCs w:val="24"/>
        </w:rPr>
        <w:t>.</w:t>
      </w:r>
      <w:r>
        <w:rPr>
          <w:snapToGrid w:val="0"/>
          <w:szCs w:val="24"/>
        </w:rPr>
        <w:tab/>
        <w:t>Devolution of rights, assets and liabilities</w:t>
      </w:r>
      <w:r>
        <w:tab/>
      </w:r>
      <w:r>
        <w:fldChar w:fldCharType="begin"/>
      </w:r>
      <w:r>
        <w:instrText xml:space="preserve"> PAGEREF _Toc133896658 \h </w:instrText>
      </w:r>
      <w:r>
        <w:fldChar w:fldCharType="separate"/>
      </w:r>
      <w:r>
        <w:t>145</w:t>
      </w:r>
      <w:r>
        <w:fldChar w:fldCharType="end"/>
      </w:r>
    </w:p>
    <w:p>
      <w:pPr>
        <w:pStyle w:val="TOC8"/>
        <w:rPr>
          <w:sz w:val="24"/>
          <w:szCs w:val="24"/>
        </w:rPr>
      </w:pPr>
      <w:r>
        <w:rPr>
          <w:szCs w:val="24"/>
        </w:rPr>
        <w:t>151</w:t>
      </w:r>
      <w:r>
        <w:rPr>
          <w:snapToGrid w:val="0"/>
          <w:szCs w:val="24"/>
        </w:rPr>
        <w:t>.</w:t>
      </w:r>
      <w:r>
        <w:rPr>
          <w:snapToGrid w:val="0"/>
          <w:szCs w:val="24"/>
        </w:rPr>
        <w:tab/>
        <w:t>References in other laws etc.</w:t>
      </w:r>
      <w:r>
        <w:tab/>
      </w:r>
      <w:r>
        <w:fldChar w:fldCharType="begin"/>
      </w:r>
      <w:r>
        <w:instrText xml:space="preserve"> PAGEREF _Toc133896659 \h </w:instrText>
      </w:r>
      <w:r>
        <w:fldChar w:fldCharType="separate"/>
      </w:r>
      <w:r>
        <w:t>146</w:t>
      </w:r>
      <w:r>
        <w:fldChar w:fldCharType="end"/>
      </w:r>
    </w:p>
    <w:p>
      <w:pPr>
        <w:pStyle w:val="TOC8"/>
        <w:rPr>
          <w:sz w:val="24"/>
          <w:szCs w:val="24"/>
        </w:rPr>
      </w:pPr>
      <w:r>
        <w:rPr>
          <w:szCs w:val="24"/>
        </w:rPr>
        <w:t>152</w:t>
      </w:r>
      <w:r>
        <w:rPr>
          <w:snapToGrid w:val="0"/>
          <w:szCs w:val="24"/>
        </w:rPr>
        <w:t>.</w:t>
      </w:r>
      <w:r>
        <w:rPr>
          <w:snapToGrid w:val="0"/>
          <w:szCs w:val="24"/>
        </w:rPr>
        <w:tab/>
        <w:t xml:space="preserve">Staff not under the </w:t>
      </w:r>
      <w:r>
        <w:rPr>
          <w:i/>
          <w:snapToGrid w:val="0"/>
          <w:szCs w:val="24"/>
        </w:rPr>
        <w:t>Public Service Act 1978</w:t>
      </w:r>
      <w:r>
        <w:tab/>
      </w:r>
      <w:r>
        <w:fldChar w:fldCharType="begin"/>
      </w:r>
      <w:r>
        <w:instrText xml:space="preserve"> PAGEREF _Toc133896660 \h </w:instrText>
      </w:r>
      <w:r>
        <w:fldChar w:fldCharType="separate"/>
      </w:r>
      <w:r>
        <w:t>146</w:t>
      </w:r>
      <w:r>
        <w:fldChar w:fldCharType="end"/>
      </w:r>
    </w:p>
    <w:p>
      <w:pPr>
        <w:pStyle w:val="TOC8"/>
        <w:rPr>
          <w:sz w:val="24"/>
          <w:szCs w:val="24"/>
        </w:rPr>
      </w:pPr>
      <w:r>
        <w:rPr>
          <w:szCs w:val="24"/>
        </w:rPr>
        <w:t>153</w:t>
      </w:r>
      <w:r>
        <w:rPr>
          <w:snapToGrid w:val="0"/>
          <w:szCs w:val="24"/>
        </w:rPr>
        <w:t>.</w:t>
      </w:r>
      <w:r>
        <w:rPr>
          <w:snapToGrid w:val="0"/>
          <w:szCs w:val="24"/>
        </w:rPr>
        <w:tab/>
        <w:t>Funds etc.</w:t>
      </w:r>
      <w:r>
        <w:tab/>
      </w:r>
      <w:r>
        <w:fldChar w:fldCharType="begin"/>
      </w:r>
      <w:r>
        <w:instrText xml:space="preserve"> PAGEREF _Toc133896661 \h </w:instrText>
      </w:r>
      <w:r>
        <w:fldChar w:fldCharType="separate"/>
      </w:r>
      <w:r>
        <w:t>147</w:t>
      </w:r>
      <w:r>
        <w:fldChar w:fldCharType="end"/>
      </w:r>
    </w:p>
    <w:p>
      <w:pPr>
        <w:pStyle w:val="TOC8"/>
        <w:rPr>
          <w:sz w:val="24"/>
          <w:szCs w:val="24"/>
        </w:rPr>
      </w:pPr>
      <w:r>
        <w:rPr>
          <w:szCs w:val="24"/>
        </w:rPr>
        <w:t>154</w:t>
      </w:r>
      <w:r>
        <w:rPr>
          <w:snapToGrid w:val="0"/>
          <w:szCs w:val="24"/>
        </w:rPr>
        <w:t>.</w:t>
      </w:r>
      <w:r>
        <w:rPr>
          <w:snapToGrid w:val="0"/>
          <w:szCs w:val="24"/>
        </w:rPr>
        <w:tab/>
        <w:t>Annual reports for part of a year</w:t>
      </w:r>
      <w:r>
        <w:tab/>
      </w:r>
      <w:r>
        <w:fldChar w:fldCharType="begin"/>
      </w:r>
      <w:r>
        <w:instrText xml:space="preserve"> PAGEREF _Toc133896662 \h </w:instrText>
      </w:r>
      <w:r>
        <w:fldChar w:fldCharType="separate"/>
      </w:r>
      <w:r>
        <w:t>147</w:t>
      </w:r>
      <w:r>
        <w:fldChar w:fldCharType="end"/>
      </w:r>
    </w:p>
    <w:p>
      <w:pPr>
        <w:pStyle w:val="TOC8"/>
        <w:rPr>
          <w:sz w:val="24"/>
          <w:szCs w:val="24"/>
        </w:rPr>
      </w:pPr>
      <w:r>
        <w:rPr>
          <w:szCs w:val="24"/>
        </w:rPr>
        <w:t>155</w:t>
      </w:r>
      <w:r>
        <w:rPr>
          <w:snapToGrid w:val="0"/>
          <w:szCs w:val="24"/>
        </w:rPr>
        <w:t>.</w:t>
      </w:r>
      <w:r>
        <w:rPr>
          <w:snapToGrid w:val="0"/>
          <w:szCs w:val="24"/>
        </w:rPr>
        <w:tab/>
        <w:t>Devolution of certain land</w:t>
      </w:r>
      <w:r>
        <w:tab/>
      </w:r>
      <w:r>
        <w:fldChar w:fldCharType="begin"/>
      </w:r>
      <w:r>
        <w:instrText xml:space="preserve"> PAGEREF _Toc133896663 \h </w:instrText>
      </w:r>
      <w:r>
        <w:fldChar w:fldCharType="separate"/>
      </w:r>
      <w:r>
        <w:t>148</w:t>
      </w:r>
      <w:r>
        <w:fldChar w:fldCharType="end"/>
      </w:r>
    </w:p>
    <w:p>
      <w:pPr>
        <w:pStyle w:val="TOC4"/>
        <w:tabs>
          <w:tab w:val="right" w:pos="7086"/>
        </w:tabs>
        <w:rPr>
          <w:b w:val="0"/>
          <w:sz w:val="24"/>
          <w:szCs w:val="24"/>
        </w:rPr>
      </w:pPr>
      <w:r>
        <w:rPr>
          <w:szCs w:val="26"/>
        </w:rPr>
        <w:t>Division 3</w:t>
      </w:r>
      <w:r>
        <w:rPr>
          <w:snapToGrid w:val="0"/>
          <w:szCs w:val="26"/>
        </w:rPr>
        <w:t> — </w:t>
      </w:r>
      <w:r>
        <w:rPr>
          <w:szCs w:val="26"/>
        </w:rPr>
        <w:t>Validation</w:t>
      </w:r>
    </w:p>
    <w:p>
      <w:pPr>
        <w:pStyle w:val="TOC8"/>
        <w:rPr>
          <w:sz w:val="24"/>
          <w:szCs w:val="24"/>
        </w:rPr>
      </w:pPr>
      <w:r>
        <w:rPr>
          <w:szCs w:val="24"/>
        </w:rPr>
        <w:t>156</w:t>
      </w:r>
      <w:r>
        <w:rPr>
          <w:snapToGrid w:val="0"/>
          <w:szCs w:val="24"/>
        </w:rPr>
        <w:t>.</w:t>
      </w:r>
      <w:r>
        <w:rPr>
          <w:snapToGrid w:val="0"/>
          <w:szCs w:val="24"/>
        </w:rPr>
        <w:tab/>
        <w:t>Validation</w:t>
      </w:r>
      <w:r>
        <w:tab/>
      </w:r>
      <w:r>
        <w:fldChar w:fldCharType="begin"/>
      </w:r>
      <w:r>
        <w:instrText xml:space="preserve"> PAGEREF _Toc133896665 \h </w:instrText>
      </w:r>
      <w:r>
        <w:fldChar w:fldCharType="separate"/>
      </w:r>
      <w:r>
        <w:t>148</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_Toc133896668 \h </w:instrText>
      </w:r>
      <w:r>
        <w:fldChar w:fldCharType="separate"/>
      </w:r>
      <w:r>
        <w:t>152</w:t>
      </w:r>
      <w:r>
        <w:fldChar w:fldCharType="end"/>
      </w:r>
    </w:p>
    <w:p>
      <w:pPr>
        <w:pStyle w:val="TOC8"/>
        <w:rPr>
          <w:sz w:val="24"/>
          <w:szCs w:val="24"/>
        </w:rPr>
      </w:pPr>
      <w:r>
        <w:rPr>
          <w:szCs w:val="24"/>
        </w:rPr>
        <w:t>Provisions that have not come into operation</w:t>
      </w:r>
      <w:r>
        <w:tab/>
      </w:r>
      <w:r>
        <w:fldChar w:fldCharType="begin"/>
      </w:r>
      <w:r>
        <w:instrText xml:space="preserve"> PAGEREF _Toc133896669 \h </w:instrText>
      </w:r>
      <w:r>
        <w:fldChar w:fldCharType="separate"/>
      </w:r>
      <w:r>
        <w:t>155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Conservation and Land Management Act 1984 </w:t>
      </w:r>
    </w:p>
    <w:p>
      <w:pPr>
        <w:pStyle w:val="LongTitle"/>
        <w:rPr>
          <w:snapToGrid w:val="0"/>
        </w:rPr>
      </w:pPr>
      <w:r>
        <w:rPr>
          <w:snapToGrid w:val="0"/>
        </w:rPr>
        <w:t xml:space="preserve">An Act to make better provision for the use, protection and management of certain public lands and waters and the flora and fauna thereof, to establish authorities to be responsible therefor, and for incidental or connected purposes. </w:t>
      </w:r>
    </w:p>
    <w:p>
      <w:pPr>
        <w:pStyle w:val="Heading2"/>
      </w:pPr>
      <w:bookmarkStart w:id="1" w:name="_Toc72571933"/>
      <w:bookmarkStart w:id="2" w:name="_Toc79985918"/>
      <w:bookmarkStart w:id="3" w:name="_Toc80072197"/>
      <w:bookmarkStart w:id="4" w:name="_Toc82334572"/>
      <w:bookmarkStart w:id="5" w:name="_Toc82335405"/>
      <w:bookmarkStart w:id="6" w:name="_Toc85366356"/>
      <w:bookmarkStart w:id="7" w:name="_Toc89492876"/>
      <w:bookmarkStart w:id="8" w:name="_Toc89501923"/>
      <w:bookmarkStart w:id="9" w:name="_Toc97104304"/>
      <w:bookmarkStart w:id="10" w:name="_Toc101938596"/>
      <w:bookmarkStart w:id="11" w:name="_Toc103063232"/>
      <w:bookmarkStart w:id="12" w:name="_Toc131387848"/>
      <w:bookmarkStart w:id="13" w:name="_Toc1338964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80072198"/>
      <w:bookmarkStart w:id="15" w:name="_Toc85366357"/>
      <w:bookmarkStart w:id="16" w:name="_Toc131387849"/>
      <w:bookmarkStart w:id="17" w:name="_Toc133896442"/>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18" w:name="_Toc80072199"/>
      <w:bookmarkStart w:id="19" w:name="_Toc85366358"/>
      <w:bookmarkStart w:id="20" w:name="_Toc131387850"/>
      <w:bookmarkStart w:id="21" w:name="_Toc133896443"/>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80072200"/>
      <w:bookmarkStart w:id="23" w:name="_Toc85366359"/>
      <w:bookmarkStart w:id="24" w:name="_Toc131387851"/>
      <w:bookmarkStart w:id="25" w:name="_Toc133896444"/>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aquaculture</w:t>
      </w:r>
      <w:r>
        <w:rPr>
          <w:b/>
        </w:rPr>
        <w:t>”</w:t>
      </w:r>
      <w:r>
        <w:t xml:space="preserve"> has the same meaning as in the </w:t>
      </w:r>
      <w:r>
        <w:rPr>
          <w:i/>
        </w:rPr>
        <w:t>Fish Resources Management Act 1994</w:t>
      </w:r>
      <w:r>
        <w:t>;</w:t>
      </w:r>
    </w:p>
    <w:p>
      <w:pPr>
        <w:pStyle w:val="Defstart"/>
      </w:pPr>
      <w:r>
        <w:rPr>
          <w:b/>
        </w:rPr>
        <w:tab/>
        <w:t>“</w:t>
      </w:r>
      <w:r>
        <w:rPr>
          <w:rStyle w:val="CharDefText"/>
        </w:rPr>
        <w:t>associated body</w:t>
      </w:r>
      <w:r>
        <w:rPr>
          <w:b/>
        </w:rPr>
        <w:t>”</w:t>
      </w:r>
      <w:r>
        <w:t>, in relation to a nature reserve, means a body in which the nature reserve is, by section 7(4), vested jointly with the Conservation Commission or jointly with the Conservation Commission and some other person;</w:t>
      </w:r>
    </w:p>
    <w:p>
      <w:pPr>
        <w:pStyle w:val="Defstart"/>
      </w:pPr>
      <w:r>
        <w:tab/>
      </w:r>
      <w:r>
        <w:rPr>
          <w:b/>
        </w:rPr>
        <w:t>“</w:t>
      </w:r>
      <w:r>
        <w:rPr>
          <w:rStyle w:val="CharDefText"/>
        </w:rPr>
        <w:t>biodiversity</w:t>
      </w:r>
      <w:r>
        <w:rPr>
          <w:b/>
        </w:rPr>
        <w:t>”</w:t>
      </w:r>
      <w:r>
        <w:t xml:space="preserve"> means the variability among living biological entities and the ecosystems and ecological complexes of which those entities are a part and includes —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b/>
        </w:rPr>
        <w:t>“</w:t>
      </w:r>
      <w:r>
        <w:rPr>
          <w:rStyle w:val="CharDefText"/>
        </w:rPr>
        <w:t>biodiversity components</w:t>
      </w:r>
      <w:r>
        <w:rPr>
          <w:b/>
        </w:rPr>
        <w:t>”</w:t>
      </w:r>
      <w:r>
        <w:t xml:space="preserve"> includes habitats, ecological communities, genes and ecological processes;</w:t>
      </w:r>
    </w:p>
    <w:p>
      <w:pPr>
        <w:pStyle w:val="Defstart"/>
      </w:pPr>
      <w:r>
        <w:rPr>
          <w:b/>
        </w:rPr>
        <w:tab/>
        <w:t>“</w:t>
      </w:r>
      <w:r>
        <w:rPr>
          <w:rStyle w:val="CharDefText"/>
        </w:rPr>
        <w:t>commercial fishing</w:t>
      </w:r>
      <w:r>
        <w:rPr>
          <w:b/>
        </w:rPr>
        <w:t>”</w:t>
      </w:r>
      <w:r>
        <w:t xml:space="preserve"> has the same meaning as in the </w:t>
      </w:r>
      <w:r>
        <w:rPr>
          <w:i/>
        </w:rPr>
        <w:t>Fish Resources Management Act 1994</w:t>
      </w:r>
      <w:r>
        <w:t>;</w:t>
      </w:r>
    </w:p>
    <w:p>
      <w:pPr>
        <w:pStyle w:val="Defstart"/>
      </w:pPr>
      <w:r>
        <w:rPr>
          <w:b/>
        </w:rPr>
        <w:tab/>
        <w:t>“</w:t>
      </w:r>
      <w:r>
        <w:rPr>
          <w:rStyle w:val="CharDefText"/>
        </w:rPr>
        <w:t>conservation and land management officer</w:t>
      </w:r>
      <w:r>
        <w:rPr>
          <w:b/>
        </w:rPr>
        <w:t>”</w:t>
      </w:r>
      <w:r>
        <w:t xml:space="preserve"> means an officer of the Department designated as a conservation and land management officer under section 45(1)(d); </w:t>
      </w:r>
    </w:p>
    <w:p>
      <w:pPr>
        <w:pStyle w:val="Defstart"/>
      </w:pPr>
      <w:r>
        <w:tab/>
      </w:r>
      <w:r>
        <w:rPr>
          <w:b/>
        </w:rPr>
        <w:t>“</w:t>
      </w:r>
      <w:r>
        <w:rPr>
          <w:rStyle w:val="CharDefText"/>
        </w:rPr>
        <w:t>Conservation Commission</w:t>
      </w:r>
      <w:r>
        <w:rPr>
          <w:b/>
        </w:rPr>
        <w:t>”</w:t>
      </w:r>
      <w:r>
        <w:t xml:space="preserve"> means the Conservation Commission of Western Australia established by section 18;</w:t>
      </w:r>
    </w:p>
    <w:p>
      <w:pPr>
        <w:pStyle w:val="Defstart"/>
      </w:pPr>
      <w:r>
        <w:rPr>
          <w:b/>
        </w:rPr>
        <w:tab/>
        <w:t>“</w:t>
      </w:r>
      <w:r>
        <w:rPr>
          <w:rStyle w:val="CharDefText"/>
        </w:rPr>
        <w:t>conservation park</w:t>
      </w:r>
      <w:r>
        <w:rPr>
          <w:b/>
        </w:rPr>
        <w:t>”</w:t>
      </w:r>
      <w:r>
        <w:t xml:space="preserve"> has the meaning assigned to it by sections 6(4) and 16B(3);</w:t>
      </w:r>
    </w:p>
    <w:p>
      <w:pPr>
        <w:pStyle w:val="Defstart"/>
      </w:pPr>
      <w:r>
        <w:rPr>
          <w:b/>
        </w:rPr>
        <w:tab/>
        <w:t>“</w:t>
      </w:r>
      <w:r>
        <w:rPr>
          <w:rStyle w:val="CharDefText"/>
        </w:rPr>
        <w:t>Department</w:t>
      </w:r>
      <w:r>
        <w:rPr>
          <w:b/>
        </w:rPr>
        <w:t>”</w:t>
      </w:r>
      <w:r>
        <w:t xml:space="preserve"> means the Department of Conservation and Land Management referred to in section 32;</w:t>
      </w:r>
    </w:p>
    <w:p>
      <w:pPr>
        <w:pStyle w:val="Defstart"/>
      </w:pPr>
      <w:r>
        <w:rPr>
          <w:b/>
        </w:rPr>
        <w:tab/>
        <w:t>“</w:t>
      </w:r>
      <w:r>
        <w:rPr>
          <w:rStyle w:val="CharDefText"/>
        </w:rPr>
        <w:t>Director of Forests</w:t>
      </w:r>
      <w:r>
        <w:rPr>
          <w:b/>
        </w:rPr>
        <w:t>”</w:t>
      </w:r>
      <w:r>
        <w:t xml:space="preserve"> means the person holding, or acting in, the office referred to in section 42(b);</w:t>
      </w:r>
    </w:p>
    <w:p>
      <w:pPr>
        <w:pStyle w:val="Defstart"/>
      </w:pPr>
      <w:r>
        <w:rPr>
          <w:b/>
        </w:rPr>
        <w:tab/>
        <w:t>“</w:t>
      </w:r>
      <w:r>
        <w:rPr>
          <w:rStyle w:val="CharDefText"/>
        </w:rPr>
        <w:t>Director of National Parks</w:t>
      </w:r>
      <w:r>
        <w:rPr>
          <w:b/>
        </w:rPr>
        <w:t>”</w:t>
      </w:r>
      <w:r>
        <w:t xml:space="preserve"> means the person holding, or acting in, the office referred to in section 42(c);</w:t>
      </w:r>
    </w:p>
    <w:p>
      <w:pPr>
        <w:pStyle w:val="Defstart"/>
      </w:pPr>
      <w:r>
        <w:rPr>
          <w:b/>
        </w:rPr>
        <w:tab/>
        <w:t>“</w:t>
      </w:r>
      <w:r>
        <w:rPr>
          <w:rStyle w:val="CharDefText"/>
        </w:rPr>
        <w:t>Director of Nature Conservation</w:t>
      </w:r>
      <w:r>
        <w:rPr>
          <w:b/>
        </w:rPr>
        <w:t>”</w:t>
      </w:r>
      <w:r>
        <w:t xml:space="preserve"> means the person holding, or acting in, the office referred to in section 42(a);</w:t>
      </w:r>
    </w:p>
    <w:p>
      <w:pPr>
        <w:pStyle w:val="Defstart"/>
      </w:pPr>
      <w:r>
        <w:rPr>
          <w:b/>
        </w:rPr>
        <w:tab/>
        <w:t>“</w:t>
      </w:r>
      <w:r>
        <w:rPr>
          <w:rStyle w:val="CharDefText"/>
        </w:rPr>
        <w:t>Executive Director</w:t>
      </w:r>
      <w:r>
        <w:rPr>
          <w:b/>
        </w:rPr>
        <w:t>”</w:t>
      </w:r>
      <w:r>
        <w:t xml:space="preserve"> means Executive Director of the Department referred to in section 36(1);</w:t>
      </w:r>
    </w:p>
    <w:p>
      <w:pPr>
        <w:pStyle w:val="Defstart"/>
      </w:pPr>
      <w:r>
        <w:rPr>
          <w:b/>
        </w:rPr>
        <w:tab/>
        <w:t>“</w:t>
      </w:r>
      <w:r>
        <w:rPr>
          <w:rStyle w:val="CharDefText"/>
        </w:rPr>
        <w:t>fauna</w:t>
      </w:r>
      <w:r>
        <w:rPr>
          <w:b/>
        </w:rPr>
        <w:t>”</w:t>
      </w:r>
      <w:r>
        <w:t xml:space="preserve"> means fauna for the time being within the meaning of that term in the </w:t>
      </w:r>
      <w:r>
        <w:rPr>
          <w:i/>
        </w:rPr>
        <w:t>Wildlife Conservation Act 1950</w:t>
      </w:r>
      <w:r>
        <w:t>;</w:t>
      </w:r>
    </w:p>
    <w:p>
      <w:pPr>
        <w:pStyle w:val="Defstart"/>
      </w:pPr>
      <w:r>
        <w:rPr>
          <w:b/>
        </w:rPr>
        <w:tab/>
        <w:t>“</w:t>
      </w:r>
      <w:r>
        <w:rPr>
          <w:rStyle w:val="CharDefText"/>
        </w:rPr>
        <w:t>firewood</w:t>
      </w:r>
      <w:r>
        <w:rPr>
          <w:b/>
        </w:rPr>
        <w:t>”</w:t>
      </w:r>
      <w:r>
        <w:t xml:space="preserve"> includes parts of trees of all species made up into bundles, billets, or loads, or cut up in the manner it is usual to cut wood for burning, and residue wood generally;</w:t>
      </w:r>
    </w:p>
    <w:p>
      <w:pPr>
        <w:pStyle w:val="Defstart"/>
      </w:pPr>
      <w:r>
        <w:rPr>
          <w:b/>
        </w:rPr>
        <w:tab/>
        <w:t>“</w:t>
      </w:r>
      <w:r>
        <w:rPr>
          <w:rStyle w:val="CharDefText"/>
        </w:rPr>
        <w:t>Fisheries Department</w:t>
      </w:r>
      <w:r>
        <w:rPr>
          <w:b/>
        </w:rPr>
        <w:t>”</w:t>
      </w:r>
      <w:r>
        <w:t xml:space="preserve"> means the Department for the purposes of the </w:t>
      </w:r>
      <w:r>
        <w:rPr>
          <w:i/>
        </w:rPr>
        <w:t>Fish Resources Management Act 1994</w:t>
      </w:r>
      <w:r>
        <w:t>;</w:t>
      </w:r>
    </w:p>
    <w:p>
      <w:pPr>
        <w:pStyle w:val="Defstart"/>
      </w:pPr>
      <w:r>
        <w:rPr>
          <w:b/>
        </w:rPr>
        <w:tab/>
        <w:t>“</w:t>
      </w:r>
      <w:r>
        <w:rPr>
          <w:rStyle w:val="CharDefText"/>
        </w:rPr>
        <w:t>flora</w:t>
      </w:r>
      <w:r>
        <w:rPr>
          <w:b/>
        </w:rPr>
        <w:t>”</w:t>
      </w:r>
      <w:r>
        <w:t xml:space="preserve"> means flora for the time being within the meaning of that term in the </w:t>
      </w:r>
      <w:r>
        <w:rPr>
          <w:i/>
        </w:rPr>
        <w:t>Wildlife Conservation Act 1950</w:t>
      </w:r>
      <w:r>
        <w:t>;</w:t>
      </w:r>
    </w:p>
    <w:p>
      <w:pPr>
        <w:pStyle w:val="Defstart"/>
      </w:pPr>
      <w:r>
        <w:rPr>
          <w:b/>
        </w:rPr>
        <w:tab/>
        <w:t>“</w:t>
      </w:r>
      <w:r>
        <w:rPr>
          <w:rStyle w:val="CharDefText"/>
        </w:rPr>
        <w:t>forest lease</w:t>
      </w:r>
      <w:r>
        <w:rPr>
          <w:b/>
        </w:rPr>
        <w:t>”</w:t>
      </w:r>
      <w:r>
        <w:t xml:space="preserve"> means a lease granted under section 97;</w:t>
      </w:r>
    </w:p>
    <w:p>
      <w:pPr>
        <w:pStyle w:val="Defstart"/>
      </w:pPr>
      <w:r>
        <w:rPr>
          <w:b/>
        </w:rPr>
        <w:tab/>
        <w:t>“</w:t>
      </w:r>
      <w:r>
        <w:rPr>
          <w:rStyle w:val="CharDefText"/>
        </w:rPr>
        <w:t>forest officer</w:t>
      </w:r>
      <w:r>
        <w:rPr>
          <w:b/>
        </w:rPr>
        <w:t>”</w:t>
      </w:r>
      <w:r>
        <w:t xml:space="preserve"> means an officer of the Department designated as a forest officer under section 45(1)(b);</w:t>
      </w:r>
    </w:p>
    <w:p>
      <w:pPr>
        <w:pStyle w:val="Defstart"/>
      </w:pPr>
      <w:r>
        <w:rPr>
          <w:b/>
        </w:rPr>
        <w:tab/>
        <w:t>“</w:t>
      </w:r>
      <w:r>
        <w:rPr>
          <w:rStyle w:val="CharDefText"/>
        </w:rPr>
        <w:t>forest produce</w:t>
      </w:r>
      <w:r>
        <w:rPr>
          <w:b/>
        </w:rPr>
        <w:t>”</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b/>
        </w:rPr>
        <w:t>“</w:t>
      </w:r>
      <w:r>
        <w:rPr>
          <w:rStyle w:val="CharDefText"/>
        </w:rPr>
        <w:t>forest products</w:t>
      </w:r>
      <w:r>
        <w:rPr>
          <w:b/>
        </w:rPr>
        <w:t>”</w:t>
      </w:r>
      <w:r>
        <w:t xml:space="preserve"> has the same meaning as it has in the </w:t>
      </w:r>
      <w:r>
        <w:rPr>
          <w:i/>
        </w:rPr>
        <w:t>Forest Products Act 2000</w:t>
      </w:r>
      <w:r>
        <w:t>;</w:t>
      </w:r>
    </w:p>
    <w:p>
      <w:pPr>
        <w:pStyle w:val="Defstart"/>
      </w:pPr>
      <w:r>
        <w:fldChar w:fldCharType="begin"/>
      </w:r>
      <w:r>
        <w:instrText xml:space="preserve"> LISTNUM DefinitionNumbers \l1 </w:instrText>
      </w:r>
      <w:r>
        <w:fldChar w:fldCharType="end">
          <w:numberingChange w:id="26" w:author="Isobel Bond" w:date="2006-03-24T11:42:00Z" w:original=""/>
        </w:fldChar>
      </w:r>
      <w:r>
        <w:tab/>
      </w:r>
      <w:r>
        <w:rPr>
          <w:b/>
        </w:rPr>
        <w:t>“</w:t>
      </w:r>
      <w:r>
        <w:rPr>
          <w:rStyle w:val="CharDefText"/>
        </w:rPr>
        <w:t>Forest Products Commission</w:t>
      </w:r>
      <w:r>
        <w:rPr>
          <w:b/>
        </w:rPr>
        <w:t>”</w:t>
      </w:r>
      <w:r>
        <w:t xml:space="preserve"> means the Forest Products Commission established by the </w:t>
      </w:r>
      <w:r>
        <w:rPr>
          <w:i/>
        </w:rPr>
        <w:t>Forest Products Act 2000</w:t>
      </w:r>
      <w:r>
        <w:t>;</w:t>
      </w:r>
    </w:p>
    <w:p>
      <w:pPr>
        <w:pStyle w:val="Defstart"/>
      </w:pPr>
      <w:r>
        <w:rPr>
          <w:b/>
        </w:rPr>
        <w:tab/>
        <w:t>“</w:t>
      </w:r>
      <w:r>
        <w:rPr>
          <w:rStyle w:val="CharDefText"/>
        </w:rPr>
        <w:t>Fund</w:t>
      </w:r>
      <w:r>
        <w:rPr>
          <w:b/>
        </w:rPr>
        <w:t>”</w:t>
      </w:r>
      <w:r>
        <w:t xml:space="preserve"> means the Conservation and Land Management Fund referred to in section 65;</w:t>
      </w:r>
    </w:p>
    <w:p>
      <w:pPr>
        <w:pStyle w:val="Defstart"/>
      </w:pPr>
      <w:r>
        <w:rPr>
          <w:b/>
        </w:rPr>
        <w:tab/>
        <w:t>“</w:t>
      </w:r>
      <w:r>
        <w:rPr>
          <w:rStyle w:val="CharDefText"/>
        </w:rPr>
        <w:t>land</w:t>
      </w:r>
      <w:r>
        <w:rPr>
          <w:b/>
        </w:rPr>
        <w:t>”</w:t>
      </w:r>
      <w:r>
        <w:t xml:space="preserve"> includes — </w:t>
      </w:r>
    </w:p>
    <w:p>
      <w:pPr>
        <w:pStyle w:val="Defpara"/>
        <w:spacing w:before="70"/>
      </w:pPr>
      <w:r>
        <w:tab/>
        <w:t>(a)</w:t>
      </w:r>
      <w:r>
        <w:tab/>
        <w:t>tidal land;</w:t>
      </w:r>
    </w:p>
    <w:p>
      <w:pPr>
        <w:pStyle w:val="Defpara"/>
        <w:spacing w:before="70"/>
      </w:pPr>
      <w:r>
        <w:tab/>
        <w:t>(b)</w:t>
      </w:r>
      <w:r>
        <w:tab/>
        <w:t>tidal waters in any inlet, estuary, lagoon, river, stream or creek; and</w:t>
      </w:r>
    </w:p>
    <w:p>
      <w:pPr>
        <w:pStyle w:val="Defpara"/>
        <w:spacing w:before="70"/>
      </w:pPr>
      <w:r>
        <w:tab/>
        <w:t>(c)</w:t>
      </w:r>
      <w:r>
        <w:tab/>
        <w:t>the waters of any inlet, estuary, lake, lagoon or swamp or of any river, stream or creek whether flowing continuously or intermittently;</w:t>
      </w:r>
    </w:p>
    <w:p>
      <w:pPr>
        <w:pStyle w:val="Defstart"/>
      </w:pPr>
      <w:r>
        <w:rPr>
          <w:b/>
        </w:rPr>
        <w:tab/>
        <w:t>“</w:t>
      </w:r>
      <w:r>
        <w:rPr>
          <w:rStyle w:val="CharDefText"/>
        </w:rPr>
        <w:t>management plan</w:t>
      </w:r>
      <w:r>
        <w:rPr>
          <w:b/>
        </w:rPr>
        <w:t>”</w:t>
      </w:r>
      <w:r>
        <w:t xml:space="preserve"> means a management plan approved under section 60 or an indicative management plan approved under section 14;</w:t>
      </w:r>
    </w:p>
    <w:p>
      <w:pPr>
        <w:pStyle w:val="Defstart"/>
      </w:pPr>
      <w:r>
        <w:rPr>
          <w:b/>
        </w:rPr>
        <w:tab/>
        <w:t>“</w:t>
      </w:r>
      <w:r>
        <w:rPr>
          <w:rStyle w:val="CharDefText"/>
        </w:rPr>
        <w:t>Marine Authority</w:t>
      </w:r>
      <w:r>
        <w:rPr>
          <w:b/>
        </w:rPr>
        <w:t>”</w:t>
      </w:r>
      <w:r>
        <w:t xml:space="preserve"> means the Marine Parks and Reserves Authority established by section 26A;</w:t>
      </w:r>
    </w:p>
    <w:p>
      <w:pPr>
        <w:pStyle w:val="Defstart"/>
      </w:pPr>
      <w:r>
        <w:rPr>
          <w:b/>
        </w:rPr>
        <w:tab/>
        <w:t>“</w:t>
      </w:r>
      <w:r>
        <w:rPr>
          <w:rStyle w:val="CharDefText"/>
        </w:rPr>
        <w:t>Marine Committee</w:t>
      </w:r>
      <w:r>
        <w:rPr>
          <w:b/>
        </w:rPr>
        <w:t>”</w:t>
      </w:r>
      <w:r>
        <w:t xml:space="preserve"> means the Marine Parks and Reserves Scientific Advisory Committee established by section 26F;</w:t>
      </w:r>
    </w:p>
    <w:p>
      <w:pPr>
        <w:pStyle w:val="Defstart"/>
      </w:pPr>
      <w:r>
        <w:rPr>
          <w:b/>
        </w:rPr>
        <w:tab/>
        <w:t>“</w:t>
      </w:r>
      <w:r>
        <w:rPr>
          <w:rStyle w:val="CharDefText"/>
        </w:rPr>
        <w:t>marine management area</w:t>
      </w:r>
      <w:r>
        <w:rPr>
          <w:b/>
        </w:rPr>
        <w:t>”</w:t>
      </w:r>
      <w:r>
        <w:t xml:space="preserve"> has the meaning assigned to it by sections 6(6) and 16B(3);</w:t>
      </w:r>
    </w:p>
    <w:p>
      <w:pPr>
        <w:pStyle w:val="Defstart"/>
      </w:pPr>
      <w:r>
        <w:rPr>
          <w:b/>
        </w:rPr>
        <w:tab/>
        <w:t>“</w:t>
      </w:r>
      <w:r>
        <w:rPr>
          <w:rStyle w:val="CharDefText"/>
        </w:rPr>
        <w:t>marine nature reserve</w:t>
      </w:r>
      <w:r>
        <w:rPr>
          <w:b/>
        </w:rPr>
        <w:t>”</w:t>
      </w:r>
      <w:r>
        <w:t xml:space="preserve"> has the meaning assigned to it by sections 6(6) and 16B(3);</w:t>
      </w:r>
    </w:p>
    <w:p>
      <w:pPr>
        <w:pStyle w:val="Defstart"/>
      </w:pPr>
      <w:r>
        <w:rPr>
          <w:b/>
        </w:rPr>
        <w:tab/>
        <w:t>“</w:t>
      </w:r>
      <w:r>
        <w:rPr>
          <w:rStyle w:val="CharDefText"/>
        </w:rPr>
        <w:t>marine park</w:t>
      </w:r>
      <w:r>
        <w:rPr>
          <w:b/>
        </w:rPr>
        <w:t>”</w:t>
      </w:r>
      <w:r>
        <w:t xml:space="preserve"> has the meaning assigned to it by sections 6(6) and 16B(3);</w:t>
      </w:r>
    </w:p>
    <w:p>
      <w:pPr>
        <w:pStyle w:val="Defstart"/>
      </w:pPr>
      <w:r>
        <w:rPr>
          <w:b/>
        </w:rPr>
        <w:tab/>
        <w:t>“</w:t>
      </w:r>
      <w:r>
        <w:rPr>
          <w:rStyle w:val="CharDefText"/>
        </w:rPr>
        <w:t>marine reserve</w:t>
      </w:r>
      <w:r>
        <w:rPr>
          <w:b/>
        </w:rPr>
        <w:t>”</w:t>
      </w:r>
      <w:r>
        <w:t xml:space="preserve"> means a marine nature reserve, a marine park or a marine management area;</w:t>
      </w:r>
    </w:p>
    <w:p>
      <w:pPr>
        <w:pStyle w:val="Defstart"/>
      </w:pPr>
      <w:r>
        <w:tab/>
      </w:r>
      <w:r>
        <w:rPr>
          <w:b/>
        </w:rPr>
        <w:t>“</w:t>
      </w:r>
      <w:r>
        <w:rPr>
          <w:rStyle w:val="CharDefText"/>
        </w:rPr>
        <w:t>member</w:t>
      </w:r>
      <w:r>
        <w:rPr>
          <w:b/>
        </w:rPr>
        <w:t>”</w:t>
      </w:r>
      <w:r>
        <w:t xml:space="preserve"> means a member of the Conservation Commission, the Marine Authority or the Marine Committee;</w:t>
      </w:r>
    </w:p>
    <w:p>
      <w:pPr>
        <w:pStyle w:val="Defstart"/>
      </w:pPr>
      <w:r>
        <w:rPr>
          <w:b/>
        </w:rPr>
        <w:tab/>
        <w:t>“</w:t>
      </w:r>
      <w:r>
        <w:rPr>
          <w:rStyle w:val="CharDefText"/>
        </w:rPr>
        <w:t>Minister for Fisheries</w:t>
      </w:r>
      <w:r>
        <w:rPr>
          <w:b/>
        </w:rPr>
        <w:t>”</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pPr>
      <w:r>
        <w:tab/>
      </w:r>
      <w:r>
        <w:rPr>
          <w:b/>
        </w:rPr>
        <w:t>“</w:t>
      </w:r>
      <w:r>
        <w:rPr>
          <w:rStyle w:val="CharDefText"/>
        </w:rPr>
        <w:t>Minister for Forest Products</w:t>
      </w:r>
      <w:r>
        <w:rPr>
          <w:b/>
        </w:rPr>
        <w:t>”</w:t>
      </w:r>
      <w:r>
        <w:t xml:space="preserve"> means the Minister to whom the administration of the </w:t>
      </w:r>
      <w:r>
        <w:rPr>
          <w:i/>
        </w:rPr>
        <w:t>Forest Products Act 2000</w:t>
      </w:r>
      <w:r>
        <w:t xml:space="preserve"> is committed;</w:t>
      </w:r>
    </w:p>
    <w:p>
      <w:pPr>
        <w:pStyle w:val="Defstart"/>
      </w:pPr>
      <w:r>
        <w:rPr>
          <w:b/>
        </w:rPr>
        <w:tab/>
        <w:t>“</w:t>
      </w:r>
      <w:r>
        <w:rPr>
          <w:rStyle w:val="CharDefText"/>
        </w:rPr>
        <w:t>Minister for Mines</w:t>
      </w:r>
      <w:r>
        <w:rPr>
          <w:b/>
        </w:rPr>
        <w:t>”</w:t>
      </w:r>
      <w:r>
        <w:t xml:space="preserve"> means the Minister to whom the administration of the </w:t>
      </w:r>
      <w:r>
        <w:rPr>
          <w:i/>
        </w:rPr>
        <w:t>Mining Act 1978</w:t>
      </w:r>
      <w:r>
        <w:rPr>
          <w:iCs/>
        </w:rPr>
        <w:t xml:space="preserve">, </w:t>
      </w:r>
      <w:r>
        <w:t xml:space="preserve">the </w:t>
      </w:r>
      <w:r>
        <w:rPr>
          <w:i/>
        </w:rPr>
        <w:t>Petroleum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t>“</w:t>
      </w:r>
      <w:r>
        <w:rPr>
          <w:rStyle w:val="CharDefText"/>
        </w:rPr>
        <w:t>national park</w:t>
      </w:r>
      <w:r>
        <w:rPr>
          <w:b/>
        </w:rPr>
        <w:t>”</w:t>
      </w:r>
      <w:r>
        <w:t xml:space="preserve"> has the meaning assigned to it by sections 6(3) and 16B(3);</w:t>
      </w:r>
    </w:p>
    <w:p>
      <w:pPr>
        <w:pStyle w:val="Defstart"/>
      </w:pPr>
      <w:r>
        <w:rPr>
          <w:b/>
        </w:rPr>
        <w:tab/>
        <w:t>“</w:t>
      </w:r>
      <w:r>
        <w:rPr>
          <w:rStyle w:val="CharDefText"/>
        </w:rPr>
        <w:t>nature reserve</w:t>
      </w:r>
      <w:r>
        <w:rPr>
          <w:b/>
        </w:rPr>
        <w:t>”</w:t>
      </w:r>
      <w:r>
        <w:t xml:space="preserve"> has the meaning assigned to it by sections 6(5) and 16B(3);</w:t>
      </w:r>
    </w:p>
    <w:p>
      <w:pPr>
        <w:pStyle w:val="Defstart"/>
      </w:pPr>
      <w:r>
        <w:rPr>
          <w:b/>
        </w:rPr>
        <w:tab/>
        <w:t>“</w:t>
      </w:r>
      <w:r>
        <w:rPr>
          <w:rStyle w:val="CharDefText"/>
        </w:rPr>
        <w:t>pearling activity</w:t>
      </w:r>
      <w:r>
        <w:rPr>
          <w:b/>
        </w:rPr>
        <w:t>”</w:t>
      </w:r>
      <w:r>
        <w:t xml:space="preserve"> means pearling or hatchery activity within the meaning of the </w:t>
      </w:r>
      <w:r>
        <w:rPr>
          <w:i/>
        </w:rPr>
        <w:t>Pearling Act 1990</w:t>
      </w:r>
      <w:r>
        <w:t>;</w:t>
      </w:r>
    </w:p>
    <w:p>
      <w:pPr>
        <w:pStyle w:val="Defstart"/>
        <w:keepNext/>
      </w:pPr>
      <w:r>
        <w:tab/>
      </w:r>
      <w:r>
        <w:rPr>
          <w:b/>
        </w:rPr>
        <w:t>“</w:t>
      </w:r>
      <w:r>
        <w:rPr>
          <w:rStyle w:val="CharDefText"/>
        </w:rPr>
        <w:t>public water catchment area</w:t>
      </w:r>
      <w:r>
        <w:rPr>
          <w:b/>
        </w:rPr>
        <w:t>”</w:t>
      </w:r>
      <w:r>
        <w:t xml:space="preserve"> means — </w:t>
      </w:r>
    </w:p>
    <w:p>
      <w:pPr>
        <w:pStyle w:val="Defpara"/>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Water and Rivers Commission under that Act;</w:t>
      </w:r>
    </w:p>
    <w:p>
      <w:pPr>
        <w:pStyle w:val="Defpara"/>
      </w:pPr>
      <w:r>
        <w:tab/>
        <w:t>(b)</w:t>
      </w:r>
      <w:r>
        <w:tab/>
        <w:t xml:space="preserve">a catchment area or water reserve constituted by order in council or proclamation under — </w:t>
      </w:r>
    </w:p>
    <w:p>
      <w:pPr>
        <w:pStyle w:val="Defsubpara"/>
      </w:pPr>
      <w:r>
        <w:tab/>
        <w:t>(i)</w:t>
      </w:r>
      <w:r>
        <w:tab/>
        <w:t xml:space="preserve">the </w:t>
      </w:r>
      <w:r>
        <w:rPr>
          <w:i/>
        </w:rPr>
        <w:t>Country Areas Water Supply Act 1947</w:t>
      </w:r>
      <w:r>
        <w:t>;</w:t>
      </w:r>
    </w:p>
    <w:p>
      <w:pPr>
        <w:pStyle w:val="Defsubpara"/>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t>“</w:t>
      </w:r>
      <w:r>
        <w:rPr>
          <w:rStyle w:val="CharDefText"/>
        </w:rPr>
        <w:t>ranger</w:t>
      </w:r>
      <w:r>
        <w:rPr>
          <w:b/>
        </w:rPr>
        <w:t>”</w:t>
      </w:r>
      <w:r>
        <w:t xml:space="preserve"> means an officer of the Department designated as a ranger under section 45(1)(c);</w:t>
      </w:r>
    </w:p>
    <w:p>
      <w:pPr>
        <w:pStyle w:val="Defstart"/>
      </w:pPr>
      <w:r>
        <w:rPr>
          <w:b/>
        </w:rPr>
        <w:tab/>
        <w:t>“</w:t>
      </w:r>
      <w:r>
        <w:rPr>
          <w:rStyle w:val="CharDefText"/>
        </w:rPr>
        <w:t>recreational fishing</w:t>
      </w:r>
      <w:r>
        <w:rPr>
          <w:b/>
        </w:rPr>
        <w:t>”</w:t>
      </w:r>
      <w:r>
        <w:t xml:space="preserve"> has the same meaning as in the </w:t>
      </w:r>
      <w:r>
        <w:rPr>
          <w:i/>
        </w:rPr>
        <w:t>Fish Resources Management Act 1994</w:t>
      </w:r>
      <w:r>
        <w:t>;</w:t>
      </w:r>
    </w:p>
    <w:p>
      <w:pPr>
        <w:pStyle w:val="Defstart"/>
      </w:pPr>
      <w:r>
        <w:rPr>
          <w:b/>
        </w:rPr>
        <w:tab/>
        <w:t>“</w:t>
      </w:r>
      <w:r>
        <w:rPr>
          <w:rStyle w:val="CharDefText"/>
        </w:rPr>
        <w:t>State forest</w:t>
      </w:r>
      <w:r>
        <w:rPr>
          <w:b/>
        </w:rPr>
        <w:t>”</w:t>
      </w:r>
      <w:r>
        <w:t xml:space="preserve"> has the meaning assigned to it by sections 6(1) and 16B(3);</w:t>
      </w:r>
    </w:p>
    <w:p>
      <w:pPr>
        <w:pStyle w:val="Defstart"/>
      </w:pPr>
      <w:r>
        <w:rPr>
          <w:b/>
        </w:rPr>
        <w:tab/>
        <w:t>“</w:t>
      </w:r>
      <w:r>
        <w:rPr>
          <w:rStyle w:val="CharDefText"/>
        </w:rPr>
        <w:t>timber</w:t>
      </w:r>
      <w:r>
        <w:rPr>
          <w:b/>
        </w:rPr>
        <w:t>”</w:t>
      </w:r>
      <w:r>
        <w:t xml:space="preserve"> includes trees when they have fallen or have been felled, and whether sawn, hewn, split or otherwise fashioned;</w:t>
      </w:r>
    </w:p>
    <w:p>
      <w:pPr>
        <w:pStyle w:val="Defstart"/>
      </w:pPr>
      <w:r>
        <w:rPr>
          <w:b/>
        </w:rPr>
        <w:tab/>
        <w:t>“</w:t>
      </w:r>
      <w:r>
        <w:rPr>
          <w:rStyle w:val="CharDefText"/>
        </w:rPr>
        <w:t>timber reserve</w:t>
      </w:r>
      <w:r>
        <w:rPr>
          <w:b/>
        </w:rPr>
        <w:t>”</w:t>
      </w:r>
      <w:r>
        <w:t xml:space="preserve"> has the meaning assigned to it by sections 6(2) and 16B(3); </w:t>
      </w:r>
    </w:p>
    <w:p>
      <w:pPr>
        <w:pStyle w:val="Defstart"/>
      </w:pPr>
      <w:r>
        <w:rPr>
          <w:b/>
        </w:rPr>
        <w:tab/>
        <w:t>“</w:t>
      </w:r>
      <w:r>
        <w:rPr>
          <w:rStyle w:val="CharDefText"/>
        </w:rPr>
        <w:t>tree</w:t>
      </w:r>
      <w:r>
        <w:rPr>
          <w:b/>
        </w:rPr>
        <w:t>”</w:t>
      </w:r>
      <w:r>
        <w:t xml:space="preserve"> includes shrubs, bushes, seedlings, saplings, and re</w:t>
      </w:r>
      <w:r>
        <w:noBreakHyphen/>
        <w:t>shoots of all kinds and of all ages;</w:t>
      </w:r>
    </w:p>
    <w:p>
      <w:pPr>
        <w:pStyle w:val="Defstart"/>
      </w:pPr>
      <w:r>
        <w:tab/>
      </w:r>
      <w:r>
        <w:rPr>
          <w:b/>
        </w:rPr>
        <w:t>“</w:t>
      </w:r>
      <w:r>
        <w:rPr>
          <w:rStyle w:val="CharDefText"/>
        </w:rPr>
        <w:t>Water and Rivers 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wildlife officer</w:t>
      </w:r>
      <w:r>
        <w:rPr>
          <w:b/>
        </w:rPr>
        <w:t>”</w:t>
      </w:r>
      <w:r>
        <w:t xml:space="preserve"> means an officer of the Department designated as a wildlife officer under section 45(1)(a).</w:t>
      </w:r>
    </w:p>
    <w:p>
      <w:pPr>
        <w:pStyle w:val="Footnotesection"/>
      </w:pPr>
      <w:r>
        <w:tab/>
        <w:t xml:space="preserve">[Section 3 amended by No. 113 of 1987 s. 32; No. 20 of 1991 s. 4; No. 49 of 1993 s. 4; No. 14 of 1996 s. 4; No. 5 of 1997 s. 4; No. 35 of 2000 s. 4; No. 74 of 2003 s. 39(2).] </w:t>
      </w:r>
    </w:p>
    <w:p>
      <w:pPr>
        <w:pStyle w:val="Heading5"/>
        <w:rPr>
          <w:snapToGrid w:val="0"/>
        </w:rPr>
      </w:pPr>
      <w:bookmarkStart w:id="27" w:name="_Toc26325851"/>
      <w:bookmarkStart w:id="28" w:name="_Toc80072201"/>
      <w:bookmarkStart w:id="29" w:name="_Toc85366360"/>
      <w:bookmarkStart w:id="30" w:name="_Toc131387852"/>
      <w:bookmarkStart w:id="31" w:name="_Toc133896445"/>
      <w:r>
        <w:rPr>
          <w:rStyle w:val="CharSectno"/>
        </w:rPr>
        <w:t>4</w:t>
      </w:r>
      <w:r>
        <w:rPr>
          <w:snapToGrid w:val="0"/>
        </w:rPr>
        <w:t>.</w:t>
      </w:r>
      <w:r>
        <w:rPr>
          <w:snapToGrid w:val="0"/>
        </w:rPr>
        <w:tab/>
        <w:t>Relationship of this Act to other Acts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snapToGrid w:val="0"/>
          <w:spacing w:val="-4"/>
        </w:rPr>
        <w:t>Petroleum Act 1967</w:t>
      </w:r>
      <w:r>
        <w:rPr>
          <w:snapToGrid w:val="0"/>
          <w:spacing w:val="-4"/>
        </w:rPr>
        <w:t xml:space="preserve">, 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 xml:space="preserve">[Section 4 amended by No. 66 of 1992 s. 4; No. 5 of 1997 s. 5; No. 31 of 1997 s. 141.] </w:t>
      </w:r>
    </w:p>
    <w:p>
      <w:pPr>
        <w:pStyle w:val="Heading2"/>
      </w:pPr>
      <w:bookmarkStart w:id="32" w:name="_Toc72571938"/>
      <w:bookmarkStart w:id="33" w:name="_Toc79985923"/>
      <w:bookmarkStart w:id="34" w:name="_Toc80072202"/>
      <w:bookmarkStart w:id="35" w:name="_Toc82334577"/>
      <w:bookmarkStart w:id="36" w:name="_Toc82335410"/>
      <w:bookmarkStart w:id="37" w:name="_Toc85366361"/>
      <w:bookmarkStart w:id="38" w:name="_Toc89492881"/>
      <w:bookmarkStart w:id="39" w:name="_Toc89501928"/>
      <w:bookmarkStart w:id="40" w:name="_Toc97104309"/>
      <w:bookmarkStart w:id="41" w:name="_Toc101938601"/>
      <w:bookmarkStart w:id="42" w:name="_Toc103063237"/>
      <w:bookmarkStart w:id="43" w:name="_Toc131387853"/>
      <w:bookmarkStart w:id="44" w:name="_Toc133896446"/>
      <w:r>
        <w:rPr>
          <w:rStyle w:val="CharPartNo"/>
        </w:rPr>
        <w:t>Part II</w:t>
      </w:r>
      <w:r>
        <w:t> — </w:t>
      </w:r>
      <w:r>
        <w:rPr>
          <w:rStyle w:val="CharPartText"/>
        </w:rPr>
        <w:t>Land to which this Act applies</w:t>
      </w:r>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72571939"/>
      <w:bookmarkStart w:id="46" w:name="_Toc79985924"/>
      <w:bookmarkStart w:id="47" w:name="_Toc80072203"/>
      <w:bookmarkStart w:id="48" w:name="_Toc82334578"/>
      <w:bookmarkStart w:id="49" w:name="_Toc82335411"/>
      <w:bookmarkStart w:id="50" w:name="_Toc85366362"/>
      <w:bookmarkStart w:id="51" w:name="_Toc89492882"/>
      <w:bookmarkStart w:id="52" w:name="_Toc89501929"/>
      <w:bookmarkStart w:id="53" w:name="_Toc97104310"/>
      <w:bookmarkStart w:id="54" w:name="_Toc101938602"/>
      <w:bookmarkStart w:id="55" w:name="_Toc103063238"/>
      <w:bookmarkStart w:id="56" w:name="_Toc131387854"/>
      <w:bookmarkStart w:id="57" w:name="_Toc133896447"/>
      <w:r>
        <w:rPr>
          <w:rStyle w:val="CharDivNo"/>
        </w:rPr>
        <w:t>Division 1</w:t>
      </w:r>
      <w:r>
        <w:rPr>
          <w:snapToGrid w:val="0"/>
        </w:rPr>
        <w:t> — </w:t>
      </w:r>
      <w:r>
        <w:rPr>
          <w:rStyle w:val="CharDivText"/>
        </w:rPr>
        <w:t>Categories of land</w:t>
      </w:r>
      <w:bookmarkEnd w:id="45"/>
      <w:bookmarkEnd w:id="46"/>
      <w:bookmarkEnd w:id="47"/>
      <w:bookmarkEnd w:id="48"/>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26325852"/>
      <w:bookmarkStart w:id="59" w:name="_Toc80072204"/>
      <w:bookmarkStart w:id="60" w:name="_Toc85366363"/>
      <w:bookmarkStart w:id="61" w:name="_Toc131387855"/>
      <w:bookmarkStart w:id="62" w:name="_Toc133896448"/>
      <w:r>
        <w:rPr>
          <w:rStyle w:val="CharSectno"/>
        </w:rPr>
        <w:t>5</w:t>
      </w:r>
      <w:r>
        <w:rPr>
          <w:snapToGrid w:val="0"/>
        </w:rPr>
        <w:t>.</w:t>
      </w:r>
      <w:r>
        <w:rPr>
          <w:snapToGrid w:val="0"/>
        </w:rPr>
        <w:tab/>
        <w:t>Specification of land to which this Act applies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Where in this Act reference is made to </w:t>
      </w:r>
      <w:r>
        <w:rPr>
          <w:b/>
          <w:snapToGrid w:val="0"/>
        </w:rPr>
        <w:t>“</w:t>
      </w:r>
      <w:r>
        <w:rPr>
          <w:rStyle w:val="CharDefText"/>
        </w:rPr>
        <w:t>land to which this Act applies</w:t>
      </w:r>
      <w:r>
        <w:rPr>
          <w:b/>
          <w:snapToGrid w:val="0"/>
        </w:rPr>
        <w:t>”</w:t>
      </w:r>
      <w:r>
        <w:rPr>
          <w:snapToGrid w:val="0"/>
        </w:rPr>
        <w:t>, the reference is to land, or land and waters, comprising —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timber reserves;</w:t>
      </w:r>
    </w:p>
    <w:p>
      <w:pPr>
        <w:pStyle w:val="Indenta"/>
        <w:rPr>
          <w:snapToGrid w:val="0"/>
        </w:rPr>
      </w:pPr>
      <w:r>
        <w:rPr>
          <w:snapToGrid w:val="0"/>
        </w:rPr>
        <w:tab/>
        <w:t>(c)</w:t>
      </w:r>
      <w:r>
        <w:rPr>
          <w:snapToGrid w:val="0"/>
        </w:rPr>
        <w:tab/>
        <w:t>national parks;</w:t>
      </w:r>
    </w:p>
    <w:p>
      <w:pPr>
        <w:pStyle w:val="Indenta"/>
        <w:rPr>
          <w:snapToGrid w:val="0"/>
        </w:rPr>
      </w:pPr>
      <w:r>
        <w:rPr>
          <w:snapToGrid w:val="0"/>
        </w:rPr>
        <w:tab/>
        <w:t>(ca)</w:t>
      </w:r>
      <w:r>
        <w:rPr>
          <w:snapToGrid w:val="0"/>
        </w:rPr>
        <w:tab/>
        <w:t>conservation parks;</w:t>
      </w:r>
    </w:p>
    <w:p>
      <w:pPr>
        <w:pStyle w:val="Indenta"/>
        <w:rPr>
          <w:snapToGrid w:val="0"/>
        </w:rPr>
      </w:pPr>
      <w:r>
        <w:rPr>
          <w:snapToGrid w:val="0"/>
        </w:rPr>
        <w:tab/>
        <w:t>(d)</w:t>
      </w:r>
      <w:r>
        <w:rPr>
          <w:snapToGrid w:val="0"/>
        </w:rPr>
        <w:tab/>
        <w:t>nature reserves;</w:t>
      </w:r>
    </w:p>
    <w:p>
      <w:pPr>
        <w:pStyle w:val="Indenta"/>
        <w:rPr>
          <w:snapToGrid w:val="0"/>
        </w:rPr>
      </w:pPr>
      <w:r>
        <w:rPr>
          <w:snapToGrid w:val="0"/>
        </w:rPr>
        <w:tab/>
        <w:t>(e)</w:t>
      </w:r>
      <w:r>
        <w:rPr>
          <w:snapToGrid w:val="0"/>
        </w:rPr>
        <w:tab/>
        <w:t>marine nature reserves;</w:t>
      </w:r>
    </w:p>
    <w:p>
      <w:pPr>
        <w:pStyle w:val="Indenta"/>
        <w:rPr>
          <w:snapToGrid w:val="0"/>
        </w:rPr>
      </w:pPr>
      <w:r>
        <w:rPr>
          <w:snapToGrid w:val="0"/>
        </w:rPr>
        <w:tab/>
        <w:t>(f)</w:t>
      </w:r>
      <w:r>
        <w:rPr>
          <w:snapToGrid w:val="0"/>
        </w:rPr>
        <w:tab/>
        <w:t>marine parks;</w:t>
      </w:r>
    </w:p>
    <w:p>
      <w:pPr>
        <w:pStyle w:val="Indenta"/>
        <w:rPr>
          <w:snapToGrid w:val="0"/>
        </w:rPr>
      </w:pPr>
      <w:r>
        <w:rPr>
          <w:snapToGrid w:val="0"/>
        </w:rPr>
        <w:tab/>
        <w:t>(fa)</w:t>
      </w:r>
      <w:r>
        <w:rPr>
          <w:snapToGrid w:val="0"/>
        </w:rPr>
        <w:tab/>
        <w:t>marine management areas;</w:t>
      </w:r>
    </w:p>
    <w:p>
      <w:pPr>
        <w:pStyle w:val="Indenta"/>
        <w:rPr>
          <w:snapToGrid w:val="0"/>
        </w:rPr>
      </w:pPr>
      <w:r>
        <w:rPr>
          <w:snapToGrid w:val="0"/>
        </w:rPr>
        <w:tab/>
        <w:t>(g)</w:t>
      </w:r>
      <w:r>
        <w:rPr>
          <w:snapToGrid w:val="0"/>
        </w:rPr>
        <w:tab/>
        <w:t xml:space="preserve">any other land reserved under the </w:t>
      </w:r>
      <w:r>
        <w:rPr>
          <w:i/>
          <w:snapToGrid w:val="0"/>
        </w:rPr>
        <w:t>Land Act 1933</w:t>
      </w:r>
      <w:r>
        <w:rPr>
          <w:snapToGrid w:val="0"/>
        </w:rPr>
        <w:t xml:space="preserve"> </w:t>
      </w:r>
      <w:r>
        <w:rPr>
          <w:snapToGrid w:val="0"/>
          <w:vertAlign w:val="superscript"/>
        </w:rPr>
        <w:t>2</w:t>
      </w:r>
      <w:r>
        <w:rPr>
          <w:snapToGrid w:val="0"/>
        </w:rPr>
        <w:t xml:space="preserve"> and vested by order under that Act in the </w:t>
      </w:r>
      <w:r>
        <w:t>Conservation Commission</w:t>
      </w:r>
      <w:r>
        <w:rPr>
          <w:snapToGrid w:val="0"/>
        </w:rPr>
        <w:t xml:space="preserve"> or the Marine Authority;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pPr>
      <w:r>
        <w:tab/>
        <w:t>(2)</w:t>
      </w:r>
      <w:r>
        <w:tab/>
        <w:t xml:space="preserve">In subsection (1)(h) — </w:t>
      </w:r>
    </w:p>
    <w:p>
      <w:pPr>
        <w:pStyle w:val="Defstart"/>
      </w:pPr>
      <w:r>
        <w:tab/>
      </w:r>
      <w:r>
        <w:rPr>
          <w:b/>
        </w:rPr>
        <w:t>“</w:t>
      </w:r>
      <w:r>
        <w:rPr>
          <w:rStyle w:val="CharDefText"/>
        </w:rPr>
        <w:t>excluded waters</w:t>
      </w:r>
      <w:r>
        <w:rPr>
          <w:b/>
        </w:rPr>
        <w:t>”</w:t>
      </w:r>
      <w:r>
        <w:t xml:space="preserve"> means — </w:t>
      </w:r>
    </w:p>
    <w:p>
      <w:pPr>
        <w:pStyle w:val="Defpara"/>
      </w:pPr>
      <w:r>
        <w:tab/>
        <w:t>(a)</w:t>
      </w:r>
      <w:r>
        <w:tab/>
        <w:t xml:space="preserve">the marine waters referred to in the definition of “land” in section 3(1) of the </w:t>
      </w:r>
      <w:r>
        <w:rPr>
          <w:i/>
        </w:rPr>
        <w:t>Land Administration Act 1997</w:t>
      </w:r>
      <w:r>
        <w:t>; and</w:t>
      </w:r>
    </w:p>
    <w:p>
      <w:pPr>
        <w:pStyle w:val="Defpara"/>
        <w:keepNext/>
      </w:pPr>
      <w:r>
        <w:tab/>
        <w:t>(b)</w:t>
      </w:r>
      <w:r>
        <w:tab/>
        <w:t>the coastal waters of the State referred to in section 13(8)(b).</w:t>
      </w:r>
    </w:p>
    <w:p>
      <w:pPr>
        <w:pStyle w:val="Footnotesection"/>
      </w:pPr>
      <w:r>
        <w:tab/>
        <w:t xml:space="preserve">[Section 5 amended by No. 20 of 1991 s. 5; No. 5 of 1997 s. 6; No. 31 of 1997 s. 15(1); No. 24 of 2000 s. 8(1); No. 74 of 2003 s. 39(3).] </w:t>
      </w:r>
    </w:p>
    <w:p>
      <w:pPr>
        <w:pStyle w:val="Heading5"/>
        <w:rPr>
          <w:snapToGrid w:val="0"/>
        </w:rPr>
      </w:pPr>
      <w:bookmarkStart w:id="63" w:name="_Toc26325853"/>
      <w:bookmarkStart w:id="64" w:name="_Toc80072205"/>
      <w:bookmarkStart w:id="65" w:name="_Toc85366364"/>
      <w:bookmarkStart w:id="66" w:name="_Toc131387856"/>
      <w:bookmarkStart w:id="67" w:name="_Toc133896449"/>
      <w:r>
        <w:rPr>
          <w:rStyle w:val="CharSectno"/>
        </w:rPr>
        <w:t>6</w:t>
      </w:r>
      <w:r>
        <w:rPr>
          <w:snapToGrid w:val="0"/>
        </w:rPr>
        <w:t>.</w:t>
      </w:r>
      <w:r>
        <w:rPr>
          <w:snapToGrid w:val="0"/>
        </w:rPr>
        <w:tab/>
        <w:t>Categories of land defined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State forest comprises all lands that —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keepNext/>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8; or </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10; or </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 xml:space="preserve">for the purpose of a timber reserve; or </w:t>
      </w:r>
    </w:p>
    <w:p>
      <w:pPr>
        <w:pStyle w:val="Indenta"/>
        <w:rPr>
          <w:snapToGrid w:val="0"/>
        </w:rPr>
      </w:pPr>
      <w:r>
        <w:rPr>
          <w:snapToGrid w:val="0"/>
        </w:rPr>
        <w:tab/>
        <w:t>(c)</w:t>
      </w:r>
      <w:r>
        <w:rPr>
          <w:snapToGrid w:val="0"/>
        </w:rPr>
        <w:tab/>
        <w:t>under any other Act become reserved for the purpose of a timber reserve.</w:t>
      </w:r>
    </w:p>
    <w:p>
      <w:pPr>
        <w:pStyle w:val="Subsection"/>
        <w:keepNext/>
        <w:keepLines/>
        <w:rPr>
          <w:snapToGrid w:val="0"/>
        </w:rPr>
      </w:pPr>
      <w:r>
        <w:rPr>
          <w:snapToGrid w:val="0"/>
        </w:rPr>
        <w:tab/>
        <w:t>(3)</w:t>
      </w:r>
      <w:r>
        <w:rPr>
          <w:snapToGrid w:val="0"/>
        </w:rPr>
        <w:tab/>
        <w:t>National parks, for the purposes of this Act, comprise all lands that — </w:t>
      </w:r>
    </w:p>
    <w:p>
      <w:pPr>
        <w:pStyle w:val="Indenta"/>
        <w:rPr>
          <w:snapToGrid w:val="0"/>
        </w:rPr>
      </w:pPr>
      <w:r>
        <w:rPr>
          <w:snapToGrid w:val="0"/>
        </w:rPr>
        <w:tab/>
        <w:t>(a)</w:t>
      </w:r>
      <w:r>
        <w:rPr>
          <w:snapToGrid w:val="0"/>
        </w:rPr>
        <w:tab/>
        <w:t>by section 7(3) are vested in the</w:t>
      </w:r>
      <w:r>
        <w:t xml:space="preserve"> Conservation Commission</w:t>
      </w:r>
      <w:r>
        <w:rPr>
          <w:snapToGrid w:val="0"/>
        </w:rPr>
        <w:t xml:space="preserve">;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r>
      <w:r>
        <w:rPr>
          <w:snapToGrid w:val="0"/>
          <w:spacing w:val="-4"/>
        </w:rPr>
        <w:t>under any other Act become reserved for the purpose of a national park and vested in the</w:t>
      </w:r>
      <w:r>
        <w:rPr>
          <w:spacing w:val="-4"/>
        </w:rPr>
        <w:t xml:space="preserve"> Conservation Commission</w:t>
      </w:r>
      <w:r>
        <w:rPr>
          <w:snapToGrid w:val="0"/>
          <w:spacing w:val="-4"/>
        </w:rPr>
        <w:t>.</w:t>
      </w:r>
    </w:p>
    <w:p>
      <w:pPr>
        <w:pStyle w:val="Subsection"/>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rPr>
          <w:snapToGrid w:val="0"/>
        </w:rPr>
      </w:pPr>
      <w:r>
        <w:rPr>
          <w:snapToGrid w:val="0"/>
        </w:rPr>
        <w:tab/>
        <w:t>(5)</w:t>
      </w:r>
      <w:r>
        <w:rPr>
          <w:snapToGrid w:val="0"/>
        </w:rPr>
        <w:tab/>
        <w:t>Nature reserves, for the purposes of this Act, comprise all lands that — </w:t>
      </w:r>
    </w:p>
    <w:p>
      <w:pPr>
        <w:pStyle w:val="Indenta"/>
        <w:rPr>
          <w:snapToGrid w:val="0"/>
        </w:rPr>
      </w:pPr>
      <w:r>
        <w:rPr>
          <w:snapToGrid w:val="0"/>
        </w:rPr>
        <w:tab/>
        <w:t>(a)</w:t>
      </w:r>
      <w:r>
        <w:rPr>
          <w:snapToGrid w:val="0"/>
        </w:rPr>
        <w:tab/>
        <w:t>by section 7(4), are vested in the</w:t>
      </w:r>
      <w:r>
        <w:t xml:space="preserve"> Conservation Commission</w:t>
      </w:r>
      <w:r>
        <w:rPr>
          <w:snapToGrid w:val="0"/>
        </w:rPr>
        <w:t xml:space="preserve">, either solely or jointly with some other person or persons;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 </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 xml:space="preserve">. </w:t>
      </w:r>
    </w:p>
    <w:p>
      <w:pPr>
        <w:pStyle w:val="Subsection"/>
        <w:rPr>
          <w:snapToGrid w:val="0"/>
        </w:rPr>
      </w:pPr>
      <w:r>
        <w:rPr>
          <w:snapToGrid w:val="0"/>
        </w:rPr>
        <w:tab/>
        <w:t>(6)</w:t>
      </w:r>
      <w:r>
        <w:rPr>
          <w:snapToGrid w:val="0"/>
        </w:rPr>
        <w:tab/>
        <w:t>Marine nature reserves, marine parks and marine management areas respectively comprise — </w:t>
      </w:r>
    </w:p>
    <w:p>
      <w:pPr>
        <w:pStyle w:val="Indenta"/>
        <w:rPr>
          <w:snapToGrid w:val="0"/>
        </w:rPr>
      </w:pPr>
      <w:r>
        <w:rPr>
          <w:snapToGrid w:val="0"/>
        </w:rPr>
        <w:tab/>
        <w:t>(a)</w:t>
      </w:r>
      <w:r>
        <w:rPr>
          <w:snapToGrid w:val="0"/>
        </w:rPr>
        <w:tab/>
        <w:t xml:space="preserve">all waters that are reserved under section 13 as a marine nature reserve, a marine park or a marine management area; </w:t>
      </w:r>
    </w:p>
    <w:p>
      <w:pPr>
        <w:pStyle w:val="Indenta"/>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marine nature reserve, a marine park or a marine management area; and </w:t>
      </w:r>
    </w:p>
    <w:p>
      <w:pPr>
        <w:pStyle w:val="Indenta"/>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 </w:t>
      </w:r>
    </w:p>
    <w:p>
      <w:pPr>
        <w:pStyle w:val="Indenta"/>
        <w:rPr>
          <w:snapToGrid w:val="0"/>
        </w:rPr>
      </w:pPr>
      <w:r>
        <w:rPr>
          <w:snapToGrid w:val="0"/>
        </w:rPr>
        <w:tab/>
        <w:t>(d)</w:t>
      </w:r>
      <w:r>
        <w:rPr>
          <w:snapToGrid w:val="0"/>
        </w:rPr>
        <w:tab/>
        <w:t xml:space="preserve">the airspace above such waters or land; </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 </w:t>
      </w:r>
    </w:p>
    <w:p>
      <w:pPr>
        <w:pStyle w:val="Heading5"/>
        <w:rPr>
          <w:snapToGrid w:val="0"/>
        </w:rPr>
      </w:pPr>
      <w:bookmarkStart w:id="68" w:name="_Toc26325854"/>
      <w:bookmarkStart w:id="69" w:name="_Toc80072206"/>
      <w:bookmarkStart w:id="70" w:name="_Toc85366365"/>
      <w:bookmarkStart w:id="71" w:name="_Toc131387857"/>
      <w:bookmarkStart w:id="72" w:name="_Toc133896450"/>
      <w:r>
        <w:rPr>
          <w:rStyle w:val="CharSectno"/>
        </w:rPr>
        <w:t>7</w:t>
      </w:r>
      <w:r>
        <w:rPr>
          <w:snapToGrid w:val="0"/>
        </w:rPr>
        <w:t>.</w:t>
      </w:r>
      <w:r>
        <w:rPr>
          <w:snapToGrid w:val="0"/>
        </w:rPr>
        <w:tab/>
        <w:t>Vesting</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 xml:space="preserve">by that order —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rPr>
        <w:t xml:space="preserve"> </w:t>
      </w:r>
      <w:r>
        <w:rPr>
          <w:snapToGrid w:val="0"/>
          <w:vertAlign w:val="superscript"/>
        </w:rPr>
        <w:t>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rPr>
        <w:t xml:space="preserve"> </w:t>
      </w:r>
      <w:r>
        <w:rPr>
          <w:snapToGrid w:val="0"/>
          <w:vertAlign w:val="superscript"/>
        </w:rPr>
        <w:t>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rPr>
        <w:t xml:space="preserve"> </w:t>
      </w:r>
      <w:r>
        <w:rPr>
          <w:snapToGrid w:val="0"/>
          <w:vertAlign w:val="superscript"/>
        </w:rPr>
        <w:t>2</w:t>
      </w:r>
      <w:r>
        <w:rPr>
          <w:snapToGrid w:val="0"/>
        </w:rPr>
        <w:t>, in the Western Australian Wildlife Authority constituted under the first</w:t>
      </w:r>
      <w:r>
        <w:rPr>
          <w:snapToGrid w:val="0"/>
        </w:rPr>
        <w:noBreakHyphen/>
        <w:t xml:space="preserve">mentioned Act either solely or jointly with some other body or bodies; or </w:t>
      </w:r>
    </w:p>
    <w:p>
      <w:pPr>
        <w:pStyle w:val="Indenta"/>
        <w:keepNext/>
        <w:rPr>
          <w:snapToGrid w:val="0"/>
        </w:rPr>
      </w:pPr>
      <w:r>
        <w:rPr>
          <w:snapToGrid w:val="0"/>
        </w:rPr>
        <w:tab/>
        <w:t>(b)</w:t>
      </w:r>
      <w:r>
        <w:rPr>
          <w:snapToGrid w:val="0"/>
        </w:rPr>
        <w:tab/>
        <w:t xml:space="preserve">was not vested, within the meaning of the </w:t>
      </w:r>
      <w:r>
        <w:rPr>
          <w:i/>
          <w:snapToGrid w:val="0"/>
        </w:rPr>
        <w:t>Land Act 1933 </w:t>
      </w:r>
      <w:r>
        <w:rPr>
          <w:snapToGrid w:val="0"/>
          <w:vertAlign w:val="superscript"/>
        </w:rPr>
        <w:t>2</w:t>
      </w:r>
      <w:r>
        <w:rPr>
          <w:snapToGrid w:val="0"/>
        </w:rPr>
        <w:t xml:space="preserve">, in any person, </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r>
      <w:r>
        <w:rPr>
          <w:snapToGrid w:val="0"/>
          <w:spacing w:val="-4"/>
        </w:rPr>
        <w:t xml:space="preserve">if the interest in the reserve of an associated body is divested by order under the </w:t>
      </w:r>
      <w:r>
        <w:rPr>
          <w:i/>
          <w:snapToGrid w:val="0"/>
          <w:spacing w:val="-4"/>
        </w:rPr>
        <w:t>Land Administration Act 1997</w:t>
      </w:r>
      <w:r>
        <w:rPr>
          <w:snapToGrid w:val="0"/>
          <w:spacing w:val="-4"/>
        </w:rPr>
        <w:t xml:space="preserve"> without another body being substituted for it by that order, that interest, notwithstanding that Act, by this paragraph becomes vested in the</w:t>
      </w:r>
      <w:r>
        <w:rPr>
          <w:spacing w:val="-4"/>
        </w:rPr>
        <w:t xml:space="preserve"> Conservation Commission</w:t>
      </w:r>
      <w:r>
        <w:rPr>
          <w:snapToGrid w:val="0"/>
          <w:spacing w:val="-4"/>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b/>
          <w:snapToGrid w:val="0"/>
        </w:rPr>
        <w:t>“vested</w:t>
      </w:r>
      <w:r>
        <w:rPr>
          <w:b/>
        </w:rPr>
        <w:t>”</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r>
      <w:r>
        <w:rPr>
          <w:spacing w:val="-2"/>
        </w:rPr>
        <w:t xml:space="preserve">[Section 7 amended by No. 20 of 1991 s. 7; No. 5 of 1997 </w:t>
      </w:r>
      <w:r>
        <w:rPr>
          <w:spacing w:val="-2"/>
          <w:vertAlign w:val="superscript"/>
        </w:rPr>
        <w:t>6</w:t>
      </w:r>
      <w:r>
        <w:rPr>
          <w:spacing w:val="-2"/>
        </w:rPr>
        <w:t xml:space="preserve"> s. 8; No. 31 of 1997 s. 15(2), (4) and 141; No. 35 of 2000 s. 6 and 50; No. 74 of 2003 s. 39(4).] </w:t>
      </w:r>
    </w:p>
    <w:p>
      <w:pPr>
        <w:pStyle w:val="Heading3"/>
        <w:rPr>
          <w:snapToGrid w:val="0"/>
        </w:rPr>
      </w:pPr>
      <w:bookmarkStart w:id="73" w:name="_Toc72571943"/>
      <w:bookmarkStart w:id="74" w:name="_Toc79985928"/>
      <w:bookmarkStart w:id="75" w:name="_Toc80072207"/>
      <w:bookmarkStart w:id="76" w:name="_Toc82334582"/>
      <w:bookmarkStart w:id="77" w:name="_Toc82335415"/>
      <w:bookmarkStart w:id="78" w:name="_Toc85366366"/>
      <w:bookmarkStart w:id="79" w:name="_Toc89492886"/>
      <w:bookmarkStart w:id="80" w:name="_Toc89501933"/>
      <w:bookmarkStart w:id="81" w:name="_Toc97104314"/>
      <w:bookmarkStart w:id="82" w:name="_Toc101938606"/>
      <w:bookmarkStart w:id="83" w:name="_Toc103063242"/>
      <w:bookmarkStart w:id="84" w:name="_Toc131387858"/>
      <w:bookmarkStart w:id="85" w:name="_Toc133896451"/>
      <w:r>
        <w:rPr>
          <w:rStyle w:val="CharDivNo"/>
        </w:rPr>
        <w:t>Division 2</w:t>
      </w:r>
      <w:r>
        <w:rPr>
          <w:snapToGrid w:val="0"/>
        </w:rPr>
        <w:t> — </w:t>
      </w:r>
      <w:r>
        <w:rPr>
          <w:rStyle w:val="CharDivText"/>
        </w:rPr>
        <w:t>State forest and timber reserves</w:t>
      </w:r>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26325855"/>
      <w:bookmarkStart w:id="87" w:name="_Toc80072208"/>
      <w:bookmarkStart w:id="88" w:name="_Toc85366367"/>
      <w:bookmarkStart w:id="89" w:name="_Toc131387859"/>
      <w:bookmarkStart w:id="90" w:name="_Toc133896452"/>
      <w:r>
        <w:rPr>
          <w:rStyle w:val="CharSectno"/>
        </w:rPr>
        <w:t>8</w:t>
      </w:r>
      <w:r>
        <w:rPr>
          <w:snapToGrid w:val="0"/>
        </w:rPr>
        <w:t>.</w:t>
      </w:r>
      <w:r>
        <w:rPr>
          <w:snapToGrid w:val="0"/>
        </w:rPr>
        <w:tab/>
        <w:t>Reservation of State forests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91" w:name="_Toc26325856"/>
      <w:bookmarkStart w:id="92" w:name="_Toc80072209"/>
      <w:bookmarkStart w:id="93" w:name="_Toc85366368"/>
      <w:bookmarkStart w:id="94" w:name="_Toc131387860"/>
      <w:bookmarkStart w:id="95" w:name="_Toc133896453"/>
      <w:r>
        <w:rPr>
          <w:rStyle w:val="CharSectno"/>
        </w:rPr>
        <w:t>9</w:t>
      </w:r>
      <w:r>
        <w:rPr>
          <w:snapToGrid w:val="0"/>
        </w:rPr>
        <w:t>.</w:t>
      </w:r>
      <w:r>
        <w:rPr>
          <w:snapToGrid w:val="0"/>
        </w:rPr>
        <w:tab/>
        <w:t>Restriction on abolition of State forest</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 </w:t>
      </w:r>
    </w:p>
    <w:p>
      <w:pPr>
        <w:pStyle w:val="Indenta"/>
        <w:rPr>
          <w:snapToGrid w:val="0"/>
        </w:rPr>
      </w:pPr>
      <w:r>
        <w:rPr>
          <w:snapToGrid w:val="0"/>
        </w:rPr>
        <w:tab/>
        <w:t>(a)</w:t>
      </w:r>
      <w:r>
        <w:rPr>
          <w:snapToGrid w:val="0"/>
        </w:rPr>
        <w:tab/>
        <w:t xml:space="preserve">land comprising the whole or part of a State forest shall cease to be State forest; or </w:t>
      </w:r>
    </w:p>
    <w:p>
      <w:pPr>
        <w:pStyle w:val="Indenta"/>
        <w:rPr>
          <w:snapToGrid w:val="0"/>
          <w:spacing w:val="-4"/>
        </w:rPr>
      </w:pPr>
      <w:r>
        <w:rPr>
          <w:snapToGrid w:val="0"/>
          <w:spacing w:val="-4"/>
        </w:rPr>
        <w:tab/>
        <w:t>(b)</w:t>
      </w:r>
      <w:r>
        <w:rPr>
          <w:snapToGrid w:val="0"/>
          <w:spacing w:val="-4"/>
        </w:rPr>
        <w:tab/>
        <w:t xml:space="preserve">the purpose, or combination of purposes, notified in respect of a State forest under section 60(3)(a) or 60A be amended, </w:t>
      </w:r>
    </w:p>
    <w:p>
      <w:pPr>
        <w:pStyle w:val="Subsection"/>
        <w:spacing w:before="120"/>
        <w:rPr>
          <w:snapToGrid w:val="0"/>
          <w:spacing w:val="-4"/>
        </w:rPr>
      </w:pPr>
      <w:r>
        <w:rPr>
          <w:snapToGrid w:val="0"/>
          <w:spacing w:val="-4"/>
        </w:rPr>
        <w:tab/>
      </w:r>
      <w:r>
        <w:rPr>
          <w:snapToGrid w:val="0"/>
          <w:spacing w:val="-4"/>
        </w:rPr>
        <w:tab/>
        <w:t xml:space="preserve">and if a resolution is passed by each House that the proposal be carried out, the Governor shall, by order published in the </w:t>
      </w:r>
      <w:r>
        <w:rPr>
          <w:i/>
          <w:snapToGrid w:val="0"/>
          <w:spacing w:val="-4"/>
        </w:rPr>
        <w:t>Gazette</w:t>
      </w:r>
      <w:r>
        <w:rPr>
          <w:snapToGrid w:val="0"/>
          <w:spacing w:val="-4"/>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 </w:t>
      </w:r>
    </w:p>
    <w:p>
      <w:pPr>
        <w:pStyle w:val="Indenta"/>
        <w:rPr>
          <w:snapToGrid w:val="0"/>
        </w:rPr>
      </w:pPr>
      <w:r>
        <w:rPr>
          <w:snapToGrid w:val="0"/>
        </w:rPr>
        <w:tab/>
        <w:t>(a)</w:t>
      </w:r>
      <w:r>
        <w:rPr>
          <w:snapToGrid w:val="0"/>
        </w:rPr>
        <w:tab/>
        <w:t>in the case of land acquired under section 15 and set apart as a State forest, become vested in the Executive Director 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rPr>
          <w:spacing w:val="-4"/>
        </w:rPr>
      </w:pPr>
      <w:r>
        <w:tab/>
      </w:r>
      <w:r>
        <w:rPr>
          <w:spacing w:val="-4"/>
        </w:rPr>
        <w:t xml:space="preserve">[Section 9 amended by No. 20 of 1991 s. 8; No. 31 of 1997 s. 141.] </w:t>
      </w:r>
    </w:p>
    <w:p>
      <w:pPr>
        <w:pStyle w:val="Heading5"/>
      </w:pPr>
      <w:bookmarkStart w:id="96" w:name="_Toc26325857"/>
      <w:bookmarkStart w:id="97" w:name="_Toc80072210"/>
      <w:bookmarkStart w:id="98" w:name="_Toc85366369"/>
      <w:bookmarkStart w:id="99" w:name="_Toc131387861"/>
      <w:bookmarkStart w:id="100" w:name="_Toc133896454"/>
      <w:r>
        <w:rPr>
          <w:rStyle w:val="CharSectno"/>
        </w:rPr>
        <w:t>10</w:t>
      </w:r>
      <w:r>
        <w:t>.</w:t>
      </w:r>
      <w:r>
        <w:tab/>
        <w:t>Reservation of timber reserves</w:t>
      </w:r>
      <w:bookmarkEnd w:id="96"/>
      <w:bookmarkEnd w:id="97"/>
      <w:bookmarkEnd w:id="98"/>
      <w:bookmarkEnd w:id="99"/>
      <w:bookmarkEnd w:id="100"/>
    </w:p>
    <w:p>
      <w:pPr>
        <w:pStyle w:val="Subsection"/>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101" w:name="_Toc26325858"/>
      <w:bookmarkStart w:id="102" w:name="_Toc80072211"/>
      <w:bookmarkStart w:id="103" w:name="_Toc85366370"/>
      <w:bookmarkStart w:id="104" w:name="_Toc131387862"/>
      <w:bookmarkStart w:id="105" w:name="_Toc133896455"/>
      <w:r>
        <w:rPr>
          <w:rStyle w:val="CharSectno"/>
        </w:rPr>
        <w:t>11</w:t>
      </w:r>
      <w:r>
        <w:rPr>
          <w:snapToGrid w:val="0"/>
        </w:rPr>
        <w:t>.</w:t>
      </w:r>
      <w:r>
        <w:rPr>
          <w:snapToGrid w:val="0"/>
        </w:rPr>
        <w:tab/>
        <w:t>Meaning of “Crown land” in sections 8 and 10</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In sections 8 and 10, </w:t>
      </w:r>
      <w:r>
        <w:rPr>
          <w:b/>
          <w:snapToGrid w:val="0"/>
        </w:rPr>
        <w:t>“</w:t>
      </w:r>
      <w:r>
        <w:rPr>
          <w:rStyle w:val="CharDefText"/>
        </w:rPr>
        <w:t>Crown land</w:t>
      </w:r>
      <w:r>
        <w:rPr>
          <w:b/>
          <w:snapToGrid w:val="0"/>
        </w:rPr>
        <w:t>”</w:t>
      </w:r>
      <w:r>
        <w:rPr>
          <w:snapToGrid w:val="0"/>
        </w:rPr>
        <w:t xml:space="preserve"> means land vested in the Crown and not —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keepNext/>
        <w:rPr>
          <w:snapToGrid w:val="0"/>
        </w:rPr>
      </w:pPr>
      <w:r>
        <w:rPr>
          <w:snapToGrid w:val="0"/>
        </w:rPr>
        <w:tab/>
      </w:r>
      <w:r>
        <w:rPr>
          <w:snapToGrid w:val="0"/>
        </w:rPr>
        <w:tab/>
        <w:t>and includes —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 xml:space="preserve">[Section 11 amended by No. 20 of 1991 s. 9; No. 31 of 1997 s. 15(5).] </w:t>
      </w:r>
    </w:p>
    <w:p>
      <w:pPr>
        <w:pStyle w:val="Ednotesection"/>
      </w:pPr>
      <w:r>
        <w:t>[</w:t>
      </w:r>
      <w:r>
        <w:rPr>
          <w:b/>
        </w:rPr>
        <w:t>12.</w:t>
      </w:r>
      <w:r>
        <w:rPr>
          <w:b/>
        </w:rPr>
        <w:tab/>
      </w:r>
      <w:r>
        <w:t xml:space="preserve">Repealed by No. 20 of 1991 s. 10.] </w:t>
      </w:r>
    </w:p>
    <w:p>
      <w:pPr>
        <w:pStyle w:val="Heading3"/>
        <w:rPr>
          <w:snapToGrid w:val="0"/>
        </w:rPr>
      </w:pPr>
      <w:bookmarkStart w:id="106" w:name="_Toc72571948"/>
      <w:bookmarkStart w:id="107" w:name="_Toc79985933"/>
      <w:bookmarkStart w:id="108" w:name="_Toc80072212"/>
      <w:bookmarkStart w:id="109" w:name="_Toc82334587"/>
      <w:bookmarkStart w:id="110" w:name="_Toc82335420"/>
      <w:bookmarkStart w:id="111" w:name="_Toc85366371"/>
      <w:bookmarkStart w:id="112" w:name="_Toc89492891"/>
      <w:bookmarkStart w:id="113" w:name="_Toc89501938"/>
      <w:bookmarkStart w:id="114" w:name="_Toc97104319"/>
      <w:bookmarkStart w:id="115" w:name="_Toc101938611"/>
      <w:bookmarkStart w:id="116" w:name="_Toc103063247"/>
      <w:bookmarkStart w:id="117" w:name="_Toc131387863"/>
      <w:bookmarkStart w:id="118" w:name="_Toc133896456"/>
      <w:r>
        <w:rPr>
          <w:rStyle w:val="CharDivNo"/>
        </w:rPr>
        <w:t>Division 3</w:t>
      </w:r>
      <w:r>
        <w:rPr>
          <w:snapToGrid w:val="0"/>
        </w:rPr>
        <w:t> — </w:t>
      </w:r>
      <w:r>
        <w:rPr>
          <w:rStyle w:val="CharDivText"/>
        </w:rPr>
        <w:t>Marine reserves</w:t>
      </w:r>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spacing w:before="180"/>
        <w:rPr>
          <w:snapToGrid w:val="0"/>
        </w:rPr>
      </w:pPr>
      <w:bookmarkStart w:id="119" w:name="_Toc26325859"/>
      <w:bookmarkStart w:id="120" w:name="_Toc80072213"/>
      <w:bookmarkStart w:id="121" w:name="_Toc85366372"/>
      <w:bookmarkStart w:id="122" w:name="_Toc131387864"/>
      <w:bookmarkStart w:id="123" w:name="_Toc133896457"/>
      <w:r>
        <w:rPr>
          <w:rStyle w:val="CharSectno"/>
        </w:rPr>
        <w:t>13</w:t>
      </w:r>
      <w:r>
        <w:rPr>
          <w:snapToGrid w:val="0"/>
        </w:rPr>
        <w:t>.</w:t>
      </w:r>
      <w:r>
        <w:rPr>
          <w:snapToGrid w:val="0"/>
        </w:rPr>
        <w:tab/>
        <w:t>Reservation of marine nature reserves and marine parks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spacing w:before="140"/>
      </w:pPr>
      <w:r>
        <w:tab/>
        <w:t>[(2) and (3)</w:t>
      </w:r>
      <w:r>
        <w:tab/>
        <w:t>repealed]</w:t>
      </w:r>
    </w:p>
    <w:p>
      <w:pPr>
        <w:pStyle w:val="Subsection"/>
        <w:spacing w:before="120"/>
        <w:rPr>
          <w:snapToGrid w:val="0"/>
        </w:rPr>
      </w:pPr>
      <w:r>
        <w:rPr>
          <w:snapToGrid w:val="0"/>
        </w:rPr>
        <w:tab/>
        <w:t>(3a)</w:t>
      </w:r>
      <w:r>
        <w:rPr>
          <w:snapToGrid w:val="0"/>
        </w:rPr>
        <w:tab/>
        <w:t xml:space="preserve">The Minister shall consult the Swan River Trust established by the </w:t>
      </w:r>
      <w:r>
        <w:rPr>
          <w:i/>
          <w:snapToGrid w:val="0"/>
        </w:rPr>
        <w:t>Swan River Trust Act 1988</w:t>
      </w:r>
      <w:r>
        <w:rPr>
          <w:snapToGrid w:val="0"/>
        </w:rPr>
        <w:t xml:space="preserve"> before any waters that are in the management area within the meaning of that Act are reserved under this section as a marine nature reserve, marine park or marine management area.</w:t>
      </w:r>
    </w:p>
    <w:p>
      <w:pPr>
        <w:pStyle w:val="Subsection"/>
        <w:spacing w:before="120"/>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spacing w:before="14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4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spacing w:before="140"/>
        <w:rPr>
          <w:snapToGrid w:val="0"/>
        </w:rPr>
      </w:pPr>
      <w:r>
        <w:rPr>
          <w:snapToGrid w:val="0"/>
        </w:rPr>
        <w:tab/>
        <w:t>(8)</w:t>
      </w:r>
      <w:r>
        <w:rPr>
          <w:snapToGrid w:val="0"/>
        </w:rPr>
        <w:tab/>
        <w:t xml:space="preserve">In subsection (1) </w:t>
      </w:r>
      <w:r>
        <w:rPr>
          <w:b/>
          <w:snapToGrid w:val="0"/>
        </w:rPr>
        <w:t>“</w:t>
      </w:r>
      <w:r>
        <w:rPr>
          <w:rStyle w:val="CharDefText"/>
        </w:rPr>
        <w:t>Western Australian waters</w:t>
      </w:r>
      <w:r>
        <w:rPr>
          <w:b/>
          <w:snapToGrid w:val="0"/>
        </w:rPr>
        <w:t>”</w:t>
      </w:r>
      <w:r>
        <w:rPr>
          <w:snapToGrid w:val="0"/>
        </w:rPr>
        <w:t xml:space="preserve"> means all waters —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spacing w:before="14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spacing w:before="14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 xml:space="preserve">[Section 13 amended by No. 21 of 1988 s. 4; No. 76 of 1988 s. 4; No. 20 of 1991 s. 11; No. 53 of 1994 s. 264; No. 5 of 1997 s. 9.] </w:t>
      </w:r>
    </w:p>
    <w:p>
      <w:pPr>
        <w:pStyle w:val="Heading5"/>
        <w:rPr>
          <w:snapToGrid w:val="0"/>
        </w:rPr>
      </w:pPr>
      <w:bookmarkStart w:id="124" w:name="_Toc26325860"/>
      <w:bookmarkStart w:id="125" w:name="_Toc80072214"/>
      <w:bookmarkStart w:id="126" w:name="_Toc85366373"/>
      <w:bookmarkStart w:id="127" w:name="_Toc131387865"/>
      <w:bookmarkStart w:id="128" w:name="_Toc133896458"/>
      <w:r>
        <w:rPr>
          <w:rStyle w:val="CharSectno"/>
        </w:rPr>
        <w:t>13A</w:t>
      </w:r>
      <w:r>
        <w:rPr>
          <w:snapToGrid w:val="0"/>
        </w:rPr>
        <w:t>.</w:t>
      </w:r>
      <w:r>
        <w:rPr>
          <w:snapToGrid w:val="0"/>
        </w:rPr>
        <w:tab/>
        <w:t>Purpose of marine nature reserves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reservation of a marine nature reserve shall be for —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rPr>
          <w:snapToGrid w:val="0"/>
        </w:rPr>
      </w:pPr>
      <w:r>
        <w:rPr>
          <w:snapToGrid w:val="0"/>
        </w:rPr>
        <w:tab/>
        <w:t>(3)</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 marine nature reserve.</w:t>
      </w:r>
    </w:p>
    <w:p>
      <w:pPr>
        <w:pStyle w:val="Footnotesection"/>
      </w:pPr>
      <w:r>
        <w:tab/>
        <w:t xml:space="preserve">[Section 13A inserted by No. 5 of 1997 s. 10.] </w:t>
      </w:r>
    </w:p>
    <w:p>
      <w:pPr>
        <w:pStyle w:val="Heading5"/>
        <w:rPr>
          <w:snapToGrid w:val="0"/>
        </w:rPr>
      </w:pPr>
      <w:bookmarkStart w:id="129" w:name="_Toc26325861"/>
      <w:bookmarkStart w:id="130" w:name="_Toc80072215"/>
      <w:bookmarkStart w:id="131" w:name="_Toc85366374"/>
      <w:bookmarkStart w:id="132" w:name="_Toc131387866"/>
      <w:bookmarkStart w:id="133" w:name="_Toc133896459"/>
      <w:r>
        <w:rPr>
          <w:rStyle w:val="CharSectno"/>
        </w:rPr>
        <w:t>13B</w:t>
      </w:r>
      <w:r>
        <w:rPr>
          <w:snapToGrid w:val="0"/>
        </w:rPr>
        <w:t>.</w:t>
      </w:r>
      <w:r>
        <w:rPr>
          <w:snapToGrid w:val="0"/>
        </w:rPr>
        <w:tab/>
        <w:t>Purpose of marine parks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 xml:space="preserve">a sanctuary area; </w:t>
      </w:r>
    </w:p>
    <w:p>
      <w:pPr>
        <w:pStyle w:val="Indenta"/>
        <w:rPr>
          <w:snapToGrid w:val="0"/>
        </w:rPr>
      </w:pPr>
      <w:r>
        <w:rPr>
          <w:snapToGrid w:val="0"/>
        </w:rPr>
        <w:tab/>
        <w:t>(c)</w:t>
      </w:r>
      <w:r>
        <w:rPr>
          <w:snapToGrid w:val="0"/>
        </w:rPr>
        <w:tab/>
        <w:t>a recreation area; or</w:t>
      </w:r>
    </w:p>
    <w:p>
      <w:pPr>
        <w:pStyle w:val="Indenta"/>
        <w:rPr>
          <w:snapToGrid w:val="0"/>
        </w:rPr>
      </w:pPr>
      <w:r>
        <w:rPr>
          <w:snapToGrid w:val="0"/>
        </w:rPr>
        <w:tab/>
        <w:t>(d)</w:t>
      </w:r>
      <w:r>
        <w:rPr>
          <w:snapToGrid w:val="0"/>
        </w:rPr>
        <w:tab/>
        <w:t>a special purpose area,</w:t>
      </w:r>
    </w:p>
    <w:p>
      <w:pPr>
        <w:pStyle w:val="Subsection"/>
        <w:spacing w:before="120"/>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 </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(6)</w:t>
      </w:r>
      <w:r>
        <w:rPr>
          <w:snapToGrid w:val="0"/>
        </w:rPr>
        <w:tab/>
        <w:t>Subject to section 13D, commercial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rPr>
          <w:snapToGrid w:val="0"/>
        </w:rPr>
      </w:pPr>
      <w:r>
        <w:rPr>
          <w:snapToGrid w:val="0"/>
        </w:rPr>
        <w:tab/>
        <w:t>(8)</w:t>
      </w:r>
      <w:r>
        <w:rPr>
          <w:snapToGrid w:val="0"/>
        </w:rPr>
        <w:tab/>
        <w:t>Subject to section 13D, pearling activity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rPr>
          <w:snapToGrid w:val="0"/>
        </w:rPr>
      </w:pPr>
      <w:r>
        <w:rPr>
          <w:snapToGrid w:val="0"/>
        </w:rPr>
        <w:tab/>
        <w:t>(9)</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 xml:space="preserve">a recreation area; or </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rPr>
          <w:b/>
          <w:snapToGrid w:val="0"/>
        </w:rPr>
        <w:t>“</w:t>
      </w:r>
      <w:r>
        <w:rPr>
          <w:rStyle w:val="CharDefText"/>
        </w:rPr>
        <w:t>classification notice</w:t>
      </w:r>
      <w:r>
        <w:rPr>
          <w:b/>
          <w:snapToGrid w:val="0"/>
        </w:rPr>
        <w:t>”</w:t>
      </w:r>
      <w:r>
        <w:rPr>
          <w:snapToGrid w:val="0"/>
        </w:rPr>
        <w:t xml:space="preserve"> used in this section refers to the relevant notice under section 62(1a).</w:t>
      </w:r>
    </w:p>
    <w:p>
      <w:pPr>
        <w:pStyle w:val="Footnotesection"/>
      </w:pPr>
      <w:r>
        <w:tab/>
        <w:t xml:space="preserve">[Section 13B inserted by No. 5 of 1997 s. 10.] </w:t>
      </w:r>
    </w:p>
    <w:p>
      <w:pPr>
        <w:pStyle w:val="Heading5"/>
        <w:rPr>
          <w:snapToGrid w:val="0"/>
        </w:rPr>
      </w:pPr>
      <w:bookmarkStart w:id="134" w:name="_Toc26325862"/>
      <w:bookmarkStart w:id="135" w:name="_Toc80072216"/>
      <w:bookmarkStart w:id="136" w:name="_Toc85366375"/>
      <w:bookmarkStart w:id="137" w:name="_Toc131387867"/>
      <w:bookmarkStart w:id="138" w:name="_Toc133896460"/>
      <w:r>
        <w:rPr>
          <w:rStyle w:val="CharSectno"/>
        </w:rPr>
        <w:t>13C</w:t>
      </w:r>
      <w:r>
        <w:rPr>
          <w:snapToGrid w:val="0"/>
        </w:rPr>
        <w:t>.</w:t>
      </w:r>
      <w:r>
        <w:rPr>
          <w:snapToGrid w:val="0"/>
        </w:rPr>
        <w:tab/>
        <w:t>Purpose of marine management areas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reservation of a marine management area shall be for the purpose of managing and protecting the marine environment so that it may be used for conservation, recreational, scientific and commercial purposes.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commercial purposes</w:t>
      </w:r>
      <w:r>
        <w:rPr>
          <w:b/>
        </w:rPr>
        <w:t>”</w:t>
      </w:r>
      <w:r>
        <w:t xml:space="preserve"> includes — </w:t>
      </w:r>
    </w:p>
    <w:p>
      <w:pPr>
        <w:pStyle w:val="Defpara"/>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and</w:t>
      </w:r>
    </w:p>
    <w:p>
      <w:pPr>
        <w:pStyle w:val="Defpara"/>
      </w:pPr>
      <w:r>
        <w:tab/>
        <w:t>(d)</w:t>
      </w:r>
      <w:r>
        <w:tab/>
        <w:t>production of petroleum,</w:t>
      </w:r>
    </w:p>
    <w:p>
      <w:pPr>
        <w:pStyle w:val="Defstart"/>
      </w:pPr>
      <w:r>
        <w:tab/>
      </w: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 </w:t>
      </w:r>
    </w:p>
    <w:p>
      <w:pPr>
        <w:pStyle w:val="Indenta"/>
        <w:rPr>
          <w:snapToGrid w:val="0"/>
        </w:rPr>
      </w:pPr>
      <w:r>
        <w:rPr>
          <w:snapToGrid w:val="0"/>
        </w:rPr>
        <w:tab/>
        <w:t>(a)</w:t>
      </w:r>
      <w:r>
        <w:rPr>
          <w:snapToGrid w:val="0"/>
        </w:rPr>
        <w:tab/>
        <w:t xml:space="preserve">exploratory drilling for petroleum and production of petroleum under the </w:t>
      </w:r>
      <w:r>
        <w:rPr>
          <w:i/>
          <w:snapToGrid w:val="0"/>
        </w:rPr>
        <w:t>Petroleum Act 1967</w:t>
      </w:r>
      <w:r>
        <w:rPr>
          <w:snapToGrid w:val="0"/>
        </w:rPr>
        <w:t xml:space="preserve"> or the </w:t>
      </w:r>
      <w:r>
        <w:rPr>
          <w:i/>
          <w:snapToGrid w:val="0"/>
        </w:rPr>
        <w:t>Petroleum (Submerged Lands) Act 1982</w:t>
      </w:r>
      <w:r>
        <w:rPr>
          <w:snapToGrid w:val="0"/>
        </w:rPr>
        <w:t>; and</w:t>
      </w:r>
    </w:p>
    <w:p>
      <w:pPr>
        <w:pStyle w:val="Indenta"/>
        <w:rPr>
          <w:snapToGrid w:val="0"/>
        </w:rPr>
      </w:pPr>
      <w:r>
        <w:rPr>
          <w:snapToGrid w:val="0"/>
        </w:rPr>
        <w:tab/>
        <w:t>(b)</w:t>
      </w:r>
      <w:r>
        <w:rPr>
          <w:snapToGrid w:val="0"/>
        </w:rPr>
        <w:tab/>
        <w:t xml:space="preserve">other activities authorised by those Acts, </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 xml:space="preserve">[Section 13C inserted by No. 5 of 1997 s. 10.] </w:t>
      </w:r>
    </w:p>
    <w:p>
      <w:pPr>
        <w:pStyle w:val="Heading5"/>
        <w:spacing w:before="180"/>
        <w:rPr>
          <w:snapToGrid w:val="0"/>
        </w:rPr>
      </w:pPr>
      <w:bookmarkStart w:id="139" w:name="_Toc26325863"/>
      <w:bookmarkStart w:id="140" w:name="_Toc80072217"/>
      <w:bookmarkStart w:id="141" w:name="_Toc85366376"/>
      <w:bookmarkStart w:id="142" w:name="_Toc131387868"/>
      <w:bookmarkStart w:id="143" w:name="_Toc133896461"/>
      <w:r>
        <w:rPr>
          <w:rStyle w:val="CharSectno"/>
        </w:rPr>
        <w:t>13D</w:t>
      </w:r>
      <w:r>
        <w:rPr>
          <w:snapToGrid w:val="0"/>
        </w:rPr>
        <w:t>.</w:t>
      </w:r>
      <w:r>
        <w:rPr>
          <w:snapToGrid w:val="0"/>
        </w:rPr>
        <w:tab/>
        <w:t>Preservation of certain licences and other instruments relating to fishing and pearling</w:t>
      </w:r>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4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 </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 xml:space="preserve">[Section 13D inserted by No. 5 of 1997 s. 10.] </w:t>
      </w:r>
    </w:p>
    <w:p>
      <w:pPr>
        <w:pStyle w:val="Heading5"/>
        <w:rPr>
          <w:snapToGrid w:val="0"/>
        </w:rPr>
      </w:pPr>
      <w:bookmarkStart w:id="144" w:name="_Toc26325864"/>
      <w:bookmarkStart w:id="145" w:name="_Toc80072218"/>
      <w:bookmarkStart w:id="146" w:name="_Toc85366377"/>
      <w:bookmarkStart w:id="147" w:name="_Toc131387869"/>
      <w:bookmarkStart w:id="148" w:name="_Toc133896462"/>
      <w:r>
        <w:rPr>
          <w:rStyle w:val="CharSectno"/>
        </w:rPr>
        <w:t>13E</w:t>
      </w:r>
      <w:r>
        <w:rPr>
          <w:snapToGrid w:val="0"/>
        </w:rPr>
        <w:t>.</w:t>
      </w:r>
      <w:r>
        <w:rPr>
          <w:snapToGrid w:val="0"/>
        </w:rPr>
        <w:tab/>
        <w:t>Preservation of licences and other instruments relating to petroleum and provision for further rights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drilling reservation</w:t>
      </w:r>
      <w:r>
        <w:rPr>
          <w:b/>
        </w:rPr>
        <w:t>”</w:t>
      </w:r>
      <w:r>
        <w:t xml:space="preserve"> means a drilling reservation within the meaning of the </w:t>
      </w:r>
      <w:r>
        <w:rPr>
          <w:i/>
        </w:rPr>
        <w:t>Petroleum Act 1967</w:t>
      </w:r>
      <w:r>
        <w:t>;</w:t>
      </w:r>
    </w:p>
    <w:p>
      <w:pPr>
        <w:pStyle w:val="Defstart"/>
      </w:pPr>
      <w:r>
        <w:rPr>
          <w:b/>
        </w:rPr>
        <w:tab/>
        <w:t>“</w:t>
      </w:r>
      <w:r>
        <w:rPr>
          <w:rStyle w:val="CharDefText"/>
        </w:rPr>
        <w:t>lease</w:t>
      </w:r>
      <w:r>
        <w:rPr>
          <w:b/>
        </w:rPr>
        <w:t>”</w:t>
      </w:r>
      <w:r>
        <w:t xml:space="preserve"> means a lease within the meaning of a petroleum law;</w:t>
      </w:r>
    </w:p>
    <w:p>
      <w:pPr>
        <w:pStyle w:val="Defstart"/>
      </w:pPr>
      <w:r>
        <w:rPr>
          <w:b/>
        </w:rPr>
        <w:tab/>
        <w:t>“</w:t>
      </w:r>
      <w:r>
        <w:rPr>
          <w:rStyle w:val="CharDefText"/>
        </w:rPr>
        <w:t>licence</w:t>
      </w:r>
      <w:r>
        <w:rPr>
          <w:b/>
        </w:rPr>
        <w:t>”</w:t>
      </w:r>
      <w:r>
        <w:t xml:space="preserve"> means a licence within the meaning of a petroleum law other than a pipeline licence;</w:t>
      </w:r>
    </w:p>
    <w:p>
      <w:pPr>
        <w:pStyle w:val="Defstart"/>
      </w:pPr>
      <w:r>
        <w:rPr>
          <w:b/>
        </w:rPr>
        <w:tab/>
        <w:t>“</w:t>
      </w:r>
      <w:r>
        <w:rPr>
          <w:rStyle w:val="CharDefText"/>
          <w:spacing w:val="-2"/>
        </w:rPr>
        <w:t>permit</w:t>
      </w:r>
      <w:r>
        <w:rPr>
          <w:b/>
          <w:spacing w:val="-2"/>
        </w:rPr>
        <w:t>”</w:t>
      </w:r>
      <w:r>
        <w:rPr>
          <w:spacing w:val="-2"/>
        </w:rPr>
        <w:t xml:space="preserve"> means a permit within the meaning of a petroleum law;</w:t>
      </w:r>
    </w:p>
    <w:p>
      <w:pPr>
        <w:pStyle w:val="Defstart"/>
      </w:pPr>
      <w:r>
        <w:rPr>
          <w:b/>
        </w:rPr>
        <w:tab/>
        <w:t>“</w:t>
      </w:r>
      <w:r>
        <w:rPr>
          <w:rStyle w:val="CharDefText"/>
        </w:rPr>
        <w:t>petroleum authorisation</w:t>
      </w:r>
      <w:r>
        <w:rPr>
          <w:b/>
        </w:rPr>
        <w:t>”</w:t>
      </w:r>
      <w:r>
        <w:t xml:space="preserve"> means a permit, drilling reservation, lease, licence or pipeline licence;</w:t>
      </w:r>
    </w:p>
    <w:p>
      <w:pPr>
        <w:pStyle w:val="Defstart"/>
      </w:pPr>
      <w:r>
        <w:rPr>
          <w:b/>
        </w:rPr>
        <w:tab/>
        <w:t>“</w:t>
      </w:r>
      <w:r>
        <w:rPr>
          <w:rStyle w:val="CharDefText"/>
        </w:rPr>
        <w:t>petroleum law</w:t>
      </w:r>
      <w:r>
        <w:rPr>
          <w:b/>
        </w:rPr>
        <w:t>”</w:t>
      </w:r>
      <w:r>
        <w:t xml:space="preserve"> means the </w:t>
      </w:r>
      <w:r>
        <w:rPr>
          <w:i/>
        </w:rPr>
        <w:t>Petroleum Act 1967</w:t>
      </w:r>
      <w:r>
        <w:t xml:space="preserve">, the </w:t>
      </w:r>
      <w:r>
        <w:rPr>
          <w:i/>
        </w:rPr>
        <w:t>Petroleum (Submerged Lands) Act 1982</w:t>
      </w:r>
      <w:r>
        <w:t xml:space="preserve"> or the </w:t>
      </w:r>
      <w:r>
        <w:rPr>
          <w:i/>
        </w:rPr>
        <w:t>Petroleum Pipelines Act 1969</w:t>
      </w:r>
      <w:r>
        <w:t>;</w:t>
      </w:r>
    </w:p>
    <w:p>
      <w:pPr>
        <w:pStyle w:val="Defstart"/>
      </w:pPr>
      <w:r>
        <w:rPr>
          <w:b/>
        </w:rPr>
        <w:tab/>
        <w:t>“</w:t>
      </w:r>
      <w:r>
        <w:rPr>
          <w:rStyle w:val="CharDefText"/>
        </w:rPr>
        <w:t>pipeline licence</w:t>
      </w:r>
      <w:r>
        <w:rPr>
          <w:b/>
        </w:rPr>
        <w:t>”</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t>“</w:t>
      </w:r>
      <w:r>
        <w:rPr>
          <w:rStyle w:val="CharDefText"/>
        </w:rPr>
        <w:t>renewal</w:t>
      </w:r>
      <w:r>
        <w:rPr>
          <w:b/>
        </w:rPr>
        <w:t>”</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keepNext/>
        <w:rPr>
          <w:snapToGrid w:val="0"/>
        </w:rPr>
      </w:pPr>
      <w:r>
        <w:rPr>
          <w:snapToGrid w:val="0"/>
        </w:rPr>
        <w:tab/>
        <w:t>(3)</w:t>
      </w:r>
      <w:r>
        <w:rPr>
          <w:snapToGrid w:val="0"/>
        </w:rPr>
        <w:tab/>
        <w:t>Sections 13A and 13B do not prevent the renewal or extension under the relevant petroleum law of —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 xml:space="preserve">a permit, drilling reservation or lease renewed or extended as referred to in subsection (3)(a), </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 xml:space="preserve">[Section 13E inserted by No. 5 of 1997 s. 10; amended by No. 10 of 1998 s. 22(1).] </w:t>
      </w:r>
    </w:p>
    <w:p>
      <w:pPr>
        <w:pStyle w:val="Heading5"/>
        <w:rPr>
          <w:snapToGrid w:val="0"/>
        </w:rPr>
      </w:pPr>
      <w:bookmarkStart w:id="149" w:name="_Toc26325865"/>
      <w:bookmarkStart w:id="150" w:name="_Toc80072219"/>
      <w:bookmarkStart w:id="151" w:name="_Toc85366378"/>
      <w:bookmarkStart w:id="152" w:name="_Toc131387870"/>
      <w:bookmarkStart w:id="153" w:name="_Toc133896463"/>
      <w:r>
        <w:rPr>
          <w:rStyle w:val="CharSectno"/>
        </w:rPr>
        <w:t>13F</w:t>
      </w:r>
      <w:r>
        <w:rPr>
          <w:snapToGrid w:val="0"/>
        </w:rPr>
        <w:t>.</w:t>
      </w:r>
      <w:r>
        <w:rPr>
          <w:snapToGrid w:val="0"/>
        </w:rPr>
        <w:tab/>
        <w:t>Operation of Environmental Protection Act</w:t>
      </w:r>
      <w:bookmarkEnd w:id="149"/>
      <w:bookmarkEnd w:id="150"/>
      <w:bookmarkEnd w:id="151"/>
      <w:bookmarkEnd w:id="152"/>
      <w:bookmarkEnd w:id="153"/>
      <w:r>
        <w:rPr>
          <w:snapToGrid w:val="0"/>
        </w:rPr>
        <w:t> </w:t>
      </w:r>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 xml:space="preserve">[Section 13F inserted by No. 5 of 1997 s. 10.] </w:t>
      </w:r>
    </w:p>
    <w:p>
      <w:pPr>
        <w:pStyle w:val="Heading5"/>
        <w:rPr>
          <w:snapToGrid w:val="0"/>
        </w:rPr>
      </w:pPr>
      <w:bookmarkStart w:id="154" w:name="_Toc26325866"/>
      <w:bookmarkStart w:id="155" w:name="_Toc80072220"/>
      <w:bookmarkStart w:id="156" w:name="_Toc85366379"/>
      <w:bookmarkStart w:id="157" w:name="_Toc131387871"/>
      <w:bookmarkStart w:id="158" w:name="_Toc133896464"/>
      <w:r>
        <w:rPr>
          <w:rStyle w:val="CharSectno"/>
        </w:rPr>
        <w:t>14</w:t>
      </w:r>
      <w:r>
        <w:rPr>
          <w:snapToGrid w:val="0"/>
        </w:rPr>
        <w:t>.</w:t>
      </w:r>
      <w:r>
        <w:rPr>
          <w:snapToGrid w:val="0"/>
        </w:rPr>
        <w:tab/>
        <w:t>Opportunity for public submissions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Unless the Minister otherwise directs, the way in which public notification of a proposal is to be given is by the Executive Director causing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 </w:t>
      </w:r>
    </w:p>
    <w:p>
      <w:pPr>
        <w:pStyle w:val="Indenti"/>
        <w:rPr>
          <w:snapToGrid w:val="0"/>
        </w:rPr>
      </w:pPr>
      <w:r>
        <w:rPr>
          <w:snapToGrid w:val="0"/>
        </w:rPr>
        <w:tab/>
        <w:t>(i)</w:t>
      </w:r>
      <w:r>
        <w:rPr>
          <w:snapToGrid w:val="0"/>
        </w:rPr>
        <w:tab/>
        <w:t>a copy of a map of the proposed reserve, park or management area may be inspected;</w:t>
      </w:r>
    </w:p>
    <w:p>
      <w:pPr>
        <w:pStyle w:val="Indenti"/>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 xml:space="preserve">setting out, for the purpose of assisting persons who may wish to make submissions under subsection (4), such other information as the Minister considers relevant to the proposal; and </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Indenta"/>
        <w:tabs>
          <w:tab w:val="right" w:pos="595"/>
        </w:tabs>
        <w:spacing w:before="160"/>
        <w:rPr>
          <w:snapToGrid w:val="0"/>
        </w:rPr>
      </w:pPr>
      <w:r>
        <w:rPr>
          <w:snapToGrid w:val="0"/>
        </w:rPr>
        <w:tab/>
        <w:t>(3)</w:t>
      </w:r>
      <w:r>
        <w:rPr>
          <w:snapToGrid w:val="0"/>
        </w:rPr>
        <w:tab/>
        <w:t>(a)</w:t>
      </w:r>
      <w:r>
        <w:rPr>
          <w:snapToGrid w:val="0"/>
        </w:rPr>
        <w:tab/>
        <w:t>Notification of a proposal to make an order under section 13(1) shall be given to the local government of each district which is contiguous to the proposed reserve, park or management area.</w:t>
      </w:r>
    </w:p>
    <w:p>
      <w:pPr>
        <w:pStyle w:val="Indenta"/>
        <w:rPr>
          <w:snapToGrid w:val="0"/>
        </w:rPr>
      </w:pPr>
      <w:r>
        <w:rPr>
          <w:snapToGrid w:val="0"/>
        </w:rPr>
        <w:tab/>
        <w:t>(b)</w:t>
      </w:r>
      <w:r>
        <w:rPr>
          <w:snapToGrid w:val="0"/>
        </w:rPr>
        <w:tab/>
        <w:t>Notwithstanding subsection (4) each local government notified pursuant to paragraph (a) 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 </w:t>
      </w:r>
    </w:p>
    <w:p>
      <w:pPr>
        <w:pStyle w:val="Indenta"/>
        <w:rPr>
          <w:snapToGrid w:val="0"/>
        </w:rPr>
      </w:pPr>
      <w:r>
        <w:rPr>
          <w:snapToGrid w:val="0"/>
        </w:rPr>
        <w:tab/>
        <w:t>(a)</w:t>
      </w:r>
      <w:r>
        <w:rPr>
          <w:snapToGrid w:val="0"/>
        </w:rPr>
        <w:tab/>
        <w:t xml:space="preserve">the Minister has received a report from the Marine Authority in relation to any submissions received under this section; and </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 xml:space="preserve">[Section 14 amended by No. 76 of 1988 s. 5; No. 53 of 1994 s. 264; No. 14 of 1996 s. 4; No. 5 of 1997 s. 11.] </w:t>
      </w:r>
    </w:p>
    <w:p>
      <w:pPr>
        <w:pStyle w:val="Heading3"/>
        <w:rPr>
          <w:snapToGrid w:val="0"/>
        </w:rPr>
      </w:pPr>
      <w:bookmarkStart w:id="159" w:name="_Toc72571957"/>
      <w:bookmarkStart w:id="160" w:name="_Toc79985942"/>
      <w:bookmarkStart w:id="161" w:name="_Toc80072221"/>
      <w:bookmarkStart w:id="162" w:name="_Toc82334596"/>
      <w:bookmarkStart w:id="163" w:name="_Toc82335429"/>
      <w:bookmarkStart w:id="164" w:name="_Toc85366380"/>
      <w:bookmarkStart w:id="165" w:name="_Toc89492900"/>
      <w:bookmarkStart w:id="166" w:name="_Toc89501947"/>
      <w:bookmarkStart w:id="167" w:name="_Toc97104328"/>
      <w:bookmarkStart w:id="168" w:name="_Toc101938620"/>
      <w:bookmarkStart w:id="169" w:name="_Toc103063256"/>
      <w:bookmarkStart w:id="170" w:name="_Toc131387872"/>
      <w:bookmarkStart w:id="171" w:name="_Toc133896465"/>
      <w:r>
        <w:rPr>
          <w:rStyle w:val="CharDivNo"/>
        </w:rPr>
        <w:t>Division 4</w:t>
      </w:r>
      <w:r>
        <w:rPr>
          <w:snapToGrid w:val="0"/>
        </w:rPr>
        <w:t> — </w:t>
      </w:r>
      <w:r>
        <w:rPr>
          <w:rStyle w:val="CharDivText"/>
        </w:rPr>
        <w:t>Other procedures</w:t>
      </w:r>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26325867"/>
      <w:bookmarkStart w:id="173" w:name="_Toc80072222"/>
      <w:bookmarkStart w:id="174" w:name="_Toc85366381"/>
      <w:bookmarkStart w:id="175" w:name="_Toc131387873"/>
      <w:bookmarkStart w:id="176" w:name="_Toc133896466"/>
      <w:r>
        <w:rPr>
          <w:rStyle w:val="CharSectno"/>
        </w:rPr>
        <w:t>15</w:t>
      </w:r>
      <w:r>
        <w:rPr>
          <w:snapToGrid w:val="0"/>
        </w:rPr>
        <w:t>.</w:t>
      </w:r>
      <w:r>
        <w:rPr>
          <w:snapToGrid w:val="0"/>
        </w:rPr>
        <w:tab/>
        <w:t>Power to purchase or compulsorily take land</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Minister administering the </w:t>
      </w:r>
      <w:r>
        <w:rPr>
          <w:i/>
          <w:snapToGrid w:val="0"/>
        </w:rPr>
        <w:t>Land Administration Act 1997</w:t>
      </w:r>
      <w:r>
        <w:rPr>
          <w:snapToGrid w:val="0"/>
        </w:rPr>
        <w:t xml:space="preserve"> 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 xml:space="preserve">[Section 15 amended by No. 20 of 1991 s. 12; No. 5 of 1997 s. 12; No. 31 of 1997 s. 15(6).] </w:t>
      </w:r>
    </w:p>
    <w:p>
      <w:pPr>
        <w:pStyle w:val="Heading5"/>
        <w:rPr>
          <w:snapToGrid w:val="0"/>
        </w:rPr>
      </w:pPr>
      <w:bookmarkStart w:id="177" w:name="_Toc26325868"/>
      <w:bookmarkStart w:id="178" w:name="_Toc80072223"/>
      <w:bookmarkStart w:id="179" w:name="_Toc85366382"/>
      <w:bookmarkStart w:id="180" w:name="_Toc131387874"/>
      <w:bookmarkStart w:id="181" w:name="_Toc133896467"/>
      <w:r>
        <w:rPr>
          <w:rStyle w:val="CharSectno"/>
        </w:rPr>
        <w:t>16</w:t>
      </w:r>
      <w:r>
        <w:rPr>
          <w:snapToGrid w:val="0"/>
        </w:rPr>
        <w:t>.</w:t>
      </w:r>
      <w:r>
        <w:rPr>
          <w:snapToGrid w:val="0"/>
        </w:rPr>
        <w:tab/>
        <w:t>Agreements for management of private land</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Executive Director may enter into agreements with the owner, lessee or licensee of any land for the management of the land by the Department 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The Executive Director 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The Executive Director 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 Executive Director.</w:t>
      </w:r>
    </w:p>
    <w:p>
      <w:pPr>
        <w:pStyle w:val="Footnotesection"/>
      </w:pPr>
      <w:r>
        <w:tab/>
        <w:t xml:space="preserve">[Section 16 amended by No. 20 of 1991 s. 13; No. 14 of 1996 s. 4; No. 5 of 1997 s. 13.] </w:t>
      </w:r>
    </w:p>
    <w:p>
      <w:pPr>
        <w:pStyle w:val="Heading5"/>
        <w:rPr>
          <w:snapToGrid w:val="0"/>
        </w:rPr>
      </w:pPr>
      <w:bookmarkStart w:id="182" w:name="_Toc26325869"/>
      <w:bookmarkStart w:id="183" w:name="_Toc80072224"/>
      <w:bookmarkStart w:id="184" w:name="_Toc85366383"/>
      <w:bookmarkStart w:id="185" w:name="_Toc131387875"/>
      <w:bookmarkStart w:id="186" w:name="_Toc133896468"/>
      <w:r>
        <w:rPr>
          <w:rStyle w:val="CharSectno"/>
        </w:rPr>
        <w:t>16A</w:t>
      </w:r>
      <w:r>
        <w:rPr>
          <w:snapToGrid w:val="0"/>
        </w:rPr>
        <w:t>.</w:t>
      </w:r>
      <w:r>
        <w:rPr>
          <w:snapToGrid w:val="0"/>
        </w:rPr>
        <w:tab/>
        <w:t>Agreements for management of pastoral leases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to an agreement with the lessee of a pastoral lease under that Act but any such agreement is of no effect unless the Minister to whom the administration of that Act is committed 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 xml:space="preserve">[Section 16A inserted by No. 20 of 1991 s. 14; amended by No. 31 of 1997 s. 141.] </w:t>
      </w:r>
    </w:p>
    <w:p>
      <w:pPr>
        <w:pStyle w:val="Heading5"/>
        <w:rPr>
          <w:snapToGrid w:val="0"/>
        </w:rPr>
      </w:pPr>
      <w:bookmarkStart w:id="187" w:name="_Toc26325870"/>
      <w:bookmarkStart w:id="188" w:name="_Toc80072225"/>
      <w:bookmarkStart w:id="189" w:name="_Toc85366384"/>
      <w:bookmarkStart w:id="190" w:name="_Toc131387876"/>
      <w:bookmarkStart w:id="191" w:name="_Toc133896469"/>
      <w:r>
        <w:rPr>
          <w:rStyle w:val="CharSectno"/>
        </w:rPr>
        <w:t>16B</w:t>
      </w:r>
      <w:r>
        <w:rPr>
          <w:snapToGrid w:val="0"/>
        </w:rPr>
        <w:t>.</w:t>
      </w:r>
      <w:r>
        <w:rPr>
          <w:snapToGrid w:val="0"/>
        </w:rPr>
        <w:tab/>
        <w:t>Further provisions as to agreements referred to in sections 16 and 16A</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agreement referred to in section 16 or 16A shall not be made so as to bind the Executive Director 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 xml:space="preserve">[Section 16B inserted by No. 20 of 1991 s. 14; amended by No. 35 of 2000 s. 8.] </w:t>
      </w:r>
    </w:p>
    <w:p>
      <w:pPr>
        <w:pStyle w:val="Heading3"/>
        <w:rPr>
          <w:snapToGrid w:val="0"/>
        </w:rPr>
      </w:pPr>
      <w:bookmarkStart w:id="192" w:name="_Toc72571962"/>
      <w:bookmarkStart w:id="193" w:name="_Toc79985947"/>
      <w:bookmarkStart w:id="194" w:name="_Toc80072226"/>
      <w:bookmarkStart w:id="195" w:name="_Toc82334601"/>
      <w:bookmarkStart w:id="196" w:name="_Toc82335434"/>
      <w:bookmarkStart w:id="197" w:name="_Toc85366385"/>
      <w:bookmarkStart w:id="198" w:name="_Toc89492905"/>
      <w:bookmarkStart w:id="199" w:name="_Toc89501952"/>
      <w:bookmarkStart w:id="200" w:name="_Toc97104333"/>
      <w:bookmarkStart w:id="201" w:name="_Toc101938625"/>
      <w:bookmarkStart w:id="202" w:name="_Toc103063261"/>
      <w:bookmarkStart w:id="203" w:name="_Toc131387877"/>
      <w:bookmarkStart w:id="204" w:name="_Toc133896470"/>
      <w:r>
        <w:rPr>
          <w:rStyle w:val="CharDivNo"/>
        </w:rPr>
        <w:t>Division 5</w:t>
      </w:r>
      <w:r>
        <w:rPr>
          <w:snapToGrid w:val="0"/>
        </w:rPr>
        <w:t> — </w:t>
      </w:r>
      <w:r>
        <w:rPr>
          <w:rStyle w:val="CharDivText"/>
        </w:rPr>
        <w:t>Cancellation etc. of purpose</w:t>
      </w:r>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26325871"/>
      <w:bookmarkStart w:id="206" w:name="_Toc80072227"/>
      <w:bookmarkStart w:id="207" w:name="_Toc85366386"/>
      <w:bookmarkStart w:id="208" w:name="_Toc131387878"/>
      <w:bookmarkStart w:id="209" w:name="_Toc133896471"/>
      <w:r>
        <w:rPr>
          <w:rStyle w:val="CharSectno"/>
        </w:rPr>
        <w:t>17</w:t>
      </w:r>
      <w:r>
        <w:rPr>
          <w:snapToGrid w:val="0"/>
        </w:rPr>
        <w:t>.</w:t>
      </w:r>
      <w:r>
        <w:rPr>
          <w:snapToGrid w:val="0"/>
        </w:rPr>
        <w:tab/>
        <w:t>Cancellation and amendment of purpose</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Nothing in this section applies to —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management area of the Swan River Trust within the meaning of the </w:t>
      </w:r>
      <w:r>
        <w:rPr>
          <w:i/>
          <w:snapToGrid w:val="0"/>
        </w:rPr>
        <w:t>Swan River Trust Act 1988</w:t>
      </w:r>
      <w:r>
        <w:rPr>
          <w:snapToGrid w:val="0"/>
        </w:rPr>
        <w:t xml:space="preserve"> 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Minister administering the </w:t>
      </w:r>
      <w:r>
        <w:rPr>
          <w:i/>
          <w:snapToGrid w:val="0"/>
        </w:rPr>
        <w:t>Land Administration Act 1997</w:t>
      </w:r>
      <w:r>
        <w:rPr>
          <w:snapToGrid w:val="0"/>
        </w:rPr>
        <w:t xml:space="preserve"> 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b/>
          <w:snapToGrid w:val="0"/>
        </w:rPr>
        <w:t>“</w:t>
      </w:r>
      <w:r>
        <w:rPr>
          <w:rStyle w:val="CharDefText"/>
        </w:rPr>
        <w:t>land</w:t>
      </w:r>
      <w:r>
        <w:rPr>
          <w:b/>
          <w:snapToGrid w:val="0"/>
        </w:rPr>
        <w:t>”</w:t>
      </w:r>
      <w:r>
        <w:rPr>
          <w:snapToGrid w:val="0"/>
        </w:rPr>
        <w:t xml:space="preserve"> includes the waters comprised in a marine reserve.</w:t>
      </w:r>
    </w:p>
    <w:p>
      <w:pPr>
        <w:pStyle w:val="Footnotesection"/>
        <w:keepLines w:val="0"/>
      </w:pPr>
      <w:r>
        <w:tab/>
        <w:t xml:space="preserve">[Section 17 amended by No. 21 of 1988 s. 5; No. 20 of 1991 s. 15; No. 5 of 1997 s. 14; No. 31 of 1997 s. 15(7), (8) and 141; No. 24 of 2000 s. 8(2); No. 35 of 2000 s. 9; No. 74 of 2003 s. 39(5).] </w:t>
      </w:r>
    </w:p>
    <w:p>
      <w:pPr>
        <w:pStyle w:val="Heading3"/>
        <w:rPr>
          <w:snapToGrid w:val="0"/>
        </w:rPr>
      </w:pPr>
      <w:bookmarkStart w:id="210" w:name="_Toc72571964"/>
      <w:bookmarkStart w:id="211" w:name="_Toc79985949"/>
      <w:bookmarkStart w:id="212" w:name="_Toc80072228"/>
      <w:bookmarkStart w:id="213" w:name="_Toc82334603"/>
      <w:bookmarkStart w:id="214" w:name="_Toc82335436"/>
      <w:bookmarkStart w:id="215" w:name="_Toc85366387"/>
      <w:bookmarkStart w:id="216" w:name="_Toc89492907"/>
      <w:bookmarkStart w:id="217" w:name="_Toc89501954"/>
      <w:bookmarkStart w:id="218" w:name="_Toc97104335"/>
      <w:bookmarkStart w:id="219" w:name="_Toc101938627"/>
      <w:bookmarkStart w:id="220" w:name="_Toc103063263"/>
      <w:bookmarkStart w:id="221" w:name="_Toc131387879"/>
      <w:bookmarkStart w:id="222" w:name="_Toc133896472"/>
      <w:r>
        <w:rPr>
          <w:rStyle w:val="CharDivNo"/>
        </w:rPr>
        <w:t>Division 6</w:t>
      </w:r>
      <w:r>
        <w:rPr>
          <w:snapToGrid w:val="0"/>
        </w:rPr>
        <w:t> — </w:t>
      </w:r>
      <w:r>
        <w:rPr>
          <w:rStyle w:val="CharDivText"/>
        </w:rPr>
        <w:t>Maps</w:t>
      </w:r>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Footnoteheading"/>
        <w:keepNext/>
        <w:tabs>
          <w:tab w:val="left" w:pos="851"/>
        </w:tabs>
        <w:rPr>
          <w:snapToGrid w:val="0"/>
        </w:rPr>
      </w:pPr>
      <w:r>
        <w:rPr>
          <w:snapToGrid w:val="0"/>
        </w:rPr>
        <w:tab/>
        <w:t xml:space="preserve">[Heading inserted by No. 20 of 1991 s. 16.] </w:t>
      </w:r>
    </w:p>
    <w:p>
      <w:pPr>
        <w:pStyle w:val="Heading5"/>
        <w:rPr>
          <w:snapToGrid w:val="0"/>
        </w:rPr>
      </w:pPr>
      <w:bookmarkStart w:id="223" w:name="_Toc26325872"/>
      <w:bookmarkStart w:id="224" w:name="_Toc80072229"/>
      <w:bookmarkStart w:id="225" w:name="_Toc85366388"/>
      <w:bookmarkStart w:id="226" w:name="_Toc131387880"/>
      <w:bookmarkStart w:id="227" w:name="_Toc133896473"/>
      <w:r>
        <w:rPr>
          <w:rStyle w:val="CharSectno"/>
        </w:rPr>
        <w:t>17A</w:t>
      </w:r>
      <w:r>
        <w:rPr>
          <w:snapToGrid w:val="0"/>
        </w:rPr>
        <w:t>.</w:t>
      </w:r>
      <w:r>
        <w:rPr>
          <w:snapToGrid w:val="0"/>
        </w:rPr>
        <w:tab/>
        <w:t>Maps to be deposited in Department</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map of every — </w:t>
      </w:r>
    </w:p>
    <w:p>
      <w:pPr>
        <w:pStyle w:val="Indenta"/>
        <w:rPr>
          <w:snapToGrid w:val="0"/>
        </w:rPr>
      </w:pPr>
      <w:r>
        <w:rPr>
          <w:snapToGrid w:val="0"/>
        </w:rPr>
        <w:tab/>
        <w:t>(a)</w:t>
      </w:r>
      <w:r>
        <w:rPr>
          <w:snapToGrid w:val="0"/>
        </w:rPr>
        <w:tab/>
        <w:t xml:space="preserve">timber reserve; </w:t>
      </w:r>
    </w:p>
    <w:p>
      <w:pPr>
        <w:pStyle w:val="Indenta"/>
        <w:rPr>
          <w:snapToGrid w:val="0"/>
        </w:rPr>
      </w:pPr>
      <w:r>
        <w:rPr>
          <w:snapToGrid w:val="0"/>
        </w:rPr>
        <w:tab/>
        <w:t>(b)</w:t>
      </w:r>
      <w:r>
        <w:rPr>
          <w:snapToGrid w:val="0"/>
        </w:rPr>
        <w:tab/>
        <w:t xml:space="preserve">national park; </w:t>
      </w:r>
    </w:p>
    <w:p>
      <w:pPr>
        <w:pStyle w:val="Indenta"/>
        <w:rPr>
          <w:snapToGrid w:val="0"/>
        </w:rPr>
      </w:pPr>
      <w:r>
        <w:rPr>
          <w:snapToGrid w:val="0"/>
        </w:rPr>
        <w:tab/>
        <w:t>(c)</w:t>
      </w:r>
      <w:r>
        <w:rPr>
          <w:snapToGrid w:val="0"/>
        </w:rPr>
        <w:tab/>
        <w:t xml:space="preserve">conservation park; </w:t>
      </w:r>
    </w:p>
    <w:p>
      <w:pPr>
        <w:pStyle w:val="Indenta"/>
        <w:rPr>
          <w:snapToGrid w:val="0"/>
        </w:rPr>
      </w:pPr>
      <w:r>
        <w:rPr>
          <w:snapToGrid w:val="0"/>
        </w:rPr>
        <w:tab/>
        <w:t>(d)</w:t>
      </w:r>
      <w:r>
        <w:rPr>
          <w:snapToGrid w:val="0"/>
        </w:rPr>
        <w:tab/>
        <w:t xml:space="preserve">nature reserve; </w:t>
      </w:r>
    </w:p>
    <w:p>
      <w:pPr>
        <w:pStyle w:val="Indenta"/>
        <w:rPr>
          <w:snapToGrid w:val="0"/>
        </w:rPr>
      </w:pPr>
      <w:r>
        <w:rPr>
          <w:snapToGrid w:val="0"/>
        </w:rPr>
        <w:tab/>
        <w:t>(e)</w:t>
      </w:r>
      <w:r>
        <w:rPr>
          <w:snapToGrid w:val="0"/>
        </w:rPr>
        <w:tab/>
        <w:t>marine nature reserve;</w:t>
      </w:r>
    </w:p>
    <w:p>
      <w:pPr>
        <w:pStyle w:val="Indenta"/>
        <w:rPr>
          <w:snapToGrid w:val="0"/>
        </w:rPr>
      </w:pPr>
      <w:r>
        <w:rPr>
          <w:snapToGrid w:val="0"/>
        </w:rPr>
        <w:tab/>
        <w:t>(f)</w:t>
      </w:r>
      <w:r>
        <w:rPr>
          <w:snapToGrid w:val="0"/>
        </w:rPr>
        <w:tab/>
        <w:t>marine park; and</w:t>
      </w:r>
    </w:p>
    <w:p>
      <w:pPr>
        <w:pStyle w:val="Indenta"/>
        <w:rPr>
          <w:snapToGrid w:val="0"/>
        </w:rPr>
      </w:pPr>
      <w:r>
        <w:rPr>
          <w:snapToGrid w:val="0"/>
        </w:rPr>
        <w:tab/>
        <w:t>(g)</w:t>
      </w:r>
      <w:r>
        <w:rPr>
          <w:snapToGrid w:val="0"/>
        </w:rPr>
        <w:tab/>
        <w:t xml:space="preserve">marine management area, </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 xml:space="preserve">. </w:t>
      </w:r>
    </w:p>
    <w:p>
      <w:pPr>
        <w:pStyle w:val="Subsection"/>
        <w:rPr>
          <w:snapToGrid w:val="0"/>
        </w:rPr>
      </w:pPr>
      <w:r>
        <w:rPr>
          <w:snapToGrid w:val="0"/>
        </w:rPr>
        <w:tab/>
        <w:t>(2)</w:t>
      </w:r>
      <w:r>
        <w:rPr>
          <w:snapToGrid w:val="0"/>
        </w:rPr>
        <w:tab/>
        <w:t>A map of every State forest certified under the hand of an authorised land officer shall be deposited in the Department.</w:t>
      </w:r>
    </w:p>
    <w:p>
      <w:pPr>
        <w:pStyle w:val="Subsection"/>
        <w:rPr>
          <w:snapToGrid w:val="0"/>
        </w:rPr>
      </w:pPr>
      <w:r>
        <w:rPr>
          <w:snapToGrid w:val="0"/>
        </w:rPr>
        <w:tab/>
        <w:t>(3)</w:t>
      </w:r>
      <w:r>
        <w:rPr>
          <w:snapToGrid w:val="0"/>
        </w:rPr>
        <w:tab/>
        <w:t xml:space="preserve">A map deposited under subsection (1) or (2) shall be open to public inspection on payment of the prescribed fee. </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 Executive Director, and deposited under subsection (1) or (2), as the case may require, after the reservation.</w:t>
      </w:r>
    </w:p>
    <w:p>
      <w:pPr>
        <w:pStyle w:val="Subsection"/>
        <w:rPr>
          <w:snapToGrid w:val="0"/>
        </w:rPr>
      </w:pPr>
      <w:r>
        <w:rPr>
          <w:snapToGrid w:val="0"/>
        </w:rPr>
        <w:tab/>
        <w:t>(8)</w:t>
      </w:r>
      <w:r>
        <w:rPr>
          <w:snapToGrid w:val="0"/>
        </w:rPr>
        <w:tab/>
        <w:t>In this section </w:t>
      </w:r>
      <w:r>
        <w:rPr>
          <w:b/>
          <w:snapToGrid w:val="0"/>
        </w:rPr>
        <w:t>“</w:t>
      </w:r>
      <w:r>
        <w:rPr>
          <w:rStyle w:val="CharDefText"/>
        </w:rPr>
        <w:t>authorised land officer</w:t>
      </w:r>
      <w:r>
        <w:rPr>
          <w:b/>
          <w:snapToGrid w:val="0"/>
        </w:rPr>
        <w:t>”</w:t>
      </w:r>
      <w:r>
        <w:rPr>
          <w:snapToGrid w:val="0"/>
        </w:rPr>
        <w:t xml:space="preserve"> has the meaning assigned to it by the </w:t>
      </w:r>
      <w:r>
        <w:rPr>
          <w:i/>
          <w:snapToGrid w:val="0"/>
        </w:rPr>
        <w:t>Land Administration Act 1997</w:t>
      </w:r>
      <w:r>
        <w:rPr>
          <w:snapToGrid w:val="0"/>
        </w:rPr>
        <w:t>.</w:t>
      </w:r>
    </w:p>
    <w:p>
      <w:pPr>
        <w:pStyle w:val="Footnotesection"/>
      </w:pPr>
      <w:r>
        <w:tab/>
        <w:t xml:space="preserve">[Section 17A inserted by No. 20 of 1991 s. 16; amended by No. 5 of 1997 s. 15; No. 31 of 1997 s. 141.] </w:t>
      </w:r>
    </w:p>
    <w:p>
      <w:pPr>
        <w:pStyle w:val="Heading2"/>
      </w:pPr>
      <w:bookmarkStart w:id="228" w:name="_Toc72571966"/>
      <w:bookmarkStart w:id="229" w:name="_Toc79985951"/>
      <w:bookmarkStart w:id="230" w:name="_Toc80072230"/>
      <w:bookmarkStart w:id="231" w:name="_Toc82334605"/>
      <w:bookmarkStart w:id="232" w:name="_Toc82335438"/>
      <w:bookmarkStart w:id="233" w:name="_Toc85366389"/>
      <w:bookmarkStart w:id="234" w:name="_Toc89492909"/>
      <w:bookmarkStart w:id="235" w:name="_Toc89501956"/>
      <w:bookmarkStart w:id="236" w:name="_Toc97104337"/>
      <w:bookmarkStart w:id="237" w:name="_Toc101938629"/>
      <w:bookmarkStart w:id="238" w:name="_Toc103063265"/>
      <w:bookmarkStart w:id="239" w:name="_Toc131387881"/>
      <w:bookmarkStart w:id="240" w:name="_Toc133896474"/>
      <w:r>
        <w:rPr>
          <w:rStyle w:val="CharPartNo"/>
        </w:rPr>
        <w:t>Part III</w:t>
      </w:r>
      <w:r>
        <w:t> — </w:t>
      </w:r>
      <w:r>
        <w:rPr>
          <w:rStyle w:val="CharPartText"/>
        </w:rPr>
        <w:t>Controlling bodies established</w:t>
      </w:r>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3"/>
      </w:pPr>
      <w:bookmarkStart w:id="241" w:name="_Toc72571967"/>
      <w:bookmarkStart w:id="242" w:name="_Toc79985952"/>
      <w:bookmarkStart w:id="243" w:name="_Toc80072231"/>
      <w:bookmarkStart w:id="244" w:name="_Toc82334606"/>
      <w:bookmarkStart w:id="245" w:name="_Toc82335439"/>
      <w:bookmarkStart w:id="246" w:name="_Toc85366390"/>
      <w:bookmarkStart w:id="247" w:name="_Toc89492910"/>
      <w:bookmarkStart w:id="248" w:name="_Toc89501957"/>
      <w:bookmarkStart w:id="249" w:name="_Toc97104338"/>
      <w:bookmarkStart w:id="250" w:name="_Toc101938630"/>
      <w:bookmarkStart w:id="251" w:name="_Toc103063266"/>
      <w:bookmarkStart w:id="252" w:name="_Toc131387882"/>
      <w:bookmarkStart w:id="253" w:name="_Toc133896475"/>
      <w:r>
        <w:rPr>
          <w:rStyle w:val="CharDivNo"/>
        </w:rPr>
        <w:t>Division 1</w:t>
      </w:r>
      <w:r>
        <w:t xml:space="preserve"> — </w:t>
      </w:r>
      <w:r>
        <w:rPr>
          <w:rStyle w:val="CharDivText"/>
        </w:rPr>
        <w:t>Conservation Commission of Western Australia</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rPr>
          <w:snapToGrid w:val="0"/>
        </w:rPr>
      </w:pPr>
      <w:r>
        <w:rPr>
          <w:snapToGrid w:val="0"/>
        </w:rPr>
        <w:tab/>
        <w:t>[Heading inserted by No. 35 of 2000 s. 10.]</w:t>
      </w:r>
    </w:p>
    <w:p>
      <w:pPr>
        <w:pStyle w:val="Heading4"/>
      </w:pPr>
      <w:bookmarkStart w:id="254" w:name="_Toc72571968"/>
      <w:bookmarkStart w:id="255" w:name="_Toc79985953"/>
      <w:bookmarkStart w:id="256" w:name="_Toc80072232"/>
      <w:bookmarkStart w:id="257" w:name="_Toc82334607"/>
      <w:bookmarkStart w:id="258" w:name="_Toc82335440"/>
      <w:bookmarkStart w:id="259" w:name="_Toc85366391"/>
      <w:bookmarkStart w:id="260" w:name="_Toc89492911"/>
      <w:bookmarkStart w:id="261" w:name="_Toc89501958"/>
      <w:bookmarkStart w:id="262" w:name="_Toc97104339"/>
      <w:bookmarkStart w:id="263" w:name="_Toc101938631"/>
      <w:bookmarkStart w:id="264" w:name="_Toc103063267"/>
      <w:bookmarkStart w:id="265" w:name="_Toc131387883"/>
      <w:bookmarkStart w:id="266" w:name="_Toc133896476"/>
      <w:r>
        <w:t>Subdivision 1 — Establishment and functions and powers of Conservation Commission</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rPr>
          <w:snapToGrid w:val="0"/>
        </w:rPr>
      </w:pPr>
      <w:r>
        <w:rPr>
          <w:snapToGrid w:val="0"/>
        </w:rPr>
        <w:tab/>
        <w:t>[Heading inserted by No. 35 of 2000 s. 10.]</w:t>
      </w:r>
    </w:p>
    <w:p>
      <w:pPr>
        <w:pStyle w:val="Heading5"/>
      </w:pPr>
      <w:bookmarkStart w:id="267" w:name="_Toc26325873"/>
      <w:bookmarkStart w:id="268" w:name="_Toc80072233"/>
      <w:bookmarkStart w:id="269" w:name="_Toc85366392"/>
      <w:bookmarkStart w:id="270" w:name="_Toc131387884"/>
      <w:bookmarkStart w:id="271" w:name="_Toc133896477"/>
      <w:r>
        <w:rPr>
          <w:rStyle w:val="CharSectno"/>
        </w:rPr>
        <w:t>18</w:t>
      </w:r>
      <w:r>
        <w:t>.</w:t>
      </w:r>
      <w:r>
        <w:tab/>
        <w:t>Conservation Commission established</w:t>
      </w:r>
      <w:bookmarkEnd w:id="267"/>
      <w:bookmarkEnd w:id="268"/>
      <w:bookmarkEnd w:id="269"/>
      <w:bookmarkEnd w:id="270"/>
      <w:bookmarkEnd w:id="271"/>
    </w:p>
    <w:p>
      <w:pPr>
        <w:pStyle w:val="Subsection"/>
      </w:pPr>
      <w:r>
        <w:tab/>
        <w:t>(1)</w:t>
      </w:r>
      <w:r>
        <w:tab/>
        <w:t>There is established by this section a commission by the name of the Conservation Commission of Western Australia.</w:t>
      </w:r>
    </w:p>
    <w:p>
      <w:pPr>
        <w:pStyle w:val="Subsection"/>
      </w:pPr>
      <w:r>
        <w:tab/>
        <w:t>(2)</w:t>
      </w:r>
      <w:r>
        <w:tab/>
        <w:t>The Conservation Commission is a body corporate with perpetual succession.</w:t>
      </w:r>
    </w:p>
    <w:p>
      <w:pPr>
        <w:pStyle w:val="Subsection"/>
      </w:pPr>
      <w:r>
        <w:tab/>
        <w:t>(3)</w:t>
      </w:r>
      <w:r>
        <w:tab/>
        <w:t>Proceedings may be taken by or against the Commission in its corporate name.</w:t>
      </w:r>
    </w:p>
    <w:p>
      <w:pPr>
        <w:pStyle w:val="Footnotesection"/>
      </w:pPr>
      <w:r>
        <w:tab/>
        <w:t>[Section 18 inserted by No. 35 of 2000 s. 10.]</w:t>
      </w:r>
    </w:p>
    <w:p>
      <w:pPr>
        <w:pStyle w:val="Heading5"/>
      </w:pPr>
      <w:bookmarkStart w:id="272" w:name="_Toc26325874"/>
      <w:bookmarkStart w:id="273" w:name="_Toc80072234"/>
      <w:bookmarkStart w:id="274" w:name="_Toc85366393"/>
      <w:bookmarkStart w:id="275" w:name="_Toc131387885"/>
      <w:bookmarkStart w:id="276" w:name="_Toc133896478"/>
      <w:r>
        <w:rPr>
          <w:rStyle w:val="CharSectno"/>
        </w:rPr>
        <w:t>19</w:t>
      </w:r>
      <w:r>
        <w:t>.</w:t>
      </w:r>
      <w:r>
        <w:tab/>
        <w:t>Functions of Conservation Commission</w:t>
      </w:r>
      <w:bookmarkEnd w:id="272"/>
      <w:bookmarkEnd w:id="273"/>
      <w:bookmarkEnd w:id="274"/>
      <w:bookmarkEnd w:id="275"/>
      <w:bookmarkEnd w:id="276"/>
    </w:p>
    <w:p>
      <w:pPr>
        <w:pStyle w:val="Subsection"/>
      </w:pPr>
      <w:r>
        <w:tab/>
        <w:t>(1)</w:t>
      </w:r>
      <w:r>
        <w:tab/>
        <w:t xml:space="preserve">The functions of the Conservation Commission are —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 xml:space="preserve">in relation to management plans for land vested, whether solely or jointly with an associated body, in the Conservation Commission — </w:t>
      </w:r>
    </w:p>
    <w:p>
      <w:pPr>
        <w:pStyle w:val="Indenti"/>
        <w:rPr>
          <w:snapToGrid w:val="0"/>
        </w:rPr>
      </w:pPr>
      <w:r>
        <w:rPr>
          <w:snapToGrid w:val="0"/>
        </w:rPr>
        <w:tab/>
        <w:t>(i)</w:t>
      </w:r>
      <w:r>
        <w:rPr>
          <w:snapToGrid w:val="0"/>
        </w:rPr>
        <w:tab/>
        <w:t>to develop guidelines for monitoring and assessing the implementation of the management plans by the Department;</w:t>
      </w:r>
    </w:p>
    <w:p>
      <w:pPr>
        <w:pStyle w:val="Indenti"/>
        <w:rPr>
          <w:snapToGrid w:val="0"/>
        </w:rPr>
      </w:pPr>
      <w:r>
        <w:rPr>
          <w:snapToGrid w:val="0"/>
        </w:rPr>
        <w:tab/>
        <w:t>(ii)</w:t>
      </w:r>
      <w:r>
        <w:rPr>
          <w:snapToGrid w:val="0"/>
        </w:rPr>
        <w:tab/>
        <w:t>to set performance criteria for assessing and auditing the performance of the Department and the Forest Products Commission in carrying out and complying with the management plans; and</w:t>
      </w:r>
    </w:p>
    <w:p>
      <w:pPr>
        <w:pStyle w:val="Indenti"/>
      </w:pPr>
      <w:r>
        <w:rPr>
          <w:snapToGrid w:val="0"/>
        </w:rPr>
        <w:tab/>
        <w:t>(iii)</w:t>
      </w:r>
      <w:r>
        <w:rPr>
          <w:snapToGrid w:val="0"/>
        </w:rPr>
        <w:tab/>
      </w:r>
      <w:r>
        <w:t>to assess and audit the performance of the Department and the Forest Products Commission in carrying out and complying with the management plans;</w:t>
      </w:r>
    </w:p>
    <w:p>
      <w:pPr>
        <w:pStyle w:val="Indenta"/>
      </w:pPr>
      <w:r>
        <w:rPr>
          <w:snapToGrid w:val="0"/>
        </w:rPr>
        <w:tab/>
        <w:t>(h)</w:t>
      </w:r>
      <w:r>
        <w:rPr>
          <w:snapToGrid w:val="0"/>
        </w:rPr>
        <w:tab/>
      </w:r>
      <w:r>
        <w:t xml:space="preserve">to advise the Minister on the application of the principles of ecologically sustainable forest management in the management of —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It is declared that the vesting in the Conservation Commission of State forest, timber reserves, national parks, conservation parks and nature reserves is only for the purposes of subsection (1)(c), (d), (e), (f), (g), (h), (i), (k) and (l) and does not otherwise limit the functions of the Department under section 33.</w:t>
      </w:r>
    </w:p>
    <w:p>
      <w:pPr>
        <w:pStyle w:val="Subsection"/>
        <w:rPr>
          <w:snapToGrid w:val="0"/>
        </w:rPr>
      </w:pPr>
      <w:r>
        <w:rPr>
          <w:snapToGrid w:val="0"/>
        </w:rPr>
        <w:tab/>
        <w:t>(4)</w:t>
      </w:r>
      <w:r>
        <w:rPr>
          <w:snapToGrid w:val="0"/>
        </w:rPr>
        <w:tab/>
        <w:t xml:space="preserve">Despite the </w:t>
      </w:r>
      <w:r>
        <w:rPr>
          <w:i/>
          <w:snapToGrid w:val="0"/>
        </w:rPr>
        <w:t>Land Act 1933 </w:t>
      </w:r>
      <w:r>
        <w:rPr>
          <w:snapToGrid w:val="0"/>
          <w:vertAlign w:val="superscript"/>
        </w:rPr>
        <w:t>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 xml:space="preserve">The Conservation Commission shall not advise the Minister on any matter to which this subsection applies unless, before the advice is tendered, it has —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 xml:space="preserve">Where —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w:t>
      </w:r>
    </w:p>
    <w:p>
      <w:pPr>
        <w:pStyle w:val="Heading5"/>
      </w:pPr>
      <w:bookmarkStart w:id="277" w:name="_Toc26325875"/>
      <w:bookmarkStart w:id="278" w:name="_Toc80072235"/>
      <w:bookmarkStart w:id="279" w:name="_Toc85366394"/>
      <w:bookmarkStart w:id="280" w:name="_Toc131387886"/>
      <w:bookmarkStart w:id="281" w:name="_Toc133896479"/>
      <w:r>
        <w:rPr>
          <w:rStyle w:val="CharSectno"/>
        </w:rPr>
        <w:t>20</w:t>
      </w:r>
      <w:r>
        <w:rPr>
          <w:snapToGrid w:val="0"/>
        </w:rPr>
        <w:t>.</w:t>
      </w:r>
      <w:r>
        <w:rPr>
          <w:snapToGrid w:val="0"/>
        </w:rPr>
        <w:tab/>
      </w:r>
      <w:r>
        <w:t>Powers of Conservation Commission</w:t>
      </w:r>
      <w:bookmarkEnd w:id="277"/>
      <w:bookmarkEnd w:id="278"/>
      <w:bookmarkEnd w:id="279"/>
      <w:bookmarkEnd w:id="280"/>
      <w:bookmarkEnd w:id="281"/>
    </w:p>
    <w:p>
      <w:pPr>
        <w:pStyle w:val="Subsection"/>
      </w:pPr>
      <w:r>
        <w:tab/>
        <w:t>(1)</w:t>
      </w:r>
      <w:r>
        <w:tab/>
        <w:t>The Conservation Commission has power to do all things necessary or convenient to be done for or in connection with the performance of its functions under this Act.</w:t>
      </w:r>
    </w:p>
    <w:p>
      <w:pPr>
        <w:pStyle w:val="Subsection"/>
      </w:pPr>
      <w:r>
        <w:tab/>
        <w:t>(2)</w:t>
      </w:r>
      <w:r>
        <w:tab/>
        <w:t>Without limiting subsection (1), the Conservation Commission has the power to engage and manage staff.</w:t>
      </w:r>
    </w:p>
    <w:p>
      <w:pPr>
        <w:pStyle w:val="Subsection"/>
      </w:pPr>
      <w:r>
        <w:tab/>
        <w:t>(3)</w:t>
      </w:r>
      <w:r>
        <w:tab/>
        <w:t xml:space="preserve">The power conferred by subsection (2) —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pPr>
      <w:r>
        <w:tab/>
        <w:t>(4)</w:t>
      </w:r>
      <w:r>
        <w:tab/>
        <w:t xml:space="preserve">The remuneration of and other terms and conditions of employment of staff are — </w:t>
      </w:r>
    </w:p>
    <w:p>
      <w:pPr>
        <w:pStyle w:val="Indenta"/>
      </w:pPr>
      <w:r>
        <w:tab/>
        <w:t>(a)</w:t>
      </w:r>
      <w:r>
        <w:tab/>
        <w:t xml:space="preserve">not to be less favourable than is provided for in —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(6)</w:t>
      </w:r>
      <w:r>
        <w:tab/>
        <w:t xml:space="preserve">Without limiting subsection (1), the Conservation Commission has the rights to take water from land vested in, or land the care, control and management of which are placed with, the Conservation Commission that would apply if — </w:t>
      </w:r>
    </w:p>
    <w:p>
      <w:pPr>
        <w:pStyle w:val="Indenta"/>
      </w:pPr>
      <w:r>
        <w:tab/>
        <w:t>(a)</w:t>
      </w:r>
      <w:r>
        <w:tab/>
        <w:t>that land was land alienated from the Crown; and</w:t>
      </w:r>
    </w:p>
    <w:p>
      <w:pPr>
        <w:pStyle w:val="Indenta"/>
      </w:pPr>
      <w:r>
        <w:tab/>
        <w:t>(b)</w:t>
      </w:r>
      <w:r>
        <w:tab/>
        <w:t>the Conservation Commission was the occupier of that land,</w:t>
      </w:r>
    </w:p>
    <w:p>
      <w:pPr>
        <w:pStyle w:val="Subsection"/>
      </w:pPr>
      <w:r>
        <w:tab/>
      </w:r>
      <w:r>
        <w:tab/>
        <w:t xml:space="preserve">within the meaning of the </w:t>
      </w:r>
      <w:r>
        <w:rPr>
          <w:i/>
        </w:rPr>
        <w:t>Rights in Water and Irrigation Act 1914</w:t>
      </w:r>
      <w:r>
        <w:t>.</w:t>
      </w:r>
    </w:p>
    <w:p>
      <w:pPr>
        <w:pStyle w:val="Subsection"/>
      </w:pPr>
      <w:r>
        <w:tab/>
        <w:t>(7)</w:t>
      </w:r>
      <w:r>
        <w:tab/>
        <w:t xml:space="preserve">The rights referred to in subsection (6) may be assigned by the Conservation Commission to —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the Executive Director or a member of the staff of the Department.</w:t>
      </w:r>
    </w:p>
    <w:p>
      <w:pPr>
        <w:pStyle w:val="Footnotesection"/>
      </w:pPr>
      <w:r>
        <w:tab/>
        <w:t>[Section 20 inserted by No. 35 of 2000 s. 10; amended by No. 20 of 2002 s. 17; amended in Gazette 15 Aug 2003 p. 3692.]</w:t>
      </w:r>
    </w:p>
    <w:p>
      <w:pPr>
        <w:pStyle w:val="Heading4"/>
      </w:pPr>
      <w:bookmarkStart w:id="282" w:name="_Toc72571972"/>
      <w:bookmarkStart w:id="283" w:name="_Toc79985957"/>
      <w:bookmarkStart w:id="284" w:name="_Toc80072236"/>
      <w:bookmarkStart w:id="285" w:name="_Toc82334611"/>
      <w:bookmarkStart w:id="286" w:name="_Toc82335444"/>
      <w:bookmarkStart w:id="287" w:name="_Toc85366395"/>
      <w:bookmarkStart w:id="288" w:name="_Toc89492915"/>
      <w:bookmarkStart w:id="289" w:name="_Toc89501962"/>
      <w:bookmarkStart w:id="290" w:name="_Toc97104343"/>
      <w:bookmarkStart w:id="291" w:name="_Toc101938635"/>
      <w:bookmarkStart w:id="292" w:name="_Toc103063271"/>
      <w:bookmarkStart w:id="293" w:name="_Toc131387887"/>
      <w:bookmarkStart w:id="294" w:name="_Toc133896480"/>
      <w:r>
        <w:t>Subdivision 2 — Membership and meetings of Conservation Commission</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rPr>
          <w:snapToGrid w:val="0"/>
        </w:rPr>
        <w:tab/>
        <w:t>[Heading inserted by No. 35 of 2000 s. 10.]</w:t>
      </w:r>
    </w:p>
    <w:p>
      <w:pPr>
        <w:pStyle w:val="Heading5"/>
      </w:pPr>
      <w:bookmarkStart w:id="295" w:name="_Toc26325876"/>
      <w:bookmarkStart w:id="296" w:name="_Toc80072237"/>
      <w:bookmarkStart w:id="297" w:name="_Toc85366396"/>
      <w:bookmarkStart w:id="298" w:name="_Toc131387888"/>
      <w:bookmarkStart w:id="299" w:name="_Toc133896481"/>
      <w:r>
        <w:rPr>
          <w:rStyle w:val="CharSectno"/>
        </w:rPr>
        <w:t>21</w:t>
      </w:r>
      <w:r>
        <w:t>.</w:t>
      </w:r>
      <w:r>
        <w:tab/>
        <w:t>Membership of Conservation Commission</w:t>
      </w:r>
      <w:bookmarkEnd w:id="295"/>
      <w:bookmarkEnd w:id="296"/>
      <w:bookmarkEnd w:id="297"/>
      <w:bookmarkEnd w:id="298"/>
      <w:bookmarkEnd w:id="299"/>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 xml:space="preserve">Subject to subsection (4) and section 22, the members are to be persons who, in the opinion of the Minister — </w:t>
      </w:r>
    </w:p>
    <w:p>
      <w:pPr>
        <w:pStyle w:val="Indenta"/>
      </w:pPr>
      <w:r>
        <w:tab/>
        <w:t>(a)</w:t>
      </w:r>
      <w:r>
        <w:tab/>
        <w:t xml:space="preserve">have knowledge of and experience in —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keepNext/>
        <w:keepLines/>
      </w:pPr>
      <w:r>
        <w:tab/>
        <w:t>(4)</w:t>
      </w:r>
      <w:r>
        <w:tab/>
        <w:t xml:space="preserve">One member is to be a person who, in the opinion of the Minister —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300" w:name="_Toc26325877"/>
      <w:bookmarkStart w:id="301" w:name="_Toc80072238"/>
      <w:bookmarkStart w:id="302" w:name="_Toc85366397"/>
      <w:bookmarkStart w:id="303" w:name="_Toc131387889"/>
      <w:bookmarkStart w:id="304" w:name="_Toc133896482"/>
      <w:r>
        <w:rPr>
          <w:rStyle w:val="CharSectno"/>
        </w:rPr>
        <w:t>22</w:t>
      </w:r>
      <w:r>
        <w:t>.</w:t>
      </w:r>
      <w:r>
        <w:tab/>
        <w:t>Certain person not eligible for appointment</w:t>
      </w:r>
      <w:bookmarkEnd w:id="300"/>
      <w:bookmarkEnd w:id="301"/>
      <w:bookmarkEnd w:id="302"/>
      <w:bookmarkEnd w:id="303"/>
      <w:bookmarkEnd w:id="304"/>
    </w:p>
    <w:p>
      <w:pPr>
        <w:pStyle w:val="Subsection"/>
      </w:pPr>
      <w:r>
        <w:tab/>
        <w:t>(1)</w:t>
      </w:r>
      <w:r>
        <w:tab/>
        <w:t xml:space="preserve">A person is not eligible to be appointed as, or be, a member of the Conservation Commission if the person — </w:t>
      </w:r>
    </w:p>
    <w:p>
      <w:pPr>
        <w:pStyle w:val="Indenta"/>
      </w:pPr>
      <w:r>
        <w:tab/>
        <w:t>(a)</w:t>
      </w:r>
      <w:r>
        <w:tab/>
        <w:t>holds office as the Executive Director, Director of Forests, Director of National Parks, Director of Nature Conservation or a member of the staff of the Conservation Commission or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b/>
        </w:rPr>
        <w:t>“</w:t>
      </w:r>
      <w:r>
        <w:rPr>
          <w:rStyle w:val="CharDefText"/>
        </w:rPr>
        <w:t>production contract</w:t>
      </w:r>
      <w:r>
        <w:rPr>
          <w:b/>
        </w:rPr>
        <w:t>”</w:t>
      </w:r>
      <w:r>
        <w:t xml:space="preserve"> has the same meaning as it has in the </w:t>
      </w:r>
      <w:r>
        <w:rPr>
          <w:i/>
        </w:rPr>
        <w:t>Forest Products Act 2000</w:t>
      </w:r>
      <w:r>
        <w:t>.</w:t>
      </w:r>
    </w:p>
    <w:p>
      <w:pPr>
        <w:pStyle w:val="Footnotesection"/>
      </w:pPr>
      <w:r>
        <w:tab/>
        <w:t>[Section 22 inserted by No. 35 of 2000 s. 10.]</w:t>
      </w:r>
    </w:p>
    <w:p>
      <w:pPr>
        <w:pStyle w:val="Heading5"/>
      </w:pPr>
      <w:bookmarkStart w:id="305" w:name="_Toc26325878"/>
      <w:bookmarkStart w:id="306" w:name="_Toc80072239"/>
      <w:bookmarkStart w:id="307" w:name="_Toc85366398"/>
      <w:bookmarkStart w:id="308" w:name="_Toc131387890"/>
      <w:bookmarkStart w:id="309" w:name="_Toc133896483"/>
      <w:r>
        <w:rPr>
          <w:rStyle w:val="CharSectno"/>
        </w:rPr>
        <w:t>23</w:t>
      </w:r>
      <w:r>
        <w:t>.</w:t>
      </w:r>
      <w:r>
        <w:tab/>
        <w:t>Entitlement of Executive Director and Directors to attend meetings of Conservation Commission</w:t>
      </w:r>
      <w:bookmarkEnd w:id="305"/>
      <w:bookmarkEnd w:id="306"/>
      <w:bookmarkEnd w:id="307"/>
      <w:bookmarkEnd w:id="308"/>
      <w:bookmarkEnd w:id="309"/>
    </w:p>
    <w:p>
      <w:pPr>
        <w:pStyle w:val="Subsection"/>
      </w:pPr>
      <w:r>
        <w:tab/>
        <w:t>(1)</w:t>
      </w:r>
      <w:r>
        <w:tab/>
        <w:t>Reasonable notice of a meeting of the Conservation Commission is to be given to the Executive Director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pPr>
      <w:r>
        <w:tab/>
        <w:t>(2)</w:t>
      </w:r>
      <w:r>
        <w:tab/>
        <w:t>For the purposes of subsection (1), the Executive Director is to notify the chairman as to the functions of the Directors and any changes to those functions.</w:t>
      </w:r>
    </w:p>
    <w:p>
      <w:pPr>
        <w:pStyle w:val="Subsection"/>
      </w:pPr>
      <w:r>
        <w:tab/>
        <w:t>(3)</w:t>
      </w:r>
      <w:r>
        <w:tab/>
        <w:t>Subject to subsection (5), the Executive Director, or the Executive Director’s representative, is entitled to attend any meeting and to take part in the consideration and discussion of any matter before a meeting, but cannot vote on any matter.</w:t>
      </w:r>
    </w:p>
    <w:p>
      <w:pPr>
        <w:pStyle w:val="Subsection"/>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pPr>
      <w:r>
        <w:tab/>
        <w:t>(5)</w:t>
      </w:r>
      <w:r>
        <w:tab/>
        <w:t>The Conservation Commission may decide to exclude the persons referred to in subsections (3) and (4) (but not some of them only) from a meeting while it is considering a matter that relates to the functions or actions of the Department.</w:t>
      </w:r>
    </w:p>
    <w:p>
      <w:pPr>
        <w:pStyle w:val="Subsection"/>
      </w:pPr>
      <w:r>
        <w:tab/>
        <w:t>(6)</w:t>
      </w:r>
      <w:r>
        <w:tab/>
        <w:t xml:space="preserve">In this section — </w:t>
      </w:r>
    </w:p>
    <w:p>
      <w:pPr>
        <w:pStyle w:val="Defstart"/>
      </w:pPr>
      <w:r>
        <w:tab/>
      </w:r>
      <w:r>
        <w:rPr>
          <w:b/>
        </w:rPr>
        <w:t>“</w:t>
      </w:r>
      <w:r>
        <w:rPr>
          <w:rStyle w:val="CharDefText"/>
        </w:rPr>
        <w:t>Director</w:t>
      </w:r>
      <w:r>
        <w:rPr>
          <w:b/>
        </w:rPr>
        <w:t>”</w:t>
      </w:r>
      <w:r>
        <w:t xml:space="preserve"> means the Director of Forests, Director of National Parks or Director of Nature Conservation.</w:t>
      </w:r>
    </w:p>
    <w:p>
      <w:pPr>
        <w:pStyle w:val="Footnotesection"/>
      </w:pPr>
      <w:r>
        <w:tab/>
        <w:t>[Section 23 inserted by No. 35 of 2000 s. 10.]</w:t>
      </w:r>
    </w:p>
    <w:p>
      <w:pPr>
        <w:pStyle w:val="Heading4"/>
      </w:pPr>
      <w:bookmarkStart w:id="310" w:name="_Toc72571976"/>
      <w:bookmarkStart w:id="311" w:name="_Toc79985961"/>
      <w:bookmarkStart w:id="312" w:name="_Toc80072240"/>
      <w:bookmarkStart w:id="313" w:name="_Toc82334615"/>
      <w:bookmarkStart w:id="314" w:name="_Toc82335448"/>
      <w:bookmarkStart w:id="315" w:name="_Toc85366399"/>
      <w:bookmarkStart w:id="316" w:name="_Toc89492919"/>
      <w:bookmarkStart w:id="317" w:name="_Toc89501966"/>
      <w:bookmarkStart w:id="318" w:name="_Toc97104347"/>
      <w:bookmarkStart w:id="319" w:name="_Toc101938639"/>
      <w:bookmarkStart w:id="320" w:name="_Toc103063275"/>
      <w:bookmarkStart w:id="321" w:name="_Toc131387891"/>
      <w:bookmarkStart w:id="322" w:name="_Toc133896484"/>
      <w:r>
        <w:t>Subdivision 3 — Relationship with the Minister</w:t>
      </w:r>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keepNext/>
        <w:tabs>
          <w:tab w:val="left" w:pos="851"/>
        </w:tabs>
        <w:rPr>
          <w:snapToGrid w:val="0"/>
        </w:rPr>
      </w:pPr>
      <w:r>
        <w:rPr>
          <w:snapToGrid w:val="0"/>
        </w:rPr>
        <w:tab/>
        <w:t>[Heading inserted by No. 35 of 2000 s. 10.]</w:t>
      </w:r>
    </w:p>
    <w:p>
      <w:pPr>
        <w:pStyle w:val="Heading5"/>
      </w:pPr>
      <w:bookmarkStart w:id="323" w:name="_Toc26325879"/>
      <w:bookmarkStart w:id="324" w:name="_Toc80072241"/>
      <w:bookmarkStart w:id="325" w:name="_Toc85366400"/>
      <w:bookmarkStart w:id="326" w:name="_Toc131387892"/>
      <w:bookmarkStart w:id="327" w:name="_Toc133896485"/>
      <w:r>
        <w:rPr>
          <w:rStyle w:val="CharSectno"/>
        </w:rPr>
        <w:t>24</w:t>
      </w:r>
      <w:r>
        <w:t>.</w:t>
      </w:r>
      <w:r>
        <w:tab/>
        <w:t>Minister may give directions</w:t>
      </w:r>
      <w:bookmarkEnd w:id="323"/>
      <w:bookmarkEnd w:id="324"/>
      <w:bookmarkEnd w:id="325"/>
      <w:bookmarkEnd w:id="326"/>
      <w:bookmarkEnd w:id="327"/>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328" w:name="_Toc26325880"/>
      <w:bookmarkStart w:id="329" w:name="_Toc80072242"/>
      <w:bookmarkStart w:id="330" w:name="_Toc85366401"/>
      <w:bookmarkStart w:id="331" w:name="_Toc131387893"/>
      <w:bookmarkStart w:id="332" w:name="_Toc133896486"/>
      <w:r>
        <w:rPr>
          <w:rStyle w:val="CharSectno"/>
        </w:rPr>
        <w:t>25</w:t>
      </w:r>
      <w:r>
        <w:t>.</w:t>
      </w:r>
      <w:r>
        <w:tab/>
        <w:t>Minister to have access to information</w:t>
      </w:r>
      <w:bookmarkEnd w:id="328"/>
      <w:bookmarkEnd w:id="329"/>
      <w:bookmarkEnd w:id="330"/>
      <w:bookmarkEnd w:id="331"/>
      <w:bookmarkEnd w:id="332"/>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Conservation Commission;</w:t>
      </w:r>
    </w:p>
    <w:p>
      <w:pPr>
        <w:pStyle w:val="Defstart"/>
      </w:pPr>
      <w:r>
        <w:tab/>
      </w:r>
      <w:r>
        <w:rPr>
          <w:b/>
        </w:rPr>
        <w:t>“</w:t>
      </w:r>
      <w:r>
        <w:rPr>
          <w:rStyle w:val="CharDefText"/>
        </w:rPr>
        <w:t>staf</w:t>
      </w:r>
      <w:r>
        <w:rPr>
          <w:rStyle w:val="CharDefText"/>
          <w:spacing w:val="10"/>
        </w:rPr>
        <w:t>f</w:t>
      </w:r>
      <w:r>
        <w:rPr>
          <w:b/>
        </w:rPr>
        <w:t>”</w:t>
      </w:r>
      <w:r>
        <w:t xml:space="preserve"> means the staff of the Conservation Commission or the staff provided by the Department under section 33(1)(ba).</w:t>
      </w:r>
    </w:p>
    <w:p>
      <w:pPr>
        <w:pStyle w:val="Footnotesection"/>
      </w:pPr>
      <w:r>
        <w:tab/>
        <w:t>[Section 25 inserted by No. 35 of 2000 s. 10.]</w:t>
      </w:r>
    </w:p>
    <w:p>
      <w:pPr>
        <w:pStyle w:val="Heading4"/>
      </w:pPr>
      <w:bookmarkStart w:id="333" w:name="_Toc72571979"/>
      <w:bookmarkStart w:id="334" w:name="_Toc79985964"/>
      <w:bookmarkStart w:id="335" w:name="_Toc80072243"/>
      <w:bookmarkStart w:id="336" w:name="_Toc82334618"/>
      <w:bookmarkStart w:id="337" w:name="_Toc82335451"/>
      <w:bookmarkStart w:id="338" w:name="_Toc85366402"/>
      <w:bookmarkStart w:id="339" w:name="_Toc89492922"/>
      <w:bookmarkStart w:id="340" w:name="_Toc89501969"/>
      <w:bookmarkStart w:id="341" w:name="_Toc97104350"/>
      <w:bookmarkStart w:id="342" w:name="_Toc101938642"/>
      <w:bookmarkStart w:id="343" w:name="_Toc103063278"/>
      <w:bookmarkStart w:id="344" w:name="_Toc131387894"/>
      <w:bookmarkStart w:id="345" w:name="_Toc133896487"/>
      <w:r>
        <w:t>Subdivision 4 — General</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rPr>
          <w:snapToGrid w:val="0"/>
        </w:rPr>
      </w:pPr>
      <w:r>
        <w:rPr>
          <w:snapToGrid w:val="0"/>
        </w:rPr>
        <w:tab/>
        <w:t>[Heading inserted by No. 35 of 2000 s. 10.]</w:t>
      </w:r>
    </w:p>
    <w:p>
      <w:pPr>
        <w:pStyle w:val="Heading5"/>
      </w:pPr>
      <w:bookmarkStart w:id="346" w:name="_Toc26325881"/>
      <w:bookmarkStart w:id="347" w:name="_Toc80072244"/>
      <w:bookmarkStart w:id="348" w:name="_Toc85366403"/>
      <w:bookmarkStart w:id="349" w:name="_Toc131387895"/>
      <w:bookmarkStart w:id="350" w:name="_Toc133896488"/>
      <w:r>
        <w:rPr>
          <w:rStyle w:val="CharSectno"/>
        </w:rPr>
        <w:t>26</w:t>
      </w:r>
      <w:r>
        <w:t>.</w:t>
      </w:r>
      <w:r>
        <w:tab/>
        <w:t>Consultants</w:t>
      </w:r>
      <w:bookmarkEnd w:id="346"/>
      <w:bookmarkEnd w:id="347"/>
      <w:bookmarkEnd w:id="348"/>
      <w:bookmarkEnd w:id="349"/>
      <w:bookmarkEnd w:id="350"/>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351" w:name="_Toc26325882"/>
      <w:bookmarkStart w:id="352" w:name="_Toc80072245"/>
      <w:bookmarkStart w:id="353" w:name="_Toc85366404"/>
      <w:bookmarkStart w:id="354" w:name="_Toc131387896"/>
      <w:bookmarkStart w:id="355" w:name="_Toc133896489"/>
      <w:r>
        <w:rPr>
          <w:rStyle w:val="CharSectno"/>
        </w:rPr>
        <w:t>26AA</w:t>
      </w:r>
      <w:r>
        <w:t>.</w:t>
      </w:r>
      <w:r>
        <w:tab/>
        <w:t>Delegation</w:t>
      </w:r>
      <w:bookmarkEnd w:id="351"/>
      <w:bookmarkEnd w:id="352"/>
      <w:bookmarkEnd w:id="353"/>
      <w:bookmarkEnd w:id="354"/>
      <w:bookmarkEnd w:id="355"/>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pPr>
      <w:r>
        <w:tab/>
        <w:t>(3)</w:t>
      </w:r>
      <w:r>
        <w:tab/>
        <w:t>A delegate cannot subdelegate the performance of any function unless the delegate is expressly authorised by the instrument to do so.</w:t>
      </w:r>
    </w:p>
    <w:p>
      <w:pPr>
        <w:pStyle w:val="Subsection"/>
      </w:pPr>
      <w:r>
        <w:tab/>
        <w:t>(4)</w:t>
      </w:r>
      <w:r>
        <w:tab/>
        <w:t>A function performed by a delegate of the Commission is taken to be performed by the Commission.</w:t>
      </w:r>
    </w:p>
    <w:p>
      <w:pPr>
        <w:pStyle w:val="Subsection"/>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356" w:name="_Toc26325883"/>
      <w:bookmarkStart w:id="357" w:name="_Toc80072246"/>
      <w:bookmarkStart w:id="358" w:name="_Toc85366405"/>
      <w:bookmarkStart w:id="359" w:name="_Toc131387897"/>
      <w:bookmarkStart w:id="360" w:name="_Toc133896490"/>
      <w:r>
        <w:rPr>
          <w:rStyle w:val="CharSectno"/>
        </w:rPr>
        <w:t>26AB</w:t>
      </w:r>
      <w:r>
        <w:t>.</w:t>
      </w:r>
      <w:r>
        <w:tab/>
        <w:t>Execution of documents</w:t>
      </w:r>
      <w:bookmarkEnd w:id="356"/>
      <w:bookmarkEnd w:id="357"/>
      <w:bookmarkEnd w:id="358"/>
      <w:bookmarkEnd w:id="359"/>
      <w:bookmarkEnd w:id="360"/>
    </w:p>
    <w:p>
      <w:pPr>
        <w:pStyle w:val="Subsection"/>
      </w:pPr>
      <w:r>
        <w:tab/>
        <w:t>(1)</w:t>
      </w:r>
      <w:r>
        <w:tab/>
        <w:t>The Conservation Commission is to have a common seal.</w:t>
      </w:r>
    </w:p>
    <w:p>
      <w:pPr>
        <w:pStyle w:val="Subsection"/>
      </w:pPr>
      <w:r>
        <w:tab/>
        <w:t>(2)</w:t>
      </w:r>
      <w:r>
        <w:tab/>
        <w:t xml:space="preserve">A document is duly executed by the Conservation Commission if —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361" w:name="_Toc26325884"/>
      <w:bookmarkStart w:id="362" w:name="_Toc80072247"/>
      <w:bookmarkStart w:id="363" w:name="_Toc85366406"/>
      <w:bookmarkStart w:id="364" w:name="_Toc131387898"/>
      <w:bookmarkStart w:id="365" w:name="_Toc133896491"/>
      <w:r>
        <w:rPr>
          <w:rStyle w:val="CharSectno"/>
        </w:rPr>
        <w:t>26AC</w:t>
      </w:r>
      <w:r>
        <w:t>.</w:t>
      </w:r>
      <w:r>
        <w:tab/>
        <w:t>Review of Conservation Commission</w:t>
      </w:r>
      <w:bookmarkEnd w:id="361"/>
      <w:bookmarkEnd w:id="362"/>
      <w:bookmarkEnd w:id="363"/>
      <w:bookmarkEnd w:id="364"/>
      <w:bookmarkEnd w:id="365"/>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repealed by No. 35 of 2000 s. 10.]</w:t>
      </w:r>
    </w:p>
    <w:p>
      <w:pPr>
        <w:pStyle w:val="Heading3"/>
        <w:rPr>
          <w:snapToGrid w:val="0"/>
        </w:rPr>
      </w:pPr>
      <w:bookmarkStart w:id="366" w:name="_Toc72571984"/>
      <w:bookmarkStart w:id="367" w:name="_Toc79985969"/>
      <w:bookmarkStart w:id="368" w:name="_Toc80072248"/>
      <w:bookmarkStart w:id="369" w:name="_Toc82334623"/>
      <w:bookmarkStart w:id="370" w:name="_Toc82335456"/>
      <w:bookmarkStart w:id="371" w:name="_Toc85366407"/>
      <w:bookmarkStart w:id="372" w:name="_Toc89492927"/>
      <w:bookmarkStart w:id="373" w:name="_Toc89501974"/>
      <w:bookmarkStart w:id="374" w:name="_Toc97104355"/>
      <w:bookmarkStart w:id="375" w:name="_Toc101938647"/>
      <w:bookmarkStart w:id="376" w:name="_Toc103063283"/>
      <w:bookmarkStart w:id="377" w:name="_Toc131387899"/>
      <w:bookmarkStart w:id="378" w:name="_Toc133896492"/>
      <w:r>
        <w:rPr>
          <w:rStyle w:val="CharDivNo"/>
        </w:rPr>
        <w:t>Division 3A</w:t>
      </w:r>
      <w:r>
        <w:rPr>
          <w:snapToGrid w:val="0"/>
        </w:rPr>
        <w:t> — </w:t>
      </w:r>
      <w:r>
        <w:rPr>
          <w:rStyle w:val="CharDivText"/>
        </w:rPr>
        <w:t>Marine Parks and Reserves Authority</w:t>
      </w:r>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Footnoteheading"/>
        <w:keepNext/>
        <w:tabs>
          <w:tab w:val="left" w:pos="851"/>
        </w:tabs>
        <w:rPr>
          <w:snapToGrid w:val="0"/>
        </w:rPr>
      </w:pPr>
      <w:r>
        <w:rPr>
          <w:snapToGrid w:val="0"/>
        </w:rPr>
        <w:tab/>
        <w:t xml:space="preserve">[Heading inserted by No. 5 of 1997 s. 17.] </w:t>
      </w:r>
    </w:p>
    <w:p>
      <w:pPr>
        <w:pStyle w:val="Heading5"/>
        <w:rPr>
          <w:snapToGrid w:val="0"/>
        </w:rPr>
      </w:pPr>
      <w:bookmarkStart w:id="379" w:name="_Toc26325885"/>
      <w:bookmarkStart w:id="380" w:name="_Toc80072249"/>
      <w:bookmarkStart w:id="381" w:name="_Toc85366408"/>
      <w:bookmarkStart w:id="382" w:name="_Toc131387900"/>
      <w:bookmarkStart w:id="383" w:name="_Toc133896493"/>
      <w:r>
        <w:rPr>
          <w:rStyle w:val="CharSectno"/>
        </w:rPr>
        <w:t>26A</w:t>
      </w:r>
      <w:r>
        <w:rPr>
          <w:snapToGrid w:val="0"/>
        </w:rPr>
        <w:t>.</w:t>
      </w:r>
      <w:r>
        <w:rPr>
          <w:snapToGrid w:val="0"/>
        </w:rPr>
        <w:tab/>
        <w:t>Marine Parks and Reserves Authority</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 xml:space="preserve">[Section 26A inserted by No. 5 of 1997 s. 17.] </w:t>
      </w:r>
    </w:p>
    <w:p>
      <w:pPr>
        <w:pStyle w:val="Heading5"/>
        <w:rPr>
          <w:snapToGrid w:val="0"/>
        </w:rPr>
      </w:pPr>
      <w:bookmarkStart w:id="384" w:name="_Toc26325886"/>
      <w:bookmarkStart w:id="385" w:name="_Toc80072250"/>
      <w:bookmarkStart w:id="386" w:name="_Toc85366409"/>
      <w:bookmarkStart w:id="387" w:name="_Toc131387901"/>
      <w:bookmarkStart w:id="388" w:name="_Toc133896494"/>
      <w:r>
        <w:rPr>
          <w:rStyle w:val="CharSectno"/>
        </w:rPr>
        <w:t>26B</w:t>
      </w:r>
      <w:r>
        <w:rPr>
          <w:snapToGrid w:val="0"/>
        </w:rPr>
        <w:t>.</w:t>
      </w:r>
      <w:r>
        <w:rPr>
          <w:snapToGrid w:val="0"/>
        </w:rPr>
        <w:tab/>
        <w:t>Functions of Marine Authority</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functions of the Marine Authority are —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 </w:t>
      </w:r>
    </w:p>
    <w:p>
      <w:pPr>
        <w:pStyle w:val="Indenti"/>
        <w:rPr>
          <w:snapToGrid w:val="0"/>
        </w:rPr>
      </w:pPr>
      <w:r>
        <w:rPr>
          <w:snapToGrid w:val="0"/>
        </w:rPr>
        <w:tab/>
        <w:t>(i)</w:t>
      </w:r>
      <w:r>
        <w:rPr>
          <w:snapToGrid w:val="0"/>
        </w:rPr>
        <w:tab/>
        <w:t>to develop guidelines for monitoring the implementation of the management plans by the Department;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spacing w:before="120"/>
        <w:rPr>
          <w:snapToGrid w:val="0"/>
        </w:rPr>
      </w:pPr>
      <w:r>
        <w:rPr>
          <w:snapToGrid w:val="0"/>
        </w:rPr>
        <w:tab/>
        <w:t>(h)</w:t>
      </w:r>
      <w:r>
        <w:rPr>
          <w:snapToGrid w:val="0"/>
        </w:rPr>
        <w:tab/>
        <w:t xml:space="preserve">with the approval of the Minister, to cause study or research to be undertaken for the purposes of paragraph (b); </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rPr>
          <w:snapToGrid w:val="0"/>
        </w:rPr>
      </w:pPr>
      <w:r>
        <w:rPr>
          <w:snapToGrid w:val="0"/>
        </w:rPr>
        <w:tab/>
        <w:t>(2)</w:t>
      </w:r>
      <w:r>
        <w:rPr>
          <w:snapToGrid w:val="0"/>
        </w:rPr>
        <w:tab/>
        <w:t>It is declared that the vesting in the Marine Authority of marine reserves is only for the purpose of subsection (1)(b), (c), (d), (e), (f), (g) and (h) and does not otherwise limit the functions of the Department under section 33.</w:t>
      </w:r>
    </w:p>
    <w:p>
      <w:pPr>
        <w:pStyle w:val="Subsection"/>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rPr>
          <w:snapToGrid w:val="0"/>
        </w:rPr>
      </w:pPr>
      <w:r>
        <w:rPr>
          <w:snapToGrid w:val="0"/>
        </w:rPr>
        <w:tab/>
        <w:t>(5)</w:t>
      </w:r>
      <w:r>
        <w:rPr>
          <w:snapToGrid w:val="0"/>
        </w:rPr>
        <w:tab/>
        <w:t>Subsection (4) applies to the following matters —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 xml:space="preserve">any matter to which the Minister, by written direction to the Marine Authority, applies that subsection. </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 xml:space="preserve">[Section 26B inserted by No. 5 of 1997 s. 17; amended by No. 10 of 1998 s. 22(2); No. 24 of 2000 s. 8(3) and (6); No. 35 of 2000 s. 11.] </w:t>
      </w:r>
    </w:p>
    <w:p>
      <w:pPr>
        <w:pStyle w:val="Heading5"/>
        <w:rPr>
          <w:snapToGrid w:val="0"/>
        </w:rPr>
      </w:pPr>
      <w:bookmarkStart w:id="389" w:name="_Toc26325887"/>
      <w:bookmarkStart w:id="390" w:name="_Toc80072251"/>
      <w:bookmarkStart w:id="391" w:name="_Toc85366410"/>
      <w:bookmarkStart w:id="392" w:name="_Toc131387902"/>
      <w:bookmarkStart w:id="393" w:name="_Toc133896495"/>
      <w:r>
        <w:rPr>
          <w:rStyle w:val="CharSectno"/>
        </w:rPr>
        <w:t>26C</w:t>
      </w:r>
      <w:r>
        <w:rPr>
          <w:snapToGrid w:val="0"/>
        </w:rPr>
        <w:t>.</w:t>
      </w:r>
      <w:r>
        <w:rPr>
          <w:snapToGrid w:val="0"/>
        </w:rPr>
        <w:tab/>
        <w:t>Minister may give directions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 xml:space="preserve">[Section 26C inserted by No. 5 of 1997 s. 17.] </w:t>
      </w:r>
    </w:p>
    <w:p>
      <w:pPr>
        <w:pStyle w:val="Heading5"/>
        <w:rPr>
          <w:snapToGrid w:val="0"/>
        </w:rPr>
      </w:pPr>
      <w:bookmarkStart w:id="394" w:name="_Toc26325888"/>
      <w:bookmarkStart w:id="395" w:name="_Toc80072252"/>
      <w:bookmarkStart w:id="396" w:name="_Toc85366411"/>
      <w:bookmarkStart w:id="397" w:name="_Toc131387903"/>
      <w:bookmarkStart w:id="398" w:name="_Toc133896496"/>
      <w:r>
        <w:rPr>
          <w:rStyle w:val="CharSectno"/>
        </w:rPr>
        <w:t>26D</w:t>
      </w:r>
      <w:r>
        <w:rPr>
          <w:snapToGrid w:val="0"/>
        </w:rPr>
        <w:t>.</w:t>
      </w:r>
      <w:r>
        <w:rPr>
          <w:snapToGrid w:val="0"/>
        </w:rPr>
        <w:tab/>
        <w:t>Membership of Marine Authority</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Reasonable notice of meetings of the Marine Authority shall be given to the Department 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 </w:t>
      </w:r>
    </w:p>
    <w:p>
      <w:pPr>
        <w:pStyle w:val="Indenta"/>
        <w:rPr>
          <w:snapToGrid w:val="0"/>
        </w:rPr>
      </w:pPr>
      <w:r>
        <w:rPr>
          <w:snapToGrid w:val="0"/>
        </w:rPr>
        <w:tab/>
        <w:t>(a)</w:t>
      </w:r>
      <w:r>
        <w:rPr>
          <w:snapToGrid w:val="0"/>
        </w:rPr>
        <w:tab/>
        <w:t>the Executive Director, or the Executive Director’s 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agency</w:t>
      </w:r>
      <w:r>
        <w:rPr>
          <w:b/>
        </w:rPr>
        <w:t>”</w:t>
      </w:r>
      <w:r>
        <w:t xml:space="preserve"> has the meaning given to it by the </w:t>
      </w:r>
      <w:r>
        <w:rPr>
          <w:i/>
        </w:rPr>
        <w:t>Public Sector Management Act 1994</w:t>
      </w:r>
      <w:r>
        <w:t>;</w:t>
      </w:r>
    </w:p>
    <w:p>
      <w:pPr>
        <w:pStyle w:val="Defstart"/>
      </w:pPr>
      <w:r>
        <w:rPr>
          <w:b/>
        </w:rPr>
        <w:tab/>
        <w:t>“</w:t>
      </w:r>
      <w:r>
        <w:rPr>
          <w:rStyle w:val="CharDefText"/>
        </w:rPr>
        <w:t>chief executive officer</w:t>
      </w:r>
      <w:r>
        <w:rPr>
          <w:b/>
        </w:rPr>
        <w:t>”</w:t>
      </w:r>
      <w:r>
        <w:t xml:space="preserve"> includes chief employee within the meaning of the </w:t>
      </w:r>
      <w:r>
        <w:rPr>
          <w:i/>
        </w:rPr>
        <w:t>Public Sector Management Act 1994</w:t>
      </w:r>
      <w:r>
        <w:t>.</w:t>
      </w:r>
    </w:p>
    <w:p>
      <w:pPr>
        <w:pStyle w:val="Footnotesection"/>
      </w:pPr>
      <w:r>
        <w:tab/>
        <w:t xml:space="preserve">[Section 26D inserted by No. 5 of 1997 s. 17.] </w:t>
      </w:r>
    </w:p>
    <w:p>
      <w:pPr>
        <w:pStyle w:val="Heading5"/>
        <w:rPr>
          <w:snapToGrid w:val="0"/>
        </w:rPr>
      </w:pPr>
      <w:bookmarkStart w:id="399" w:name="_Toc26325889"/>
      <w:bookmarkStart w:id="400" w:name="_Toc80072253"/>
      <w:bookmarkStart w:id="401" w:name="_Toc85366412"/>
      <w:bookmarkStart w:id="402" w:name="_Toc131387904"/>
      <w:bookmarkStart w:id="403" w:name="_Toc133896497"/>
      <w:r>
        <w:rPr>
          <w:rStyle w:val="CharSectno"/>
        </w:rPr>
        <w:t>26E</w:t>
      </w:r>
      <w:r>
        <w:rPr>
          <w:snapToGrid w:val="0"/>
        </w:rPr>
        <w:t>.</w:t>
      </w:r>
      <w:r>
        <w:rPr>
          <w:snapToGrid w:val="0"/>
        </w:rPr>
        <w:tab/>
        <w:t>Review of Marine Authority</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w:t>
      </w:r>
      <w:r>
        <w:rPr>
          <w:i/>
          <w:iCs/>
          <w:snapToGrid w:val="0"/>
        </w:rPr>
        <w:t xml:space="preserve"> </w:t>
      </w:r>
      <w:r>
        <w:rPr>
          <w:i/>
          <w:snapToGrid w:val="0"/>
        </w:rPr>
        <w:t>(Marine Reserves) Act 1997</w:t>
      </w:r>
      <w:r>
        <w:rPr>
          <w:snapToGrid w:val="0"/>
        </w:rPr>
        <w:t xml:space="preserve"> and in the course of that review shall have regard to —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 xml:space="preserve">[Section 26E inserted by No. 5 of 1997 s. 17.] </w:t>
      </w:r>
    </w:p>
    <w:p>
      <w:pPr>
        <w:pStyle w:val="Heading3"/>
      </w:pPr>
      <w:bookmarkStart w:id="404" w:name="_Toc72571990"/>
      <w:bookmarkStart w:id="405" w:name="_Toc79985975"/>
      <w:bookmarkStart w:id="406" w:name="_Toc80072254"/>
      <w:bookmarkStart w:id="407" w:name="_Toc82334629"/>
      <w:bookmarkStart w:id="408" w:name="_Toc82335462"/>
      <w:bookmarkStart w:id="409" w:name="_Toc85366413"/>
      <w:bookmarkStart w:id="410" w:name="_Toc89492933"/>
      <w:bookmarkStart w:id="411" w:name="_Toc89501980"/>
      <w:bookmarkStart w:id="412" w:name="_Toc97104361"/>
      <w:bookmarkStart w:id="413" w:name="_Toc101938653"/>
      <w:bookmarkStart w:id="414" w:name="_Toc103063289"/>
      <w:bookmarkStart w:id="415" w:name="_Toc131387905"/>
      <w:bookmarkStart w:id="416" w:name="_Toc133896498"/>
      <w:r>
        <w:rPr>
          <w:rStyle w:val="CharDivNo"/>
        </w:rPr>
        <w:t>Division 3B</w:t>
      </w:r>
      <w:r>
        <w:t> — </w:t>
      </w:r>
      <w:r>
        <w:rPr>
          <w:rStyle w:val="CharDivText"/>
        </w:rPr>
        <w:t>Marine Parks and Reserves Scientific Advisory Committee</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Footnoteheading"/>
        <w:tabs>
          <w:tab w:val="left" w:pos="851"/>
        </w:tabs>
        <w:rPr>
          <w:snapToGrid w:val="0"/>
        </w:rPr>
      </w:pPr>
      <w:r>
        <w:rPr>
          <w:snapToGrid w:val="0"/>
        </w:rPr>
        <w:tab/>
        <w:t xml:space="preserve">[Heading inserted by No. 5 of 1997 s. 17.] </w:t>
      </w:r>
    </w:p>
    <w:p>
      <w:pPr>
        <w:pStyle w:val="Heading5"/>
        <w:rPr>
          <w:snapToGrid w:val="0"/>
        </w:rPr>
      </w:pPr>
      <w:bookmarkStart w:id="417" w:name="_Toc26325890"/>
      <w:bookmarkStart w:id="418" w:name="_Toc80072255"/>
      <w:bookmarkStart w:id="419" w:name="_Toc85366414"/>
      <w:bookmarkStart w:id="420" w:name="_Toc131387906"/>
      <w:bookmarkStart w:id="421" w:name="_Toc133896499"/>
      <w:r>
        <w:rPr>
          <w:rStyle w:val="CharSectno"/>
        </w:rPr>
        <w:t>26F</w:t>
      </w:r>
      <w:r>
        <w:rPr>
          <w:snapToGrid w:val="0"/>
        </w:rPr>
        <w:t>.</w:t>
      </w:r>
      <w:r>
        <w:rPr>
          <w:snapToGrid w:val="0"/>
        </w:rPr>
        <w:tab/>
        <w:t>Marine Parks and Reserves Scientific Advisory Committee</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 xml:space="preserve">[Section 26F inserted by No. 5 of 1997 s. 17.] </w:t>
      </w:r>
    </w:p>
    <w:p>
      <w:pPr>
        <w:pStyle w:val="Heading5"/>
        <w:rPr>
          <w:snapToGrid w:val="0"/>
        </w:rPr>
      </w:pPr>
      <w:bookmarkStart w:id="422" w:name="_Toc26325891"/>
      <w:bookmarkStart w:id="423" w:name="_Toc80072256"/>
      <w:bookmarkStart w:id="424" w:name="_Toc85366415"/>
      <w:bookmarkStart w:id="425" w:name="_Toc131387907"/>
      <w:bookmarkStart w:id="426" w:name="_Toc133896500"/>
      <w:r>
        <w:rPr>
          <w:rStyle w:val="CharSectno"/>
        </w:rPr>
        <w:t>26G</w:t>
      </w:r>
      <w:r>
        <w:rPr>
          <w:snapToGrid w:val="0"/>
        </w:rPr>
        <w:t>.</w:t>
      </w:r>
      <w:r>
        <w:rPr>
          <w:snapToGrid w:val="0"/>
        </w:rPr>
        <w:tab/>
        <w:t>Functions of Marine Committee</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functions of the Marine Committee are —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 </w:t>
      </w:r>
    </w:p>
    <w:p>
      <w:pPr>
        <w:pStyle w:val="Indenta"/>
        <w:spacing w:before="60"/>
        <w:rPr>
          <w:snapToGrid w:val="0"/>
        </w:rPr>
      </w:pPr>
      <w:r>
        <w:rPr>
          <w:snapToGrid w:val="0"/>
        </w:rPr>
        <w:tab/>
        <w:t>(a)</w:t>
      </w:r>
      <w:r>
        <w:rPr>
          <w:snapToGrid w:val="0"/>
        </w:rPr>
        <w:tab/>
        <w:t>advise the Marine Authority of the precise nature of the advice sought; and</w:t>
      </w:r>
    </w:p>
    <w:p>
      <w:pPr>
        <w:pStyle w:val="Indenta"/>
        <w:spacing w:before="60"/>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 xml:space="preserve">[Section 26G inserted by No. 5 of 1997 s. 17.] </w:t>
      </w:r>
    </w:p>
    <w:p>
      <w:pPr>
        <w:pStyle w:val="Heading5"/>
        <w:rPr>
          <w:snapToGrid w:val="0"/>
        </w:rPr>
      </w:pPr>
      <w:bookmarkStart w:id="427" w:name="_Toc26325892"/>
      <w:bookmarkStart w:id="428" w:name="_Toc80072257"/>
      <w:bookmarkStart w:id="429" w:name="_Toc85366416"/>
      <w:bookmarkStart w:id="430" w:name="_Toc131387908"/>
      <w:bookmarkStart w:id="431" w:name="_Toc133896501"/>
      <w:r>
        <w:rPr>
          <w:rStyle w:val="CharSectno"/>
        </w:rPr>
        <w:t>26H</w:t>
      </w:r>
      <w:r>
        <w:rPr>
          <w:snapToGrid w:val="0"/>
        </w:rPr>
        <w:t>.</w:t>
      </w:r>
      <w:r>
        <w:rPr>
          <w:snapToGrid w:val="0"/>
        </w:rPr>
        <w:tab/>
        <w:t>Membership of Marine Committee</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Marine Committee shall comprise not more than 7 members appointed by the Minister of whom — </w:t>
      </w:r>
    </w:p>
    <w:p>
      <w:pPr>
        <w:pStyle w:val="Indenta"/>
        <w:spacing w:before="60"/>
        <w:rPr>
          <w:snapToGrid w:val="0"/>
        </w:rPr>
      </w:pPr>
      <w:r>
        <w:rPr>
          <w:snapToGrid w:val="0"/>
        </w:rPr>
        <w:tab/>
        <w:t>(a)</w:t>
      </w:r>
      <w:r>
        <w:rPr>
          <w:snapToGrid w:val="0"/>
        </w:rPr>
        <w:tab/>
        <w:t>one shall be a senior scientific officer of the Department;</w:t>
      </w:r>
    </w:p>
    <w:p>
      <w:pPr>
        <w:pStyle w:val="Indenta"/>
        <w:spacing w:before="60"/>
        <w:rPr>
          <w:snapToGrid w:val="0"/>
        </w:rPr>
      </w:pPr>
      <w:r>
        <w:rPr>
          <w:snapToGrid w:val="0"/>
        </w:rPr>
        <w:tab/>
        <w:t>(b)</w:t>
      </w:r>
      <w:r>
        <w:rPr>
          <w:snapToGrid w:val="0"/>
        </w:rPr>
        <w:tab/>
        <w:t>one shall be a senior scientific officer of the Fisheries Department;</w:t>
      </w:r>
    </w:p>
    <w:p>
      <w:pPr>
        <w:pStyle w:val="Indenta"/>
        <w:spacing w:before="60"/>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snapToGrid w:val="0"/>
        </w:rPr>
        <w:t xml:space="preserve"> </w:t>
      </w:r>
    </w:p>
    <w:p>
      <w:pPr>
        <w:pStyle w:val="Indenta"/>
        <w:spacing w:before="6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6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 </w:t>
      </w:r>
    </w:p>
    <w:p>
      <w:pPr>
        <w:pStyle w:val="Defstart"/>
      </w:pPr>
      <w:r>
        <w:rPr>
          <w:b/>
        </w:rPr>
        <w:tab/>
        <w:t>“</w:t>
      </w:r>
      <w:r>
        <w:rPr>
          <w:rStyle w:val="CharDefText"/>
          <w:spacing w:val="-4"/>
        </w:rPr>
        <w:t>scientific officer</w:t>
      </w:r>
      <w:r>
        <w:rPr>
          <w:b/>
          <w:spacing w:val="-4"/>
        </w:rPr>
        <w:t>”</w:t>
      </w:r>
      <w:r>
        <w:rPr>
          <w:spacing w:val="-4"/>
        </w:rPr>
        <w:t xml:space="preserve"> means an officer qualified to provide scientific advice applicable to the functions of the Marine Committee.</w:t>
      </w:r>
    </w:p>
    <w:p>
      <w:pPr>
        <w:pStyle w:val="Footnotesection"/>
        <w:ind w:left="890" w:hanging="890"/>
      </w:pPr>
      <w:r>
        <w:tab/>
        <w:t xml:space="preserve">[Section 26H inserted by No. 5 of 1997 s. 17.] </w:t>
      </w:r>
    </w:p>
    <w:p>
      <w:pPr>
        <w:pStyle w:val="Heading3"/>
        <w:rPr>
          <w:snapToGrid w:val="0"/>
        </w:rPr>
      </w:pPr>
      <w:bookmarkStart w:id="432" w:name="_Toc72571994"/>
      <w:bookmarkStart w:id="433" w:name="_Toc79985979"/>
      <w:bookmarkStart w:id="434" w:name="_Toc80072258"/>
      <w:bookmarkStart w:id="435" w:name="_Toc82334633"/>
      <w:bookmarkStart w:id="436" w:name="_Toc82335466"/>
      <w:bookmarkStart w:id="437" w:name="_Toc85366417"/>
      <w:bookmarkStart w:id="438" w:name="_Toc89492937"/>
      <w:bookmarkStart w:id="439" w:name="_Toc89501984"/>
      <w:bookmarkStart w:id="440" w:name="_Toc97104365"/>
      <w:bookmarkStart w:id="441" w:name="_Toc101938657"/>
      <w:bookmarkStart w:id="442" w:name="_Toc103063293"/>
      <w:bookmarkStart w:id="443" w:name="_Toc131387909"/>
      <w:bookmarkStart w:id="444" w:name="_Toc133896502"/>
      <w:r>
        <w:rPr>
          <w:rStyle w:val="CharDivNo"/>
        </w:rPr>
        <w:t>Division 4</w:t>
      </w:r>
      <w:r>
        <w:rPr>
          <w:snapToGrid w:val="0"/>
        </w:rPr>
        <w:t> — </w:t>
      </w:r>
      <w:r>
        <w:rPr>
          <w:rStyle w:val="CharDivText"/>
        </w:rPr>
        <w:t>Provisions applicable to the Conservation Commission, the Marine Authority and the Marine Committee</w:t>
      </w:r>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Footnoteheading"/>
        <w:tabs>
          <w:tab w:val="left" w:pos="851"/>
        </w:tabs>
        <w:ind w:left="851" w:hanging="851"/>
        <w:rPr>
          <w:snapToGrid w:val="0"/>
        </w:rPr>
      </w:pPr>
      <w:r>
        <w:rPr>
          <w:snapToGrid w:val="0"/>
        </w:rPr>
        <w:tab/>
        <w:t xml:space="preserve">[Heading amended by No. 5 of 1997 s. 18; No. 35 of 2000 s. 12.] </w:t>
      </w:r>
    </w:p>
    <w:p>
      <w:pPr>
        <w:pStyle w:val="Heading5"/>
        <w:rPr>
          <w:snapToGrid w:val="0"/>
        </w:rPr>
      </w:pPr>
      <w:bookmarkStart w:id="445" w:name="_Toc26325893"/>
      <w:bookmarkStart w:id="446" w:name="_Toc80072259"/>
      <w:bookmarkStart w:id="447" w:name="_Toc85366418"/>
      <w:bookmarkStart w:id="448" w:name="_Toc131387910"/>
      <w:bookmarkStart w:id="449" w:name="_Toc133896503"/>
      <w:r>
        <w:rPr>
          <w:rStyle w:val="CharSectno"/>
        </w:rPr>
        <w:t>27</w:t>
      </w:r>
      <w:r>
        <w:rPr>
          <w:snapToGrid w:val="0"/>
        </w:rPr>
        <w:t>.</w:t>
      </w:r>
      <w:r>
        <w:rPr>
          <w:snapToGrid w:val="0"/>
        </w:rPr>
        <w:tab/>
        <w:t>Definition</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In this Division and in the Schedule </w:t>
      </w:r>
      <w:r>
        <w:rPr>
          <w:b/>
          <w:snapToGrid w:val="0"/>
        </w:rPr>
        <w:t>“</w:t>
      </w:r>
      <w:r>
        <w:rPr>
          <w:rStyle w:val="CharDefText"/>
        </w:rPr>
        <w:t>controlling body</w:t>
      </w:r>
      <w:r>
        <w:rPr>
          <w:b/>
          <w:snapToGrid w:val="0"/>
        </w:rPr>
        <w:t>”</w:t>
      </w:r>
      <w:r>
        <w:rPr>
          <w:snapToGrid w:val="0"/>
        </w:rPr>
        <w:t xml:space="preserve"> means the </w:t>
      </w:r>
      <w:r>
        <w:t xml:space="preserve">Conservation Commission, </w:t>
      </w:r>
      <w:r>
        <w:rPr>
          <w:snapToGrid w:val="0"/>
        </w:rPr>
        <w:t>the Marine Authority or the Marine Committee.</w:t>
      </w:r>
    </w:p>
    <w:p>
      <w:pPr>
        <w:pStyle w:val="Footnotesection"/>
      </w:pPr>
      <w:r>
        <w:tab/>
        <w:t xml:space="preserve">[Section 27 amended by No. 5 of 1997 s. 19; No. 35 of 2000 s. 13.] </w:t>
      </w:r>
    </w:p>
    <w:p>
      <w:pPr>
        <w:pStyle w:val="Heading5"/>
        <w:rPr>
          <w:snapToGrid w:val="0"/>
        </w:rPr>
      </w:pPr>
      <w:bookmarkStart w:id="450" w:name="_Toc26325894"/>
      <w:bookmarkStart w:id="451" w:name="_Toc80072260"/>
      <w:bookmarkStart w:id="452" w:name="_Toc85366419"/>
      <w:bookmarkStart w:id="453" w:name="_Toc131387911"/>
      <w:bookmarkStart w:id="454" w:name="_Toc133896504"/>
      <w:r>
        <w:rPr>
          <w:rStyle w:val="CharSectno"/>
        </w:rPr>
        <w:t>28</w:t>
      </w:r>
      <w:r>
        <w:rPr>
          <w:snapToGrid w:val="0"/>
        </w:rPr>
        <w:t>.</w:t>
      </w:r>
      <w:r>
        <w:rPr>
          <w:snapToGrid w:val="0"/>
        </w:rPr>
        <w:tab/>
        <w:t>Relationship to Public Service</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Appointment of a person as a member of a controlling body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 xml:space="preserve">[Section 28 amended by No. 32 of 1994 s. 19.] </w:t>
      </w:r>
    </w:p>
    <w:p>
      <w:pPr>
        <w:pStyle w:val="Heading5"/>
        <w:rPr>
          <w:snapToGrid w:val="0"/>
        </w:rPr>
      </w:pPr>
      <w:bookmarkStart w:id="455" w:name="_Toc26325895"/>
      <w:bookmarkStart w:id="456" w:name="_Toc80072261"/>
      <w:bookmarkStart w:id="457" w:name="_Toc85366420"/>
      <w:bookmarkStart w:id="458" w:name="_Toc131387912"/>
      <w:bookmarkStart w:id="459" w:name="_Toc133896505"/>
      <w:r>
        <w:rPr>
          <w:rStyle w:val="CharSectno"/>
        </w:rPr>
        <w:t>29</w:t>
      </w:r>
      <w:r>
        <w:rPr>
          <w:snapToGrid w:val="0"/>
        </w:rPr>
        <w:t>.</w:t>
      </w:r>
      <w:r>
        <w:rPr>
          <w:snapToGrid w:val="0"/>
        </w:rPr>
        <w:tab/>
        <w:t>Constitution and proceedings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a controlling body.</w:t>
      </w:r>
    </w:p>
    <w:p>
      <w:pPr>
        <w:pStyle w:val="Heading5"/>
        <w:rPr>
          <w:snapToGrid w:val="0"/>
        </w:rPr>
      </w:pPr>
      <w:bookmarkStart w:id="460" w:name="_Toc26325896"/>
      <w:bookmarkStart w:id="461" w:name="_Toc80072262"/>
      <w:bookmarkStart w:id="462" w:name="_Toc85366421"/>
      <w:bookmarkStart w:id="463" w:name="_Toc131387913"/>
      <w:bookmarkStart w:id="464" w:name="_Toc133896506"/>
      <w:r>
        <w:rPr>
          <w:rStyle w:val="CharSectno"/>
        </w:rPr>
        <w:t>30</w:t>
      </w:r>
      <w:r>
        <w:rPr>
          <w:snapToGrid w:val="0"/>
        </w:rPr>
        <w:t>.</w:t>
      </w:r>
      <w:r>
        <w:rPr>
          <w:snapToGrid w:val="0"/>
        </w:rPr>
        <w:tab/>
        <w:t>Remuneration and allowances of members</w:t>
      </w:r>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 xml:space="preserve">[Section 30 amended by No. 5 of 1997 s. 20; No. 35 of 2000 s. 14.] </w:t>
      </w:r>
    </w:p>
    <w:p>
      <w:pPr>
        <w:pStyle w:val="Heading5"/>
        <w:rPr>
          <w:snapToGrid w:val="0"/>
        </w:rPr>
      </w:pPr>
      <w:bookmarkStart w:id="465" w:name="_Toc26325897"/>
      <w:bookmarkStart w:id="466" w:name="_Toc80072263"/>
      <w:bookmarkStart w:id="467" w:name="_Toc85366422"/>
      <w:bookmarkStart w:id="468" w:name="_Toc131387914"/>
      <w:bookmarkStart w:id="469" w:name="_Toc133896507"/>
      <w:r>
        <w:rPr>
          <w:rStyle w:val="CharSectno"/>
        </w:rPr>
        <w:t>31</w:t>
      </w:r>
      <w:r>
        <w:rPr>
          <w:snapToGrid w:val="0"/>
        </w:rPr>
        <w:t>.</w:t>
      </w:r>
      <w:r>
        <w:rPr>
          <w:snapToGrid w:val="0"/>
        </w:rPr>
        <w:tab/>
        <w:t>Annual report</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 xml:space="preserve">[Section 31 amended by No. 98 of 1985 s. 3.] </w:t>
      </w:r>
    </w:p>
    <w:p>
      <w:pPr>
        <w:pStyle w:val="Heading2"/>
      </w:pPr>
      <w:bookmarkStart w:id="470" w:name="_Toc72572000"/>
      <w:bookmarkStart w:id="471" w:name="_Toc79985985"/>
      <w:bookmarkStart w:id="472" w:name="_Toc80072264"/>
      <w:bookmarkStart w:id="473" w:name="_Toc82334639"/>
      <w:bookmarkStart w:id="474" w:name="_Toc82335472"/>
      <w:bookmarkStart w:id="475" w:name="_Toc85366423"/>
      <w:bookmarkStart w:id="476" w:name="_Toc89492943"/>
      <w:bookmarkStart w:id="477" w:name="_Toc89501990"/>
      <w:bookmarkStart w:id="478" w:name="_Toc97104371"/>
      <w:bookmarkStart w:id="479" w:name="_Toc101938663"/>
      <w:bookmarkStart w:id="480" w:name="_Toc103063299"/>
      <w:bookmarkStart w:id="481" w:name="_Toc131387915"/>
      <w:bookmarkStart w:id="482" w:name="_Toc133896508"/>
      <w:r>
        <w:rPr>
          <w:rStyle w:val="CharPartNo"/>
        </w:rPr>
        <w:t>Part IV</w:t>
      </w:r>
      <w:r>
        <w:t> — </w:t>
      </w:r>
      <w:r>
        <w:rPr>
          <w:rStyle w:val="CharPartText"/>
        </w:rPr>
        <w:t>Department of Conservation and Land Management</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3"/>
        <w:rPr>
          <w:snapToGrid w:val="0"/>
        </w:rPr>
      </w:pPr>
      <w:bookmarkStart w:id="483" w:name="_Toc72572001"/>
      <w:bookmarkStart w:id="484" w:name="_Toc79985986"/>
      <w:bookmarkStart w:id="485" w:name="_Toc80072265"/>
      <w:bookmarkStart w:id="486" w:name="_Toc82334640"/>
      <w:bookmarkStart w:id="487" w:name="_Toc82335473"/>
      <w:bookmarkStart w:id="488" w:name="_Toc85366424"/>
      <w:bookmarkStart w:id="489" w:name="_Toc89492944"/>
      <w:bookmarkStart w:id="490" w:name="_Toc89501991"/>
      <w:bookmarkStart w:id="491" w:name="_Toc97104372"/>
      <w:bookmarkStart w:id="492" w:name="_Toc101938664"/>
      <w:bookmarkStart w:id="493" w:name="_Toc103063300"/>
      <w:bookmarkStart w:id="494" w:name="_Toc131387916"/>
      <w:bookmarkStart w:id="495" w:name="_Toc133896509"/>
      <w:r>
        <w:rPr>
          <w:rStyle w:val="CharDivNo"/>
        </w:rPr>
        <w:t>Division 1</w:t>
      </w:r>
      <w:r>
        <w:rPr>
          <w:snapToGrid w:val="0"/>
        </w:rPr>
        <w:t> — </w:t>
      </w:r>
      <w:r>
        <w:rPr>
          <w:rStyle w:val="CharDivText"/>
        </w:rPr>
        <w:t>Establishment of Department</w:t>
      </w:r>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26325898"/>
      <w:bookmarkStart w:id="497" w:name="_Toc80072266"/>
      <w:bookmarkStart w:id="498" w:name="_Toc85366425"/>
      <w:bookmarkStart w:id="499" w:name="_Toc131387917"/>
      <w:bookmarkStart w:id="500" w:name="_Toc133896510"/>
      <w:r>
        <w:rPr>
          <w:rStyle w:val="CharSectno"/>
        </w:rPr>
        <w:t>32</w:t>
      </w:r>
      <w:r>
        <w:rPr>
          <w:snapToGrid w:val="0"/>
        </w:rPr>
        <w:t>.</w:t>
      </w:r>
      <w:r>
        <w:rPr>
          <w:snapToGrid w:val="0"/>
        </w:rPr>
        <w:tab/>
        <w:t>Department of Conservation and Land Management</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 xml:space="preserve">For the purposes of this Act, there shall be established under the </w:t>
      </w:r>
      <w:r>
        <w:rPr>
          <w:i/>
          <w:snapToGrid w:val="0"/>
        </w:rPr>
        <w:t>Public Sector Management Act 1994</w:t>
      </w:r>
      <w:r>
        <w:rPr>
          <w:snapToGrid w:val="0"/>
        </w:rPr>
        <w:t xml:space="preserve"> as a department of the Public Service of the State a department to be known as the Department of Conservation and Land Management.</w:t>
      </w:r>
    </w:p>
    <w:p>
      <w:pPr>
        <w:pStyle w:val="Heading5"/>
        <w:rPr>
          <w:snapToGrid w:val="0"/>
        </w:rPr>
      </w:pPr>
      <w:bookmarkStart w:id="501" w:name="_Toc26325899"/>
      <w:bookmarkStart w:id="502" w:name="_Toc80072267"/>
      <w:bookmarkStart w:id="503" w:name="_Toc85366426"/>
      <w:bookmarkStart w:id="504" w:name="_Toc131387918"/>
      <w:bookmarkStart w:id="505" w:name="_Toc133896511"/>
      <w:r>
        <w:rPr>
          <w:rStyle w:val="CharSectno"/>
        </w:rPr>
        <w:t>33</w:t>
      </w:r>
      <w:r>
        <w:rPr>
          <w:snapToGrid w:val="0"/>
        </w:rPr>
        <w:t>.</w:t>
      </w:r>
      <w:r>
        <w:rPr>
          <w:snapToGrid w:val="0"/>
        </w:rPr>
        <w:tab/>
        <w:t>Functions of Department</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functions of the Department are, subject to the direction and control of the Minister — </w:t>
      </w:r>
    </w:p>
    <w:p>
      <w:pPr>
        <w:pStyle w:val="Indenta"/>
        <w:rPr>
          <w:snapToGrid w:val="0"/>
        </w:rPr>
      </w:pPr>
      <w:r>
        <w:rPr>
          <w:snapToGrid w:val="0"/>
        </w:rPr>
        <w:tab/>
        <w:t>(a)</w:t>
      </w:r>
      <w:r>
        <w:rPr>
          <w:snapToGrid w:val="0"/>
        </w:rPr>
        <w:tab/>
        <w:t>to manage land —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which becomes subject to the management of the Department 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that it may reasonably require to perform its functions;</w:t>
      </w:r>
    </w:p>
    <w:p>
      <w:pPr>
        <w:pStyle w:val="Indenta"/>
      </w:pPr>
      <w:r>
        <w:tab/>
        <w:t>(bb)</w:t>
      </w:r>
      <w:r>
        <w:tab/>
        <w:t>to enter into a memorandum of understanding with the Forest Products Commission relating to the performance of the Department’s and that Commission’s respective functions and to any other prescribed matter;</w:t>
      </w:r>
    </w:p>
    <w:p>
      <w:pPr>
        <w:pStyle w:val="Ednotepara"/>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 xml:space="preserve">to use, for the purposes of making improvements to any land to which this Act applies, any forest produce that becomes available for use from the carrying out of — </w:t>
      </w:r>
    </w:p>
    <w:p>
      <w:pPr>
        <w:pStyle w:val="Indenti"/>
      </w:pPr>
      <w:r>
        <w:rPr>
          <w:spacing w:val="-2"/>
        </w:rPr>
        <w:tab/>
        <w:t>(i)</w:t>
      </w:r>
      <w:r>
        <w:rPr>
          <w:spacing w:val="-2"/>
        </w:rPr>
        <w:tab/>
        <w:t>necessary operations, within the meaning in section 33A(1), on nature reserves;</w:t>
      </w:r>
    </w:p>
    <w:p>
      <w:pPr>
        <w:pStyle w:val="Indenti"/>
      </w:pPr>
      <w:r>
        <w:tab/>
        <w:t>(ii)</w:t>
      </w:r>
      <w:r>
        <w:tab/>
        <w:t>compatible operations, within the meaning in section 33A(2), on national parks and conservation parks; or</w:t>
      </w:r>
    </w:p>
    <w:p>
      <w:pPr>
        <w:pStyle w:val="Indenti"/>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rPr>
          <w:snapToGrid w:val="0"/>
        </w:rPr>
      </w:pPr>
      <w:r>
        <w:rPr>
          <w:snapToGrid w:val="0"/>
        </w:rPr>
        <w:tab/>
        <w:t>(d)</w:t>
      </w:r>
      <w:r>
        <w:rPr>
          <w:snapToGrid w:val="0"/>
        </w:rPr>
        <w:tab/>
        <w:t xml:space="preserve">to be responsible for the conservation and protection of flora and fauna throughout the State, and in particular to be the instrument by which the administration of the </w:t>
      </w:r>
      <w:r>
        <w:rPr>
          <w:i/>
          <w:snapToGrid w:val="0"/>
        </w:rPr>
        <w:t>Wildlife Conservation Act 1950</w:t>
      </w:r>
      <w:r>
        <w:rPr>
          <w:snapToGrid w:val="0"/>
        </w:rPr>
        <w:t xml:space="preserve"> is carried out by the Executive Director pursuant to section 7 of that Act;</w:t>
      </w:r>
    </w:p>
    <w:p>
      <w:pPr>
        <w:pStyle w:val="Indenta"/>
        <w:rPr>
          <w:snapToGrid w:val="0"/>
        </w:rPr>
      </w:pPr>
      <w:r>
        <w:rPr>
          <w:snapToGrid w:val="0"/>
        </w:rPr>
        <w:tab/>
        <w:t>(da)</w:t>
      </w:r>
      <w:r>
        <w:rPr>
          <w:snapToGrid w:val="0"/>
        </w:rPr>
        <w:tab/>
        <w:t>to promote and facilitate public recreation, in accordance with this Act, on land to which this Act applies;</w:t>
      </w:r>
    </w:p>
    <w:p>
      <w:pPr>
        <w:pStyle w:val="Indenta"/>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pPr>
      <w:r>
        <w:tab/>
        <w:t>(dd)</w:t>
      </w:r>
      <w:r>
        <w:tab/>
        <w:t>to develop policies that provide for water to be taken from land referred to in paragraph (a);</w:t>
      </w:r>
    </w:p>
    <w:p>
      <w:pPr>
        <w:pStyle w:val="Indenta"/>
        <w:rPr>
          <w:snapToGrid w:val="0"/>
        </w:rPr>
      </w:pPr>
      <w:r>
        <w:rPr>
          <w:snapToGrid w:val="0"/>
        </w:rPr>
        <w:tab/>
        <w:t>(e)</w:t>
      </w:r>
      <w:r>
        <w:rPr>
          <w:snapToGrid w:val="0"/>
        </w:rPr>
        <w:tab/>
        <w:t>to carry out or cause to be carried out such study or research of or into —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Department,</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 xml:space="preserve">upon request by the Minister to whom the administration of the </w:t>
      </w:r>
      <w:r>
        <w:rPr>
          <w:i/>
          <w:snapToGrid w:val="0"/>
        </w:rPr>
        <w:t>Land Administration Act 1997</w:t>
      </w:r>
      <w:r>
        <w:rPr>
          <w:snapToGrid w:val="0"/>
        </w:rPr>
        <w:t xml:space="preserve"> is committed,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 xml:space="preserve">Upon the recommendation of the Minister and the Minister referred to in subsection (1)(g), the Governor may place under the management of the Department any Crown land within the meaning of the </w:t>
      </w:r>
      <w:r>
        <w:rPr>
          <w:i/>
          <w:snapToGrid w:val="0"/>
        </w:rPr>
        <w:t>Land Administration Act 1997</w:t>
      </w:r>
      <w:r>
        <w:rPr>
          <w:snapToGrid w:val="0"/>
        </w:rPr>
        <w:t xml:space="preserve"> or land —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Executive Director may enter into an agreement with another person under which the Minister and the Executive Director 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b/>
          <w:snapToGrid w:val="0"/>
        </w:rPr>
        <w:t>“</w:t>
      </w:r>
      <w:r>
        <w:rPr>
          <w:rStyle w:val="CharDefText"/>
        </w:rPr>
        <w:t>use</w:t>
      </w:r>
      <w:r>
        <w:rPr>
          <w:b/>
          <w:snapToGrid w:val="0"/>
        </w:rPr>
        <w:t>”</w:t>
      </w:r>
      <w:r>
        <w:rPr>
          <w:snapToGrid w:val="0"/>
        </w:rPr>
        <w:t xml:space="preserve"> includes use or development on a commercial basis, and in subsection (6) </w:t>
      </w:r>
      <w:r>
        <w:rPr>
          <w:b/>
          <w:snapToGrid w:val="0"/>
        </w:rPr>
        <w:t>“</w:t>
      </w:r>
      <w:r>
        <w:rPr>
          <w:rStyle w:val="CharDefText"/>
        </w:rPr>
        <w:t>private land</w:t>
      </w:r>
      <w:r>
        <w:rPr>
          <w:b/>
          <w:snapToGrid w:val="0"/>
        </w:rPr>
        <w:t>”</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 xml:space="preserve">[Section 33 amended by No. 20 of 1991 s. 21; No. 49 of 1993 s. 7; No. 5 of 1997 s. 21; No. 31 of 1997 s. 15(14) and 141; No. 35 of 2000 s. 15; No. 74 of 2003 s. 39(9).] </w:t>
      </w:r>
    </w:p>
    <w:p>
      <w:pPr>
        <w:pStyle w:val="Heading5"/>
        <w:rPr>
          <w:snapToGrid w:val="0"/>
        </w:rPr>
      </w:pPr>
      <w:bookmarkStart w:id="506" w:name="_Toc26325900"/>
      <w:bookmarkStart w:id="507" w:name="_Toc80072268"/>
      <w:bookmarkStart w:id="508" w:name="_Toc85366427"/>
      <w:bookmarkStart w:id="509" w:name="_Toc131387919"/>
      <w:bookmarkStart w:id="510" w:name="_Toc133896512"/>
      <w:r>
        <w:rPr>
          <w:rStyle w:val="CharSectno"/>
        </w:rPr>
        <w:t>33A</w:t>
      </w:r>
      <w:r>
        <w:rPr>
          <w:snapToGrid w:val="0"/>
        </w:rPr>
        <w:t>.</w:t>
      </w:r>
      <w:r>
        <w:rPr>
          <w:snapToGrid w:val="0"/>
        </w:rPr>
        <w:tab/>
        <w:t>Definitions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b/>
          <w:snapToGrid w:val="0"/>
        </w:rPr>
        <w:t>”</w:t>
      </w:r>
      <w:r>
        <w:rPr>
          <w:snapToGrid w:val="0"/>
        </w:rPr>
        <w:t xml:space="preserve"> means those that are necessary for the preservation or protection of persons, property, land, waters, flora or fauna, or for the preparation of a management plan.</w:t>
      </w:r>
    </w:p>
    <w:p>
      <w:pPr>
        <w:pStyle w:val="Subsection"/>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b/>
          <w:snapToGrid w:val="0"/>
        </w:rPr>
        <w:t>”</w:t>
      </w:r>
      <w:r>
        <w:rPr>
          <w:snapToGrid w:val="0"/>
        </w:rPr>
        <w:t xml:space="preserve"> means —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rPr>
          <w:snapToGrid w:val="0"/>
        </w:rPr>
      </w:pPr>
      <w:r>
        <w:rPr>
          <w:snapToGrid w:val="0"/>
        </w:rPr>
        <w:tab/>
        <w:t>(3)</w:t>
      </w:r>
      <w:r>
        <w:rPr>
          <w:snapToGrid w:val="0"/>
        </w:rPr>
        <w:tab/>
        <w:t>Before any proposed operation is approved by the Minister under subsection (2)(b) — </w:t>
      </w:r>
    </w:p>
    <w:p>
      <w:pPr>
        <w:pStyle w:val="Indenta"/>
        <w:rPr>
          <w:snapToGrid w:val="0"/>
        </w:rPr>
      </w:pPr>
      <w:r>
        <w:rPr>
          <w:snapToGrid w:val="0"/>
        </w:rPr>
        <w:tab/>
        <w:t>(a)</w:t>
      </w:r>
      <w:r>
        <w:rPr>
          <w:snapToGrid w:val="0"/>
        </w:rPr>
        <w:tab/>
        <w:t xml:space="preserve">the proposal shall be publicly notified by the Executive Director in the manner specified in section 57(2)(a), (b) and (c); and </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 xml:space="preserve">[Section 33A inserted by No. 20 of 1991 s. 22; amended by No. 5 of 1997 s. 22; No. 35 of 2000 s. 16.] </w:t>
      </w:r>
    </w:p>
    <w:p>
      <w:pPr>
        <w:pStyle w:val="Heading5"/>
        <w:rPr>
          <w:snapToGrid w:val="0"/>
        </w:rPr>
      </w:pPr>
      <w:bookmarkStart w:id="511" w:name="_Toc26325901"/>
      <w:bookmarkStart w:id="512" w:name="_Toc80072269"/>
      <w:bookmarkStart w:id="513" w:name="_Toc85366428"/>
      <w:bookmarkStart w:id="514" w:name="_Toc131387920"/>
      <w:bookmarkStart w:id="515" w:name="_Toc133896513"/>
      <w:r>
        <w:rPr>
          <w:rStyle w:val="CharSectno"/>
        </w:rPr>
        <w:t>34</w:t>
      </w:r>
      <w:r>
        <w:rPr>
          <w:snapToGrid w:val="0"/>
        </w:rPr>
        <w:t>.</w:t>
      </w:r>
      <w:r>
        <w:rPr>
          <w:snapToGrid w:val="0"/>
        </w:rPr>
        <w:tab/>
        <w:t>Powers of Executive Director</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Public Sector Management Act 1994</w:t>
      </w:r>
      <w:r>
        <w:rPr>
          <w:snapToGrid w:val="0"/>
        </w:rPr>
        <w:t>, the Executive Director has power to do all things that are necessary or convenient to be done for, or in connection with, the performance of the functions of the Department.</w:t>
      </w:r>
    </w:p>
    <w:p>
      <w:pPr>
        <w:pStyle w:val="Heading5"/>
        <w:rPr>
          <w:snapToGrid w:val="0"/>
        </w:rPr>
      </w:pPr>
      <w:bookmarkStart w:id="516" w:name="_Toc26325902"/>
      <w:bookmarkStart w:id="517" w:name="_Toc80072270"/>
      <w:bookmarkStart w:id="518" w:name="_Toc85366429"/>
      <w:bookmarkStart w:id="519" w:name="_Toc131387921"/>
      <w:bookmarkStart w:id="520" w:name="_Toc133896514"/>
      <w:r>
        <w:rPr>
          <w:rStyle w:val="CharSectno"/>
        </w:rPr>
        <w:t>34A</w:t>
      </w:r>
      <w:r>
        <w:rPr>
          <w:snapToGrid w:val="0"/>
        </w:rPr>
        <w:t>.</w:t>
      </w:r>
      <w:r>
        <w:rPr>
          <w:snapToGrid w:val="0"/>
        </w:rPr>
        <w:tab/>
        <w:t>Business undertakings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powers conferred by section 34 include power for the Executive Director, for or in connection with schemes for the establishment, management, or utilization of tree plantations or for or in connection with a project or operation undertaken for a purpose mentioned in section 33(1)(ca) or (cc) —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to exercise any power conferred on or available to the Executive Director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b/>
          <w:snapToGrid w:val="0"/>
        </w:rPr>
        <w:t>“</w:t>
      </w:r>
      <w:r>
        <w:rPr>
          <w:rStyle w:val="CharDefText"/>
        </w:rPr>
        <w:t>business undertaking</w:t>
      </w:r>
      <w:r>
        <w:rPr>
          <w:b/>
          <w:snapToGrid w:val="0"/>
        </w:rPr>
        <w:t>”</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 xml:space="preserve">[Section 34A inserted by No. 76 of 1988 s. 6; amended by No. 49 of 1993 s. 5 and 8; No. 35 of 2000 s. 17.] </w:t>
      </w:r>
    </w:p>
    <w:p>
      <w:pPr>
        <w:pStyle w:val="Heading5"/>
        <w:rPr>
          <w:snapToGrid w:val="0"/>
        </w:rPr>
      </w:pPr>
      <w:bookmarkStart w:id="521" w:name="_Toc26325903"/>
      <w:bookmarkStart w:id="522" w:name="_Toc80072271"/>
      <w:bookmarkStart w:id="523" w:name="_Toc85366430"/>
      <w:bookmarkStart w:id="524" w:name="_Toc131387922"/>
      <w:bookmarkStart w:id="525" w:name="_Toc133896515"/>
      <w:r>
        <w:rPr>
          <w:rStyle w:val="CharSectno"/>
        </w:rPr>
        <w:t>34B</w:t>
      </w:r>
      <w:r>
        <w:rPr>
          <w:snapToGrid w:val="0"/>
        </w:rPr>
        <w:t>.</w:t>
      </w:r>
      <w:r>
        <w:rPr>
          <w:snapToGrid w:val="0"/>
        </w:rPr>
        <w:tab/>
        <w:t>Timber sharefarming agreements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powers conferred by sections 34 and 34A include power for the Executive Director to enter into, or enter into and carry out, whether as a principal or an agent, a timber sharefarming agreement in respect of any land with the owner of that land.</w:t>
      </w:r>
    </w:p>
    <w:p>
      <w:pPr>
        <w:pStyle w:val="Subsection"/>
      </w:pPr>
      <w:r>
        <w:tab/>
        <w:t>(2)</w:t>
      </w:r>
      <w:r>
        <w:tab/>
        <w:t xml:space="preserve">For the purposes of this section a timber sharefarming agreement is an agreement — </w:t>
      </w:r>
    </w:p>
    <w:p>
      <w:pPr>
        <w:pStyle w:val="Indenta"/>
      </w:pPr>
      <w:r>
        <w:tab/>
        <w:t>(a)</w:t>
      </w:r>
      <w:r>
        <w:tab/>
        <w:t xml:space="preserve">by which the right to harvest a crop of trees on land is acquired by a person through the Executive Director acting as an agent and the right to establish and maintain, or the right to maintain, the crop may be acquired — </w:t>
      </w:r>
    </w:p>
    <w:p>
      <w:pPr>
        <w:pStyle w:val="Indenti"/>
      </w:pPr>
      <w:r>
        <w:tab/>
        <w:t>(i)</w:t>
      </w:r>
      <w:r>
        <w:tab/>
        <w:t>by the Executive Director;</w:t>
      </w:r>
    </w:p>
    <w:p>
      <w:pPr>
        <w:pStyle w:val="Indenti"/>
      </w:pPr>
      <w:r>
        <w:tab/>
        <w:t>(ii)</w:t>
      </w:r>
      <w:r>
        <w:tab/>
        <w:t>by another person through the Executive Director acting as an agent; or</w:t>
      </w:r>
    </w:p>
    <w:p>
      <w:pPr>
        <w:pStyle w:val="Indenti"/>
        <w:rPr>
          <w:b/>
          <w:i/>
        </w:rPr>
      </w:pPr>
      <w:r>
        <w:tab/>
        <w:t>(iii)</w:t>
      </w:r>
      <w:r>
        <w:tab/>
        <w:t>by the Executive Director and by another person through the Executive Director acting as an agent;</w:t>
      </w:r>
    </w:p>
    <w:p>
      <w:pPr>
        <w:pStyle w:val="Indenta"/>
      </w:pPr>
      <w:r>
        <w:tab/>
      </w:r>
      <w:r>
        <w:tab/>
        <w:t>and</w:t>
      </w:r>
    </w:p>
    <w:p>
      <w:pPr>
        <w:pStyle w:val="Indenta"/>
      </w:pPr>
      <w:r>
        <w:tab/>
        <w:t>(b)</w:t>
      </w:r>
      <w:r>
        <w:tab/>
        <w:t xml:space="preserve">which provides for rights, obligations and powers relating to —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Executive Director).</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The Executive Director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 </w:t>
      </w:r>
    </w:p>
    <w:p>
      <w:pPr>
        <w:pStyle w:val="Indenta"/>
        <w:rPr>
          <w:snapToGrid w:val="0"/>
        </w:rPr>
      </w:pPr>
      <w:r>
        <w:rPr>
          <w:snapToGrid w:val="0"/>
        </w:rPr>
        <w:tab/>
        <w:t>(a)</w:t>
      </w:r>
      <w:r>
        <w:rPr>
          <w:snapToGrid w:val="0"/>
        </w:rPr>
        <w:tab/>
        <w:t>the Executive Director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the timber sharefarming agreement continues to be a timber sharefarming agreement for the purposes of this section even if the person to whom the right passes is not the Executive Director and does not acquire the right through the Executive Director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The Executive Director may enter into a contract with any person for the doing by that person of anything that the Executive Director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Executive Director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b/>
          <w:snapToGrid w:val="0"/>
        </w:rPr>
        <w:t>“</w:t>
      </w:r>
      <w:r>
        <w:rPr>
          <w:rStyle w:val="CharDefText"/>
        </w:rPr>
        <w:t>owner</w:t>
      </w:r>
      <w:r>
        <w:rPr>
          <w:b/>
          <w:snapToGrid w:val="0"/>
        </w:rPr>
        <w:t>”</w:t>
      </w:r>
      <w:r>
        <w:rPr>
          <w:snapToGrid w:val="0"/>
        </w:rPr>
        <w:t xml:space="preserve"> includes a lessee or licensee.</w:t>
      </w:r>
    </w:p>
    <w:p>
      <w:pPr>
        <w:pStyle w:val="Footnotesection"/>
      </w:pPr>
      <w:r>
        <w:tab/>
        <w:t xml:space="preserve">[Section 34B inserted by No. 76 of 1988 s. 6; amended by No. 66 of 1992 s. 5; No. 49 of 1993 s. 6; No. 35 of 2000 s. 18; No. 38 of 2005 s. 15.] </w:t>
      </w:r>
    </w:p>
    <w:p>
      <w:pPr>
        <w:pStyle w:val="Heading5"/>
        <w:rPr>
          <w:snapToGrid w:val="0"/>
        </w:rPr>
      </w:pPr>
      <w:bookmarkStart w:id="526" w:name="_Toc26325904"/>
      <w:bookmarkStart w:id="527" w:name="_Toc80072272"/>
      <w:bookmarkStart w:id="528" w:name="_Toc85366431"/>
      <w:bookmarkStart w:id="529" w:name="_Toc131387923"/>
      <w:bookmarkStart w:id="530" w:name="_Toc133896516"/>
      <w:r>
        <w:rPr>
          <w:rStyle w:val="CharSectno"/>
        </w:rPr>
        <w:t>35</w:t>
      </w:r>
      <w:r>
        <w:rPr>
          <w:snapToGrid w:val="0"/>
        </w:rPr>
        <w:t>.</w:t>
      </w:r>
      <w:r>
        <w:rPr>
          <w:snapToGrid w:val="0"/>
        </w:rPr>
        <w:tab/>
        <w:t>Department may be remunerated</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Any arrangement made by the Executive Director for the provision of advice, performance of work or supply of services or facilities by the Department may, with the approval of the Minister, provide for an agreed amount by way of payment to the Executive Director for the advice, work or services or the use of the facilities. </w:t>
      </w:r>
    </w:p>
    <w:p>
      <w:pPr>
        <w:pStyle w:val="Subsection"/>
      </w:pPr>
      <w:r>
        <w:tab/>
        <w:t>(2)</w:t>
      </w:r>
      <w:r>
        <w:tab/>
        <w:t>If an arrangement is made under subsection (1) with the Forest Products Commission, the agreed amount by way of payment is not to exceed the full cost to the Department of providing the advice, performing the work or supplying the services or facilities.</w:t>
      </w:r>
    </w:p>
    <w:p>
      <w:pPr>
        <w:pStyle w:val="Footnotesection"/>
        <w:spacing w:before="80"/>
        <w:ind w:left="890" w:hanging="890"/>
      </w:pPr>
      <w:r>
        <w:tab/>
        <w:t xml:space="preserve">[Section 35 inserted by No. 20 of 1991 s. 23; amended by No. 35 of 2000 s. 19.] </w:t>
      </w:r>
    </w:p>
    <w:p>
      <w:pPr>
        <w:pStyle w:val="Heading3"/>
        <w:rPr>
          <w:snapToGrid w:val="0"/>
        </w:rPr>
      </w:pPr>
      <w:bookmarkStart w:id="531" w:name="_Toc72572009"/>
      <w:bookmarkStart w:id="532" w:name="_Toc79985994"/>
      <w:bookmarkStart w:id="533" w:name="_Toc80072273"/>
      <w:bookmarkStart w:id="534" w:name="_Toc82334648"/>
      <w:bookmarkStart w:id="535" w:name="_Toc82335481"/>
      <w:bookmarkStart w:id="536" w:name="_Toc85366432"/>
      <w:bookmarkStart w:id="537" w:name="_Toc89492952"/>
      <w:bookmarkStart w:id="538" w:name="_Toc89501999"/>
      <w:bookmarkStart w:id="539" w:name="_Toc97104380"/>
      <w:bookmarkStart w:id="540" w:name="_Toc101938672"/>
      <w:bookmarkStart w:id="541" w:name="_Toc103063308"/>
      <w:bookmarkStart w:id="542" w:name="_Toc131387924"/>
      <w:bookmarkStart w:id="543" w:name="_Toc133896517"/>
      <w:r>
        <w:rPr>
          <w:rStyle w:val="CharDivNo"/>
        </w:rPr>
        <w:t>Division 2</w:t>
      </w:r>
      <w:r>
        <w:rPr>
          <w:snapToGrid w:val="0"/>
        </w:rPr>
        <w:t> — </w:t>
      </w:r>
      <w:r>
        <w:rPr>
          <w:rStyle w:val="CharDivText"/>
        </w:rPr>
        <w:t>Executive Director</w:t>
      </w:r>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26325905"/>
      <w:bookmarkStart w:id="545" w:name="_Toc80072274"/>
      <w:bookmarkStart w:id="546" w:name="_Toc85366433"/>
      <w:bookmarkStart w:id="547" w:name="_Toc131387925"/>
      <w:bookmarkStart w:id="548" w:name="_Toc133896518"/>
      <w:r>
        <w:rPr>
          <w:rStyle w:val="CharSectno"/>
        </w:rPr>
        <w:t>36</w:t>
      </w:r>
      <w:r>
        <w:rPr>
          <w:snapToGrid w:val="0"/>
        </w:rPr>
        <w:t>.</w:t>
      </w:r>
      <w:r>
        <w:rPr>
          <w:snapToGrid w:val="0"/>
        </w:rPr>
        <w:tab/>
        <w:t>Executive Director</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A person shall be appointed under and subject to Part 3 of the </w:t>
      </w:r>
      <w:r>
        <w:rPr>
          <w:i/>
          <w:snapToGrid w:val="0"/>
        </w:rPr>
        <w:t>Public Sector Management Act 1994</w:t>
      </w:r>
      <w:r>
        <w:rPr>
          <w:snapToGrid w:val="0"/>
        </w:rPr>
        <w:t xml:space="preserve"> to be Executive Director of the Department.</w:t>
      </w:r>
    </w:p>
    <w:p>
      <w:pPr>
        <w:pStyle w:val="Ednotesubsection"/>
      </w:pPr>
      <w:r>
        <w:tab/>
        <w:t>[(2)</w:t>
      </w:r>
      <w:r>
        <w:tab/>
        <w:t>repealed]</w:t>
      </w:r>
    </w:p>
    <w:p>
      <w:pPr>
        <w:pStyle w:val="Subsection"/>
        <w:rPr>
          <w:snapToGrid w:val="0"/>
        </w:rPr>
      </w:pPr>
      <w:r>
        <w:rPr>
          <w:snapToGrid w:val="0"/>
        </w:rPr>
        <w:tab/>
        <w:t>(3)</w:t>
      </w:r>
      <w:r>
        <w:rPr>
          <w:snapToGrid w:val="0"/>
        </w:rPr>
        <w:tab/>
        <w:t>The Executive Director is the chief executive officer of the Department.</w:t>
      </w:r>
    </w:p>
    <w:p>
      <w:pPr>
        <w:pStyle w:val="Footnotesection"/>
        <w:spacing w:before="80"/>
        <w:ind w:left="890" w:hanging="890"/>
      </w:pPr>
      <w:r>
        <w:tab/>
        <w:t xml:space="preserve">[Section 36 amended by No. 113 of 1987 s. 32; No. 32 of 1994 s. 19; No. 35 of 2000 s. 20.] </w:t>
      </w:r>
    </w:p>
    <w:p>
      <w:pPr>
        <w:pStyle w:val="Ednotesection"/>
        <w:ind w:left="890" w:hanging="890"/>
      </w:pPr>
      <w:r>
        <w:t>[</w:t>
      </w:r>
      <w:r>
        <w:rPr>
          <w:b/>
        </w:rPr>
        <w:t>37.</w:t>
      </w:r>
      <w:r>
        <w:rPr>
          <w:b/>
        </w:rPr>
        <w:tab/>
      </w:r>
      <w:r>
        <w:t xml:space="preserve">Repealed by No. 113 of 1987 s. 32.] </w:t>
      </w:r>
    </w:p>
    <w:p>
      <w:pPr>
        <w:pStyle w:val="Heading5"/>
        <w:rPr>
          <w:snapToGrid w:val="0"/>
        </w:rPr>
      </w:pPr>
      <w:bookmarkStart w:id="549" w:name="_Toc26325906"/>
      <w:bookmarkStart w:id="550" w:name="_Toc80072275"/>
      <w:bookmarkStart w:id="551" w:name="_Toc85366434"/>
      <w:bookmarkStart w:id="552" w:name="_Toc131387926"/>
      <w:bookmarkStart w:id="553" w:name="_Toc133896519"/>
      <w:r>
        <w:rPr>
          <w:rStyle w:val="CharSectno"/>
        </w:rPr>
        <w:t>38</w:t>
      </w:r>
      <w:r>
        <w:rPr>
          <w:snapToGrid w:val="0"/>
        </w:rPr>
        <w:t>.</w:t>
      </w:r>
      <w:r>
        <w:rPr>
          <w:snapToGrid w:val="0"/>
        </w:rPr>
        <w:tab/>
        <w:t>Executive Director to be body corporate</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Executive Director is body corporate with perpetual succession and a common seal and is capable of — </w:t>
      </w:r>
    </w:p>
    <w:p>
      <w:pPr>
        <w:pStyle w:val="Indenta"/>
        <w:spacing w:before="120"/>
        <w:rPr>
          <w:snapToGrid w:val="0"/>
        </w:rPr>
      </w:pPr>
      <w:r>
        <w:rPr>
          <w:snapToGrid w:val="0"/>
        </w:rPr>
        <w:tab/>
        <w:t>(a)</w:t>
      </w:r>
      <w:r>
        <w:rPr>
          <w:snapToGrid w:val="0"/>
        </w:rPr>
        <w:tab/>
        <w:t>acquiring holding and disposing of real and personal property;</w:t>
      </w:r>
    </w:p>
    <w:p>
      <w:pPr>
        <w:pStyle w:val="Indenta"/>
        <w:spacing w:before="120"/>
        <w:rPr>
          <w:snapToGrid w:val="0"/>
        </w:rPr>
      </w:pPr>
      <w:r>
        <w:rPr>
          <w:snapToGrid w:val="0"/>
        </w:rPr>
        <w:tab/>
        <w:t>(b)</w:t>
      </w:r>
      <w:r>
        <w:rPr>
          <w:snapToGrid w:val="0"/>
        </w:rPr>
        <w:tab/>
        <w:t>suing and being sued; and</w:t>
      </w:r>
    </w:p>
    <w:p>
      <w:pPr>
        <w:pStyle w:val="Indenta"/>
        <w:spacing w:before="120"/>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(2)</w:t>
      </w:r>
      <w:r>
        <w:rPr>
          <w:snapToGrid w:val="0"/>
        </w:rPr>
        <w:tab/>
        <w:t>The corporate name of the Executive Director is the “Executive Director of the Department of Conservation and Land Management”.</w:t>
      </w:r>
    </w:p>
    <w:p>
      <w:pPr>
        <w:pStyle w:val="Subsection"/>
        <w:rPr>
          <w:snapToGrid w:val="0"/>
        </w:rPr>
      </w:pPr>
      <w:r>
        <w:rPr>
          <w:snapToGrid w:val="0"/>
        </w:rPr>
        <w:tab/>
        <w:t>(3)</w:t>
      </w:r>
      <w:r>
        <w:rPr>
          <w:snapToGrid w:val="0"/>
        </w:rPr>
        <w:tab/>
        <w:t>Where a document is produced bearing a seal purporting to be the common seal of the Executive Director or bearing a signature purporting to be the signature of the Executive Director, or bearing both, it shall be presumed that the seal is the common seal, or the signature is the signature, of the Executive Director until the contrary is shown.</w:t>
      </w:r>
    </w:p>
    <w:p>
      <w:pPr>
        <w:pStyle w:val="Subsection"/>
        <w:keepNext/>
      </w:pPr>
      <w:r>
        <w:tab/>
        <w:t>(4)</w:t>
      </w:r>
      <w:r>
        <w:tab/>
        <w:t xml:space="preserve">In subsection (1) — </w:t>
      </w:r>
    </w:p>
    <w:p>
      <w:pPr>
        <w:pStyle w:val="Defstart"/>
      </w:pPr>
      <w:r>
        <w:tab/>
      </w:r>
      <w:r>
        <w:rPr>
          <w:b/>
        </w:rPr>
        <w:t>“</w:t>
      </w:r>
      <w:r>
        <w:rPr>
          <w:rStyle w:val="CharDefText"/>
        </w:rPr>
        <w:t>acquiring</w:t>
      </w:r>
      <w:r>
        <w:rPr>
          <w:b/>
        </w:rPr>
        <w:t>”</w:t>
      </w:r>
      <w:r>
        <w:t xml:space="preserve"> has a meaning that accords with the meaning of “disposing o</w:t>
      </w:r>
      <w:r>
        <w:rPr>
          <w:spacing w:val="20"/>
        </w:rPr>
        <w:t>f</w:t>
      </w:r>
      <w:r>
        <w:t>”;</w:t>
      </w:r>
    </w:p>
    <w:p>
      <w:pPr>
        <w:pStyle w:val="Defstart"/>
      </w:pPr>
      <w:r>
        <w:tab/>
      </w:r>
      <w:r>
        <w:rPr>
          <w:b/>
        </w:rPr>
        <w:t>“</w:t>
      </w:r>
      <w:r>
        <w:rPr>
          <w:rStyle w:val="CharDefText"/>
        </w:rPr>
        <w:t>disposing o</w:t>
      </w:r>
      <w:r>
        <w:rPr>
          <w:rStyle w:val="CharDefText"/>
          <w:spacing w:val="20"/>
        </w:rPr>
        <w:t>f</w:t>
      </w:r>
      <w:r>
        <w:rPr>
          <w:b/>
        </w:rPr>
        <w:t>”</w:t>
      </w:r>
      <w:r>
        <w:t xml:space="preserve"> includes selling, leasing or disposing of in any other manner that an interest in property may be disposed of.</w:t>
      </w:r>
    </w:p>
    <w:p>
      <w:pPr>
        <w:pStyle w:val="Footnotesection"/>
      </w:pPr>
      <w:r>
        <w:tab/>
        <w:t>[Section 38 amended by No. 35 of 2000 s. 21.]</w:t>
      </w:r>
    </w:p>
    <w:p>
      <w:pPr>
        <w:pStyle w:val="Ednotesection"/>
      </w:pPr>
      <w:r>
        <w:t>[</w:t>
      </w:r>
      <w:r>
        <w:rPr>
          <w:b/>
        </w:rPr>
        <w:t>39</w:t>
      </w:r>
      <w:r>
        <w:rPr>
          <w:b/>
        </w:rPr>
        <w:noBreakHyphen/>
        <w:t>41.</w:t>
      </w:r>
      <w:r>
        <w:rPr>
          <w:b/>
        </w:rPr>
        <w:tab/>
      </w:r>
      <w:r>
        <w:t xml:space="preserve">Repealed by No. 113 of 1987 s. 32.] </w:t>
      </w:r>
    </w:p>
    <w:p>
      <w:pPr>
        <w:pStyle w:val="Heading3"/>
        <w:rPr>
          <w:snapToGrid w:val="0"/>
        </w:rPr>
      </w:pPr>
      <w:bookmarkStart w:id="554" w:name="_Toc72572012"/>
      <w:bookmarkStart w:id="555" w:name="_Toc79985997"/>
      <w:bookmarkStart w:id="556" w:name="_Toc80072276"/>
      <w:bookmarkStart w:id="557" w:name="_Toc82334651"/>
      <w:bookmarkStart w:id="558" w:name="_Toc82335484"/>
      <w:bookmarkStart w:id="559" w:name="_Toc85366435"/>
      <w:bookmarkStart w:id="560" w:name="_Toc89492955"/>
      <w:bookmarkStart w:id="561" w:name="_Toc89502002"/>
      <w:bookmarkStart w:id="562" w:name="_Toc97104383"/>
      <w:bookmarkStart w:id="563" w:name="_Toc101938675"/>
      <w:bookmarkStart w:id="564" w:name="_Toc103063311"/>
      <w:bookmarkStart w:id="565" w:name="_Toc131387927"/>
      <w:bookmarkStart w:id="566" w:name="_Toc133896520"/>
      <w:r>
        <w:rPr>
          <w:rStyle w:val="CharDivNo"/>
        </w:rPr>
        <w:t>Division 3</w:t>
      </w:r>
      <w:r>
        <w:rPr>
          <w:snapToGrid w:val="0"/>
        </w:rPr>
        <w:t> — </w:t>
      </w:r>
      <w:r>
        <w:rPr>
          <w:rStyle w:val="CharDivText"/>
        </w:rPr>
        <w:t>Other officers and staff</w:t>
      </w:r>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rPr>
          <w:snapToGrid w:val="0"/>
        </w:rPr>
      </w:pPr>
      <w:bookmarkStart w:id="567" w:name="_Toc26325907"/>
      <w:bookmarkStart w:id="568" w:name="_Toc80072277"/>
      <w:bookmarkStart w:id="569" w:name="_Toc85366436"/>
      <w:bookmarkStart w:id="570" w:name="_Toc131387928"/>
      <w:bookmarkStart w:id="571" w:name="_Toc133896521"/>
      <w:r>
        <w:rPr>
          <w:rStyle w:val="CharSectno"/>
        </w:rPr>
        <w:t>42</w:t>
      </w:r>
      <w:r>
        <w:rPr>
          <w:snapToGrid w:val="0"/>
        </w:rPr>
        <w:t>.</w:t>
      </w:r>
      <w:r>
        <w:rPr>
          <w:snapToGrid w:val="0"/>
        </w:rPr>
        <w:tab/>
        <w:t>Other senior offices</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 xml:space="preserve">Persons shall be appointed in the Department, under and subject to Part 3 of the </w:t>
      </w:r>
      <w:r>
        <w:rPr>
          <w:i/>
          <w:snapToGrid w:val="0"/>
        </w:rPr>
        <w:t>Public Sector Management Act 1994</w:t>
      </w:r>
      <w:r>
        <w:rPr>
          <w:snapToGrid w:val="0"/>
        </w:rPr>
        <w:t>, to the following offices — </w:t>
      </w:r>
    </w:p>
    <w:p>
      <w:pPr>
        <w:pStyle w:val="Indenta"/>
        <w:spacing w:before="120"/>
        <w:rPr>
          <w:snapToGrid w:val="0"/>
        </w:rPr>
      </w:pPr>
      <w:r>
        <w:rPr>
          <w:snapToGrid w:val="0"/>
        </w:rPr>
        <w:tab/>
        <w:t>(a)</w:t>
      </w:r>
      <w:r>
        <w:rPr>
          <w:snapToGrid w:val="0"/>
        </w:rPr>
        <w:tab/>
        <w:t>a Director of Nature Conservation;</w:t>
      </w:r>
    </w:p>
    <w:p>
      <w:pPr>
        <w:pStyle w:val="Indenta"/>
        <w:spacing w:before="120"/>
        <w:rPr>
          <w:snapToGrid w:val="0"/>
        </w:rPr>
      </w:pPr>
      <w:r>
        <w:rPr>
          <w:snapToGrid w:val="0"/>
        </w:rPr>
        <w:tab/>
        <w:t>(b)</w:t>
      </w:r>
      <w:r>
        <w:rPr>
          <w:snapToGrid w:val="0"/>
        </w:rPr>
        <w:tab/>
        <w:t>a Director of Forests; and</w:t>
      </w:r>
    </w:p>
    <w:p>
      <w:pPr>
        <w:pStyle w:val="Indenta"/>
        <w:spacing w:before="120"/>
        <w:rPr>
          <w:snapToGrid w:val="0"/>
        </w:rPr>
      </w:pPr>
      <w:r>
        <w:rPr>
          <w:snapToGrid w:val="0"/>
        </w:rPr>
        <w:tab/>
        <w:t>(c)</w:t>
      </w:r>
      <w:r>
        <w:rPr>
          <w:snapToGrid w:val="0"/>
        </w:rPr>
        <w:tab/>
        <w:t>a Director of National Parks.</w:t>
      </w:r>
    </w:p>
    <w:p>
      <w:pPr>
        <w:pStyle w:val="Footnotesection"/>
      </w:pPr>
      <w:r>
        <w:tab/>
        <w:t xml:space="preserve">[Section 42 amended by No. 32 of 1994 s. 19.] </w:t>
      </w:r>
    </w:p>
    <w:p>
      <w:pPr>
        <w:pStyle w:val="Heading5"/>
        <w:keepLines w:val="0"/>
        <w:rPr>
          <w:snapToGrid w:val="0"/>
        </w:rPr>
      </w:pPr>
      <w:bookmarkStart w:id="572" w:name="_Toc26325908"/>
      <w:bookmarkStart w:id="573" w:name="_Toc80072278"/>
      <w:bookmarkStart w:id="574" w:name="_Toc85366437"/>
      <w:bookmarkStart w:id="575" w:name="_Toc131387929"/>
      <w:bookmarkStart w:id="576" w:name="_Toc133896522"/>
      <w:r>
        <w:rPr>
          <w:rStyle w:val="CharSectno"/>
        </w:rPr>
        <w:t>43</w:t>
      </w:r>
      <w:r>
        <w:rPr>
          <w:snapToGrid w:val="0"/>
        </w:rPr>
        <w:t>.</w:t>
      </w:r>
      <w:r>
        <w:rPr>
          <w:snapToGrid w:val="0"/>
        </w:rPr>
        <w:tab/>
        <w:t>Appointment of staff generally</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Executive Director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 xml:space="preserve">[Section 43 amended by No. 32 of 1994 s. 19.] </w:t>
      </w:r>
    </w:p>
    <w:p>
      <w:pPr>
        <w:pStyle w:val="Heading5"/>
        <w:rPr>
          <w:snapToGrid w:val="0"/>
        </w:rPr>
      </w:pPr>
      <w:bookmarkStart w:id="577" w:name="_Toc26325909"/>
      <w:bookmarkStart w:id="578" w:name="_Toc80072279"/>
      <w:bookmarkStart w:id="579" w:name="_Toc85366438"/>
      <w:bookmarkStart w:id="580" w:name="_Toc131387930"/>
      <w:bookmarkStart w:id="581" w:name="_Toc133896523"/>
      <w:r>
        <w:rPr>
          <w:rStyle w:val="CharSectno"/>
        </w:rPr>
        <w:t>44</w:t>
      </w:r>
      <w:r>
        <w:rPr>
          <w:snapToGrid w:val="0"/>
        </w:rPr>
        <w:t>.</w:t>
      </w:r>
      <w:r>
        <w:rPr>
          <w:snapToGrid w:val="0"/>
        </w:rPr>
        <w:tab/>
        <w:t>Contracts and arrangements for services</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582" w:name="_Toc26325910"/>
      <w:bookmarkStart w:id="583" w:name="_Toc80072280"/>
      <w:bookmarkStart w:id="584" w:name="_Toc85366439"/>
      <w:bookmarkStart w:id="585" w:name="_Toc131387931"/>
      <w:bookmarkStart w:id="586" w:name="_Toc133896524"/>
      <w:r>
        <w:rPr>
          <w:rStyle w:val="CharSectno"/>
        </w:rPr>
        <w:t>45</w:t>
      </w:r>
      <w:r>
        <w:rPr>
          <w:snapToGrid w:val="0"/>
        </w:rPr>
        <w:t>.</w:t>
      </w:r>
      <w:r>
        <w:rPr>
          <w:snapToGrid w:val="0"/>
        </w:rPr>
        <w:tab/>
        <w:t>Enforcement officers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Executive Director may, by instrument which is at any time revocable by him, designate any person employed in the Department to be — </w:t>
      </w:r>
    </w:p>
    <w:p>
      <w:pPr>
        <w:pStyle w:val="Indenta"/>
        <w:rPr>
          <w:snapToGrid w:val="0"/>
        </w:rPr>
      </w:pPr>
      <w:r>
        <w:rPr>
          <w:snapToGrid w:val="0"/>
        </w:rPr>
        <w:tab/>
        <w:t>(a)</w:t>
      </w:r>
      <w:r>
        <w:rPr>
          <w:snapToGrid w:val="0"/>
        </w:rPr>
        <w:tab/>
        <w:t xml:space="preserve">a wildlife officer; </w:t>
      </w:r>
    </w:p>
    <w:p>
      <w:pPr>
        <w:pStyle w:val="Indenta"/>
        <w:rPr>
          <w:snapToGrid w:val="0"/>
        </w:rPr>
      </w:pPr>
      <w:r>
        <w:rPr>
          <w:snapToGrid w:val="0"/>
        </w:rPr>
        <w:tab/>
        <w:t>(b)</w:t>
      </w:r>
      <w:r>
        <w:rPr>
          <w:snapToGrid w:val="0"/>
        </w:rPr>
        <w:tab/>
        <w:t xml:space="preserve">a forest officer; </w:t>
      </w:r>
    </w:p>
    <w:p>
      <w:pPr>
        <w:pStyle w:val="Indenta"/>
        <w:rPr>
          <w:snapToGrid w:val="0"/>
        </w:rPr>
      </w:pPr>
      <w:r>
        <w:rPr>
          <w:snapToGrid w:val="0"/>
        </w:rPr>
        <w:tab/>
        <w:t>(c)</w:t>
      </w:r>
      <w:r>
        <w:rPr>
          <w:snapToGrid w:val="0"/>
        </w:rPr>
        <w:tab/>
        <w:t xml:space="preserve">a ranger; </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Executive Director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 xml:space="preserve">[Section 45 inserted by No. 20 of 1991 s. 24; amended by No. 38 of 2002 s. 41(2).] </w:t>
      </w:r>
    </w:p>
    <w:p>
      <w:pPr>
        <w:pStyle w:val="Heading5"/>
        <w:rPr>
          <w:snapToGrid w:val="0"/>
        </w:rPr>
      </w:pPr>
      <w:bookmarkStart w:id="587" w:name="_Toc26325911"/>
      <w:bookmarkStart w:id="588" w:name="_Toc80072281"/>
      <w:bookmarkStart w:id="589" w:name="_Toc85366440"/>
      <w:bookmarkStart w:id="590" w:name="_Toc131387932"/>
      <w:bookmarkStart w:id="591" w:name="_Toc133896525"/>
      <w:r>
        <w:rPr>
          <w:rStyle w:val="CharSectno"/>
        </w:rPr>
        <w:t>46</w:t>
      </w:r>
      <w:r>
        <w:rPr>
          <w:snapToGrid w:val="0"/>
        </w:rPr>
        <w:t>.</w:t>
      </w:r>
      <w:r>
        <w:rPr>
          <w:snapToGrid w:val="0"/>
        </w:rPr>
        <w:tab/>
        <w:t>Honorary enforcement officers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Executive Director may, by instrument which is at any time revocable by him, appoint any person to be —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 xml:space="preserve">[Section 46 inserted by No. 20 of 1991 s. 25.] </w:t>
      </w:r>
    </w:p>
    <w:p>
      <w:pPr>
        <w:pStyle w:val="Heading5"/>
        <w:rPr>
          <w:snapToGrid w:val="0"/>
        </w:rPr>
      </w:pPr>
      <w:bookmarkStart w:id="592" w:name="_Toc26325912"/>
      <w:bookmarkStart w:id="593" w:name="_Toc80072282"/>
      <w:bookmarkStart w:id="594" w:name="_Toc85366441"/>
      <w:bookmarkStart w:id="595" w:name="_Toc131387933"/>
      <w:bookmarkStart w:id="596" w:name="_Toc133896526"/>
      <w:r>
        <w:rPr>
          <w:rStyle w:val="CharSectno"/>
        </w:rPr>
        <w:t>47</w:t>
      </w:r>
      <w:r>
        <w:rPr>
          <w:snapToGrid w:val="0"/>
        </w:rPr>
        <w:t>.</w:t>
      </w:r>
      <w:r>
        <w:rPr>
          <w:snapToGrid w:val="0"/>
        </w:rPr>
        <w:tab/>
        <w:t xml:space="preserve">Application of </w:t>
      </w:r>
      <w:r>
        <w:rPr>
          <w:i/>
          <w:snapToGrid w:val="0"/>
        </w:rPr>
        <w:t>Public Sector Management Act 1994</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The engagement or appointment of a person under section 44 or 46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47 amended by No. 32 of 1994 s. 19.] </w:t>
      </w:r>
    </w:p>
    <w:p>
      <w:pPr>
        <w:pStyle w:val="Heading5"/>
        <w:rPr>
          <w:snapToGrid w:val="0"/>
        </w:rPr>
      </w:pPr>
      <w:bookmarkStart w:id="597" w:name="_Toc26325913"/>
      <w:bookmarkStart w:id="598" w:name="_Toc80072283"/>
      <w:bookmarkStart w:id="599" w:name="_Toc85366442"/>
      <w:bookmarkStart w:id="600" w:name="_Toc131387934"/>
      <w:bookmarkStart w:id="601" w:name="_Toc133896527"/>
      <w:r>
        <w:rPr>
          <w:rStyle w:val="CharSectno"/>
        </w:rPr>
        <w:t>48</w:t>
      </w:r>
      <w:r>
        <w:rPr>
          <w:snapToGrid w:val="0"/>
        </w:rPr>
        <w:t>.</w:t>
      </w:r>
      <w:r>
        <w:rPr>
          <w:snapToGrid w:val="0"/>
        </w:rPr>
        <w:tab/>
        <w:t>Certificate as to authority of wildlife officer, etc. to act</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The Executive Director shall furnish to a person designated or appointed under section 45 or 46 a certificate under his hand stating — </w:t>
      </w:r>
    </w:p>
    <w:p>
      <w:pPr>
        <w:pStyle w:val="Indenta"/>
        <w:rPr>
          <w:snapToGrid w:val="0"/>
        </w:rPr>
      </w:pPr>
      <w:r>
        <w:rPr>
          <w:snapToGrid w:val="0"/>
        </w:rPr>
        <w:tab/>
        <w:t>(a)</w:t>
      </w:r>
      <w:r>
        <w:rPr>
          <w:snapToGrid w:val="0"/>
        </w:rPr>
        <w:tab/>
        <w:t>that he has been designated or appointed under that section;</w:t>
      </w:r>
    </w:p>
    <w:p>
      <w:pPr>
        <w:pStyle w:val="Indenta"/>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rPr>
          <w:snapToGrid w:val="0"/>
        </w:rPr>
      </w:pPr>
      <w:r>
        <w:rPr>
          <w:snapToGrid w:val="0"/>
        </w:rPr>
        <w:tab/>
        <w:t>(c)</w:t>
      </w:r>
      <w:r>
        <w:rPr>
          <w:snapToGrid w:val="0"/>
        </w:rPr>
        <w:tab/>
        <w:t>the general nature of his duties,</w:t>
      </w:r>
    </w:p>
    <w:p>
      <w:pPr>
        <w:pStyle w:val="Subsection"/>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 Executive Director.</w:t>
      </w:r>
    </w:p>
    <w:p>
      <w:pPr>
        <w:pStyle w:val="Subsection"/>
        <w:keepNext/>
        <w:keepLines/>
        <w:rPr>
          <w:snapToGrid w:val="0"/>
        </w:rPr>
      </w:pPr>
      <w:r>
        <w:rPr>
          <w:snapToGrid w:val="0"/>
        </w:rPr>
        <w:tab/>
        <w:t>(3)</w:t>
      </w:r>
      <w:r>
        <w:rPr>
          <w:snapToGrid w:val="0"/>
        </w:rPr>
        <w:tab/>
        <w:t>Where a person ceases to be designated or appointed under section 45 or 46, he shall forthwith surrender the certificate to the Executive Director or other person authorised to receive it.</w:t>
      </w:r>
    </w:p>
    <w:p>
      <w:pPr>
        <w:pStyle w:val="Penstart"/>
        <w:rPr>
          <w:snapToGrid w:val="0"/>
        </w:rPr>
      </w:pPr>
      <w:r>
        <w:rPr>
          <w:snapToGrid w:val="0"/>
        </w:rPr>
        <w:tab/>
        <w:t>Penalty applicable to subsection (3): $500.</w:t>
      </w:r>
    </w:p>
    <w:p>
      <w:pPr>
        <w:pStyle w:val="Footnotesection"/>
      </w:pPr>
      <w:r>
        <w:tab/>
        <w:t xml:space="preserve">[Section 48 amended by No. 20 of 1991 s. 26; No. 38 of 2002 s. 41(3).] </w:t>
      </w:r>
    </w:p>
    <w:p>
      <w:pPr>
        <w:pStyle w:val="Heading5"/>
        <w:rPr>
          <w:snapToGrid w:val="0"/>
        </w:rPr>
      </w:pPr>
      <w:bookmarkStart w:id="602" w:name="_Toc26325914"/>
      <w:bookmarkStart w:id="603" w:name="_Toc80072284"/>
      <w:bookmarkStart w:id="604" w:name="_Toc85366443"/>
      <w:bookmarkStart w:id="605" w:name="_Toc131387935"/>
      <w:bookmarkStart w:id="606" w:name="_Toc133896528"/>
      <w:r>
        <w:rPr>
          <w:rStyle w:val="CharSectno"/>
        </w:rPr>
        <w:t>49</w:t>
      </w:r>
      <w:r>
        <w:rPr>
          <w:snapToGrid w:val="0"/>
        </w:rPr>
        <w:t>.</w:t>
      </w:r>
      <w:r>
        <w:rPr>
          <w:snapToGrid w:val="0"/>
        </w:rPr>
        <w:tab/>
      </w:r>
      <w:r>
        <w:rPr>
          <w:i/>
          <w:snapToGrid w:val="0"/>
        </w:rPr>
        <w:t>Ex officio</w:t>
      </w:r>
      <w:r>
        <w:rPr>
          <w:snapToGrid w:val="0"/>
        </w:rPr>
        <w:t xml:space="preserve"> wildlife officers, etc.</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Executive Director referred to in the </w:t>
      </w:r>
      <w:r>
        <w:rPr>
          <w:i/>
          <w:snapToGrid w:val="0"/>
        </w:rPr>
        <w:t>Fish Resources Management Act 1994</w:t>
      </w:r>
      <w:r>
        <w:rPr>
          <w:snapToGrid w:val="0"/>
        </w:rPr>
        <w:t xml:space="preserve">; and </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 xml:space="preserve">[Section 49 amended by No. 53 of 1994 s. 264; No. 35 of 2000 s. 22.] </w:t>
      </w:r>
    </w:p>
    <w:p>
      <w:pPr>
        <w:pStyle w:val="Heading3"/>
        <w:rPr>
          <w:snapToGrid w:val="0"/>
        </w:rPr>
      </w:pPr>
      <w:bookmarkStart w:id="607" w:name="_Toc72572021"/>
      <w:bookmarkStart w:id="608" w:name="_Toc79986006"/>
      <w:bookmarkStart w:id="609" w:name="_Toc80072285"/>
      <w:bookmarkStart w:id="610" w:name="_Toc82334660"/>
      <w:bookmarkStart w:id="611" w:name="_Toc82335493"/>
      <w:bookmarkStart w:id="612" w:name="_Toc85366444"/>
      <w:bookmarkStart w:id="613" w:name="_Toc89492964"/>
      <w:bookmarkStart w:id="614" w:name="_Toc89502011"/>
      <w:bookmarkStart w:id="615" w:name="_Toc97104392"/>
      <w:bookmarkStart w:id="616" w:name="_Toc101938684"/>
      <w:bookmarkStart w:id="617" w:name="_Toc103063320"/>
      <w:bookmarkStart w:id="618" w:name="_Toc131387936"/>
      <w:bookmarkStart w:id="619" w:name="_Toc133896529"/>
      <w:r>
        <w:rPr>
          <w:rStyle w:val="CharDivNo"/>
        </w:rPr>
        <w:t>Division 4</w:t>
      </w:r>
      <w:r>
        <w:rPr>
          <w:snapToGrid w:val="0"/>
        </w:rPr>
        <w:t> — </w:t>
      </w:r>
      <w:r>
        <w:rPr>
          <w:rStyle w:val="CharDivText"/>
        </w:rPr>
        <w:t>General</w:t>
      </w:r>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26325915"/>
      <w:bookmarkStart w:id="621" w:name="_Toc80072286"/>
      <w:bookmarkStart w:id="622" w:name="_Toc85366445"/>
      <w:bookmarkStart w:id="623" w:name="_Toc131387937"/>
      <w:bookmarkStart w:id="624" w:name="_Toc133896530"/>
      <w:r>
        <w:rPr>
          <w:rStyle w:val="CharSectno"/>
        </w:rPr>
        <w:t>50</w:t>
      </w:r>
      <w:r>
        <w:rPr>
          <w:snapToGrid w:val="0"/>
        </w:rPr>
        <w:t>.</w:t>
      </w:r>
      <w:r>
        <w:rPr>
          <w:snapToGrid w:val="0"/>
        </w:rPr>
        <w:tab/>
        <w:t>Officers not to trade in timber, etc.</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For the purposes of section 34, 34A or 34B, the Minister may in writing approve of the Executive Director or other officer of the Department entering into any transaction or holding any right, title or interest or accepting appointment to any office on behalf of or as representative of the Department; and subsection (1) does not apply to the Executive Director or other officer of the Department while he is acting in accordance with such an approval.</w:t>
      </w:r>
    </w:p>
    <w:p>
      <w:pPr>
        <w:pStyle w:val="Footnotesection"/>
      </w:pPr>
      <w:r>
        <w:tab/>
        <w:t xml:space="preserve">[Section 50 amended by No. 76 of 1988 s. 7.] </w:t>
      </w:r>
    </w:p>
    <w:p>
      <w:pPr>
        <w:pStyle w:val="Heading5"/>
        <w:rPr>
          <w:snapToGrid w:val="0"/>
        </w:rPr>
      </w:pPr>
      <w:bookmarkStart w:id="625" w:name="_Toc26325916"/>
      <w:bookmarkStart w:id="626" w:name="_Toc80072287"/>
      <w:bookmarkStart w:id="627" w:name="_Toc85366446"/>
      <w:bookmarkStart w:id="628" w:name="_Toc131387938"/>
      <w:bookmarkStart w:id="629" w:name="_Toc133896531"/>
      <w:r>
        <w:rPr>
          <w:rStyle w:val="CharSectno"/>
        </w:rPr>
        <w:t>51</w:t>
      </w:r>
      <w:r>
        <w:rPr>
          <w:snapToGrid w:val="0"/>
        </w:rPr>
        <w:t>.</w:t>
      </w:r>
      <w:r>
        <w:rPr>
          <w:snapToGrid w:val="0"/>
        </w:rPr>
        <w:tab/>
        <w:t>Auctioneers’ licences not required</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 xml:space="preserve">Repealed by No. 98 of 1985 s. 3.] </w:t>
      </w:r>
    </w:p>
    <w:p>
      <w:pPr>
        <w:pStyle w:val="Heading2"/>
      </w:pPr>
      <w:bookmarkStart w:id="630" w:name="_Toc72572024"/>
      <w:bookmarkStart w:id="631" w:name="_Toc79986009"/>
      <w:bookmarkStart w:id="632" w:name="_Toc80072288"/>
      <w:bookmarkStart w:id="633" w:name="_Toc82334663"/>
      <w:bookmarkStart w:id="634" w:name="_Toc82335496"/>
      <w:bookmarkStart w:id="635" w:name="_Toc85366447"/>
      <w:bookmarkStart w:id="636" w:name="_Toc89492967"/>
      <w:bookmarkStart w:id="637" w:name="_Toc89502014"/>
      <w:bookmarkStart w:id="638" w:name="_Toc97104395"/>
      <w:bookmarkStart w:id="639" w:name="_Toc101938687"/>
      <w:bookmarkStart w:id="640" w:name="_Toc103063323"/>
      <w:bookmarkStart w:id="641" w:name="_Toc131387939"/>
      <w:bookmarkStart w:id="642" w:name="_Toc133896532"/>
      <w:r>
        <w:rPr>
          <w:rStyle w:val="CharPartNo"/>
        </w:rPr>
        <w:t>Part V</w:t>
      </w:r>
      <w:r>
        <w:t> — </w:t>
      </w:r>
      <w:r>
        <w:rPr>
          <w:rStyle w:val="CharPartText"/>
        </w:rPr>
        <w:t>Management of land</w:t>
      </w:r>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3"/>
        <w:spacing w:before="180"/>
        <w:rPr>
          <w:snapToGrid w:val="0"/>
        </w:rPr>
      </w:pPr>
      <w:bookmarkStart w:id="643" w:name="_Toc72572025"/>
      <w:bookmarkStart w:id="644" w:name="_Toc79986010"/>
      <w:bookmarkStart w:id="645" w:name="_Toc80072289"/>
      <w:bookmarkStart w:id="646" w:name="_Toc82334664"/>
      <w:bookmarkStart w:id="647" w:name="_Toc82335497"/>
      <w:bookmarkStart w:id="648" w:name="_Toc85366448"/>
      <w:bookmarkStart w:id="649" w:name="_Toc89492968"/>
      <w:bookmarkStart w:id="650" w:name="_Toc89502015"/>
      <w:bookmarkStart w:id="651" w:name="_Toc97104396"/>
      <w:bookmarkStart w:id="652" w:name="_Toc101938688"/>
      <w:bookmarkStart w:id="653" w:name="_Toc103063324"/>
      <w:bookmarkStart w:id="654" w:name="_Toc131387940"/>
      <w:bookmarkStart w:id="655" w:name="_Toc133896533"/>
      <w:r>
        <w:rPr>
          <w:rStyle w:val="CharDivNo"/>
        </w:rPr>
        <w:t>Division 1</w:t>
      </w:r>
      <w:r>
        <w:rPr>
          <w:snapToGrid w:val="0"/>
        </w:rPr>
        <w:t> — </w:t>
      </w:r>
      <w:r>
        <w:rPr>
          <w:rStyle w:val="CharDivText"/>
        </w:rPr>
        <w:t>Management plans</w:t>
      </w:r>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spacing w:before="180"/>
        <w:rPr>
          <w:snapToGrid w:val="0"/>
        </w:rPr>
      </w:pPr>
      <w:bookmarkStart w:id="656" w:name="_Toc26325917"/>
      <w:bookmarkStart w:id="657" w:name="_Toc80072290"/>
      <w:bookmarkStart w:id="658" w:name="_Toc85366449"/>
      <w:bookmarkStart w:id="659" w:name="_Toc131387941"/>
      <w:bookmarkStart w:id="660" w:name="_Toc133896534"/>
      <w:r>
        <w:rPr>
          <w:rStyle w:val="CharSectno"/>
        </w:rPr>
        <w:t>53</w:t>
      </w:r>
      <w:r>
        <w:rPr>
          <w:snapToGrid w:val="0"/>
        </w:rPr>
        <w:t>.</w:t>
      </w:r>
      <w:r>
        <w:rPr>
          <w:snapToGrid w:val="0"/>
        </w:rPr>
        <w:tab/>
        <w:t>Definitions</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tab/>
      </w:r>
      <w:r>
        <w:rPr>
          <w:b/>
        </w:rPr>
        <w:t>“</w:t>
      </w:r>
      <w:r>
        <w:rPr>
          <w:rStyle w:val="CharDefText"/>
        </w:rPr>
        <w:t>controlling body</w:t>
      </w:r>
      <w:r>
        <w:rPr>
          <w:b/>
        </w:rPr>
        <w:t>”</w:t>
      </w:r>
      <w:r>
        <w:t xml:space="preserve"> means the Conservation Commission or the Marine Authority;</w:t>
      </w:r>
    </w:p>
    <w:p>
      <w:pPr>
        <w:pStyle w:val="Defstart"/>
      </w:pPr>
      <w:r>
        <w:rPr>
          <w:b/>
        </w:rPr>
        <w:tab/>
        <w:t>“</w:t>
      </w:r>
      <w:r>
        <w:rPr>
          <w:rStyle w:val="CharDefText"/>
        </w:rPr>
        <w:t>land</w:t>
      </w:r>
      <w:r>
        <w:rPr>
          <w:b/>
        </w:rPr>
        <w:t>”</w:t>
      </w:r>
      <w:r>
        <w:t xml:space="preserve"> includes the waters comprised in a marine reserve;</w:t>
      </w:r>
    </w:p>
    <w:p>
      <w:pPr>
        <w:pStyle w:val="Defstart"/>
      </w:pPr>
      <w:r>
        <w:tab/>
      </w:r>
      <w:r>
        <w:rPr>
          <w:b/>
        </w:rPr>
        <w:t>“</w:t>
      </w:r>
      <w:r>
        <w:rPr>
          <w:rStyle w:val="CharDefText"/>
        </w:rPr>
        <w:t>Minister for Water Resources</w:t>
      </w:r>
      <w:r>
        <w:rPr>
          <w:b/>
        </w:rPr>
        <w:t>”</w:t>
      </w:r>
      <w:r>
        <w:t xml:space="preserve"> means the Minister to whom the administration of the </w:t>
      </w:r>
      <w:r>
        <w:rPr>
          <w:i/>
        </w:rPr>
        <w:t>Water and Rivers Commission Act 1995</w:t>
      </w:r>
      <w:r>
        <w:t xml:space="preserve"> is committed;</w:t>
      </w:r>
    </w:p>
    <w:p>
      <w:pPr>
        <w:pStyle w:val="Defstart"/>
      </w:pPr>
      <w:r>
        <w:tab/>
      </w:r>
      <w:r>
        <w:rPr>
          <w:b/>
        </w:rPr>
        <w:t>“</w:t>
      </w:r>
      <w:r>
        <w:rPr>
          <w:rStyle w:val="CharDefText"/>
        </w:rPr>
        <w:t>relevant water utility</w:t>
      </w:r>
      <w:r>
        <w:rPr>
          <w:b/>
        </w:rPr>
        <w:t>”</w:t>
      </w:r>
      <w:r>
        <w:t xml:space="preserve">, in relation to a public water catchment area, means a public utility that holds —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 xml:space="preserve">[Section 53 amended by No. 76 of 1988 s. 8; No. 53 of 1994 s. 264; No. 5 of 1997 s. 23; No. 35 of 2000 s. 23; No. 43 of 2002 s. 4; No. 67 of 2003 s. 62.] </w:t>
      </w:r>
    </w:p>
    <w:p>
      <w:pPr>
        <w:pStyle w:val="Heading5"/>
        <w:rPr>
          <w:snapToGrid w:val="0"/>
        </w:rPr>
      </w:pPr>
      <w:bookmarkStart w:id="661" w:name="_Toc26325918"/>
      <w:bookmarkStart w:id="662" w:name="_Toc80072291"/>
      <w:bookmarkStart w:id="663" w:name="_Toc85366450"/>
      <w:bookmarkStart w:id="664" w:name="_Toc131387942"/>
      <w:bookmarkStart w:id="665" w:name="_Toc133896535"/>
      <w:r>
        <w:rPr>
          <w:rStyle w:val="CharSectno"/>
        </w:rPr>
        <w:t>54</w:t>
      </w:r>
      <w:r>
        <w:rPr>
          <w:snapToGrid w:val="0"/>
        </w:rPr>
        <w:t>.</w:t>
      </w:r>
      <w:r>
        <w:rPr>
          <w:snapToGrid w:val="0"/>
        </w:rPr>
        <w:tab/>
        <w:t>Management plans to be prepared</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controlling body shall be responsible —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rPr>
          <w:snapToGrid w:val="0"/>
        </w:rPr>
      </w:pPr>
      <w:r>
        <w:rPr>
          <w:snapToGrid w:val="0"/>
        </w:rPr>
        <w:tab/>
        <w:t>(3)</w:t>
      </w:r>
      <w:r>
        <w:rPr>
          <w:snapToGrid w:val="0"/>
        </w:rPr>
        <w:tab/>
        <w:t>Proposed management plans for any land shall be prepared — </w:t>
      </w:r>
    </w:p>
    <w:p>
      <w:pPr>
        <w:pStyle w:val="Indenta"/>
      </w:pPr>
      <w:r>
        <w:tab/>
        <w:t>(a)</w:t>
      </w:r>
      <w:r>
        <w:tab/>
        <w:t xml:space="preserve">by — </w:t>
      </w:r>
    </w:p>
    <w:p>
      <w:pPr>
        <w:pStyle w:val="Indenti"/>
      </w:pPr>
      <w:r>
        <w:tab/>
        <w:t>(i)</w:t>
      </w:r>
      <w:r>
        <w:tab/>
        <w:t>the controlling body for that land through the agency of the Department;</w:t>
      </w:r>
    </w:p>
    <w:p>
      <w:pPr>
        <w:pStyle w:val="Indenti"/>
      </w:pPr>
      <w:r>
        <w:tab/>
        <w:t>(ii)</w:t>
      </w:r>
      <w:r>
        <w:tab/>
        <w:t>if the land is State forest or a timber reserve, the Conservation Commission through the agency of the Department in consultation with the Forest Products Commission; or</w:t>
      </w:r>
    </w:p>
    <w:p>
      <w:pPr>
        <w:pStyle w:val="Indenti"/>
      </w:pPr>
      <w:r>
        <w:tab/>
        <w:t>(iii)</w:t>
      </w:r>
      <w:r>
        <w:tab/>
        <w:t>if the land is or includes a public water catchment area, the Conservation Commission through the agency of the Department in consultation with the Water and Rivers Commission and any relevant water utility;</w:t>
      </w:r>
    </w:p>
    <w:p>
      <w:pPr>
        <w:pStyle w:val="Indenta"/>
      </w:pPr>
      <w:r>
        <w:tab/>
      </w:r>
      <w:r>
        <w:tab/>
        <w:t>and</w:t>
      </w:r>
    </w:p>
    <w:p>
      <w:pPr>
        <w:pStyle w:val="Indenta"/>
        <w:rPr>
          <w:snapToGrid w:val="0"/>
        </w:rPr>
      </w:pPr>
      <w:r>
        <w:rPr>
          <w:snapToGrid w:val="0"/>
        </w:rPr>
        <w:tab/>
        <w:t>(b)</w:t>
      </w:r>
      <w:r>
        <w:rPr>
          <w:snapToGrid w:val="0"/>
        </w:rPr>
        <w:tab/>
        <w:t>within such period after the commencement of this Act as is reasonably practicable having regard to the resources of the Department available for the purpose.</w:t>
      </w:r>
    </w:p>
    <w:p>
      <w:pPr>
        <w:pStyle w:val="Footnotesection"/>
      </w:pPr>
      <w:r>
        <w:tab/>
        <w:t>[Section 54 amended by No. 35 of 2000 s. 24; No. 43 of 2002 s. 5.]</w:t>
      </w:r>
    </w:p>
    <w:p>
      <w:pPr>
        <w:pStyle w:val="Heading5"/>
        <w:rPr>
          <w:snapToGrid w:val="0"/>
        </w:rPr>
      </w:pPr>
      <w:bookmarkStart w:id="666" w:name="_Toc26325919"/>
      <w:bookmarkStart w:id="667" w:name="_Toc80072292"/>
      <w:bookmarkStart w:id="668" w:name="_Toc85366451"/>
      <w:bookmarkStart w:id="669" w:name="_Toc131387943"/>
      <w:bookmarkStart w:id="670" w:name="_Toc133896536"/>
      <w:r>
        <w:rPr>
          <w:rStyle w:val="CharSectno"/>
        </w:rPr>
        <w:t>55</w:t>
      </w:r>
      <w:r>
        <w:rPr>
          <w:snapToGrid w:val="0"/>
        </w:rPr>
        <w:t>.</w:t>
      </w:r>
      <w:r>
        <w:rPr>
          <w:snapToGrid w:val="0"/>
        </w:rPr>
        <w:tab/>
        <w:t>Contents of management plans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management plan for any land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2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2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 xml:space="preserve">[Section 55 amended by No. 20 of 1991 s. 27.] </w:t>
      </w:r>
    </w:p>
    <w:p>
      <w:pPr>
        <w:pStyle w:val="Heading5"/>
        <w:rPr>
          <w:snapToGrid w:val="0"/>
        </w:rPr>
      </w:pPr>
      <w:bookmarkStart w:id="671" w:name="_Toc26325920"/>
      <w:bookmarkStart w:id="672" w:name="_Toc80072293"/>
      <w:bookmarkStart w:id="673" w:name="_Toc85366452"/>
      <w:bookmarkStart w:id="674" w:name="_Toc131387944"/>
      <w:bookmarkStart w:id="675" w:name="_Toc133896537"/>
      <w:r>
        <w:rPr>
          <w:rStyle w:val="CharSectno"/>
        </w:rPr>
        <w:t>56</w:t>
      </w:r>
      <w:r>
        <w:rPr>
          <w:snapToGrid w:val="0"/>
        </w:rPr>
        <w:t>.</w:t>
      </w:r>
      <w:r>
        <w:rPr>
          <w:snapToGrid w:val="0"/>
        </w:rPr>
        <w:tab/>
        <w:t>Objectives of management plans</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r>
        <w:rPr>
          <w:snapToGrid w:val="0"/>
        </w:rPr>
        <w:t> </w:t>
      </w:r>
    </w:p>
    <w:p>
      <w:pPr>
        <w:pStyle w:val="Indenta"/>
        <w:rPr>
          <w:snapToGrid w:val="0"/>
        </w:rPr>
      </w:pPr>
      <w:r>
        <w:rPr>
          <w:snapToGrid w:val="0"/>
        </w:rPr>
        <w:tab/>
        <w:t>(a)</w:t>
      </w:r>
      <w:r>
        <w:rPr>
          <w:snapToGrid w:val="0"/>
        </w:rPr>
        <w:tab/>
        <w:t xml:space="preserve">in the case of indigenous State forests or timber reserves, to achieve the purpose, or combination of purposes, provided for in the proposed management plan under section 55(1a); </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 xml:space="preserve">[Section 56 amended by No. 76 of 1988 s. 9; No. 20 of 1991 s. 28; No. 5 of 1997 s. 24; No. 31 of 1997 s. 15(15); No. 24 of 2000 s. 8(6).] </w:t>
      </w:r>
    </w:p>
    <w:p>
      <w:pPr>
        <w:pStyle w:val="Heading5"/>
        <w:rPr>
          <w:snapToGrid w:val="0"/>
        </w:rPr>
      </w:pPr>
      <w:bookmarkStart w:id="676" w:name="_Toc26325921"/>
      <w:bookmarkStart w:id="677" w:name="_Toc80072294"/>
      <w:bookmarkStart w:id="678" w:name="_Toc85366453"/>
      <w:bookmarkStart w:id="679" w:name="_Toc131387945"/>
      <w:bookmarkStart w:id="680" w:name="_Toc133896538"/>
      <w:r>
        <w:rPr>
          <w:rStyle w:val="CharSectno"/>
        </w:rPr>
        <w:t>57</w:t>
      </w:r>
      <w:r>
        <w:rPr>
          <w:snapToGrid w:val="0"/>
        </w:rPr>
        <w:t>.</w:t>
      </w:r>
      <w:r>
        <w:rPr>
          <w:snapToGrid w:val="0"/>
        </w:rPr>
        <w:tab/>
        <w:t>Plan to be publicly notified</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Public notification that a proposed management plan has been prepared shall be given in accordance with subsection (2). </w:t>
      </w:r>
    </w:p>
    <w:p>
      <w:pPr>
        <w:pStyle w:val="Subsection"/>
        <w:rPr>
          <w:snapToGrid w:val="0"/>
        </w:rPr>
      </w:pPr>
      <w:r>
        <w:rPr>
          <w:snapToGrid w:val="0"/>
        </w:rPr>
        <w:tab/>
        <w:t>(2)</w:t>
      </w:r>
      <w:r>
        <w:rPr>
          <w:snapToGrid w:val="0"/>
        </w:rPr>
        <w:tab/>
        <w:t>The plan shall be publicly notified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 xml:space="preserve">[Section 57 amended by No. 20 of 1991 s. 29.] </w:t>
      </w:r>
    </w:p>
    <w:p>
      <w:pPr>
        <w:pStyle w:val="Heading5"/>
        <w:rPr>
          <w:snapToGrid w:val="0"/>
        </w:rPr>
      </w:pPr>
      <w:bookmarkStart w:id="681" w:name="_Toc26325922"/>
      <w:bookmarkStart w:id="682" w:name="_Toc80072295"/>
      <w:bookmarkStart w:id="683" w:name="_Toc85366454"/>
      <w:bookmarkStart w:id="684" w:name="_Toc131387946"/>
      <w:bookmarkStart w:id="685" w:name="_Toc133896539"/>
      <w:r>
        <w:rPr>
          <w:rStyle w:val="CharSectno"/>
        </w:rPr>
        <w:t>58</w:t>
      </w:r>
      <w:r>
        <w:rPr>
          <w:snapToGrid w:val="0"/>
        </w:rPr>
        <w:t>.</w:t>
      </w:r>
      <w:r>
        <w:rPr>
          <w:snapToGrid w:val="0"/>
        </w:rPr>
        <w:tab/>
        <w:t>Public submissions</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Written submissions on the proposed management plan may be made by any person — </w:t>
      </w:r>
    </w:p>
    <w:p>
      <w:pPr>
        <w:pStyle w:val="Indenta"/>
        <w:rPr>
          <w:snapToGrid w:val="0"/>
        </w:rPr>
      </w:pPr>
      <w:r>
        <w:rPr>
          <w:snapToGrid w:val="0"/>
        </w:rPr>
        <w:tab/>
        <w:t>(a)</w:t>
      </w:r>
      <w:r>
        <w:rPr>
          <w:snapToGrid w:val="0"/>
        </w:rPr>
        <w:tab/>
        <w:t xml:space="preserve">within a period determined by the Executive Director,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Executive Director.</w:t>
      </w:r>
    </w:p>
    <w:p>
      <w:pPr>
        <w:pStyle w:val="Subsection"/>
      </w:pPr>
      <w:r>
        <w:tab/>
        <w:t>(2)</w:t>
      </w:r>
      <w:r>
        <w:tab/>
        <w:t>If the proposed management plan is for State forest or a timber reserve, the Executive Director shall give a copy of any written submission on the plan to the Forest Products Commission.</w:t>
      </w:r>
    </w:p>
    <w:p>
      <w:pPr>
        <w:pStyle w:val="Subsection"/>
      </w:pPr>
      <w:r>
        <w:tab/>
        <w:t>(3)</w:t>
      </w:r>
      <w:r>
        <w:tab/>
        <w:t>If the proposed management plan is for land that is or includes a public water catchment area, the Executive Director shall give a copy of any written submission on the plan to the Water and Rivers Commission and to any relevant water utility.</w:t>
      </w:r>
    </w:p>
    <w:p>
      <w:pPr>
        <w:pStyle w:val="Footnotesection"/>
      </w:pPr>
      <w:r>
        <w:tab/>
        <w:t>[Section 58 amended by No. 35 of 2000 s. 25.]</w:t>
      </w:r>
    </w:p>
    <w:p>
      <w:pPr>
        <w:pStyle w:val="Heading5"/>
        <w:spacing w:before="240"/>
        <w:rPr>
          <w:snapToGrid w:val="0"/>
        </w:rPr>
      </w:pPr>
      <w:bookmarkStart w:id="686" w:name="_Toc26325923"/>
      <w:bookmarkStart w:id="687" w:name="_Toc80072296"/>
      <w:bookmarkStart w:id="688" w:name="_Toc85366455"/>
      <w:bookmarkStart w:id="689" w:name="_Toc131387947"/>
      <w:bookmarkStart w:id="690" w:name="_Toc133896540"/>
      <w:r>
        <w:rPr>
          <w:rStyle w:val="CharSectno"/>
        </w:rPr>
        <w:t>59</w:t>
      </w:r>
      <w:r>
        <w:rPr>
          <w:snapToGrid w:val="0"/>
        </w:rPr>
        <w:t>.</w:t>
      </w:r>
      <w:r>
        <w:rPr>
          <w:snapToGrid w:val="0"/>
        </w:rPr>
        <w:tab/>
        <w:t>Plans to be referred to other bodies</w:t>
      </w:r>
      <w:bookmarkEnd w:id="686"/>
      <w:bookmarkEnd w:id="687"/>
      <w:bookmarkEnd w:id="688"/>
      <w:bookmarkEnd w:id="689"/>
      <w:bookmarkEnd w:id="690"/>
      <w:r>
        <w:rPr>
          <w:snapToGrid w:val="0"/>
        </w:rPr>
        <w:t xml:space="preserve"> </w:t>
      </w:r>
    </w:p>
    <w:p>
      <w:pPr>
        <w:pStyle w:val="Subsection"/>
        <w:spacing w:before="200"/>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spacing w:before="200"/>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spacing w:before="200"/>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spacing w:before="200"/>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spacing w:before="200"/>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spacing w:before="200"/>
      </w:pPr>
      <w:r>
        <w:tab/>
        <w:t>(6)</w:t>
      </w:r>
      <w:r>
        <w:tab/>
        <w:t>The Conservation Commission shall submit a proposed management plan for State forest or a timber reserve to the Minister for Forest Products.</w:t>
      </w:r>
    </w:p>
    <w:p>
      <w:pPr>
        <w:pStyle w:val="Subsection"/>
        <w:spacing w:before="200"/>
      </w:pPr>
      <w:r>
        <w:tab/>
        <w:t>(7)</w:t>
      </w:r>
      <w:r>
        <w:tab/>
        <w:t>The Conservation Commission shall submit a proposed management plan for land that is or includes a public water catchment area to the Minister for Water Resources.</w:t>
      </w:r>
    </w:p>
    <w:p>
      <w:pPr>
        <w:pStyle w:val="Subsection"/>
        <w:spacing w:before="20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 xml:space="preserve">[Section 59 amended by No. 76 of 1988 s. 10; No. 14 of 1996 s. 4; No. 5 of 1997 s. 25; No. 35 of 2000 s. 26 and 50.] </w:t>
      </w:r>
    </w:p>
    <w:p>
      <w:pPr>
        <w:pStyle w:val="Heading5"/>
        <w:rPr>
          <w:snapToGrid w:val="0"/>
        </w:rPr>
      </w:pPr>
      <w:bookmarkStart w:id="691" w:name="_Toc26325924"/>
      <w:bookmarkStart w:id="692" w:name="_Toc80072297"/>
      <w:bookmarkStart w:id="693" w:name="_Toc85366456"/>
      <w:bookmarkStart w:id="694" w:name="_Toc131387948"/>
      <w:bookmarkStart w:id="695" w:name="_Toc133896541"/>
      <w:r>
        <w:rPr>
          <w:rStyle w:val="CharSectno"/>
        </w:rPr>
        <w:t>60</w:t>
      </w:r>
      <w:r>
        <w:rPr>
          <w:snapToGrid w:val="0"/>
        </w:rPr>
        <w:t>.</w:t>
      </w:r>
      <w:r>
        <w:rPr>
          <w:snapToGrid w:val="0"/>
        </w:rPr>
        <w:tab/>
        <w:t>Approval by Minister</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 </w:t>
      </w:r>
    </w:p>
    <w:p>
      <w:pPr>
        <w:pStyle w:val="Indenta"/>
        <w:rPr>
          <w:snapToGrid w:val="0"/>
        </w:rPr>
      </w:pPr>
      <w:r>
        <w:rPr>
          <w:snapToGrid w:val="0"/>
        </w:rPr>
        <w:tab/>
        <w:t>(a)</w:t>
      </w:r>
      <w:r>
        <w:rPr>
          <w:snapToGrid w:val="0"/>
        </w:rPr>
        <w:tab/>
        <w:t>the Minister —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 xml:space="preserve">so far as those submissions or the Governor’s decision relate to mining or petroleum related exploration or production activities or the administration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w:t>
      </w:r>
      <w:r>
        <w:rPr>
          <w:i/>
          <w:iCs/>
          <w:snapToGrid w:val="0"/>
        </w:rPr>
        <w:t xml:space="preserve"> </w:t>
      </w:r>
      <w:r>
        <w:rPr>
          <w:i/>
          <w:snapToGrid w:val="0"/>
        </w:rPr>
        <w:t>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 xml:space="preserve">[Section 60 amended by No. 76 of 1988 s. 11; No. 20 of 1991 s. 30; No. 53 of 1994 s. 264; No. 5 of 1997 s. 26; No. 35 of 2000 s. 27; No. 43 of 2002 s. 6.] </w:t>
      </w:r>
    </w:p>
    <w:p>
      <w:pPr>
        <w:pStyle w:val="Heading5"/>
        <w:rPr>
          <w:snapToGrid w:val="0"/>
        </w:rPr>
      </w:pPr>
      <w:bookmarkStart w:id="696" w:name="_Toc26325925"/>
      <w:bookmarkStart w:id="697" w:name="_Toc80072298"/>
      <w:bookmarkStart w:id="698" w:name="_Toc85366457"/>
      <w:bookmarkStart w:id="699" w:name="_Toc131387949"/>
      <w:bookmarkStart w:id="700" w:name="_Toc133896542"/>
      <w:r>
        <w:rPr>
          <w:rStyle w:val="CharSectno"/>
        </w:rPr>
        <w:t>60A</w:t>
      </w:r>
      <w:r>
        <w:rPr>
          <w:snapToGrid w:val="0"/>
        </w:rPr>
        <w:t>.</w:t>
      </w:r>
      <w:r>
        <w:rPr>
          <w:snapToGrid w:val="0"/>
        </w:rPr>
        <w:tab/>
        <w:t>Transitional provision</w:t>
      </w:r>
      <w:bookmarkEnd w:id="696"/>
      <w:bookmarkEnd w:id="697"/>
      <w:bookmarkEnd w:id="698"/>
      <w:bookmarkEnd w:id="699"/>
      <w:bookmarkEnd w:id="700"/>
      <w:r>
        <w:rPr>
          <w:snapToGrid w:val="0"/>
        </w:rPr>
        <w:t xml:space="preserve"> </w:t>
      </w:r>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701" w:name="_Toc26325926"/>
      <w:bookmarkStart w:id="702" w:name="_Toc80072299"/>
      <w:bookmarkStart w:id="703" w:name="_Toc85366458"/>
      <w:bookmarkStart w:id="704" w:name="_Toc131387950"/>
      <w:bookmarkStart w:id="705" w:name="_Toc133896543"/>
      <w:r>
        <w:rPr>
          <w:rStyle w:val="CharSectno"/>
        </w:rPr>
        <w:t>61</w:t>
      </w:r>
      <w:r>
        <w:rPr>
          <w:snapToGrid w:val="0"/>
        </w:rPr>
        <w:t>.</w:t>
      </w:r>
      <w:r>
        <w:rPr>
          <w:snapToGrid w:val="0"/>
        </w:rPr>
        <w:tab/>
        <w:t>Revocation and amendment</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rPr>
          <w:snapToGrid w:val="0"/>
        </w:rPr>
      </w:pPr>
      <w:bookmarkStart w:id="706" w:name="_Toc72572036"/>
      <w:bookmarkStart w:id="707" w:name="_Toc79986021"/>
      <w:bookmarkStart w:id="708" w:name="_Toc80072300"/>
      <w:bookmarkStart w:id="709" w:name="_Toc82334675"/>
      <w:bookmarkStart w:id="710" w:name="_Toc82335508"/>
      <w:bookmarkStart w:id="711" w:name="_Toc85366459"/>
      <w:bookmarkStart w:id="712" w:name="_Toc89492979"/>
      <w:bookmarkStart w:id="713" w:name="_Toc89502026"/>
      <w:bookmarkStart w:id="714" w:name="_Toc97104407"/>
      <w:bookmarkStart w:id="715" w:name="_Toc101938699"/>
      <w:bookmarkStart w:id="716" w:name="_Toc103063335"/>
      <w:bookmarkStart w:id="717" w:name="_Toc131387951"/>
      <w:bookmarkStart w:id="718" w:name="_Toc133896544"/>
      <w:r>
        <w:rPr>
          <w:rStyle w:val="CharDivNo"/>
        </w:rPr>
        <w:t>Division 2</w:t>
      </w:r>
      <w:r>
        <w:rPr>
          <w:snapToGrid w:val="0"/>
        </w:rPr>
        <w:t> — </w:t>
      </w:r>
      <w:r>
        <w:rPr>
          <w:rStyle w:val="CharDivText"/>
        </w:rPr>
        <w:t>Classification of land</w:t>
      </w:r>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Footnoteheading"/>
        <w:tabs>
          <w:tab w:val="left" w:pos="851"/>
        </w:tabs>
        <w:rPr>
          <w:snapToGrid w:val="0"/>
        </w:rPr>
      </w:pPr>
      <w:r>
        <w:rPr>
          <w:snapToGrid w:val="0"/>
        </w:rPr>
        <w:tab/>
        <w:t xml:space="preserve">[Heading inserted by No. 20 of 1991 s. 32.] </w:t>
      </w:r>
    </w:p>
    <w:p>
      <w:pPr>
        <w:pStyle w:val="Heading5"/>
        <w:rPr>
          <w:snapToGrid w:val="0"/>
        </w:rPr>
      </w:pPr>
      <w:bookmarkStart w:id="719" w:name="_Toc26325927"/>
      <w:bookmarkStart w:id="720" w:name="_Toc80072301"/>
      <w:bookmarkStart w:id="721" w:name="_Toc85366460"/>
      <w:bookmarkStart w:id="722" w:name="_Toc131387952"/>
      <w:bookmarkStart w:id="723" w:name="_Toc133896545"/>
      <w:r>
        <w:rPr>
          <w:rStyle w:val="CharSectno"/>
        </w:rPr>
        <w:t>62</w:t>
      </w:r>
      <w:r>
        <w:rPr>
          <w:snapToGrid w:val="0"/>
        </w:rPr>
        <w:t>.</w:t>
      </w:r>
      <w:r>
        <w:rPr>
          <w:snapToGrid w:val="0"/>
        </w:rPr>
        <w:tab/>
        <w:t>Land may be classified</w:t>
      </w:r>
      <w:bookmarkEnd w:id="719"/>
      <w:bookmarkEnd w:id="720"/>
      <w:bookmarkEnd w:id="721"/>
      <w:bookmarkEnd w:id="722"/>
      <w:bookmarkEnd w:id="723"/>
      <w:r>
        <w:rPr>
          <w:snapToGrid w:val="0"/>
        </w:rPr>
        <w:t xml:space="preserve"> </w:t>
      </w:r>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 </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xml:space="preserve">; and </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 </w:t>
      </w:r>
    </w:p>
    <w:p>
      <w:pPr>
        <w:pStyle w:val="Indenta"/>
        <w:rPr>
          <w:snapToGrid w:val="0"/>
        </w:rPr>
      </w:pPr>
      <w:r>
        <w:rPr>
          <w:snapToGrid w:val="0"/>
        </w:rPr>
        <w:tab/>
        <w:t>(a)</w:t>
      </w:r>
      <w:r>
        <w:rPr>
          <w:snapToGrid w:val="0"/>
        </w:rPr>
        <w:tab/>
        <w:t>shall not have effect for a period exceeding 90 days; but</w:t>
      </w:r>
    </w:p>
    <w:p>
      <w:pPr>
        <w:pStyle w:val="Indenta"/>
        <w:rPr>
          <w:snapToGrid w:val="0"/>
        </w:rPr>
      </w:pPr>
      <w:r>
        <w:rPr>
          <w:snapToGrid w:val="0"/>
        </w:rPr>
        <w:tab/>
        <w:t>(b)</w:t>
      </w:r>
      <w:r>
        <w:rPr>
          <w:snapToGrid w:val="0"/>
        </w:rPr>
        <w:tab/>
        <w:t>may be made more than once for the same purpose and for the same area.</w:t>
      </w:r>
    </w:p>
    <w:p>
      <w:pPr>
        <w:pStyle w:val="Subsection"/>
      </w:pPr>
      <w:r>
        <w:tab/>
        <w:t>(2a)</w:t>
      </w:r>
      <w:r>
        <w:tab/>
        <w:t xml:space="preserve">A classification of land as a forest products temporary control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xml:space="preserve">, and a notice of classification —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 xml:space="preserve">[Section 62 inserted by No. 20 of 1991 s. 32; amended by No. 5 of 1997 s. 27; No. 24 of 2000 s. 8(4); No. 35 of 2000 s. 28.] </w:t>
      </w:r>
    </w:p>
    <w:p>
      <w:pPr>
        <w:pStyle w:val="Heading5"/>
      </w:pPr>
      <w:bookmarkStart w:id="724" w:name="_Toc26325928"/>
      <w:bookmarkStart w:id="725" w:name="_Toc80072302"/>
      <w:bookmarkStart w:id="726" w:name="_Toc85366461"/>
      <w:bookmarkStart w:id="727" w:name="_Toc131387953"/>
      <w:bookmarkStart w:id="728" w:name="_Toc133896546"/>
      <w:r>
        <w:rPr>
          <w:rStyle w:val="CharSectno"/>
        </w:rPr>
        <w:t>62A</w:t>
      </w:r>
      <w:r>
        <w:t>.</w:t>
      </w:r>
      <w:r>
        <w:tab/>
        <w:t>Amendment and cancellation of forest conservation area classification</w:t>
      </w:r>
      <w:bookmarkEnd w:id="724"/>
      <w:bookmarkEnd w:id="725"/>
      <w:bookmarkEnd w:id="726"/>
      <w:bookmarkEnd w:id="727"/>
      <w:bookmarkEnd w:id="728"/>
    </w:p>
    <w:p>
      <w:pPr>
        <w:pStyle w:val="Subsection"/>
      </w:pPr>
      <w:r>
        <w:tab/>
        <w:t>(1)</w:t>
      </w:r>
      <w:r>
        <w:tab/>
        <w:t xml:space="preserve">If the Minister proposes to publish a notice (a </w:t>
      </w:r>
      <w:r>
        <w:rPr>
          <w:b/>
        </w:rPr>
        <w:t>“</w:t>
      </w:r>
      <w:r>
        <w:rPr>
          <w:rStyle w:val="CharDefText"/>
        </w:rPr>
        <w:t>proposed notice</w:t>
      </w:r>
      <w:r>
        <w:rPr>
          <w:b/>
        </w:rPr>
        <w:t>”</w:t>
      </w:r>
      <w:r>
        <w:t>) under section 62(1)(da) to amend or cancel a notice that classifies land as a forest conservation area, the Minister is to cause the proposed notice to be laid before each House of Parliament.</w:t>
      </w:r>
    </w:p>
    <w:p>
      <w:pPr>
        <w:pStyle w:val="Subsection"/>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729" w:name="_Toc72572039"/>
      <w:bookmarkStart w:id="730" w:name="_Toc79986024"/>
      <w:bookmarkStart w:id="731" w:name="_Toc80072303"/>
      <w:bookmarkStart w:id="732" w:name="_Toc82334678"/>
      <w:bookmarkStart w:id="733" w:name="_Toc82335511"/>
      <w:bookmarkStart w:id="734" w:name="_Toc85366462"/>
      <w:bookmarkStart w:id="735" w:name="_Toc89492982"/>
      <w:bookmarkStart w:id="736" w:name="_Toc89502029"/>
      <w:bookmarkStart w:id="737" w:name="_Toc97104410"/>
      <w:bookmarkStart w:id="738" w:name="_Toc101938702"/>
      <w:bookmarkStart w:id="739" w:name="_Toc103063338"/>
      <w:bookmarkStart w:id="740" w:name="_Toc131387954"/>
      <w:bookmarkStart w:id="741" w:name="_Toc133896547"/>
      <w:r>
        <w:rPr>
          <w:rStyle w:val="CharPartNo"/>
        </w:rPr>
        <w:t>Part VI</w:t>
      </w:r>
      <w:r>
        <w:t> — </w:t>
      </w:r>
      <w:r>
        <w:rPr>
          <w:rStyle w:val="CharPartText"/>
        </w:rPr>
        <w:t>Financial provisions</w:t>
      </w:r>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3"/>
        <w:rPr>
          <w:snapToGrid w:val="0"/>
        </w:rPr>
      </w:pPr>
      <w:bookmarkStart w:id="742" w:name="_Toc72572040"/>
      <w:bookmarkStart w:id="743" w:name="_Toc79986025"/>
      <w:bookmarkStart w:id="744" w:name="_Toc80072304"/>
      <w:bookmarkStart w:id="745" w:name="_Toc82334679"/>
      <w:bookmarkStart w:id="746" w:name="_Toc82335512"/>
      <w:bookmarkStart w:id="747" w:name="_Toc85366463"/>
      <w:bookmarkStart w:id="748" w:name="_Toc89492983"/>
      <w:bookmarkStart w:id="749" w:name="_Toc89502030"/>
      <w:bookmarkStart w:id="750" w:name="_Toc97104411"/>
      <w:bookmarkStart w:id="751" w:name="_Toc101938703"/>
      <w:bookmarkStart w:id="752" w:name="_Toc103063339"/>
      <w:bookmarkStart w:id="753" w:name="_Toc131387955"/>
      <w:bookmarkStart w:id="754" w:name="_Toc133896548"/>
      <w:r>
        <w:rPr>
          <w:rStyle w:val="CharDivNo"/>
        </w:rPr>
        <w:t>Division 1</w:t>
      </w:r>
      <w:r>
        <w:rPr>
          <w:snapToGrid w:val="0"/>
        </w:rPr>
        <w:t> — </w:t>
      </w:r>
      <w:r>
        <w:rPr>
          <w:rStyle w:val="CharDivText"/>
        </w:rPr>
        <w:t>Conservation and Land Management Fund</w:t>
      </w:r>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26325929"/>
      <w:bookmarkStart w:id="756" w:name="_Toc80072305"/>
      <w:bookmarkStart w:id="757" w:name="_Toc85366464"/>
      <w:bookmarkStart w:id="758" w:name="_Toc131387956"/>
      <w:bookmarkStart w:id="759" w:name="_Toc133896549"/>
      <w:r>
        <w:rPr>
          <w:rStyle w:val="CharSectno"/>
        </w:rPr>
        <w:t>63</w:t>
      </w:r>
      <w:r>
        <w:rPr>
          <w:snapToGrid w:val="0"/>
        </w:rPr>
        <w:t>.</w:t>
      </w:r>
      <w:r>
        <w:rPr>
          <w:snapToGrid w:val="0"/>
        </w:rPr>
        <w:tab/>
        <w:t>Revenue to be paid to Consolidated Fund</w:t>
      </w:r>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 xml:space="preserve">Subject to this Part, all moneys received by the Department under this Act or the </w:t>
      </w:r>
      <w:r>
        <w:rPr>
          <w:i/>
          <w:snapToGrid w:val="0"/>
        </w:rPr>
        <w:t>Wildlife Conservation Act 1950</w:t>
      </w:r>
      <w:r>
        <w:rPr>
          <w:snapToGrid w:val="0"/>
        </w:rPr>
        <w:t xml:space="preserve"> shall be credited to the Consolidated Fund.</w:t>
      </w:r>
    </w:p>
    <w:p>
      <w:pPr>
        <w:pStyle w:val="Footnotesection"/>
      </w:pPr>
      <w:r>
        <w:tab/>
        <w:t>[Section 63 amended by No. 6 of 1993 s. 11; No. 49 of 1996 s. 64.]</w:t>
      </w:r>
    </w:p>
    <w:p>
      <w:pPr>
        <w:pStyle w:val="Heading5"/>
        <w:rPr>
          <w:snapToGrid w:val="0"/>
        </w:rPr>
      </w:pPr>
      <w:bookmarkStart w:id="760" w:name="_Toc26325930"/>
      <w:bookmarkStart w:id="761" w:name="_Toc80072306"/>
      <w:bookmarkStart w:id="762" w:name="_Toc85366465"/>
      <w:bookmarkStart w:id="763" w:name="_Toc131387957"/>
      <w:bookmarkStart w:id="764" w:name="_Toc133896550"/>
      <w:r>
        <w:rPr>
          <w:rStyle w:val="CharSectno"/>
        </w:rPr>
        <w:t>64</w:t>
      </w:r>
      <w:r>
        <w:rPr>
          <w:snapToGrid w:val="0"/>
        </w:rPr>
        <w:t>.</w:t>
      </w:r>
      <w:r>
        <w:rPr>
          <w:snapToGrid w:val="0"/>
        </w:rPr>
        <w:tab/>
        <w:t>Financial resources</w:t>
      </w:r>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moneys available for carrying this Act into effect shall be — </w:t>
      </w:r>
    </w:p>
    <w:p>
      <w:pPr>
        <w:pStyle w:val="Indenta"/>
        <w:rPr>
          <w:snapToGrid w:val="0"/>
        </w:rPr>
      </w:pPr>
      <w:r>
        <w:rPr>
          <w:snapToGrid w:val="0"/>
        </w:rPr>
        <w:tab/>
        <w:t>(a)</w:t>
      </w:r>
      <w:r>
        <w:rPr>
          <w:snapToGrid w:val="0"/>
        </w:rPr>
        <w:tab/>
        <w:t xml:space="preserve">those from time to time appropriated by Parliament for the purposes of this Act and the </w:t>
      </w:r>
      <w:r>
        <w:rPr>
          <w:i/>
          <w:snapToGrid w:val="0"/>
        </w:rPr>
        <w:t>Wildlife Conservation Act 1950</w:t>
      </w:r>
      <w:r>
        <w:rPr>
          <w:snapToGrid w:val="0"/>
        </w:rPr>
        <w:t>;</w:t>
      </w:r>
    </w:p>
    <w:p>
      <w:pPr>
        <w:pStyle w:val="Indenta"/>
        <w:rPr>
          <w:snapToGrid w:val="0"/>
        </w:rPr>
      </w:pPr>
      <w:r>
        <w:rPr>
          <w:snapToGrid w:val="0"/>
        </w:rPr>
        <w:tab/>
        <w:t>(b)</w:t>
      </w:r>
      <w:r>
        <w:rPr>
          <w:snapToGrid w:val="0"/>
        </w:rPr>
        <w:tab/>
        <w:t>such moneys as the Executive Director lawfully borrows or receives by way of grants or otherwise for those purposes;</w:t>
      </w:r>
    </w:p>
    <w:p>
      <w:pPr>
        <w:pStyle w:val="Indenta"/>
        <w:rPr>
          <w:snapToGrid w:val="0"/>
        </w:rPr>
      </w:pPr>
      <w:r>
        <w:rPr>
          <w:snapToGrid w:val="0"/>
        </w:rPr>
        <w:tab/>
        <w:t>(c)</w:t>
      </w:r>
      <w:r>
        <w:rPr>
          <w:snapToGrid w:val="0"/>
        </w:rPr>
        <w:tab/>
        <w:t xml:space="preserve">moneys derived under the </w:t>
      </w:r>
      <w:r>
        <w:rPr>
          <w:i/>
          <w:snapToGrid w:val="0"/>
        </w:rPr>
        <w:t>Wildlife Conservation Act 1950</w:t>
      </w:r>
      <w:r>
        <w:rPr>
          <w:snapToGrid w:val="0"/>
        </w:rPr>
        <w:t xml:space="preserve"> and referred to in subsection (2);</w:t>
      </w:r>
    </w:p>
    <w:p>
      <w:pPr>
        <w:pStyle w:val="Indenta"/>
        <w:rPr>
          <w:snapToGrid w:val="0"/>
        </w:rPr>
      </w:pPr>
      <w:r>
        <w:rPr>
          <w:snapToGrid w:val="0"/>
        </w:rPr>
        <w:tab/>
        <w:t>(d)</w:t>
      </w:r>
      <w:r>
        <w:rPr>
          <w:snapToGrid w:val="0"/>
        </w:rPr>
        <w:tab/>
        <w:t xml:space="preserve">moneys from time to time derived under this Act by the Department from dealing with or the management of any land which is vested in the </w:t>
      </w:r>
      <w:r>
        <w:t>Conservation Commission</w:t>
      </w:r>
      <w:r>
        <w:rPr>
          <w:snapToGrid w:val="0"/>
        </w:rPr>
        <w:t xml:space="preserve"> whether solely or jointly with an associated body;</w:t>
      </w:r>
    </w:p>
    <w:p>
      <w:pPr>
        <w:pStyle w:val="Indenta"/>
        <w:rPr>
          <w:snapToGrid w:val="0"/>
        </w:rPr>
      </w:pPr>
      <w:r>
        <w:rPr>
          <w:snapToGrid w:val="0"/>
        </w:rPr>
        <w:tab/>
        <w:t>(da)</w:t>
      </w:r>
      <w:r>
        <w:rPr>
          <w:snapToGrid w:val="0"/>
        </w:rPr>
        <w:tab/>
        <w:t>moneys from time to time derived under this Act by the Department from dealing with or from the management of any land or waters vested in the Marine Authority;</w:t>
      </w:r>
    </w:p>
    <w:p>
      <w:pPr>
        <w:pStyle w:val="Indenta"/>
        <w:rPr>
          <w:snapToGrid w:val="0"/>
        </w:rPr>
      </w:pPr>
      <w:r>
        <w:rPr>
          <w:snapToGrid w:val="0"/>
        </w:rPr>
        <w:tab/>
        <w:t>(e)</w:t>
      </w:r>
      <w:r>
        <w:rPr>
          <w:snapToGrid w:val="0"/>
        </w:rPr>
        <w:tab/>
        <w:t>the proceeds of investment of any moneys referred to in section 67;</w:t>
      </w:r>
    </w:p>
    <w:p>
      <w:pPr>
        <w:pStyle w:val="Indenta"/>
        <w:rPr>
          <w:snapToGrid w:val="0"/>
        </w:rPr>
      </w:pPr>
      <w:r>
        <w:rPr>
          <w:snapToGrid w:val="0"/>
        </w:rPr>
        <w:tab/>
        <w:t>(f)</w:t>
      </w:r>
      <w:r>
        <w:rPr>
          <w:snapToGrid w:val="0"/>
        </w:rPr>
        <w:tab/>
        <w:t>moneys derived from the sale of the publications of the Department;</w:t>
      </w:r>
    </w:p>
    <w:p>
      <w:pPr>
        <w:pStyle w:val="Indenta"/>
        <w:rPr>
          <w:snapToGrid w:val="0"/>
        </w:rPr>
      </w:pPr>
      <w:r>
        <w:rPr>
          <w:snapToGrid w:val="0"/>
        </w:rPr>
        <w:tab/>
        <w:t>(g)</w:t>
      </w:r>
      <w:r>
        <w:rPr>
          <w:snapToGrid w:val="0"/>
        </w:rPr>
        <w:tab/>
        <w:t>subject to any direction of the Treasurer, moneys received by the Department under section 35 for the</w:t>
      </w:r>
      <w:r>
        <w:t xml:space="preserve"> provision of advice,</w:t>
      </w:r>
      <w:r>
        <w:rPr>
          <w:snapToGrid w:val="0"/>
        </w:rPr>
        <w:t xml:space="preserve"> performance of work or the supply of services or facilities;</w:t>
      </w:r>
    </w:p>
    <w:p>
      <w:pPr>
        <w:pStyle w:val="Indenta"/>
      </w:pPr>
      <w:r>
        <w:tab/>
        <w:t>(ga)</w:t>
      </w:r>
      <w:r>
        <w:tab/>
        <w:t xml:space="preserve">subject to any direction of the Treasurer, moneys received by the Department or the Executive Director, as the case requires, by way of —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Indenta"/>
      </w:pPr>
      <w:r>
        <w:tab/>
      </w:r>
      <w:r>
        <w:tab/>
        <w:t>and</w:t>
      </w:r>
    </w:p>
    <w:p>
      <w:pPr>
        <w:pStyle w:val="Indenta"/>
        <w:rPr>
          <w:snapToGrid w:val="0"/>
        </w:rPr>
      </w:pPr>
      <w:r>
        <w:rPr>
          <w:snapToGrid w:val="0"/>
        </w:rPr>
        <w:tab/>
        <w:t>(h)</w:t>
      </w:r>
      <w:r>
        <w:rPr>
          <w:snapToGrid w:val="0"/>
        </w:rPr>
        <w:tab/>
        <w:t>gifts, devises, bequests or other donations.</w:t>
      </w:r>
    </w:p>
    <w:p>
      <w:pPr>
        <w:pStyle w:val="Subsection"/>
        <w:rPr>
          <w:snapToGrid w:val="0"/>
        </w:rPr>
      </w:pPr>
      <w:r>
        <w:rPr>
          <w:snapToGrid w:val="0"/>
        </w:rPr>
        <w:tab/>
        <w:t>(2)</w:t>
      </w:r>
      <w:r>
        <w:rPr>
          <w:snapToGrid w:val="0"/>
        </w:rPr>
        <w:tab/>
        <w:t>The moneys mentioned in subsection (1)(c) are — </w:t>
      </w:r>
    </w:p>
    <w:p>
      <w:pPr>
        <w:pStyle w:val="Indenta"/>
        <w:rPr>
          <w:snapToGrid w:val="0"/>
        </w:rPr>
      </w:pPr>
      <w:r>
        <w:rPr>
          <w:snapToGrid w:val="0"/>
        </w:rPr>
        <w:tab/>
        <w:t>(a)</w:t>
      </w:r>
      <w:r>
        <w:rPr>
          <w:snapToGrid w:val="0"/>
        </w:rPr>
        <w:tab/>
        <w:t xml:space="preserve">fees paid for licences referred to in sections 23C and 23D(2) of the </w:t>
      </w:r>
      <w:r>
        <w:rPr>
          <w:i/>
          <w:snapToGrid w:val="0"/>
        </w:rPr>
        <w:t>Wildlife Conservation Act 1950</w:t>
      </w:r>
      <w:r>
        <w:rPr>
          <w:snapToGrid w:val="0"/>
        </w:rPr>
        <w:t>;</w:t>
      </w:r>
    </w:p>
    <w:p>
      <w:pPr>
        <w:pStyle w:val="Indenta"/>
        <w:rPr>
          <w:snapToGrid w:val="0"/>
        </w:rPr>
      </w:pPr>
      <w:r>
        <w:rPr>
          <w:snapToGrid w:val="0"/>
        </w:rPr>
        <w:tab/>
        <w:t>(b)</w:t>
      </w:r>
      <w:r>
        <w:rPr>
          <w:snapToGrid w:val="0"/>
        </w:rPr>
        <w:tab/>
        <w:t>royalties paid under section 23C of that Act; and</w:t>
      </w:r>
    </w:p>
    <w:p>
      <w:pPr>
        <w:pStyle w:val="Indenta"/>
        <w:rPr>
          <w:snapToGrid w:val="0"/>
        </w:rPr>
      </w:pPr>
      <w:r>
        <w:rPr>
          <w:snapToGrid w:val="0"/>
        </w:rPr>
        <w:tab/>
        <w:t>(c)</w:t>
      </w:r>
      <w:r>
        <w:rPr>
          <w:snapToGrid w:val="0"/>
        </w:rPr>
        <w:tab/>
        <w:t>the net proceeds of the sale of any skins or carcasses of fauna taken by or on behalf of the Executive Director from a nature reserve.</w:t>
      </w:r>
    </w:p>
    <w:p>
      <w:pPr>
        <w:pStyle w:val="Footnotesection"/>
      </w:pPr>
      <w:r>
        <w:tab/>
        <w:t xml:space="preserve">[Section 64 amended by No. 18 of 1992 s. 10; No. 5 of 1997 s. 28; No. 57 of 1997 s. 36; No. 35 of 2000 s. 30 and 50.] </w:t>
      </w:r>
    </w:p>
    <w:p>
      <w:pPr>
        <w:pStyle w:val="Heading5"/>
        <w:rPr>
          <w:snapToGrid w:val="0"/>
        </w:rPr>
      </w:pPr>
      <w:bookmarkStart w:id="765" w:name="_Toc26325931"/>
      <w:bookmarkStart w:id="766" w:name="_Toc80072307"/>
      <w:bookmarkStart w:id="767" w:name="_Toc85366466"/>
      <w:bookmarkStart w:id="768" w:name="_Toc131387958"/>
      <w:bookmarkStart w:id="769" w:name="_Toc133896551"/>
      <w:r>
        <w:rPr>
          <w:rStyle w:val="CharSectno"/>
        </w:rPr>
        <w:t>65</w:t>
      </w:r>
      <w:r>
        <w:rPr>
          <w:snapToGrid w:val="0"/>
        </w:rPr>
        <w:t>.</w:t>
      </w:r>
      <w:r>
        <w:rPr>
          <w:snapToGrid w:val="0"/>
        </w:rPr>
        <w:tab/>
        <w:t>Conservation and Land Management Fund</w:t>
      </w:r>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The moneys referred to in section 64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keepNext/>
        <w:rPr>
          <w:snapToGrid w:val="0"/>
        </w:rPr>
      </w:pPr>
      <w:r>
        <w:rPr>
          <w:snapToGrid w:val="0"/>
        </w:rPr>
        <w:tab/>
      </w:r>
      <w:r>
        <w:rPr>
          <w:snapToGrid w:val="0"/>
        </w:rPr>
        <w:tab/>
        <w:t>and the account is to be called the Conservation and Land Management Fund.</w:t>
      </w:r>
    </w:p>
    <w:p>
      <w:pPr>
        <w:pStyle w:val="Footnotesection"/>
      </w:pPr>
      <w:r>
        <w:tab/>
        <w:t xml:space="preserve">[Section 65 inserted by No. 49 of 1996 s. 51.] </w:t>
      </w:r>
    </w:p>
    <w:p>
      <w:pPr>
        <w:pStyle w:val="Heading5"/>
        <w:rPr>
          <w:snapToGrid w:val="0"/>
        </w:rPr>
      </w:pPr>
      <w:bookmarkStart w:id="770" w:name="_Toc26325932"/>
      <w:bookmarkStart w:id="771" w:name="_Toc80072308"/>
      <w:bookmarkStart w:id="772" w:name="_Toc85366467"/>
      <w:bookmarkStart w:id="773" w:name="_Toc131387959"/>
      <w:bookmarkStart w:id="774" w:name="_Toc133896552"/>
      <w:r>
        <w:rPr>
          <w:rStyle w:val="CharSectno"/>
        </w:rPr>
        <w:t>66</w:t>
      </w:r>
      <w:r>
        <w:rPr>
          <w:snapToGrid w:val="0"/>
        </w:rPr>
        <w:t>.</w:t>
      </w:r>
      <w:r>
        <w:rPr>
          <w:snapToGrid w:val="0"/>
        </w:rPr>
        <w:tab/>
        <w:t>Expenditure</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 xml:space="preserve">Without limiting section 68(3) or 70, all expenditure incurred by the Department in carrying this Act and the </w:t>
      </w:r>
      <w:r>
        <w:rPr>
          <w:i/>
          <w:snapToGrid w:val="0"/>
        </w:rPr>
        <w:t>Wildlife Conservation Act 1950</w:t>
      </w:r>
      <w:r>
        <w:rPr>
          <w:snapToGrid w:val="0"/>
        </w:rPr>
        <w:t xml:space="preserve"> into effect, including the repayment of moneys borrowed by the Executive Director in accordance with this Act and the payment of interest and charges on such moneys, shall be charged to the Fund.</w:t>
      </w:r>
    </w:p>
    <w:p>
      <w:pPr>
        <w:pStyle w:val="Subsection"/>
        <w:rPr>
          <w:snapToGrid w:val="0"/>
        </w:rPr>
      </w:pPr>
      <w:r>
        <w:rPr>
          <w:snapToGrid w:val="0"/>
        </w:rPr>
        <w:tab/>
        <w:t>(2)</w:t>
      </w:r>
      <w:r>
        <w:rPr>
          <w:snapToGrid w:val="0"/>
        </w:rPr>
        <w:tab/>
        <w:t xml:space="preserve">The Executive Director shall in each year pay to the Treasurer such amounts, if any, as are fixed by the Treasurer as the interest and sinking fund contribution for that year in respect of such portion of the Consolidated Fund as has been applied for the purposes of this Act or the </w:t>
      </w:r>
      <w:r>
        <w:rPr>
          <w:i/>
          <w:snapToGrid w:val="0"/>
        </w:rPr>
        <w:t>Wildlife Conservation Act 1950</w:t>
      </w:r>
      <w:r>
        <w:rPr>
          <w:snapToGrid w:val="0"/>
        </w:rPr>
        <w:t>.</w:t>
      </w:r>
    </w:p>
    <w:p>
      <w:pPr>
        <w:pStyle w:val="Subsection"/>
        <w:rPr>
          <w:snapToGrid w:val="0"/>
        </w:rPr>
      </w:pPr>
      <w:r>
        <w:rPr>
          <w:snapToGrid w:val="0"/>
        </w:rPr>
        <w:tab/>
        <w:t>(3)</w:t>
      </w:r>
      <w:r>
        <w:rPr>
          <w:snapToGrid w:val="0"/>
        </w:rPr>
        <w:tab/>
        <w:t xml:space="preserve">The Executive Director shall ensure that the moneys standing to the credit of the Fund are applied only in accordance with this Act or the </w:t>
      </w:r>
      <w:r>
        <w:rPr>
          <w:i/>
          <w:snapToGrid w:val="0"/>
        </w:rPr>
        <w:t>Wildlife Conservation Act 1950</w:t>
      </w:r>
      <w:r>
        <w:rPr>
          <w:snapToGrid w:val="0"/>
        </w:rPr>
        <w:t>.</w:t>
      </w:r>
    </w:p>
    <w:p>
      <w:pPr>
        <w:pStyle w:val="Footnotesection"/>
      </w:pPr>
      <w:r>
        <w:tab/>
        <w:t xml:space="preserve">[Section 66 amended by No. 98 of 1985 s. 3; No. 6 of 1993 s. 15; No. 49 of 1996 s. 64.] </w:t>
      </w:r>
    </w:p>
    <w:p>
      <w:pPr>
        <w:pStyle w:val="Heading5"/>
        <w:rPr>
          <w:snapToGrid w:val="0"/>
        </w:rPr>
      </w:pPr>
      <w:bookmarkStart w:id="775" w:name="_Toc26325933"/>
      <w:bookmarkStart w:id="776" w:name="_Toc80072309"/>
      <w:bookmarkStart w:id="777" w:name="_Toc85366468"/>
      <w:bookmarkStart w:id="778" w:name="_Toc131387960"/>
      <w:bookmarkStart w:id="779" w:name="_Toc133896553"/>
      <w:r>
        <w:rPr>
          <w:rStyle w:val="CharSectno"/>
        </w:rPr>
        <w:t>67</w:t>
      </w:r>
      <w:r>
        <w:rPr>
          <w:snapToGrid w:val="0"/>
        </w:rPr>
        <w:t>.</w:t>
      </w:r>
      <w:r>
        <w:rPr>
          <w:snapToGrid w:val="0"/>
        </w:rPr>
        <w:tab/>
        <w:t>Investment of funds</w:t>
      </w:r>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The Executive Director may invest any moneys standing to the credit of the Fund which are not immediately required for the purposes of this Act in such categories of investments as the Treasurer may approve.</w:t>
      </w:r>
    </w:p>
    <w:p>
      <w:pPr>
        <w:pStyle w:val="Heading5"/>
        <w:rPr>
          <w:snapToGrid w:val="0"/>
        </w:rPr>
      </w:pPr>
      <w:bookmarkStart w:id="780" w:name="_Toc26325934"/>
      <w:bookmarkStart w:id="781" w:name="_Toc80072310"/>
      <w:bookmarkStart w:id="782" w:name="_Toc85366469"/>
      <w:bookmarkStart w:id="783" w:name="_Toc131387961"/>
      <w:bookmarkStart w:id="784" w:name="_Toc133896554"/>
      <w:r>
        <w:rPr>
          <w:rStyle w:val="CharSectno"/>
        </w:rPr>
        <w:t>68</w:t>
      </w:r>
      <w:r>
        <w:rPr>
          <w:snapToGrid w:val="0"/>
        </w:rPr>
        <w:t>.</w:t>
      </w:r>
      <w:r>
        <w:rPr>
          <w:snapToGrid w:val="0"/>
        </w:rPr>
        <w:tab/>
        <w:t>Nature Conservation and National Parks Trust Account</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There shall be established in the Fund a trust account to be called the Nature Conservation and National Parks Trust Account.</w:t>
      </w:r>
    </w:p>
    <w:p>
      <w:pPr>
        <w:pStyle w:val="Subsection"/>
        <w:keepNext/>
        <w:rPr>
          <w:snapToGrid w:val="0"/>
        </w:rPr>
      </w:pPr>
      <w:r>
        <w:rPr>
          <w:snapToGrid w:val="0"/>
        </w:rPr>
        <w:tab/>
        <w:t>(2)</w:t>
      </w:r>
      <w:r>
        <w:rPr>
          <w:snapToGrid w:val="0"/>
        </w:rPr>
        <w:tab/>
        <w:t>There shall be credited to that Trust Account — </w:t>
      </w:r>
    </w:p>
    <w:p>
      <w:pPr>
        <w:pStyle w:val="Indenta"/>
        <w:rPr>
          <w:snapToGrid w:val="0"/>
        </w:rPr>
      </w:pPr>
      <w:r>
        <w:rPr>
          <w:snapToGrid w:val="0"/>
        </w:rPr>
        <w:tab/>
        <w:t>(a)</w:t>
      </w:r>
      <w:r>
        <w:rPr>
          <w:snapToGrid w:val="0"/>
        </w:rPr>
        <w:tab/>
        <w:t>the moneys referred to in section 64(2);</w:t>
      </w:r>
    </w:p>
    <w:p>
      <w:pPr>
        <w:pStyle w:val="Indenta"/>
        <w:rPr>
          <w:snapToGrid w:val="0"/>
        </w:rPr>
      </w:pPr>
      <w:r>
        <w:rPr>
          <w:snapToGrid w:val="0"/>
        </w:rPr>
        <w:tab/>
        <w:t>(b)</w:t>
      </w:r>
      <w:r>
        <w:rPr>
          <w:snapToGrid w:val="0"/>
        </w:rPr>
        <w:tab/>
        <w:t>gifts, devises, bequests and donations made to that Account; and</w:t>
      </w:r>
    </w:p>
    <w:p>
      <w:pPr>
        <w:pStyle w:val="Indenta"/>
        <w:rPr>
          <w:snapToGrid w:val="0"/>
        </w:rPr>
      </w:pPr>
      <w:r>
        <w:rPr>
          <w:snapToGrid w:val="0"/>
        </w:rPr>
        <w:tab/>
        <w:t>(c)</w:t>
      </w:r>
      <w:r>
        <w:rPr>
          <w:snapToGrid w:val="0"/>
        </w:rPr>
        <w:tab/>
        <w:t>income derived from the investment under section 67 of money credited to that Account.</w:t>
      </w:r>
    </w:p>
    <w:p>
      <w:pPr>
        <w:pStyle w:val="Subsection"/>
        <w:rPr>
          <w:snapToGrid w:val="0"/>
        </w:rPr>
      </w:pPr>
      <w:r>
        <w:rPr>
          <w:snapToGrid w:val="0"/>
        </w:rPr>
        <w:tab/>
        <w:t>(3)</w:t>
      </w:r>
      <w:r>
        <w:rPr>
          <w:snapToGrid w:val="0"/>
        </w:rPr>
        <w:tab/>
        <w:t>The Executive Director may apply money standing to the credit of the Trust Account provided for by subsection (1) for the purpose of scientific research relating to flora and fauna.</w:t>
      </w:r>
    </w:p>
    <w:p>
      <w:pPr>
        <w:pStyle w:val="Footnotesection"/>
      </w:pPr>
      <w:r>
        <w:tab/>
        <w:t xml:space="preserve">[Section 68 amended by No. 20 of 1991 s. 33; No. 49 of 1996 s. 64.] </w:t>
      </w:r>
    </w:p>
    <w:p>
      <w:pPr>
        <w:pStyle w:val="Heading5"/>
        <w:rPr>
          <w:snapToGrid w:val="0"/>
        </w:rPr>
      </w:pPr>
      <w:bookmarkStart w:id="785" w:name="_Toc26325935"/>
      <w:bookmarkStart w:id="786" w:name="_Toc80072311"/>
      <w:bookmarkStart w:id="787" w:name="_Toc85366470"/>
      <w:bookmarkStart w:id="788" w:name="_Toc131387962"/>
      <w:bookmarkStart w:id="789" w:name="_Toc133896555"/>
      <w:r>
        <w:rPr>
          <w:rStyle w:val="CharSectno"/>
        </w:rPr>
        <w:t>69</w:t>
      </w:r>
      <w:r>
        <w:rPr>
          <w:snapToGrid w:val="0"/>
        </w:rPr>
        <w:t>.</w:t>
      </w:r>
      <w:r>
        <w:rPr>
          <w:snapToGrid w:val="0"/>
        </w:rPr>
        <w:tab/>
        <w:t>Other trust accounts</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There may, with the approval of the Treasurer, be established in the Fund other trust accounts for such purposes, in such terms, and comprising such moneys as may be prescribed.</w:t>
      </w:r>
    </w:p>
    <w:p>
      <w:pPr>
        <w:pStyle w:val="Subsection"/>
        <w:rPr>
          <w:snapToGrid w:val="0"/>
        </w:rPr>
      </w:pPr>
      <w:r>
        <w:rPr>
          <w:snapToGrid w:val="0"/>
        </w:rPr>
        <w:tab/>
        <w:t>(2)</w:t>
      </w:r>
      <w:r>
        <w:rPr>
          <w:snapToGrid w:val="0"/>
        </w:rPr>
        <w:tab/>
        <w:t>Without limiting subsection (1), there shall under that subsection be established in the Fund a trust account to which shall be credited the net proceeds received by the Executive Director in respect of forest produce taken or removed under section 99A, and from which moneys shall be applied only for the purposes of land to which Division 2 of Part VIII applies.</w:t>
      </w:r>
    </w:p>
    <w:p>
      <w:pPr>
        <w:pStyle w:val="Footnotesection"/>
      </w:pPr>
      <w:r>
        <w:tab/>
        <w:t xml:space="preserve">[Section 69 amended by No. 20 of 1991 s. 34.] </w:t>
      </w:r>
    </w:p>
    <w:p>
      <w:pPr>
        <w:pStyle w:val="Heading5"/>
        <w:rPr>
          <w:snapToGrid w:val="0"/>
        </w:rPr>
      </w:pPr>
      <w:bookmarkStart w:id="790" w:name="_Toc26325936"/>
      <w:bookmarkStart w:id="791" w:name="_Toc80072312"/>
      <w:bookmarkStart w:id="792" w:name="_Toc85366471"/>
      <w:bookmarkStart w:id="793" w:name="_Toc131387963"/>
      <w:bookmarkStart w:id="794" w:name="_Toc133896556"/>
      <w:r>
        <w:rPr>
          <w:rStyle w:val="CharSectno"/>
        </w:rPr>
        <w:t>70</w:t>
      </w:r>
      <w:r>
        <w:rPr>
          <w:snapToGrid w:val="0"/>
        </w:rPr>
        <w:t>.</w:t>
      </w:r>
      <w:r>
        <w:rPr>
          <w:snapToGrid w:val="0"/>
        </w:rPr>
        <w:tab/>
        <w:t>Application of donations</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Where any gift, devise, bequest or donation has been made to the Fund, the Account provided for by section 68 or any other trust account upon lawful conditions which are accepted by the Executive Director, he shall apply the money representing the same in accordance with those conditions.</w:t>
      </w:r>
    </w:p>
    <w:p>
      <w:pPr>
        <w:pStyle w:val="Heading3"/>
        <w:rPr>
          <w:snapToGrid w:val="0"/>
        </w:rPr>
      </w:pPr>
      <w:bookmarkStart w:id="795" w:name="_Toc72572049"/>
      <w:bookmarkStart w:id="796" w:name="_Toc79986034"/>
      <w:bookmarkStart w:id="797" w:name="_Toc80072313"/>
      <w:bookmarkStart w:id="798" w:name="_Toc82334688"/>
      <w:bookmarkStart w:id="799" w:name="_Toc82335521"/>
      <w:bookmarkStart w:id="800" w:name="_Toc85366472"/>
      <w:bookmarkStart w:id="801" w:name="_Toc89492992"/>
      <w:bookmarkStart w:id="802" w:name="_Toc89502039"/>
      <w:bookmarkStart w:id="803" w:name="_Toc97104420"/>
      <w:bookmarkStart w:id="804" w:name="_Toc101938712"/>
      <w:bookmarkStart w:id="805" w:name="_Toc103063348"/>
      <w:bookmarkStart w:id="806" w:name="_Toc131387964"/>
      <w:bookmarkStart w:id="807" w:name="_Toc133896557"/>
      <w:r>
        <w:rPr>
          <w:rStyle w:val="CharDivNo"/>
        </w:rPr>
        <w:t>Division 2</w:t>
      </w:r>
      <w:r>
        <w:rPr>
          <w:snapToGrid w:val="0"/>
        </w:rPr>
        <w:t> — </w:t>
      </w:r>
      <w:r>
        <w:rPr>
          <w:rStyle w:val="CharDivText"/>
        </w:rPr>
        <w:t>Financial powers and borrowing</w:t>
      </w:r>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DivText"/>
        </w:rPr>
        <w:t xml:space="preserve"> </w:t>
      </w:r>
    </w:p>
    <w:p>
      <w:pPr>
        <w:pStyle w:val="Heading5"/>
        <w:rPr>
          <w:snapToGrid w:val="0"/>
        </w:rPr>
      </w:pPr>
      <w:bookmarkStart w:id="808" w:name="_Toc26325937"/>
      <w:bookmarkStart w:id="809" w:name="_Toc80072314"/>
      <w:bookmarkStart w:id="810" w:name="_Toc85366473"/>
      <w:bookmarkStart w:id="811" w:name="_Toc131387965"/>
      <w:bookmarkStart w:id="812" w:name="_Toc133896558"/>
      <w:r>
        <w:rPr>
          <w:rStyle w:val="CharSectno"/>
        </w:rPr>
        <w:t>71</w:t>
      </w:r>
      <w:r>
        <w:rPr>
          <w:snapToGrid w:val="0"/>
        </w:rPr>
        <w:t>.</w:t>
      </w:r>
      <w:r>
        <w:rPr>
          <w:snapToGrid w:val="0"/>
        </w:rPr>
        <w:tab/>
        <w:t>Particular financial powers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Without limiting section 34 but subject to subsection (2), the Executive Director may for the purposes of this Act — </w:t>
      </w:r>
    </w:p>
    <w:p>
      <w:pPr>
        <w:pStyle w:val="Indenta"/>
        <w:rPr>
          <w:snapToGrid w:val="0"/>
        </w:rPr>
      </w:pPr>
      <w:r>
        <w:rPr>
          <w:snapToGrid w:val="0"/>
        </w:rPr>
        <w:tab/>
        <w:t>(a)</w:t>
      </w:r>
      <w:r>
        <w:rPr>
          <w:snapToGrid w:val="0"/>
        </w:rPr>
        <w:tab/>
        <w:t>obtain credit;</w:t>
      </w:r>
    </w:p>
    <w:p>
      <w:pPr>
        <w:pStyle w:val="Indenta"/>
        <w:rPr>
          <w:snapToGrid w:val="0"/>
        </w:rPr>
      </w:pPr>
      <w:r>
        <w:rPr>
          <w:snapToGrid w:val="0"/>
        </w:rPr>
        <w:tab/>
        <w:t>(b)</w:t>
      </w:r>
      <w:r>
        <w:rPr>
          <w:snapToGrid w:val="0"/>
        </w:rPr>
        <w:tab/>
        <w:t>provide credit (including credit to consumers in the normal course of business), whether or not security is to be furnished to the Executive Director;</w:t>
      </w:r>
    </w:p>
    <w:p>
      <w:pPr>
        <w:pStyle w:val="Indenta"/>
        <w:rPr>
          <w:snapToGrid w:val="0"/>
        </w:rPr>
      </w:pPr>
      <w:r>
        <w:rPr>
          <w:snapToGrid w:val="0"/>
        </w:rPr>
        <w:tab/>
        <w:t>(c)</w:t>
      </w:r>
      <w:r>
        <w:rPr>
          <w:snapToGrid w:val="0"/>
        </w:rPr>
        <w:tab/>
        <w:t>take personal property on lease;</w:t>
      </w:r>
    </w:p>
    <w:p>
      <w:pPr>
        <w:pStyle w:val="Indenta"/>
        <w:rPr>
          <w:snapToGrid w:val="0"/>
        </w:rPr>
      </w:pPr>
      <w:r>
        <w:rPr>
          <w:snapToGrid w:val="0"/>
        </w:rPr>
        <w:tab/>
        <w:t>(d)</w:t>
      </w:r>
      <w:r>
        <w:rPr>
          <w:snapToGrid w:val="0"/>
        </w:rPr>
        <w:tab/>
        <w:t>give, take or arrange security; and</w:t>
      </w:r>
    </w:p>
    <w:p>
      <w:pPr>
        <w:pStyle w:val="Indenta"/>
        <w:rPr>
          <w:snapToGrid w:val="0"/>
        </w:rPr>
      </w:pPr>
      <w:r>
        <w:rPr>
          <w:snapToGrid w:val="0"/>
        </w:rPr>
        <w:tab/>
        <w:t>(e)</w:t>
      </w:r>
      <w:r>
        <w:rPr>
          <w:snapToGrid w:val="0"/>
        </w:rPr>
        <w:tab/>
        <w:t>pay commission or brokerage.</w:t>
      </w:r>
    </w:p>
    <w:p>
      <w:pPr>
        <w:pStyle w:val="Subsection"/>
        <w:rPr>
          <w:snapToGrid w:val="0"/>
        </w:rPr>
      </w:pPr>
      <w:r>
        <w:rPr>
          <w:snapToGrid w:val="0"/>
        </w:rPr>
        <w:tab/>
        <w:t>(2)</w:t>
      </w:r>
      <w:r>
        <w:rPr>
          <w:snapToGrid w:val="0"/>
        </w:rPr>
        <w:tab/>
        <w:t>The Treasurer may give directions to the Executive Director in relation to the exercise of the powers, or any specified power, conferred on him by subsection (1), including a direction that he shall not exercise a power without, or otherwise than in accordance with the terms and conditions of, the prior written approval of the Treasurer.</w:t>
      </w:r>
    </w:p>
    <w:p>
      <w:pPr>
        <w:pStyle w:val="Subsection"/>
        <w:rPr>
          <w:snapToGrid w:val="0"/>
        </w:rPr>
      </w:pPr>
      <w:r>
        <w:rPr>
          <w:snapToGrid w:val="0"/>
        </w:rPr>
        <w:tab/>
        <w:t>(3)</w:t>
      </w:r>
      <w:r>
        <w:rPr>
          <w:snapToGrid w:val="0"/>
        </w:rPr>
        <w:tab/>
        <w:t>The Executive Director shall comply with any direction given to him under subsection (2).</w:t>
      </w:r>
    </w:p>
    <w:p>
      <w:pPr>
        <w:pStyle w:val="Heading5"/>
        <w:rPr>
          <w:snapToGrid w:val="0"/>
        </w:rPr>
      </w:pPr>
      <w:bookmarkStart w:id="813" w:name="_Toc26325938"/>
      <w:bookmarkStart w:id="814" w:name="_Toc80072315"/>
      <w:bookmarkStart w:id="815" w:name="_Toc85366474"/>
      <w:bookmarkStart w:id="816" w:name="_Toc131387966"/>
      <w:bookmarkStart w:id="817" w:name="_Toc133896559"/>
      <w:r>
        <w:rPr>
          <w:rStyle w:val="CharSectno"/>
        </w:rPr>
        <w:t>72</w:t>
      </w:r>
      <w:r>
        <w:rPr>
          <w:snapToGrid w:val="0"/>
        </w:rPr>
        <w:t>.</w:t>
      </w:r>
      <w:r>
        <w:rPr>
          <w:snapToGrid w:val="0"/>
        </w:rPr>
        <w:tab/>
        <w:t>General borrowing by Executive Director</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Subject to subsection (2), the Executive Director may, with the prior approval of the Governor, borrow money for the performance by the Department of its functions under this Act.</w:t>
      </w:r>
    </w:p>
    <w:p>
      <w:pPr>
        <w:pStyle w:val="Subsection"/>
        <w:rPr>
          <w:snapToGrid w:val="0"/>
        </w:rPr>
      </w:pPr>
      <w:r>
        <w:rPr>
          <w:snapToGrid w:val="0"/>
        </w:rPr>
        <w:tab/>
        <w:t>(2)</w:t>
      </w:r>
      <w:r>
        <w:rPr>
          <w:snapToGrid w:val="0"/>
        </w:rPr>
        <w:tab/>
        <w:t>The Executive Director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him on the recommendation of the Minister to, and approved by, the Treasurer.</w:t>
      </w:r>
    </w:p>
    <w:p>
      <w:pPr>
        <w:pStyle w:val="Subsection"/>
        <w:rPr>
          <w:snapToGrid w:val="0"/>
        </w:rPr>
      </w:pPr>
      <w:r>
        <w:rPr>
          <w:snapToGrid w:val="0"/>
        </w:rPr>
        <w:tab/>
        <w:t>(3)</w:t>
      </w:r>
      <w:r>
        <w:rPr>
          <w:snapToGrid w:val="0"/>
        </w:rPr>
        <w:tab/>
        <w:t>Any moneys borrowed by the Executive Director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Executive Director may, subject to this section, borrow the moneys necessary for that purpose before the loan or part of it becomes payable.</w:t>
      </w:r>
    </w:p>
    <w:p>
      <w:pPr>
        <w:pStyle w:val="Heading5"/>
        <w:rPr>
          <w:snapToGrid w:val="0"/>
        </w:rPr>
      </w:pPr>
      <w:bookmarkStart w:id="818" w:name="_Toc26325939"/>
      <w:bookmarkStart w:id="819" w:name="_Toc80072316"/>
      <w:bookmarkStart w:id="820" w:name="_Toc85366475"/>
      <w:bookmarkStart w:id="821" w:name="_Toc131387967"/>
      <w:bookmarkStart w:id="822" w:name="_Toc133896560"/>
      <w:r>
        <w:rPr>
          <w:rStyle w:val="CharSectno"/>
        </w:rPr>
        <w:t>73</w:t>
      </w:r>
      <w:r>
        <w:rPr>
          <w:snapToGrid w:val="0"/>
        </w:rPr>
        <w:t>.</w:t>
      </w:r>
      <w:r>
        <w:rPr>
          <w:snapToGrid w:val="0"/>
        </w:rPr>
        <w:tab/>
        <w:t>Borrowing from Treasurer</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In addition to the powers conferred on him by section 72 the Executive Director may borrow from the Treasurer such amounts, for such reasons and on such conditions as to repayment and payment of interest, as the Treasurer approves.</w:t>
      </w:r>
    </w:p>
    <w:p>
      <w:pPr>
        <w:pStyle w:val="Subsection"/>
        <w:rPr>
          <w:snapToGrid w:val="0"/>
        </w:rPr>
      </w:pPr>
      <w:r>
        <w:rPr>
          <w:snapToGrid w:val="0"/>
        </w:rPr>
        <w:tab/>
        <w:t>(2)</w:t>
      </w:r>
      <w:r>
        <w:rPr>
          <w:snapToGrid w:val="0"/>
        </w:rPr>
        <w:tab/>
        <w:t>The moneys so borrowed and the interest payable in respect thereof are a charge upon the Fund and upon the other assets vested in the Executive Director.</w:t>
      </w:r>
    </w:p>
    <w:p>
      <w:pPr>
        <w:pStyle w:val="Footnotesection"/>
      </w:pPr>
      <w:r>
        <w:tab/>
        <w:t xml:space="preserve">[Section 73 amended by No. 98 of 1985 s. 3; No. 49 of 1996 s. 64.] </w:t>
      </w:r>
    </w:p>
    <w:p>
      <w:pPr>
        <w:pStyle w:val="Heading5"/>
        <w:rPr>
          <w:snapToGrid w:val="0"/>
        </w:rPr>
      </w:pPr>
      <w:bookmarkStart w:id="823" w:name="_Toc26325940"/>
      <w:bookmarkStart w:id="824" w:name="_Toc80072317"/>
      <w:bookmarkStart w:id="825" w:name="_Toc85366476"/>
      <w:bookmarkStart w:id="826" w:name="_Toc131387968"/>
      <w:bookmarkStart w:id="827" w:name="_Toc133896561"/>
      <w:r>
        <w:rPr>
          <w:rStyle w:val="CharSectno"/>
        </w:rPr>
        <w:t>74</w:t>
      </w:r>
      <w:r>
        <w:rPr>
          <w:snapToGrid w:val="0"/>
        </w:rPr>
        <w:t>.</w:t>
      </w:r>
      <w:r>
        <w:rPr>
          <w:snapToGrid w:val="0"/>
        </w:rPr>
        <w:tab/>
        <w:t>Guarantee of borrowings etc.</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72;</w:t>
      </w:r>
    </w:p>
    <w:p>
      <w:pPr>
        <w:pStyle w:val="Indenta"/>
        <w:rPr>
          <w:snapToGrid w:val="0"/>
        </w:rPr>
      </w:pPr>
      <w:r>
        <w:rPr>
          <w:snapToGrid w:val="0"/>
        </w:rPr>
        <w:tab/>
        <w:t>(b)</w:t>
      </w:r>
      <w:r>
        <w:rPr>
          <w:snapToGrid w:val="0"/>
        </w:rPr>
        <w:tab/>
        <w:t>the payment of rental or other charges payable on a lease under section 71(1)(c); and</w:t>
      </w:r>
    </w:p>
    <w:p>
      <w:pPr>
        <w:pStyle w:val="Indenta"/>
        <w:rPr>
          <w:snapToGrid w:val="0"/>
        </w:rPr>
      </w:pPr>
      <w:r>
        <w:rPr>
          <w:snapToGrid w:val="0"/>
        </w:rPr>
        <w:tab/>
        <w:t>(c)</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Executive Director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Fund which, to the extent necessary, is hereby appropriated accordingly and the Treasurer shall cause any amounts received or recovered from the Executive Director or otherwise in respect of moneys so charged by him to be credited to the Consolidated Fund.</w:t>
      </w:r>
    </w:p>
    <w:p>
      <w:pPr>
        <w:pStyle w:val="Footnotesection"/>
      </w:pPr>
      <w:r>
        <w:tab/>
        <w:t>[Section 74 amended by No. 6 of 1993 s. 11; No. 49 of 1996 s. 64.]</w:t>
      </w:r>
    </w:p>
    <w:p>
      <w:pPr>
        <w:pStyle w:val="Heading3"/>
        <w:rPr>
          <w:snapToGrid w:val="0"/>
        </w:rPr>
      </w:pPr>
      <w:bookmarkStart w:id="828" w:name="_Toc72572054"/>
      <w:bookmarkStart w:id="829" w:name="_Toc79986039"/>
      <w:bookmarkStart w:id="830" w:name="_Toc80072318"/>
      <w:bookmarkStart w:id="831" w:name="_Toc82334693"/>
      <w:bookmarkStart w:id="832" w:name="_Toc82335526"/>
      <w:bookmarkStart w:id="833" w:name="_Toc85366477"/>
      <w:bookmarkStart w:id="834" w:name="_Toc89492997"/>
      <w:bookmarkStart w:id="835" w:name="_Toc89502044"/>
      <w:bookmarkStart w:id="836" w:name="_Toc97104425"/>
      <w:bookmarkStart w:id="837" w:name="_Toc101938717"/>
      <w:bookmarkStart w:id="838" w:name="_Toc103063353"/>
      <w:bookmarkStart w:id="839" w:name="_Toc131387969"/>
      <w:bookmarkStart w:id="840" w:name="_Toc133896562"/>
      <w:r>
        <w:rPr>
          <w:rStyle w:val="CharDivNo"/>
        </w:rPr>
        <w:t>Division 3</w:t>
      </w:r>
      <w:r>
        <w:rPr>
          <w:snapToGrid w:val="0"/>
        </w:rPr>
        <w:t> — </w:t>
      </w:r>
      <w:r>
        <w:rPr>
          <w:rStyle w:val="CharDivText"/>
        </w:rPr>
        <w:t>Accounts and audit</w:t>
      </w:r>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26325941"/>
      <w:bookmarkStart w:id="842" w:name="_Toc80072319"/>
      <w:bookmarkStart w:id="843" w:name="_Toc85366478"/>
      <w:bookmarkStart w:id="844" w:name="_Toc131387970"/>
      <w:bookmarkStart w:id="845" w:name="_Toc133896563"/>
      <w:r>
        <w:rPr>
          <w:rStyle w:val="CharSectno"/>
        </w:rPr>
        <w:t>75</w:t>
      </w:r>
      <w:r>
        <w:rPr>
          <w:snapToGrid w:val="0"/>
        </w:rPr>
        <w:t>.</w:t>
      </w:r>
      <w:r>
        <w:rPr>
          <w:snapToGrid w:val="0"/>
        </w:rPr>
        <w:tab/>
        <w:t xml:space="preserve">Application of </w:t>
      </w:r>
      <w:r>
        <w:rPr>
          <w:i/>
          <w:snapToGrid w:val="0"/>
        </w:rPr>
        <w:t>Financial Administration and Audit Act 1985</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Conservation and Land Management and its operations.</w:t>
      </w:r>
    </w:p>
    <w:p>
      <w:pPr>
        <w:pStyle w:val="Footnotesection"/>
      </w:pPr>
      <w:r>
        <w:tab/>
        <w:t xml:space="preserve">[Section 75 inserted by No. 98 of 1985 s. 3.] </w:t>
      </w:r>
    </w:p>
    <w:p>
      <w:pPr>
        <w:pStyle w:val="Ednotesection"/>
      </w:pPr>
      <w:r>
        <w:t>[</w:t>
      </w:r>
      <w:r>
        <w:rPr>
          <w:b/>
        </w:rPr>
        <w:t>76</w:t>
      </w:r>
      <w:r>
        <w:rPr>
          <w:b/>
        </w:rPr>
        <w:noBreakHyphen/>
        <w:t>78.</w:t>
      </w:r>
      <w:r>
        <w:tab/>
        <w:t xml:space="preserve">Repealed by No. 98 of 1985 s. 3.] </w:t>
      </w:r>
    </w:p>
    <w:p>
      <w:pPr>
        <w:pStyle w:val="Heading2"/>
      </w:pPr>
      <w:bookmarkStart w:id="846" w:name="_Toc72572056"/>
      <w:bookmarkStart w:id="847" w:name="_Toc79986041"/>
      <w:bookmarkStart w:id="848" w:name="_Toc80072320"/>
      <w:bookmarkStart w:id="849" w:name="_Toc82334695"/>
      <w:bookmarkStart w:id="850" w:name="_Toc82335528"/>
      <w:bookmarkStart w:id="851" w:name="_Toc85366479"/>
      <w:bookmarkStart w:id="852" w:name="_Toc89492999"/>
      <w:bookmarkStart w:id="853" w:name="_Toc89502046"/>
      <w:bookmarkStart w:id="854" w:name="_Toc97104427"/>
      <w:bookmarkStart w:id="855" w:name="_Toc101938719"/>
      <w:bookmarkStart w:id="856" w:name="_Toc103063355"/>
      <w:bookmarkStart w:id="857" w:name="_Toc131387971"/>
      <w:bookmarkStart w:id="858" w:name="_Toc133896564"/>
      <w:r>
        <w:rPr>
          <w:rStyle w:val="CharPartNo"/>
        </w:rPr>
        <w:t>Part VII</w:t>
      </w:r>
      <w:r>
        <w:rPr>
          <w:rStyle w:val="CharDivNo"/>
        </w:rPr>
        <w:t> </w:t>
      </w:r>
      <w:r>
        <w:t>—</w:t>
      </w:r>
      <w:r>
        <w:rPr>
          <w:rStyle w:val="CharDivText"/>
        </w:rPr>
        <w:t> </w:t>
      </w:r>
      <w:r>
        <w:rPr>
          <w:rStyle w:val="CharPartText"/>
        </w:rPr>
        <w:t>Control and eradication of forest diseases</w:t>
      </w:r>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PartText"/>
        </w:rPr>
        <w:t xml:space="preserve"> </w:t>
      </w:r>
    </w:p>
    <w:p>
      <w:pPr>
        <w:pStyle w:val="Heading5"/>
        <w:rPr>
          <w:snapToGrid w:val="0"/>
        </w:rPr>
      </w:pPr>
      <w:bookmarkStart w:id="859" w:name="_Toc26325942"/>
      <w:bookmarkStart w:id="860" w:name="_Toc80072321"/>
      <w:bookmarkStart w:id="861" w:name="_Toc85366480"/>
      <w:bookmarkStart w:id="862" w:name="_Toc131387972"/>
      <w:bookmarkStart w:id="863" w:name="_Toc133896565"/>
      <w:r>
        <w:rPr>
          <w:rStyle w:val="CharSectno"/>
        </w:rPr>
        <w:t>79</w:t>
      </w:r>
      <w:r>
        <w:rPr>
          <w:snapToGrid w:val="0"/>
        </w:rPr>
        <w:t>.</w:t>
      </w:r>
      <w:r>
        <w:rPr>
          <w:snapToGrid w:val="0"/>
        </w:rPr>
        <w:tab/>
        <w:t>Purposes of this Part</w:t>
      </w:r>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864" w:name="_Toc26325943"/>
      <w:bookmarkStart w:id="865" w:name="_Toc80072322"/>
      <w:bookmarkStart w:id="866" w:name="_Toc85366481"/>
      <w:bookmarkStart w:id="867" w:name="_Toc131387973"/>
      <w:bookmarkStart w:id="868" w:name="_Toc133896566"/>
      <w:r>
        <w:rPr>
          <w:rStyle w:val="CharSectno"/>
        </w:rPr>
        <w:t>80</w:t>
      </w:r>
      <w:r>
        <w:rPr>
          <w:snapToGrid w:val="0"/>
        </w:rPr>
        <w:t>.</w:t>
      </w:r>
      <w:r>
        <w:rPr>
          <w:snapToGrid w:val="0"/>
        </w:rPr>
        <w:tab/>
        <w:t>Application</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This Part and the regulations made under it shall —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869" w:name="_Toc26325944"/>
      <w:bookmarkStart w:id="870" w:name="_Toc80072323"/>
      <w:bookmarkStart w:id="871" w:name="_Toc85366482"/>
      <w:bookmarkStart w:id="872" w:name="_Toc131387974"/>
      <w:bookmarkStart w:id="873" w:name="_Toc133896567"/>
      <w:r>
        <w:rPr>
          <w:rStyle w:val="CharSectno"/>
        </w:rPr>
        <w:t>81</w:t>
      </w:r>
      <w:r>
        <w:rPr>
          <w:snapToGrid w:val="0"/>
        </w:rPr>
        <w:t>.</w:t>
      </w:r>
      <w:r>
        <w:rPr>
          <w:snapToGrid w:val="0"/>
        </w:rPr>
        <w:tab/>
        <w:t>Interpretation</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 xml:space="preserve">In this Part and in section 129 and the regulations made under that section, unless the contrary intention appears — </w:t>
      </w:r>
    </w:p>
    <w:p>
      <w:pPr>
        <w:pStyle w:val="Defstart"/>
      </w:pPr>
      <w:r>
        <w:rPr>
          <w:b/>
        </w:rPr>
        <w:tab/>
        <w:t>“</w:t>
      </w:r>
      <w:r>
        <w:rPr>
          <w:rStyle w:val="CharDefText"/>
        </w:rPr>
        <w:t>authorised person</w:t>
      </w:r>
      <w:r>
        <w:rPr>
          <w:b/>
        </w:rPr>
        <w:t>”</w:t>
      </w:r>
      <w:r>
        <w:t xml:space="preserve"> means any police officer or officer of the Department;</w:t>
      </w:r>
    </w:p>
    <w:p>
      <w:pPr>
        <w:pStyle w:val="Defstart"/>
      </w:pPr>
      <w:r>
        <w:rPr>
          <w:b/>
        </w:rPr>
        <w:tab/>
        <w:t>“</w:t>
      </w:r>
      <w:r>
        <w:rPr>
          <w:rStyle w:val="CharDefText"/>
        </w:rPr>
        <w:t>disease area</w:t>
      </w:r>
      <w:r>
        <w:rPr>
          <w:b/>
        </w:rPr>
        <w:t>”</w:t>
      </w:r>
      <w:r>
        <w:t xml:space="preserve"> means a forest disease area constituted under this Part;</w:t>
      </w:r>
    </w:p>
    <w:p>
      <w:pPr>
        <w:pStyle w:val="Defstart"/>
      </w:pPr>
      <w:r>
        <w:rPr>
          <w:b/>
        </w:rPr>
        <w:tab/>
        <w:t>“</w:t>
      </w:r>
      <w:r>
        <w:rPr>
          <w:rStyle w:val="CharDefText"/>
        </w:rPr>
        <w:t>infected</w:t>
      </w:r>
      <w:r>
        <w:rPr>
          <w:b/>
        </w:rPr>
        <w:t>”</w:t>
      </w:r>
      <w:r>
        <w:t xml:space="preserve"> means actually affected with a forest disease, or liable, by reason of contact, to be so affected;</w:t>
      </w:r>
    </w:p>
    <w:p>
      <w:pPr>
        <w:pStyle w:val="Defstart"/>
      </w:pPr>
      <w:r>
        <w:rPr>
          <w:b/>
        </w:rPr>
        <w:tab/>
        <w:t>“</w:t>
      </w:r>
      <w:r>
        <w:rPr>
          <w:rStyle w:val="CharDefText"/>
        </w:rPr>
        <w:t>owner</w:t>
      </w:r>
      <w:r>
        <w:rPr>
          <w:b/>
        </w:rPr>
        <w:t>”</w:t>
      </w:r>
      <w:r>
        <w:t>, when used in relation to a potential carrier, means the person to whom it belongs or the hirer, lessee, borrower, bailee, or mortgagee in possession thereof;</w:t>
      </w:r>
    </w:p>
    <w:p>
      <w:pPr>
        <w:pStyle w:val="Defstart"/>
      </w:pPr>
      <w:r>
        <w:rPr>
          <w:b/>
        </w:rPr>
        <w:tab/>
        <w:t>“</w:t>
      </w:r>
      <w:r>
        <w:rPr>
          <w:rStyle w:val="CharDefText"/>
        </w:rPr>
        <w:t>potential carrier</w:t>
      </w:r>
      <w:r>
        <w:rPr>
          <w:b/>
        </w:rPr>
        <w:t>”</w:t>
      </w:r>
      <w:r>
        <w:t xml:space="preserve"> means anything capable of carrying and transmitting forest disease and includes —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spacing w:before="120"/>
      </w:pPr>
      <w:r>
        <w:rPr>
          <w:b/>
        </w:rPr>
        <w:tab/>
        <w:t>“</w:t>
      </w:r>
      <w:r>
        <w:rPr>
          <w:rStyle w:val="CharDefText"/>
        </w:rPr>
        <w:t>public land</w:t>
      </w:r>
      <w:r>
        <w:rPr>
          <w:b/>
        </w:rPr>
        <w:t>”</w:t>
      </w:r>
      <w:r>
        <w:t xml:space="preserve"> means — </w:t>
      </w:r>
    </w:p>
    <w:p>
      <w:pPr>
        <w:pStyle w:val="Defpara"/>
      </w:pPr>
      <w:r>
        <w:tab/>
        <w:t>(a)</w:t>
      </w:r>
      <w:r>
        <w:tab/>
        <w:t>a State forest or timber reserve;</w:t>
      </w:r>
    </w:p>
    <w:p>
      <w:pPr>
        <w:pStyle w:val="Defpara"/>
      </w:pPr>
      <w:r>
        <w:tab/>
        <w:t>(b)</w:t>
      </w:r>
      <w:r>
        <w:tab/>
        <w:t>any land vested in the Crown and not contracted to be granted or transferred in fee simple and includes —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 xml:space="preserve">; </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spacing w:before="120"/>
      </w:pPr>
      <w:r>
        <w:rPr>
          <w:b/>
        </w:rPr>
        <w:tab/>
        <w:t>“</w:t>
      </w:r>
      <w:r>
        <w:rPr>
          <w:rStyle w:val="CharDefText"/>
        </w:rPr>
        <w:t>risk area</w:t>
      </w:r>
      <w:r>
        <w:rPr>
          <w:b/>
        </w:rPr>
        <w:t>”</w:t>
      </w:r>
      <w:r>
        <w:t xml:space="preserve"> means a forest disease risk area constituted under this Part;</w:t>
      </w:r>
    </w:p>
    <w:p>
      <w:pPr>
        <w:pStyle w:val="Defstart"/>
        <w:spacing w:before="120"/>
      </w:pPr>
      <w:r>
        <w:rPr>
          <w:b/>
        </w:rPr>
        <w:tab/>
        <w:t>“</w:t>
      </w:r>
      <w:r>
        <w:rPr>
          <w:rStyle w:val="CharDefText"/>
        </w:rPr>
        <w:t>road</w:t>
      </w:r>
      <w:r>
        <w:rPr>
          <w:b/>
        </w:rPr>
        <w:t>”</w:t>
      </w:r>
      <w:r>
        <w:t xml:space="preserve"> has the meaning assigned to it in section 6 of the </w:t>
      </w:r>
      <w:r>
        <w:rPr>
          <w:i/>
        </w:rPr>
        <w:t>Main Roads Act 1930</w:t>
      </w:r>
      <w:r>
        <w:t>, but does not include a main road as defined in that section; and</w:t>
      </w:r>
    </w:p>
    <w:p>
      <w:pPr>
        <w:pStyle w:val="Defstart"/>
        <w:spacing w:before="120"/>
      </w:pPr>
      <w:r>
        <w:rPr>
          <w:b/>
        </w:rPr>
        <w:tab/>
        <w:t>“</w:t>
      </w:r>
      <w:r>
        <w:rPr>
          <w:rStyle w:val="CharDefText"/>
        </w:rPr>
        <w:t>vehicle</w:t>
      </w:r>
      <w:r>
        <w:rPr>
          <w:b/>
        </w:rPr>
        <w:t>”</w:t>
      </w:r>
      <w:r>
        <w:t xml:space="preserve"> includes —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 xml:space="preserve">[Section 81 amended by No. 20 of 1991 s. 35; No. 31 of 1997 s. 15(16).] </w:t>
      </w:r>
    </w:p>
    <w:p>
      <w:pPr>
        <w:pStyle w:val="Heading5"/>
        <w:keepLines w:val="0"/>
        <w:rPr>
          <w:snapToGrid w:val="0"/>
        </w:rPr>
      </w:pPr>
      <w:bookmarkStart w:id="874" w:name="_Toc26325945"/>
      <w:bookmarkStart w:id="875" w:name="_Toc80072324"/>
      <w:bookmarkStart w:id="876" w:name="_Toc85366483"/>
      <w:bookmarkStart w:id="877" w:name="_Toc131387975"/>
      <w:bookmarkStart w:id="878" w:name="_Toc133896568"/>
      <w:r>
        <w:rPr>
          <w:rStyle w:val="CharSectno"/>
        </w:rPr>
        <w:t>82</w:t>
      </w:r>
      <w:r>
        <w:rPr>
          <w:snapToGrid w:val="0"/>
        </w:rPr>
        <w:t>.</w:t>
      </w:r>
      <w:r>
        <w:rPr>
          <w:snapToGrid w:val="0"/>
        </w:rPr>
        <w:tab/>
        <w:t>Risk areas</w:t>
      </w:r>
      <w:bookmarkEnd w:id="874"/>
      <w:bookmarkEnd w:id="875"/>
      <w:bookmarkEnd w:id="876"/>
      <w:bookmarkEnd w:id="877"/>
      <w:bookmarkEnd w:id="878"/>
      <w:r>
        <w:rPr>
          <w:snapToGrid w:val="0"/>
        </w:rPr>
        <w:t xml:space="preserve"> </w:t>
      </w:r>
    </w:p>
    <w:p>
      <w:pPr>
        <w:pStyle w:val="Subsection"/>
        <w:rPr>
          <w:snapToGrid w:val="0"/>
          <w:spacing w:val="-4"/>
        </w:rPr>
      </w:pPr>
      <w:r>
        <w:rPr>
          <w:snapToGrid w:val="0"/>
          <w:spacing w:val="-4"/>
        </w:rPr>
        <w:tab/>
        <w:t>(1)</w:t>
      </w:r>
      <w:r>
        <w:rPr>
          <w:snapToGrid w:val="0"/>
          <w:spacing w:val="-4"/>
        </w:rPr>
        <w:tab/>
        <w:t>Where the Executive Director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Heading5"/>
        <w:rPr>
          <w:snapToGrid w:val="0"/>
        </w:rPr>
      </w:pPr>
      <w:bookmarkStart w:id="879" w:name="_Toc26325946"/>
      <w:bookmarkStart w:id="880" w:name="_Toc80072325"/>
      <w:bookmarkStart w:id="881" w:name="_Toc85366484"/>
      <w:bookmarkStart w:id="882" w:name="_Toc131387976"/>
      <w:bookmarkStart w:id="883" w:name="_Toc133896569"/>
      <w:r>
        <w:rPr>
          <w:rStyle w:val="CharSectno"/>
        </w:rPr>
        <w:t>83</w:t>
      </w:r>
      <w:r>
        <w:rPr>
          <w:snapToGrid w:val="0"/>
        </w:rPr>
        <w:t>.</w:t>
      </w:r>
      <w:r>
        <w:rPr>
          <w:snapToGrid w:val="0"/>
        </w:rPr>
        <w:tab/>
        <w:t>Disease areas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Where the Executive Director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Heading5"/>
        <w:rPr>
          <w:snapToGrid w:val="0"/>
        </w:rPr>
      </w:pPr>
      <w:bookmarkStart w:id="884" w:name="_Toc26325947"/>
      <w:bookmarkStart w:id="885" w:name="_Toc80072326"/>
      <w:bookmarkStart w:id="886" w:name="_Toc85366485"/>
      <w:bookmarkStart w:id="887" w:name="_Toc131387977"/>
      <w:bookmarkStart w:id="888" w:name="_Toc133896570"/>
      <w:r>
        <w:rPr>
          <w:rStyle w:val="CharSectno"/>
        </w:rPr>
        <w:t>84</w:t>
      </w:r>
      <w:r>
        <w:rPr>
          <w:snapToGrid w:val="0"/>
        </w:rPr>
        <w:t>.</w:t>
      </w:r>
      <w:r>
        <w:rPr>
          <w:snapToGrid w:val="0"/>
        </w:rPr>
        <w:tab/>
        <w:t>Steps to be taken before Minister makes recommendation</w:t>
      </w:r>
      <w:bookmarkEnd w:id="884"/>
      <w:bookmarkEnd w:id="885"/>
      <w:bookmarkEnd w:id="886"/>
      <w:bookmarkEnd w:id="887"/>
      <w:bookmarkEnd w:id="888"/>
      <w:r>
        <w:rPr>
          <w:snapToGrid w:val="0"/>
        </w:rPr>
        <w:t xml:space="preserve"> </w:t>
      </w:r>
    </w:p>
    <w:p>
      <w:pPr>
        <w:pStyle w:val="Subsection"/>
        <w:rPr>
          <w:snapToGrid w:val="0"/>
          <w:spacing w:val="-4"/>
        </w:rPr>
      </w:pPr>
      <w:r>
        <w:rPr>
          <w:snapToGrid w:val="0"/>
          <w:spacing w:val="-4"/>
        </w:rPr>
        <w:tab/>
        <w:t>(1)</w:t>
      </w:r>
      <w:r>
        <w:rPr>
          <w:snapToGrid w:val="0"/>
          <w:spacing w:val="-4"/>
        </w:rPr>
        <w:tab/>
        <w:t>Where pursuant to section 82(1) or 83(1) the Executive Director gives notice in respect of any area of public land the care, control and management of which are not placed with the Crown or the Department, the Executive Director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w:t>
      </w:r>
    </w:p>
    <w:p>
      <w:pPr>
        <w:pStyle w:val="Heading5"/>
        <w:rPr>
          <w:snapToGrid w:val="0"/>
        </w:rPr>
      </w:pPr>
      <w:bookmarkStart w:id="889" w:name="_Toc26325948"/>
      <w:bookmarkStart w:id="890" w:name="_Toc80072327"/>
      <w:bookmarkStart w:id="891" w:name="_Toc85366486"/>
      <w:bookmarkStart w:id="892" w:name="_Toc131387978"/>
      <w:bookmarkStart w:id="893" w:name="_Toc133896571"/>
      <w:r>
        <w:rPr>
          <w:rStyle w:val="CharSectno"/>
        </w:rPr>
        <w:t>85</w:t>
      </w:r>
      <w:r>
        <w:rPr>
          <w:snapToGrid w:val="0"/>
        </w:rPr>
        <w:t>.</w:t>
      </w:r>
      <w:r>
        <w:rPr>
          <w:snapToGrid w:val="0"/>
        </w:rPr>
        <w:tab/>
        <w:t>Extension, reduction or abolition of risk and disease areas</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risk area or a disease area —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894" w:name="_Toc26325949"/>
      <w:bookmarkStart w:id="895" w:name="_Toc80072328"/>
      <w:bookmarkStart w:id="896" w:name="_Toc85366487"/>
      <w:bookmarkStart w:id="897" w:name="_Toc131387979"/>
      <w:bookmarkStart w:id="898" w:name="_Toc133896572"/>
      <w:r>
        <w:rPr>
          <w:rStyle w:val="CharSectno"/>
        </w:rPr>
        <w:t>86</w:t>
      </w:r>
      <w:r>
        <w:rPr>
          <w:snapToGrid w:val="0"/>
        </w:rPr>
        <w:t>.</w:t>
      </w:r>
      <w:r>
        <w:rPr>
          <w:snapToGrid w:val="0"/>
        </w:rPr>
        <w:tab/>
        <w:t>Mining tenements in risk or disease area</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899" w:name="_Toc72572065"/>
      <w:bookmarkStart w:id="900" w:name="_Toc79986050"/>
      <w:bookmarkStart w:id="901" w:name="_Toc80072329"/>
      <w:bookmarkStart w:id="902" w:name="_Toc82334704"/>
      <w:bookmarkStart w:id="903" w:name="_Toc82335537"/>
      <w:bookmarkStart w:id="904" w:name="_Toc85366488"/>
      <w:bookmarkStart w:id="905" w:name="_Toc89493008"/>
      <w:bookmarkStart w:id="906" w:name="_Toc89502055"/>
      <w:bookmarkStart w:id="907" w:name="_Toc97104436"/>
      <w:bookmarkStart w:id="908" w:name="_Toc101938728"/>
      <w:bookmarkStart w:id="909" w:name="_Toc103063364"/>
      <w:bookmarkStart w:id="910" w:name="_Toc131387980"/>
      <w:bookmarkStart w:id="911" w:name="_Toc133896573"/>
      <w:r>
        <w:rPr>
          <w:rStyle w:val="CharPartNo"/>
        </w:rPr>
        <w:t>Part VIII</w:t>
      </w:r>
      <w:r>
        <w:t> — </w:t>
      </w:r>
      <w:r>
        <w:rPr>
          <w:rStyle w:val="CharPartText"/>
        </w:rPr>
        <w:t>Permits, licences, contracts, leases, etc.</w:t>
      </w:r>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PartText"/>
        </w:rPr>
        <w:t xml:space="preserve"> </w:t>
      </w:r>
    </w:p>
    <w:p>
      <w:pPr>
        <w:pStyle w:val="Footnoteheading"/>
        <w:tabs>
          <w:tab w:val="left" w:pos="851"/>
        </w:tabs>
        <w:rPr>
          <w:snapToGrid w:val="0"/>
        </w:rPr>
      </w:pPr>
      <w:r>
        <w:rPr>
          <w:snapToGrid w:val="0"/>
        </w:rPr>
        <w:tab/>
        <w:t xml:space="preserve">[Heading amended by No. 66 of 1992 s. 6.] </w:t>
      </w:r>
    </w:p>
    <w:p>
      <w:pPr>
        <w:pStyle w:val="Heading3"/>
        <w:rPr>
          <w:snapToGrid w:val="0"/>
        </w:rPr>
      </w:pPr>
      <w:bookmarkStart w:id="912" w:name="_Toc72572066"/>
      <w:bookmarkStart w:id="913" w:name="_Toc79986051"/>
      <w:bookmarkStart w:id="914" w:name="_Toc80072330"/>
      <w:bookmarkStart w:id="915" w:name="_Toc82334705"/>
      <w:bookmarkStart w:id="916" w:name="_Toc82335538"/>
      <w:bookmarkStart w:id="917" w:name="_Toc85366489"/>
      <w:bookmarkStart w:id="918" w:name="_Toc89493009"/>
      <w:bookmarkStart w:id="919" w:name="_Toc89502056"/>
      <w:bookmarkStart w:id="920" w:name="_Toc97104437"/>
      <w:bookmarkStart w:id="921" w:name="_Toc101938729"/>
      <w:bookmarkStart w:id="922" w:name="_Toc103063365"/>
      <w:bookmarkStart w:id="923" w:name="_Toc131387981"/>
      <w:bookmarkStart w:id="924" w:name="_Toc133896574"/>
      <w:r>
        <w:rPr>
          <w:rStyle w:val="CharDivNo"/>
        </w:rPr>
        <w:t>Division 1</w:t>
      </w:r>
      <w:r>
        <w:rPr>
          <w:snapToGrid w:val="0"/>
        </w:rPr>
        <w:t> — </w:t>
      </w:r>
      <w:r>
        <w:rPr>
          <w:rStyle w:val="CharDivText"/>
        </w:rPr>
        <w:t>State forests, timber reserves, and certain Crown land</w:t>
      </w:r>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DivText"/>
        </w:rPr>
        <w:t xml:space="preserve"> </w:t>
      </w:r>
    </w:p>
    <w:p>
      <w:pPr>
        <w:pStyle w:val="Heading5"/>
        <w:rPr>
          <w:snapToGrid w:val="0"/>
        </w:rPr>
      </w:pPr>
      <w:bookmarkStart w:id="925" w:name="_Toc26325950"/>
      <w:bookmarkStart w:id="926" w:name="_Toc80072331"/>
      <w:bookmarkStart w:id="927" w:name="_Toc85366490"/>
      <w:bookmarkStart w:id="928" w:name="_Toc131387982"/>
      <w:bookmarkStart w:id="929" w:name="_Toc133896575"/>
      <w:r>
        <w:rPr>
          <w:rStyle w:val="CharSectno"/>
        </w:rPr>
        <w:t>87</w:t>
      </w:r>
      <w:r>
        <w:rPr>
          <w:snapToGrid w:val="0"/>
        </w:rPr>
        <w:t>.</w:t>
      </w:r>
      <w:r>
        <w:rPr>
          <w:snapToGrid w:val="0"/>
        </w:rPr>
        <w:tab/>
        <w:t>Definitions</w:t>
      </w:r>
      <w:bookmarkEnd w:id="925"/>
      <w:bookmarkEnd w:id="926"/>
      <w:bookmarkEnd w:id="927"/>
      <w:bookmarkEnd w:id="928"/>
      <w:bookmarkEnd w:id="929"/>
      <w:r>
        <w:rPr>
          <w:snapToGrid w:val="0"/>
        </w:rPr>
        <w:t xml:space="preserve"> </w:t>
      </w:r>
    </w:p>
    <w:p>
      <w:pPr>
        <w:pStyle w:val="Subsection"/>
        <w:spacing w:before="200"/>
        <w:rPr>
          <w:snapToGrid w:val="0"/>
        </w:rPr>
      </w:pPr>
      <w:r>
        <w:rPr>
          <w:snapToGrid w:val="0"/>
        </w:rPr>
        <w:tab/>
        <w:t>(1)</w:t>
      </w:r>
      <w:r>
        <w:rPr>
          <w:snapToGrid w:val="0"/>
        </w:rPr>
        <w:tab/>
        <w:t>In this Division — </w:t>
      </w:r>
    </w:p>
    <w:p>
      <w:pPr>
        <w:pStyle w:val="Defstart"/>
        <w:spacing w:before="100"/>
      </w:pPr>
      <w:r>
        <w:rPr>
          <w:b/>
        </w:rPr>
        <w:tab/>
        <w:t>“</w:t>
      </w:r>
      <w:r>
        <w:rPr>
          <w:rStyle w:val="CharDefText"/>
        </w:rPr>
        <w:t>contract</w:t>
      </w:r>
      <w:r>
        <w:rPr>
          <w:b/>
        </w:rPr>
        <w:t>”</w:t>
      </w:r>
      <w:r>
        <w:t xml:space="preserve"> means a contract entered into under section 88(1)(b);</w:t>
      </w:r>
    </w:p>
    <w:p>
      <w:pPr>
        <w:pStyle w:val="Defstart"/>
        <w:spacing w:before="100"/>
      </w:pPr>
      <w:r>
        <w:rPr>
          <w:b/>
        </w:rPr>
        <w:tab/>
        <w:t>“</w:t>
      </w:r>
      <w:r>
        <w:rPr>
          <w:rStyle w:val="CharDefText"/>
          <w:spacing w:val="-2"/>
        </w:rPr>
        <w:t>contract of sale</w:t>
      </w:r>
      <w:r>
        <w:rPr>
          <w:b/>
          <w:spacing w:val="-2"/>
        </w:rPr>
        <w:t>”</w:t>
      </w:r>
      <w:r>
        <w:rPr>
          <w:spacing w:val="-2"/>
        </w:rPr>
        <w:t xml:space="preserve"> means a contract entered into under section 88(1)(b)(i) for the sale of forest produce on or from Crown land;</w:t>
      </w:r>
    </w:p>
    <w:p>
      <w:pPr>
        <w:pStyle w:val="Defstart"/>
        <w:spacing w:before="100"/>
      </w:pPr>
      <w:r>
        <w:rPr>
          <w:b/>
        </w:rPr>
        <w:tab/>
        <w:t>“</w:t>
      </w:r>
      <w:r>
        <w:rPr>
          <w:rStyle w:val="CharDefText"/>
        </w:rPr>
        <w:t>Crown land</w:t>
      </w:r>
      <w:r>
        <w:rPr>
          <w:b/>
        </w:rPr>
        <w:t>”</w:t>
      </w:r>
      <w:r>
        <w:t xml:space="preserve"> means —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spacing w:before="100"/>
      </w:pPr>
      <w:r>
        <w:tab/>
      </w:r>
      <w:r>
        <w:rPr>
          <w:b/>
        </w:rPr>
        <w:t>“</w:t>
      </w:r>
      <w:r>
        <w:rPr>
          <w:rStyle w:val="CharDefText"/>
        </w:rPr>
        <w:t>forest produce</w:t>
      </w:r>
      <w:r>
        <w:rPr>
          <w:b/>
        </w:rPr>
        <w:t>”</w:t>
      </w:r>
      <w:r>
        <w:t xml:space="preserve"> does not include —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spacing w:before="100"/>
      </w:pPr>
      <w:r>
        <w:rPr>
          <w:b/>
        </w:rPr>
        <w:tab/>
        <w:t>“</w:t>
      </w:r>
      <w:r>
        <w:rPr>
          <w:rStyle w:val="CharDefText"/>
        </w:rPr>
        <w:t>licence</w:t>
      </w:r>
      <w:r>
        <w:rPr>
          <w:b/>
        </w:rPr>
        <w:t>”</w:t>
      </w:r>
      <w:r>
        <w:t xml:space="preserve"> means, except in section 97A, a licence described in section 90;</w:t>
      </w:r>
    </w:p>
    <w:p>
      <w:pPr>
        <w:pStyle w:val="Defstart"/>
        <w:spacing w:before="100"/>
      </w:pPr>
      <w:r>
        <w:tab/>
      </w:r>
      <w:r>
        <w:rPr>
          <w:b/>
        </w:rPr>
        <w:t>“</w:t>
      </w:r>
      <w:r>
        <w:rPr>
          <w:rStyle w:val="CharDefText"/>
        </w:rPr>
        <w:t>permit</w:t>
      </w:r>
      <w:r>
        <w:rPr>
          <w:b/>
        </w:rPr>
        <w:t>”</w:t>
      </w:r>
      <w:r>
        <w:t xml:space="preserve"> means, except in section 97A, a permit described in section 89.</w:t>
      </w:r>
    </w:p>
    <w:p>
      <w:pPr>
        <w:pStyle w:val="Subsection"/>
        <w:keepNext/>
        <w:rPr>
          <w:snapToGrid w:val="0"/>
        </w:rPr>
      </w:pPr>
      <w:r>
        <w:rPr>
          <w:snapToGrid w:val="0"/>
        </w:rPr>
        <w:tab/>
        <w:t>(2)</w:t>
      </w:r>
      <w:r>
        <w:rPr>
          <w:snapToGrid w:val="0"/>
        </w:rPr>
        <w:tab/>
        <w:t>Notwithstanding anything in subsection (1) or section 11, the Governor may by order declare to be Crown land, for the purposes of this Division, any land which is — </w:t>
      </w:r>
    </w:p>
    <w:p>
      <w:pPr>
        <w:pStyle w:val="Indenta"/>
        <w:spacing w:before="10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placed under the management of the Department under section 33(2).</w:t>
      </w:r>
    </w:p>
    <w:p>
      <w:pPr>
        <w:pStyle w:val="Footnotesection"/>
      </w:pPr>
      <w:r>
        <w:tab/>
        <w:t xml:space="preserve">[Section 87 amended by No. 66 of 1992 s. 7; No. 31 of 1997 s. 15(18); No. 35 of 2000 s. 31.] </w:t>
      </w:r>
    </w:p>
    <w:p>
      <w:pPr>
        <w:pStyle w:val="Heading5"/>
      </w:pPr>
      <w:bookmarkStart w:id="930" w:name="_Toc26325951"/>
      <w:bookmarkStart w:id="931" w:name="_Toc80072332"/>
      <w:bookmarkStart w:id="932" w:name="_Toc85366491"/>
      <w:bookmarkStart w:id="933" w:name="_Toc131387983"/>
      <w:bookmarkStart w:id="934" w:name="_Toc133896576"/>
      <w:r>
        <w:rPr>
          <w:rStyle w:val="CharSectno"/>
        </w:rPr>
        <w:t>87A</w:t>
      </w:r>
      <w:r>
        <w:t>.</w:t>
      </w:r>
      <w:r>
        <w:tab/>
        <w:t>Restriction on exercise of powers</w:t>
      </w:r>
      <w:bookmarkEnd w:id="930"/>
      <w:bookmarkEnd w:id="931"/>
      <w:bookmarkEnd w:id="932"/>
      <w:bookmarkEnd w:id="933"/>
      <w:bookmarkEnd w:id="934"/>
    </w:p>
    <w:p>
      <w:pPr>
        <w:pStyle w:val="Subsection"/>
        <w:spacing w:before="200"/>
      </w:pPr>
      <w:r>
        <w:tab/>
        <w:t>(1)</w:t>
      </w:r>
      <w:r>
        <w:tab/>
        <w:t xml:space="preserve">Subject to subsection (2), the powers conferred on the Executive Director by this Division are exercisable only —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 xml:space="preserve">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w:t>
      </w:r>
    </w:p>
    <w:p>
      <w:pPr>
        <w:pStyle w:val="Heading5"/>
        <w:rPr>
          <w:snapToGrid w:val="0"/>
        </w:rPr>
      </w:pPr>
      <w:bookmarkStart w:id="935" w:name="_Toc26325952"/>
      <w:bookmarkStart w:id="936" w:name="_Toc80072333"/>
      <w:bookmarkStart w:id="937" w:name="_Toc85366492"/>
      <w:bookmarkStart w:id="938" w:name="_Toc131387984"/>
      <w:bookmarkStart w:id="939" w:name="_Toc133896577"/>
      <w:r>
        <w:rPr>
          <w:rStyle w:val="CharSectno"/>
        </w:rPr>
        <w:t>88</w:t>
      </w:r>
      <w:r>
        <w:rPr>
          <w:snapToGrid w:val="0"/>
        </w:rPr>
        <w:t>.</w:t>
      </w:r>
      <w:r>
        <w:rPr>
          <w:snapToGrid w:val="0"/>
        </w:rPr>
        <w:tab/>
        <w:t>Permits and licences</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Subject to this Part, the Executive Director may —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contract on such terms and conditions as the Executive Director thinks fit for —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Without limiting the generality of subsection (1)(b)(ii), the Executive Director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 xml:space="preserve">[Section 88 amended by No. 66 of 1992 s. 8.] </w:t>
      </w:r>
    </w:p>
    <w:p>
      <w:pPr>
        <w:pStyle w:val="Heading5"/>
        <w:rPr>
          <w:snapToGrid w:val="0"/>
        </w:rPr>
      </w:pPr>
      <w:bookmarkStart w:id="940" w:name="_Toc26325953"/>
      <w:bookmarkStart w:id="941" w:name="_Toc80072334"/>
      <w:bookmarkStart w:id="942" w:name="_Toc85366493"/>
      <w:bookmarkStart w:id="943" w:name="_Toc131387985"/>
      <w:bookmarkStart w:id="944" w:name="_Toc133896578"/>
      <w:r>
        <w:rPr>
          <w:rStyle w:val="CharSectno"/>
        </w:rPr>
        <w:t>89</w:t>
      </w:r>
      <w:r>
        <w:rPr>
          <w:snapToGrid w:val="0"/>
        </w:rPr>
        <w:t>.</w:t>
      </w:r>
      <w:r>
        <w:rPr>
          <w:snapToGrid w:val="0"/>
        </w:rPr>
        <w:tab/>
        <w:t>Form and effect of permit under this Division</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keepNext/>
        <w:rPr>
          <w:snapToGrid w:val="0"/>
        </w:rPr>
      </w:pPr>
      <w:r>
        <w:rPr>
          <w:snapToGrid w:val="0"/>
        </w:rPr>
        <w:tab/>
        <w:t>(2)</w:t>
      </w:r>
      <w:r>
        <w:rPr>
          <w:snapToGrid w:val="0"/>
        </w:rPr>
        <w:tab/>
        <w:t>A permit may, subject to subsection (1), confer on the holder the right — </w:t>
      </w:r>
    </w:p>
    <w:p>
      <w:pPr>
        <w:pStyle w:val="Indenta"/>
        <w:rPr>
          <w:snapToGrid w:val="0"/>
        </w:rPr>
      </w:pPr>
      <w:r>
        <w:rPr>
          <w:snapToGrid w:val="0"/>
        </w:rPr>
        <w:tab/>
        <w:t>(a)</w:t>
      </w:r>
      <w:r>
        <w:rPr>
          <w:snapToGrid w:val="0"/>
        </w:rPr>
        <w:tab/>
        <w:t>to occupy land as the site of a sawmill or of other buildings, as a timber depot, and for any other purpose approved by the Executive Director;</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 Executive Director, to extend such roads and tramways upon Crown lands beyond the boundaries of the permit area.</w:t>
      </w:r>
    </w:p>
    <w:p>
      <w:pPr>
        <w:pStyle w:val="Heading5"/>
        <w:rPr>
          <w:snapToGrid w:val="0"/>
        </w:rPr>
      </w:pPr>
      <w:bookmarkStart w:id="945" w:name="_Toc26325954"/>
      <w:bookmarkStart w:id="946" w:name="_Toc80072335"/>
      <w:bookmarkStart w:id="947" w:name="_Toc85366494"/>
      <w:bookmarkStart w:id="948" w:name="_Toc131387986"/>
      <w:bookmarkStart w:id="949" w:name="_Toc133896579"/>
      <w:r>
        <w:rPr>
          <w:rStyle w:val="CharSectno"/>
        </w:rPr>
        <w:t>90</w:t>
      </w:r>
      <w:r>
        <w:rPr>
          <w:snapToGrid w:val="0"/>
        </w:rPr>
        <w:t>.</w:t>
      </w:r>
      <w:r>
        <w:rPr>
          <w:snapToGrid w:val="0"/>
        </w:rPr>
        <w:tab/>
        <w:t>Form and effect of licence under this Division</w:t>
      </w:r>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rPr>
          <w:snapToGrid w:val="0"/>
        </w:rPr>
      </w:pPr>
      <w:bookmarkStart w:id="950" w:name="_Toc26325955"/>
      <w:bookmarkStart w:id="951" w:name="_Toc80072336"/>
      <w:bookmarkStart w:id="952" w:name="_Toc85366495"/>
      <w:bookmarkStart w:id="953" w:name="_Toc131387987"/>
      <w:bookmarkStart w:id="954" w:name="_Toc133896580"/>
      <w:r>
        <w:rPr>
          <w:rStyle w:val="CharSectno"/>
        </w:rPr>
        <w:t>91</w:t>
      </w:r>
      <w:r>
        <w:rPr>
          <w:snapToGrid w:val="0"/>
        </w:rPr>
        <w:t>.</w:t>
      </w:r>
      <w:r>
        <w:rPr>
          <w:snapToGrid w:val="0"/>
        </w:rPr>
        <w:tab/>
        <w:t>Terms of permits, licences, etc.</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The term of a licence or the period of operation of a contract shall not exceed 15 years, but the Executive Director may extend the term or period for a further period not exceeding 5 years on such terms and conditions as he thinks fit.</w:t>
      </w:r>
    </w:p>
    <w:p>
      <w:pPr>
        <w:pStyle w:val="Subsection"/>
        <w:rPr>
          <w:snapToGrid w:val="0"/>
        </w:rPr>
      </w:pPr>
      <w:r>
        <w:rPr>
          <w:snapToGrid w:val="0"/>
        </w:rPr>
        <w:tab/>
        <w:t>(3)</w:t>
      </w:r>
      <w:r>
        <w:rPr>
          <w:snapToGrid w:val="0"/>
        </w:rPr>
        <w:tab/>
        <w:t>Subject to this section, a permit, licence, or contract may be renewed for a further term or period.</w:t>
      </w:r>
    </w:p>
    <w:p>
      <w:pPr>
        <w:pStyle w:val="Footnotesection"/>
      </w:pPr>
      <w:r>
        <w:tab/>
        <w:t xml:space="preserve">[Section 91 amended by No. 66 of 1992 s. 9.] </w:t>
      </w:r>
    </w:p>
    <w:p>
      <w:pPr>
        <w:pStyle w:val="Heading5"/>
        <w:rPr>
          <w:snapToGrid w:val="0"/>
        </w:rPr>
      </w:pPr>
      <w:bookmarkStart w:id="955" w:name="_Toc26325956"/>
      <w:bookmarkStart w:id="956" w:name="_Toc80072337"/>
      <w:bookmarkStart w:id="957" w:name="_Toc85366496"/>
      <w:bookmarkStart w:id="958" w:name="_Toc131387988"/>
      <w:bookmarkStart w:id="959" w:name="_Toc133896581"/>
      <w:r>
        <w:rPr>
          <w:rStyle w:val="CharSectno"/>
        </w:rPr>
        <w:t>92</w:t>
      </w:r>
      <w:r>
        <w:rPr>
          <w:snapToGrid w:val="0"/>
        </w:rPr>
        <w:t>.</w:t>
      </w:r>
      <w:r>
        <w:rPr>
          <w:snapToGrid w:val="0"/>
        </w:rPr>
        <w:tab/>
        <w:t>Royalty on forest produce taken</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 xml:space="preserve">[Section 92 amended by No. 66 of 1992 s. 10; No. 35 of 2000 s. 33.] </w:t>
      </w:r>
    </w:p>
    <w:p>
      <w:pPr>
        <w:pStyle w:val="Heading5"/>
        <w:rPr>
          <w:snapToGrid w:val="0"/>
        </w:rPr>
      </w:pPr>
      <w:bookmarkStart w:id="960" w:name="_Toc26325957"/>
      <w:bookmarkStart w:id="961" w:name="_Toc80072338"/>
      <w:bookmarkStart w:id="962" w:name="_Toc85366497"/>
      <w:bookmarkStart w:id="963" w:name="_Toc131387989"/>
      <w:bookmarkStart w:id="964" w:name="_Toc133896582"/>
      <w:r>
        <w:rPr>
          <w:rStyle w:val="CharSectno"/>
        </w:rPr>
        <w:t>93</w:t>
      </w:r>
      <w:r>
        <w:rPr>
          <w:snapToGrid w:val="0"/>
        </w:rPr>
        <w:t>.</w:t>
      </w:r>
      <w:r>
        <w:rPr>
          <w:snapToGrid w:val="0"/>
        </w:rPr>
        <w:tab/>
        <w:t>No transfer without consent</w:t>
      </w:r>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A permit, licence or contract, or the benefit thereof, shall not be transferred unless the Executive Director has consented in writing to the transfer.</w:t>
      </w:r>
    </w:p>
    <w:p>
      <w:pPr>
        <w:pStyle w:val="Footnotesection"/>
      </w:pPr>
      <w:r>
        <w:tab/>
        <w:t xml:space="preserve">[Section 93 amended by No. 66 of 1992 s. 11.] </w:t>
      </w:r>
    </w:p>
    <w:p>
      <w:pPr>
        <w:pStyle w:val="Heading5"/>
        <w:rPr>
          <w:snapToGrid w:val="0"/>
        </w:rPr>
      </w:pPr>
      <w:bookmarkStart w:id="965" w:name="_Toc26325958"/>
      <w:bookmarkStart w:id="966" w:name="_Toc80072339"/>
      <w:bookmarkStart w:id="967" w:name="_Toc85366498"/>
      <w:bookmarkStart w:id="968" w:name="_Toc131387990"/>
      <w:bookmarkStart w:id="969" w:name="_Toc133896583"/>
      <w:r>
        <w:rPr>
          <w:rStyle w:val="CharSectno"/>
        </w:rPr>
        <w:t>94</w:t>
      </w:r>
      <w:r>
        <w:rPr>
          <w:snapToGrid w:val="0"/>
        </w:rPr>
        <w:t>.</w:t>
      </w:r>
      <w:r>
        <w:rPr>
          <w:snapToGrid w:val="0"/>
        </w:rPr>
        <w:tab/>
        <w:t>Forest produce to be removed during currency of permit etc.</w:t>
      </w:r>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All forest produce obtained under the authority of a permit, licence or contract shall be removed from the Crown land during the currency of the permit, licence or contract, unless the Executive Director 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 Executive Director.</w:t>
      </w:r>
    </w:p>
    <w:p>
      <w:pPr>
        <w:pStyle w:val="Footnotesection"/>
      </w:pPr>
      <w:r>
        <w:tab/>
        <w:t xml:space="preserve">[Section 94 amended by No. 66 of 1992 s. 12.] </w:t>
      </w:r>
    </w:p>
    <w:p>
      <w:pPr>
        <w:pStyle w:val="Heading5"/>
        <w:rPr>
          <w:snapToGrid w:val="0"/>
        </w:rPr>
      </w:pPr>
      <w:bookmarkStart w:id="970" w:name="_Toc26325959"/>
      <w:bookmarkStart w:id="971" w:name="_Toc80072340"/>
      <w:bookmarkStart w:id="972" w:name="_Toc85366499"/>
      <w:bookmarkStart w:id="973" w:name="_Toc131387991"/>
      <w:bookmarkStart w:id="974" w:name="_Toc133896584"/>
      <w:r>
        <w:rPr>
          <w:rStyle w:val="CharSectno"/>
        </w:rPr>
        <w:t>95</w:t>
      </w:r>
      <w:r>
        <w:rPr>
          <w:snapToGrid w:val="0"/>
        </w:rPr>
        <w:t>.</w:t>
      </w:r>
      <w:r>
        <w:rPr>
          <w:snapToGrid w:val="0"/>
        </w:rPr>
        <w:tab/>
        <w:t>Cancellation etc.</w:t>
      </w:r>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the payment to the Executive Director 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 xml:space="preserve">[Section 95 amended by No. 66 of 1992 s. 13; No. 35 of 2000 s. 34.] </w:t>
      </w:r>
    </w:p>
    <w:p>
      <w:pPr>
        <w:pStyle w:val="Heading5"/>
        <w:rPr>
          <w:snapToGrid w:val="0"/>
        </w:rPr>
      </w:pPr>
      <w:bookmarkStart w:id="975" w:name="_Toc26325960"/>
      <w:bookmarkStart w:id="976" w:name="_Toc80072341"/>
      <w:bookmarkStart w:id="977" w:name="_Toc85366500"/>
      <w:bookmarkStart w:id="978" w:name="_Toc131387992"/>
      <w:bookmarkStart w:id="979" w:name="_Toc133896585"/>
      <w:r>
        <w:rPr>
          <w:rStyle w:val="CharSectno"/>
        </w:rPr>
        <w:t>96</w:t>
      </w:r>
      <w:r>
        <w:rPr>
          <w:snapToGrid w:val="0"/>
        </w:rPr>
        <w:t>.</w:t>
      </w:r>
      <w:r>
        <w:rPr>
          <w:snapToGrid w:val="0"/>
        </w:rPr>
        <w:tab/>
        <w:t>Timber, etc., on mining and other leases</w:t>
      </w:r>
      <w:bookmarkEnd w:id="975"/>
      <w:bookmarkEnd w:id="976"/>
      <w:bookmarkEnd w:id="977"/>
      <w:bookmarkEnd w:id="978"/>
      <w:bookmarkEnd w:id="979"/>
      <w:r>
        <w:rPr>
          <w:snapToGrid w:val="0"/>
        </w:rPr>
        <w:t xml:space="preserve"> </w:t>
      </w:r>
    </w:p>
    <w:p>
      <w:pPr>
        <w:pStyle w:val="Ednotesubsection"/>
      </w:pPr>
      <w:r>
        <w:tab/>
        <w:t>[(1)-(3)</w:t>
      </w:r>
      <w:r>
        <w:tab/>
        <w:t>repealed]</w:t>
      </w:r>
    </w:p>
    <w:p>
      <w:pPr>
        <w:pStyle w:val="Subsection"/>
        <w:rPr>
          <w:snapToGrid w:val="0"/>
        </w:rPr>
      </w:pPr>
      <w:r>
        <w:rPr>
          <w:snapToGrid w:val="0"/>
        </w:rPr>
        <w:tab/>
        <w:t>(4)</w:t>
      </w:r>
      <w:r>
        <w:rPr>
          <w:snapToGrid w:val="0"/>
        </w:rPr>
        <w:tab/>
        <w:t>Subject to the regulations, the privileges conferred by permits, licences and contracts shall extend to forest produce on —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b/>
          <w:snapToGrid w:val="0"/>
        </w:rPr>
        <w:t>”</w:t>
      </w:r>
      <w:r>
        <w:rPr>
          <w:snapToGrid w:val="0"/>
        </w:rPr>
        <w:t xml:space="preserve"> has the same meaning as in the </w:t>
      </w:r>
      <w:r>
        <w:rPr>
          <w:i/>
          <w:snapToGrid w:val="0"/>
        </w:rPr>
        <w:t>Mining Act 1978</w:t>
      </w:r>
      <w:r>
        <w:rPr>
          <w:snapToGrid w:val="0"/>
        </w:rPr>
        <w:t>.</w:t>
      </w:r>
    </w:p>
    <w:p>
      <w:pPr>
        <w:pStyle w:val="Footnotesection"/>
      </w:pPr>
      <w:r>
        <w:tab/>
        <w:t xml:space="preserve">[Section 96 amended by No. 66 of 1992 s. 14; No. 35 of 2000 s. 35.] </w:t>
      </w:r>
    </w:p>
    <w:p>
      <w:pPr>
        <w:pStyle w:val="Heading5"/>
      </w:pPr>
      <w:bookmarkStart w:id="980" w:name="_Toc26325961"/>
      <w:bookmarkStart w:id="981" w:name="_Toc80072342"/>
      <w:bookmarkStart w:id="982" w:name="_Toc85366501"/>
      <w:bookmarkStart w:id="983" w:name="_Toc131387993"/>
      <w:bookmarkStart w:id="984" w:name="_Toc133896586"/>
      <w:r>
        <w:rPr>
          <w:rStyle w:val="CharSectno"/>
        </w:rPr>
        <w:t>97</w:t>
      </w:r>
      <w:r>
        <w:t>.</w:t>
      </w:r>
      <w:r>
        <w:tab/>
        <w:t>Forest leases</w:t>
      </w:r>
      <w:bookmarkEnd w:id="980"/>
      <w:bookmarkEnd w:id="981"/>
      <w:bookmarkEnd w:id="982"/>
      <w:bookmarkEnd w:id="983"/>
      <w:bookmarkEnd w:id="984"/>
    </w:p>
    <w:p>
      <w:pPr>
        <w:pStyle w:val="Subsection"/>
        <w:spacing w:before="180"/>
      </w:pPr>
      <w:r>
        <w:tab/>
        <w:t>(1)</w:t>
      </w:r>
      <w:r>
        <w:tab/>
        <w:t>The Executive Director may grant a lease of land within State forest or a timber reserve for a term not exceeding 21 years on such terms and conditions as the Executive Director thinks fit.</w:t>
      </w:r>
    </w:p>
    <w:p>
      <w:pPr>
        <w:pStyle w:val="Subsection"/>
        <w:spacing w:before="180"/>
      </w:pPr>
      <w:r>
        <w:tab/>
        <w:t>(2)</w:t>
      </w:r>
      <w:r>
        <w:tab/>
        <w:t>A lease granted under subsection (1) may include an option or options to renew that lease for a further term or terms not exceeding, in the aggregate, 21 years.</w:t>
      </w:r>
    </w:p>
    <w:p>
      <w:pPr>
        <w:pStyle w:val="Subsection"/>
        <w:spacing w:before="200"/>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spacing w:before="200"/>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w:t>
      </w:r>
    </w:p>
    <w:p>
      <w:pPr>
        <w:pStyle w:val="Heading5"/>
      </w:pPr>
      <w:bookmarkStart w:id="985" w:name="_Toc26325962"/>
      <w:bookmarkStart w:id="986" w:name="_Toc80072343"/>
      <w:bookmarkStart w:id="987" w:name="_Toc85366502"/>
      <w:bookmarkStart w:id="988" w:name="_Toc131387994"/>
      <w:bookmarkStart w:id="989" w:name="_Toc133896587"/>
      <w:r>
        <w:rPr>
          <w:rStyle w:val="CharSectno"/>
        </w:rPr>
        <w:t>97A</w:t>
      </w:r>
      <w:r>
        <w:t>.</w:t>
      </w:r>
      <w:r>
        <w:tab/>
        <w:t>Licences for use of land</w:t>
      </w:r>
      <w:bookmarkEnd w:id="985"/>
      <w:bookmarkEnd w:id="986"/>
      <w:bookmarkEnd w:id="987"/>
      <w:bookmarkEnd w:id="988"/>
      <w:bookmarkEnd w:id="989"/>
    </w:p>
    <w:p>
      <w:pPr>
        <w:pStyle w:val="Subsection"/>
      </w:pPr>
      <w:r>
        <w:tab/>
        <w:t>(1)</w:t>
      </w:r>
      <w:r>
        <w:tab/>
        <w:t>The Executive Director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Executive Director,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Executive Director may grant to a person a permit of the kind required by a declaration made under subsection (2).</w:t>
      </w:r>
    </w:p>
    <w:p>
      <w:pPr>
        <w:pStyle w:val="Subsection"/>
      </w:pPr>
      <w:r>
        <w:tab/>
        <w:t>(4)</w:t>
      </w:r>
      <w:r>
        <w:tab/>
        <w:t xml:space="preserve">A person shall not, on any land to which this Division applies, carry on any activity for which a permit is required by a declaration made under subsection (2) unless the person is —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 xml:space="preserve">If a permit is granted under this section that authorises the removal of water from land to which this Division applies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Executive Director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 xml:space="preserve">A licence or permit under this section may be granted, renewed or transferred subject to such conditions as the Executive Director thinks fit, and those conditions —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Executive Director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Executive Director may, by notice in writing to the holder, cancel the licence or permit or suspend it for such period as the Executive Director thinks fit.</w:t>
      </w:r>
    </w:p>
    <w:p>
      <w:pPr>
        <w:pStyle w:val="Footnotesection"/>
      </w:pPr>
      <w:r>
        <w:tab/>
        <w:t>[Section 97A inserted by No. 35 of 2000 s. 36.]</w:t>
      </w:r>
    </w:p>
    <w:p>
      <w:pPr>
        <w:pStyle w:val="Heading3"/>
        <w:rPr>
          <w:snapToGrid w:val="0"/>
        </w:rPr>
      </w:pPr>
      <w:bookmarkStart w:id="990" w:name="_Toc72572080"/>
      <w:bookmarkStart w:id="991" w:name="_Toc79986065"/>
      <w:bookmarkStart w:id="992" w:name="_Toc80072344"/>
      <w:bookmarkStart w:id="993" w:name="_Toc82334719"/>
      <w:bookmarkStart w:id="994" w:name="_Toc82335552"/>
      <w:bookmarkStart w:id="995" w:name="_Toc85366503"/>
      <w:bookmarkStart w:id="996" w:name="_Toc89493023"/>
      <w:bookmarkStart w:id="997" w:name="_Toc89502070"/>
      <w:bookmarkStart w:id="998" w:name="_Toc97104451"/>
      <w:bookmarkStart w:id="999" w:name="_Toc101938743"/>
      <w:bookmarkStart w:id="1000" w:name="_Toc103063379"/>
      <w:bookmarkStart w:id="1001" w:name="_Toc131387995"/>
      <w:bookmarkStart w:id="1002" w:name="_Toc133896588"/>
      <w:r>
        <w:rPr>
          <w:rStyle w:val="CharDivNo"/>
        </w:rPr>
        <w:t>Division 2</w:t>
      </w:r>
      <w:r>
        <w:rPr>
          <w:snapToGrid w:val="0"/>
        </w:rPr>
        <w:t> — </w:t>
      </w:r>
      <w:r>
        <w:rPr>
          <w:rStyle w:val="CharDivText"/>
        </w:rPr>
        <w:t>Other land</w:t>
      </w:r>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spacing w:before="180"/>
        <w:rPr>
          <w:snapToGrid w:val="0"/>
        </w:rPr>
      </w:pPr>
      <w:bookmarkStart w:id="1003" w:name="_Toc26325963"/>
      <w:bookmarkStart w:id="1004" w:name="_Toc80072345"/>
      <w:bookmarkStart w:id="1005" w:name="_Toc85366504"/>
      <w:bookmarkStart w:id="1006" w:name="_Toc131387996"/>
      <w:bookmarkStart w:id="1007" w:name="_Toc133896589"/>
      <w:r>
        <w:rPr>
          <w:rStyle w:val="CharSectno"/>
        </w:rPr>
        <w:t>98</w:t>
      </w:r>
      <w:r>
        <w:rPr>
          <w:snapToGrid w:val="0"/>
        </w:rPr>
        <w:t>.</w:t>
      </w:r>
      <w:r>
        <w:rPr>
          <w:snapToGrid w:val="0"/>
        </w:rPr>
        <w:tab/>
        <w:t>Application</w:t>
      </w:r>
      <w:bookmarkEnd w:id="1003"/>
      <w:bookmarkEnd w:id="1004"/>
      <w:bookmarkEnd w:id="1005"/>
      <w:bookmarkEnd w:id="1006"/>
      <w:bookmarkEnd w:id="1007"/>
      <w:r>
        <w:rPr>
          <w:snapToGrid w:val="0"/>
        </w:rPr>
        <w:t xml:space="preserve"> </w:t>
      </w:r>
    </w:p>
    <w:p>
      <w:pPr>
        <w:pStyle w:val="Subsection"/>
        <w:spacing w:before="120"/>
        <w:rPr>
          <w:snapToGrid w:val="0"/>
        </w:rPr>
      </w:pPr>
      <w:r>
        <w:rPr>
          <w:snapToGrid w:val="0"/>
        </w:rPr>
        <w:tab/>
        <w:t>(1)</w:t>
      </w:r>
      <w:r>
        <w:rPr>
          <w:snapToGrid w:val="0"/>
        </w:rPr>
        <w:tab/>
        <w:t xml:space="preserve">This Division applies to — </w:t>
      </w:r>
    </w:p>
    <w:p>
      <w:pPr>
        <w:pStyle w:val="Indenta"/>
        <w:rPr>
          <w:snapToGrid w:val="0"/>
        </w:rPr>
      </w:pPr>
      <w:r>
        <w:rPr>
          <w:snapToGrid w:val="0"/>
        </w:rPr>
        <w:tab/>
        <w:t>(a)</w:t>
      </w:r>
      <w:r>
        <w:rPr>
          <w:snapToGrid w:val="0"/>
        </w:rPr>
        <w:tab/>
        <w:t>all land to which this Act applies, other than —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 xml:space="preserve">any land classified under Division 2 of Part V as a wilderness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rPr>
          <w:snapToGrid w:val="0"/>
        </w:rPr>
      </w:pPr>
      <w:r>
        <w:rPr>
          <w:snapToGrid w:val="0"/>
        </w:rPr>
        <w:tab/>
        <w:t>(2)</w:t>
      </w:r>
      <w:r>
        <w:rPr>
          <w:snapToGrid w:val="0"/>
        </w:rPr>
        <w:tab/>
        <w:t>In this Division — </w:t>
      </w:r>
    </w:p>
    <w:p>
      <w:pPr>
        <w:pStyle w:val="Defstart"/>
      </w:pPr>
      <w:r>
        <w:rPr>
          <w:b/>
        </w:rPr>
        <w:tab/>
        <w:t>“</w:t>
      </w:r>
      <w:r>
        <w:rPr>
          <w:rStyle w:val="CharDefText"/>
        </w:rPr>
        <w:t>land</w:t>
      </w:r>
      <w:r>
        <w:rPr>
          <w:b/>
        </w:rPr>
        <w:t>”</w:t>
      </w:r>
      <w:r>
        <w:t xml:space="preserve"> includes waters comprised in a marine nature reserve, marine park or marine management area.</w:t>
      </w:r>
    </w:p>
    <w:p>
      <w:pPr>
        <w:pStyle w:val="Footnotesection"/>
      </w:pPr>
      <w:r>
        <w:tab/>
        <w:t xml:space="preserve">[Section 98 amended by No. 20 of 1991 s. 36; No. 5 of 1997 s. 29.] </w:t>
      </w:r>
    </w:p>
    <w:p>
      <w:pPr>
        <w:pStyle w:val="Heading5"/>
        <w:rPr>
          <w:snapToGrid w:val="0"/>
        </w:rPr>
      </w:pPr>
      <w:bookmarkStart w:id="1008" w:name="_Toc26325964"/>
      <w:bookmarkStart w:id="1009" w:name="_Toc80072346"/>
      <w:bookmarkStart w:id="1010" w:name="_Toc85366505"/>
      <w:bookmarkStart w:id="1011" w:name="_Toc131387997"/>
      <w:bookmarkStart w:id="1012" w:name="_Toc133896590"/>
      <w:r>
        <w:rPr>
          <w:rStyle w:val="CharSectno"/>
        </w:rPr>
        <w:t>99</w:t>
      </w:r>
      <w:r>
        <w:rPr>
          <w:snapToGrid w:val="0"/>
        </w:rPr>
        <w:t>.</w:t>
      </w:r>
      <w:r>
        <w:rPr>
          <w:snapToGrid w:val="0"/>
        </w:rPr>
        <w:tab/>
        <w:t>Restriction on exercise of powers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r>
      <w:r>
        <w:t>Subject to subsection (2), the</w:t>
      </w:r>
      <w:r>
        <w:rPr>
          <w:snapToGrid w:val="0"/>
        </w:rPr>
        <w:t xml:space="preserve"> powers conferred on the Executive Director by this Division are exercisable only — </w:t>
      </w:r>
    </w:p>
    <w:p>
      <w:pPr>
        <w:pStyle w:val="Indenta"/>
      </w:pPr>
      <w:r>
        <w:tab/>
        <w:t>(a)</w:t>
      </w:r>
      <w:r>
        <w:tab/>
        <w:t>with the approval of the Minister;</w:t>
      </w:r>
    </w:p>
    <w:p>
      <w:pPr>
        <w:pStyle w:val="Indenta"/>
      </w:pPr>
      <w:r>
        <w:tab/>
        <w:t>(aa)</w:t>
      </w:r>
      <w:r>
        <w:tab/>
        <w:t>in the case of land vested in the Conservation Commission, after consultation with the Conservation Commission and, where applicable, an associated body;</w:t>
      </w:r>
    </w:p>
    <w:p>
      <w:pPr>
        <w:pStyle w:val="Indenta"/>
      </w:pPr>
      <w:r>
        <w:tab/>
        <w:t>(ab)</w:t>
      </w:r>
      <w:r>
        <w:tab/>
        <w:t>in the case of land vested in the Marine Authority, after consultation with the Marine Authority;</w:t>
      </w:r>
    </w:p>
    <w:p>
      <w:pPr>
        <w:pStyle w:val="Indenta"/>
        <w:rPr>
          <w:snapToGrid w:val="0"/>
        </w:rPr>
      </w:pPr>
      <w:r>
        <w:rPr>
          <w:snapToGrid w:val="0"/>
        </w:rPr>
        <w:tab/>
        <w:t>(ac)</w:t>
      </w:r>
      <w:r>
        <w:rPr>
          <w:snapToGrid w:val="0"/>
        </w:rPr>
        <w:tab/>
        <w:t xml:space="preserve">in the case of land that is in the management area of the Swan River Trust within the meaning of the </w:t>
      </w:r>
      <w:r>
        <w:rPr>
          <w:i/>
          <w:snapToGrid w:val="0"/>
        </w:rPr>
        <w:t>Swan River Trust Act 1988</w:t>
      </w:r>
      <w:r>
        <w:rPr>
          <w:snapToGrid w:val="0"/>
        </w:rPr>
        <w:t>, after consultation with the Swan River Trust;</w:t>
      </w:r>
    </w:p>
    <w:p>
      <w:pPr>
        <w:pStyle w:val="Indenta"/>
      </w:pPr>
      <w:r>
        <w:tab/>
        <w:t>(b)</w:t>
      </w:r>
      <w:r>
        <w:tab/>
        <w:t>in the case of land for the management of which an agreement is entered into under section 16, consistently with the agreement;</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 xml:space="preserve">[Section 99 amended by No. 21 of 1988 s. 6; No. 20 of 1991 s. 37; No. 5 of 1997 s. 30; No. 35 of 2000 s. 37.] </w:t>
      </w:r>
    </w:p>
    <w:p>
      <w:pPr>
        <w:pStyle w:val="Heading5"/>
        <w:rPr>
          <w:snapToGrid w:val="0"/>
        </w:rPr>
      </w:pPr>
      <w:bookmarkStart w:id="1013" w:name="_Toc26325965"/>
      <w:bookmarkStart w:id="1014" w:name="_Toc80072347"/>
      <w:bookmarkStart w:id="1015" w:name="_Toc85366506"/>
      <w:bookmarkStart w:id="1016" w:name="_Toc131387998"/>
      <w:bookmarkStart w:id="1017" w:name="_Toc133896591"/>
      <w:r>
        <w:rPr>
          <w:rStyle w:val="CharSectno"/>
        </w:rPr>
        <w:t>99A</w:t>
      </w:r>
      <w:r>
        <w:rPr>
          <w:snapToGrid w:val="0"/>
        </w:rPr>
        <w:t>.</w:t>
      </w:r>
      <w:r>
        <w:rPr>
          <w:snapToGrid w:val="0"/>
        </w:rPr>
        <w:tab/>
        <w:t>Restrictions on operations in national parks etc.</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The Executive Director may — </w:t>
      </w:r>
    </w:p>
    <w:p>
      <w:pPr>
        <w:pStyle w:val="Indenta"/>
        <w:spacing w:before="60"/>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spacing w:before="60"/>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spacing w:before="60"/>
        <w:rPr>
          <w:snapToGrid w:val="0"/>
        </w:rPr>
      </w:pPr>
      <w:r>
        <w:rPr>
          <w:snapToGrid w:val="0"/>
        </w:rPr>
        <w:tab/>
        <w:t>(c)</w:t>
      </w:r>
      <w:r>
        <w:rPr>
          <w:snapToGrid w:val="0"/>
        </w:rPr>
        <w:tab/>
        <w:t>where in the opinion of the Executive Director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from land which is vested in the</w:t>
      </w:r>
      <w:r>
        <w:t xml:space="preserve"> Conservation Commission</w:t>
      </w:r>
      <w:r>
        <w:rPr>
          <w:snapToGrid w:val="0"/>
        </w:rPr>
        <w:t>.</w:t>
      </w:r>
    </w:p>
    <w:p>
      <w:pPr>
        <w:pStyle w:val="Subsection"/>
        <w:keepNext/>
        <w:keepLines/>
        <w:rPr>
          <w:snapToGrid w:val="0"/>
        </w:rPr>
      </w:pPr>
      <w:r>
        <w:rPr>
          <w:snapToGrid w:val="0"/>
        </w:rPr>
        <w:tab/>
        <w:t>(2)</w:t>
      </w:r>
      <w:r>
        <w:rPr>
          <w:snapToGrid w:val="0"/>
        </w:rPr>
        <w:tab/>
        <w:t xml:space="preserve">In subsection (1)(c) </w:t>
      </w:r>
      <w:r>
        <w:rPr>
          <w:b/>
          <w:snapToGrid w:val="0"/>
        </w:rPr>
        <w:t>“</w:t>
      </w:r>
      <w:r>
        <w:rPr>
          <w:rStyle w:val="CharDefText"/>
        </w:rPr>
        <w:t>essential works</w:t>
      </w:r>
      <w:r>
        <w:rPr>
          <w:b/>
          <w:snapToGrid w:val="0"/>
        </w:rPr>
        <w:t>”</w:t>
      </w:r>
      <w:r>
        <w:rPr>
          <w:snapToGrid w:val="0"/>
        </w:rPr>
        <w:t xml:space="preserve"> are works that in the opinion of the Executive Director are required — </w:t>
      </w:r>
    </w:p>
    <w:p>
      <w:pPr>
        <w:pStyle w:val="Indenta"/>
        <w:spacing w:before="60"/>
        <w:rPr>
          <w:snapToGrid w:val="0"/>
        </w:rPr>
      </w:pPr>
      <w:r>
        <w:rPr>
          <w:snapToGrid w:val="0"/>
        </w:rPr>
        <w:tab/>
        <w:t>(a)</w:t>
      </w:r>
      <w:r>
        <w:rPr>
          <w:snapToGrid w:val="0"/>
        </w:rPr>
        <w:tab/>
        <w:t>to establish or re</w:t>
      </w:r>
      <w:r>
        <w:rPr>
          <w:snapToGrid w:val="0"/>
        </w:rPr>
        <w:noBreakHyphen/>
        <w:t xml:space="preserve">establish public access to land in accordance with a management plan relating to that land; or </w:t>
      </w:r>
    </w:p>
    <w:p>
      <w:pPr>
        <w:pStyle w:val="Indenta"/>
        <w:spacing w:before="60"/>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The Executive Director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Forest produce shall not be taken in connection with essential works carried out under subsection (1)(c) in circumstances where it is intended to sell the forest produce taken unless, not less than 14 days before the produce is taken, the Executive Director has given notice of the proposed taking —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rPr>
          <w:snapToGrid w:val="0"/>
        </w:rPr>
      </w:pPr>
      <w:r>
        <w:rPr>
          <w:snapToGrid w:val="0"/>
        </w:rPr>
        <w:tab/>
        <w:t>(6)</w:t>
      </w:r>
      <w:r>
        <w:rPr>
          <w:snapToGrid w:val="0"/>
        </w:rPr>
        <w:tab/>
        <w:t>Subject to this section — </w:t>
      </w:r>
    </w:p>
    <w:p>
      <w:pPr>
        <w:pStyle w:val="Indenta"/>
        <w:rPr>
          <w:snapToGrid w:val="0"/>
        </w:rPr>
      </w:pPr>
      <w:r>
        <w:rPr>
          <w:snapToGrid w:val="0"/>
        </w:rPr>
        <w:tab/>
        <w:t>(a)</w:t>
      </w:r>
      <w:r>
        <w:rPr>
          <w:snapToGrid w:val="0"/>
        </w:rPr>
        <w:tab/>
        <w:t>the Executive Director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keepNext/>
        <w:keepLines/>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 xml:space="preserve">[Section 99A inserted by No. 20 of 1991 s. 38; amended by No. 49 of 1993 s. 9; No. 5 of 1997 s. 31; No. 35 of 2000 s. 50; No. 74 of 2003 s. 39(10).] </w:t>
      </w:r>
    </w:p>
    <w:p>
      <w:pPr>
        <w:pStyle w:val="Heading5"/>
        <w:keepNext w:val="0"/>
        <w:keepLines w:val="0"/>
        <w:rPr>
          <w:snapToGrid w:val="0"/>
        </w:rPr>
      </w:pPr>
      <w:bookmarkStart w:id="1018" w:name="_Toc26325966"/>
      <w:bookmarkStart w:id="1019" w:name="_Toc80072348"/>
      <w:bookmarkStart w:id="1020" w:name="_Toc85366507"/>
      <w:bookmarkStart w:id="1021" w:name="_Toc131387999"/>
      <w:bookmarkStart w:id="1022" w:name="_Toc133896592"/>
      <w:r>
        <w:rPr>
          <w:rStyle w:val="CharSectno"/>
        </w:rPr>
        <w:t>100</w:t>
      </w:r>
      <w:r>
        <w:rPr>
          <w:snapToGrid w:val="0"/>
        </w:rPr>
        <w:t>.</w:t>
      </w:r>
      <w:r>
        <w:rPr>
          <w:snapToGrid w:val="0"/>
        </w:rPr>
        <w:tab/>
        <w:t>Leases of land</w:t>
      </w:r>
      <w:bookmarkEnd w:id="1018"/>
      <w:bookmarkEnd w:id="1019"/>
      <w:bookmarkEnd w:id="1020"/>
      <w:bookmarkEnd w:id="1021"/>
      <w:bookmarkEnd w:id="1022"/>
      <w:r>
        <w:rPr>
          <w:snapToGrid w:val="0"/>
        </w:rPr>
        <w:t xml:space="preserve"> </w:t>
      </w:r>
    </w:p>
    <w:p>
      <w:pPr>
        <w:pStyle w:val="Subsection"/>
        <w:spacing w:before="120"/>
        <w:rPr>
          <w:snapToGrid w:val="0"/>
        </w:rPr>
      </w:pPr>
      <w:r>
        <w:rPr>
          <w:snapToGrid w:val="0"/>
        </w:rPr>
        <w:tab/>
        <w:t>(1)</w:t>
      </w:r>
      <w:r>
        <w:rPr>
          <w:snapToGrid w:val="0"/>
        </w:rPr>
        <w:tab/>
        <w:t>The Executive Director may grant a lease of any land to which this Division applies for a term not exceeding 21 years on such terms and conditions as he thinks fit.</w:t>
      </w:r>
    </w:p>
    <w:p>
      <w:pPr>
        <w:pStyle w:val="Subsection"/>
        <w:spacing w:before="12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pPr>
      <w:r>
        <w:tab/>
        <w:t xml:space="preserve">[Section 100 inserted by No. 20 of 1991 s. 39.] </w:t>
      </w:r>
    </w:p>
    <w:p>
      <w:pPr>
        <w:pStyle w:val="Heading5"/>
        <w:rPr>
          <w:snapToGrid w:val="0"/>
        </w:rPr>
      </w:pPr>
      <w:bookmarkStart w:id="1023" w:name="_Toc26325967"/>
      <w:bookmarkStart w:id="1024" w:name="_Toc80072349"/>
      <w:bookmarkStart w:id="1025" w:name="_Toc85366508"/>
      <w:bookmarkStart w:id="1026" w:name="_Toc131388000"/>
      <w:bookmarkStart w:id="1027" w:name="_Toc133896593"/>
      <w:r>
        <w:rPr>
          <w:rStyle w:val="CharSectno"/>
        </w:rPr>
        <w:t>101</w:t>
      </w:r>
      <w:r>
        <w:rPr>
          <w:snapToGrid w:val="0"/>
        </w:rPr>
        <w:t>.</w:t>
      </w:r>
      <w:r>
        <w:rPr>
          <w:snapToGrid w:val="0"/>
        </w:rPr>
        <w:tab/>
        <w:t>Licences for use of land</w:t>
      </w:r>
      <w:bookmarkEnd w:id="1023"/>
      <w:bookmarkEnd w:id="1024"/>
      <w:bookmarkEnd w:id="1025"/>
      <w:bookmarkEnd w:id="1026"/>
      <w:bookmarkEnd w:id="1027"/>
      <w:r>
        <w:rPr>
          <w:snapToGrid w:val="0"/>
        </w:rPr>
        <w:t xml:space="preserve"> </w:t>
      </w:r>
    </w:p>
    <w:p>
      <w:pPr>
        <w:pStyle w:val="Subsection"/>
        <w:spacing w:before="120"/>
        <w:rPr>
          <w:snapToGrid w:val="0"/>
        </w:rPr>
      </w:pPr>
      <w:r>
        <w:rPr>
          <w:snapToGrid w:val="0"/>
        </w:rPr>
        <w:tab/>
        <w:t>(1)</w:t>
      </w:r>
      <w:r>
        <w:rPr>
          <w:snapToGrid w:val="0"/>
        </w:rPr>
        <w:tab/>
        <w:t>The Executive Director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Executive Director,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The Executive Director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 </w:t>
      </w:r>
    </w:p>
    <w:p>
      <w:pPr>
        <w:pStyle w:val="Indenta"/>
        <w:spacing w:before="60"/>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200"/>
        <w:rPr>
          <w:snapToGrid w:val="0"/>
        </w:rPr>
      </w:pPr>
      <w:r>
        <w:rPr>
          <w:snapToGrid w:val="0"/>
        </w:rPr>
        <w:tab/>
        <w:t>(1d)</w:t>
      </w:r>
      <w:r>
        <w:rPr>
          <w:snapToGrid w:val="0"/>
        </w:rPr>
        <w:tab/>
        <w:t>Subsections (1a) to (1c) do not affect the operation of section 130 or regulations made under that section.</w:t>
      </w:r>
    </w:p>
    <w:p>
      <w:pPr>
        <w:pStyle w:val="Subsection"/>
        <w:spacing w:before="200"/>
      </w:pPr>
      <w:r>
        <w:tab/>
        <w:t>(1e)</w:t>
      </w:r>
      <w:r>
        <w:tab/>
        <w:t xml:space="preserve">If a permit is granted under this section that authorises the removal of water from land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spacing w:before="200"/>
        <w:rPr>
          <w:snapToGrid w:val="0"/>
        </w:rPr>
      </w:pPr>
      <w:r>
        <w:rPr>
          <w:snapToGrid w:val="0"/>
        </w:rPr>
        <w:tab/>
        <w:t>(2)</w:t>
      </w:r>
      <w:r>
        <w:rPr>
          <w:snapToGrid w:val="0"/>
        </w:rPr>
        <w:tab/>
        <w:t>The Executive Director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200"/>
        <w:rPr>
          <w:snapToGrid w:val="0"/>
        </w:rPr>
      </w:pPr>
      <w:r>
        <w:rPr>
          <w:snapToGrid w:val="0"/>
        </w:rPr>
        <w:tab/>
        <w:t>(3)</w:t>
      </w:r>
      <w:r>
        <w:rPr>
          <w:snapToGrid w:val="0"/>
        </w:rPr>
        <w:tab/>
        <w:t>A licence or permit under this section may be granted, renewed or transferred subject to such conditions as the Executive Director thinks fit, which conditions —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may be added to, cancelled, suspended and otherwise varied by the Executive Director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Where the holder of a licence or permit under this section contravenes or fails to comply with any condition endorsed upon or attached to the licence or permit, the Executive Director may, by notice in writing to him, cancel the licence or permit or suspend it for such period as he thinks fit.</w:t>
      </w:r>
    </w:p>
    <w:p>
      <w:pPr>
        <w:pStyle w:val="Footnotesection"/>
      </w:pPr>
      <w:r>
        <w:tab/>
        <w:t xml:space="preserve">[Section 101 amended by No. 5 of 1997 s. 32; No. 35 of 2000 s. 38.] </w:t>
      </w:r>
    </w:p>
    <w:p>
      <w:pPr>
        <w:pStyle w:val="Heading3"/>
        <w:rPr>
          <w:snapToGrid w:val="0"/>
        </w:rPr>
      </w:pPr>
      <w:bookmarkStart w:id="1028" w:name="_Toc72572086"/>
      <w:bookmarkStart w:id="1029" w:name="_Toc79986071"/>
      <w:bookmarkStart w:id="1030" w:name="_Toc80072350"/>
      <w:bookmarkStart w:id="1031" w:name="_Toc82334725"/>
      <w:bookmarkStart w:id="1032" w:name="_Toc82335558"/>
      <w:bookmarkStart w:id="1033" w:name="_Toc85366509"/>
      <w:bookmarkStart w:id="1034" w:name="_Toc89493029"/>
      <w:bookmarkStart w:id="1035" w:name="_Toc89502076"/>
      <w:bookmarkStart w:id="1036" w:name="_Toc97104457"/>
      <w:bookmarkStart w:id="1037" w:name="_Toc101938749"/>
      <w:bookmarkStart w:id="1038" w:name="_Toc103063385"/>
      <w:bookmarkStart w:id="1039" w:name="_Toc131388001"/>
      <w:bookmarkStart w:id="1040" w:name="_Toc133896594"/>
      <w:r>
        <w:rPr>
          <w:rStyle w:val="CharDivNo"/>
        </w:rPr>
        <w:t>Division 3</w:t>
      </w:r>
      <w:r>
        <w:rPr>
          <w:snapToGrid w:val="0"/>
        </w:rPr>
        <w:t> — </w:t>
      </w:r>
      <w:r>
        <w:rPr>
          <w:rStyle w:val="CharDivText"/>
        </w:rPr>
        <w:t>Marine reserves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Text"/>
        </w:rPr>
        <w:t xml:space="preserve"> </w:t>
      </w:r>
    </w:p>
    <w:p>
      <w:pPr>
        <w:pStyle w:val="Footnoteheading"/>
        <w:tabs>
          <w:tab w:val="left" w:pos="851"/>
        </w:tabs>
        <w:ind w:left="851" w:hanging="851"/>
        <w:rPr>
          <w:snapToGrid w:val="0"/>
        </w:rPr>
      </w:pPr>
      <w:r>
        <w:rPr>
          <w:snapToGrid w:val="0"/>
        </w:rPr>
        <w:tab/>
        <w:t xml:space="preserve">[Heading inserted by No. 76 of 1988 s. 12; amended by No. 5 of 1997 s. 33.] </w:t>
      </w:r>
    </w:p>
    <w:p>
      <w:pPr>
        <w:pStyle w:val="Heading5"/>
        <w:rPr>
          <w:snapToGrid w:val="0"/>
        </w:rPr>
      </w:pPr>
      <w:bookmarkStart w:id="1041" w:name="_Toc26325968"/>
      <w:bookmarkStart w:id="1042" w:name="_Toc80072351"/>
      <w:bookmarkStart w:id="1043" w:name="_Toc85366510"/>
      <w:bookmarkStart w:id="1044" w:name="_Toc131388002"/>
      <w:bookmarkStart w:id="1045" w:name="_Toc133896595"/>
      <w:r>
        <w:rPr>
          <w:rStyle w:val="CharSectno"/>
        </w:rPr>
        <w:t>101A</w:t>
      </w:r>
      <w:r>
        <w:rPr>
          <w:snapToGrid w:val="0"/>
        </w:rPr>
        <w:t>.</w:t>
      </w:r>
      <w:r>
        <w:rPr>
          <w:snapToGrid w:val="0"/>
        </w:rPr>
        <w:tab/>
        <w:t>Definition</w:t>
      </w:r>
      <w:bookmarkEnd w:id="1041"/>
      <w:bookmarkEnd w:id="1042"/>
      <w:bookmarkEnd w:id="1043"/>
      <w:bookmarkEnd w:id="1044"/>
      <w:bookmarkEnd w:id="1045"/>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 xml:space="preserve">[Section 101A inserted by No. 76 of 1988 s. 12; amended by No. 20 of 1991 s. 40; No. 5 of 1997 s. 34.] </w:t>
      </w:r>
    </w:p>
    <w:p>
      <w:pPr>
        <w:pStyle w:val="Heading5"/>
        <w:rPr>
          <w:snapToGrid w:val="0"/>
        </w:rPr>
      </w:pPr>
      <w:bookmarkStart w:id="1046" w:name="_Toc26325969"/>
      <w:bookmarkStart w:id="1047" w:name="_Toc80072352"/>
      <w:bookmarkStart w:id="1048" w:name="_Toc85366511"/>
      <w:bookmarkStart w:id="1049" w:name="_Toc131388003"/>
      <w:bookmarkStart w:id="1050" w:name="_Toc133896596"/>
      <w:r>
        <w:rPr>
          <w:rStyle w:val="CharSectno"/>
        </w:rPr>
        <w:t>101B</w:t>
      </w:r>
      <w:r>
        <w:rPr>
          <w:snapToGrid w:val="0"/>
        </w:rPr>
        <w:t>.</w:t>
      </w:r>
      <w:r>
        <w:rPr>
          <w:snapToGrid w:val="0"/>
        </w:rPr>
        <w:tab/>
        <w:t>Protection of flora and fauna</w:t>
      </w:r>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Subject to subsection (2a) — </w:t>
      </w:r>
    </w:p>
    <w:p>
      <w:pPr>
        <w:pStyle w:val="Indenta"/>
        <w:rPr>
          <w:snapToGrid w:val="0"/>
        </w:rPr>
      </w:pPr>
      <w:r>
        <w:rPr>
          <w:snapToGrid w:val="0"/>
        </w:rPr>
        <w:tab/>
        <w:t>(a)</w:t>
      </w:r>
      <w:r>
        <w:rPr>
          <w:snapToGrid w:val="0"/>
        </w:rPr>
        <w:tab/>
        <w:t>the Executive Director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 xml:space="preserve">repealed] </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Executive Director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 xml:space="preserve">[Section 101B inserted by No. 76 of 1988 s. 12; amended by No. 20 of 1991 s. 41; No. 53 of 1994 s. 264; No. 5 of 1997 s. 35.] </w:t>
      </w:r>
    </w:p>
    <w:p>
      <w:pPr>
        <w:pStyle w:val="Heading5"/>
        <w:rPr>
          <w:snapToGrid w:val="0"/>
        </w:rPr>
      </w:pPr>
      <w:bookmarkStart w:id="1051" w:name="_Toc26325970"/>
      <w:bookmarkStart w:id="1052" w:name="_Toc80072353"/>
      <w:bookmarkStart w:id="1053" w:name="_Toc85366512"/>
      <w:bookmarkStart w:id="1054" w:name="_Toc131388004"/>
      <w:bookmarkStart w:id="1055" w:name="_Toc133896597"/>
      <w:r>
        <w:rPr>
          <w:rStyle w:val="CharSectno"/>
        </w:rPr>
        <w:t>101C</w:t>
      </w:r>
      <w:r>
        <w:rPr>
          <w:snapToGrid w:val="0"/>
        </w:rPr>
        <w:t>.</w:t>
      </w:r>
      <w:r>
        <w:rPr>
          <w:snapToGrid w:val="0"/>
        </w:rPr>
        <w:tab/>
        <w:t>Unlawful taking of flora and fauna</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 xml:space="preserve">[Section 101C inserted by No. 76 of 1988 s. 12; amended by No. 5 of 1997 s. 36.] </w:t>
      </w:r>
    </w:p>
    <w:p>
      <w:pPr>
        <w:pStyle w:val="Heading2"/>
      </w:pPr>
      <w:bookmarkStart w:id="1056" w:name="_Toc72572090"/>
      <w:bookmarkStart w:id="1057" w:name="_Toc79986075"/>
      <w:bookmarkStart w:id="1058" w:name="_Toc80072354"/>
      <w:bookmarkStart w:id="1059" w:name="_Toc82334729"/>
      <w:bookmarkStart w:id="1060" w:name="_Toc82335562"/>
      <w:bookmarkStart w:id="1061" w:name="_Toc85366513"/>
      <w:bookmarkStart w:id="1062" w:name="_Toc89493033"/>
      <w:bookmarkStart w:id="1063" w:name="_Toc89502080"/>
      <w:bookmarkStart w:id="1064" w:name="_Toc97104461"/>
      <w:bookmarkStart w:id="1065" w:name="_Toc101938753"/>
      <w:bookmarkStart w:id="1066" w:name="_Toc103063389"/>
      <w:bookmarkStart w:id="1067" w:name="_Toc131388005"/>
      <w:bookmarkStart w:id="1068" w:name="_Toc133896598"/>
      <w:r>
        <w:rPr>
          <w:rStyle w:val="CharPartNo"/>
        </w:rPr>
        <w:t>Part IX</w:t>
      </w:r>
      <w:r>
        <w:t> — </w:t>
      </w:r>
      <w:r>
        <w:rPr>
          <w:rStyle w:val="CharPartText"/>
        </w:rPr>
        <w:t>Offences and enforcement</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Heading3"/>
        <w:rPr>
          <w:snapToGrid w:val="0"/>
        </w:rPr>
      </w:pPr>
      <w:bookmarkStart w:id="1069" w:name="_Toc72572091"/>
      <w:bookmarkStart w:id="1070" w:name="_Toc79986076"/>
      <w:bookmarkStart w:id="1071" w:name="_Toc80072355"/>
      <w:bookmarkStart w:id="1072" w:name="_Toc82334730"/>
      <w:bookmarkStart w:id="1073" w:name="_Toc82335563"/>
      <w:bookmarkStart w:id="1074" w:name="_Toc85366514"/>
      <w:bookmarkStart w:id="1075" w:name="_Toc89493034"/>
      <w:bookmarkStart w:id="1076" w:name="_Toc89502081"/>
      <w:bookmarkStart w:id="1077" w:name="_Toc97104462"/>
      <w:bookmarkStart w:id="1078" w:name="_Toc101938754"/>
      <w:bookmarkStart w:id="1079" w:name="_Toc103063390"/>
      <w:bookmarkStart w:id="1080" w:name="_Toc131388006"/>
      <w:bookmarkStart w:id="1081" w:name="_Toc133896599"/>
      <w:r>
        <w:rPr>
          <w:rStyle w:val="CharDivNo"/>
        </w:rPr>
        <w:t>Division 1</w:t>
      </w:r>
      <w:r>
        <w:rPr>
          <w:snapToGrid w:val="0"/>
        </w:rPr>
        <w:t> — </w:t>
      </w:r>
      <w:r>
        <w:rPr>
          <w:rStyle w:val="CharDivText"/>
        </w:rPr>
        <w:t>Preliminary</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082" w:name="_Toc26325971"/>
      <w:bookmarkStart w:id="1083" w:name="_Toc80072356"/>
      <w:bookmarkStart w:id="1084" w:name="_Toc85366515"/>
      <w:bookmarkStart w:id="1085" w:name="_Toc131388007"/>
      <w:bookmarkStart w:id="1086" w:name="_Toc133896600"/>
      <w:r>
        <w:rPr>
          <w:rStyle w:val="CharSectno"/>
        </w:rPr>
        <w:t>102</w:t>
      </w:r>
      <w:r>
        <w:rPr>
          <w:snapToGrid w:val="0"/>
        </w:rPr>
        <w:t>.</w:t>
      </w:r>
      <w:r>
        <w:rPr>
          <w:snapToGrid w:val="0"/>
        </w:rPr>
        <w:tab/>
        <w:t>Definitions</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authorised officer</w:t>
      </w:r>
      <w:r>
        <w:rPr>
          <w:b/>
        </w:rPr>
        <w:t>”</w:t>
      </w:r>
      <w:r>
        <w:t xml:space="preserve"> means a wildlife officer, forest officer, ranger, conservation and land management officer and a person appointed to an honorary office under section 46; and</w:t>
      </w:r>
    </w:p>
    <w:p>
      <w:pPr>
        <w:pStyle w:val="Defstart"/>
      </w:pPr>
      <w:r>
        <w:rPr>
          <w:b/>
        </w:rPr>
        <w:tab/>
        <w:t>“</w:t>
      </w:r>
      <w:r>
        <w:rPr>
          <w:rStyle w:val="CharDefText"/>
        </w:rPr>
        <w:t>land to which this Part applies</w:t>
      </w:r>
      <w:r>
        <w:rPr>
          <w:b/>
        </w:rPr>
        <w:t>”</w:t>
      </w:r>
      <w:r>
        <w:t xml:space="preserve"> means — </w:t>
      </w:r>
    </w:p>
    <w:p>
      <w:pPr>
        <w:pStyle w:val="Defpara"/>
      </w:pPr>
      <w:r>
        <w:tab/>
        <w:t>(a)</w:t>
      </w:r>
      <w:r>
        <w:tab/>
        <w:t>land to which this Act applies;</w:t>
      </w:r>
    </w:p>
    <w:p>
      <w:pPr>
        <w:pStyle w:val="Defpara"/>
      </w:pPr>
      <w:r>
        <w:tab/>
        <w:t>(b)</w:t>
      </w:r>
      <w:r>
        <w:tab/>
        <w:t>land placed under the management of the Department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 xml:space="preserve">[Section 102 inserted by No. 20 of 1991 s. 42; amended by No. 66 of 1992 s. 15.] </w:t>
      </w:r>
    </w:p>
    <w:p>
      <w:pPr>
        <w:pStyle w:val="Heading3"/>
        <w:rPr>
          <w:snapToGrid w:val="0"/>
        </w:rPr>
      </w:pPr>
      <w:bookmarkStart w:id="1087" w:name="_Toc72572093"/>
      <w:bookmarkStart w:id="1088" w:name="_Toc79986078"/>
      <w:bookmarkStart w:id="1089" w:name="_Toc80072357"/>
      <w:bookmarkStart w:id="1090" w:name="_Toc82334732"/>
      <w:bookmarkStart w:id="1091" w:name="_Toc82335565"/>
      <w:bookmarkStart w:id="1092" w:name="_Toc85366516"/>
      <w:bookmarkStart w:id="1093" w:name="_Toc89493036"/>
      <w:bookmarkStart w:id="1094" w:name="_Toc89502083"/>
      <w:bookmarkStart w:id="1095" w:name="_Toc97104464"/>
      <w:bookmarkStart w:id="1096" w:name="_Toc101938756"/>
      <w:bookmarkStart w:id="1097" w:name="_Toc103063392"/>
      <w:bookmarkStart w:id="1098" w:name="_Toc131388008"/>
      <w:bookmarkStart w:id="1099" w:name="_Toc133896601"/>
      <w:r>
        <w:rPr>
          <w:rStyle w:val="CharDivNo"/>
        </w:rPr>
        <w:t>Division 2</w:t>
      </w:r>
      <w:r>
        <w:rPr>
          <w:snapToGrid w:val="0"/>
        </w:rPr>
        <w:t> — </w:t>
      </w:r>
      <w:r>
        <w:rPr>
          <w:rStyle w:val="CharDivText"/>
        </w:rPr>
        <w:t>Offences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100" w:name="_Toc26325972"/>
      <w:bookmarkStart w:id="1101" w:name="_Toc80072358"/>
      <w:bookmarkStart w:id="1102" w:name="_Toc85366517"/>
      <w:bookmarkStart w:id="1103" w:name="_Toc131388009"/>
      <w:bookmarkStart w:id="1104" w:name="_Toc133896602"/>
      <w:r>
        <w:rPr>
          <w:rStyle w:val="CharSectno"/>
        </w:rPr>
        <w:t>103</w:t>
      </w:r>
      <w:r>
        <w:rPr>
          <w:snapToGrid w:val="0"/>
        </w:rPr>
        <w:t>.</w:t>
      </w:r>
      <w:r>
        <w:rPr>
          <w:snapToGrid w:val="0"/>
        </w:rPr>
        <w:tab/>
        <w:t>Unlawful taking of forest produce</w:t>
      </w:r>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spacing w:before="120"/>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 xml:space="preserve">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 </w:t>
      </w:r>
    </w:p>
    <w:p>
      <w:pPr>
        <w:pStyle w:val="Indenta"/>
      </w:pPr>
      <w:r>
        <w:tab/>
        <w:t>(a)</w:t>
      </w:r>
      <w:r>
        <w:tab/>
        <w:t>a written authorisation given by the Executive Director; or</w:t>
      </w:r>
    </w:p>
    <w:p>
      <w:pPr>
        <w:pStyle w:val="Indenta"/>
      </w:pPr>
      <w:r>
        <w:tab/>
        <w:t>(b)</w:t>
      </w:r>
      <w:r>
        <w:tab/>
        <w:t>a Part VIII Division 1 authorisation.</w:t>
      </w:r>
    </w:p>
    <w:p>
      <w:pPr>
        <w:pStyle w:val="Subsection"/>
      </w:pPr>
      <w:r>
        <w:tab/>
        <w:t>(2b)</w:t>
      </w:r>
      <w:r>
        <w:tab/>
        <w:t xml:space="preserve">The power of the Executive Director to give an authorisation under subsection (2a)(a) is exercisable only —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 xml:space="preserve">In subsection (2a)(b) — </w:t>
      </w:r>
    </w:p>
    <w:p>
      <w:pPr>
        <w:pStyle w:val="Defstart"/>
      </w:pPr>
      <w:r>
        <w:rPr>
          <w:b/>
        </w:rPr>
        <w:tab/>
        <w:t>“</w:t>
      </w:r>
      <w:r>
        <w:rPr>
          <w:rStyle w:val="CharDefText"/>
        </w:rPr>
        <w:t>Part VIII Division 1 authorisation</w:t>
      </w:r>
      <w:r>
        <w:rPr>
          <w:b/>
        </w:rPr>
        <w:t>”</w:t>
      </w:r>
      <w:r>
        <w:t xml:space="preserve"> means  —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Where a person is convicted of an offence against this section the forest produce in respect of which the offence was committed is the property of the Crown and may be disposed of as the Executive Director may direct.</w:t>
      </w:r>
    </w:p>
    <w:p>
      <w:pPr>
        <w:pStyle w:val="Subsection"/>
        <w:rPr>
          <w:snapToGrid w:val="0"/>
        </w:rPr>
      </w:pPr>
      <w:r>
        <w:rPr>
          <w:snapToGrid w:val="0"/>
        </w:rPr>
        <w:tab/>
        <w:t>(4)</w:t>
      </w:r>
      <w:r>
        <w:rPr>
          <w:snapToGrid w:val="0"/>
        </w:rPr>
        <w:tab/>
        <w:t>This section applies to —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 xml:space="preserve">[Section 103 inserted by No. 20 of 1991 s. 42; amended by No. 35 of 2000 s. 39.] </w:t>
      </w:r>
    </w:p>
    <w:p>
      <w:pPr>
        <w:pStyle w:val="Heading5"/>
        <w:rPr>
          <w:snapToGrid w:val="0"/>
        </w:rPr>
      </w:pPr>
      <w:bookmarkStart w:id="1105" w:name="_Toc26325973"/>
      <w:bookmarkStart w:id="1106" w:name="_Toc80072359"/>
      <w:bookmarkStart w:id="1107" w:name="_Toc85366518"/>
      <w:bookmarkStart w:id="1108" w:name="_Toc131388010"/>
      <w:bookmarkStart w:id="1109" w:name="_Toc133896603"/>
      <w:r>
        <w:rPr>
          <w:rStyle w:val="CharSectno"/>
        </w:rPr>
        <w:t>104</w:t>
      </w:r>
      <w:r>
        <w:rPr>
          <w:snapToGrid w:val="0"/>
        </w:rPr>
        <w:t>.</w:t>
      </w:r>
      <w:r>
        <w:rPr>
          <w:snapToGrid w:val="0"/>
        </w:rPr>
        <w:tab/>
        <w:t>Unlawfully lighting fires</w:t>
      </w:r>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A person shall not without lawful authority —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 reward not exceeding $250 may be paid by the Executive Director to any person, not being a person employed in the Department, who shall give such information as may lead to a conviction under this section.</w:t>
      </w:r>
    </w:p>
    <w:p>
      <w:pPr>
        <w:pStyle w:val="Footnotesection"/>
        <w:keepLines w:val="0"/>
        <w:spacing w:before="80"/>
        <w:ind w:left="890" w:hanging="890"/>
      </w:pPr>
      <w:r>
        <w:tab/>
        <w:t xml:space="preserve">[Section 104 inserted by No. 20 of 1991 s. 42.] </w:t>
      </w:r>
    </w:p>
    <w:p>
      <w:pPr>
        <w:pStyle w:val="Heading5"/>
        <w:rPr>
          <w:snapToGrid w:val="0"/>
        </w:rPr>
      </w:pPr>
      <w:bookmarkStart w:id="1110" w:name="_Toc26325974"/>
      <w:bookmarkStart w:id="1111" w:name="_Toc80072360"/>
      <w:bookmarkStart w:id="1112" w:name="_Toc85366519"/>
      <w:bookmarkStart w:id="1113" w:name="_Toc131388011"/>
      <w:bookmarkStart w:id="1114" w:name="_Toc133896604"/>
      <w:r>
        <w:rPr>
          <w:rStyle w:val="CharSectno"/>
        </w:rPr>
        <w:t>105</w:t>
      </w:r>
      <w:r>
        <w:rPr>
          <w:snapToGrid w:val="0"/>
        </w:rPr>
        <w:t>.</w:t>
      </w:r>
      <w:r>
        <w:rPr>
          <w:snapToGrid w:val="0"/>
        </w:rPr>
        <w:tab/>
        <w:t>Setting fire to bush or grass without notice to forest officer</w:t>
      </w:r>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 xml:space="preserve">. </w:t>
      </w:r>
    </w:p>
    <w:p>
      <w:pPr>
        <w:pStyle w:val="Footnotesection"/>
      </w:pPr>
      <w:r>
        <w:tab/>
        <w:t xml:space="preserve">[Section 105 inserted by No. 20 of 1991 s. 42; amended by No. 50 of 2003 s. 47(2).] </w:t>
      </w:r>
    </w:p>
    <w:p>
      <w:pPr>
        <w:pStyle w:val="Heading5"/>
        <w:rPr>
          <w:snapToGrid w:val="0"/>
        </w:rPr>
      </w:pPr>
      <w:bookmarkStart w:id="1115" w:name="_Toc26325975"/>
      <w:bookmarkStart w:id="1116" w:name="_Toc80072361"/>
      <w:bookmarkStart w:id="1117" w:name="_Toc85366520"/>
      <w:bookmarkStart w:id="1118" w:name="_Toc131388012"/>
      <w:bookmarkStart w:id="1119" w:name="_Toc133896605"/>
      <w:r>
        <w:rPr>
          <w:rStyle w:val="CharSectno"/>
        </w:rPr>
        <w:t>106</w:t>
      </w:r>
      <w:r>
        <w:rPr>
          <w:snapToGrid w:val="0"/>
        </w:rPr>
        <w:t>.</w:t>
      </w:r>
      <w:r>
        <w:rPr>
          <w:snapToGrid w:val="0"/>
        </w:rPr>
        <w:tab/>
        <w:t>Unlawful occupation of land</w:t>
      </w:r>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A person shall not, except under a permit, licence, or lease under this Act, or a grant, lease, licence, or other authority from the Crown —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 xml:space="preserve">[Section 106 inserted by No. 20 of 1991 s. 42; amended by No. 50 of 2003 s. 47(2).] </w:t>
      </w:r>
    </w:p>
    <w:p>
      <w:pPr>
        <w:pStyle w:val="Heading5"/>
        <w:rPr>
          <w:snapToGrid w:val="0"/>
        </w:rPr>
      </w:pPr>
      <w:bookmarkStart w:id="1120" w:name="_Toc26325976"/>
      <w:bookmarkStart w:id="1121" w:name="_Toc80072362"/>
      <w:bookmarkStart w:id="1122" w:name="_Toc85366521"/>
      <w:bookmarkStart w:id="1123" w:name="_Toc131388013"/>
      <w:bookmarkStart w:id="1124" w:name="_Toc133896606"/>
      <w:r>
        <w:rPr>
          <w:rStyle w:val="CharSectno"/>
        </w:rPr>
        <w:t>107</w:t>
      </w:r>
      <w:r>
        <w:rPr>
          <w:snapToGrid w:val="0"/>
        </w:rPr>
        <w:t>.</w:t>
      </w:r>
      <w:r>
        <w:rPr>
          <w:snapToGrid w:val="0"/>
        </w:rPr>
        <w:tab/>
        <w:t>Miscellaneous offences</w:t>
      </w:r>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unlawfully alter, obliterate, deface, pull up, remove, or destroy any boundary mark, or any stamp, mark, sign, licence, permit or order used or issued by the Executive Director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spacing w:before="10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00"/>
        <w:rPr>
          <w:snapToGrid w:val="0"/>
        </w:rPr>
      </w:pPr>
      <w:r>
        <w:rPr>
          <w:snapToGrid w:val="0"/>
        </w:rPr>
        <w:tab/>
        <w:t>(e)</w:t>
      </w:r>
      <w:r>
        <w:rPr>
          <w:snapToGrid w:val="0"/>
        </w:rPr>
        <w:tab/>
        <w:t>exercise compulsion upon any authorised officer by violence or threats;</w:t>
      </w:r>
    </w:p>
    <w:p>
      <w:pPr>
        <w:pStyle w:val="Indenta"/>
        <w:spacing w:before="10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0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00"/>
        <w:rPr>
          <w:snapToGrid w:val="0"/>
        </w:rPr>
      </w:pPr>
      <w:r>
        <w:rPr>
          <w:snapToGrid w:val="0"/>
        </w:rPr>
        <w:tab/>
        <w:t>(h)</w:t>
      </w:r>
      <w:r>
        <w:rPr>
          <w:snapToGrid w:val="0"/>
        </w:rPr>
        <w:tab/>
        <w:t>fail or refuse to comply with any lawful direction of an authorised officer;</w:t>
      </w:r>
    </w:p>
    <w:p>
      <w:pPr>
        <w:pStyle w:val="Indenta"/>
        <w:spacing w:before="10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0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00"/>
        <w:rPr>
          <w:snapToGrid w:val="0"/>
        </w:rPr>
      </w:pPr>
      <w:r>
        <w:rPr>
          <w:snapToGrid w:val="0"/>
        </w:rPr>
        <w:tab/>
        <w:t>(k)</w:t>
      </w:r>
      <w:r>
        <w:rPr>
          <w:snapToGrid w:val="0"/>
        </w:rPr>
        <w:tab/>
        <w:t>receive any forest produce knowing it to have been unlawfully obtained;</w:t>
      </w:r>
    </w:p>
    <w:p>
      <w:pPr>
        <w:pStyle w:val="Indenta"/>
        <w:spacing w:before="10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pPr>
      <w:r>
        <w:tab/>
        <w:t xml:space="preserve">[Section 107 inserted by No. 20 of 1991 s. 42; amended by No. 66 of 1992 s. 16; No. 35 of 2000 s. 40.] </w:t>
      </w:r>
    </w:p>
    <w:p>
      <w:pPr>
        <w:pStyle w:val="Heading5"/>
        <w:rPr>
          <w:snapToGrid w:val="0"/>
        </w:rPr>
      </w:pPr>
      <w:bookmarkStart w:id="1125" w:name="_Toc26325977"/>
      <w:bookmarkStart w:id="1126" w:name="_Toc80072363"/>
      <w:bookmarkStart w:id="1127" w:name="_Toc85366522"/>
      <w:bookmarkStart w:id="1128" w:name="_Toc131388014"/>
      <w:bookmarkStart w:id="1129" w:name="_Toc133896607"/>
      <w:r>
        <w:rPr>
          <w:rStyle w:val="CharSectno"/>
        </w:rPr>
        <w:t>108</w:t>
      </w:r>
      <w:r>
        <w:rPr>
          <w:snapToGrid w:val="0"/>
        </w:rPr>
        <w:t>.</w:t>
      </w:r>
      <w:r>
        <w:rPr>
          <w:snapToGrid w:val="0"/>
        </w:rPr>
        <w:tab/>
        <w:t>Unlawful use of marks, brands etc.</w:t>
      </w:r>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 xml:space="preserve">[Section 108 inserted by No. 20 of 1991 s. 42.] </w:t>
      </w:r>
    </w:p>
    <w:p>
      <w:pPr>
        <w:pStyle w:val="Heading3"/>
        <w:keepLines/>
        <w:rPr>
          <w:snapToGrid w:val="0"/>
        </w:rPr>
      </w:pPr>
      <w:bookmarkStart w:id="1130" w:name="_Toc72572100"/>
      <w:bookmarkStart w:id="1131" w:name="_Toc79986085"/>
      <w:bookmarkStart w:id="1132" w:name="_Toc80072364"/>
      <w:bookmarkStart w:id="1133" w:name="_Toc82334739"/>
      <w:bookmarkStart w:id="1134" w:name="_Toc82335572"/>
      <w:bookmarkStart w:id="1135" w:name="_Toc85366523"/>
      <w:bookmarkStart w:id="1136" w:name="_Toc89493043"/>
      <w:bookmarkStart w:id="1137" w:name="_Toc89502090"/>
      <w:bookmarkStart w:id="1138" w:name="_Toc97104471"/>
      <w:bookmarkStart w:id="1139" w:name="_Toc101938763"/>
      <w:bookmarkStart w:id="1140" w:name="_Toc103063399"/>
      <w:bookmarkStart w:id="1141" w:name="_Toc131388015"/>
      <w:bookmarkStart w:id="1142" w:name="_Toc133896608"/>
      <w:r>
        <w:rPr>
          <w:rStyle w:val="CharDivNo"/>
        </w:rPr>
        <w:t>Division 2a</w:t>
      </w:r>
      <w:r>
        <w:rPr>
          <w:snapToGrid w:val="0"/>
        </w:rPr>
        <w:t> — </w:t>
      </w:r>
      <w:r>
        <w:rPr>
          <w:rStyle w:val="CharDivText"/>
        </w:rPr>
        <w:t>Removal of unauthorised buildings etc., and trespassing cattle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Footnoteheading"/>
        <w:keepNext/>
        <w:keepLines/>
        <w:tabs>
          <w:tab w:val="left" w:pos="851"/>
        </w:tabs>
        <w:rPr>
          <w:snapToGrid w:val="0"/>
        </w:rPr>
      </w:pPr>
      <w:r>
        <w:rPr>
          <w:snapToGrid w:val="0"/>
        </w:rPr>
        <w:tab/>
        <w:t xml:space="preserve">[Heading inserted by No. 20 of 1991 s. 42.] </w:t>
      </w:r>
    </w:p>
    <w:p>
      <w:pPr>
        <w:pStyle w:val="Heading5"/>
        <w:rPr>
          <w:snapToGrid w:val="0"/>
        </w:rPr>
      </w:pPr>
      <w:bookmarkStart w:id="1143" w:name="_Toc26325978"/>
      <w:bookmarkStart w:id="1144" w:name="_Toc80072365"/>
      <w:bookmarkStart w:id="1145" w:name="_Toc85366524"/>
      <w:bookmarkStart w:id="1146" w:name="_Toc131388016"/>
      <w:bookmarkStart w:id="1147" w:name="_Toc133896609"/>
      <w:r>
        <w:rPr>
          <w:rStyle w:val="CharSectno"/>
        </w:rPr>
        <w:t>108A</w:t>
      </w:r>
      <w:r>
        <w:rPr>
          <w:snapToGrid w:val="0"/>
        </w:rPr>
        <w:t>.</w:t>
      </w:r>
      <w:r>
        <w:rPr>
          <w:snapToGrid w:val="0"/>
        </w:rPr>
        <w:tab/>
        <w:t>Presence, removal or disposal of buildings, etc.</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If any building, hut, tramline, fence, dam, weir, or standing crop is found within land to which this Part applies, and — </w:t>
      </w:r>
    </w:p>
    <w:p>
      <w:pPr>
        <w:pStyle w:val="Indenta"/>
        <w:rPr>
          <w:snapToGrid w:val="0"/>
        </w:rPr>
      </w:pPr>
      <w:r>
        <w:rPr>
          <w:snapToGrid w:val="0"/>
        </w:rPr>
        <w:tab/>
        <w:t>(a)</w:t>
      </w:r>
      <w:r>
        <w:rPr>
          <w:snapToGrid w:val="0"/>
        </w:rPr>
        <w:tab/>
        <w:t>the owner thereof does not on demand produce any lease, licence, permit, or authority therefor; or</w:t>
      </w:r>
    </w:p>
    <w:p>
      <w:pPr>
        <w:pStyle w:val="Indenta"/>
        <w:rPr>
          <w:snapToGrid w:val="0"/>
        </w:rPr>
      </w:pPr>
      <w:r>
        <w:rPr>
          <w:snapToGrid w:val="0"/>
        </w:rPr>
        <w:tab/>
        <w:t>(b)</w:t>
      </w:r>
      <w:r>
        <w:rPr>
          <w:snapToGrid w:val="0"/>
        </w:rPr>
        <w:tab/>
        <w:t>after reasonable inquiries the owner is not known or cannot be found,</w:t>
      </w:r>
    </w:p>
    <w:p>
      <w:pPr>
        <w:pStyle w:val="Subsection"/>
        <w:rPr>
          <w:snapToGrid w:val="0"/>
        </w:rPr>
      </w:pPr>
      <w:r>
        <w:rPr>
          <w:snapToGrid w:val="0"/>
        </w:rPr>
        <w:tab/>
      </w:r>
      <w:r>
        <w:rPr>
          <w:snapToGrid w:val="0"/>
        </w:rPr>
        <w:tab/>
        <w:t xml:space="preserve">then </w:t>
      </w:r>
      <w:r>
        <w:t xml:space="preserve">the Magistrates Court, on the application of an authorised officer, </w:t>
      </w:r>
      <w:r>
        <w:rPr>
          <w:snapToGrid w:val="0"/>
        </w:rPr>
        <w:t xml:space="preserve">may fix a time within which the building, hut, tramline, fence, dam, weir, or crop shall be removed. </w:t>
      </w:r>
    </w:p>
    <w:p>
      <w:pPr>
        <w:pStyle w:val="Subsection"/>
        <w:rPr>
          <w:snapToGrid w:val="0"/>
        </w:rPr>
      </w:pPr>
      <w:r>
        <w:rPr>
          <w:snapToGrid w:val="0"/>
        </w:rPr>
        <w:tab/>
        <w:t>(2)</w:t>
      </w:r>
      <w:r>
        <w:rPr>
          <w:snapToGrid w:val="0"/>
        </w:rPr>
        <w:tab/>
        <w:t>If such removal is not effected within the time so fixed, the building, hut, tramline, fence, dam, weir, or crop becomes the property of the Crown and may be disposed of as the Executive Director may direct.</w:t>
      </w:r>
    </w:p>
    <w:p>
      <w:pPr>
        <w:pStyle w:val="Subsection"/>
        <w:rPr>
          <w:snapToGrid w:val="0"/>
        </w:rPr>
      </w:pPr>
      <w:r>
        <w:rPr>
          <w:snapToGrid w:val="0"/>
        </w:rPr>
        <w:tab/>
        <w:t>(3)</w:t>
      </w:r>
      <w:r>
        <w:rPr>
          <w:snapToGrid w:val="0"/>
        </w:rPr>
        <w:tab/>
        <w:t xml:space="preserve">In any case where after reasonable inquiries an owner is not known or has not been found, it is sufficient service of the notice of removal if a copy is posted on some conspicuous part of the land on which the building, hut, tramline, fence, dam, weir, or crop is found. </w:t>
      </w:r>
    </w:p>
    <w:p>
      <w:pPr>
        <w:pStyle w:val="Footnotesection"/>
      </w:pPr>
      <w:r>
        <w:tab/>
        <w:t xml:space="preserve">[Section 108A inserted by No. 20 of 1991 s. 42; amended by No. 59 of 2004 s. 141.] </w:t>
      </w:r>
    </w:p>
    <w:p>
      <w:pPr>
        <w:pStyle w:val="Heading5"/>
        <w:rPr>
          <w:snapToGrid w:val="0"/>
        </w:rPr>
      </w:pPr>
      <w:bookmarkStart w:id="1148" w:name="_Toc26325979"/>
      <w:bookmarkStart w:id="1149" w:name="_Toc80072366"/>
      <w:bookmarkStart w:id="1150" w:name="_Toc85366525"/>
      <w:bookmarkStart w:id="1151" w:name="_Toc131388017"/>
      <w:bookmarkStart w:id="1152" w:name="_Toc133896610"/>
      <w:r>
        <w:rPr>
          <w:rStyle w:val="CharSectno"/>
        </w:rPr>
        <w:t>108B</w:t>
      </w:r>
      <w:r>
        <w:rPr>
          <w:snapToGrid w:val="0"/>
        </w:rPr>
        <w:t>.</w:t>
      </w:r>
      <w:r>
        <w:rPr>
          <w:snapToGrid w:val="0"/>
        </w:rPr>
        <w:tab/>
        <w:t>Cattle may be impounded</w:t>
      </w:r>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relating to trespass, and for the purposes of those provisions the Executive Director shall be deemed to be the owner of such land, and authorised officers to be his agents.</w:t>
      </w:r>
    </w:p>
    <w:p>
      <w:pPr>
        <w:pStyle w:val="Footnotesection"/>
      </w:pPr>
      <w:r>
        <w:tab/>
        <w:t xml:space="preserve">[Section 108B inserted by No. 20 of 1991 s. 42; amended by No. 14 of 1996 s. 4.] </w:t>
      </w:r>
    </w:p>
    <w:p>
      <w:pPr>
        <w:pStyle w:val="Heading5"/>
        <w:rPr>
          <w:snapToGrid w:val="0"/>
        </w:rPr>
      </w:pPr>
      <w:bookmarkStart w:id="1153" w:name="_Toc26325980"/>
      <w:bookmarkStart w:id="1154" w:name="_Toc80072367"/>
      <w:bookmarkStart w:id="1155" w:name="_Toc85366526"/>
      <w:bookmarkStart w:id="1156" w:name="_Toc131388018"/>
      <w:bookmarkStart w:id="1157" w:name="_Toc133896611"/>
      <w:r>
        <w:rPr>
          <w:rStyle w:val="CharSectno"/>
        </w:rPr>
        <w:t>108C</w:t>
      </w:r>
      <w:r>
        <w:rPr>
          <w:snapToGrid w:val="0"/>
        </w:rPr>
        <w:t>.</w:t>
      </w:r>
      <w:r>
        <w:rPr>
          <w:snapToGrid w:val="0"/>
        </w:rPr>
        <w:tab/>
        <w:t>Unbranded cattle</w:t>
      </w:r>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The Executive Director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The Executive Director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b/>
          <w:snapToGrid w:val="0"/>
        </w:rPr>
        <w:t>“</w:t>
      </w:r>
      <w:r>
        <w:rPr>
          <w:rStyle w:val="CharDefText"/>
        </w:rPr>
        <w:t>pastoral region</w:t>
      </w:r>
      <w:r>
        <w:rPr>
          <w:b/>
          <w:snapToGrid w:val="0"/>
        </w:rPr>
        <w:t>”</w:t>
      </w:r>
      <w:r>
        <w:rPr>
          <w:snapToGrid w:val="0"/>
        </w:rPr>
        <w:t xml:space="preserve"> means land other than land in —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 xml:space="preserve">[Section 108C inserted by No. 20 of 1991 s. 42; amended by No. 14 of 1996 s. 4; No. 31 of 1997 s. 15(19).] </w:t>
      </w:r>
    </w:p>
    <w:p>
      <w:pPr>
        <w:pStyle w:val="Heading3"/>
        <w:rPr>
          <w:snapToGrid w:val="0"/>
        </w:rPr>
      </w:pPr>
      <w:bookmarkStart w:id="1158" w:name="_Toc72572104"/>
      <w:bookmarkStart w:id="1159" w:name="_Toc79986089"/>
      <w:bookmarkStart w:id="1160" w:name="_Toc80072368"/>
      <w:bookmarkStart w:id="1161" w:name="_Toc82334743"/>
      <w:bookmarkStart w:id="1162" w:name="_Toc82335576"/>
      <w:bookmarkStart w:id="1163" w:name="_Toc85366527"/>
      <w:bookmarkStart w:id="1164" w:name="_Toc89493047"/>
      <w:bookmarkStart w:id="1165" w:name="_Toc89502094"/>
      <w:bookmarkStart w:id="1166" w:name="_Toc97104475"/>
      <w:bookmarkStart w:id="1167" w:name="_Toc101938767"/>
      <w:bookmarkStart w:id="1168" w:name="_Toc103063403"/>
      <w:bookmarkStart w:id="1169" w:name="_Toc131388019"/>
      <w:bookmarkStart w:id="1170" w:name="_Toc133896612"/>
      <w:r>
        <w:rPr>
          <w:rStyle w:val="CharDivNo"/>
        </w:rPr>
        <w:t>Division 3</w:t>
      </w:r>
      <w:r>
        <w:rPr>
          <w:snapToGrid w:val="0"/>
        </w:rPr>
        <w:t> — </w:t>
      </w:r>
      <w:r>
        <w:rPr>
          <w:rStyle w:val="CharDivText"/>
        </w:rPr>
        <w:t>General provisions as to offences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DivText"/>
        </w:rPr>
        <w:t xml:space="preserve"> </w:t>
      </w:r>
    </w:p>
    <w:p>
      <w:pPr>
        <w:pStyle w:val="Heading5"/>
        <w:spacing w:before="180"/>
        <w:rPr>
          <w:snapToGrid w:val="0"/>
        </w:rPr>
      </w:pPr>
      <w:bookmarkStart w:id="1171" w:name="_Toc26325981"/>
      <w:bookmarkStart w:id="1172" w:name="_Toc80072369"/>
      <w:bookmarkStart w:id="1173" w:name="_Toc85366528"/>
      <w:bookmarkStart w:id="1174" w:name="_Toc131388020"/>
      <w:bookmarkStart w:id="1175" w:name="_Toc133896613"/>
      <w:r>
        <w:rPr>
          <w:rStyle w:val="CharSectno"/>
        </w:rPr>
        <w:t>109</w:t>
      </w:r>
      <w:r>
        <w:rPr>
          <w:snapToGrid w:val="0"/>
        </w:rPr>
        <w:t>.</w:t>
      </w:r>
      <w:r>
        <w:rPr>
          <w:snapToGrid w:val="0"/>
        </w:rPr>
        <w:tab/>
        <w:t>Aiding and abetting offences</w:t>
      </w:r>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176" w:name="_Toc26325982"/>
      <w:bookmarkStart w:id="1177" w:name="_Toc80072370"/>
      <w:bookmarkStart w:id="1178" w:name="_Toc85366529"/>
      <w:bookmarkStart w:id="1179" w:name="_Toc131388021"/>
      <w:bookmarkStart w:id="1180" w:name="_Toc133896614"/>
      <w:r>
        <w:rPr>
          <w:rStyle w:val="CharSectno"/>
        </w:rPr>
        <w:t>110</w:t>
      </w:r>
      <w:r>
        <w:rPr>
          <w:snapToGrid w:val="0"/>
        </w:rPr>
        <w:t>.</w:t>
      </w:r>
      <w:r>
        <w:rPr>
          <w:snapToGrid w:val="0"/>
        </w:rPr>
        <w:tab/>
        <w:t>Liability for damage</w:t>
      </w:r>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Executive Director in fixing the penalty, and may be recovered in the same manner as a pecuniary penalty.</w:t>
      </w:r>
    </w:p>
    <w:p>
      <w:pPr>
        <w:pStyle w:val="Heading5"/>
        <w:rPr>
          <w:snapToGrid w:val="0"/>
        </w:rPr>
      </w:pPr>
      <w:bookmarkStart w:id="1181" w:name="_Toc26325983"/>
      <w:bookmarkStart w:id="1182" w:name="_Toc80072371"/>
      <w:bookmarkStart w:id="1183" w:name="_Toc85366530"/>
      <w:bookmarkStart w:id="1184" w:name="_Toc131388022"/>
      <w:bookmarkStart w:id="1185" w:name="_Toc133896615"/>
      <w:r>
        <w:rPr>
          <w:rStyle w:val="CharSectno"/>
        </w:rPr>
        <w:t>111</w:t>
      </w:r>
      <w:r>
        <w:rPr>
          <w:snapToGrid w:val="0"/>
        </w:rPr>
        <w:t>.</w:t>
      </w:r>
      <w:r>
        <w:rPr>
          <w:snapToGrid w:val="0"/>
        </w:rPr>
        <w:tab/>
        <w:t>Presumption as to ownership of forest produce</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186" w:name="_Toc26325984"/>
      <w:bookmarkStart w:id="1187" w:name="_Toc80072372"/>
      <w:bookmarkStart w:id="1188" w:name="_Toc85366531"/>
      <w:bookmarkStart w:id="1189" w:name="_Toc131388023"/>
      <w:bookmarkStart w:id="1190" w:name="_Toc133896616"/>
      <w:r>
        <w:rPr>
          <w:rStyle w:val="CharSectno"/>
        </w:rPr>
        <w:t>112</w:t>
      </w:r>
      <w:r>
        <w:rPr>
          <w:snapToGrid w:val="0"/>
        </w:rPr>
        <w:t>.</w:t>
      </w:r>
      <w:r>
        <w:rPr>
          <w:snapToGrid w:val="0"/>
        </w:rPr>
        <w:tab/>
        <w:t>Presumption as to place of offence</w:t>
      </w:r>
      <w:bookmarkEnd w:id="1186"/>
      <w:bookmarkEnd w:id="1187"/>
      <w:bookmarkEnd w:id="1188"/>
      <w:bookmarkEnd w:id="1189"/>
      <w:bookmarkEnd w:id="1190"/>
      <w:r>
        <w:rPr>
          <w:snapToGrid w:val="0"/>
        </w:rPr>
        <w:t xml:space="preserve"> </w:t>
      </w:r>
    </w:p>
    <w:p>
      <w:pPr>
        <w:pStyle w:val="Subsection"/>
        <w:spacing w:before="120"/>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 xml:space="preserve">[Section 112 amended by No. 20 of 1991 s. 43; No. 84 of 2004 s. 80.] </w:t>
      </w:r>
    </w:p>
    <w:p>
      <w:pPr>
        <w:pStyle w:val="Heading5"/>
        <w:rPr>
          <w:snapToGrid w:val="0"/>
        </w:rPr>
      </w:pPr>
      <w:bookmarkStart w:id="1191" w:name="_Toc26325985"/>
      <w:bookmarkStart w:id="1192" w:name="_Toc80072373"/>
      <w:bookmarkStart w:id="1193" w:name="_Toc85366532"/>
      <w:bookmarkStart w:id="1194" w:name="_Toc131388024"/>
      <w:bookmarkStart w:id="1195" w:name="_Toc133896617"/>
      <w:r>
        <w:rPr>
          <w:rStyle w:val="CharSectno"/>
        </w:rPr>
        <w:t>113</w:t>
      </w:r>
      <w:r>
        <w:rPr>
          <w:snapToGrid w:val="0"/>
        </w:rPr>
        <w:t>.</w:t>
      </w:r>
      <w:r>
        <w:rPr>
          <w:snapToGrid w:val="0"/>
        </w:rPr>
        <w:tab/>
        <w:t>Authority to prosecute</w:t>
      </w:r>
      <w:bookmarkEnd w:id="1191"/>
      <w:bookmarkEnd w:id="1192"/>
      <w:bookmarkEnd w:id="1193"/>
      <w:bookmarkEnd w:id="1194"/>
      <w:bookmarkEnd w:id="1195"/>
      <w:r>
        <w:rPr>
          <w:snapToGrid w:val="0"/>
        </w:rPr>
        <w:t xml:space="preserve"> </w:t>
      </w:r>
    </w:p>
    <w:p>
      <w:pPr>
        <w:pStyle w:val="Subsection"/>
      </w:pPr>
      <w:r>
        <w:tab/>
        <w:t>(1)</w:t>
      </w:r>
      <w:r>
        <w:tab/>
        <w:t>Proceedings for an offence under this Act may be commenced by a police officer or a person authorised in writing for the purpose of the proposed proceedings by the Executive Director.</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 xml:space="preserve">[Section 113 amended by No. 59 of 2004 s. 141.] </w:t>
      </w:r>
    </w:p>
    <w:p>
      <w:pPr>
        <w:pStyle w:val="Heading5"/>
        <w:rPr>
          <w:snapToGrid w:val="0"/>
        </w:rPr>
      </w:pPr>
      <w:bookmarkStart w:id="1196" w:name="_Toc26325986"/>
      <w:bookmarkStart w:id="1197" w:name="_Toc80072374"/>
      <w:bookmarkStart w:id="1198" w:name="_Toc85366533"/>
      <w:bookmarkStart w:id="1199" w:name="_Toc131388025"/>
      <w:bookmarkStart w:id="1200" w:name="_Toc133896618"/>
      <w:r>
        <w:rPr>
          <w:rStyle w:val="CharSectno"/>
        </w:rPr>
        <w:t>114</w:t>
      </w:r>
      <w:r>
        <w:rPr>
          <w:snapToGrid w:val="0"/>
        </w:rPr>
        <w:t>.</w:t>
      </w:r>
      <w:r>
        <w:rPr>
          <w:snapToGrid w:val="0"/>
        </w:rPr>
        <w:tab/>
        <w:t>Penalties not substituted for others</w:t>
      </w:r>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1201" w:name="_Toc26325987"/>
      <w:bookmarkStart w:id="1202" w:name="_Toc80072375"/>
      <w:bookmarkStart w:id="1203" w:name="_Toc85366534"/>
      <w:bookmarkStart w:id="1204" w:name="_Toc131388026"/>
      <w:bookmarkStart w:id="1205" w:name="_Toc133896619"/>
      <w:r>
        <w:rPr>
          <w:rStyle w:val="CharSectno"/>
        </w:rPr>
        <w:t>114A</w:t>
      </w:r>
      <w:r>
        <w:rPr>
          <w:snapToGrid w:val="0"/>
        </w:rPr>
        <w:t>.</w:t>
      </w:r>
      <w:r>
        <w:rPr>
          <w:snapToGrid w:val="0"/>
        </w:rPr>
        <w:tab/>
        <w:t>Infringement notices</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give to that person an infringement notice in the prescribed form. </w:t>
      </w:r>
    </w:p>
    <w:p>
      <w:pPr>
        <w:pStyle w:val="Subsection"/>
        <w:rPr>
          <w:snapToGrid w:val="0"/>
        </w:rPr>
      </w:pPr>
      <w:r>
        <w:rPr>
          <w:snapToGrid w:val="0"/>
        </w:rPr>
        <w:tab/>
        <w:t>(2)</w:t>
      </w:r>
      <w:r>
        <w:rPr>
          <w:snapToGrid w:val="0"/>
        </w:rPr>
        <w:tab/>
        <w:t>The infringement notice shall inform the person that if he does not wish to be prosecuted for the alleged offence in a court he may, within a period of 21 days after the giving of the notice, pay to the Executive Director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Executive Director is deemed to have declined to be so dealt with. </w:t>
      </w:r>
    </w:p>
    <w:p>
      <w:pPr>
        <w:pStyle w:val="Subsection"/>
        <w:rPr>
          <w:snapToGrid w:val="0"/>
        </w:rPr>
      </w:pPr>
      <w:r>
        <w:rPr>
          <w:snapToGrid w:val="0"/>
        </w:rPr>
        <w:tab/>
        <w:t>(6)</w:t>
      </w:r>
      <w:r>
        <w:rPr>
          <w:snapToGrid w:val="0"/>
        </w:rPr>
        <w:tab/>
        <w:t>The Executive Director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rPr>
          <w:snapToGrid w:val="0"/>
        </w:rPr>
      </w:pPr>
      <w:r>
        <w:rPr>
          <w:snapToGrid w:val="0"/>
        </w:rPr>
        <w:tab/>
        <w:t>(9)</w:t>
      </w:r>
      <w:r>
        <w:rPr>
          <w:snapToGrid w:val="0"/>
        </w:rPr>
        <w:tab/>
        <w:t xml:space="preserve">Payment of a modified penalty pursuant to an infringement notice shall not be regarded as an admission for the purposes of any proceedings, whether civil or criminal, arising out of the occurrence by reason of which the infringement notice was issued. </w:t>
      </w:r>
    </w:p>
    <w:p>
      <w:pPr>
        <w:pStyle w:val="Footnotesection"/>
      </w:pPr>
      <w:r>
        <w:tab/>
        <w:t xml:space="preserve">[Section 114A inserted by No. 20 of 1991 s. 44; amended by No. 84 of 2004 s. 80.] </w:t>
      </w:r>
    </w:p>
    <w:p>
      <w:pPr>
        <w:pStyle w:val="Heading3"/>
        <w:rPr>
          <w:snapToGrid w:val="0"/>
        </w:rPr>
      </w:pPr>
      <w:bookmarkStart w:id="1206" w:name="_Toc72572112"/>
      <w:bookmarkStart w:id="1207" w:name="_Toc79986097"/>
      <w:bookmarkStart w:id="1208" w:name="_Toc80072376"/>
      <w:bookmarkStart w:id="1209" w:name="_Toc82334751"/>
      <w:bookmarkStart w:id="1210" w:name="_Toc82335584"/>
      <w:bookmarkStart w:id="1211" w:name="_Toc85366535"/>
      <w:bookmarkStart w:id="1212" w:name="_Toc89493055"/>
      <w:bookmarkStart w:id="1213" w:name="_Toc89502102"/>
      <w:bookmarkStart w:id="1214" w:name="_Toc97104483"/>
      <w:bookmarkStart w:id="1215" w:name="_Toc101938775"/>
      <w:bookmarkStart w:id="1216" w:name="_Toc103063411"/>
      <w:bookmarkStart w:id="1217" w:name="_Toc131388027"/>
      <w:bookmarkStart w:id="1218" w:name="_Toc133896620"/>
      <w:r>
        <w:rPr>
          <w:rStyle w:val="CharDivNo"/>
        </w:rPr>
        <w:t>Division 4</w:t>
      </w:r>
      <w:r>
        <w:rPr>
          <w:snapToGrid w:val="0"/>
        </w:rPr>
        <w:t> — </w:t>
      </w:r>
      <w:r>
        <w:rPr>
          <w:rStyle w:val="CharDivText"/>
        </w:rPr>
        <w:t>Enforcement powers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DivText"/>
        </w:rPr>
        <w:t xml:space="preserve"> </w:t>
      </w:r>
    </w:p>
    <w:p>
      <w:pPr>
        <w:pStyle w:val="Heading5"/>
        <w:rPr>
          <w:snapToGrid w:val="0"/>
        </w:rPr>
      </w:pPr>
      <w:bookmarkStart w:id="1219" w:name="_Toc26325988"/>
      <w:bookmarkStart w:id="1220" w:name="_Toc80072377"/>
      <w:bookmarkStart w:id="1221" w:name="_Toc85366536"/>
      <w:bookmarkStart w:id="1222" w:name="_Toc131388028"/>
      <w:bookmarkStart w:id="1223" w:name="_Toc133896621"/>
      <w:r>
        <w:rPr>
          <w:rStyle w:val="CharSectno"/>
        </w:rPr>
        <w:t>115</w:t>
      </w:r>
      <w:r>
        <w:rPr>
          <w:snapToGrid w:val="0"/>
        </w:rPr>
        <w:t>.</w:t>
      </w:r>
      <w:r>
        <w:rPr>
          <w:snapToGrid w:val="0"/>
        </w:rPr>
        <w:tab/>
        <w:t>Obstruction of officers</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No person shall wilfully obstruct an authorised officer performing any function under this Act.</w:t>
      </w:r>
    </w:p>
    <w:p>
      <w:pPr>
        <w:pStyle w:val="Subsection"/>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 xml:space="preserve">[Section 115 amended by No. 20 of 1991 s. 45.] </w:t>
      </w:r>
    </w:p>
    <w:p>
      <w:pPr>
        <w:pStyle w:val="MiscellaneousHeading"/>
        <w:spacing w:before="240"/>
        <w:rPr>
          <w:i/>
          <w:snapToGrid w:val="0"/>
        </w:rPr>
      </w:pPr>
      <w:bookmarkStart w:id="1224" w:name="_Toc85366537"/>
      <w:r>
        <w:rPr>
          <w:i/>
          <w:snapToGrid w:val="0"/>
        </w:rPr>
        <w:t>Forest officers, etc.</w:t>
      </w:r>
      <w:bookmarkEnd w:id="1224"/>
    </w:p>
    <w:p>
      <w:pPr>
        <w:pStyle w:val="Heading5"/>
        <w:rPr>
          <w:snapToGrid w:val="0"/>
        </w:rPr>
      </w:pPr>
      <w:bookmarkStart w:id="1225" w:name="_Toc26325989"/>
      <w:bookmarkStart w:id="1226" w:name="_Toc80072378"/>
      <w:bookmarkStart w:id="1227" w:name="_Toc85366538"/>
      <w:bookmarkStart w:id="1228" w:name="_Toc131388029"/>
      <w:bookmarkStart w:id="1229" w:name="_Toc133896622"/>
      <w:r>
        <w:rPr>
          <w:rStyle w:val="CharSectno"/>
        </w:rPr>
        <w:t>116</w:t>
      </w:r>
      <w:r>
        <w:rPr>
          <w:snapToGrid w:val="0"/>
        </w:rPr>
        <w:t>.</w:t>
      </w:r>
      <w:r>
        <w:rPr>
          <w:snapToGrid w:val="0"/>
        </w:rPr>
        <w:tab/>
        <w:t>Unbranded timber liable to seizure</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1230" w:name="_Toc26325990"/>
      <w:bookmarkStart w:id="1231" w:name="_Toc80072379"/>
      <w:bookmarkStart w:id="1232" w:name="_Toc85366539"/>
      <w:bookmarkStart w:id="1233" w:name="_Toc131388030"/>
      <w:bookmarkStart w:id="1234" w:name="_Toc133896623"/>
      <w:r>
        <w:rPr>
          <w:rStyle w:val="CharSectno"/>
        </w:rPr>
        <w:t>117</w:t>
      </w:r>
      <w:r>
        <w:rPr>
          <w:snapToGrid w:val="0"/>
        </w:rPr>
        <w:t>.</w:t>
      </w:r>
      <w:r>
        <w:rPr>
          <w:snapToGrid w:val="0"/>
        </w:rPr>
        <w:tab/>
        <w:t>Forest produce the property of Crown until royalty paid</w:t>
      </w:r>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1235" w:name="_Toc26325991"/>
      <w:bookmarkStart w:id="1236" w:name="_Toc80072380"/>
      <w:bookmarkStart w:id="1237" w:name="_Toc85366540"/>
      <w:bookmarkStart w:id="1238" w:name="_Toc131388031"/>
      <w:bookmarkStart w:id="1239" w:name="_Toc133896624"/>
      <w:r>
        <w:rPr>
          <w:rStyle w:val="CharSectno"/>
        </w:rPr>
        <w:t>118</w:t>
      </w:r>
      <w:r>
        <w:rPr>
          <w:snapToGrid w:val="0"/>
        </w:rPr>
        <w:t>.</w:t>
      </w:r>
      <w:r>
        <w:rPr>
          <w:snapToGrid w:val="0"/>
        </w:rPr>
        <w:tab/>
        <w:t>Seizure of forest produce</w:t>
      </w:r>
      <w:bookmarkEnd w:id="1235"/>
      <w:bookmarkEnd w:id="1236"/>
      <w:bookmarkEnd w:id="1237"/>
      <w:bookmarkEnd w:id="1238"/>
      <w:bookmarkEnd w:id="1239"/>
      <w:r>
        <w:rPr>
          <w:snapToGrid w:val="0"/>
        </w:rPr>
        <w:t xml:space="preserve"> </w:t>
      </w:r>
    </w:p>
    <w:p>
      <w:pPr>
        <w:pStyle w:val="Subsection"/>
        <w:spacing w:before="12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12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120"/>
        <w:rPr>
          <w:snapToGrid w:val="0"/>
        </w:rPr>
      </w:pPr>
      <w:r>
        <w:rPr>
          <w:snapToGrid w:val="0"/>
        </w:rPr>
        <w:tab/>
        <w:t>(2)</w:t>
      </w:r>
      <w:r>
        <w:rPr>
          <w:snapToGrid w:val="0"/>
        </w:rPr>
        <w:tab/>
        <w:t>Any forest produce seized under this section may be sold or otherwise disposed of as the Executive Director may direct, and the proceeds of any such sale shall be paid into the Public Bank Account and credited to the Consolidated Fund as revenue of the Department, subject to the claim to such proceeds of any lawful owner of the forest produce.</w:t>
      </w:r>
    </w:p>
    <w:p>
      <w:pPr>
        <w:pStyle w:val="Footnotesection"/>
      </w:pPr>
      <w:r>
        <w:tab/>
        <w:t>[Section 118 amended by No. 6 of 1993 s. 11; No. 49 of 1996 s. 64; No. 35 of 2000 s. 42.]</w:t>
      </w:r>
    </w:p>
    <w:p>
      <w:pPr>
        <w:pStyle w:val="Heading5"/>
        <w:keepNext w:val="0"/>
        <w:keepLines w:val="0"/>
        <w:rPr>
          <w:snapToGrid w:val="0"/>
        </w:rPr>
      </w:pPr>
      <w:bookmarkStart w:id="1240" w:name="_Toc26325992"/>
      <w:bookmarkStart w:id="1241" w:name="_Toc80072381"/>
      <w:bookmarkStart w:id="1242" w:name="_Toc85366541"/>
      <w:bookmarkStart w:id="1243" w:name="_Toc131388032"/>
      <w:bookmarkStart w:id="1244" w:name="_Toc133896625"/>
      <w:r>
        <w:rPr>
          <w:rStyle w:val="CharSectno"/>
        </w:rPr>
        <w:t>119</w:t>
      </w:r>
      <w:r>
        <w:rPr>
          <w:snapToGrid w:val="0"/>
        </w:rPr>
        <w:t>.</w:t>
      </w:r>
      <w:r>
        <w:rPr>
          <w:snapToGrid w:val="0"/>
        </w:rPr>
        <w:tab/>
        <w:t>Search warrant for secreted forest produce</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 xml:space="preserve">[Section 119 amended by No. 20 of 1991 s. 46; No. 35 of 2000 s. 43; No. 84 of 2004 s. 80.] </w:t>
      </w:r>
    </w:p>
    <w:p>
      <w:pPr>
        <w:pStyle w:val="Heading5"/>
        <w:rPr>
          <w:snapToGrid w:val="0"/>
        </w:rPr>
      </w:pPr>
      <w:bookmarkStart w:id="1245" w:name="_Toc26325993"/>
      <w:bookmarkStart w:id="1246" w:name="_Toc80072382"/>
      <w:bookmarkStart w:id="1247" w:name="_Toc85366542"/>
      <w:bookmarkStart w:id="1248" w:name="_Toc131388033"/>
      <w:bookmarkStart w:id="1249" w:name="_Toc133896626"/>
      <w:r>
        <w:rPr>
          <w:rStyle w:val="CharSectno"/>
        </w:rPr>
        <w:t>119A</w:t>
      </w:r>
      <w:r>
        <w:rPr>
          <w:snapToGrid w:val="0"/>
        </w:rPr>
        <w:t>.</w:t>
      </w:r>
      <w:r>
        <w:rPr>
          <w:snapToGrid w:val="0"/>
        </w:rPr>
        <w:tab/>
        <w:t>Entry to sawmills</w:t>
      </w:r>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 xml:space="preserve">A forest officer authorised by the Executive Director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 xml:space="preserve">[Section 119A inserted by No. 20 of 1991 s. 47; amended by No. 74 of 2003 s. 21(2).] </w:t>
      </w:r>
    </w:p>
    <w:p>
      <w:pPr>
        <w:pStyle w:val="Heading5"/>
        <w:rPr>
          <w:snapToGrid w:val="0"/>
        </w:rPr>
      </w:pPr>
      <w:bookmarkStart w:id="1250" w:name="_Toc26325994"/>
      <w:bookmarkStart w:id="1251" w:name="_Toc80072383"/>
      <w:bookmarkStart w:id="1252" w:name="_Toc85366543"/>
      <w:bookmarkStart w:id="1253" w:name="_Toc131388034"/>
      <w:bookmarkStart w:id="1254" w:name="_Toc133896627"/>
      <w:r>
        <w:rPr>
          <w:rStyle w:val="CharSectno"/>
        </w:rPr>
        <w:t>120</w:t>
      </w:r>
      <w:r>
        <w:rPr>
          <w:snapToGrid w:val="0"/>
        </w:rPr>
        <w:t>.</w:t>
      </w:r>
      <w:r>
        <w:rPr>
          <w:snapToGrid w:val="0"/>
        </w:rPr>
        <w:tab/>
        <w:t>Power to enter and inspect land</w:t>
      </w:r>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A forest officer authorised by the Executive Director may enter upon the land held or occupied by virtue of a permit, licence, agreement, or forest lease under this Act for the purpose of making inspections, carrying out sylvicultural operations, or other forest work, and preventing or suppressing fires.</w:t>
      </w:r>
    </w:p>
    <w:p>
      <w:pPr>
        <w:pStyle w:val="Ednotesection"/>
      </w:pPr>
      <w:r>
        <w:t>[</w:t>
      </w:r>
      <w:r>
        <w:rPr>
          <w:b/>
        </w:rPr>
        <w:t>121</w:t>
      </w:r>
      <w:r>
        <w:rPr>
          <w:b/>
        </w:rPr>
        <w:noBreakHyphen/>
        <w:t>123.</w:t>
      </w:r>
      <w:r>
        <w:tab/>
        <w:t xml:space="preserve">Repealed by No. 20 of 1991 s. 48.] </w:t>
      </w:r>
    </w:p>
    <w:p>
      <w:pPr>
        <w:pStyle w:val="MiscellaneousHeading"/>
        <w:keepNext w:val="0"/>
        <w:spacing w:before="240"/>
        <w:rPr>
          <w:i/>
          <w:snapToGrid w:val="0"/>
        </w:rPr>
      </w:pPr>
      <w:bookmarkStart w:id="1255" w:name="_Toc85366544"/>
      <w:r>
        <w:rPr>
          <w:i/>
          <w:snapToGrid w:val="0"/>
        </w:rPr>
        <w:t>Rangers and conservation and land management officers</w:t>
      </w:r>
      <w:bookmarkEnd w:id="1255"/>
    </w:p>
    <w:p>
      <w:pPr>
        <w:pStyle w:val="Footnoteheading"/>
        <w:tabs>
          <w:tab w:val="left" w:pos="851"/>
        </w:tabs>
        <w:rPr>
          <w:snapToGrid w:val="0"/>
        </w:rPr>
      </w:pPr>
      <w:r>
        <w:rPr>
          <w:snapToGrid w:val="0"/>
        </w:rPr>
        <w:tab/>
        <w:t>[Heading inserted by No. 20 of 1991 s. 49.]</w:t>
      </w:r>
    </w:p>
    <w:p>
      <w:pPr>
        <w:pStyle w:val="Heading5"/>
        <w:keepNext w:val="0"/>
        <w:rPr>
          <w:snapToGrid w:val="0"/>
        </w:rPr>
      </w:pPr>
      <w:bookmarkStart w:id="1256" w:name="_Toc26325995"/>
      <w:bookmarkStart w:id="1257" w:name="_Toc80072384"/>
      <w:bookmarkStart w:id="1258" w:name="_Toc85366545"/>
      <w:bookmarkStart w:id="1259" w:name="_Toc131388035"/>
      <w:bookmarkStart w:id="1260" w:name="_Toc133896628"/>
      <w:r>
        <w:rPr>
          <w:rStyle w:val="CharSectno"/>
        </w:rPr>
        <w:t>124</w:t>
      </w:r>
      <w:r>
        <w:rPr>
          <w:snapToGrid w:val="0"/>
        </w:rPr>
        <w:t>.</w:t>
      </w:r>
      <w:r>
        <w:rPr>
          <w:snapToGrid w:val="0"/>
        </w:rPr>
        <w:tab/>
        <w:t>Powers of rangers and conservation and land management officers</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rPr>
          <w:snapToGrid w:val="0"/>
        </w:rPr>
      </w:pPr>
      <w:r>
        <w:rPr>
          <w:snapToGrid w:val="0"/>
        </w:rPr>
        <w:tab/>
      </w:r>
      <w:r>
        <w:rPr>
          <w:snapToGrid w:val="0"/>
        </w:rPr>
        <w:tab/>
        <w:t>and, in addition, a ranger may enter and search any hut, tent, caravan or other erection which is not a permanent residence.</w:t>
      </w:r>
    </w:p>
    <w:p>
      <w:pPr>
        <w:pStyle w:val="ySubsection"/>
      </w:pPr>
      <w:r>
        <w:rPr>
          <w:sz w:val="24"/>
        </w:rPr>
        <w:tab/>
        <w:t>(2)</w:t>
      </w:r>
      <w:r>
        <w:rPr>
          <w:sz w:val="24"/>
        </w:rPr>
        <w:tab/>
      </w:r>
      <w:r>
        <w:t>The offices</w:t>
      </w:r>
      <w:r>
        <w:rPr>
          <w:sz w:val="24"/>
        </w:rPr>
        <w:t xml:space="preserve"> of ranger and conservation and land management officer are each prescribed to be public officers for the purposes of the </w:t>
      </w:r>
      <w:r>
        <w:rPr>
          <w:i/>
          <w:sz w:val="24"/>
        </w:rPr>
        <w:t>Criminal Investigation (Identifying People) Act 2002</w:t>
      </w:r>
      <w:r>
        <w:rPr>
          <w:sz w:val="24"/>
        </w:rPr>
        <w:t xml:space="preserve"> and as such may exercise the powers in Part 3 of that Act.</w:t>
      </w:r>
    </w:p>
    <w:p>
      <w:pPr>
        <w:pStyle w:val="Ednotesubsection"/>
      </w:pPr>
      <w:r>
        <w:tab/>
        <w:t>[(3)</w:t>
      </w:r>
      <w:r>
        <w:tab/>
        <w:t>repealed]</w:t>
      </w:r>
    </w:p>
    <w:p>
      <w:pPr>
        <w:pStyle w:val="Subsection"/>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b/>
          <w:snapToGrid w:val="0"/>
        </w:rPr>
        <w:t>”</w:t>
      </w:r>
      <w:r>
        <w:rPr>
          <w:snapToGrid w:val="0"/>
        </w:rPr>
        <w:t xml:space="preserve"> means —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 xml:space="preserve">[Section 124 inserted by No. 20 of 1991 s. 49; amended by No. 6 of 2002 s. 96.] </w:t>
      </w:r>
    </w:p>
    <w:p>
      <w:pPr>
        <w:pStyle w:val="MiscellaneousHeading"/>
        <w:spacing w:before="240"/>
        <w:rPr>
          <w:i/>
          <w:snapToGrid w:val="0"/>
        </w:rPr>
      </w:pPr>
      <w:bookmarkStart w:id="1261" w:name="_Toc85366546"/>
      <w:r>
        <w:rPr>
          <w:i/>
          <w:snapToGrid w:val="0"/>
        </w:rPr>
        <w:t>Wildlife officers</w:t>
      </w:r>
      <w:bookmarkEnd w:id="1261"/>
    </w:p>
    <w:p>
      <w:pPr>
        <w:pStyle w:val="Heading5"/>
        <w:rPr>
          <w:snapToGrid w:val="0"/>
        </w:rPr>
      </w:pPr>
      <w:bookmarkStart w:id="1262" w:name="_Toc26325996"/>
      <w:bookmarkStart w:id="1263" w:name="_Toc80072385"/>
      <w:bookmarkStart w:id="1264" w:name="_Toc85366547"/>
      <w:bookmarkStart w:id="1265" w:name="_Toc131388036"/>
      <w:bookmarkStart w:id="1266" w:name="_Toc133896629"/>
      <w:r>
        <w:rPr>
          <w:rStyle w:val="CharSectno"/>
        </w:rPr>
        <w:t>125</w:t>
      </w:r>
      <w:r>
        <w:rPr>
          <w:snapToGrid w:val="0"/>
        </w:rPr>
        <w:t>.</w:t>
      </w:r>
      <w:r>
        <w:rPr>
          <w:snapToGrid w:val="0"/>
        </w:rPr>
        <w:tab/>
        <w:t>Powers of wildlife officer</w:t>
      </w:r>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 xml:space="preserve">[Section 125 amended by No. 20 of 1991 s. 50.] </w:t>
      </w:r>
    </w:p>
    <w:p>
      <w:pPr>
        <w:pStyle w:val="Heading2"/>
      </w:pPr>
      <w:bookmarkStart w:id="1267" w:name="_Toc72572122"/>
      <w:bookmarkStart w:id="1268" w:name="_Toc79986107"/>
      <w:bookmarkStart w:id="1269" w:name="_Toc80072386"/>
      <w:bookmarkStart w:id="1270" w:name="_Toc82334764"/>
      <w:bookmarkStart w:id="1271" w:name="_Toc82335597"/>
      <w:bookmarkStart w:id="1272" w:name="_Toc85366548"/>
      <w:bookmarkStart w:id="1273" w:name="_Toc89493065"/>
      <w:bookmarkStart w:id="1274" w:name="_Toc89502112"/>
      <w:bookmarkStart w:id="1275" w:name="_Toc97104493"/>
      <w:bookmarkStart w:id="1276" w:name="_Toc101938785"/>
      <w:bookmarkStart w:id="1277" w:name="_Toc103063421"/>
      <w:bookmarkStart w:id="1278" w:name="_Toc131388037"/>
      <w:bookmarkStart w:id="1279" w:name="_Toc133896630"/>
      <w:r>
        <w:rPr>
          <w:rStyle w:val="CharPartNo"/>
        </w:rPr>
        <w:t>Part X</w:t>
      </w:r>
      <w:r>
        <w:rPr>
          <w:rStyle w:val="CharDivNo"/>
        </w:rPr>
        <w:t> </w:t>
      </w:r>
      <w:r>
        <w:t>—</w:t>
      </w:r>
      <w:r>
        <w:rPr>
          <w:rStyle w:val="CharDivText"/>
        </w:rPr>
        <w:t> </w:t>
      </w:r>
      <w:r>
        <w:rPr>
          <w:rStyle w:val="CharPartText"/>
        </w:rPr>
        <w:t>Regulations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Style w:val="CharPartText"/>
        </w:rPr>
        <w:t xml:space="preserve"> </w:t>
      </w:r>
    </w:p>
    <w:p>
      <w:pPr>
        <w:pStyle w:val="Heading5"/>
        <w:rPr>
          <w:snapToGrid w:val="0"/>
        </w:rPr>
      </w:pPr>
      <w:bookmarkStart w:id="1280" w:name="_Toc26325997"/>
      <w:bookmarkStart w:id="1281" w:name="_Toc80072387"/>
      <w:bookmarkStart w:id="1282" w:name="_Toc85366549"/>
      <w:bookmarkStart w:id="1283" w:name="_Toc131388038"/>
      <w:bookmarkStart w:id="1284" w:name="_Toc133896631"/>
      <w:r>
        <w:rPr>
          <w:rStyle w:val="CharSectno"/>
        </w:rPr>
        <w:t>126</w:t>
      </w:r>
      <w:r>
        <w:rPr>
          <w:snapToGrid w:val="0"/>
        </w:rPr>
        <w:t>.</w:t>
      </w:r>
      <w:r>
        <w:rPr>
          <w:snapToGrid w:val="0"/>
        </w:rPr>
        <w:tab/>
        <w:t>Regulations — general power</w:t>
      </w:r>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 xml:space="preserve">[Section 126 amended by No. 20 of 1991 s. 52.] </w:t>
      </w:r>
    </w:p>
    <w:p>
      <w:pPr>
        <w:pStyle w:val="Heading5"/>
        <w:rPr>
          <w:snapToGrid w:val="0"/>
        </w:rPr>
      </w:pPr>
      <w:bookmarkStart w:id="1285" w:name="_Toc26325998"/>
      <w:bookmarkStart w:id="1286" w:name="_Toc80072388"/>
      <w:bookmarkStart w:id="1287" w:name="_Toc85366550"/>
      <w:bookmarkStart w:id="1288" w:name="_Toc131388039"/>
      <w:bookmarkStart w:id="1289" w:name="_Toc133896632"/>
      <w:r>
        <w:rPr>
          <w:rStyle w:val="CharSectno"/>
        </w:rPr>
        <w:t>127</w:t>
      </w:r>
      <w:r>
        <w:rPr>
          <w:snapToGrid w:val="0"/>
        </w:rPr>
        <w:t>.</w:t>
      </w:r>
      <w:r>
        <w:rPr>
          <w:snapToGrid w:val="0"/>
        </w:rPr>
        <w:tab/>
        <w:t>Regulations as to administration</w:t>
      </w:r>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 xml:space="preserve">[Section 127 amended by No. 20 of 1991 s. 53; No. 35 of 2000 s. 44.] </w:t>
      </w:r>
    </w:p>
    <w:p>
      <w:pPr>
        <w:pStyle w:val="Heading5"/>
        <w:rPr>
          <w:snapToGrid w:val="0"/>
        </w:rPr>
      </w:pPr>
      <w:bookmarkStart w:id="1290" w:name="_Toc26325999"/>
      <w:bookmarkStart w:id="1291" w:name="_Toc80072389"/>
      <w:bookmarkStart w:id="1292" w:name="_Toc85366551"/>
      <w:bookmarkStart w:id="1293" w:name="_Toc131388040"/>
      <w:bookmarkStart w:id="1294" w:name="_Toc133896633"/>
      <w:r>
        <w:rPr>
          <w:rStyle w:val="CharSectno"/>
        </w:rPr>
        <w:t>128</w:t>
      </w:r>
      <w:r>
        <w:rPr>
          <w:snapToGrid w:val="0"/>
        </w:rPr>
        <w:t>.</w:t>
      </w:r>
      <w:r>
        <w:rPr>
          <w:snapToGrid w:val="0"/>
        </w:rPr>
        <w:tab/>
        <w:t>Regulations as to forestry, State forests etc.</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b/>
          <w:snapToGrid w:val="0"/>
        </w:rPr>
        <w:t>“</w:t>
      </w:r>
      <w:r>
        <w:rPr>
          <w:rStyle w:val="CharDefText"/>
        </w:rPr>
        <w:t>State forests</w:t>
      </w:r>
      <w:r>
        <w:rPr>
          <w:b/>
          <w:snapToGrid w:val="0"/>
        </w:rPr>
        <w:t>”</w:t>
      </w:r>
      <w:r>
        <w:rPr>
          <w:snapToGrid w:val="0"/>
        </w:rPr>
        <w:t xml:space="preserve"> includes land to which section 131 applies.</w:t>
      </w:r>
    </w:p>
    <w:p>
      <w:pPr>
        <w:pStyle w:val="Footnotesection"/>
      </w:pPr>
      <w:r>
        <w:tab/>
        <w:t xml:space="preserve">[Section 128 amended by No. 20 of 1991 s. 54; No. 66 of 1992 s. 17; No. 35 of 2000 s. 45.] </w:t>
      </w:r>
    </w:p>
    <w:p>
      <w:pPr>
        <w:pStyle w:val="Heading5"/>
        <w:rPr>
          <w:snapToGrid w:val="0"/>
        </w:rPr>
      </w:pPr>
      <w:bookmarkStart w:id="1295" w:name="_Toc26326000"/>
      <w:bookmarkStart w:id="1296" w:name="_Toc80072390"/>
      <w:bookmarkStart w:id="1297" w:name="_Toc85366552"/>
      <w:bookmarkStart w:id="1298" w:name="_Toc131388041"/>
      <w:bookmarkStart w:id="1299" w:name="_Toc133896634"/>
      <w:r>
        <w:rPr>
          <w:rStyle w:val="CharSectno"/>
        </w:rPr>
        <w:t>129</w:t>
      </w:r>
      <w:r>
        <w:rPr>
          <w:snapToGrid w:val="0"/>
        </w:rPr>
        <w:t>.</w:t>
      </w:r>
      <w:r>
        <w:rPr>
          <w:snapToGrid w:val="0"/>
        </w:rPr>
        <w:tab/>
        <w:t>Regulations as to forest diseases</w:t>
      </w:r>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1300" w:name="_Toc26326001"/>
      <w:bookmarkStart w:id="1301" w:name="_Toc80072391"/>
      <w:bookmarkStart w:id="1302" w:name="_Toc85366553"/>
      <w:bookmarkStart w:id="1303" w:name="_Toc131388042"/>
      <w:bookmarkStart w:id="1304" w:name="_Toc133896635"/>
      <w:r>
        <w:rPr>
          <w:rStyle w:val="CharSectno"/>
        </w:rPr>
        <w:t>130</w:t>
      </w:r>
      <w:r>
        <w:rPr>
          <w:snapToGrid w:val="0"/>
        </w:rPr>
        <w:t>.</w:t>
      </w:r>
      <w:r>
        <w:rPr>
          <w:snapToGrid w:val="0"/>
        </w:rPr>
        <w:tab/>
        <w:t>Regulations as to national parks etc.</w:t>
      </w:r>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xml:space="preserve">, in accordance with that Act. </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b/>
          <w:snapToGrid w:val="0"/>
        </w:rPr>
        <w:t>“</w:t>
      </w:r>
      <w:r>
        <w:rPr>
          <w:rStyle w:val="CharDefText"/>
        </w:rPr>
        <w:t>nature reserves</w:t>
      </w:r>
      <w:r>
        <w:rPr>
          <w:b/>
          <w:snapToGrid w:val="0"/>
        </w:rPr>
        <w:t>”</w:t>
      </w:r>
      <w:r>
        <w:rPr>
          <w:snapToGrid w:val="0"/>
        </w:rPr>
        <w:t xml:space="preserve"> includes land that is reserved under section 29 of the </w:t>
      </w:r>
      <w:r>
        <w:rPr>
          <w:i/>
          <w:snapToGrid w:val="0"/>
        </w:rPr>
        <w:t>Land Act 1933</w:t>
      </w:r>
      <w:r>
        <w:rPr>
          <w:snapToGrid w:val="0"/>
        </w:rPr>
        <w:t xml:space="preserve"> </w:t>
      </w:r>
      <w:r>
        <w:rPr>
          <w:snapToGrid w:val="0"/>
          <w:vertAlign w:val="superscript"/>
        </w:rPr>
        <w:t>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 xml:space="preserve">[Section 130 amended by No. 76 of 1988 s. 13; No. 20 of 1991 s. 55; No. 5 of 1997 s. 37; No. 31 of 1997 s. 15(20) and (21); No. 24 of 2000 s. 8(6).] </w:t>
      </w:r>
    </w:p>
    <w:p>
      <w:pPr>
        <w:pStyle w:val="Heading5"/>
      </w:pPr>
      <w:bookmarkStart w:id="1305" w:name="_Toc26326002"/>
      <w:bookmarkStart w:id="1306" w:name="_Toc80072392"/>
      <w:bookmarkStart w:id="1307" w:name="_Toc85366554"/>
      <w:bookmarkStart w:id="1308" w:name="_Toc131388043"/>
      <w:bookmarkStart w:id="1309" w:name="_Toc133896636"/>
      <w:r>
        <w:rPr>
          <w:rStyle w:val="CharSectno"/>
        </w:rPr>
        <w:t>130A</w:t>
      </w:r>
      <w:r>
        <w:t>.</w:t>
      </w:r>
      <w:r>
        <w:tab/>
        <w:t>Regulations as to rights of holders of mining tenements to take forest produce</w:t>
      </w:r>
      <w:bookmarkEnd w:id="1305"/>
      <w:bookmarkEnd w:id="1306"/>
      <w:bookmarkEnd w:id="1307"/>
      <w:bookmarkEnd w:id="1308"/>
      <w:bookmarkEnd w:id="1309"/>
    </w:p>
    <w:p>
      <w:pPr>
        <w:pStyle w:val="Subsection"/>
      </w:pPr>
      <w:r>
        <w:tab/>
        <w:t>(1)</w:t>
      </w:r>
      <w:r>
        <w:tab/>
        <w:t xml:space="preserve">The regulations may provide for —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 xml:space="preserve">In subsection (1) —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1310" w:name="_Toc72572129"/>
      <w:bookmarkStart w:id="1311" w:name="_Toc79986114"/>
      <w:bookmarkStart w:id="1312" w:name="_Toc80072393"/>
      <w:bookmarkStart w:id="1313" w:name="_Toc82334771"/>
      <w:bookmarkStart w:id="1314" w:name="_Toc82335604"/>
      <w:bookmarkStart w:id="1315" w:name="_Toc85366555"/>
      <w:bookmarkStart w:id="1316" w:name="_Toc89493072"/>
      <w:bookmarkStart w:id="1317" w:name="_Toc89502119"/>
      <w:bookmarkStart w:id="1318" w:name="_Toc97104500"/>
      <w:bookmarkStart w:id="1319" w:name="_Toc101938792"/>
      <w:bookmarkStart w:id="1320" w:name="_Toc103063428"/>
      <w:bookmarkStart w:id="1321" w:name="_Toc131388044"/>
      <w:bookmarkStart w:id="1322" w:name="_Toc133896637"/>
      <w:r>
        <w:rPr>
          <w:rStyle w:val="CharPartNo"/>
        </w:rPr>
        <w:t>Part XI</w:t>
      </w:r>
      <w:r>
        <w:rPr>
          <w:rStyle w:val="CharDivNo"/>
        </w:rPr>
        <w:t> </w:t>
      </w:r>
      <w:r>
        <w:t>—</w:t>
      </w:r>
      <w:r>
        <w:rPr>
          <w:rStyle w:val="CharDivText"/>
        </w:rPr>
        <w:t> </w:t>
      </w:r>
      <w:r>
        <w:rPr>
          <w:rStyle w:val="CharPartText"/>
        </w:rPr>
        <w:t>Miscellaneous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w:t>
      </w:r>
    </w:p>
    <w:p>
      <w:pPr>
        <w:pStyle w:val="Heading5"/>
        <w:rPr>
          <w:snapToGrid w:val="0"/>
        </w:rPr>
      </w:pPr>
      <w:bookmarkStart w:id="1323" w:name="_Toc26326003"/>
      <w:bookmarkStart w:id="1324" w:name="_Toc80072394"/>
      <w:bookmarkStart w:id="1325" w:name="_Toc85366556"/>
      <w:bookmarkStart w:id="1326" w:name="_Toc131388045"/>
      <w:bookmarkStart w:id="1327" w:name="_Toc133896638"/>
      <w:r>
        <w:rPr>
          <w:rStyle w:val="CharSectno"/>
        </w:rPr>
        <w:t>131</w:t>
      </w:r>
      <w:r>
        <w:rPr>
          <w:snapToGrid w:val="0"/>
        </w:rPr>
        <w:t>.</w:t>
      </w:r>
      <w:r>
        <w:rPr>
          <w:snapToGrid w:val="0"/>
        </w:rPr>
        <w:tab/>
        <w:t>Devolution of certain acquired forest land</w:t>
      </w:r>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Executive Director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 xml:space="preserve">[Section 131 amended by No. 76 of 1988 s. 14.] </w:t>
      </w:r>
    </w:p>
    <w:p>
      <w:pPr>
        <w:pStyle w:val="Heading5"/>
        <w:spacing w:before="240"/>
      </w:pPr>
      <w:bookmarkStart w:id="1328" w:name="_Toc26326004"/>
      <w:bookmarkStart w:id="1329" w:name="_Toc80072395"/>
      <w:bookmarkStart w:id="1330" w:name="_Toc85366557"/>
      <w:bookmarkStart w:id="1331" w:name="_Toc131388046"/>
      <w:bookmarkStart w:id="1332" w:name="_Toc133896639"/>
      <w:r>
        <w:rPr>
          <w:rStyle w:val="CharSectno"/>
        </w:rPr>
        <w:t>131A</w:t>
      </w:r>
      <w:r>
        <w:t>.</w:t>
      </w:r>
      <w:r>
        <w:tab/>
        <w:t>Tabling of Ministerial directions</w:t>
      </w:r>
      <w:bookmarkEnd w:id="1328"/>
      <w:bookmarkEnd w:id="1329"/>
      <w:bookmarkEnd w:id="1330"/>
      <w:bookmarkEnd w:id="1331"/>
      <w:bookmarkEnd w:id="1332"/>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 xml:space="preserve">If —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spacing w:before="180"/>
      </w:pPr>
      <w:r>
        <w:tab/>
        <w:t>(3)</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spacing w:before="180"/>
      </w:pPr>
      <w:r>
        <w:tab/>
        <w:t>(4)</w:t>
      </w:r>
      <w:r>
        <w:tab/>
        <w:t>The laying of a copy of a direction that is regarded as having occurred under subsection (3)(a)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w:t>
      </w:r>
    </w:p>
    <w:p>
      <w:pPr>
        <w:pStyle w:val="Heading5"/>
        <w:spacing w:before="180"/>
        <w:rPr>
          <w:snapToGrid w:val="0"/>
        </w:rPr>
      </w:pPr>
      <w:bookmarkStart w:id="1333" w:name="_Toc26326005"/>
      <w:bookmarkStart w:id="1334" w:name="_Toc80072396"/>
      <w:bookmarkStart w:id="1335" w:name="_Toc85366558"/>
      <w:bookmarkStart w:id="1336" w:name="_Toc131388047"/>
      <w:bookmarkStart w:id="1337" w:name="_Toc133896640"/>
      <w:r>
        <w:rPr>
          <w:rStyle w:val="CharSectno"/>
        </w:rPr>
        <w:t>132</w:t>
      </w:r>
      <w:r>
        <w:rPr>
          <w:snapToGrid w:val="0"/>
        </w:rPr>
        <w:t>.</w:t>
      </w:r>
      <w:r>
        <w:rPr>
          <w:snapToGrid w:val="0"/>
        </w:rPr>
        <w:tab/>
        <w:t>Exemption from liability</w:t>
      </w:r>
      <w:bookmarkEnd w:id="1333"/>
      <w:bookmarkEnd w:id="1334"/>
      <w:bookmarkEnd w:id="1335"/>
      <w:bookmarkEnd w:id="1336"/>
      <w:bookmarkEnd w:id="1337"/>
      <w:r>
        <w:rPr>
          <w:snapToGrid w:val="0"/>
        </w:rPr>
        <w:t xml:space="preserve"> </w:t>
      </w:r>
    </w:p>
    <w:p>
      <w:pPr>
        <w:pStyle w:val="Subsection"/>
        <w:spacing w:before="120"/>
        <w:rPr>
          <w:snapToGrid w:val="0"/>
        </w:rPr>
      </w:pPr>
      <w:r>
        <w:rPr>
          <w:snapToGrid w:val="0"/>
        </w:rPr>
        <w:tab/>
      </w:r>
      <w:r>
        <w:rPr>
          <w:snapToGrid w:val="0"/>
        </w:rPr>
        <w:tab/>
        <w:t xml:space="preserve">The Minister, the Executive Director,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w:t>
      </w:r>
    </w:p>
    <w:p>
      <w:pPr>
        <w:pStyle w:val="Heading5"/>
        <w:spacing w:before="180"/>
        <w:rPr>
          <w:snapToGrid w:val="0"/>
        </w:rPr>
      </w:pPr>
      <w:bookmarkStart w:id="1338" w:name="_Toc26326006"/>
      <w:bookmarkStart w:id="1339" w:name="_Toc80072397"/>
      <w:bookmarkStart w:id="1340" w:name="_Toc85366559"/>
      <w:bookmarkStart w:id="1341" w:name="_Toc131388048"/>
      <w:bookmarkStart w:id="1342" w:name="_Toc133896641"/>
      <w:r>
        <w:rPr>
          <w:rStyle w:val="CharSectno"/>
        </w:rPr>
        <w:t>133</w:t>
      </w:r>
      <w:r>
        <w:rPr>
          <w:snapToGrid w:val="0"/>
        </w:rPr>
        <w:t>.</w:t>
      </w:r>
      <w:r>
        <w:rPr>
          <w:snapToGrid w:val="0"/>
        </w:rPr>
        <w:tab/>
        <w:t>Delegation</w:t>
      </w:r>
      <w:bookmarkEnd w:id="1338"/>
      <w:bookmarkEnd w:id="1339"/>
      <w:bookmarkEnd w:id="1340"/>
      <w:bookmarkEnd w:id="1341"/>
      <w:bookmarkEnd w:id="1342"/>
      <w:r>
        <w:rPr>
          <w:snapToGrid w:val="0"/>
        </w:rPr>
        <w:t xml:space="preserve"> </w:t>
      </w:r>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Executive Director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Executive Director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Heading5"/>
        <w:spacing w:before="180"/>
        <w:rPr>
          <w:snapToGrid w:val="0"/>
        </w:rPr>
      </w:pPr>
      <w:bookmarkStart w:id="1343" w:name="_Toc26326007"/>
      <w:bookmarkStart w:id="1344" w:name="_Toc80072398"/>
      <w:bookmarkStart w:id="1345" w:name="_Toc85366560"/>
      <w:bookmarkStart w:id="1346" w:name="_Toc131388049"/>
      <w:bookmarkStart w:id="1347" w:name="_Toc133896642"/>
      <w:r>
        <w:rPr>
          <w:rStyle w:val="CharSectno"/>
        </w:rPr>
        <w:t>134</w:t>
      </w:r>
      <w:r>
        <w:rPr>
          <w:snapToGrid w:val="0"/>
        </w:rPr>
        <w:t>.</w:t>
      </w:r>
      <w:r>
        <w:rPr>
          <w:snapToGrid w:val="0"/>
        </w:rPr>
        <w:tab/>
        <w:t>Erection of notices</w:t>
      </w:r>
      <w:bookmarkEnd w:id="1343"/>
      <w:bookmarkEnd w:id="1344"/>
      <w:bookmarkEnd w:id="1345"/>
      <w:bookmarkEnd w:id="1346"/>
      <w:bookmarkEnd w:id="1347"/>
      <w:r>
        <w:rPr>
          <w:snapToGrid w:val="0"/>
        </w:rPr>
        <w:t xml:space="preserve"> </w:t>
      </w:r>
    </w:p>
    <w:p>
      <w:pPr>
        <w:pStyle w:val="Subsection"/>
        <w:spacing w:before="120"/>
        <w:rPr>
          <w:snapToGrid w:val="0"/>
        </w:rPr>
      </w:pPr>
      <w:r>
        <w:rPr>
          <w:snapToGrid w:val="0"/>
        </w:rPr>
        <w:tab/>
        <w:t>(1)</w:t>
      </w:r>
      <w:r>
        <w:rPr>
          <w:snapToGrid w:val="0"/>
        </w:rPr>
        <w:tab/>
        <w:t>The Executive Director may erect or cause to be erected at such places, within or on the boundaries of any area of land or water to which this Act applies, notices of such form and construction as he considers necessary or desirable for the purpose of indicating publicly —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rPr>
          <w:snapToGrid w:val="0"/>
        </w:rPr>
      </w:pPr>
      <w:r>
        <w:rPr>
          <w:snapToGrid w:val="0"/>
        </w:rPr>
        <w:tab/>
      </w:r>
      <w:r>
        <w:rPr>
          <w:snapToGrid w:val="0"/>
        </w:rPr>
        <w:tab/>
        <w:t>or any of those things.</w:t>
      </w:r>
    </w:p>
    <w:p>
      <w:pPr>
        <w:pStyle w:val="Subsection"/>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Heading5"/>
        <w:rPr>
          <w:snapToGrid w:val="0"/>
        </w:rPr>
      </w:pPr>
      <w:bookmarkStart w:id="1348" w:name="_Toc26326008"/>
      <w:bookmarkStart w:id="1349" w:name="_Toc80072399"/>
      <w:bookmarkStart w:id="1350" w:name="_Toc85366561"/>
      <w:bookmarkStart w:id="1351" w:name="_Toc131388050"/>
      <w:bookmarkStart w:id="1352" w:name="_Toc133896643"/>
      <w:r>
        <w:rPr>
          <w:rStyle w:val="CharSectno"/>
        </w:rPr>
        <w:t>135</w:t>
      </w:r>
      <w:r>
        <w:rPr>
          <w:snapToGrid w:val="0"/>
        </w:rPr>
        <w:t>.</w:t>
      </w:r>
      <w:r>
        <w:rPr>
          <w:snapToGrid w:val="0"/>
        </w:rPr>
        <w:tab/>
        <w:t>A forest officer may call for assistance to extinguish fires</w:t>
      </w:r>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1353" w:name="_Toc26326009"/>
      <w:bookmarkStart w:id="1354" w:name="_Toc80072400"/>
      <w:bookmarkStart w:id="1355" w:name="_Toc85366562"/>
      <w:bookmarkStart w:id="1356" w:name="_Toc131388051"/>
      <w:bookmarkStart w:id="1357" w:name="_Toc133896644"/>
      <w:r>
        <w:rPr>
          <w:rStyle w:val="CharSectno"/>
        </w:rPr>
        <w:t>136</w:t>
      </w:r>
      <w:r>
        <w:rPr>
          <w:snapToGrid w:val="0"/>
        </w:rPr>
        <w:t>.</w:t>
      </w:r>
      <w:r>
        <w:rPr>
          <w:snapToGrid w:val="0"/>
        </w:rPr>
        <w:tab/>
        <w:t>Export of certain timber prohibited except under permit</w:t>
      </w:r>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 xml:space="preserve">The Governor may, by notification in the </w:t>
      </w:r>
      <w:r>
        <w:rPr>
          <w:i/>
          <w:snapToGrid w:val="0"/>
        </w:rPr>
        <w:t>Gazette</w:t>
      </w:r>
      <w:r>
        <w:rPr>
          <w:snapToGrid w:val="0"/>
        </w:rPr>
        <w:t>, declare that certain species or classes of timber to be therein specified shall not be exported until after such timber has been inspected and the permission of the Executive Director to the exportation thereof has been obtained.</w:t>
      </w:r>
    </w:p>
    <w:p>
      <w:pPr>
        <w:pStyle w:val="Subsection"/>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Heading5"/>
        <w:rPr>
          <w:snapToGrid w:val="0"/>
        </w:rPr>
      </w:pPr>
      <w:bookmarkStart w:id="1358" w:name="_Toc26326010"/>
      <w:bookmarkStart w:id="1359" w:name="_Toc80072401"/>
      <w:bookmarkStart w:id="1360" w:name="_Toc85366563"/>
      <w:bookmarkStart w:id="1361" w:name="_Toc131388052"/>
      <w:bookmarkStart w:id="1362" w:name="_Toc133896645"/>
      <w:r>
        <w:rPr>
          <w:rStyle w:val="CharSectno"/>
        </w:rPr>
        <w:t>137</w:t>
      </w:r>
      <w:r>
        <w:rPr>
          <w:snapToGrid w:val="0"/>
        </w:rPr>
        <w:t>.</w:t>
      </w:r>
      <w:r>
        <w:rPr>
          <w:snapToGrid w:val="0"/>
        </w:rPr>
        <w:tab/>
        <w:t>Timber on catchment areas may be placed under control of Executive Director</w:t>
      </w:r>
      <w:bookmarkEnd w:id="1358"/>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 Executive Director, subject to such conditions as the Governor may think fit; and thereupon such areas shall be deemed Crown land for the purposes of Division 1 of Part VIII.</w:t>
      </w:r>
    </w:p>
    <w:p>
      <w:pPr>
        <w:pStyle w:val="Heading5"/>
        <w:rPr>
          <w:snapToGrid w:val="0"/>
        </w:rPr>
      </w:pPr>
      <w:bookmarkStart w:id="1363" w:name="_Toc26326011"/>
      <w:bookmarkStart w:id="1364" w:name="_Toc80072402"/>
      <w:bookmarkStart w:id="1365" w:name="_Toc85366564"/>
      <w:bookmarkStart w:id="1366" w:name="_Toc131388053"/>
      <w:bookmarkStart w:id="1367" w:name="_Toc133896646"/>
      <w:r>
        <w:rPr>
          <w:rStyle w:val="CharSectno"/>
        </w:rPr>
        <w:t>138</w:t>
      </w:r>
      <w:r>
        <w:rPr>
          <w:snapToGrid w:val="0"/>
        </w:rPr>
        <w:t>.</w:t>
      </w:r>
      <w:r>
        <w:rPr>
          <w:snapToGrid w:val="0"/>
        </w:rPr>
        <w:tab/>
        <w:t>Forest produce on parks and reserves</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 Executive Director.</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designated park or reserve</w:t>
      </w:r>
      <w:r>
        <w:rPr>
          <w:b/>
          <w:snapToGrid w:val="0"/>
        </w:rPr>
        <w:t>”</w:t>
      </w:r>
      <w:r>
        <w:rPr>
          <w:snapToGrid w:val="0"/>
        </w:rPr>
        <w:t xml:space="preserve"> means a park or reserve to which the Governor may, by notice in the </w:t>
      </w:r>
      <w:r>
        <w:rPr>
          <w:i/>
          <w:snapToGrid w:val="0"/>
        </w:rPr>
        <w:t>Gazette</w:t>
      </w:r>
      <w:r>
        <w:rPr>
          <w:snapToGrid w:val="0"/>
        </w:rPr>
        <w:t>, apply this section.</w:t>
      </w:r>
    </w:p>
    <w:p>
      <w:pPr>
        <w:pStyle w:val="Heading5"/>
        <w:keepLines w:val="0"/>
        <w:rPr>
          <w:snapToGrid w:val="0"/>
        </w:rPr>
      </w:pPr>
      <w:bookmarkStart w:id="1368" w:name="_Toc26326012"/>
      <w:bookmarkStart w:id="1369" w:name="_Toc80072403"/>
      <w:bookmarkStart w:id="1370" w:name="_Toc85366565"/>
      <w:bookmarkStart w:id="1371" w:name="_Toc131388054"/>
      <w:bookmarkStart w:id="1372" w:name="_Toc133896647"/>
      <w:r>
        <w:rPr>
          <w:rStyle w:val="CharSectno"/>
        </w:rPr>
        <w:t>139</w:t>
      </w:r>
      <w:r>
        <w:rPr>
          <w:snapToGrid w:val="0"/>
        </w:rPr>
        <w:t>.</w:t>
      </w:r>
      <w:r>
        <w:rPr>
          <w:snapToGrid w:val="0"/>
        </w:rPr>
        <w:tab/>
        <w:t>Timber on roads</w:t>
      </w:r>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 xml:space="preserve">[Section 139 amended by No. 14 of 1996 s. 4.] </w:t>
      </w:r>
    </w:p>
    <w:p>
      <w:pPr>
        <w:pStyle w:val="Ednotesection"/>
      </w:pPr>
      <w:bookmarkStart w:id="1373" w:name="_Toc26326014"/>
      <w:r>
        <w:t>[</w:t>
      </w:r>
      <w:r>
        <w:rPr>
          <w:b/>
        </w:rPr>
        <w:t>140.</w:t>
      </w:r>
      <w:r>
        <w:tab/>
        <w:t>Repealed by No. 70 of 2003 s. 20.]</w:t>
      </w:r>
    </w:p>
    <w:p>
      <w:pPr>
        <w:pStyle w:val="Heading5"/>
        <w:rPr>
          <w:snapToGrid w:val="0"/>
        </w:rPr>
      </w:pPr>
      <w:bookmarkStart w:id="1374" w:name="_Toc80072404"/>
      <w:bookmarkStart w:id="1375" w:name="_Toc85366566"/>
      <w:bookmarkStart w:id="1376" w:name="_Toc131388055"/>
      <w:bookmarkStart w:id="1377" w:name="_Toc133896648"/>
      <w:r>
        <w:rPr>
          <w:rStyle w:val="CharSectno"/>
        </w:rPr>
        <w:t>141</w:t>
      </w:r>
      <w:r>
        <w:rPr>
          <w:snapToGrid w:val="0"/>
        </w:rPr>
        <w:t>.</w:t>
      </w:r>
      <w:r>
        <w:rPr>
          <w:snapToGrid w:val="0"/>
        </w:rPr>
        <w:tab/>
        <w:t>Arbor Day</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 xml:space="preserve">A day shall be set apart in every year for the planting of trees in the several land divisions of the State, and such day shall be called </w:t>
      </w:r>
      <w:r>
        <w:rPr>
          <w:b/>
          <w:snapToGrid w:val="0"/>
        </w:rPr>
        <w:t>“</w:t>
      </w:r>
      <w:r>
        <w:rPr>
          <w:rStyle w:val="CharDefText"/>
        </w:rPr>
        <w:t>Arbor Day</w:t>
      </w:r>
      <w:r>
        <w:rPr>
          <w:b/>
          <w:snapToGrid w:val="0"/>
        </w:rPr>
        <w:t>”</w:t>
      </w:r>
      <w:r>
        <w:rPr>
          <w:snapToGrid w:val="0"/>
        </w:rPr>
        <w:t>.</w:t>
      </w:r>
    </w:p>
    <w:p>
      <w:pPr>
        <w:pStyle w:val="Heading5"/>
        <w:rPr>
          <w:snapToGrid w:val="0"/>
        </w:rPr>
      </w:pPr>
      <w:bookmarkStart w:id="1378" w:name="_Toc26326015"/>
      <w:bookmarkStart w:id="1379" w:name="_Toc80072405"/>
      <w:bookmarkStart w:id="1380" w:name="_Toc85366567"/>
      <w:bookmarkStart w:id="1381" w:name="_Toc131388056"/>
      <w:bookmarkStart w:id="1382" w:name="_Toc133896649"/>
      <w:r>
        <w:rPr>
          <w:rStyle w:val="CharSectno"/>
        </w:rPr>
        <w:t>142</w:t>
      </w:r>
      <w:r>
        <w:rPr>
          <w:snapToGrid w:val="0"/>
        </w:rPr>
        <w:t>.</w:t>
      </w:r>
      <w:r>
        <w:rPr>
          <w:snapToGrid w:val="0"/>
        </w:rPr>
        <w:tab/>
        <w:t>Trees to be planted by conditional purchase holders</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rPr>
          <w:snapToGrid w:val="0"/>
        </w:rPr>
      </w:pPr>
      <w:r>
        <w:rPr>
          <w:snapToGrid w:val="0"/>
        </w:rPr>
        <w:tab/>
        <w:t>(2)</w:t>
      </w:r>
      <w:r>
        <w:rPr>
          <w:snapToGrid w:val="0"/>
        </w:rPr>
        <w:tab/>
        <w:t xml:space="preserve">The planting of trees, approved by the Executive Director, on not less than 2 hectares of any land acquired under the conditional purchase provisions of the </w:t>
      </w:r>
      <w:r>
        <w:rPr>
          <w:i/>
          <w:snapToGrid w:val="0"/>
        </w:rPr>
        <w:t>Land Administration Act 1997</w:t>
      </w:r>
      <w:r>
        <w:rPr>
          <w:snapToGrid w:val="0"/>
        </w:rPr>
        <w:t xml:space="preserve">, shall be deemed an improvement within the meaning of that Act, and the conservation and improvement, to the satisfaction of the Executive Director, of indigenous timber already growing on any portion of land acquired under those provisions may, with the approval of the Minister to whom the administration of the </w:t>
      </w:r>
      <w:r>
        <w:rPr>
          <w:i/>
          <w:snapToGrid w:val="0"/>
        </w:rPr>
        <w:t xml:space="preserve">Land Administration Act 1997 </w:t>
      </w:r>
      <w:r>
        <w:rPr>
          <w:snapToGrid w:val="0"/>
        </w:rPr>
        <w:t>is for the time being committed, be deemed an improvement within the meaning of that Act.</w:t>
      </w:r>
    </w:p>
    <w:p>
      <w:pPr>
        <w:pStyle w:val="Footnotesection"/>
      </w:pPr>
      <w:r>
        <w:tab/>
        <w:t>[Section 142 amended by No. 31 of 1997 s. 141.]</w:t>
      </w:r>
    </w:p>
    <w:p>
      <w:pPr>
        <w:pStyle w:val="Ednotesection"/>
      </w:pPr>
      <w:r>
        <w:t>[</w:t>
      </w:r>
      <w:r>
        <w:rPr>
          <w:b/>
        </w:rPr>
        <w:t>143.</w:t>
      </w:r>
      <w:r>
        <w:tab/>
        <w:t>Repealed by No. 70 of 2003 s. 21.]</w:t>
      </w:r>
    </w:p>
    <w:p>
      <w:pPr>
        <w:pStyle w:val="Ednotesection"/>
      </w:pPr>
      <w:r>
        <w:t>[</w:t>
      </w:r>
      <w:r>
        <w:rPr>
          <w:b/>
        </w:rPr>
        <w:t>144.</w:t>
      </w:r>
      <w:r>
        <w:rPr>
          <w:b/>
        </w:rPr>
        <w:tab/>
      </w:r>
      <w:r>
        <w:t xml:space="preserve">Repealed by No. 20 of 1991 s. 56.] </w:t>
      </w:r>
    </w:p>
    <w:p>
      <w:pPr>
        <w:pStyle w:val="Heading2"/>
      </w:pPr>
      <w:bookmarkStart w:id="1383" w:name="_Toc72572142"/>
      <w:bookmarkStart w:id="1384" w:name="_Toc79986127"/>
      <w:bookmarkStart w:id="1385" w:name="_Toc80072406"/>
      <w:bookmarkStart w:id="1386" w:name="_Toc82334784"/>
      <w:bookmarkStart w:id="1387" w:name="_Toc82335617"/>
      <w:bookmarkStart w:id="1388" w:name="_Toc85366568"/>
      <w:bookmarkStart w:id="1389" w:name="_Toc89493085"/>
      <w:bookmarkStart w:id="1390" w:name="_Toc89502132"/>
      <w:bookmarkStart w:id="1391" w:name="_Toc97104513"/>
      <w:bookmarkStart w:id="1392" w:name="_Toc101938805"/>
      <w:bookmarkStart w:id="1393" w:name="_Toc103063441"/>
      <w:bookmarkStart w:id="1394" w:name="_Toc131388057"/>
      <w:bookmarkStart w:id="1395" w:name="_Toc133896650"/>
      <w:r>
        <w:rPr>
          <w:rStyle w:val="CharPartNo"/>
        </w:rPr>
        <w:t>Part XII</w:t>
      </w:r>
      <w:r>
        <w:t> — </w:t>
      </w:r>
      <w:r>
        <w:rPr>
          <w:rStyle w:val="CharPartText"/>
        </w:rPr>
        <w:t>Repeal, savings, transitional and validation</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Text"/>
        </w:rPr>
        <w:t xml:space="preserve"> </w:t>
      </w:r>
    </w:p>
    <w:p>
      <w:pPr>
        <w:pStyle w:val="Heading3"/>
        <w:rPr>
          <w:snapToGrid w:val="0"/>
        </w:rPr>
      </w:pPr>
      <w:bookmarkStart w:id="1396" w:name="_Toc72572143"/>
      <w:bookmarkStart w:id="1397" w:name="_Toc79986128"/>
      <w:bookmarkStart w:id="1398" w:name="_Toc80072407"/>
      <w:bookmarkStart w:id="1399" w:name="_Toc82334785"/>
      <w:bookmarkStart w:id="1400" w:name="_Toc82335618"/>
      <w:bookmarkStart w:id="1401" w:name="_Toc85366569"/>
      <w:bookmarkStart w:id="1402" w:name="_Toc89493086"/>
      <w:bookmarkStart w:id="1403" w:name="_Toc89502133"/>
      <w:bookmarkStart w:id="1404" w:name="_Toc97104514"/>
      <w:bookmarkStart w:id="1405" w:name="_Toc101938806"/>
      <w:bookmarkStart w:id="1406" w:name="_Toc103063442"/>
      <w:bookmarkStart w:id="1407" w:name="_Toc131388058"/>
      <w:bookmarkStart w:id="1408" w:name="_Toc133896651"/>
      <w:r>
        <w:rPr>
          <w:rStyle w:val="CharDivNo"/>
        </w:rPr>
        <w:t>Division 1</w:t>
      </w:r>
      <w:r>
        <w:rPr>
          <w:snapToGrid w:val="0"/>
        </w:rPr>
        <w:t> — </w:t>
      </w:r>
      <w:r>
        <w:rPr>
          <w:rStyle w:val="CharDivText"/>
        </w:rPr>
        <w:t>Preliminary</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DivText"/>
        </w:rPr>
        <w:t xml:space="preserve"> </w:t>
      </w:r>
    </w:p>
    <w:p>
      <w:pPr>
        <w:pStyle w:val="Heading5"/>
        <w:rPr>
          <w:snapToGrid w:val="0"/>
        </w:rPr>
      </w:pPr>
      <w:bookmarkStart w:id="1409" w:name="_Toc26326017"/>
      <w:bookmarkStart w:id="1410" w:name="_Toc80072408"/>
      <w:bookmarkStart w:id="1411" w:name="_Toc85366570"/>
      <w:bookmarkStart w:id="1412" w:name="_Toc131388059"/>
      <w:bookmarkStart w:id="1413" w:name="_Toc133896652"/>
      <w:r>
        <w:rPr>
          <w:rStyle w:val="CharSectno"/>
        </w:rPr>
        <w:t>145</w:t>
      </w:r>
      <w:r>
        <w:rPr>
          <w:snapToGrid w:val="0"/>
        </w:rPr>
        <w:t>.</w:t>
      </w:r>
      <w:r>
        <w:rPr>
          <w:snapToGrid w:val="0"/>
        </w:rPr>
        <w:tab/>
        <w:t>Interpretation</w:t>
      </w:r>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Conservator</w:t>
      </w:r>
      <w:r>
        <w:rPr>
          <w:b/>
        </w:rPr>
        <w:t>”</w:t>
      </w:r>
      <w:r>
        <w:t xml:space="preserve"> means “The Conservator of Forests” under section 8 of the </w:t>
      </w:r>
      <w:r>
        <w:rPr>
          <w:i/>
        </w:rPr>
        <w:t xml:space="preserve">Forests Act 1918 </w:t>
      </w:r>
      <w:r>
        <w:rPr>
          <w:vertAlign w:val="superscript"/>
        </w:rPr>
        <w:t>3</w:t>
      </w:r>
      <w:r>
        <w:t>;</w:t>
      </w:r>
    </w:p>
    <w:p>
      <w:pPr>
        <w:pStyle w:val="Defstart"/>
      </w:pPr>
      <w:r>
        <w:rPr>
          <w:b/>
        </w:rPr>
        <w:tab/>
        <w:t>“</w:t>
      </w:r>
      <w:r>
        <w:rPr>
          <w:rStyle w:val="CharDefText"/>
        </w:rPr>
        <w:t>Forests Department</w:t>
      </w:r>
      <w:r>
        <w:rPr>
          <w:b/>
        </w:rPr>
        <w:t>”</w:t>
      </w:r>
      <w:r>
        <w:t xml:space="preserve"> means the Forests Department established by section 7 of the </w:t>
      </w:r>
      <w:r>
        <w:rPr>
          <w:i/>
        </w:rPr>
        <w:t xml:space="preserve">Forests Act 1918 </w:t>
      </w:r>
      <w:r>
        <w:rPr>
          <w:vertAlign w:val="superscript"/>
        </w:rPr>
        <w:t>3</w:t>
      </w:r>
      <w:r>
        <w:t>;</w:t>
      </w:r>
    </w:p>
    <w:p>
      <w:pPr>
        <w:pStyle w:val="Defstart"/>
      </w:pPr>
      <w:r>
        <w:rPr>
          <w:b/>
        </w:rPr>
        <w:tab/>
        <w:t>“</w:t>
      </w:r>
      <w:r>
        <w:rPr>
          <w:rStyle w:val="CharDefText"/>
        </w:rPr>
        <w:t>former authority</w:t>
      </w:r>
      <w:r>
        <w:rPr>
          <w:b/>
        </w:rPr>
        <w:t>”</w:t>
      </w:r>
      <w:r>
        <w:t xml:space="preserve"> means the Conservator, the Forests Department, the National Parks Authority or the Western Australian Wildlife Authority;</w:t>
      </w:r>
    </w:p>
    <w:p>
      <w:pPr>
        <w:pStyle w:val="Defstart"/>
      </w:pPr>
      <w:r>
        <w:rPr>
          <w:b/>
        </w:rPr>
        <w:tab/>
        <w:t>“</w:t>
      </w:r>
      <w:r>
        <w:rPr>
          <w:rStyle w:val="CharDefText"/>
        </w:rPr>
        <w:t>National Parks Authority</w:t>
      </w:r>
      <w:r>
        <w:rPr>
          <w:b/>
        </w:rPr>
        <w:t>”</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t>“</w:t>
      </w:r>
      <w:r>
        <w:rPr>
          <w:rStyle w:val="CharDefText"/>
        </w:rPr>
        <w:t>repealed Act</w:t>
      </w:r>
      <w:r>
        <w:rPr>
          <w:b/>
        </w:rPr>
        <w:t>”</w:t>
      </w:r>
      <w:r>
        <w:t xml:space="preserve"> means an Act repealed by section 147(1);</w:t>
      </w:r>
    </w:p>
    <w:p>
      <w:pPr>
        <w:pStyle w:val="Defstart"/>
      </w:pPr>
      <w:r>
        <w:rPr>
          <w:b/>
        </w:rPr>
        <w:tab/>
        <w:t>“</w:t>
      </w:r>
      <w:r>
        <w:rPr>
          <w:rStyle w:val="CharDefText"/>
        </w:rPr>
        <w:t>Western Australian Wildlife Authority</w:t>
      </w:r>
      <w:r>
        <w:rPr>
          <w:b/>
        </w:rPr>
        <w:t>”</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1414" w:name="_Toc26326018"/>
      <w:bookmarkStart w:id="1415" w:name="_Toc80072409"/>
      <w:bookmarkStart w:id="1416" w:name="_Toc85366571"/>
      <w:bookmarkStart w:id="1417" w:name="_Toc131388060"/>
      <w:bookmarkStart w:id="1418" w:name="_Toc133896653"/>
      <w:r>
        <w:rPr>
          <w:rStyle w:val="CharSectno"/>
        </w:rPr>
        <w:t>146</w:t>
      </w:r>
      <w:r>
        <w:rPr>
          <w:snapToGrid w:val="0"/>
        </w:rPr>
        <w:t>.</w:t>
      </w:r>
      <w:r>
        <w:rPr>
          <w:snapToGrid w:val="0"/>
        </w:rPr>
        <w:tab/>
        <w:t>Interpretation Act not affected</w:t>
      </w:r>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rPr>
          <w:snapToGrid w:val="0"/>
        </w:rPr>
      </w:pPr>
      <w:bookmarkStart w:id="1419" w:name="_Toc72572146"/>
      <w:bookmarkStart w:id="1420" w:name="_Toc79986131"/>
      <w:bookmarkStart w:id="1421" w:name="_Toc80072410"/>
      <w:bookmarkStart w:id="1422" w:name="_Toc82334788"/>
      <w:bookmarkStart w:id="1423" w:name="_Toc82335621"/>
      <w:bookmarkStart w:id="1424" w:name="_Toc85366572"/>
      <w:bookmarkStart w:id="1425" w:name="_Toc89493089"/>
      <w:bookmarkStart w:id="1426" w:name="_Toc89502136"/>
      <w:bookmarkStart w:id="1427" w:name="_Toc97104517"/>
      <w:bookmarkStart w:id="1428" w:name="_Toc101938809"/>
      <w:bookmarkStart w:id="1429" w:name="_Toc103063445"/>
      <w:bookmarkStart w:id="1430" w:name="_Toc131388061"/>
      <w:bookmarkStart w:id="1431" w:name="_Toc133896654"/>
      <w:r>
        <w:rPr>
          <w:rStyle w:val="CharDivNo"/>
        </w:rPr>
        <w:t>Division 2</w:t>
      </w:r>
      <w:r>
        <w:rPr>
          <w:snapToGrid w:val="0"/>
        </w:rPr>
        <w:t> — </w:t>
      </w:r>
      <w:r>
        <w:rPr>
          <w:rStyle w:val="CharDivText"/>
        </w:rPr>
        <w:t>Repeal, savings and transitional</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DivText"/>
        </w:rPr>
        <w:t xml:space="preserve"> </w:t>
      </w:r>
    </w:p>
    <w:p>
      <w:pPr>
        <w:pStyle w:val="Heading5"/>
        <w:rPr>
          <w:snapToGrid w:val="0"/>
        </w:rPr>
      </w:pPr>
      <w:bookmarkStart w:id="1432" w:name="_Toc26326019"/>
      <w:bookmarkStart w:id="1433" w:name="_Toc80072411"/>
      <w:bookmarkStart w:id="1434" w:name="_Toc85366573"/>
      <w:bookmarkStart w:id="1435" w:name="_Toc131388062"/>
      <w:bookmarkStart w:id="1436" w:name="_Toc133896655"/>
      <w:r>
        <w:rPr>
          <w:rStyle w:val="CharSectno"/>
        </w:rPr>
        <w:t>147</w:t>
      </w:r>
      <w:r>
        <w:rPr>
          <w:snapToGrid w:val="0"/>
        </w:rPr>
        <w:t>.</w:t>
      </w:r>
      <w:r>
        <w:rPr>
          <w:snapToGrid w:val="0"/>
        </w:rPr>
        <w:tab/>
        <w:t>Repeal</w:t>
      </w:r>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1437" w:name="_Toc26326020"/>
      <w:bookmarkStart w:id="1438" w:name="_Toc80072412"/>
      <w:bookmarkStart w:id="1439" w:name="_Toc85366574"/>
      <w:bookmarkStart w:id="1440" w:name="_Toc131388063"/>
      <w:bookmarkStart w:id="1441" w:name="_Toc133896656"/>
      <w:r>
        <w:rPr>
          <w:rStyle w:val="CharSectno"/>
        </w:rPr>
        <w:t>148</w:t>
      </w:r>
      <w:r>
        <w:rPr>
          <w:snapToGrid w:val="0"/>
        </w:rPr>
        <w:t>.</w:t>
      </w:r>
      <w:r>
        <w:rPr>
          <w:snapToGrid w:val="0"/>
        </w:rPr>
        <w:tab/>
        <w:t>Saving</w:t>
      </w:r>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rPr>
          <w:snapToGrid w:val="0"/>
        </w:rPr>
      </w:pPr>
      <w:r>
        <w:rPr>
          <w:snapToGrid w:val="0"/>
        </w:rPr>
        <w:tab/>
        <w:t>(3)</w:t>
      </w:r>
      <w:r>
        <w:rPr>
          <w:snapToGrid w:val="0"/>
        </w:rPr>
        <w:tab/>
        <w:t>In particular, and without limiting the generality of subsections (1) and (2), those subsections apply to —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b/>
          <w:snapToGrid w:val="0"/>
        </w:rPr>
        <w:t>“</w:t>
      </w:r>
      <w:r>
        <w:rPr>
          <w:rStyle w:val="CharDefText"/>
        </w:rPr>
        <w:t>former provision</w:t>
      </w:r>
      <w:r>
        <w:rPr>
          <w:b/>
          <w:snapToGrid w:val="0"/>
        </w:rPr>
        <w:t>”</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 xml:space="preserve">[Section 148 amended by No. 86 of 1985 s. 3; No. 18 of 1992 s. 11; No. 73 of 1994 s. 4.] </w:t>
      </w:r>
    </w:p>
    <w:p>
      <w:pPr>
        <w:pStyle w:val="Heading5"/>
        <w:rPr>
          <w:snapToGrid w:val="0"/>
        </w:rPr>
      </w:pPr>
      <w:bookmarkStart w:id="1442" w:name="_Toc26326021"/>
      <w:bookmarkStart w:id="1443" w:name="_Toc80072413"/>
      <w:bookmarkStart w:id="1444" w:name="_Toc85366575"/>
      <w:bookmarkStart w:id="1445" w:name="_Toc131388064"/>
      <w:bookmarkStart w:id="1446" w:name="_Toc133896657"/>
      <w:r>
        <w:rPr>
          <w:rStyle w:val="CharSectno"/>
        </w:rPr>
        <w:t>149</w:t>
      </w:r>
      <w:r>
        <w:rPr>
          <w:snapToGrid w:val="0"/>
        </w:rPr>
        <w:t>.</w:t>
      </w:r>
      <w:r>
        <w:rPr>
          <w:snapToGrid w:val="0"/>
        </w:rPr>
        <w:tab/>
        <w:t>Saving of certain regulations</w:t>
      </w:r>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1447" w:name="_Toc26326022"/>
      <w:bookmarkStart w:id="1448" w:name="_Toc80072414"/>
      <w:bookmarkStart w:id="1449" w:name="_Toc85366576"/>
      <w:bookmarkStart w:id="1450" w:name="_Toc131388065"/>
      <w:bookmarkStart w:id="1451" w:name="_Toc133896658"/>
      <w:r>
        <w:rPr>
          <w:rStyle w:val="CharSectno"/>
        </w:rPr>
        <w:t>150</w:t>
      </w:r>
      <w:r>
        <w:rPr>
          <w:snapToGrid w:val="0"/>
        </w:rPr>
        <w:t>.</w:t>
      </w:r>
      <w:r>
        <w:rPr>
          <w:snapToGrid w:val="0"/>
        </w:rPr>
        <w:tab/>
        <w:t>Devolution of rights, assets and liabilities</w:t>
      </w:r>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Subject to, and without limiting, sections 7, 131 and 155, on the commencement of this Act —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 Executive Director;</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 Executive Director;</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 Executive Director;</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 Executive Director.</w:t>
      </w:r>
    </w:p>
    <w:p>
      <w:pPr>
        <w:pStyle w:val="Heading5"/>
        <w:rPr>
          <w:snapToGrid w:val="0"/>
        </w:rPr>
      </w:pPr>
      <w:bookmarkStart w:id="1452" w:name="_Toc26326023"/>
      <w:bookmarkStart w:id="1453" w:name="_Toc80072415"/>
      <w:bookmarkStart w:id="1454" w:name="_Toc85366577"/>
      <w:bookmarkStart w:id="1455" w:name="_Toc131388066"/>
      <w:bookmarkStart w:id="1456" w:name="_Toc133896659"/>
      <w:r>
        <w:rPr>
          <w:rStyle w:val="CharSectno"/>
        </w:rPr>
        <w:t>151</w:t>
      </w:r>
      <w:r>
        <w:rPr>
          <w:snapToGrid w:val="0"/>
        </w:rPr>
        <w:t>.</w:t>
      </w:r>
      <w:r>
        <w:rPr>
          <w:snapToGrid w:val="0"/>
        </w:rPr>
        <w:tab/>
        <w:t>References in other laws etc.</w:t>
      </w:r>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 </w:t>
      </w:r>
    </w:p>
    <w:p>
      <w:pPr>
        <w:pStyle w:val="Indenta"/>
        <w:rPr>
          <w:snapToGrid w:val="0"/>
        </w:rPr>
      </w:pPr>
      <w:r>
        <w:rPr>
          <w:snapToGrid w:val="0"/>
        </w:rPr>
        <w:tab/>
        <w:t>(a)</w:t>
      </w:r>
      <w:r>
        <w:rPr>
          <w:snapToGrid w:val="0"/>
        </w:rPr>
        <w:tab/>
        <w:t>a reference to — </w:t>
      </w:r>
    </w:p>
    <w:p>
      <w:pPr>
        <w:pStyle w:val="Indenti"/>
        <w:rPr>
          <w:snapToGrid w:val="0"/>
        </w:rPr>
      </w:pPr>
      <w:r>
        <w:rPr>
          <w:snapToGrid w:val="0"/>
        </w:rPr>
        <w:tab/>
        <w:t>(i)</w:t>
      </w:r>
      <w:r>
        <w:rPr>
          <w:snapToGrid w:val="0"/>
        </w:rPr>
        <w:tab/>
        <w:t xml:space="preserve">a former authority, other than the Forests Department, shall be read as a reference to the Executive Director; </w:t>
      </w:r>
    </w:p>
    <w:p>
      <w:pPr>
        <w:pStyle w:val="Indenti"/>
        <w:rPr>
          <w:snapToGrid w:val="0"/>
        </w:rPr>
      </w:pPr>
      <w:r>
        <w:rPr>
          <w:snapToGrid w:val="0"/>
        </w:rPr>
        <w:tab/>
        <w:t>(ii)</w:t>
      </w:r>
      <w:r>
        <w:rPr>
          <w:snapToGrid w:val="0"/>
        </w:rPr>
        <w:tab/>
        <w:t>the Forests Department shall be read as a reference to the Department;</w:t>
      </w:r>
    </w:p>
    <w:p>
      <w:pPr>
        <w:pStyle w:val="Indenti"/>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rPr>
          <w:snapToGrid w:val="0"/>
        </w:rPr>
      </w:pPr>
      <w:r>
        <w:rPr>
          <w:snapToGrid w:val="0"/>
        </w:rPr>
        <w:tab/>
        <w:t>(iv)</w:t>
      </w:r>
      <w:r>
        <w:rPr>
          <w:snapToGrid w:val="0"/>
        </w:rPr>
        <w:tab/>
        <w:t>the Minister for Forests shall be read as a reference to the Minister to whom the administration of this Act is committed;</w:t>
      </w:r>
    </w:p>
    <w:p>
      <w:pPr>
        <w:pStyle w:val="Indenta"/>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 </w:t>
      </w:r>
    </w:p>
    <w:p>
      <w:pPr>
        <w:pStyle w:val="Indenti"/>
        <w:rPr>
          <w:snapToGrid w:val="0"/>
        </w:rPr>
      </w:pPr>
      <w:r>
        <w:rPr>
          <w:snapToGrid w:val="0"/>
        </w:rPr>
        <w:tab/>
        <w:t>(i)</w:t>
      </w:r>
      <w:r>
        <w:rPr>
          <w:snapToGrid w:val="0"/>
        </w:rPr>
        <w:tab/>
        <w:t>to the Director of Fisheries and Wildlife or the Conservator of Wildlife shall be read as a reference to the Executive Director; or</w:t>
      </w:r>
    </w:p>
    <w:p>
      <w:pPr>
        <w:pStyle w:val="Indenti"/>
        <w:rPr>
          <w:snapToGrid w:val="0"/>
        </w:rPr>
      </w:pPr>
      <w:r>
        <w:rPr>
          <w:snapToGrid w:val="0"/>
        </w:rPr>
        <w:tab/>
        <w:t>(ii)</w:t>
      </w:r>
      <w:r>
        <w:rPr>
          <w:snapToGrid w:val="0"/>
        </w:rPr>
        <w:tab/>
        <w:t>to the Department of Fisheries and Wildlife shall be read as a reference to the Department.</w:t>
      </w:r>
    </w:p>
    <w:p>
      <w:pPr>
        <w:pStyle w:val="Heading5"/>
        <w:rPr>
          <w:snapToGrid w:val="0"/>
        </w:rPr>
      </w:pPr>
      <w:bookmarkStart w:id="1457" w:name="_Toc26326024"/>
      <w:bookmarkStart w:id="1458" w:name="_Toc80072416"/>
      <w:bookmarkStart w:id="1459" w:name="_Toc85366578"/>
      <w:bookmarkStart w:id="1460" w:name="_Toc131388067"/>
      <w:bookmarkStart w:id="1461" w:name="_Toc133896660"/>
      <w:r>
        <w:rPr>
          <w:rStyle w:val="CharSectno"/>
        </w:rPr>
        <w:t>152</w:t>
      </w:r>
      <w:r>
        <w:rPr>
          <w:snapToGrid w:val="0"/>
        </w:rPr>
        <w:t>.</w:t>
      </w:r>
      <w:r>
        <w:rPr>
          <w:snapToGrid w:val="0"/>
        </w:rPr>
        <w:tab/>
        <w:t xml:space="preserve">Staff not under the </w:t>
      </w:r>
      <w:r>
        <w:rPr>
          <w:i/>
          <w:snapToGrid w:val="0"/>
        </w:rPr>
        <w:t>Public Service Act 1978</w:t>
      </w:r>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On the commencement of this Act all persons who were employed immediately before such commencement — </w:t>
      </w:r>
    </w:p>
    <w:p>
      <w:pPr>
        <w:pStyle w:val="Indenta"/>
        <w:rPr>
          <w:snapToGrid w:val="0"/>
        </w:rPr>
      </w:pPr>
      <w:r>
        <w:rPr>
          <w:snapToGrid w:val="0"/>
        </w:rPr>
        <w:tab/>
        <w:t>(a)</w:t>
      </w:r>
      <w:r>
        <w:rPr>
          <w:snapToGrid w:val="0"/>
        </w:rPr>
        <w:tab/>
        <w:t>by a former authority; or</w:t>
      </w:r>
    </w:p>
    <w:p>
      <w:pPr>
        <w:pStyle w:val="Indenta"/>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Heading5"/>
        <w:rPr>
          <w:snapToGrid w:val="0"/>
        </w:rPr>
      </w:pPr>
      <w:bookmarkStart w:id="1462" w:name="_Toc26326025"/>
      <w:bookmarkStart w:id="1463" w:name="_Toc80072417"/>
      <w:bookmarkStart w:id="1464" w:name="_Toc85366579"/>
      <w:bookmarkStart w:id="1465" w:name="_Toc131388068"/>
      <w:bookmarkStart w:id="1466" w:name="_Toc133896661"/>
      <w:r>
        <w:rPr>
          <w:rStyle w:val="CharSectno"/>
        </w:rPr>
        <w:t>153</w:t>
      </w:r>
      <w:r>
        <w:rPr>
          <w:snapToGrid w:val="0"/>
        </w:rPr>
        <w:t>.</w:t>
      </w:r>
      <w:r>
        <w:rPr>
          <w:snapToGrid w:val="0"/>
        </w:rPr>
        <w:tab/>
        <w:t>Funds etc.</w:t>
      </w:r>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On the commencement of this Act — </w:t>
      </w:r>
    </w:p>
    <w:p>
      <w:pPr>
        <w:pStyle w:val="Indenta"/>
        <w:rPr>
          <w:snapToGrid w:val="0"/>
        </w:rPr>
      </w:pPr>
      <w:r>
        <w:rPr>
          <w:snapToGrid w:val="0"/>
        </w:rPr>
        <w:tab/>
        <w:t>(a)</w:t>
      </w:r>
      <w:r>
        <w:rPr>
          <w:snapToGrid w:val="0"/>
        </w:rPr>
        <w:tab/>
        <w:t xml:space="preserve">the Forestry Fund under section 41 of the </w:t>
      </w:r>
      <w:r>
        <w:rPr>
          <w:i/>
          <w:snapToGrid w:val="0"/>
        </w:rPr>
        <w:t>Forests Act 1918</w:t>
      </w:r>
      <w:r>
        <w:rPr>
          <w:snapToGrid w:val="0"/>
        </w:rPr>
        <w:t xml:space="preserve"> </w:t>
      </w:r>
      <w:r>
        <w:rPr>
          <w:snapToGrid w:val="0"/>
          <w:vertAlign w:val="superscript"/>
        </w:rPr>
        <w:t>3</w:t>
      </w:r>
      <w:r>
        <w:rPr>
          <w:snapToGrid w:val="0"/>
        </w:rPr>
        <w:t xml:space="preserve"> and the National Parks Authority Account under section 38 of the </w:t>
      </w:r>
      <w:r>
        <w:rPr>
          <w:i/>
          <w:snapToGrid w:val="0"/>
        </w:rPr>
        <w:t>National Parks Authority Act 1976</w:t>
      </w:r>
      <w:r>
        <w:rPr>
          <w:snapToGrid w:val="0"/>
        </w:rPr>
        <w:t xml:space="preserve"> </w:t>
      </w:r>
      <w:r>
        <w:rPr>
          <w:snapToGrid w:val="0"/>
          <w:vertAlign w:val="superscript"/>
        </w:rPr>
        <w:t>5</w:t>
      </w:r>
      <w:r>
        <w:rPr>
          <w:snapToGrid w:val="0"/>
        </w:rPr>
        <w:t xml:space="preserve"> shall be closed and the moneys standing to the credit thereof shall be placed to the credit of the Conservation and Land Management Fund referred to in section 65; and</w:t>
      </w:r>
    </w:p>
    <w:p>
      <w:pPr>
        <w:pStyle w:val="Indenta"/>
        <w:rPr>
          <w:snapToGrid w:val="0"/>
        </w:rPr>
      </w:pPr>
      <w:r>
        <w:rPr>
          <w:snapToGrid w:val="0"/>
        </w:rPr>
        <w:tab/>
        <w:t>(b)</w:t>
      </w:r>
      <w:r>
        <w:rPr>
          <w:snapToGrid w:val="0"/>
        </w:rPr>
        <w:tab/>
        <w:t xml:space="preserve">the Wildlife Conservation Trust Fund under section 17C of the </w:t>
      </w:r>
      <w:r>
        <w:rPr>
          <w:i/>
          <w:snapToGrid w:val="0"/>
        </w:rPr>
        <w:t>Wildlife Conservation Act 1950</w:t>
      </w:r>
      <w:r>
        <w:rPr>
          <w:snapToGrid w:val="0"/>
        </w:rPr>
        <w:t xml:space="preserve"> shall be closed and the moneys standing to the credit thereof shall be placed to the credit of the Nature Conservation and National Parks Trust Account referred to in section 68.</w:t>
      </w:r>
    </w:p>
    <w:p>
      <w:pPr>
        <w:pStyle w:val="Heading5"/>
        <w:rPr>
          <w:snapToGrid w:val="0"/>
        </w:rPr>
      </w:pPr>
      <w:bookmarkStart w:id="1467" w:name="_Toc26326026"/>
      <w:bookmarkStart w:id="1468" w:name="_Toc80072418"/>
      <w:bookmarkStart w:id="1469" w:name="_Toc85366580"/>
      <w:bookmarkStart w:id="1470" w:name="_Toc131388069"/>
      <w:bookmarkStart w:id="1471" w:name="_Toc133896662"/>
      <w:r>
        <w:rPr>
          <w:rStyle w:val="CharSectno"/>
        </w:rPr>
        <w:t>154</w:t>
      </w:r>
      <w:r>
        <w:rPr>
          <w:snapToGrid w:val="0"/>
        </w:rPr>
        <w:t>.</w:t>
      </w:r>
      <w:r>
        <w:rPr>
          <w:snapToGrid w:val="0"/>
        </w:rPr>
        <w:tab/>
        <w:t>Annual reports for part of a year</w:t>
      </w:r>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 xml:space="preserve">As soon as is practicable after the commencement of this Act —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1472" w:name="_Toc26326027"/>
      <w:bookmarkStart w:id="1473" w:name="_Toc80072419"/>
      <w:bookmarkStart w:id="1474" w:name="_Toc85366581"/>
      <w:bookmarkStart w:id="1475" w:name="_Toc131388070"/>
      <w:bookmarkStart w:id="1476" w:name="_Toc133896663"/>
      <w:r>
        <w:rPr>
          <w:rStyle w:val="CharSectno"/>
        </w:rPr>
        <w:t>155</w:t>
      </w:r>
      <w:r>
        <w:rPr>
          <w:snapToGrid w:val="0"/>
        </w:rPr>
        <w:t>.</w:t>
      </w:r>
      <w:r>
        <w:rPr>
          <w:snapToGrid w:val="0"/>
        </w:rPr>
        <w:tab/>
        <w:t>Devolution of certain land</w:t>
      </w:r>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rPr>
        <w:t xml:space="preserve"> </w:t>
      </w:r>
      <w:r>
        <w:rPr>
          <w:snapToGrid w:val="0"/>
          <w:vertAlign w:val="superscript"/>
        </w:rPr>
        <w:t>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 xml:space="preserve">Land Act 1933 </w:t>
      </w:r>
      <w:r>
        <w:rPr>
          <w:snapToGrid w:val="0"/>
          <w:vertAlign w:val="superscript"/>
        </w:rPr>
        <w:t>2</w:t>
      </w:r>
      <w:r>
        <w:rPr>
          <w:snapToGrid w:val="0"/>
        </w:rPr>
        <w:t xml:space="preserve"> and may be dealt with accordingly.</w:t>
      </w:r>
    </w:p>
    <w:p>
      <w:pPr>
        <w:pStyle w:val="Footnotesection"/>
      </w:pPr>
      <w:r>
        <w:tab/>
        <w:t>[Section 155 amended by No. 24 of 2000 s. 8(5).]</w:t>
      </w:r>
    </w:p>
    <w:p>
      <w:pPr>
        <w:pStyle w:val="Heading3"/>
        <w:rPr>
          <w:snapToGrid w:val="0"/>
        </w:rPr>
      </w:pPr>
      <w:bookmarkStart w:id="1477" w:name="_Toc72572156"/>
      <w:bookmarkStart w:id="1478" w:name="_Toc79986141"/>
      <w:bookmarkStart w:id="1479" w:name="_Toc80072420"/>
      <w:bookmarkStart w:id="1480" w:name="_Toc82334798"/>
      <w:bookmarkStart w:id="1481" w:name="_Toc82335631"/>
      <w:bookmarkStart w:id="1482" w:name="_Toc85366582"/>
      <w:bookmarkStart w:id="1483" w:name="_Toc89493099"/>
      <w:bookmarkStart w:id="1484" w:name="_Toc89502146"/>
      <w:bookmarkStart w:id="1485" w:name="_Toc97104527"/>
      <w:bookmarkStart w:id="1486" w:name="_Toc101938819"/>
      <w:bookmarkStart w:id="1487" w:name="_Toc103063455"/>
      <w:bookmarkStart w:id="1488" w:name="_Toc131388071"/>
      <w:bookmarkStart w:id="1489" w:name="_Toc133896664"/>
      <w:r>
        <w:rPr>
          <w:rStyle w:val="CharDivNo"/>
        </w:rPr>
        <w:t>Division 3</w:t>
      </w:r>
      <w:r>
        <w:rPr>
          <w:snapToGrid w:val="0"/>
        </w:rPr>
        <w:t> — </w:t>
      </w:r>
      <w:r>
        <w:rPr>
          <w:rStyle w:val="CharDivText"/>
        </w:rPr>
        <w:t>Validation</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Style w:val="CharDivText"/>
        </w:rPr>
        <w:t xml:space="preserve"> </w:t>
      </w:r>
    </w:p>
    <w:p>
      <w:pPr>
        <w:pStyle w:val="Heading5"/>
        <w:rPr>
          <w:snapToGrid w:val="0"/>
        </w:rPr>
      </w:pPr>
      <w:bookmarkStart w:id="1490" w:name="_Toc26326028"/>
      <w:bookmarkStart w:id="1491" w:name="_Toc80072421"/>
      <w:bookmarkStart w:id="1492" w:name="_Toc85366583"/>
      <w:bookmarkStart w:id="1493" w:name="_Toc131388072"/>
      <w:bookmarkStart w:id="1494" w:name="_Toc133896665"/>
      <w:r>
        <w:rPr>
          <w:rStyle w:val="CharSectno"/>
        </w:rPr>
        <w:t>156</w:t>
      </w:r>
      <w:r>
        <w:rPr>
          <w:snapToGrid w:val="0"/>
        </w:rPr>
        <w:t>.</w:t>
      </w:r>
      <w:r>
        <w:rPr>
          <w:snapToGrid w:val="0"/>
        </w:rPr>
        <w:tab/>
        <w:t>Validation</w:t>
      </w:r>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rPr>
        <w:t xml:space="preserve"> </w:t>
      </w:r>
      <w:r>
        <w:rPr>
          <w:snapToGrid w:val="0"/>
          <w:vertAlign w:val="superscript"/>
        </w:rPr>
        <w:t>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rPr>
        <w:t xml:space="preserve"> </w:t>
      </w:r>
      <w:r>
        <w:rPr>
          <w:snapToGrid w:val="0"/>
          <w:vertAlign w:val="superscript"/>
        </w:rPr>
        <w:t>5</w:t>
      </w:r>
      <w:r>
        <w:rPr>
          <w:snapToGrid w:val="0"/>
        </w:rPr>
        <w:t xml:space="preserve"> was not complied with —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 xml:space="preserve">National Parks Authority Act 1976 </w:t>
      </w:r>
      <w:r>
        <w:rPr>
          <w:snapToGrid w:val="0"/>
          <w:vertAlign w:val="superscript"/>
        </w:rPr>
        <w:t>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495" w:name="_Toc80072422"/>
      <w:bookmarkStart w:id="1496" w:name="_Toc82335633"/>
      <w:bookmarkStart w:id="1497" w:name="_Toc85366584"/>
      <w:bookmarkStart w:id="1498" w:name="_Toc131388073"/>
      <w:bookmarkStart w:id="1499" w:name="_Toc133896666"/>
      <w:r>
        <w:rPr>
          <w:rStyle w:val="CharSchNo"/>
        </w:rPr>
        <w:t>Schedule</w:t>
      </w:r>
      <w:bookmarkEnd w:id="1495"/>
      <w:bookmarkEnd w:id="1496"/>
      <w:bookmarkEnd w:id="1497"/>
      <w:bookmarkEnd w:id="1498"/>
      <w:bookmarkEnd w:id="1499"/>
      <w:r>
        <w:t xml:space="preserve"> </w:t>
      </w:r>
    </w:p>
    <w:p>
      <w:pPr>
        <w:pStyle w:val="yShoulderClause"/>
        <w:rPr>
          <w:snapToGrid w:val="0"/>
        </w:rPr>
      </w:pPr>
      <w:r>
        <w:rPr>
          <w:snapToGrid w:val="0"/>
        </w:rPr>
        <w:t>[Section 29]</w:t>
      </w:r>
    </w:p>
    <w:p>
      <w:pPr>
        <w:pStyle w:val="yMiscellaneousHeading"/>
      </w:pPr>
      <w:bookmarkStart w:id="1500" w:name="_Toc85366585"/>
      <w:r>
        <w:rPr>
          <w:rStyle w:val="CharSchText"/>
          <w:b/>
          <w:bCs/>
          <w:sz w:val="28"/>
        </w:rPr>
        <w:t>Provisions as to constitution and proceedings of the Conservation Commission, the Marine Authority and the Marine Committee</w:t>
      </w:r>
      <w:bookmarkEnd w:id="1500"/>
    </w:p>
    <w:p>
      <w:pPr>
        <w:pStyle w:val="ySubsection"/>
        <w:rPr>
          <w:snapToGrid w:val="0"/>
        </w:rPr>
      </w:pPr>
      <w:r>
        <w:rPr>
          <w:b/>
          <w:snapToGrid w:val="0"/>
        </w:rPr>
        <w:t>1.</w:t>
      </w: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Subsection"/>
        <w:rPr>
          <w:snapToGrid w:val="0"/>
        </w:rPr>
      </w:pPr>
      <w:r>
        <w:rPr>
          <w:b/>
          <w:snapToGrid w:val="0"/>
        </w:rPr>
        <w:t>2.</w:t>
      </w: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Subsection"/>
        <w:rPr>
          <w:snapToGrid w:val="0"/>
        </w:rPr>
      </w:pPr>
      <w:r>
        <w:rPr>
          <w:b/>
          <w:snapToGrid w:val="0"/>
        </w:rPr>
        <w:t>3.</w:t>
      </w: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Table"/>
        <w:tabs>
          <w:tab w:val="left" w:pos="567"/>
        </w:tabs>
        <w:ind w:left="993" w:hanging="993"/>
        <w:rPr>
          <w:i/>
          <w:snapToGrid w:val="0"/>
        </w:rPr>
      </w:pPr>
      <w:r>
        <w:rPr>
          <w:snapToGrid w:val="0"/>
        </w:rPr>
        <w:tab/>
      </w:r>
      <w:r>
        <w:rPr>
          <w:i/>
          <w:snapToGrid w:val="0"/>
        </w:rPr>
        <w:t>[(3)</w:t>
      </w:r>
      <w:r>
        <w:rPr>
          <w:i/>
          <w:snapToGrid w:val="0"/>
        </w:rPr>
        <w:tab/>
        <w:t>repealed]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Subsection"/>
        <w:rPr>
          <w:snapToGrid w:val="0"/>
        </w:rPr>
      </w:pPr>
      <w:r>
        <w:rPr>
          <w:b/>
          <w:snapToGrid w:val="0"/>
        </w:rPr>
        <w:t>4.</w:t>
      </w: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Subsection"/>
        <w:rPr>
          <w:snapToGrid w:val="0"/>
        </w:rPr>
      </w:pPr>
      <w:r>
        <w:rPr>
          <w:b/>
          <w:snapToGrid w:val="0"/>
        </w:rPr>
        <w:t>5.</w:t>
      </w: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Subsection"/>
        <w:rPr>
          <w:snapToGrid w:val="0"/>
        </w:rPr>
      </w:pPr>
      <w:r>
        <w:rPr>
          <w:b/>
          <w:snapToGrid w:val="0"/>
        </w:rPr>
        <w:t>5A.</w:t>
      </w: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Subsection"/>
        <w:rPr>
          <w:snapToGrid w:val="0"/>
        </w:rPr>
      </w:pPr>
      <w:r>
        <w:rPr>
          <w:b/>
          <w:snapToGrid w:val="0"/>
        </w:rPr>
        <w:t>6.</w:t>
      </w: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Subsection"/>
        <w:rPr>
          <w:snapToGrid w:val="0"/>
        </w:rPr>
      </w:pPr>
      <w:r>
        <w:rPr>
          <w:b/>
          <w:snapToGrid w:val="0"/>
        </w:rPr>
        <w:t>7.</w:t>
      </w:r>
      <w:r>
        <w:rPr>
          <w:snapToGrid w:val="0"/>
        </w:rPr>
        <w:tab/>
      </w:r>
      <w:r>
        <w:rPr>
          <w:snapToGrid w:val="0"/>
        </w:rPr>
        <w:tab/>
        <w:t>A controlling body may grant leave of absence to a member on such terms and conditions as it thinks fit.</w:t>
      </w:r>
    </w:p>
    <w:p>
      <w:pPr>
        <w:pStyle w:val="ySubsection"/>
        <w:rPr>
          <w:snapToGrid w:val="0"/>
        </w:rPr>
      </w:pPr>
      <w:r>
        <w:rPr>
          <w:b/>
          <w:snapToGrid w:val="0"/>
        </w:rPr>
        <w:t>8.</w:t>
      </w:r>
      <w:r>
        <w:rPr>
          <w:snapToGrid w:val="0"/>
        </w:rPr>
        <w:tab/>
      </w:r>
      <w:r>
        <w:rPr>
          <w:snapToGrid w:val="0"/>
        </w:rPr>
        <w:tab/>
        <w:t>Subject to this Act, a controlling body shall determine its own procedures.</w:t>
      </w:r>
    </w:p>
    <w:p>
      <w:pPr>
        <w:pStyle w:val="yFootnotesection"/>
      </w:pPr>
      <w:r>
        <w:tab/>
        <w:t xml:space="preserve">[Schedule amended by No. 73 of 1995 s. 188; No. 5 of 1997 s. 38; No. 35 of 2000 s. 49.]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01" w:name="_Toc72572159"/>
      <w:bookmarkStart w:id="1502" w:name="_Toc79986144"/>
      <w:bookmarkStart w:id="1503" w:name="_Toc80072423"/>
      <w:bookmarkStart w:id="1504" w:name="_Toc82334802"/>
      <w:bookmarkStart w:id="1505" w:name="_Toc82335635"/>
      <w:bookmarkStart w:id="1506" w:name="_Toc85366586"/>
      <w:bookmarkStart w:id="1507" w:name="_Toc89493102"/>
      <w:bookmarkStart w:id="1508" w:name="_Toc89502149"/>
      <w:bookmarkStart w:id="1509" w:name="_Toc97104530"/>
      <w:bookmarkStart w:id="1510" w:name="_Toc101938822"/>
      <w:bookmarkStart w:id="1511" w:name="_Toc103063458"/>
      <w:bookmarkStart w:id="1512" w:name="_Toc131388074"/>
      <w:bookmarkStart w:id="1513" w:name="_Toc133896667"/>
      <w:r>
        <w:t>Notes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14" w:name="_Toc131388075"/>
      <w:bookmarkStart w:id="1515" w:name="_Toc133896668"/>
      <w:r>
        <w:rPr>
          <w:snapToGrid w:val="0"/>
        </w:rPr>
        <w:t>Compilation table</w:t>
      </w:r>
      <w:bookmarkEnd w:id="1514"/>
      <w:bookmarkEnd w:id="15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Conservation and Land Management Act 1984</w:t>
            </w:r>
          </w:p>
        </w:tc>
        <w:tc>
          <w:tcPr>
            <w:tcW w:w="1134" w:type="dxa"/>
          </w:tcPr>
          <w:p>
            <w:pPr>
              <w:pStyle w:val="nTable"/>
              <w:spacing w:after="40"/>
              <w:rPr>
                <w:sz w:val="19"/>
              </w:rPr>
            </w:pPr>
            <w:r>
              <w:rPr>
                <w:sz w:val="19"/>
              </w:rPr>
              <w:t>126 of 1984</w:t>
            </w:r>
          </w:p>
        </w:tc>
        <w:tc>
          <w:tcPr>
            <w:tcW w:w="1134" w:type="dxa"/>
          </w:tcPr>
          <w:p>
            <w:pPr>
              <w:pStyle w:val="nTable"/>
              <w:spacing w:after="40"/>
              <w:rPr>
                <w:sz w:val="19"/>
              </w:rPr>
            </w:pPr>
            <w:r>
              <w:rPr>
                <w:sz w:val="19"/>
              </w:rPr>
              <w:t>8 Jan 1985</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ind w:right="170"/>
              <w:rPr>
                <w:sz w:val="19"/>
              </w:rPr>
            </w:pPr>
            <w:r>
              <w:rPr>
                <w:i/>
                <w:sz w:val="19"/>
              </w:rPr>
              <w:t>Conservation and Land Management Amendment Act 1985</w:t>
            </w:r>
          </w:p>
        </w:tc>
        <w:tc>
          <w:tcPr>
            <w:tcW w:w="1134" w:type="dxa"/>
          </w:tcPr>
          <w:p>
            <w:pPr>
              <w:pStyle w:val="nTable"/>
              <w:spacing w:after="40"/>
              <w:rPr>
                <w:sz w:val="19"/>
              </w:rPr>
            </w:pPr>
            <w:r>
              <w:rPr>
                <w:sz w:val="19"/>
              </w:rPr>
              <w:t>86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4 Dec 1985 (see s. 2)</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XVI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Acts Amendment (Swan River Trust) Act 1988</w:t>
            </w:r>
            <w:r>
              <w:rPr>
                <w:sz w:val="19"/>
              </w:rPr>
              <w:t xml:space="preserve"> Pt. 2</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Conservation and Land Management Amendment Act 1988</w:t>
            </w:r>
          </w:p>
        </w:tc>
        <w:tc>
          <w:tcPr>
            <w:tcW w:w="1134" w:type="dxa"/>
          </w:tcPr>
          <w:p>
            <w:pPr>
              <w:pStyle w:val="nTable"/>
              <w:spacing w:after="40"/>
              <w:rPr>
                <w:sz w:val="19"/>
              </w:rPr>
            </w:pPr>
            <w:r>
              <w:rPr>
                <w:sz w:val="19"/>
              </w:rPr>
              <w:t>76 of 1988</w:t>
            </w:r>
          </w:p>
        </w:tc>
        <w:tc>
          <w:tcPr>
            <w:tcW w:w="1134" w:type="dxa"/>
          </w:tcPr>
          <w:p>
            <w:pPr>
              <w:pStyle w:val="nTable"/>
              <w:spacing w:after="40"/>
              <w:rPr>
                <w:sz w:val="19"/>
              </w:rPr>
            </w:pPr>
            <w:r>
              <w:rPr>
                <w:sz w:val="19"/>
              </w:rPr>
              <w:t>9 Jan 1989</w:t>
            </w:r>
          </w:p>
        </w:tc>
        <w:tc>
          <w:tcPr>
            <w:tcW w:w="2552" w:type="dxa"/>
          </w:tcPr>
          <w:p>
            <w:pPr>
              <w:pStyle w:val="nTable"/>
              <w:spacing w:after="40"/>
              <w:rPr>
                <w:sz w:val="19"/>
              </w:rPr>
            </w:pPr>
            <w:r>
              <w:rPr>
                <w:sz w:val="19"/>
              </w:rPr>
              <w:t xml:space="preserve">27 Jan 1989 (see s. 2 and </w:t>
            </w:r>
            <w:r>
              <w:rPr>
                <w:i/>
                <w:sz w:val="19"/>
              </w:rPr>
              <w:t>Gazette</w:t>
            </w:r>
            <w:r>
              <w:rPr>
                <w:sz w:val="19"/>
              </w:rPr>
              <w:t xml:space="preserve"> 27 Jan 1989 p. 264)</w:t>
            </w:r>
          </w:p>
        </w:tc>
      </w:tr>
      <w:tr>
        <w:trPr>
          <w:cantSplit/>
        </w:trPr>
        <w:tc>
          <w:tcPr>
            <w:tcW w:w="2268" w:type="dxa"/>
          </w:tcPr>
          <w:p>
            <w:pPr>
              <w:pStyle w:val="nTable"/>
              <w:keepNext/>
              <w:keepLines/>
              <w:spacing w:after="40"/>
              <w:ind w:right="170"/>
              <w:rPr>
                <w:sz w:val="19"/>
              </w:rPr>
            </w:pPr>
            <w:r>
              <w:rPr>
                <w:i/>
                <w:sz w:val="19"/>
              </w:rPr>
              <w:t>Conservation and Land Management Amendment Act 1991</w:t>
            </w:r>
          </w:p>
        </w:tc>
        <w:tc>
          <w:tcPr>
            <w:tcW w:w="1134" w:type="dxa"/>
          </w:tcPr>
          <w:p>
            <w:pPr>
              <w:pStyle w:val="nTable"/>
              <w:keepNext/>
              <w:keepLines/>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Act other than s. 51: 23 Aug 1991 (see s. 2 and </w:t>
            </w:r>
            <w:r>
              <w:rPr>
                <w:i/>
                <w:sz w:val="19"/>
              </w:rPr>
              <w:t>Gazette</w:t>
            </w:r>
            <w:r>
              <w:rPr>
                <w:sz w:val="19"/>
              </w:rPr>
              <w:t xml:space="preserve"> 23 Aug 1991 p. 4353)</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(Game Birds Protection) Act 1992</w:t>
            </w:r>
            <w:r>
              <w:rPr>
                <w:sz w:val="19"/>
              </w:rPr>
              <w:t xml:space="preserve"> Pt. 3</w:t>
            </w:r>
          </w:p>
        </w:tc>
        <w:tc>
          <w:tcPr>
            <w:tcW w:w="1134" w:type="dxa"/>
          </w:tcPr>
          <w:p>
            <w:pPr>
              <w:pStyle w:val="nTable"/>
              <w:spacing w:after="40"/>
              <w:rPr>
                <w:sz w:val="19"/>
              </w:rPr>
            </w:pPr>
            <w:r>
              <w:rPr>
                <w:sz w:val="19"/>
              </w:rPr>
              <w:t>18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16 Jun 1992 (see s. 2)</w:t>
            </w:r>
          </w:p>
        </w:tc>
      </w:tr>
      <w:tr>
        <w:trPr>
          <w:cantSplit/>
        </w:trPr>
        <w:tc>
          <w:tcPr>
            <w:tcW w:w="226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4" w:type="dxa"/>
          </w:tcPr>
          <w:p>
            <w:pPr>
              <w:pStyle w:val="nTable"/>
              <w:spacing w:after="40"/>
              <w:rPr>
                <w:sz w:val="19"/>
              </w:rPr>
            </w:pPr>
            <w:r>
              <w:rPr>
                <w:sz w:val="19"/>
              </w:rPr>
              <w:t>66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11 Dec 1992 (see s. 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4" w:type="dxa"/>
          </w:tcPr>
          <w:p>
            <w:pPr>
              <w:pStyle w:val="nTable"/>
              <w:spacing w:after="40"/>
              <w:rPr>
                <w:sz w:val="19"/>
              </w:rPr>
            </w:pPr>
            <w:r>
              <w:rPr>
                <w:sz w:val="19"/>
              </w:rPr>
              <w:t>49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51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68" w:type="dxa"/>
          </w:tcPr>
          <w:p>
            <w:pPr>
              <w:pStyle w:val="nTable"/>
              <w:spacing w:after="40"/>
              <w:ind w:right="170"/>
              <w:rPr>
                <w:sz w:val="19"/>
                <w:vertAlign w:val="superscript"/>
              </w:rPr>
            </w:pPr>
            <w:r>
              <w:rPr>
                <w:i/>
                <w:sz w:val="19"/>
              </w:rPr>
              <w:t xml:space="preserve">Acts Amendment (Marine Reserves) Act 1997 </w:t>
            </w:r>
            <w:r>
              <w:rPr>
                <w:i/>
                <w:sz w:val="19"/>
              </w:rPr>
              <w:br/>
            </w:r>
            <w:r>
              <w:rPr>
                <w:sz w:val="19"/>
              </w:rPr>
              <w:t>Pt. 2</w:t>
            </w:r>
            <w:r>
              <w:rPr>
                <w:sz w:val="19"/>
                <w:vertAlign w:val="superscript"/>
              </w:rPr>
              <w:t xml:space="preserve"> 4, 6</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70"/>
              <w:rPr>
                <w:sz w:val="19"/>
                <w:vertAlign w:val="superscript"/>
              </w:rPr>
            </w:pPr>
            <w:r>
              <w:rPr>
                <w:i/>
                <w:sz w:val="19"/>
              </w:rPr>
              <w:t>Conservation and Land Management Amendment Act 2000 </w:t>
            </w:r>
            <w:r>
              <w:rPr>
                <w:sz w:val="19"/>
                <w:vertAlign w:val="superscript"/>
              </w:rPr>
              <w:t xml:space="preserve"> 12, 13</w:t>
            </w:r>
          </w:p>
        </w:tc>
        <w:tc>
          <w:tcPr>
            <w:tcW w:w="1134" w:type="dxa"/>
          </w:tcPr>
          <w:p>
            <w:pPr>
              <w:pStyle w:val="nTable"/>
              <w:spacing w:after="40"/>
              <w:rPr>
                <w:sz w:val="19"/>
              </w:rPr>
            </w:pPr>
            <w:r>
              <w:rPr>
                <w:sz w:val="19"/>
              </w:rPr>
              <w:t>35 of 2000</w:t>
            </w:r>
            <w:r>
              <w:rPr>
                <w:sz w:val="19"/>
              </w:rPr>
              <w:br/>
              <w:t>(as amended by No. 74 of 2003 s. 39(11))</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7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17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after="40"/>
              <w:ind w:right="170"/>
              <w:rPr>
                <w:sz w:val="19"/>
              </w:rPr>
            </w:pPr>
            <w:r>
              <w:rPr>
                <w:i/>
                <w:sz w:val="19"/>
              </w:rPr>
              <w:t xml:space="preserve">Fire and Emergency Services Legislation Amendment Act 2002 </w:t>
            </w:r>
            <w:r>
              <w:rPr>
                <w:sz w:val="19"/>
              </w:rPr>
              <w:t>s. 41</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ind w:right="170"/>
              <w:rPr>
                <w:i/>
                <w:sz w:val="19"/>
              </w:rPr>
            </w:pPr>
            <w:r>
              <w:rPr>
                <w:i/>
                <w:sz w:val="19"/>
              </w:rPr>
              <w:t>Conservation and Land Management Amendment Act 2002</w:t>
            </w:r>
          </w:p>
        </w:tc>
        <w:tc>
          <w:tcPr>
            <w:tcW w:w="1134" w:type="dxa"/>
          </w:tcPr>
          <w:p>
            <w:pPr>
              <w:pStyle w:val="nTable"/>
              <w:spacing w:after="40"/>
              <w:rPr>
                <w:sz w:val="19"/>
              </w:rPr>
            </w:pPr>
            <w:r>
              <w:rPr>
                <w:sz w:val="19"/>
              </w:rPr>
              <w:t>43 of 2002</w:t>
            </w:r>
          </w:p>
        </w:tc>
        <w:tc>
          <w:tcPr>
            <w:tcW w:w="1134" w:type="dxa"/>
          </w:tcPr>
          <w:p>
            <w:pPr>
              <w:pStyle w:val="nTable"/>
              <w:spacing w:after="40"/>
              <w:rPr>
                <w:sz w:val="19"/>
              </w:rPr>
            </w:pPr>
            <w:r>
              <w:rPr>
                <w:sz w:val="19"/>
              </w:rPr>
              <w:t>11 Dec 2002</w:t>
            </w:r>
          </w:p>
        </w:tc>
        <w:tc>
          <w:tcPr>
            <w:tcW w:w="2552" w:type="dxa"/>
          </w:tcPr>
          <w:p>
            <w:pPr>
              <w:pStyle w:val="nTable"/>
              <w:spacing w:after="40"/>
              <w:rPr>
                <w:sz w:val="19"/>
              </w:rPr>
            </w:pPr>
            <w:r>
              <w:rPr>
                <w:sz w:val="19"/>
              </w:rPr>
              <w:t>11 Dec 2002 (see s. 2)</w:t>
            </w:r>
          </w:p>
        </w:tc>
      </w:tr>
      <w:tr>
        <w:trPr>
          <w:cantSplit/>
        </w:trPr>
        <w:tc>
          <w:tcPr>
            <w:tcW w:w="7088" w:type="dxa"/>
            <w:gridSpan w:val="4"/>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47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(see </w:t>
            </w:r>
            <w:r>
              <w:rPr>
                <w:i/>
                <w:spacing w:val="-2"/>
                <w:sz w:val="19"/>
              </w:rPr>
              <w:t>Gazette</w:t>
            </w:r>
            <w:r>
              <w:rPr>
                <w:sz w:val="19"/>
              </w:rPr>
              <w:t xml:space="preserve"> 15 Aug 2003 p. 3685</w:t>
            </w:r>
            <w:r>
              <w:rPr>
                <w:sz w:val="19"/>
              </w:rPr>
              <w:noBreakHyphen/>
              <w:t>92)</w:t>
            </w:r>
          </w:p>
        </w:tc>
        <w:tc>
          <w:tcPr>
            <w:tcW w:w="2552"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Acts Amendment and Repeal (Competition Policy) Act 2003</w:t>
            </w:r>
            <w:r>
              <w:rPr>
                <w:sz w:val="19"/>
              </w:rPr>
              <w:t xml:space="preserve"> Pt. 5</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spacing w:before="360"/>
        <w:ind w:left="482" w:hanging="482"/>
      </w:pPr>
      <w:r>
        <w:rPr>
          <w:vertAlign w:val="superscript"/>
        </w:rPr>
        <w:t>1a</w:t>
      </w:r>
      <w:r>
        <w:tab/>
        <w:t>On the date as at which thi</w:t>
      </w:r>
      <w:bookmarkStart w:id="1516" w:name="_Hlt507390729"/>
      <w:bookmarkEnd w:id="151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17" w:name="_Toc80072425"/>
      <w:bookmarkStart w:id="1518" w:name="_Toc85366588"/>
      <w:bookmarkStart w:id="1519" w:name="_Toc131388076"/>
      <w:bookmarkStart w:id="1520" w:name="_Toc133896669"/>
      <w:r>
        <w:t>Provisions that have not come into operation</w:t>
      </w:r>
      <w:bookmarkEnd w:id="1517"/>
      <w:bookmarkEnd w:id="1518"/>
      <w:bookmarkEnd w:id="1519"/>
      <w:bookmarkEnd w:id="15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left="56" w:right="113"/>
              <w:rPr>
                <w:sz w:val="19"/>
                <w:vertAlign w:val="superscript"/>
              </w:rPr>
            </w:pPr>
            <w:r>
              <w:rPr>
                <w:i/>
                <w:sz w:val="19"/>
              </w:rPr>
              <w:t>Conservation and Land Management Amendment Act 1991</w:t>
            </w:r>
            <w:r>
              <w:rPr>
                <w:sz w:val="19"/>
              </w:rPr>
              <w:t xml:space="preserve"> s. 51 </w:t>
            </w:r>
            <w:r>
              <w:rPr>
                <w:sz w:val="19"/>
                <w:vertAlign w:val="superscript"/>
              </w:rPr>
              <w:t>14</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15</w:t>
            </w:r>
          </w:p>
        </w:tc>
        <w:tc>
          <w:tcPr>
            <w:tcW w:w="1134" w:type="dxa"/>
            <w:tcBorders>
              <w:bottom w:val="single" w:sz="8" w:space="0" w:color="auto"/>
            </w:tcBorders>
          </w:tcPr>
          <w:p>
            <w:pPr>
              <w:pStyle w:val="nTable"/>
              <w:keepNext/>
              <w:spacing w:after="40"/>
              <w:rPr>
                <w:sz w:val="19"/>
              </w:rPr>
            </w:pPr>
            <w:r>
              <w:rPr>
                <w:sz w:val="19"/>
              </w:rPr>
              <w:t>12 of 2003</w:t>
            </w:r>
          </w:p>
        </w:tc>
        <w:tc>
          <w:tcPr>
            <w:tcW w:w="1134" w:type="dxa"/>
            <w:tcBorders>
              <w:bottom w:val="single" w:sz="8" w:space="0" w:color="auto"/>
            </w:tcBorders>
          </w:tcPr>
          <w:p>
            <w:pPr>
              <w:pStyle w:val="nTable"/>
              <w:keepNext/>
              <w:spacing w:after="40"/>
              <w:rPr>
                <w:sz w:val="19"/>
              </w:rPr>
            </w:pPr>
            <w:r>
              <w:rPr>
                <w:sz w:val="19"/>
              </w:rPr>
              <w:t>17 Apr 2003</w:t>
            </w:r>
          </w:p>
        </w:tc>
        <w:tc>
          <w:tcPr>
            <w:tcW w:w="2552" w:type="dxa"/>
            <w:tcBorders>
              <w:bottom w:val="single" w:sz="8" w:space="0" w:color="auto"/>
            </w:tcBorders>
          </w:tcPr>
          <w:p>
            <w:pPr>
              <w:pStyle w:val="nTable"/>
              <w:keepNext/>
              <w:spacing w:after="40"/>
              <w:rPr>
                <w:sz w:val="19"/>
              </w:rPr>
            </w:pPr>
            <w:r>
              <w:rPr>
                <w:sz w:val="19"/>
              </w:rPr>
              <w:t xml:space="preserve">Operative on commencement of the </w:t>
            </w:r>
            <w:r>
              <w:rPr>
                <w:i/>
                <w:iCs/>
                <w:sz w:val="19"/>
              </w:rPr>
              <w:t>Offshore Minerals Act 2003</w:t>
            </w:r>
            <w:r>
              <w:rPr>
                <w:sz w:val="19"/>
              </w:rPr>
              <w:t xml:space="preserve"> (see s. 2)</w:t>
            </w:r>
          </w:p>
        </w:tc>
      </w:tr>
    </w:tbl>
    <w:p>
      <w:pPr>
        <w:pStyle w:val="nSubsection"/>
        <w:spacing w:before="6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The application of section 6(6) of the principal Act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147(2)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Section 10 of the </w:t>
      </w:r>
      <w:r>
        <w:rPr>
          <w:i/>
          <w:snapToGrid w:val="0"/>
        </w:rPr>
        <w:t xml:space="preserve">Wildlife Conservation Act 1950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iCs/>
          <w:snapToGrid w:val="0"/>
        </w:rPr>
        <w:t>Public Service Act 1978</w:t>
      </w:r>
      <w:r>
        <w:rPr>
          <w:snapToGrid w:val="0"/>
        </w:rPr>
        <w:t xml:space="preserve"> was superseded by the </w:t>
      </w:r>
      <w:r>
        <w:rPr>
          <w:i/>
          <w:iCs/>
          <w:snapToGrid w:val="0"/>
        </w:rPr>
        <w:t>Public Sector Management Act 1994</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Pt. 4 reads as follows:</w:t>
      </w:r>
    </w:p>
    <w:p>
      <w:pPr>
        <w:pStyle w:val="MiscOpen"/>
        <w:spacing w:before="100"/>
        <w:rPr>
          <w:snapToGrid w:val="0"/>
        </w:rPr>
      </w:pPr>
      <w:r>
        <w:rPr>
          <w:snapToGrid w:val="0"/>
        </w:rPr>
        <w:t>“</w:t>
      </w:r>
    </w:p>
    <w:p>
      <w:pPr>
        <w:pStyle w:val="nzHeading2"/>
        <w:spacing w:before="0"/>
      </w:pPr>
      <w:r>
        <w:t>Part 4 — Validation</w:t>
      </w:r>
    </w:p>
    <w:p>
      <w:pPr>
        <w:pStyle w:val="nzHeading5"/>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amendments in the </w:t>
      </w:r>
      <w:r>
        <w:rPr>
          <w:i/>
          <w:iCs/>
          <w:snapToGrid w:val="0"/>
        </w:rPr>
        <w:t>Conservation and Land Management Amendment Act 2000</w:t>
      </w:r>
      <w:r>
        <w:rPr>
          <w:snapToGrid w:val="0"/>
        </w:rPr>
        <w:t xml:space="preserve"> s. 5 are not included because it was repealed by the </w:t>
      </w:r>
      <w:r>
        <w:rPr>
          <w:i/>
          <w:iCs/>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 51, which gives effect to Sch. 1, reads as follows:</w:t>
      </w:r>
    </w:p>
    <w:p>
      <w:pPr>
        <w:pStyle w:val="MiscOpen"/>
        <w:rPr>
          <w:snapToGrid w:val="0"/>
        </w:rPr>
      </w:pPr>
      <w:r>
        <w:rPr>
          <w:snapToGrid w:val="0"/>
        </w:rPr>
        <w:t>“</w:t>
      </w:r>
    </w:p>
    <w:p>
      <w:pPr>
        <w:pStyle w:val="nzHeading5"/>
        <w:rPr>
          <w:snapToGrid w:val="0"/>
        </w:rPr>
      </w:pPr>
      <w:r>
        <w:rPr>
          <w:snapToGrid w:val="0"/>
        </w:rPr>
        <w:t>51.</w:t>
      </w:r>
      <w:r>
        <w:rPr>
          <w:snapToGrid w:val="0"/>
        </w:rPr>
        <w:tab/>
        <w:t>Transitional provisions.</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rPr>
          <w:snapToGrid w:val="0"/>
        </w:rPr>
      </w:pPr>
      <w:r>
        <w:rPr>
          <w:snapToGrid w:val="0"/>
        </w:rPr>
        <w:t>“</w:t>
      </w:r>
    </w:p>
    <w:p>
      <w:pPr>
        <w:pStyle w:val="nzMiscellaneousHeading"/>
        <w:rPr>
          <w:b/>
          <w:snapToGrid w:val="0"/>
          <w:sz w:val="24"/>
        </w:rPr>
      </w:pPr>
      <w:r>
        <w:rPr>
          <w:b/>
          <w:snapToGrid w:val="0"/>
          <w:sz w:val="24"/>
        </w:rPr>
        <w:t>Schedule 1 — Transitional provisions</w:t>
      </w:r>
    </w:p>
    <w:p>
      <w:pPr>
        <w:pStyle w:val="nzMiscellaneousBody"/>
        <w:keepNext/>
        <w:ind w:right="577"/>
        <w:jc w:val="right"/>
        <w:rPr>
          <w:snapToGrid w:val="0"/>
        </w:rPr>
      </w:pPr>
      <w:r>
        <w:rPr>
          <w:snapToGrid w:val="0"/>
        </w:rPr>
        <w:t>[s. 51]</w:t>
      </w:r>
    </w:p>
    <w:p>
      <w:pPr>
        <w:pStyle w:val="nzHeading5"/>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 xml:space="preserve">In this Schedule — </w:t>
      </w:r>
    </w:p>
    <w:p>
      <w:pPr>
        <w:pStyle w:val="nzDefstart"/>
      </w:pPr>
      <w:r>
        <w:tab/>
      </w:r>
      <w:r>
        <w:rPr>
          <w:b/>
        </w:rPr>
        <w:t>“Authority”</w:t>
      </w:r>
      <w:r>
        <w:t xml:space="preserve"> has the meaning given in section 3 of the CALM Act, as enacted immediately before the commencement of this Act;</w:t>
      </w:r>
    </w:p>
    <w:p>
      <w:pPr>
        <w:pStyle w:val="nzDefstart"/>
      </w:pPr>
      <w:r>
        <w:tab/>
      </w:r>
      <w:r>
        <w:rPr>
          <w:b/>
        </w:rPr>
        <w:t>“CALM Act”</w:t>
      </w:r>
      <w:r>
        <w:t xml:space="preserve"> means the </w:t>
      </w:r>
      <w:r>
        <w:rPr>
          <w:i/>
        </w:rPr>
        <w:t>Conservation and Land Management Act 1984</w:t>
      </w:r>
      <w:r>
        <w:t>;</w:t>
      </w:r>
    </w:p>
    <w:p>
      <w:pPr>
        <w:pStyle w:val="nzDefstart"/>
      </w:pPr>
      <w:r>
        <w:tab/>
      </w:r>
      <w:r>
        <w:rPr>
          <w:b/>
        </w:rPr>
        <w:t>“Commission”</w:t>
      </w:r>
      <w:r>
        <w:t xml:space="preserve"> has the meaning given in section 3 of the CALM Act, as enacted immediately before the commencement of this Act;</w:t>
      </w:r>
    </w:p>
    <w:p>
      <w:pPr>
        <w:pStyle w:val="nzDefstart"/>
      </w:pPr>
      <w:r>
        <w:tab/>
      </w:r>
      <w:r>
        <w:rPr>
          <w:b/>
        </w:rPr>
        <w:t>“Conservation Commission”</w:t>
      </w:r>
      <w:r>
        <w:t xml:space="preserve"> means the Conservation Commission of Western Australia established by section 18 of the CALM Act, as amended by this Act;</w:t>
      </w:r>
    </w:p>
    <w:p>
      <w:pPr>
        <w:pStyle w:val="nzDefstart"/>
      </w:pPr>
      <w:r>
        <w:tab/>
      </w:r>
      <w:r>
        <w:rPr>
          <w:b/>
        </w:rPr>
        <w:t>“Council”</w:t>
      </w:r>
      <w:r>
        <w:t xml:space="preserve"> has the meaning given in section 3 of the CALM Act, as enacted immediately before the commencement of this Act;</w:t>
      </w:r>
    </w:p>
    <w:p>
      <w:pPr>
        <w:pStyle w:val="nzDefstart"/>
      </w:pPr>
      <w:r>
        <w:tab/>
      </w:r>
      <w:r>
        <w:rPr>
          <w:b/>
        </w:rPr>
        <w:t>“Executive Director”</w:t>
      </w:r>
      <w:r>
        <w:t xml:space="preserve"> has the meaning given in section 3 of the CALM Act;</w:t>
      </w:r>
    </w:p>
    <w:p>
      <w:pPr>
        <w:pStyle w:val="nzDefstart"/>
      </w:pPr>
      <w:r>
        <w:tab/>
      </w:r>
      <w:r>
        <w:rPr>
          <w:b/>
        </w:rPr>
        <w:t>“forest produce”</w:t>
      </w:r>
      <w:r>
        <w:t xml:space="preserve"> has the meaning given in section 3 of the CALM Act;</w:t>
      </w:r>
    </w:p>
    <w:p>
      <w:pPr>
        <w:pStyle w:val="nzDefstart"/>
      </w:pPr>
      <w:r>
        <w:tab/>
      </w:r>
      <w:r>
        <w:rPr>
          <w:b/>
        </w:rPr>
        <w:t>“forest products”</w:t>
      </w:r>
      <w:r>
        <w:t xml:space="preserve"> has the same meaning as it has in the Forest Products Act;</w:t>
      </w:r>
    </w:p>
    <w:p>
      <w:pPr>
        <w:pStyle w:val="nzDefstart"/>
      </w:pPr>
      <w:r>
        <w:tab/>
      </w:r>
      <w:r>
        <w:rPr>
          <w:b/>
        </w:rPr>
        <w:t>“Forest Products Act”</w:t>
      </w:r>
      <w:r>
        <w:t xml:space="preserve"> means the </w:t>
      </w:r>
      <w:r>
        <w:rPr>
          <w:i/>
        </w:rPr>
        <w:t>Forest Products Act 2000</w:t>
      </w:r>
      <w:r>
        <w:t>;</w:t>
      </w:r>
    </w:p>
    <w:p>
      <w:pPr>
        <w:pStyle w:val="nzDefstart"/>
      </w:pPr>
      <w:r>
        <w:tab/>
      </w:r>
      <w:r>
        <w:rPr>
          <w:b/>
        </w:rPr>
        <w:t>“Forest Products Commission”</w:t>
      </w:r>
      <w:r>
        <w:t xml:space="preserve"> means the Forest Products Commission established by the Forest Products Act;</w:t>
      </w:r>
    </w:p>
    <w:p>
      <w:pPr>
        <w:pStyle w:val="nzDefstart"/>
      </w:pPr>
      <w:r>
        <w:tab/>
      </w:r>
      <w:r>
        <w:rPr>
          <w:b/>
        </w:rPr>
        <w:t>“harvesting”</w:t>
      </w:r>
      <w:r>
        <w:t xml:space="preserve"> has the same meaning as it has in the Forest Products Act;</w:t>
      </w:r>
    </w:p>
    <w:p>
      <w:pPr>
        <w:pStyle w:val="nzDefstart"/>
      </w:pPr>
      <w:r>
        <w:tab/>
      </w:r>
      <w:r>
        <w:rPr>
          <w:b/>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bookmarkStart w:id="1521" w:name="_Toc463330778"/>
      <w:bookmarkStart w:id="1522" w:name="_Toc463411315"/>
      <w:bookmarkStart w:id="1523" w:name="_Toc466192854"/>
      <w:bookmarkStart w:id="1524" w:name="_Toc479505411"/>
      <w:bookmarkStart w:id="1525" w:name="_Toc494612552"/>
      <w:r>
        <w:t>3.</w:t>
      </w:r>
      <w:r>
        <w:tab/>
        <w:t>Certain contracts under CALM Act for harvesting of forest products have effect as if entered into by the Forest Products Commission</w:t>
      </w:r>
      <w:bookmarkEnd w:id="1521"/>
      <w:bookmarkEnd w:id="1522"/>
      <w:bookmarkEnd w:id="1523"/>
      <w:bookmarkEnd w:id="1524"/>
      <w:bookmarkEnd w:id="1525"/>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bookmarkStart w:id="1526" w:name="_Toc466192855"/>
      <w:bookmarkStart w:id="1527" w:name="_Toc479505412"/>
      <w:bookmarkStart w:id="1528" w:name="_Toc494612553"/>
      <w:bookmarkStart w:id="1529" w:name="_Toc463330779"/>
      <w:bookmarkStart w:id="1530" w:name="_Toc463411316"/>
      <w:r>
        <w:t>4.</w:t>
      </w:r>
      <w:r>
        <w:tab/>
        <w:t>Transfer of rights and obligations under certain timber sharefarming agreements under CALM Act</w:t>
      </w:r>
      <w:bookmarkEnd w:id="1526"/>
      <w:bookmarkEnd w:id="1527"/>
      <w:bookmarkEnd w:id="1528"/>
      <w:r>
        <w:t xml:space="preserve"> </w:t>
      </w:r>
      <w:bookmarkEnd w:id="1529"/>
      <w:bookmarkEnd w:id="1530"/>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bookmarkStart w:id="1531" w:name="_Toc466192856"/>
      <w:bookmarkStart w:id="1532" w:name="_Toc479505413"/>
      <w:bookmarkStart w:id="1533" w:name="_Toc494612554"/>
      <w:r>
        <w:t>5.</w:t>
      </w:r>
      <w:r>
        <w:tab/>
        <w:t>Transfer of rights and obligations under other agreements</w:t>
      </w:r>
      <w:bookmarkEnd w:id="1531"/>
      <w:bookmarkEnd w:id="1532"/>
      <w:bookmarkEnd w:id="1533"/>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bookmarkStart w:id="1534" w:name="_Toc463330780"/>
      <w:bookmarkStart w:id="1535" w:name="_Toc463411317"/>
      <w:bookmarkStart w:id="1536" w:name="_Toc466192857"/>
      <w:bookmarkStart w:id="1537" w:name="_Toc479505414"/>
      <w:bookmarkStart w:id="1538" w:name="_Toc494612555"/>
      <w:r>
        <w:t>6.</w:t>
      </w:r>
      <w:r>
        <w:tab/>
        <w:t>Transfer of positions</w:t>
      </w:r>
      <w:bookmarkEnd w:id="1534"/>
      <w:bookmarkEnd w:id="1535"/>
      <w:bookmarkEnd w:id="1536"/>
      <w:bookmarkEnd w:id="1537"/>
      <w:bookmarkEnd w:id="1538"/>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 xml:space="preserve">For the purposes of subclause (6), the Forest Products Commission —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pPr>
      <w:r>
        <w:tab/>
        <w:t>(13)</w:t>
      </w:r>
      <w:r>
        <w:tab/>
        <w:t>In this clause —</w:t>
      </w:r>
    </w:p>
    <w:p>
      <w:pPr>
        <w:pStyle w:val="nzDefstart"/>
      </w:pPr>
      <w:r>
        <w:fldChar w:fldCharType="begin"/>
      </w:r>
      <w:r>
        <w:instrText xml:space="preserve"> LISTNUM ScheduleDefinitionNumbers \l1 </w:instrText>
      </w:r>
      <w:r>
        <w:fldChar w:fldCharType="end">
          <w:numberingChange w:id="1539" w:author="Isobel Bond" w:date="2006-03-24T11:42:00Z" w:original=""/>
        </w:fldChar>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numberingChange w:id="1540" w:author="Isobel Bond" w:date="2006-03-24T11:42:00Z" w:original=""/>
        </w:fldChar>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bookmarkStart w:id="1541" w:name="_Toc463411318"/>
      <w:bookmarkStart w:id="1542" w:name="_Toc466192858"/>
      <w:bookmarkStart w:id="1543" w:name="_Toc479505415"/>
      <w:bookmarkStart w:id="1544" w:name="_Toc494612556"/>
      <w:r>
        <w:t>7.</w:t>
      </w:r>
      <w:r>
        <w:tab/>
        <w:t>Reserves and other land vested in the Commission or Authority</w:t>
      </w:r>
      <w:bookmarkEnd w:id="1541"/>
      <w:bookmarkEnd w:id="1542"/>
      <w:bookmarkEnd w:id="1543"/>
      <w:bookmarkEnd w:id="1544"/>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b/>
        </w:rPr>
        <w:t>“</w:t>
      </w:r>
      <w:r>
        <w:rPr>
          <w:b/>
          <w:snapToGrid w:val="0"/>
        </w:rPr>
        <w:t>the original placement</w:t>
      </w:r>
      <w:r>
        <w:rPr>
          <w:b/>
        </w:rPr>
        <w: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b/>
        </w:rPr>
        <w:t>“</w:t>
      </w:r>
      <w:r>
        <w:rPr>
          <w:b/>
          <w:snapToGrid w:val="0"/>
        </w:rPr>
        <w:t>the original vesting</w:t>
      </w:r>
      <w:r>
        <w:rPr>
          <w:b/>
        </w:rPr>
        <w:t>”</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either solely or jointly with another body or other bodies, subject to any interests or conditions that applied to the original vesting.</w:t>
      </w:r>
    </w:p>
    <w:p>
      <w:pPr>
        <w:pStyle w:val="nzHeading5"/>
      </w:pPr>
      <w:bookmarkStart w:id="1545" w:name="_Toc463411319"/>
      <w:bookmarkStart w:id="1546" w:name="_Toc466192859"/>
      <w:bookmarkStart w:id="1547" w:name="_Toc479505416"/>
      <w:bookmarkStart w:id="1548" w:name="_Toc494612557"/>
      <w:r>
        <w:t>8.</w:t>
      </w:r>
      <w:r>
        <w:tab/>
        <w:t>Management plans</w:t>
      </w:r>
      <w:bookmarkEnd w:id="1545"/>
      <w:bookmarkEnd w:id="1546"/>
      <w:bookmarkEnd w:id="1547"/>
      <w:bookmarkEnd w:id="1548"/>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bookmarkStart w:id="1549" w:name="_Toc463411320"/>
      <w:bookmarkStart w:id="1550" w:name="_Toc466192860"/>
      <w:bookmarkStart w:id="1551" w:name="_Toc479505417"/>
      <w:bookmarkStart w:id="1552" w:name="_Toc494612558"/>
      <w:r>
        <w:t>9.</w:t>
      </w:r>
      <w:r>
        <w:tab/>
        <w:t>Members of Commission, Authority and Council</w:t>
      </w:r>
      <w:bookmarkEnd w:id="1549"/>
      <w:bookmarkEnd w:id="1550"/>
      <w:bookmarkEnd w:id="1551"/>
      <w:bookmarkEnd w:id="1552"/>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bookmarkStart w:id="1553" w:name="_Toc466192861"/>
      <w:bookmarkStart w:id="1554" w:name="_Toc479505419"/>
      <w:bookmarkStart w:id="1555" w:name="_Toc494612559"/>
      <w:r>
        <w:t>10.</w:t>
      </w:r>
      <w:r>
        <w:tab/>
        <w:t>Certain regulations under CALM Act taken to have been made under Forest Products Act</w:t>
      </w:r>
      <w:bookmarkEnd w:id="1553"/>
      <w:bookmarkEnd w:id="1554"/>
      <w:bookmarkEnd w:id="1555"/>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 xml:space="preserve">Subject to subclause (3), subclause (1) applies to regulations that relate to —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pPr>
      <w:r>
        <w:tab/>
        <w:t>(3)</w:t>
      </w:r>
      <w:r>
        <w:tab/>
        <w:t>If subclause (1) applies to a regulation that relates to forest produce, that subclause only has effect to the extent that the regulation relates to forest products.</w:t>
      </w:r>
    </w:p>
    <w:p>
      <w:pPr>
        <w:pStyle w:val="nzSubsection"/>
      </w:pPr>
      <w:r>
        <w:tab/>
        <w:t>(4)</w:t>
      </w:r>
      <w:r>
        <w:tab/>
        <w:t>Regulations may be made under Part X of the CALM Act to amend, repeal or repeal and replace regulations to which subclause (1) applies.</w:t>
      </w:r>
    </w:p>
    <w:p>
      <w:pPr>
        <w:pStyle w:val="nzHeading5"/>
      </w:pPr>
      <w:bookmarkStart w:id="1556" w:name="_Toc463411321"/>
      <w:bookmarkStart w:id="1557" w:name="_Toc466192862"/>
      <w:bookmarkStart w:id="1558" w:name="_Toc479505420"/>
      <w:bookmarkStart w:id="1559" w:name="_Toc494612560"/>
      <w:r>
        <w:t>11.</w:t>
      </w:r>
      <w:r>
        <w:tab/>
        <w:t>Registration of documents</w:t>
      </w:r>
      <w:bookmarkEnd w:id="1556"/>
      <w:bookmarkEnd w:id="1557"/>
      <w:bookmarkEnd w:id="1558"/>
      <w:bookmarkEnd w:id="1559"/>
    </w:p>
    <w:p>
      <w:pPr>
        <w:pStyle w:val="nzSubsection"/>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pPr>
      <w:bookmarkStart w:id="1560" w:name="_Toc466192863"/>
      <w:bookmarkStart w:id="1561" w:name="_Toc479505421"/>
      <w:bookmarkStart w:id="1562" w:name="_Toc494612561"/>
      <w:r>
        <w:t>12.</w:t>
      </w:r>
      <w:r>
        <w:tab/>
        <w:t>Transitional regulations</w:t>
      </w:r>
      <w:bookmarkEnd w:id="1560"/>
      <w:bookmarkEnd w:id="1561"/>
      <w:bookmarkEnd w:id="1562"/>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subclause (1) may have effect before the day on which they are published in the </w:t>
      </w:r>
      <w:r>
        <w:rPr>
          <w:i/>
        </w:rPr>
        <w:t>Gazette</w:t>
      </w:r>
      <w:r>
        <w:t>.</w:t>
      </w:r>
    </w:p>
    <w:p>
      <w:pPr>
        <w:pStyle w:val="nzSubsection"/>
      </w:pPr>
      <w:r>
        <w:tab/>
        <w:t>(3)</w:t>
      </w:r>
      <w:r>
        <w:tab/>
        <w:t xml:space="preserve">To the extent that a regulation made under subclause (1) may have effect before the day of its publication in the </w:t>
      </w:r>
      <w:r>
        <w:rPr>
          <w:i/>
        </w:rPr>
        <w:t>Gazette</w:t>
      </w:r>
      <w:r>
        <w:t>, it does not — </w:t>
      </w:r>
    </w:p>
    <w:p>
      <w:pPr>
        <w:pStyle w:val="nzIndenta"/>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 </w:t>
      </w:r>
    </w:p>
    <w:p>
      <w:pPr>
        <w:pStyle w:val="nzDefstart"/>
      </w:pPr>
      <w:r>
        <w:fldChar w:fldCharType="begin"/>
      </w:r>
      <w:r>
        <w:instrText xml:space="preserve"> LISTNUM ScheduleDefinitionNumbers \l1 </w:instrText>
      </w:r>
      <w:r>
        <w:fldChar w:fldCharType="end">
          <w:numberingChange w:id="1563" w:author="Isobel Bond" w:date="2006-03-24T11:42:00Z" w:original=""/>
        </w:fldChar>
      </w:r>
      <w:r>
        <w:tab/>
      </w:r>
      <w:r>
        <w:rPr>
          <w:b/>
        </w:rPr>
        <w:t>“transitional matter”</w:t>
      </w:r>
      <w:r>
        <w:t xml:space="preserve"> means a matter that needs to be dealt with for the purpose of effecting the transition from the CALM Act, as enacted immediately before the commencement of this Act, to — </w:t>
      </w:r>
    </w:p>
    <w:p>
      <w:pPr>
        <w:pStyle w:val="nzDefpara"/>
      </w:pPr>
      <w:r>
        <w:tab/>
        <w:t>(a)</w:t>
      </w:r>
      <w:r>
        <w:tab/>
        <w:t>the CALM Act as amended by this Act; or</w:t>
      </w:r>
    </w:p>
    <w:p>
      <w:pPr>
        <w:pStyle w:val="nzDefpara"/>
      </w:pPr>
      <w:r>
        <w:tab/>
        <w:t>(b)</w:t>
      </w:r>
      <w:r>
        <w:tab/>
        <w:t>the Forest Products Act.</w:t>
      </w:r>
    </w:p>
    <w:p>
      <w:pPr>
        <w:pStyle w:val="nzHeading5"/>
      </w:pPr>
      <w:bookmarkStart w:id="1564" w:name="_Toc463411322"/>
      <w:bookmarkStart w:id="1565" w:name="_Toc466192864"/>
      <w:bookmarkStart w:id="1566" w:name="_Toc479505422"/>
      <w:bookmarkStart w:id="1567" w:name="_Toc494612562"/>
      <w:r>
        <w:t>13.</w:t>
      </w:r>
      <w:r>
        <w:tab/>
        <w:t>Saving</w:t>
      </w:r>
      <w:bookmarkEnd w:id="1564"/>
      <w:bookmarkEnd w:id="1565"/>
      <w:bookmarkEnd w:id="1566"/>
      <w:bookmarkEnd w:id="156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Conservation and Land Management Amendment Act 1991</w:t>
      </w:r>
      <w:r>
        <w:rPr>
          <w:snapToGrid w:val="0"/>
        </w:rPr>
        <w:t xml:space="preserve"> s. 51 had not come into operation.  It reads as follows:</w:t>
      </w:r>
    </w:p>
    <w:p>
      <w:pPr>
        <w:pStyle w:val="MiscOpen"/>
        <w:rPr>
          <w:snapToGrid w:val="0"/>
        </w:rPr>
      </w:pPr>
      <w:r>
        <w:rPr>
          <w:snapToGrid w:val="0"/>
        </w:rPr>
        <w:t>“</w:t>
      </w:r>
    </w:p>
    <w:p>
      <w:pPr>
        <w:pStyle w:val="nzHeading5"/>
        <w:spacing w:before="0"/>
        <w:rPr>
          <w:snapToGrid w:val="0"/>
        </w:rPr>
      </w:pPr>
      <w:r>
        <w:rPr>
          <w:snapToGrid w:val="0"/>
        </w:rPr>
        <w:t>51.</w:t>
      </w:r>
      <w:r>
        <w:rPr>
          <w:snapToGrid w:val="0"/>
        </w:rPr>
        <w:tab/>
        <w:t xml:space="preserve">Part IXA inserted </w:t>
      </w:r>
    </w:p>
    <w:p>
      <w:pPr>
        <w:pStyle w:val="nzSubsection"/>
        <w:rPr>
          <w:snapToGrid w:val="0"/>
        </w:rPr>
      </w:pPr>
      <w:r>
        <w:rPr>
          <w:snapToGrid w:val="0"/>
        </w:rPr>
        <w:tab/>
      </w:r>
      <w:r>
        <w:rPr>
          <w:snapToGrid w:val="0"/>
        </w:rPr>
        <w:tab/>
        <w:t>After section 125 of the principal Act the following Part is inserted — </w:t>
      </w:r>
    </w:p>
    <w:p>
      <w:pPr>
        <w:pStyle w:val="MiscOpen"/>
        <w:rPr>
          <w:snapToGrid w:val="0"/>
        </w:rPr>
      </w:pPr>
      <w:r>
        <w:rPr>
          <w:snapToGrid w:val="0"/>
        </w:rPr>
        <w:tab/>
        <w:t>“</w:t>
      </w:r>
    </w:p>
    <w:p>
      <w:pPr>
        <w:pStyle w:val="nzHeading2"/>
        <w:ind w:left="1134" w:right="573"/>
      </w:pPr>
      <w:r>
        <w:t>Part IXA — Nature Conservation Trust of Western Australia</w:t>
      </w:r>
    </w:p>
    <w:p>
      <w:pPr>
        <w:pStyle w:val="nzHeading5"/>
        <w:rPr>
          <w:snapToGrid w:val="0"/>
        </w:rPr>
      </w:pPr>
      <w:r>
        <w:rPr>
          <w:snapToGrid w:val="0"/>
        </w:rPr>
        <w:t>125A.</w:t>
      </w:r>
      <w:r>
        <w:rPr>
          <w:snapToGrid w:val="0"/>
        </w:rPr>
        <w:tab/>
        <w:t xml:space="preserve">Nature Conservation Trust established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There is established a body corporate to be called the Nature Conservation Trust of Western Australia (in this Part called “the Trust”).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 </w:t>
      </w:r>
    </w:p>
    <w:p>
      <w:pPr>
        <w:pStyle w:val="nzIndenti"/>
        <w:rPr>
          <w:snapToGrid w:val="0"/>
        </w:rPr>
      </w:pPr>
      <w:r>
        <w:rPr>
          <w:snapToGrid w:val="0"/>
        </w:rPr>
        <w:tab/>
        <w:t>(a)</w:t>
      </w:r>
      <w:r>
        <w:rPr>
          <w:snapToGrid w:val="0"/>
        </w:rPr>
        <w:tab/>
        <w:t>has perpetual succession and a common seal; and</w:t>
      </w:r>
    </w:p>
    <w:p>
      <w:pPr>
        <w:pStyle w:val="nzIndenti"/>
        <w:rPr>
          <w:snapToGrid w:val="0"/>
        </w:rPr>
      </w:pPr>
      <w:r>
        <w:rPr>
          <w:snapToGrid w:val="0"/>
        </w:rPr>
        <w:tab/>
        <w:t>(b)</w:t>
      </w:r>
      <w:r>
        <w:rPr>
          <w:snapToGrid w:val="0"/>
        </w:rPr>
        <w:tab/>
        <w:t>is capable of suing and being sued and doing and suffering such acts and things as bodies corporate may lawfully do and suffer.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is an agent of the Crown in right of the State.</w:t>
      </w:r>
    </w:p>
    <w:p>
      <w:pPr>
        <w:pStyle w:val="nzHeading5"/>
        <w:tabs>
          <w:tab w:val="clear" w:pos="1446"/>
          <w:tab w:val="left" w:pos="1985"/>
        </w:tabs>
        <w:spacing w:before="240"/>
        <w:ind w:left="1985"/>
        <w:rPr>
          <w:snapToGrid w:val="0"/>
        </w:rPr>
      </w:pPr>
      <w:r>
        <w:rPr>
          <w:snapToGrid w:val="0"/>
        </w:rPr>
        <w:t>125B.</w:t>
      </w:r>
      <w:r>
        <w:rPr>
          <w:snapToGrid w:val="0"/>
        </w:rPr>
        <w:tab/>
        <w:t xml:space="preserve">Membership etc.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Trust shall have 6 members of whom — </w:t>
      </w:r>
    </w:p>
    <w:p>
      <w:pPr>
        <w:pStyle w:val="nzIndenti"/>
        <w:rPr>
          <w:snapToGrid w:val="0"/>
        </w:rPr>
      </w:pPr>
      <w:r>
        <w:rPr>
          <w:snapToGrid w:val="0"/>
        </w:rPr>
        <w:tab/>
        <w:t>(a)</w:t>
      </w:r>
      <w:r>
        <w:rPr>
          <w:snapToGrid w:val="0"/>
        </w:rPr>
        <w:tab/>
        <w:t>5 are to be appointed by the Minister; and</w:t>
      </w:r>
    </w:p>
    <w:p>
      <w:pPr>
        <w:pStyle w:val="nzIndenti"/>
        <w:rPr>
          <w:snapToGrid w:val="0"/>
        </w:rPr>
      </w:pPr>
      <w:r>
        <w:rPr>
          <w:snapToGrid w:val="0"/>
        </w:rPr>
        <w:tab/>
        <w:t>(b)</w:t>
      </w:r>
      <w:r>
        <w:rPr>
          <w:snapToGrid w:val="0"/>
        </w:rPr>
        <w:tab/>
        <w:t>one is to be a member of the Authority from time to time nominated by the Authority.</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Minister shall appoint a member of the Trust to be chairperson and another to be deputy chairperson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Public Service Commissioner.</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nzIndenta"/>
        <w:keepNext/>
        <w:tabs>
          <w:tab w:val="clear" w:pos="1899"/>
          <w:tab w:val="clear" w:pos="2183"/>
          <w:tab w:val="right" w:pos="1701"/>
          <w:tab w:val="left" w:pos="1985"/>
        </w:tabs>
        <w:ind w:left="1985" w:hanging="653"/>
        <w:rPr>
          <w:snapToGrid w:val="0"/>
        </w:rPr>
      </w:pPr>
      <w:r>
        <w:rPr>
          <w:snapToGrid w:val="0"/>
        </w:rPr>
        <w:tab/>
        <w:t>(5)</w:t>
      </w:r>
      <w:r>
        <w:rPr>
          <w:snapToGrid w:val="0"/>
        </w:rPr>
        <w:tab/>
        <w:t>A member of the Trust holds office for such term not exceeding 3 years as is specified in the instrument of the member’s appointment, but may from time to time be re</w:t>
      </w:r>
      <w:r>
        <w:rPr>
          <w:snapToGrid w:val="0"/>
        </w:rPr>
        <w:noBreakHyphen/>
        <w:t>appointed.</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Except as provided in this section — </w:t>
      </w:r>
    </w:p>
    <w:p>
      <w:pPr>
        <w:pStyle w:val="nzIndenti"/>
        <w:rPr>
          <w:snapToGrid w:val="0"/>
        </w:rPr>
      </w:pPr>
      <w:r>
        <w:rPr>
          <w:snapToGrid w:val="0"/>
        </w:rPr>
        <w:tab/>
        <w:t>(a)</w:t>
      </w:r>
      <w:r>
        <w:rPr>
          <w:snapToGrid w:val="0"/>
        </w:rPr>
        <w:tab/>
        <w:t>the constitution and proceedings of the Trust;</w:t>
      </w:r>
    </w:p>
    <w:p>
      <w:pPr>
        <w:pStyle w:val="nzIndenti"/>
        <w:rPr>
          <w:snapToGrid w:val="0"/>
        </w:rPr>
      </w:pPr>
      <w:r>
        <w:rPr>
          <w:snapToGrid w:val="0"/>
        </w:rPr>
        <w:tab/>
        <w:t>(b)</w:t>
      </w:r>
      <w:r>
        <w:rPr>
          <w:snapToGrid w:val="0"/>
        </w:rPr>
        <w:tab/>
        <w:t>the terms and conditions of appointment of members of the Trust; and</w:t>
      </w:r>
    </w:p>
    <w:p>
      <w:pPr>
        <w:pStyle w:val="nzIndenti"/>
        <w:rPr>
          <w:snapToGrid w:val="0"/>
        </w:rPr>
      </w:pPr>
      <w:r>
        <w:rPr>
          <w:snapToGrid w:val="0"/>
        </w:rPr>
        <w:tab/>
        <w:t>(c)</w:t>
      </w:r>
      <w:r>
        <w:rPr>
          <w:snapToGrid w:val="0"/>
        </w:rPr>
        <w:tab/>
        <w:t>the grounds on which a member may be removed from office,</w:t>
      </w:r>
    </w:p>
    <w:p>
      <w:pPr>
        <w:pStyle w:val="nzIndenta"/>
        <w:tabs>
          <w:tab w:val="clear" w:pos="1899"/>
          <w:tab w:val="clear" w:pos="2183"/>
          <w:tab w:val="right" w:pos="1701"/>
          <w:tab w:val="left" w:pos="1985"/>
        </w:tabs>
        <w:ind w:left="1985" w:hanging="653"/>
        <w:rPr>
          <w:snapToGrid w:val="0"/>
          <w:spacing w:val="-4"/>
        </w:rPr>
      </w:pPr>
      <w:r>
        <w:rPr>
          <w:snapToGrid w:val="0"/>
          <w:spacing w:val="-4"/>
        </w:rPr>
        <w:tab/>
      </w:r>
      <w:r>
        <w:rPr>
          <w:snapToGrid w:val="0"/>
          <w:spacing w:val="-4"/>
        </w:rPr>
        <w:tab/>
        <w:t>are as prescribed by regulations and subject to this Part and any such regulations the Trust may regulate its own procedure.</w:t>
      </w:r>
    </w:p>
    <w:p>
      <w:pPr>
        <w:pStyle w:val="nzHeading5"/>
        <w:tabs>
          <w:tab w:val="clear" w:pos="1446"/>
          <w:tab w:val="left" w:pos="1985"/>
        </w:tabs>
        <w:spacing w:before="240"/>
        <w:ind w:left="1985"/>
        <w:rPr>
          <w:snapToGrid w:val="0"/>
        </w:rPr>
      </w:pPr>
      <w:r>
        <w:rPr>
          <w:snapToGrid w:val="0"/>
        </w:rPr>
        <w:t>125C.</w:t>
      </w:r>
      <w:r>
        <w:rPr>
          <w:snapToGrid w:val="0"/>
        </w:rPr>
        <w:tab/>
        <w:t xml:space="preserve">Functions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functions of the Trust are — </w:t>
      </w:r>
    </w:p>
    <w:p>
      <w:pPr>
        <w:pStyle w:val="nzIndenti"/>
        <w:rPr>
          <w:snapToGrid w:val="0"/>
        </w:rPr>
      </w:pPr>
      <w:r>
        <w:rPr>
          <w:snapToGrid w:val="0"/>
        </w:rPr>
        <w:tab/>
        <w:t>(a)</w:t>
      </w:r>
      <w:r>
        <w:rPr>
          <w:snapToGrid w:val="0"/>
        </w:rPr>
        <w:tab/>
        <w:t>to seek and encourage the making of donations and testamentary gifts to the Trust for the purposes described in paragraphs (b), (c) and (d);</w:t>
      </w:r>
    </w:p>
    <w:p>
      <w:pPr>
        <w:pStyle w:val="nzIndenti"/>
        <w:rPr>
          <w:snapToGrid w:val="0"/>
        </w:rPr>
      </w:pPr>
      <w:r>
        <w:rPr>
          <w:snapToGrid w:val="0"/>
        </w:rPr>
        <w:tab/>
        <w:t>(b)</w:t>
      </w:r>
      <w:r>
        <w:rPr>
          <w:snapToGrid w:val="0"/>
        </w:rPr>
        <w:tab/>
        <w:t xml:space="preserve">to acquire land that it considers suitable for reservation under the </w:t>
      </w:r>
      <w:r>
        <w:rPr>
          <w:i/>
          <w:snapToGrid w:val="0"/>
        </w:rPr>
        <w:t>Land Act 1933</w:t>
      </w:r>
      <w:r>
        <w:rPr>
          <w:snapToGrid w:val="0"/>
        </w:rPr>
        <w:t xml:space="preserve"> </w:t>
      </w:r>
      <w:r>
        <w:rPr>
          <w:snapToGrid w:val="0"/>
          <w:vertAlign w:val="superscript"/>
        </w:rPr>
        <w:t>2</w:t>
      </w:r>
      <w:r>
        <w:rPr>
          <w:snapToGrid w:val="0"/>
        </w:rPr>
        <w:t xml:space="preserve"> as or as part of — </w:t>
      </w:r>
    </w:p>
    <w:p>
      <w:pPr>
        <w:pStyle w:val="nzIndentI0"/>
        <w:rPr>
          <w:snapToGrid w:val="0"/>
        </w:rPr>
      </w:pPr>
      <w:r>
        <w:rPr>
          <w:snapToGrid w:val="0"/>
        </w:rPr>
        <w:tab/>
        <w:t>(i)</w:t>
      </w:r>
      <w:r>
        <w:rPr>
          <w:snapToGrid w:val="0"/>
        </w:rPr>
        <w:tab/>
        <w:t>a national park;</w:t>
      </w:r>
    </w:p>
    <w:p>
      <w:pPr>
        <w:pStyle w:val="nzIndentI0"/>
        <w:rPr>
          <w:snapToGrid w:val="0"/>
        </w:rPr>
      </w:pPr>
      <w:r>
        <w:rPr>
          <w:snapToGrid w:val="0"/>
        </w:rPr>
        <w:tab/>
        <w:t>(ii)</w:t>
      </w:r>
      <w:r>
        <w:rPr>
          <w:snapToGrid w:val="0"/>
        </w:rPr>
        <w:tab/>
        <w:t>a conservation park;</w:t>
      </w:r>
    </w:p>
    <w:p>
      <w:pPr>
        <w:pStyle w:val="nzIndentI0"/>
        <w:rPr>
          <w:snapToGrid w:val="0"/>
        </w:rPr>
      </w:pPr>
      <w:r>
        <w:rPr>
          <w:snapToGrid w:val="0"/>
        </w:rPr>
        <w:tab/>
        <w:t>(iii)</w:t>
      </w:r>
      <w:r>
        <w:rPr>
          <w:snapToGrid w:val="0"/>
        </w:rPr>
        <w:tab/>
        <w:t>a reserve of Class A for the conservation of flora or fauna or both flora and fauna; or</w:t>
      </w:r>
    </w:p>
    <w:p>
      <w:pPr>
        <w:pStyle w:val="nzIndentI0"/>
        <w:rPr>
          <w:snapToGrid w:val="0"/>
          <w:spacing w:val="-4"/>
        </w:rPr>
      </w:pPr>
      <w:r>
        <w:rPr>
          <w:snapToGrid w:val="0"/>
          <w:spacing w:val="-4"/>
        </w:rPr>
        <w:tab/>
        <w:t>(iv)</w:t>
      </w:r>
      <w:r>
        <w:rPr>
          <w:snapToGrid w:val="0"/>
          <w:spacing w:val="-4"/>
        </w:rPr>
        <w:tab/>
        <w:t>a marine nature reserve or marine park;</w:t>
      </w:r>
    </w:p>
    <w:p>
      <w:pPr>
        <w:pStyle w:val="nzIndenti"/>
        <w:rPr>
          <w:snapToGrid w:val="0"/>
        </w:rPr>
      </w:pPr>
      <w:r>
        <w:rPr>
          <w:snapToGrid w:val="0"/>
        </w:rPr>
        <w:tab/>
        <w:t>(c)</w:t>
      </w:r>
      <w:r>
        <w:rPr>
          <w:snapToGrid w:val="0"/>
        </w:rPr>
        <w:tab/>
        <w:t xml:space="preserve">to transfer land acquired to Her Majesty to enable it to be reserved under the </w:t>
      </w:r>
      <w:r>
        <w:rPr>
          <w:i/>
          <w:snapToGrid w:val="0"/>
        </w:rPr>
        <w:t>Land Act 1933</w:t>
      </w:r>
      <w:r>
        <w:rPr>
          <w:snapToGrid w:val="0"/>
        </w:rPr>
        <w:t> </w:t>
      </w:r>
      <w:r>
        <w:rPr>
          <w:snapToGrid w:val="0"/>
          <w:vertAlign w:val="superscript"/>
        </w:rPr>
        <w:t xml:space="preserve">2 </w:t>
      </w:r>
      <w:r>
        <w:rPr>
          <w:snapToGrid w:val="0"/>
        </w:rPr>
        <w:t>for a purpose referred to in paragraph (b) and vested in the Authority;</w:t>
      </w:r>
    </w:p>
    <w:p>
      <w:pPr>
        <w:pStyle w:val="nzIndenti"/>
        <w:rPr>
          <w:snapToGrid w:val="0"/>
        </w:rPr>
      </w:pPr>
      <w:r>
        <w:rPr>
          <w:snapToGrid w:val="0"/>
        </w:rPr>
        <w:tab/>
        <w:t>(d)</w:t>
      </w:r>
      <w:r>
        <w:rPr>
          <w:snapToGrid w:val="0"/>
        </w:rPr>
        <w:tab/>
        <w:t>to preserve and protect by whatever lawful means appear expedient, and raise public awareness of, indigenous flora and fauna, particularly endangered species of indigenous flora and fauna; and</w:t>
      </w:r>
    </w:p>
    <w:p>
      <w:pPr>
        <w:pStyle w:val="nzIndenti"/>
        <w:rPr>
          <w:snapToGrid w:val="0"/>
        </w:rPr>
      </w:pPr>
      <w:r>
        <w:rPr>
          <w:snapToGrid w:val="0"/>
        </w:rPr>
        <w:tab/>
        <w:t>(e)</w:t>
      </w:r>
      <w:r>
        <w:rPr>
          <w:snapToGrid w:val="0"/>
        </w:rPr>
        <w:tab/>
        <w:t>to control and manage the Trust Fund to achieve the objects of this section.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may do all things that are necessary or convenient to be done for or in connection with the performance of its functions.</w:t>
      </w:r>
    </w:p>
    <w:p>
      <w:pPr>
        <w:pStyle w:val="nzHeading5"/>
        <w:tabs>
          <w:tab w:val="clear" w:pos="1446"/>
          <w:tab w:val="left" w:pos="1985"/>
        </w:tabs>
        <w:spacing w:before="240"/>
        <w:ind w:left="1985"/>
        <w:rPr>
          <w:snapToGrid w:val="0"/>
        </w:rPr>
      </w:pPr>
      <w:r>
        <w:rPr>
          <w:snapToGrid w:val="0"/>
        </w:rPr>
        <w:t>125D.</w:t>
      </w:r>
      <w:r>
        <w:rPr>
          <w:snapToGrid w:val="0"/>
        </w:rPr>
        <w:tab/>
        <w:t xml:space="preserve">Effect of transfer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Land that is transferred to Her Majesty as mentioned in section 125C(1) is by virtue of that transfer — </w:t>
      </w:r>
    </w:p>
    <w:p>
      <w:pPr>
        <w:pStyle w:val="nzIndenti"/>
        <w:rPr>
          <w:snapToGrid w:val="0"/>
        </w:rPr>
      </w:pPr>
      <w:r>
        <w:rPr>
          <w:snapToGrid w:val="0"/>
        </w:rPr>
        <w:tab/>
        <w:t>(a)</w:t>
      </w:r>
      <w:r>
        <w:rPr>
          <w:snapToGrid w:val="0"/>
        </w:rPr>
        <w:tab/>
        <w:t>revested in Her Majesty as of her former estate;</w:t>
      </w:r>
    </w:p>
    <w:p>
      <w:pPr>
        <w:pStyle w:val="nzIndenti"/>
        <w:rPr>
          <w:snapToGrid w:val="0"/>
        </w:rPr>
      </w:pPr>
      <w:r>
        <w:rPr>
          <w:snapToGrid w:val="0"/>
        </w:rPr>
        <w:tab/>
        <w:t>(b)</w:t>
      </w:r>
      <w:r>
        <w:rPr>
          <w:snapToGrid w:val="0"/>
        </w:rPr>
        <w:tab/>
        <w:t xml:space="preserve">removed from the operation of the </w:t>
      </w:r>
      <w:r>
        <w:rPr>
          <w:i/>
          <w:snapToGrid w:val="0"/>
        </w:rPr>
        <w:t>Transfer of Land Act 1893</w:t>
      </w:r>
      <w:r>
        <w:rPr>
          <w:snapToGrid w:val="0"/>
        </w:rPr>
        <w:t>; and</w:t>
      </w:r>
    </w:p>
    <w:p>
      <w:pPr>
        <w:pStyle w:val="nzIndenti"/>
        <w:rPr>
          <w:snapToGrid w:val="0"/>
        </w:rPr>
      </w:pPr>
      <w:r>
        <w:rPr>
          <w:snapToGrid w:val="0"/>
        </w:rPr>
        <w:tab/>
        <w:t>(c)</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but the land must be reserved under the </w:t>
      </w:r>
      <w:r>
        <w:rPr>
          <w:i/>
          <w:snapToGrid w:val="0"/>
        </w:rPr>
        <w:t>Land Act 1933</w:t>
      </w:r>
      <w:r>
        <w:rPr>
          <w:snapToGrid w:val="0"/>
        </w:rPr>
        <w:t xml:space="preserve"> </w:t>
      </w:r>
      <w:r>
        <w:rPr>
          <w:snapToGrid w:val="0"/>
          <w:vertAlign w:val="superscript"/>
        </w:rPr>
        <w:t xml:space="preserve">2 </w:t>
      </w:r>
      <w:r>
        <w:rPr>
          <w:snapToGrid w:val="0"/>
        </w:rPr>
        <w:t>for the purpose for which it is so transferred.</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If the transfer of any land to Her Majesty results in the discharge of an estate or interest that is registered or recorded in the register book as an encumbrance on the land the person who was entitled to the benefit of that encumbrance immediately before the transfer may claim compensation for the value of that encumbrance.</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 xml:space="preserve">Any claim for compensation under subsection (2) shall be made and be dealt with under the </w:t>
      </w:r>
      <w:r>
        <w:rPr>
          <w:i/>
          <w:snapToGrid w:val="0"/>
        </w:rPr>
        <w:t>Public Works Act 1902</w:t>
      </w:r>
      <w:r>
        <w:rPr>
          <w:snapToGrid w:val="0"/>
        </w:rPr>
        <w:t xml:space="preserve"> as if the estate or interest in the land in respect of which compensation is claimed had been resumed under that Act by notice published in the </w:t>
      </w:r>
      <w:r>
        <w:rPr>
          <w:i/>
          <w:snapToGrid w:val="0"/>
        </w:rPr>
        <w:t>Government Gazette</w:t>
      </w:r>
      <w:r>
        <w:rPr>
          <w:snapToGrid w:val="0"/>
        </w:rPr>
        <w:t xml:space="preserve"> under section 17(1) of that Act.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A claim referred to in subsection (3) shall be made on the Minister to whom the administration of the </w:t>
      </w:r>
      <w:r>
        <w:rPr>
          <w:i/>
          <w:snapToGrid w:val="0"/>
        </w:rPr>
        <w:t>Public Works Act 1902</w:t>
      </w:r>
      <w:r>
        <w:rPr>
          <w:snapToGrid w:val="0"/>
        </w:rPr>
        <w:t xml:space="preserve"> is for the time being committed, but any compensation shall be paid out of the Trust Fund.</w:t>
      </w:r>
    </w:p>
    <w:p>
      <w:pPr>
        <w:pStyle w:val="nzHeading5"/>
        <w:tabs>
          <w:tab w:val="clear" w:pos="1446"/>
          <w:tab w:val="left" w:pos="1985"/>
        </w:tabs>
        <w:spacing w:before="240"/>
        <w:ind w:left="1985"/>
        <w:rPr>
          <w:snapToGrid w:val="0"/>
        </w:rPr>
      </w:pPr>
      <w:r>
        <w:rPr>
          <w:snapToGrid w:val="0"/>
        </w:rPr>
        <w:t>125E.</w:t>
      </w:r>
      <w:r>
        <w:rPr>
          <w:snapToGrid w:val="0"/>
        </w:rPr>
        <w:tab/>
        <w:t xml:space="preserve">Part of the land may be disposed of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If in order to acquire land that is suitable for reservation as mentioned in section 125C(1) it is necessary for the Trust to acquire that land together with other land that is not suitable, the Trust, notwithstanding that subsection — </w:t>
      </w:r>
    </w:p>
    <w:p>
      <w:pPr>
        <w:pStyle w:val="nzIndenti"/>
        <w:rPr>
          <w:snapToGrid w:val="0"/>
        </w:rPr>
      </w:pPr>
      <w:r>
        <w:rPr>
          <w:snapToGrid w:val="0"/>
        </w:rPr>
        <w:tab/>
        <w:t>(a)</w:t>
      </w:r>
      <w:r>
        <w:rPr>
          <w:snapToGrid w:val="0"/>
        </w:rPr>
        <w:tab/>
        <w:t>may subdivide the land;</w:t>
      </w:r>
    </w:p>
    <w:p>
      <w:pPr>
        <w:pStyle w:val="nzIndenti"/>
        <w:rPr>
          <w:snapToGrid w:val="0"/>
        </w:rPr>
      </w:pPr>
      <w:r>
        <w:rPr>
          <w:snapToGrid w:val="0"/>
        </w:rPr>
        <w:tab/>
        <w:t>(b)</w:t>
      </w:r>
      <w:r>
        <w:rPr>
          <w:snapToGrid w:val="0"/>
        </w:rPr>
        <w:tab/>
        <w:t>may sell the land that is not suitable; and</w:t>
      </w:r>
    </w:p>
    <w:p>
      <w:pPr>
        <w:pStyle w:val="nzIndenti"/>
        <w:rPr>
          <w:snapToGrid w:val="0"/>
        </w:rPr>
      </w:pPr>
      <w:r>
        <w:rPr>
          <w:snapToGrid w:val="0"/>
        </w:rPr>
        <w:tab/>
        <w:t>(c)</w:t>
      </w:r>
      <w:r>
        <w:rPr>
          <w:snapToGrid w:val="0"/>
        </w:rPr>
        <w:tab/>
        <w:t>shall pay the proceeds of sale to the Trust Fund.</w:t>
      </w:r>
    </w:p>
    <w:p>
      <w:pPr>
        <w:pStyle w:val="nzHeading5"/>
        <w:tabs>
          <w:tab w:val="clear" w:pos="1446"/>
          <w:tab w:val="left" w:pos="1985"/>
        </w:tabs>
        <w:spacing w:before="240"/>
        <w:ind w:left="1985"/>
        <w:rPr>
          <w:snapToGrid w:val="0"/>
        </w:rPr>
      </w:pPr>
      <w:r>
        <w:rPr>
          <w:snapToGrid w:val="0"/>
        </w:rPr>
        <w:t>125F.</w:t>
      </w:r>
      <w:r>
        <w:rPr>
          <w:snapToGrid w:val="0"/>
        </w:rPr>
        <w:tab/>
        <w:t xml:space="preserve">Trust Fund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Moneys received by the Trust for the purposes of this Part shall be paid to the credit of an account at the Treasury to be called the Nature Conservation Trust Fund (in this Part referred to as the Trust Fund) and may only be applied for the purposes of, and in accordance with, this Part.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All expenditure incurred by the Trust for the purpose of performing its functions shall be paid from the Trust Fund.</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Moneys standing to the credit of the Trust Fund may, until required by the Trust for the purposes of this Part,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the investment to be paid to the credit of the Trust Fund.</w:t>
      </w:r>
    </w:p>
    <w:p>
      <w:pPr>
        <w:pStyle w:val="nzHeading5"/>
        <w:tabs>
          <w:tab w:val="clear" w:pos="1446"/>
          <w:tab w:val="left" w:pos="1985"/>
        </w:tabs>
        <w:spacing w:before="240"/>
        <w:ind w:left="1985"/>
        <w:rPr>
          <w:snapToGrid w:val="0"/>
        </w:rPr>
      </w:pPr>
      <w:r>
        <w:rPr>
          <w:snapToGrid w:val="0"/>
        </w:rPr>
        <w:t>125G.</w:t>
      </w:r>
      <w:r>
        <w:rPr>
          <w:snapToGrid w:val="0"/>
        </w:rPr>
        <w:tab/>
        <w:t xml:space="preserve">Ministerial directions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nzHeading5"/>
        <w:tabs>
          <w:tab w:val="clear" w:pos="1446"/>
          <w:tab w:val="left" w:pos="1985"/>
        </w:tabs>
        <w:spacing w:before="240"/>
        <w:ind w:left="1985"/>
        <w:rPr>
          <w:snapToGrid w:val="0"/>
        </w:rPr>
      </w:pPr>
      <w:r>
        <w:rPr>
          <w:snapToGrid w:val="0"/>
        </w:rPr>
        <w:t>125H.</w:t>
      </w:r>
      <w:r>
        <w:rPr>
          <w:snapToGrid w:val="0"/>
        </w:rPr>
        <w:tab/>
        <w:t>Minister to have access to information</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For the purpose of subsection (1) the Minister may — </w:t>
      </w:r>
    </w:p>
    <w:p>
      <w:pPr>
        <w:pStyle w:val="nzIndenti"/>
        <w:rPr>
          <w:snapToGrid w:val="0"/>
        </w:rPr>
      </w:pPr>
      <w:r>
        <w:rPr>
          <w:snapToGrid w:val="0"/>
        </w:rPr>
        <w:tab/>
        <w:t>(a)</w:t>
      </w:r>
      <w:r>
        <w:rPr>
          <w:snapToGrid w:val="0"/>
        </w:rPr>
        <w:tab/>
        <w:t>request the Trust to furnish information to the Minister;</w:t>
      </w:r>
    </w:p>
    <w:p>
      <w:pPr>
        <w:pStyle w:val="nzIndenti"/>
        <w:rPr>
          <w:snapToGrid w:val="0"/>
        </w:rPr>
      </w:pPr>
      <w:r>
        <w:rPr>
          <w:snapToGrid w:val="0"/>
        </w:rPr>
        <w:tab/>
        <w:t>(b)</w:t>
      </w:r>
      <w:r>
        <w:rPr>
          <w:snapToGrid w:val="0"/>
        </w:rPr>
        <w:tab/>
        <w:t>request the Trust to give the Minister access to information;</w:t>
      </w:r>
    </w:p>
    <w:p>
      <w:pPr>
        <w:pStyle w:val="nzIndenti"/>
        <w:rPr>
          <w:snapToGrid w:val="0"/>
        </w:rPr>
      </w:pPr>
      <w:r>
        <w:rPr>
          <w:snapToGrid w:val="0"/>
        </w:rPr>
        <w:tab/>
        <w:t>(c)</w:t>
      </w:r>
      <w:r>
        <w:rPr>
          <w:snapToGrid w:val="0"/>
        </w:rPr>
        <w:tab/>
        <w:t>for the purposes of paragraph (b) make use of staff assisting the Trust to obtain the information and furnish it to the Minister.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shall comply with a request under subsection (2) and make available to the Minister, for the purposes of paragraph (c) of that subsection, the facilities of, and the staff assisting,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In this section — </w:t>
      </w:r>
    </w:p>
    <w:p>
      <w:pPr>
        <w:pStyle w:val="nzDefstart"/>
        <w:tabs>
          <w:tab w:val="clear" w:pos="1446"/>
          <w:tab w:val="left" w:pos="1985"/>
        </w:tabs>
        <w:ind w:left="2410"/>
      </w:pPr>
      <w:r>
        <w:rPr>
          <w:b/>
        </w:rPr>
        <w:tab/>
        <w:t>“document”</w:t>
      </w:r>
      <w:r>
        <w:t xml:space="preserve"> includes any data that is recorded or stored mechanically, photographically, or electronically and any tape, disc or other device or medium on which it is recorded or stored;</w:t>
      </w:r>
    </w:p>
    <w:p>
      <w:pPr>
        <w:pStyle w:val="nzDefstart"/>
        <w:tabs>
          <w:tab w:val="clear" w:pos="1446"/>
          <w:tab w:val="left" w:pos="1985"/>
        </w:tabs>
        <w:ind w:left="2410"/>
      </w:pPr>
      <w:r>
        <w:rPr>
          <w:b/>
        </w:rPr>
        <w:tab/>
        <w:t>“information”</w:t>
      </w:r>
      <w:r>
        <w:t xml:space="preserve"> means documents or other information relating to the functions of the Trust being information, as so defined, specified, or of a description specified, by the Minister;</w:t>
      </w:r>
    </w:p>
    <w:p>
      <w:pPr>
        <w:pStyle w:val="nzDefstart"/>
        <w:tabs>
          <w:tab w:val="clear" w:pos="1446"/>
          <w:tab w:val="left" w:pos="1985"/>
        </w:tabs>
        <w:ind w:left="2410"/>
      </w:pPr>
      <w:r>
        <w:rPr>
          <w:b/>
        </w:rPr>
        <w:tab/>
        <w:t>“parliamentary purposes”</w:t>
      </w:r>
      <w:r>
        <w:t xml:space="preserve"> means the purpose of — </w:t>
      </w:r>
    </w:p>
    <w:p>
      <w:pPr>
        <w:pStyle w:val="nzDefsubpara"/>
      </w:pPr>
      <w:r>
        <w:tab/>
        <w:t>(a)</w:t>
      </w:r>
      <w:r>
        <w:tab/>
        <w:t>answering a question asked in a House of Parliament; or</w:t>
      </w:r>
    </w:p>
    <w:p>
      <w:pPr>
        <w:pStyle w:val="nzDefsubpara"/>
      </w:pPr>
      <w:r>
        <w:tab/>
        <w:t>(b)</w:t>
      </w:r>
      <w:r>
        <w:tab/>
        <w:t>complying with a written law, or an order or resolution of a House of Parliament, that requires information to be furnished to a House of Parliament.</w:t>
      </w:r>
    </w:p>
    <w:p>
      <w:pPr>
        <w:pStyle w:val="nzHeading5"/>
        <w:tabs>
          <w:tab w:val="clear" w:pos="1446"/>
          <w:tab w:val="left" w:pos="1985"/>
        </w:tabs>
        <w:spacing w:before="240"/>
        <w:ind w:left="1985"/>
        <w:rPr>
          <w:snapToGrid w:val="0"/>
        </w:rPr>
      </w:pPr>
      <w:r>
        <w:rPr>
          <w:snapToGrid w:val="0"/>
        </w:rPr>
        <w:t>125I.</w:t>
      </w:r>
      <w:r>
        <w:rPr>
          <w:snapToGrid w:val="0"/>
        </w:rPr>
        <w:tab/>
        <w:t>Staff and support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The Executive Director shall provide the Trust with the services of such officers and with such facilities and support as the Trust may reasonably require to perform its functions.</w:t>
      </w:r>
    </w:p>
    <w:p>
      <w:pPr>
        <w:pStyle w:val="nzHeading5"/>
        <w:tabs>
          <w:tab w:val="clear" w:pos="1446"/>
          <w:tab w:val="left" w:pos="1985"/>
        </w:tabs>
        <w:spacing w:before="240"/>
        <w:ind w:left="1985"/>
        <w:rPr>
          <w:snapToGrid w:val="0"/>
        </w:rPr>
      </w:pPr>
      <w:r>
        <w:rPr>
          <w:snapToGrid w:val="0"/>
        </w:rPr>
        <w:t>125J.</w:t>
      </w:r>
      <w:r>
        <w:rPr>
          <w:snapToGrid w:val="0"/>
        </w:rPr>
        <w:tab/>
        <w:t>Execution of documents by Trust</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A document is duly executed by the Trust if — </w:t>
      </w:r>
    </w:p>
    <w:p>
      <w:pPr>
        <w:pStyle w:val="nzIndenti"/>
        <w:rPr>
          <w:snapToGrid w:val="0"/>
        </w:rPr>
      </w:pPr>
      <w:r>
        <w:rPr>
          <w:snapToGrid w:val="0"/>
        </w:rPr>
        <w:tab/>
        <w:t>(a)</w:t>
      </w:r>
      <w:r>
        <w:rPr>
          <w:snapToGrid w:val="0"/>
        </w:rPr>
        <w:tab/>
        <w:t>the common seal of the Trust is affixed to it in accordance with subsections (2) and (3); or</w:t>
      </w:r>
    </w:p>
    <w:p>
      <w:pPr>
        <w:pStyle w:val="nzIndenti"/>
        <w:rPr>
          <w:snapToGrid w:val="0"/>
        </w:rPr>
      </w:pPr>
      <w:r>
        <w:rPr>
          <w:snapToGrid w:val="0"/>
        </w:rPr>
        <w:tab/>
        <w:t>(b)</w:t>
      </w:r>
      <w:r>
        <w:rPr>
          <w:snapToGrid w:val="0"/>
        </w:rPr>
        <w:tab/>
        <w:t>it is signed on behalf of the Trust by the member or members or officer or officers of the Trust authorised by the Trust to do so.</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common seal of the Trust shall not be affixed to any document except by resolution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common seal of the Trust shall be affixed to a document in the presence of not less than 2 members.</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nzIndenta"/>
        <w:tabs>
          <w:tab w:val="clear" w:pos="1899"/>
          <w:tab w:val="clear" w:pos="2183"/>
          <w:tab w:val="right" w:pos="1701"/>
          <w:tab w:val="left" w:pos="1985"/>
        </w:tabs>
        <w:ind w:left="1985" w:hanging="653"/>
        <w:rPr>
          <w:snapToGrid w:val="0"/>
        </w:rPr>
      </w:pPr>
      <w:r>
        <w:rPr>
          <w:snapToGrid w:val="0"/>
        </w:rPr>
        <w:tab/>
        <w:t>(5)</w:t>
      </w:r>
      <w:r>
        <w:rPr>
          <w:snapToGrid w:val="0"/>
        </w:rPr>
        <w:tab/>
        <w:t>When a document is produced bearing a seal purporting to be the common seal of the Trust, it shall be presumed that seal is the common seal of the Trust until the contrary is shown.</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All courts and persons acting judicially shall take notice of the common seal of the Trust.</w:t>
      </w:r>
    </w:p>
    <w:p>
      <w:pPr>
        <w:pStyle w:val="nzHeading5"/>
        <w:tabs>
          <w:tab w:val="clear" w:pos="1446"/>
          <w:tab w:val="left" w:pos="1985"/>
        </w:tabs>
        <w:spacing w:before="240"/>
        <w:ind w:left="1985"/>
        <w:rPr>
          <w:snapToGrid w:val="0"/>
        </w:rPr>
      </w:pPr>
      <w:r>
        <w:rPr>
          <w:snapToGrid w:val="0"/>
        </w:rPr>
        <w:t>125K.</w:t>
      </w:r>
      <w:r>
        <w:rPr>
          <w:snapToGrid w:val="0"/>
        </w:rPr>
        <w:tab/>
        <w:t xml:space="preserve">Applications of </w:t>
      </w:r>
      <w:r>
        <w:rPr>
          <w:i/>
          <w:snapToGrid w:val="0"/>
        </w:rPr>
        <w:t>Financial Administration and Audit Act 1985</w:t>
      </w:r>
      <w:r>
        <w:rPr>
          <w:snapToGrid w:val="0"/>
        </w:rPr>
        <w:t xml:space="preserve">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nzHeading5"/>
        <w:tabs>
          <w:tab w:val="clear" w:pos="1446"/>
          <w:tab w:val="left" w:pos="1985"/>
        </w:tabs>
        <w:spacing w:before="240"/>
        <w:ind w:left="1985"/>
        <w:rPr>
          <w:snapToGrid w:val="0"/>
        </w:rPr>
      </w:pPr>
      <w:r>
        <w:rPr>
          <w:snapToGrid w:val="0"/>
        </w:rPr>
        <w:t>125L.</w:t>
      </w:r>
      <w:r>
        <w:rPr>
          <w:snapToGrid w:val="0"/>
        </w:rPr>
        <w:tab/>
        <w:t>Review</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nzIndenti"/>
        <w:rPr>
          <w:snapToGrid w:val="0"/>
        </w:rPr>
      </w:pPr>
      <w:r>
        <w:rPr>
          <w:snapToGrid w:val="0"/>
        </w:rPr>
        <w:tab/>
        <w:t>(a)</w:t>
      </w:r>
      <w:r>
        <w:rPr>
          <w:snapToGrid w:val="0"/>
        </w:rPr>
        <w:tab/>
        <w:t>the desirability of the continuation of the functions of the Trust; and</w:t>
      </w:r>
    </w:p>
    <w:p>
      <w:pPr>
        <w:pStyle w:val="nzIndenti"/>
        <w:rPr>
          <w:snapToGrid w:val="0"/>
        </w:rPr>
      </w:pPr>
      <w:r>
        <w:rPr>
          <w:snapToGrid w:val="0"/>
        </w:rPr>
        <w:tab/>
        <w:t>(b)</w:t>
      </w:r>
      <w:r>
        <w:rPr>
          <w:snapToGrid w:val="0"/>
        </w:rPr>
        <w:tab/>
        <w:t>such other matters as appear to the Minister to be relevant to the operations and effectiveness of the Trust.</w:t>
      </w:r>
    </w:p>
    <w:p>
      <w:pPr>
        <w:pStyle w:val="nzIndenta"/>
        <w:keepNext/>
        <w:keepLines/>
        <w:tabs>
          <w:tab w:val="clear" w:pos="1899"/>
          <w:tab w:val="clear" w:pos="2183"/>
          <w:tab w:val="right" w:pos="1701"/>
          <w:tab w:val="left" w:pos="1985"/>
        </w:tabs>
        <w:ind w:left="1985" w:right="577" w:hanging="653"/>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MiscClose"/>
        <w:ind w:right="292"/>
        <w:rPr>
          <w:snapToGrid w:val="0"/>
        </w:rPr>
      </w:pPr>
      <w:r>
        <w:rPr>
          <w:snapToGrid w:val="0"/>
        </w:rPr>
        <w:t>”.</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On the date as at which this compilation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r>
        <w:rPr>
          <w:rStyle w:val="CharPartText"/>
        </w:rPr>
        <w:t xml:space="preserve"> </w:t>
      </w:r>
    </w:p>
    <w:p>
      <w:pPr>
        <w:pStyle w:val="nzHeading5"/>
        <w:rPr>
          <w:snapToGrid w:val="0"/>
        </w:rPr>
      </w:pPr>
      <w:bookmarkStart w:id="1568" w:name="_Toc518099664"/>
      <w:bookmarkStart w:id="1569" w:name="_Toc518274225"/>
      <w:bookmarkStart w:id="1570" w:name="_Toc518274366"/>
      <w:bookmarkStart w:id="1571" w:name="_Toc37567351"/>
      <w:r>
        <w:rPr>
          <w:rStyle w:val="CharSectno"/>
        </w:rPr>
        <w:t>11</w:t>
      </w:r>
      <w:r>
        <w:rPr>
          <w:snapToGrid w:val="0"/>
        </w:rPr>
        <w:t>.</w:t>
      </w:r>
      <w:r>
        <w:rPr>
          <w:snapToGrid w:val="0"/>
        </w:rPr>
        <w:tab/>
        <w:t>The Act amended by this Part</w:t>
      </w:r>
      <w:bookmarkEnd w:id="1568"/>
      <w:bookmarkEnd w:id="1569"/>
      <w:bookmarkEnd w:id="1570"/>
      <w:bookmarkEnd w:id="1571"/>
      <w:r>
        <w:rPr>
          <w:snapToGrid w:val="0"/>
        </w:rPr>
        <w:t xml:space="preserve"> </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bookmarkStart w:id="1572" w:name="_Toc518099665"/>
      <w:bookmarkStart w:id="1573" w:name="_Toc518274226"/>
      <w:bookmarkStart w:id="1574" w:name="_Toc518274367"/>
      <w:bookmarkStart w:id="1575" w:name="_Toc37567352"/>
      <w:r>
        <w:rPr>
          <w:rStyle w:val="CharSectno"/>
        </w:rPr>
        <w:t>12</w:t>
      </w:r>
      <w:r>
        <w:rPr>
          <w:snapToGrid w:val="0"/>
        </w:rPr>
        <w:t>.</w:t>
      </w:r>
      <w:r>
        <w:rPr>
          <w:snapToGrid w:val="0"/>
        </w:rPr>
        <w:tab/>
        <w:t>Section 3 amended</w:t>
      </w:r>
      <w:bookmarkEnd w:id="1572"/>
      <w:bookmarkEnd w:id="1573"/>
      <w:bookmarkEnd w:id="1574"/>
      <w:bookmarkEnd w:id="1575"/>
      <w:r>
        <w:rPr>
          <w:snapToGrid w:val="0"/>
        </w:rPr>
        <w:t xml:space="preserve"> </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bookmarkStart w:id="1576" w:name="_Toc518099666"/>
      <w:bookmarkStart w:id="1577" w:name="_Toc518274227"/>
      <w:bookmarkStart w:id="1578" w:name="_Toc518274368"/>
      <w:bookmarkStart w:id="1579" w:name="_Toc37567353"/>
      <w:r>
        <w:rPr>
          <w:rStyle w:val="CharSectno"/>
        </w:rPr>
        <w:t>13</w:t>
      </w:r>
      <w:r>
        <w:rPr>
          <w:snapToGrid w:val="0"/>
        </w:rPr>
        <w:t>.</w:t>
      </w:r>
      <w:r>
        <w:rPr>
          <w:snapToGrid w:val="0"/>
        </w:rPr>
        <w:tab/>
        <w:t>Section 4 amended</w:t>
      </w:r>
      <w:bookmarkEnd w:id="1576"/>
      <w:bookmarkEnd w:id="1577"/>
      <w:bookmarkEnd w:id="1578"/>
      <w:bookmarkEnd w:id="1579"/>
      <w:r>
        <w:rPr>
          <w:snapToGrid w:val="0"/>
        </w:rPr>
        <w:t xml:space="preserve"> </w:t>
      </w:r>
    </w:p>
    <w:p>
      <w:pPr>
        <w:pStyle w:val="nzSubsection"/>
        <w:rPr>
          <w:snapToGrid w:val="0"/>
        </w:rPr>
      </w:pPr>
      <w:r>
        <w:rPr>
          <w:snapToGrid w:val="0"/>
        </w:rPr>
        <w:tab/>
      </w:r>
      <w:r>
        <w:rPr>
          <w:snapToGrid w:val="0"/>
        </w:rPr>
        <w:tab/>
        <w:t>Section 4(1)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r>
      <w:r>
        <w:rPr>
          <w:snapToGrid w:val="0"/>
        </w:rPr>
        <w:tab/>
        <w:t xml:space="preserve">“    the </w:t>
      </w:r>
      <w:r>
        <w:rPr>
          <w:i/>
          <w:snapToGrid w:val="0"/>
        </w:rPr>
        <w:t>Offshore Minerals Act 2003</w:t>
      </w:r>
      <w:r>
        <w:rPr>
          <w:snapToGrid w:val="0"/>
        </w:rPr>
        <w:t>,    ”.</w:t>
      </w:r>
    </w:p>
    <w:p>
      <w:pPr>
        <w:pStyle w:val="nzHeading5"/>
        <w:rPr>
          <w:snapToGrid w:val="0"/>
        </w:rPr>
      </w:pPr>
      <w:bookmarkStart w:id="1580" w:name="_Toc518099667"/>
      <w:bookmarkStart w:id="1581" w:name="_Toc518274228"/>
      <w:bookmarkStart w:id="1582" w:name="_Toc518274369"/>
      <w:bookmarkStart w:id="1583" w:name="_Toc37567354"/>
      <w:r>
        <w:rPr>
          <w:rStyle w:val="CharSectno"/>
        </w:rPr>
        <w:t>14</w:t>
      </w:r>
      <w:r>
        <w:rPr>
          <w:snapToGrid w:val="0"/>
        </w:rPr>
        <w:t>.</w:t>
      </w:r>
      <w:r>
        <w:rPr>
          <w:snapToGrid w:val="0"/>
        </w:rPr>
        <w:tab/>
        <w:t>Section 13C amended</w:t>
      </w:r>
      <w:bookmarkEnd w:id="1580"/>
      <w:bookmarkEnd w:id="1581"/>
      <w:bookmarkEnd w:id="1582"/>
      <w:bookmarkEnd w:id="1583"/>
      <w:r>
        <w:rPr>
          <w:snapToGrid w:val="0"/>
        </w:rPr>
        <w:t xml:space="preserve"> </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 xml:space="preserve">“    </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 xml:space="preserve">Section 13C(7) is amended as follows: </w:t>
      </w:r>
    </w:p>
    <w:p>
      <w:pPr>
        <w:pStyle w:val="nzIndenta"/>
        <w:rPr>
          <w:snapToGrid w:val="0"/>
        </w:rPr>
      </w:pPr>
      <w:r>
        <w:rPr>
          <w:snapToGrid w:val="0"/>
        </w:rPr>
        <w:tab/>
        <w:t>(a)</w:t>
      </w:r>
      <w:r>
        <w:rPr>
          <w:snapToGrid w:val="0"/>
        </w:rPr>
        <w:tab/>
        <w:t>after paragraph (a) by deleting “and” and inserting — </w:t>
      </w:r>
    </w:p>
    <w:p>
      <w:pPr>
        <w:pStyle w:val="MiscOpen"/>
        <w:keepLines w:val="0"/>
        <w:tabs>
          <w:tab w:val="clear" w:pos="893"/>
        </w:tabs>
        <w:ind w:left="1843"/>
        <w:rPr>
          <w:snapToGrid w:val="0"/>
        </w:rPr>
      </w:pPr>
      <w:r>
        <w:rPr>
          <w:snapToGrid w:val="0"/>
        </w:rPr>
        <w:t xml:space="preserve">“    </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bookmarkStart w:id="1584" w:name="_Toc518099668"/>
      <w:bookmarkStart w:id="1585" w:name="_Toc518274229"/>
      <w:bookmarkStart w:id="1586" w:name="_Toc518274370"/>
      <w:bookmarkStart w:id="1587" w:name="_Toc37567355"/>
      <w:r>
        <w:rPr>
          <w:rStyle w:val="CharSectno"/>
        </w:rPr>
        <w:t>15</w:t>
      </w:r>
      <w:r>
        <w:rPr>
          <w:snapToGrid w:val="0"/>
        </w:rPr>
        <w:t>.</w:t>
      </w:r>
      <w:r>
        <w:rPr>
          <w:snapToGrid w:val="0"/>
        </w:rPr>
        <w:tab/>
        <w:t>Section 60 amended</w:t>
      </w:r>
      <w:bookmarkEnd w:id="1584"/>
      <w:bookmarkEnd w:id="1585"/>
      <w:bookmarkEnd w:id="1586"/>
      <w:bookmarkEnd w:id="1587"/>
      <w:r>
        <w:rPr>
          <w:snapToGrid w:val="0"/>
        </w:rPr>
        <w:t xml:space="preserve"> </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Conservation and Land Management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5281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FC8A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C6BF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6A24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3ECF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0BF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A61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E27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3E1E6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BD6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358BDA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46732</Words>
  <Characters>224785</Characters>
  <Application>Microsoft Office Word</Application>
  <DocSecurity>0</DocSecurity>
  <Lines>5915</Lines>
  <Paragraphs>3085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1984 - 05-d0-03</dc:title>
  <dc:subject/>
  <dc:creator/>
  <cp:keywords/>
  <dc:description/>
  <cp:lastModifiedBy>svcMRProcess</cp:lastModifiedBy>
  <cp:revision>4</cp:revision>
  <cp:lastPrinted>2004-09-24T07:52:00Z</cp:lastPrinted>
  <dcterms:created xsi:type="dcterms:W3CDTF">2018-08-22T01:16:00Z</dcterms:created>
  <dcterms:modified xsi:type="dcterms:W3CDTF">2018-08-22T01:16:00Z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170</vt:i4>
  </property>
  <property fmtid="{D5CDD505-2E9C-101B-9397-08002B2CF9AE}" pid="6" name="AsAtDate">
    <vt:lpwstr>09 Apr 2006</vt:lpwstr>
  </property>
  <property fmtid="{D5CDD505-2E9C-101B-9397-08002B2CF9AE}" pid="7" name="Suffix">
    <vt:lpwstr>05-d0-03</vt:lpwstr>
  </property>
</Properties>
</file>