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_Toc49328447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_Toc49328448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_Toc49328449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_Toc49328450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_Toc49328452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_Toc49328453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_Toc49328454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_Toc49328455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_Toc49328456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_Toc49328457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_Toc49328458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_Toc49328459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_Toc49328460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_Toc49328461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_Toc49328462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_Toc49328463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_Toc49328464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_Toc49328465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_Toc49328468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_Toc49328469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_Toc49328471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_Toc49328472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_Toc49328473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_Toc49328474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_Toc49328475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_Toc49328476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_Toc49328478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_Toc49328479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_Toc49328480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_Toc49328481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_Toc49328482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_Toc49328483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_Toc49328484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_Toc49328485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_Toc49328486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_Toc49328487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_Toc49328489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_Toc49328490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_Toc49328491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_Toc49328492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_Toc49328493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_Toc49328494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_Toc49328495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_Toc49328496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_Toc49328497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_Toc49328498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_Toc49328499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_Toc49328500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_Toc49328502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_Toc49328503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_Toc49328504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_Toc49328505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_Toc49328506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_Toc49328507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_Toc49328508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_Toc49328509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_Toc49328510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_Toc49328512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_Toc49328513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_Toc49328514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_Toc49328515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_Toc49328516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_Toc49328517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_Toc49328518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_Toc49328519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_Toc49328520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_Toc49328521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_Toc49328522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_Toc49328523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_Toc49328524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_Toc49328526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_Toc49328527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_Toc49328528 \h </w:instrText>
      </w:r>
      <w:r>
        <w:fldChar w:fldCharType="separate"/>
      </w:r>
      <w:r>
        <w:t>65</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_Toc49328529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_Toc49328530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_Toc49328532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_Toc49328533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_Toc49328534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_Toc49328535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_Toc49328536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_Toc49328539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_Toc49328540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_Toc49328541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_Toc49328543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_Toc49328544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_Toc49328545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_Toc49328546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_Toc49328547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_Toc49328548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_Toc49328550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_Toc49328551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_Toc49328552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_Toc49328553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_Toc49328554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_Toc49328555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_Toc49328557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_Toc49328558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_Toc49328559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_Toc49328560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_Toc49328561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_Toc49328563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_Toc49328564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_Toc49328566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_Toc49328567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_Toc49328568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_Toc49328569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_Toc49328570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_Toc49328571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_Toc49328572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_Toc49328573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_Toc49328574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_Toc49328575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_Toc49328576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_Toc49328577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_Toc49328578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_Toc49328579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_Toc49328580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_Toc49328581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_Toc49328583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_Toc49328584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_Toc49328585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_Toc49328586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_Toc49328588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_Toc49328589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_Toc49328590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_Toc49328591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_Toc49328594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_Toc49328596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_Toc49328597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_Toc49328598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_Toc49328599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_Toc49328601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_Toc49328602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_Toc49328603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_Toc49328604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_Toc49328605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_Toc49328606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_Toc49328607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_Toc49328608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_Toc49328609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_Toc49328610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_Toc49328611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_Toc49328612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_Toc49328613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_Toc49328615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_Toc49328616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_Toc49328617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_Toc49328618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_Toc49328620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_Toc49328621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_Toc49328622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_Toc49328623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_Toc49328624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_Toc49328626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_Toc49328627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_Toc49328628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_Toc49328629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_Toc49328630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_Toc49328632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_Toc49328633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_Toc49328634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_Toc49328635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_Toc49328636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_Toc49328637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_Toc49328638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_Toc49328639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_Toc49328640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_Toc49328641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_Toc49328642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_Toc49328643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_Toc49328645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_Toc49328646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_Toc49328647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_Toc49328648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_Toc49328649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_Toc49328652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_Toc49328653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_Toc49328654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_Toc49328655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_Toc49328656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_Toc49328657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_Toc49328658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_Toc49328659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_Toc49328661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_Toc49328662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_Toc49328664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_Toc49328665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_Toc49328666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_Toc49328667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_Toc49328668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_Toc49328671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_Toc49328673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_Toc49328674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_Toc49328675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_Toc49328676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_Toc49328677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_Toc49328678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_Toc49328679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_Toc49328681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_Toc49328682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_Toc49328683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_Toc49328685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_Toc49328686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_Toc49328687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_Toc49328688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_Toc49328689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_Toc49328691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_Toc49328692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_Toc49328693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_Toc49328694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_Toc49328695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_Toc49328696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_Toc49328697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_Toc49328699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_Toc49328700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_Toc49328701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_Toc49328702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_Toc49328703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_Toc49328704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_Toc49328706 \h </w:instrText>
      </w:r>
      <w:r>
        <w:fldChar w:fldCharType="separate"/>
      </w:r>
      <w:r>
        <w:t>166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_Toc49328707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9326471"/>
      <w:bookmarkStart w:id="4" w:name="_Toc49326735"/>
      <w:bookmarkStart w:id="5" w:name="_Toc4932844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9328447"/>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49328448"/>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49328449"/>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9" w:name="_Toc49328450"/>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49326476"/>
      <w:bookmarkStart w:id="11" w:name="_Toc49326740"/>
      <w:bookmarkStart w:id="12" w:name="_Toc49328451"/>
      <w:r>
        <w:rPr>
          <w:rStyle w:val="CharPartNo"/>
        </w:rPr>
        <w:t>Part 2</w:t>
      </w:r>
      <w:r>
        <w:t> — </w:t>
      </w:r>
      <w:r>
        <w:rPr>
          <w:rStyle w:val="CharPartText"/>
        </w:rPr>
        <w:t>Dealing with alleged offenders without prosecuting them</w:t>
      </w:r>
      <w:bookmarkEnd w:id="10"/>
      <w:bookmarkEnd w:id="11"/>
      <w:bookmarkEnd w:id="12"/>
    </w:p>
    <w:p>
      <w:pPr>
        <w:pStyle w:val="Heading5"/>
      </w:pPr>
      <w:bookmarkStart w:id="13" w:name="_Toc49328452"/>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49328453"/>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49328454"/>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49328455"/>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49328456"/>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49328457"/>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49328458"/>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49328459"/>
      <w:r>
        <w:rPr>
          <w:rStyle w:val="CharSectno"/>
        </w:rPr>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49328460"/>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49328461"/>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49328462"/>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49328463"/>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49328464"/>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49328465"/>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49326491"/>
      <w:bookmarkStart w:id="28" w:name="_Toc49326755"/>
      <w:bookmarkStart w:id="29" w:name="_Toc49328466"/>
      <w:r>
        <w:rPr>
          <w:rStyle w:val="CharPartNo"/>
        </w:rPr>
        <w:t>Part 3</w:t>
      </w:r>
      <w:r>
        <w:t> — </w:t>
      </w:r>
      <w:r>
        <w:rPr>
          <w:rStyle w:val="CharPartText"/>
        </w:rPr>
        <w:t>Prosecutions in courts of summary jurisdiction</w:t>
      </w:r>
      <w:bookmarkEnd w:id="27"/>
      <w:bookmarkEnd w:id="28"/>
      <w:bookmarkEnd w:id="29"/>
    </w:p>
    <w:p>
      <w:pPr>
        <w:pStyle w:val="Heading3"/>
      </w:pPr>
      <w:bookmarkStart w:id="30" w:name="_Toc49326492"/>
      <w:bookmarkStart w:id="31" w:name="_Toc49326756"/>
      <w:bookmarkStart w:id="32" w:name="_Toc49328467"/>
      <w:r>
        <w:rPr>
          <w:rStyle w:val="CharDivNo"/>
        </w:rPr>
        <w:t>Division 1</w:t>
      </w:r>
      <w:r>
        <w:t> — </w:t>
      </w:r>
      <w:r>
        <w:rPr>
          <w:rStyle w:val="CharDivText"/>
        </w:rPr>
        <w:t>Preliminary</w:t>
      </w:r>
      <w:bookmarkEnd w:id="30"/>
      <w:bookmarkEnd w:id="31"/>
      <w:bookmarkEnd w:id="32"/>
    </w:p>
    <w:p>
      <w:pPr>
        <w:pStyle w:val="Heading5"/>
        <w:spacing w:before="240"/>
      </w:pPr>
      <w:bookmarkStart w:id="33" w:name="_Toc49328468"/>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49328469"/>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49326495"/>
      <w:bookmarkStart w:id="36" w:name="_Toc49326759"/>
      <w:bookmarkStart w:id="37" w:name="_Toc49328470"/>
      <w:r>
        <w:rPr>
          <w:rStyle w:val="CharDivNo"/>
        </w:rPr>
        <w:t>Division 2</w:t>
      </w:r>
      <w:r>
        <w:t> — </w:t>
      </w:r>
      <w:r>
        <w:rPr>
          <w:rStyle w:val="CharDivText"/>
        </w:rPr>
        <w:t>Commencing and discontinuing a prosecution</w:t>
      </w:r>
      <w:bookmarkEnd w:id="35"/>
      <w:bookmarkEnd w:id="36"/>
      <w:bookmarkEnd w:id="37"/>
    </w:p>
    <w:p>
      <w:pPr>
        <w:pStyle w:val="Heading5"/>
        <w:spacing w:before="180"/>
      </w:pPr>
      <w:bookmarkStart w:id="38" w:name="_Toc49328471"/>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49328472"/>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40" w:name="_Toc49328473"/>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49328474"/>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No. 5 of 2008 s. 41.]</w:t>
      </w:r>
    </w:p>
    <w:p>
      <w:pPr>
        <w:pStyle w:val="Heading5"/>
        <w:spacing w:before="180"/>
      </w:pPr>
      <w:bookmarkStart w:id="42" w:name="_Toc49328475"/>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49328476"/>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49326502"/>
      <w:bookmarkStart w:id="45" w:name="_Toc49326766"/>
      <w:bookmarkStart w:id="46" w:name="_Toc49328477"/>
      <w:r>
        <w:rPr>
          <w:rStyle w:val="CharDivNo"/>
        </w:rPr>
        <w:t>Division 3</w:t>
      </w:r>
      <w:r>
        <w:t> — </w:t>
      </w:r>
      <w:r>
        <w:rPr>
          <w:rStyle w:val="CharDivText"/>
        </w:rPr>
        <w:t>Notifying the accused of a prosecution</w:t>
      </w:r>
      <w:bookmarkEnd w:id="44"/>
      <w:bookmarkEnd w:id="45"/>
      <w:bookmarkEnd w:id="46"/>
    </w:p>
    <w:p>
      <w:pPr>
        <w:pStyle w:val="Heading5"/>
        <w:spacing w:before="180"/>
      </w:pPr>
      <w:bookmarkStart w:id="47" w:name="_Toc49328478"/>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49328479"/>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49328480"/>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49328481"/>
      <w:r>
        <w:rPr>
          <w:rStyle w:val="CharSectno"/>
        </w:rPr>
        <w:t>29</w:t>
      </w:r>
      <w:r>
        <w:t>.</w:t>
      </w:r>
      <w:r>
        <w:tab/>
        <w:t>Corporation, procedural options</w:t>
      </w:r>
      <w:bookmarkEnd w:id="50"/>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49328482"/>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49328483"/>
      <w:r>
        <w:rPr>
          <w:rStyle w:val="CharSectno"/>
        </w:rPr>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49328484"/>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49328485"/>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49328486"/>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49328487"/>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57" w:name="_Toc49326513"/>
      <w:bookmarkStart w:id="58" w:name="_Toc49326777"/>
      <w:bookmarkStart w:id="59" w:name="_Toc49328488"/>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49328489"/>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49328490"/>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49328491"/>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49328492"/>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49328493"/>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49328494"/>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49328495"/>
      <w:r>
        <w:rPr>
          <w:rStyle w:val="CharSectno"/>
        </w:rPr>
        <w:t>42</w:t>
      </w:r>
      <w:r>
        <w:t>.</w:t>
      </w:r>
      <w:r>
        <w:tab/>
        <w:t>Full disclosure by prosecutor</w:t>
      </w:r>
      <w:bookmarkEnd w:id="6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49328496"/>
      <w:r>
        <w:rPr>
          <w:rStyle w:val="CharSectno"/>
        </w:rPr>
        <w:t>43</w:t>
      </w:r>
      <w:r>
        <w:t>.</w:t>
      </w:r>
      <w:r>
        <w:tab/>
        <w:t>Administrative committals</w:t>
      </w:r>
      <w:bookmarkEnd w:id="6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49328497"/>
      <w:r>
        <w:rPr>
          <w:rStyle w:val="CharSectno"/>
        </w:rPr>
        <w:t>44</w:t>
      </w:r>
      <w:r>
        <w:t>.</w:t>
      </w:r>
      <w:r>
        <w:tab/>
        <w:t>Disclosure/committal hearing, procedure on</w:t>
      </w:r>
      <w:bookmarkEnd w:id="68"/>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49328498"/>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49328499"/>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49328500"/>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2" w:name="_Toc49326526"/>
      <w:bookmarkStart w:id="73" w:name="_Toc49326790"/>
      <w:bookmarkStart w:id="74" w:name="_Toc49328501"/>
      <w:r>
        <w:rPr>
          <w:rStyle w:val="CharDivNo"/>
        </w:rPr>
        <w:t>Division 5</w:t>
      </w:r>
      <w:r>
        <w:t> — </w:t>
      </w:r>
      <w:r>
        <w:rPr>
          <w:rStyle w:val="CharDivText"/>
        </w:rPr>
        <w:t>Procedure on charge of simple offence</w:t>
      </w:r>
      <w:bookmarkEnd w:id="72"/>
      <w:bookmarkEnd w:id="73"/>
      <w:bookmarkEnd w:id="74"/>
    </w:p>
    <w:p>
      <w:pPr>
        <w:pStyle w:val="Heading5"/>
        <w:spacing w:before="180"/>
      </w:pPr>
      <w:bookmarkStart w:id="75" w:name="_Toc49328502"/>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49328503"/>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49328504"/>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49328505"/>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9" w:name="_Toc49328506"/>
      <w:r>
        <w:rPr>
          <w:rStyle w:val="CharSectno"/>
        </w:rPr>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49328507"/>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49328508"/>
      <w:r>
        <w:rPr>
          <w:rStyle w:val="CharSectno"/>
        </w:rPr>
        <w:t>54</w:t>
      </w:r>
      <w:r>
        <w:t>.</w:t>
      </w:r>
      <w:r>
        <w:tab/>
        <w:t>No appearance by prosecutor</w:t>
      </w:r>
      <w:bookmarkEnd w:id="81"/>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49328509"/>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83" w:name="_Toc49328510"/>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84" w:name="_Toc49326536"/>
      <w:bookmarkStart w:id="85" w:name="_Toc49326800"/>
      <w:bookmarkStart w:id="86" w:name="_Toc49328511"/>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49328512"/>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49328513"/>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9" w:name="_Toc49328514"/>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49328515"/>
      <w:r>
        <w:rPr>
          <w:rStyle w:val="CharSectno"/>
        </w:rPr>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49328516"/>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49328517"/>
      <w:r>
        <w:rPr>
          <w:rStyle w:val="CharSectno"/>
        </w:rPr>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49328518"/>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49328519"/>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49328520"/>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49328521"/>
      <w:r>
        <w:rPr>
          <w:rStyle w:val="CharSectno"/>
        </w:rPr>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49328522"/>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98" w:name="_Toc49328523"/>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49328524"/>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00" w:name="_Toc49326550"/>
      <w:bookmarkStart w:id="101" w:name="_Toc49326814"/>
      <w:bookmarkStart w:id="102" w:name="_Toc49328525"/>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49328526"/>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49328527"/>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49328528"/>
      <w:r>
        <w:rPr>
          <w:rStyle w:val="CharSectno"/>
        </w:rPr>
        <w:t>72</w:t>
      </w:r>
      <w:r>
        <w:t>.</w:t>
      </w:r>
      <w:r>
        <w:tab/>
        <w:t>Dealing with application to set aside</w:t>
      </w:r>
      <w:bookmarkEnd w:id="10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49328529"/>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49328530"/>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49326556"/>
      <w:bookmarkStart w:id="109" w:name="_Toc49326820"/>
      <w:bookmarkStart w:id="110" w:name="_Toc49328531"/>
      <w:r>
        <w:rPr>
          <w:rStyle w:val="CharDivNo"/>
        </w:rPr>
        <w:t>Division 8</w:t>
      </w:r>
      <w:r>
        <w:t> — </w:t>
      </w:r>
      <w:r>
        <w:rPr>
          <w:rStyle w:val="CharDivText"/>
        </w:rPr>
        <w:t>Miscellaneous</w:t>
      </w:r>
      <w:bookmarkEnd w:id="108"/>
      <w:bookmarkEnd w:id="109"/>
      <w:bookmarkEnd w:id="110"/>
    </w:p>
    <w:p>
      <w:pPr>
        <w:pStyle w:val="Heading5"/>
        <w:spacing w:before="180"/>
      </w:pPr>
      <w:bookmarkStart w:id="111" w:name="_Toc49328532"/>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49328533"/>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49328534"/>
      <w:r>
        <w:rPr>
          <w:rStyle w:val="CharSectno"/>
        </w:rPr>
        <w:t>77</w:t>
      </w:r>
      <w:r>
        <w:t>.</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Heading5"/>
      </w:pPr>
      <w:bookmarkStart w:id="114" w:name="_Toc49328535"/>
      <w:r>
        <w:rPr>
          <w:rStyle w:val="CharSectno"/>
        </w:rPr>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49328536"/>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49326562"/>
      <w:bookmarkStart w:id="117" w:name="_Toc49326826"/>
      <w:bookmarkStart w:id="118" w:name="_Toc49328537"/>
      <w:r>
        <w:rPr>
          <w:rStyle w:val="CharPartNo"/>
        </w:rPr>
        <w:t>Part 4</w:t>
      </w:r>
      <w:r>
        <w:t> — </w:t>
      </w:r>
      <w:r>
        <w:rPr>
          <w:rStyle w:val="CharPartText"/>
        </w:rPr>
        <w:t>Prosecutions in superior courts</w:t>
      </w:r>
      <w:bookmarkEnd w:id="116"/>
      <w:bookmarkEnd w:id="117"/>
      <w:bookmarkEnd w:id="118"/>
    </w:p>
    <w:p>
      <w:pPr>
        <w:pStyle w:val="Heading3"/>
      </w:pPr>
      <w:bookmarkStart w:id="119" w:name="_Toc49326563"/>
      <w:bookmarkStart w:id="120" w:name="_Toc49326827"/>
      <w:bookmarkStart w:id="121" w:name="_Toc49328538"/>
      <w:r>
        <w:rPr>
          <w:rStyle w:val="CharDivNo"/>
        </w:rPr>
        <w:t>Division 1</w:t>
      </w:r>
      <w:r>
        <w:t> — </w:t>
      </w:r>
      <w:r>
        <w:rPr>
          <w:rStyle w:val="CharDivText"/>
        </w:rPr>
        <w:t>Preliminary</w:t>
      </w:r>
      <w:bookmarkEnd w:id="119"/>
      <w:bookmarkEnd w:id="120"/>
      <w:bookmarkEnd w:id="121"/>
    </w:p>
    <w:p>
      <w:pPr>
        <w:pStyle w:val="Heading5"/>
      </w:pPr>
      <w:bookmarkStart w:id="122" w:name="_Toc49328539"/>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3" w:name="_Toc49328540"/>
      <w:r>
        <w:rPr>
          <w:rStyle w:val="CharSectno"/>
        </w:rPr>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49328541"/>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49326567"/>
      <w:bookmarkStart w:id="126" w:name="_Toc49326831"/>
      <w:bookmarkStart w:id="127" w:name="_Toc49328542"/>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49328543"/>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49328544"/>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49328545"/>
      <w:r>
        <w:rPr>
          <w:rStyle w:val="CharSectno"/>
        </w:rPr>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49328546"/>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49328547"/>
      <w:r>
        <w:rPr>
          <w:rStyle w:val="CharSectno"/>
        </w:rPr>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49328548"/>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49326574"/>
      <w:bookmarkStart w:id="135" w:name="_Toc49326838"/>
      <w:bookmarkStart w:id="136" w:name="_Toc49328549"/>
      <w:r>
        <w:rPr>
          <w:rStyle w:val="CharDivNo"/>
        </w:rPr>
        <w:t>Division 3</w:t>
      </w:r>
      <w:r>
        <w:t> — </w:t>
      </w:r>
      <w:r>
        <w:rPr>
          <w:rStyle w:val="CharDivText"/>
        </w:rPr>
        <w:t>General matters</w:t>
      </w:r>
      <w:bookmarkEnd w:id="134"/>
      <w:bookmarkEnd w:id="135"/>
      <w:bookmarkEnd w:id="136"/>
    </w:p>
    <w:p>
      <w:pPr>
        <w:pStyle w:val="Heading5"/>
        <w:spacing w:before="180"/>
      </w:pPr>
      <w:bookmarkStart w:id="137" w:name="_Toc49328550"/>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49328551"/>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49328552"/>
      <w:r>
        <w:rPr>
          <w:rStyle w:val="CharSectno"/>
        </w:rPr>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49328553"/>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49328554"/>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49328555"/>
      <w:r>
        <w:rPr>
          <w:rStyle w:val="CharSectno"/>
        </w:rPr>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49326581"/>
      <w:bookmarkStart w:id="144" w:name="_Toc49326845"/>
      <w:bookmarkStart w:id="145" w:name="_Toc49328556"/>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49328557"/>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49328558"/>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49328559"/>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49328560"/>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49328561"/>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151" w:name="_Toc49326587"/>
      <w:bookmarkStart w:id="152" w:name="_Toc49326851"/>
      <w:bookmarkStart w:id="153" w:name="_Toc49328562"/>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49328563"/>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49328564"/>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56" w:name="_Toc49326590"/>
      <w:bookmarkStart w:id="157" w:name="_Toc49326854"/>
      <w:bookmarkStart w:id="158" w:name="_Toc49328565"/>
      <w:r>
        <w:rPr>
          <w:rStyle w:val="CharDivNo"/>
        </w:rPr>
        <w:t>Division 6</w:t>
      </w:r>
      <w:r>
        <w:t> — </w:t>
      </w:r>
      <w:r>
        <w:rPr>
          <w:rStyle w:val="CharDivText"/>
        </w:rPr>
        <w:t>Trial by jury</w:t>
      </w:r>
      <w:bookmarkEnd w:id="156"/>
      <w:bookmarkEnd w:id="157"/>
      <w:bookmarkEnd w:id="158"/>
    </w:p>
    <w:p>
      <w:pPr>
        <w:pStyle w:val="Heading5"/>
        <w:spacing w:before="180"/>
      </w:pPr>
      <w:bookmarkStart w:id="159" w:name="_Toc49328566"/>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49328567"/>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49328568"/>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49328569"/>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49328570"/>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49328571"/>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49328572"/>
      <w:r>
        <w:rPr>
          <w:rStyle w:val="CharSectno"/>
        </w:rPr>
        <w:t>107</w:t>
      </w:r>
      <w:r>
        <w:t>.</w:t>
      </w:r>
      <w:r>
        <w:tab/>
        <w:t>Plea of guilty after jury is sworn</w:t>
      </w:r>
      <w:bookmarkEnd w:id="16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49328573"/>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49328574"/>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49328575"/>
      <w:r>
        <w:rPr>
          <w:rStyle w:val="CharSectno"/>
        </w:rPr>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49328576"/>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49328577"/>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49328578"/>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49328579"/>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49328580"/>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74" w:name="_Toc49328581"/>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49326607"/>
      <w:bookmarkStart w:id="176" w:name="_Toc49326871"/>
      <w:bookmarkStart w:id="177" w:name="_Toc49328582"/>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49328583"/>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49328584"/>
      <w:r>
        <w:rPr>
          <w:rStyle w:val="CharSectno"/>
        </w:rPr>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80" w:name="_Toc49328585"/>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49328586"/>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82" w:name="_Toc49326612"/>
      <w:bookmarkStart w:id="183" w:name="_Toc49326876"/>
      <w:bookmarkStart w:id="184" w:name="_Toc49328587"/>
      <w:r>
        <w:rPr>
          <w:rStyle w:val="CharDivNo"/>
        </w:rPr>
        <w:t>Division 8</w:t>
      </w:r>
      <w:r>
        <w:t> — </w:t>
      </w:r>
      <w:r>
        <w:rPr>
          <w:rStyle w:val="CharDivText"/>
        </w:rPr>
        <w:t>Miscellaneous</w:t>
      </w:r>
      <w:bookmarkEnd w:id="182"/>
      <w:bookmarkEnd w:id="183"/>
      <w:bookmarkEnd w:id="184"/>
    </w:p>
    <w:p>
      <w:pPr>
        <w:pStyle w:val="Heading5"/>
        <w:keepNext w:val="0"/>
        <w:keepLines w:val="0"/>
        <w:spacing w:before="180"/>
      </w:pPr>
      <w:bookmarkStart w:id="185" w:name="_Toc49328588"/>
      <w:r>
        <w:rPr>
          <w:rStyle w:val="CharSectno"/>
        </w:rPr>
        <w:t>121</w:t>
      </w:r>
      <w:r>
        <w:t>.</w:t>
      </w:r>
      <w:r>
        <w:tab/>
        <w:t>Sentences etc. may be stayed pending appeal</w:t>
      </w:r>
      <w:bookmarkEnd w:id="18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49328589"/>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49328590"/>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49328591"/>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49326617"/>
      <w:bookmarkStart w:id="190" w:name="_Toc49326881"/>
      <w:bookmarkStart w:id="191" w:name="_Toc49328592"/>
      <w:r>
        <w:rPr>
          <w:rStyle w:val="CharPartNo"/>
        </w:rPr>
        <w:t>Part 5</w:t>
      </w:r>
      <w:r>
        <w:t> — </w:t>
      </w:r>
      <w:r>
        <w:rPr>
          <w:rStyle w:val="CharPartText"/>
        </w:rPr>
        <w:t>Provisions applicable to any prosecution</w:t>
      </w:r>
      <w:bookmarkEnd w:id="189"/>
      <w:bookmarkEnd w:id="190"/>
      <w:bookmarkEnd w:id="191"/>
    </w:p>
    <w:p>
      <w:pPr>
        <w:pStyle w:val="Heading3"/>
      </w:pPr>
      <w:bookmarkStart w:id="192" w:name="_Toc49326618"/>
      <w:bookmarkStart w:id="193" w:name="_Toc49326882"/>
      <w:bookmarkStart w:id="194" w:name="_Toc49328593"/>
      <w:r>
        <w:rPr>
          <w:rStyle w:val="CharDivNo"/>
        </w:rPr>
        <w:t>Division 1</w:t>
      </w:r>
      <w:r>
        <w:t> — </w:t>
      </w:r>
      <w:r>
        <w:rPr>
          <w:rStyle w:val="CharDivText"/>
        </w:rPr>
        <w:t>Preliminary</w:t>
      </w:r>
      <w:bookmarkEnd w:id="192"/>
      <w:bookmarkEnd w:id="193"/>
      <w:bookmarkEnd w:id="194"/>
    </w:p>
    <w:p>
      <w:pPr>
        <w:pStyle w:val="Heading5"/>
      </w:pPr>
      <w:bookmarkStart w:id="195" w:name="_Toc49328594"/>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49326620"/>
      <w:bookmarkStart w:id="197" w:name="_Toc49326884"/>
      <w:bookmarkStart w:id="198" w:name="_Toc49328595"/>
      <w:r>
        <w:rPr>
          <w:rStyle w:val="CharDivNo"/>
        </w:rPr>
        <w:t>Division 2</w:t>
      </w:r>
      <w:r>
        <w:t> — </w:t>
      </w:r>
      <w:r>
        <w:rPr>
          <w:rStyle w:val="CharDivText"/>
        </w:rPr>
        <w:t>Pleas and related matters</w:t>
      </w:r>
      <w:bookmarkEnd w:id="196"/>
      <w:bookmarkEnd w:id="197"/>
      <w:bookmarkEnd w:id="198"/>
    </w:p>
    <w:p>
      <w:pPr>
        <w:pStyle w:val="Heading5"/>
      </w:pPr>
      <w:bookmarkStart w:id="199" w:name="_Toc49328596"/>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49328597"/>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49328598"/>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49328599"/>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49326625"/>
      <w:bookmarkStart w:id="204" w:name="_Toc49326889"/>
      <w:bookmarkStart w:id="205" w:name="_Toc49328600"/>
      <w:r>
        <w:rPr>
          <w:rStyle w:val="CharDivNo"/>
        </w:rPr>
        <w:t>Division 3</w:t>
      </w:r>
      <w:r>
        <w:t> — </w:t>
      </w:r>
      <w:r>
        <w:rPr>
          <w:rStyle w:val="CharDivText"/>
        </w:rPr>
        <w:t>General procedural matters</w:t>
      </w:r>
      <w:bookmarkEnd w:id="203"/>
      <w:bookmarkEnd w:id="204"/>
      <w:bookmarkEnd w:id="205"/>
    </w:p>
    <w:p>
      <w:pPr>
        <w:pStyle w:val="Heading5"/>
      </w:pPr>
      <w:bookmarkStart w:id="206" w:name="_Toc49328601"/>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49328602"/>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49328603"/>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49328604"/>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49328605"/>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49328606"/>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49328607"/>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213" w:name="_Toc49328608"/>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49328609"/>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15" w:name="_Toc49328610"/>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6" w:name="_Toc49328611"/>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49328612"/>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49328613"/>
      <w:r>
        <w:rPr>
          <w:rStyle w:val="CharSectno"/>
        </w:rPr>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49326639"/>
      <w:bookmarkStart w:id="220" w:name="_Toc49326903"/>
      <w:bookmarkStart w:id="221" w:name="_Toc49328614"/>
      <w:r>
        <w:rPr>
          <w:rStyle w:val="CharDivNo"/>
        </w:rPr>
        <w:t>Division 4</w:t>
      </w:r>
      <w:r>
        <w:t> — </w:t>
      </w:r>
      <w:r>
        <w:rPr>
          <w:rStyle w:val="CharDivText"/>
        </w:rPr>
        <w:t>Trial matters</w:t>
      </w:r>
      <w:bookmarkEnd w:id="219"/>
      <w:bookmarkEnd w:id="220"/>
      <w:bookmarkEnd w:id="221"/>
    </w:p>
    <w:p>
      <w:pPr>
        <w:pStyle w:val="Heading5"/>
      </w:pPr>
      <w:bookmarkStart w:id="222" w:name="_Toc49328615"/>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49328616"/>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24" w:name="_Toc49328617"/>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49328618"/>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49326644"/>
      <w:bookmarkStart w:id="227" w:name="_Toc49326908"/>
      <w:bookmarkStart w:id="228" w:name="_Toc49328619"/>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49328620"/>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30" w:name="_Toc49328621"/>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49328622"/>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49328623"/>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49328624"/>
      <w:r>
        <w:rPr>
          <w:rStyle w:val="CharSectno"/>
        </w:rPr>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49326650"/>
      <w:bookmarkStart w:id="235" w:name="_Toc49326914"/>
      <w:bookmarkStart w:id="236" w:name="_Toc49328625"/>
      <w:r>
        <w:rPr>
          <w:rStyle w:val="CharDivNo"/>
        </w:rPr>
        <w:t>Division 6</w:t>
      </w:r>
      <w:r>
        <w:t> — </w:t>
      </w:r>
      <w:r>
        <w:rPr>
          <w:rStyle w:val="CharDivText"/>
        </w:rPr>
        <w:t>Prosecutions against corporations</w:t>
      </w:r>
      <w:bookmarkEnd w:id="234"/>
      <w:bookmarkEnd w:id="235"/>
      <w:bookmarkEnd w:id="236"/>
    </w:p>
    <w:p>
      <w:pPr>
        <w:pStyle w:val="Heading5"/>
      </w:pPr>
      <w:bookmarkStart w:id="237" w:name="_Toc49328626"/>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49328627"/>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49328628"/>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49328629"/>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41" w:name="_Toc49328630"/>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49326656"/>
      <w:bookmarkStart w:id="243" w:name="_Toc49326920"/>
      <w:bookmarkStart w:id="244" w:name="_Toc49328631"/>
      <w:r>
        <w:rPr>
          <w:rStyle w:val="CharDivNo"/>
        </w:rPr>
        <w:t>Division 7</w:t>
      </w:r>
      <w:r>
        <w:t> — </w:t>
      </w:r>
      <w:r>
        <w:rPr>
          <w:rStyle w:val="CharDivText"/>
        </w:rPr>
        <w:t>Witnesses</w:t>
      </w:r>
      <w:bookmarkEnd w:id="242"/>
      <w:bookmarkEnd w:id="243"/>
      <w:bookmarkEnd w:id="244"/>
    </w:p>
    <w:p>
      <w:pPr>
        <w:pStyle w:val="Heading5"/>
      </w:pPr>
      <w:bookmarkStart w:id="245" w:name="_Toc49328632"/>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49328633"/>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49328634"/>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49328635"/>
      <w:r>
        <w:rPr>
          <w:rStyle w:val="CharSectno"/>
        </w:rPr>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49328636"/>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49328637"/>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49328638"/>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49328639"/>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49328640"/>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49328641"/>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49328642"/>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49328643"/>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49326669"/>
      <w:bookmarkStart w:id="258" w:name="_Toc49326933"/>
      <w:bookmarkStart w:id="259" w:name="_Toc49328644"/>
      <w:r>
        <w:rPr>
          <w:rStyle w:val="CharDivNo"/>
        </w:rPr>
        <w:t>Division 8</w:t>
      </w:r>
      <w:r>
        <w:t> — </w:t>
      </w:r>
      <w:r>
        <w:rPr>
          <w:rStyle w:val="CharDivText"/>
        </w:rPr>
        <w:t>Miscellaneous</w:t>
      </w:r>
      <w:bookmarkEnd w:id="257"/>
      <w:bookmarkEnd w:id="258"/>
      <w:bookmarkEnd w:id="259"/>
    </w:p>
    <w:p>
      <w:pPr>
        <w:pStyle w:val="Heading5"/>
      </w:pPr>
      <w:bookmarkStart w:id="260" w:name="_Toc49328645"/>
      <w:r>
        <w:rPr>
          <w:rStyle w:val="CharSectno"/>
        </w:rPr>
        <w:t>168</w:t>
      </w:r>
      <w:r>
        <w:t>.</w:t>
      </w:r>
      <w:r>
        <w:tab/>
        <w:t>Criminal records, proof of</w:t>
      </w:r>
      <w:bookmarkEnd w:id="2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49328646"/>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49328647"/>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49328648"/>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49328649"/>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65" w:name="_Toc49326675"/>
      <w:bookmarkStart w:id="266" w:name="_Toc49326939"/>
      <w:bookmarkStart w:id="267" w:name="_Toc49328650"/>
      <w:r>
        <w:rPr>
          <w:rStyle w:val="CharPartNo"/>
        </w:rPr>
        <w:t>Part 6</w:t>
      </w:r>
      <w:r>
        <w:t> — </w:t>
      </w:r>
      <w:r>
        <w:rPr>
          <w:rStyle w:val="CharPartText"/>
        </w:rPr>
        <w:t>Miscellaneous</w:t>
      </w:r>
      <w:bookmarkEnd w:id="265"/>
      <w:bookmarkEnd w:id="266"/>
      <w:bookmarkEnd w:id="267"/>
    </w:p>
    <w:p>
      <w:pPr>
        <w:pStyle w:val="Heading3"/>
      </w:pPr>
      <w:bookmarkStart w:id="268" w:name="_Toc49326676"/>
      <w:bookmarkStart w:id="269" w:name="_Toc49326940"/>
      <w:bookmarkStart w:id="270" w:name="_Toc49328651"/>
      <w:r>
        <w:rPr>
          <w:rStyle w:val="CharDivNo"/>
        </w:rPr>
        <w:t>Division 1</w:t>
      </w:r>
      <w:r>
        <w:t> — </w:t>
      </w:r>
      <w:r>
        <w:rPr>
          <w:rStyle w:val="CharDivText"/>
        </w:rPr>
        <w:t>Court documents</w:t>
      </w:r>
      <w:bookmarkEnd w:id="268"/>
      <w:bookmarkEnd w:id="269"/>
      <w:bookmarkEnd w:id="270"/>
    </w:p>
    <w:p>
      <w:pPr>
        <w:pStyle w:val="Heading5"/>
      </w:pPr>
      <w:bookmarkStart w:id="271" w:name="_Toc49328652"/>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49328653"/>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49328654"/>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49328655"/>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49328656"/>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49328657"/>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49328658"/>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49328659"/>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49326685"/>
      <w:bookmarkStart w:id="280" w:name="_Toc49326949"/>
      <w:bookmarkStart w:id="281" w:name="_Toc49328660"/>
      <w:r>
        <w:rPr>
          <w:rStyle w:val="CharDivNo"/>
        </w:rPr>
        <w:t>Division 2</w:t>
      </w:r>
      <w:r>
        <w:t> — </w:t>
      </w:r>
      <w:r>
        <w:rPr>
          <w:rStyle w:val="CharDivText"/>
        </w:rPr>
        <w:t>Offences</w:t>
      </w:r>
      <w:bookmarkEnd w:id="279"/>
      <w:bookmarkEnd w:id="280"/>
      <w:bookmarkEnd w:id="281"/>
    </w:p>
    <w:p>
      <w:pPr>
        <w:pStyle w:val="Heading5"/>
      </w:pPr>
      <w:bookmarkStart w:id="282" w:name="_Toc49328661"/>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49328662"/>
      <w:r>
        <w:rPr>
          <w:rStyle w:val="CharSectno"/>
        </w:rPr>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49326688"/>
      <w:bookmarkStart w:id="285" w:name="_Toc49326952"/>
      <w:bookmarkStart w:id="286" w:name="_Toc49328663"/>
      <w:r>
        <w:rPr>
          <w:rStyle w:val="CharDivNo"/>
        </w:rPr>
        <w:t>Division 3</w:t>
      </w:r>
      <w:r>
        <w:t> — </w:t>
      </w:r>
      <w:r>
        <w:rPr>
          <w:rStyle w:val="CharDivText"/>
        </w:rPr>
        <w:t>General</w:t>
      </w:r>
      <w:bookmarkEnd w:id="284"/>
      <w:bookmarkEnd w:id="285"/>
      <w:bookmarkEnd w:id="286"/>
    </w:p>
    <w:p>
      <w:pPr>
        <w:pStyle w:val="Heading5"/>
      </w:pPr>
      <w:bookmarkStart w:id="287" w:name="_Toc49328664"/>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49328665"/>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49328666"/>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49328667"/>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49328668"/>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92" w:name="_Toc49326694"/>
      <w:bookmarkStart w:id="293" w:name="_Toc49326958"/>
      <w:bookmarkStart w:id="294" w:name="_Toc49328669"/>
      <w:r>
        <w:rPr>
          <w:rStyle w:val="CharSchNo"/>
        </w:rPr>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outlineLvl w:val="0"/>
      </w:pPr>
      <w:bookmarkStart w:id="295" w:name="_Toc49326695"/>
      <w:bookmarkStart w:id="296" w:name="_Toc49326959"/>
      <w:bookmarkStart w:id="297" w:name="_Toc49328670"/>
      <w:r>
        <w:rPr>
          <w:rStyle w:val="CharSDivNo"/>
        </w:rPr>
        <w:t>Division 1</w:t>
      </w:r>
      <w:r>
        <w:rPr>
          <w:b w:val="0"/>
        </w:rPr>
        <w:t> — </w:t>
      </w:r>
      <w:r>
        <w:rPr>
          <w:rStyle w:val="CharSDivText"/>
        </w:rPr>
        <w:t>Preliminary</w:t>
      </w:r>
      <w:bookmarkEnd w:id="295"/>
      <w:bookmarkEnd w:id="296"/>
      <w:bookmarkEnd w:id="297"/>
    </w:p>
    <w:p>
      <w:pPr>
        <w:pStyle w:val="yHeading5"/>
        <w:outlineLvl w:val="0"/>
      </w:pPr>
      <w:bookmarkStart w:id="298" w:name="_Toc49328671"/>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99" w:name="_Toc49326697"/>
      <w:bookmarkStart w:id="300" w:name="_Toc49326961"/>
      <w:bookmarkStart w:id="301" w:name="_Toc49328672"/>
      <w:r>
        <w:rPr>
          <w:rStyle w:val="CharSDivNo"/>
        </w:rPr>
        <w:t>Division 2</w:t>
      </w:r>
      <w:r>
        <w:rPr>
          <w:b w:val="0"/>
        </w:rPr>
        <w:t> — </w:t>
      </w:r>
      <w:r>
        <w:rPr>
          <w:rStyle w:val="CharSDivText"/>
        </w:rPr>
        <w:t>Contents of prosecution notices and indictments</w:t>
      </w:r>
      <w:bookmarkEnd w:id="299"/>
      <w:bookmarkEnd w:id="300"/>
      <w:bookmarkEnd w:id="301"/>
    </w:p>
    <w:p>
      <w:pPr>
        <w:pStyle w:val="yHeading5"/>
        <w:outlineLvl w:val="0"/>
      </w:pPr>
      <w:bookmarkStart w:id="302" w:name="_Toc49328673"/>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303" w:name="_Toc49328674"/>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304" w:name="_Toc49328675"/>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305" w:name="_Toc49328676"/>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306" w:name="_Toc49328677"/>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307" w:name="_Toc49328678"/>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308" w:name="_Toc49328679"/>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309" w:name="_Toc49326705"/>
      <w:bookmarkStart w:id="310" w:name="_Toc49326969"/>
      <w:bookmarkStart w:id="311" w:name="_Toc49328680"/>
      <w:r>
        <w:rPr>
          <w:rStyle w:val="CharSDivNo"/>
        </w:rPr>
        <w:t>Division 3</w:t>
      </w:r>
      <w:r>
        <w:rPr>
          <w:b w:val="0"/>
        </w:rPr>
        <w:t> — </w:t>
      </w:r>
      <w:r>
        <w:rPr>
          <w:rStyle w:val="CharSDivText"/>
        </w:rPr>
        <w:t>Effect of certain charges</w:t>
      </w:r>
      <w:bookmarkEnd w:id="309"/>
      <w:bookmarkEnd w:id="310"/>
      <w:bookmarkEnd w:id="311"/>
    </w:p>
    <w:p>
      <w:pPr>
        <w:pStyle w:val="yHeading5"/>
        <w:outlineLvl w:val="0"/>
      </w:pPr>
      <w:bookmarkStart w:id="312" w:name="_Toc49328681"/>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313" w:name="_Toc49328682"/>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314" w:name="_Toc49328683"/>
      <w:r>
        <w:rPr>
          <w:rStyle w:val="CharSClsNo"/>
        </w:rPr>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315" w:name="_Toc49326709"/>
      <w:bookmarkStart w:id="316" w:name="_Toc49326973"/>
      <w:bookmarkStart w:id="317" w:name="_Toc49328684"/>
      <w:r>
        <w:rPr>
          <w:rStyle w:val="CharSchNo"/>
        </w:rPr>
        <w:t>Schedule 2</w:t>
      </w:r>
      <w:r>
        <w:rPr>
          <w:rStyle w:val="CharSDivNo"/>
        </w:rPr>
        <w:t> </w:t>
      </w:r>
      <w:r>
        <w:t>—</w:t>
      </w:r>
      <w:r>
        <w:rPr>
          <w:rStyle w:val="CharSDivText"/>
        </w:rPr>
        <w:t> </w:t>
      </w:r>
      <w:r>
        <w:rPr>
          <w:rStyle w:val="CharSchText"/>
        </w:rPr>
        <w:t>Service of documents and other things</w:t>
      </w:r>
      <w:bookmarkEnd w:id="315"/>
      <w:bookmarkEnd w:id="316"/>
      <w:bookmarkEnd w:id="317"/>
    </w:p>
    <w:p>
      <w:pPr>
        <w:pStyle w:val="yShoulderClause"/>
      </w:pPr>
      <w:r>
        <w:t>[s. 175]</w:t>
      </w:r>
    </w:p>
    <w:p>
      <w:pPr>
        <w:pStyle w:val="yHeading5"/>
        <w:outlineLvl w:val="0"/>
      </w:pPr>
      <w:bookmarkStart w:id="318" w:name="_Toc49328685"/>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319" w:name="_Toc49328686"/>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320" w:name="_Toc49328687"/>
      <w:r>
        <w:rPr>
          <w:rStyle w:val="CharSClsNo"/>
        </w:rPr>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321" w:name="_Toc49328688"/>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322" w:name="_Toc49328689"/>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49326715"/>
      <w:bookmarkStart w:id="324" w:name="_Toc49326979"/>
      <w:bookmarkStart w:id="325" w:name="_Toc49328690"/>
      <w:r>
        <w:rPr>
          <w:rStyle w:val="CharSchNo"/>
        </w:rPr>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outlineLvl w:val="0"/>
      </w:pPr>
      <w:bookmarkStart w:id="326" w:name="_Toc49328691"/>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327" w:name="_Toc49328692"/>
      <w:r>
        <w:rPr>
          <w:rStyle w:val="CharSClsNo"/>
        </w:rPr>
        <w:t>2</w:t>
      </w:r>
      <w:r>
        <w:t>.</w:t>
      </w:r>
      <w:r>
        <w:tab/>
      </w:r>
      <w:r>
        <w:rPr>
          <w:i/>
        </w:rPr>
        <w:t xml:space="preserve">Evidence Act 1906 </w:t>
      </w:r>
      <w:r>
        <w:t>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328" w:name="_Toc49328693"/>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outlineLvl w:val="0"/>
      </w:pPr>
      <w:bookmarkStart w:id="329" w:name="_Toc49328694"/>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330" w:name="_Toc49328695"/>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331" w:name="_Toc49328696"/>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332" w:name="_Toc49328697"/>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333" w:name="_Toc49326723"/>
      <w:bookmarkStart w:id="334" w:name="_Toc49326987"/>
      <w:bookmarkStart w:id="335" w:name="_Toc49328698"/>
      <w:r>
        <w:rPr>
          <w:rStyle w:val="CharSchNo"/>
        </w:rPr>
        <w:t>Schedule 4</w:t>
      </w:r>
      <w:r>
        <w:t> — </w:t>
      </w:r>
      <w:r>
        <w:rPr>
          <w:rStyle w:val="CharSchText"/>
        </w:rPr>
        <w:t>Securing the further attendance of witnesses</w:t>
      </w:r>
      <w:bookmarkEnd w:id="333"/>
      <w:bookmarkEnd w:id="334"/>
      <w:bookmarkEnd w:id="335"/>
    </w:p>
    <w:p>
      <w:pPr>
        <w:pStyle w:val="yShoulderClause"/>
      </w:pPr>
      <w:r>
        <w:t>[s. 164]</w:t>
      </w:r>
    </w:p>
    <w:p>
      <w:pPr>
        <w:pStyle w:val="yHeading5"/>
        <w:outlineLvl w:val="0"/>
      </w:pPr>
      <w:bookmarkStart w:id="336" w:name="_Toc49328699"/>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337" w:name="_Toc49328700"/>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338" w:name="_Toc49328701"/>
      <w:r>
        <w:rPr>
          <w:rStyle w:val="CharSClsNo"/>
        </w:rPr>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339" w:name="_Toc49328702"/>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340" w:name="_Toc49328703"/>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341" w:name="_Toc49328704"/>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49326730"/>
      <w:bookmarkStart w:id="344" w:name="_Toc49326994"/>
      <w:bookmarkStart w:id="345" w:name="_Toc49328705"/>
      <w:r>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w:t>
      </w:r>
      <w:r>
        <w:rPr>
          <w:vertAlign w:val="superscript"/>
        </w:rPr>
        <w:t> </w:t>
      </w:r>
      <w:r>
        <w:rPr>
          <w:snapToGrid w:val="0"/>
          <w:vertAlign w:val="superscript"/>
        </w:rPr>
        <w:t>1M</w:t>
      </w:r>
      <w:r>
        <w:t>. For provisions that have come into operation, and for information about any reprints, see the compilation table.</w:t>
      </w:r>
    </w:p>
    <w:p>
      <w:pPr>
        <w:pStyle w:val="nHeading3"/>
      </w:pPr>
      <w:bookmarkStart w:id="346" w:name="_Toc49328706"/>
      <w:r>
        <w:t>Compilation table</w:t>
      </w:r>
      <w:bookmarkEnd w:id="3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rPr>
              <w:t>High Risk Serious Offenders Act 2020</w:t>
            </w:r>
            <w:r>
              <w:t xml:space="preserve"> Pt. 9 Div. 2</w:t>
            </w:r>
          </w:p>
        </w:tc>
        <w:tc>
          <w:tcPr>
            <w:tcW w:w="1134" w:type="dxa"/>
            <w:tcBorders>
              <w:bottom w:val="single" w:sz="4" w:space="0" w:color="auto"/>
            </w:tcBorders>
          </w:tcPr>
          <w:p>
            <w:pPr>
              <w:pStyle w:val="nTable"/>
              <w:spacing w:after="40"/>
              <w:rPr>
                <w:snapToGrid w:val="0"/>
              </w:rPr>
            </w:pPr>
            <w:r>
              <w:t>29 of 2020</w:t>
            </w:r>
          </w:p>
        </w:tc>
        <w:tc>
          <w:tcPr>
            <w:tcW w:w="1134" w:type="dxa"/>
            <w:tcBorders>
              <w:bottom w:val="single" w:sz="4" w:space="0" w:color="auto"/>
            </w:tcBorders>
          </w:tcPr>
          <w:p>
            <w:pPr>
              <w:pStyle w:val="nTable"/>
              <w:spacing w:after="40"/>
              <w:rPr>
                <w:snapToGrid w:val="0"/>
              </w:rPr>
            </w:pPr>
            <w:r>
              <w:t>9 Jul 2020</w:t>
            </w:r>
          </w:p>
        </w:tc>
        <w:tc>
          <w:tcPr>
            <w:tcW w:w="2552" w:type="dxa"/>
            <w:tcBorders>
              <w:bottom w:val="single" w:sz="4" w:space="0" w:color="auto"/>
            </w:tcBorders>
          </w:tcPr>
          <w:p>
            <w:pPr>
              <w:pStyle w:val="nTable"/>
              <w:spacing w:after="40"/>
              <w:rPr>
                <w:snapToGrid w:val="0"/>
              </w:rPr>
            </w:pPr>
            <w:r>
              <w:t>26 Aug 2020 (see s. 2(1)(c) and SL 2020/131 cl. 2)</w:t>
            </w:r>
          </w:p>
        </w:tc>
      </w:tr>
    </w:tbl>
    <w:p>
      <w:pPr>
        <w:pStyle w:val="nHeading3"/>
      </w:pPr>
      <w:bookmarkStart w:id="347" w:name="_Toc49328707"/>
      <w:r>
        <w:t>Other notes</w:t>
      </w:r>
      <w:bookmarkEnd w:id="347"/>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49" w:name="_Toc49326734"/>
      <w:bookmarkStart w:id="350" w:name="_Toc49326997"/>
      <w:bookmarkStart w:id="351" w:name="_Toc49328708"/>
      <w:r>
        <w:rPr>
          <w:sz w:val="28"/>
        </w:rPr>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2" w:name="DefinedTerms"/>
    <w:bookmarkEnd w:id="3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2251"/>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405A8-227A-4CBB-BABF-4F0DD78B5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48156</Words>
  <Characters>221040</Characters>
  <Application>Microsoft Office Word</Application>
  <DocSecurity>0</DocSecurity>
  <Lines>5816</Lines>
  <Paragraphs>3451</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265745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2004 - 03-g0-00</dc:title>
  <dc:subject/>
  <dc:creator/>
  <cp:keywords/>
  <dc:description/>
  <cp:lastModifiedBy>svcMRProcess</cp:lastModifiedBy>
  <cp:revision>4</cp:revision>
  <cp:lastPrinted>2016-03-24T01:43:00Z</cp:lastPrinted>
  <dcterms:created xsi:type="dcterms:W3CDTF">2020-08-26T03:47:00Z</dcterms:created>
  <dcterms:modified xsi:type="dcterms:W3CDTF">2020-08-26T03:47:00Z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26 Aug 2020</vt:lpwstr>
  </property>
  <property fmtid="{D5CDD505-2E9C-101B-9397-08002B2CF9AE}" pid="8" name="Suffix">
    <vt:lpwstr>03-g0-00</vt:lpwstr>
  </property>
  <property fmtid="{D5CDD505-2E9C-101B-9397-08002B2CF9AE}" pid="9" name="CommencementDate">
    <vt:lpwstr>20200826</vt:lpwstr>
  </property>
</Properties>
</file>