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Courts and Tribunals (Electronic Processes Facilitation) Act 2013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Courts and Tribunals (Electronic Processes Facilitation) Act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_Toc50728518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_Toc50728519 \h </w:instrText>
      </w:r>
      <w:r>
        <w:fldChar w:fldCharType="separate"/>
      </w:r>
      <w:r>
        <w:t>2</w:t>
      </w:r>
      <w:r>
        <w:fldChar w:fldCharType="end"/>
      </w:r>
    </w:p>
    <w:p>
      <w:pPr>
        <w:pStyle w:val="TOC8"/>
        <w:rPr>
          <w:rFonts w:asciiTheme="minorHAnsi" w:eastAsiaTheme="minorEastAsia" w:hAnsiTheme="minorHAnsi" w:cstheme="minorBidi"/>
          <w:szCs w:val="22"/>
        </w:rPr>
      </w:pPr>
      <w:r>
        <w:t>3.</w:t>
      </w:r>
      <w:r>
        <w:tab/>
        <w:t>Crown bound</w:t>
      </w:r>
      <w:r>
        <w:tab/>
      </w:r>
      <w:r>
        <w:fldChar w:fldCharType="begin"/>
      </w:r>
      <w:r>
        <w:instrText xml:space="preserve"> PAGEREF _Toc50728520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Provisions facilitating electronic processes in court proceedings and certain other proceedings</w:t>
      </w:r>
    </w:p>
    <w:p>
      <w:pPr>
        <w:pStyle w:val="TOC8"/>
        <w:rPr>
          <w:rFonts w:asciiTheme="minorHAnsi" w:eastAsiaTheme="minorEastAsia" w:hAnsiTheme="minorHAnsi" w:cstheme="minorBidi"/>
          <w:szCs w:val="22"/>
        </w:rPr>
      </w:pPr>
      <w:r>
        <w:t>4.</w:t>
      </w:r>
      <w:r>
        <w:tab/>
        <w:t>Purpose of this Part</w:t>
      </w:r>
      <w:r>
        <w:tab/>
      </w:r>
      <w:r>
        <w:fldChar w:fldCharType="begin"/>
      </w:r>
      <w:r>
        <w:instrText xml:space="preserve"> PAGEREF _Toc50728522 \h </w:instrText>
      </w:r>
      <w:r>
        <w:fldChar w:fldCharType="separate"/>
      </w:r>
      <w:r>
        <w:t>3</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_Toc50728523 \h </w:instrText>
      </w:r>
      <w:r>
        <w:fldChar w:fldCharType="separate"/>
      </w:r>
      <w:r>
        <w:t>3</w:t>
      </w:r>
      <w:r>
        <w:fldChar w:fldCharType="end"/>
      </w:r>
    </w:p>
    <w:p>
      <w:pPr>
        <w:pStyle w:val="TOC8"/>
        <w:rPr>
          <w:rFonts w:asciiTheme="minorHAnsi" w:eastAsiaTheme="minorEastAsia" w:hAnsiTheme="minorHAnsi" w:cstheme="minorBidi"/>
          <w:szCs w:val="22"/>
        </w:rPr>
      </w:pPr>
      <w:r>
        <w:t>6.</w:t>
      </w:r>
      <w:r>
        <w:tab/>
        <w:t>Application of this Part</w:t>
      </w:r>
      <w:r>
        <w:tab/>
      </w:r>
      <w:r>
        <w:fldChar w:fldCharType="begin"/>
      </w:r>
      <w:r>
        <w:instrText xml:space="preserve"> PAGEREF _Toc50728524 \h </w:instrText>
      </w:r>
      <w:r>
        <w:fldChar w:fldCharType="separate"/>
      </w:r>
      <w:r>
        <w:t>3</w:t>
      </w:r>
      <w:r>
        <w:fldChar w:fldCharType="end"/>
      </w:r>
    </w:p>
    <w:p>
      <w:pPr>
        <w:pStyle w:val="TOC8"/>
        <w:rPr>
          <w:rFonts w:asciiTheme="minorHAnsi" w:eastAsiaTheme="minorEastAsia" w:hAnsiTheme="minorHAnsi" w:cstheme="minorBidi"/>
          <w:szCs w:val="22"/>
        </w:rPr>
      </w:pPr>
      <w:r>
        <w:t>7.</w:t>
      </w:r>
      <w:r>
        <w:tab/>
        <w:t>Where writing required or authorised</w:t>
      </w:r>
      <w:r>
        <w:tab/>
      </w:r>
      <w:r>
        <w:fldChar w:fldCharType="begin"/>
      </w:r>
      <w:r>
        <w:instrText xml:space="preserve"> PAGEREF _Toc50728525 \h </w:instrText>
      </w:r>
      <w:r>
        <w:fldChar w:fldCharType="separate"/>
      </w:r>
      <w:r>
        <w:t>5</w:t>
      </w:r>
      <w:r>
        <w:fldChar w:fldCharType="end"/>
      </w:r>
    </w:p>
    <w:p>
      <w:pPr>
        <w:pStyle w:val="TOC8"/>
        <w:rPr>
          <w:rFonts w:asciiTheme="minorHAnsi" w:eastAsiaTheme="minorEastAsia" w:hAnsiTheme="minorHAnsi" w:cstheme="minorBidi"/>
          <w:szCs w:val="22"/>
        </w:rPr>
      </w:pPr>
      <w:r>
        <w:t>8.</w:t>
      </w:r>
      <w:r>
        <w:tab/>
        <w:t>Lodging documents</w:t>
      </w:r>
      <w:r>
        <w:tab/>
      </w:r>
      <w:r>
        <w:fldChar w:fldCharType="begin"/>
      </w:r>
      <w:r>
        <w:instrText xml:space="preserve"> PAGEREF _Toc50728526 \h </w:instrText>
      </w:r>
      <w:r>
        <w:fldChar w:fldCharType="separate"/>
      </w:r>
      <w:r>
        <w:t>5</w:t>
      </w:r>
      <w:r>
        <w:fldChar w:fldCharType="end"/>
      </w:r>
    </w:p>
    <w:p>
      <w:pPr>
        <w:pStyle w:val="TOC8"/>
        <w:rPr>
          <w:rFonts w:asciiTheme="minorHAnsi" w:eastAsiaTheme="minorEastAsia" w:hAnsiTheme="minorHAnsi" w:cstheme="minorBidi"/>
          <w:szCs w:val="22"/>
        </w:rPr>
      </w:pPr>
      <w:r>
        <w:t>9.</w:t>
      </w:r>
      <w:r>
        <w:tab/>
        <w:t>Keeping records</w:t>
      </w:r>
      <w:r>
        <w:tab/>
      </w:r>
      <w:r>
        <w:fldChar w:fldCharType="begin"/>
      </w:r>
      <w:r>
        <w:instrText xml:space="preserve"> PAGEREF _Toc50728527 \h </w:instrText>
      </w:r>
      <w:r>
        <w:fldChar w:fldCharType="separate"/>
      </w:r>
      <w:r>
        <w:t>6</w:t>
      </w:r>
      <w:r>
        <w:fldChar w:fldCharType="end"/>
      </w:r>
    </w:p>
    <w:p>
      <w:pPr>
        <w:pStyle w:val="TOC8"/>
        <w:rPr>
          <w:rFonts w:asciiTheme="minorHAnsi" w:eastAsiaTheme="minorEastAsia" w:hAnsiTheme="minorHAnsi" w:cstheme="minorBidi"/>
          <w:szCs w:val="22"/>
        </w:rPr>
      </w:pPr>
      <w:r>
        <w:t>10.</w:t>
      </w:r>
      <w:r>
        <w:tab/>
        <w:t>Signatures, seals and certificates</w:t>
      </w:r>
      <w:r>
        <w:tab/>
      </w:r>
      <w:r>
        <w:fldChar w:fldCharType="begin"/>
      </w:r>
      <w:r>
        <w:instrText xml:space="preserve"> PAGEREF _Toc50728528 \h </w:instrText>
      </w:r>
      <w:r>
        <w:fldChar w:fldCharType="separate"/>
      </w:r>
      <w:r>
        <w:t>6</w:t>
      </w:r>
      <w:r>
        <w:fldChar w:fldCharType="end"/>
      </w:r>
    </w:p>
    <w:p>
      <w:pPr>
        <w:pStyle w:val="TOC8"/>
        <w:rPr>
          <w:rFonts w:asciiTheme="minorHAnsi" w:eastAsiaTheme="minorEastAsia" w:hAnsiTheme="minorHAnsi" w:cstheme="minorBidi"/>
          <w:szCs w:val="22"/>
        </w:rPr>
      </w:pPr>
      <w:r>
        <w:t>11.</w:t>
      </w:r>
      <w:r>
        <w:tab/>
        <w:t>Endorsing, recording or attaching information or documents</w:t>
      </w:r>
      <w:r>
        <w:tab/>
      </w:r>
      <w:r>
        <w:fldChar w:fldCharType="begin"/>
      </w:r>
      <w:r>
        <w:instrText xml:space="preserve"> PAGEREF _Toc50728529 \h </w:instrText>
      </w:r>
      <w:r>
        <w:fldChar w:fldCharType="separate"/>
      </w:r>
      <w:r>
        <w:t>7</w:t>
      </w:r>
      <w:r>
        <w:fldChar w:fldCharType="end"/>
      </w:r>
    </w:p>
    <w:p>
      <w:pPr>
        <w:pStyle w:val="TOC8"/>
        <w:rPr>
          <w:rFonts w:asciiTheme="minorHAnsi" w:eastAsiaTheme="minorEastAsia" w:hAnsiTheme="minorHAnsi" w:cstheme="minorBidi"/>
          <w:szCs w:val="22"/>
        </w:rPr>
      </w:pPr>
      <w:r>
        <w:t>12.</w:t>
      </w:r>
      <w:r>
        <w:tab/>
        <w:t>Giving or obtaining information, documents and records</w:t>
      </w:r>
      <w:r>
        <w:tab/>
      </w:r>
      <w:r>
        <w:fldChar w:fldCharType="begin"/>
      </w:r>
      <w:r>
        <w:instrText xml:space="preserve"> PAGEREF _Toc50728530 \h </w:instrText>
      </w:r>
      <w:r>
        <w:fldChar w:fldCharType="separate"/>
      </w:r>
      <w:r>
        <w:t>7</w:t>
      </w:r>
      <w:r>
        <w:fldChar w:fldCharType="end"/>
      </w:r>
    </w:p>
    <w:p>
      <w:pPr>
        <w:pStyle w:val="TOC8"/>
        <w:rPr>
          <w:rFonts w:asciiTheme="minorHAnsi" w:eastAsiaTheme="minorEastAsia" w:hAnsiTheme="minorHAnsi" w:cstheme="minorBidi"/>
          <w:szCs w:val="22"/>
        </w:rPr>
      </w:pPr>
      <w:r>
        <w:t>13.</w:t>
      </w:r>
      <w:r>
        <w:tab/>
        <w:t>Original documents</w:t>
      </w:r>
      <w:r>
        <w:tab/>
      </w:r>
      <w:r>
        <w:fldChar w:fldCharType="begin"/>
      </w:r>
      <w:r>
        <w:instrText xml:space="preserve"> PAGEREF _Toc50728531 \h </w:instrText>
      </w:r>
      <w:r>
        <w:fldChar w:fldCharType="separate"/>
      </w:r>
      <w:r>
        <w:t>8</w:t>
      </w:r>
      <w:r>
        <w:fldChar w:fldCharType="end"/>
      </w:r>
    </w:p>
    <w:p>
      <w:pPr>
        <w:pStyle w:val="TOC8"/>
        <w:rPr>
          <w:rFonts w:asciiTheme="minorHAnsi" w:eastAsiaTheme="minorEastAsia" w:hAnsiTheme="minorHAnsi" w:cstheme="minorBidi"/>
          <w:szCs w:val="22"/>
        </w:rPr>
      </w:pPr>
      <w:r>
        <w:t>14.</w:t>
      </w:r>
      <w:r>
        <w:tab/>
        <w:t>Address for service</w:t>
      </w:r>
      <w:r>
        <w:tab/>
      </w:r>
      <w:r>
        <w:fldChar w:fldCharType="begin"/>
      </w:r>
      <w:r>
        <w:instrText xml:space="preserve"> PAGEREF _Toc50728532 \h </w:instrText>
      </w:r>
      <w:r>
        <w:fldChar w:fldCharType="separate"/>
      </w:r>
      <w:r>
        <w:t>9</w:t>
      </w:r>
      <w:r>
        <w:fldChar w:fldCharType="end"/>
      </w:r>
    </w:p>
    <w:p>
      <w:pPr>
        <w:pStyle w:val="TOC8"/>
        <w:rPr>
          <w:rFonts w:asciiTheme="minorHAnsi" w:eastAsiaTheme="minorEastAsia" w:hAnsiTheme="minorHAnsi" w:cstheme="minorBidi"/>
          <w:szCs w:val="22"/>
        </w:rPr>
      </w:pPr>
      <w:r>
        <w:t>15.</w:t>
      </w:r>
      <w:r>
        <w:tab/>
        <w:t>Approving forms and other documents</w:t>
      </w:r>
      <w:r>
        <w:tab/>
      </w:r>
      <w:r>
        <w:fldChar w:fldCharType="begin"/>
      </w:r>
      <w:r>
        <w:instrText xml:space="preserve"> PAGEREF _Toc50728533 \h </w:instrText>
      </w:r>
      <w:r>
        <w:fldChar w:fldCharType="separate"/>
      </w:r>
      <w:r>
        <w:t>9</w:t>
      </w:r>
      <w:r>
        <w:fldChar w:fldCharType="end"/>
      </w:r>
    </w:p>
    <w:p>
      <w:pPr>
        <w:pStyle w:val="TOC8"/>
        <w:rPr>
          <w:rFonts w:asciiTheme="minorHAnsi" w:eastAsiaTheme="minorEastAsia" w:hAnsiTheme="minorHAnsi" w:cstheme="minorBidi"/>
          <w:szCs w:val="22"/>
        </w:rPr>
      </w:pPr>
      <w:r>
        <w:t>16.</w:t>
      </w:r>
      <w:r>
        <w:tab/>
        <w:t>Prescribing forms and other documents</w:t>
      </w:r>
      <w:r>
        <w:tab/>
      </w:r>
      <w:r>
        <w:fldChar w:fldCharType="begin"/>
      </w:r>
      <w:r>
        <w:instrText xml:space="preserve"> PAGEREF _Toc50728534 \h </w:instrText>
      </w:r>
      <w:r>
        <w:fldChar w:fldCharType="separate"/>
      </w:r>
      <w:r>
        <w:t>10</w:t>
      </w:r>
      <w:r>
        <w:fldChar w:fldCharType="end"/>
      </w:r>
    </w:p>
    <w:p>
      <w:pPr>
        <w:pStyle w:val="TOC8"/>
        <w:rPr>
          <w:rFonts w:asciiTheme="minorHAnsi" w:eastAsiaTheme="minorEastAsia" w:hAnsiTheme="minorHAnsi" w:cstheme="minorBidi"/>
          <w:szCs w:val="22"/>
        </w:rPr>
      </w:pPr>
      <w:r>
        <w:t>17.</w:t>
      </w:r>
      <w:r>
        <w:tab/>
        <w:t>Production of records kept electronically</w:t>
      </w:r>
      <w:r>
        <w:tab/>
      </w:r>
      <w:r>
        <w:fldChar w:fldCharType="begin"/>
      </w:r>
      <w:r>
        <w:instrText xml:space="preserve"> PAGEREF _Toc50728535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18.</w:t>
      </w:r>
      <w:r>
        <w:tab/>
        <w:t>Status and effect of things done electronically or in electronic form</w:t>
      </w:r>
      <w:r>
        <w:tab/>
      </w:r>
      <w:r>
        <w:fldChar w:fldCharType="begin"/>
      </w:r>
      <w:r>
        <w:instrText xml:space="preserve"> PAGEREF _Toc50728536 \h </w:instrText>
      </w:r>
      <w:r>
        <w:fldChar w:fldCharType="separate"/>
      </w:r>
      <w:r>
        <w:t>11</w:t>
      </w:r>
      <w:r>
        <w:fldChar w:fldCharType="end"/>
      </w:r>
    </w:p>
    <w:p>
      <w:pPr>
        <w:pStyle w:val="TOC8"/>
        <w:rPr>
          <w:rFonts w:asciiTheme="minorHAnsi" w:eastAsiaTheme="minorEastAsia" w:hAnsiTheme="minorHAnsi" w:cstheme="minorBidi"/>
          <w:szCs w:val="22"/>
        </w:rPr>
      </w:pPr>
      <w:r>
        <w:t>19.</w:t>
      </w:r>
      <w:r>
        <w:tab/>
        <w:t>Relationship with other laws relating to electronic processes</w:t>
      </w:r>
      <w:r>
        <w:tab/>
      </w:r>
      <w:r>
        <w:fldChar w:fldCharType="begin"/>
      </w:r>
      <w:r>
        <w:instrText xml:space="preserve"> PAGEREF _Toc50728537 \h </w:instrText>
      </w:r>
      <w:r>
        <w:fldChar w:fldCharType="separate"/>
      </w:r>
      <w:r>
        <w:t>11</w:t>
      </w:r>
      <w:r>
        <w:fldChar w:fldCharType="end"/>
      </w:r>
    </w:p>
    <w:p>
      <w:pPr>
        <w:pStyle w:val="TOC8"/>
        <w:rPr>
          <w:rFonts w:asciiTheme="minorHAnsi" w:eastAsiaTheme="minorEastAsia" w:hAnsiTheme="minorHAnsi" w:cstheme="minorBidi"/>
          <w:szCs w:val="22"/>
        </w:rPr>
      </w:pPr>
      <w:r>
        <w:t>20.</w:t>
      </w:r>
      <w:r>
        <w:tab/>
        <w:t>Power to make regulations and rules of court extended</w:t>
      </w:r>
      <w:r>
        <w:tab/>
      </w:r>
      <w:r>
        <w:fldChar w:fldCharType="begin"/>
      </w:r>
      <w:r>
        <w:instrText xml:space="preserve"> PAGEREF _Toc50728538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Bail Act 1982</w:t>
      </w:r>
      <w:r>
        <w:t xml:space="preserve"> amended</w:t>
      </w:r>
    </w:p>
    <w:p>
      <w:pPr>
        <w:pStyle w:val="TOC8"/>
        <w:rPr>
          <w:rFonts w:asciiTheme="minorHAnsi" w:eastAsiaTheme="minorEastAsia" w:hAnsiTheme="minorHAnsi" w:cstheme="minorBidi"/>
          <w:szCs w:val="22"/>
        </w:rPr>
      </w:pPr>
      <w:r>
        <w:t>21.</w:t>
      </w:r>
      <w:r>
        <w:tab/>
        <w:t>Act amended</w:t>
      </w:r>
      <w:r>
        <w:tab/>
      </w:r>
      <w:r>
        <w:fldChar w:fldCharType="begin"/>
      </w:r>
      <w:r>
        <w:instrText xml:space="preserve"> PAGEREF _Toc50728541 \h </w:instrText>
      </w:r>
      <w:r>
        <w:fldChar w:fldCharType="separate"/>
      </w:r>
      <w:r>
        <w:t>14</w:t>
      </w:r>
      <w:r>
        <w:fldChar w:fldCharType="end"/>
      </w:r>
    </w:p>
    <w:p>
      <w:pPr>
        <w:pStyle w:val="TOC8"/>
        <w:rPr>
          <w:rFonts w:asciiTheme="minorHAnsi" w:eastAsiaTheme="minorEastAsia" w:hAnsiTheme="minorHAnsi" w:cstheme="minorBidi"/>
          <w:szCs w:val="22"/>
        </w:rPr>
      </w:pPr>
      <w:r>
        <w:t>22.</w:t>
      </w:r>
      <w:r>
        <w:tab/>
        <w:t>Section 3 amended</w:t>
      </w:r>
      <w:r>
        <w:tab/>
      </w:r>
      <w:r>
        <w:fldChar w:fldCharType="begin"/>
      </w:r>
      <w:r>
        <w:instrText xml:space="preserve"> PAGEREF _Toc50728542 \h </w:instrText>
      </w:r>
      <w:r>
        <w:fldChar w:fldCharType="separate"/>
      </w:r>
      <w:r>
        <w:t>14</w:t>
      </w:r>
      <w:r>
        <w:fldChar w:fldCharType="end"/>
      </w:r>
    </w:p>
    <w:p>
      <w:pPr>
        <w:pStyle w:val="TOC8"/>
        <w:rPr>
          <w:rFonts w:asciiTheme="minorHAnsi" w:eastAsiaTheme="minorEastAsia" w:hAnsiTheme="minorHAnsi" w:cstheme="minorBidi"/>
          <w:szCs w:val="22"/>
        </w:rPr>
      </w:pPr>
      <w:r>
        <w:t>23.</w:t>
      </w:r>
      <w:r>
        <w:tab/>
        <w:t>Section 3A deleted</w:t>
      </w:r>
      <w:r>
        <w:tab/>
      </w:r>
      <w:r>
        <w:fldChar w:fldCharType="begin"/>
      </w:r>
      <w:r>
        <w:instrText xml:space="preserve"> PAGEREF _Toc50728543 \h </w:instrText>
      </w:r>
      <w:r>
        <w:fldChar w:fldCharType="separate"/>
      </w:r>
      <w:r>
        <w:t>14</w:t>
      </w:r>
      <w:r>
        <w:fldChar w:fldCharType="end"/>
      </w:r>
    </w:p>
    <w:p>
      <w:pPr>
        <w:pStyle w:val="TOC8"/>
        <w:rPr>
          <w:rFonts w:asciiTheme="minorHAnsi" w:eastAsiaTheme="minorEastAsia" w:hAnsiTheme="minorHAnsi" w:cstheme="minorBidi"/>
          <w:szCs w:val="22"/>
        </w:rPr>
      </w:pPr>
      <w:r>
        <w:t>24.</w:t>
      </w:r>
      <w:r>
        <w:tab/>
        <w:t>Section 4AB inserted</w:t>
      </w:r>
      <w:r>
        <w:tab/>
      </w:r>
      <w:r>
        <w:fldChar w:fldCharType="begin"/>
      </w:r>
      <w:r>
        <w:instrText xml:space="preserve"> PAGEREF _Toc50728544 \h </w:instrText>
      </w:r>
      <w:r>
        <w:fldChar w:fldCharType="separate"/>
      </w:r>
      <w:r>
        <w:t>14</w:t>
      </w:r>
      <w:r>
        <w:fldChar w:fldCharType="end"/>
      </w:r>
    </w:p>
    <w:p>
      <w:pPr>
        <w:pStyle w:val="TOC9"/>
        <w:rPr>
          <w:rFonts w:asciiTheme="minorHAnsi" w:eastAsiaTheme="minorEastAsia" w:hAnsiTheme="minorHAnsi" w:cstheme="minorBidi"/>
          <w:noProof/>
          <w:sz w:val="22"/>
          <w:szCs w:val="22"/>
        </w:rPr>
      </w:pPr>
      <w:r>
        <w:rPr>
          <w:noProof/>
        </w:rPr>
        <w:t>4AB.</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_Toc50728545 \h </w:instrText>
      </w:r>
      <w:r>
        <w:rPr>
          <w:noProof/>
        </w:rPr>
      </w:r>
      <w:r>
        <w:rPr>
          <w:noProof/>
        </w:rPr>
        <w:fldChar w:fldCharType="separate"/>
      </w:r>
      <w:r>
        <w:rPr>
          <w:noProof/>
        </w:rPr>
        <w:t>14</w:t>
      </w:r>
      <w:r>
        <w:rPr>
          <w:noProof/>
        </w:rPr>
        <w:fldChar w:fldCharType="end"/>
      </w:r>
    </w:p>
    <w:p>
      <w:pPr>
        <w:pStyle w:val="TOC8"/>
        <w:rPr>
          <w:rFonts w:asciiTheme="minorHAnsi" w:eastAsiaTheme="minorEastAsia" w:hAnsiTheme="minorHAnsi" w:cstheme="minorBidi"/>
          <w:szCs w:val="22"/>
        </w:rPr>
      </w:pPr>
      <w:r>
        <w:t>25.</w:t>
      </w:r>
      <w:r>
        <w:tab/>
        <w:t>Section 13B amended</w:t>
      </w:r>
      <w:r>
        <w:tab/>
      </w:r>
      <w:r>
        <w:fldChar w:fldCharType="begin"/>
      </w:r>
      <w:r>
        <w:instrText xml:space="preserve"> PAGEREF _Toc50728546 \h </w:instrText>
      </w:r>
      <w:r>
        <w:fldChar w:fldCharType="separate"/>
      </w:r>
      <w:r>
        <w:t>14</w:t>
      </w:r>
      <w:r>
        <w:fldChar w:fldCharType="end"/>
      </w:r>
    </w:p>
    <w:p>
      <w:pPr>
        <w:pStyle w:val="TOC8"/>
        <w:rPr>
          <w:rFonts w:asciiTheme="minorHAnsi" w:eastAsiaTheme="minorEastAsia" w:hAnsiTheme="minorHAnsi" w:cstheme="minorBidi"/>
          <w:szCs w:val="22"/>
        </w:rPr>
      </w:pPr>
      <w:r>
        <w:t>26.</w:t>
      </w:r>
      <w:r>
        <w:tab/>
        <w:t>Section 27 amended</w:t>
      </w:r>
      <w:r>
        <w:tab/>
      </w:r>
      <w:r>
        <w:fldChar w:fldCharType="begin"/>
      </w:r>
      <w:r>
        <w:instrText xml:space="preserve"> PAGEREF _Toc50728547 \h </w:instrText>
      </w:r>
      <w:r>
        <w:fldChar w:fldCharType="separate"/>
      </w:r>
      <w:r>
        <w:t>15</w:t>
      </w:r>
      <w:r>
        <w:fldChar w:fldCharType="end"/>
      </w:r>
    </w:p>
    <w:p>
      <w:pPr>
        <w:pStyle w:val="TOC8"/>
        <w:rPr>
          <w:rFonts w:asciiTheme="minorHAnsi" w:eastAsiaTheme="minorEastAsia" w:hAnsiTheme="minorHAnsi" w:cstheme="minorBidi"/>
          <w:szCs w:val="22"/>
        </w:rPr>
      </w:pPr>
      <w:r>
        <w:t>27.</w:t>
      </w:r>
      <w:r>
        <w:tab/>
        <w:t>Section 32 amended</w:t>
      </w:r>
      <w:r>
        <w:tab/>
      </w:r>
      <w:r>
        <w:fldChar w:fldCharType="begin"/>
      </w:r>
      <w:r>
        <w:instrText xml:space="preserve"> PAGEREF _Toc50728548 \h </w:instrText>
      </w:r>
      <w:r>
        <w:fldChar w:fldCharType="separate"/>
      </w:r>
      <w:r>
        <w:t>15</w:t>
      </w:r>
      <w:r>
        <w:fldChar w:fldCharType="end"/>
      </w:r>
    </w:p>
    <w:p>
      <w:pPr>
        <w:pStyle w:val="TOC8"/>
        <w:rPr>
          <w:rFonts w:asciiTheme="minorHAnsi" w:eastAsiaTheme="minorEastAsia" w:hAnsiTheme="minorHAnsi" w:cstheme="minorBidi"/>
          <w:szCs w:val="22"/>
        </w:rPr>
      </w:pPr>
      <w:r>
        <w:t>28.</w:t>
      </w:r>
      <w:r>
        <w:tab/>
        <w:t>Section 37 amended</w:t>
      </w:r>
      <w:r>
        <w:tab/>
      </w:r>
      <w:r>
        <w:fldChar w:fldCharType="begin"/>
      </w:r>
      <w:r>
        <w:instrText xml:space="preserve"> PAGEREF _Toc50728549 \h </w:instrText>
      </w:r>
      <w:r>
        <w:fldChar w:fldCharType="separate"/>
      </w:r>
      <w:r>
        <w:t>16</w:t>
      </w:r>
      <w:r>
        <w:fldChar w:fldCharType="end"/>
      </w:r>
    </w:p>
    <w:p>
      <w:pPr>
        <w:pStyle w:val="TOC8"/>
        <w:rPr>
          <w:rFonts w:asciiTheme="minorHAnsi" w:eastAsiaTheme="minorEastAsia" w:hAnsiTheme="minorHAnsi" w:cstheme="minorBidi"/>
          <w:szCs w:val="22"/>
        </w:rPr>
      </w:pPr>
      <w:r>
        <w:t>29.</w:t>
      </w:r>
      <w:r>
        <w:tab/>
        <w:t>Section 43A amended</w:t>
      </w:r>
      <w:r>
        <w:tab/>
      </w:r>
      <w:r>
        <w:fldChar w:fldCharType="begin"/>
      </w:r>
      <w:r>
        <w:instrText xml:space="preserve"> PAGEREF _Toc50728550 \h </w:instrText>
      </w:r>
      <w:r>
        <w:fldChar w:fldCharType="separate"/>
      </w:r>
      <w:r>
        <w:t>16</w:t>
      </w:r>
      <w:r>
        <w:fldChar w:fldCharType="end"/>
      </w:r>
    </w:p>
    <w:p>
      <w:pPr>
        <w:pStyle w:val="TOC8"/>
        <w:rPr>
          <w:rFonts w:asciiTheme="minorHAnsi" w:eastAsiaTheme="minorEastAsia" w:hAnsiTheme="minorHAnsi" w:cstheme="minorBidi"/>
          <w:szCs w:val="22"/>
        </w:rPr>
      </w:pPr>
      <w:r>
        <w:t>30.</w:t>
      </w:r>
      <w:r>
        <w:tab/>
        <w:t>Section 45 amended</w:t>
      </w:r>
      <w:r>
        <w:tab/>
      </w:r>
      <w:r>
        <w:fldChar w:fldCharType="begin"/>
      </w:r>
      <w:r>
        <w:instrText xml:space="preserve"> PAGEREF _Toc50728551 \h </w:instrText>
      </w:r>
      <w:r>
        <w:fldChar w:fldCharType="separate"/>
      </w:r>
      <w:r>
        <w:t>17</w:t>
      </w:r>
      <w:r>
        <w:fldChar w:fldCharType="end"/>
      </w:r>
    </w:p>
    <w:p>
      <w:pPr>
        <w:pStyle w:val="TOC8"/>
        <w:rPr>
          <w:rFonts w:asciiTheme="minorHAnsi" w:eastAsiaTheme="minorEastAsia" w:hAnsiTheme="minorHAnsi" w:cstheme="minorBidi"/>
          <w:szCs w:val="22"/>
        </w:rPr>
      </w:pPr>
      <w:r>
        <w:t>31.</w:t>
      </w:r>
      <w:r>
        <w:tab/>
        <w:t>Section 67 amended</w:t>
      </w:r>
      <w:r>
        <w:tab/>
      </w:r>
      <w:r>
        <w:fldChar w:fldCharType="begin"/>
      </w:r>
      <w:r>
        <w:instrText xml:space="preserve"> PAGEREF _Toc50728552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Children’s Court of Western Australia Act 1988</w:t>
      </w:r>
      <w:r>
        <w:t> amended</w:t>
      </w:r>
    </w:p>
    <w:p>
      <w:pPr>
        <w:pStyle w:val="TOC8"/>
        <w:rPr>
          <w:rFonts w:asciiTheme="minorHAnsi" w:eastAsiaTheme="minorEastAsia" w:hAnsiTheme="minorHAnsi" w:cstheme="minorBidi"/>
          <w:szCs w:val="22"/>
        </w:rPr>
      </w:pPr>
      <w:r>
        <w:t>32</w:t>
      </w:r>
      <w:r>
        <w:rPr>
          <w:snapToGrid w:val="0"/>
        </w:rPr>
        <w:t>.</w:t>
      </w:r>
      <w:r>
        <w:rPr>
          <w:snapToGrid w:val="0"/>
        </w:rPr>
        <w:tab/>
        <w:t>Act amended</w:t>
      </w:r>
      <w:r>
        <w:tab/>
      </w:r>
      <w:r>
        <w:fldChar w:fldCharType="begin"/>
      </w:r>
      <w:r>
        <w:instrText xml:space="preserve"> PAGEREF _Toc50728554 \h </w:instrText>
      </w:r>
      <w:r>
        <w:fldChar w:fldCharType="separate"/>
      </w:r>
      <w:r>
        <w:t>18</w:t>
      </w:r>
      <w:r>
        <w:fldChar w:fldCharType="end"/>
      </w:r>
    </w:p>
    <w:p>
      <w:pPr>
        <w:pStyle w:val="TOC8"/>
        <w:rPr>
          <w:rFonts w:asciiTheme="minorHAnsi" w:eastAsiaTheme="minorEastAsia" w:hAnsiTheme="minorHAnsi" w:cstheme="minorBidi"/>
          <w:szCs w:val="22"/>
        </w:rPr>
      </w:pPr>
      <w:r>
        <w:t>33.</w:t>
      </w:r>
      <w:r>
        <w:tab/>
        <w:t>Section 5A inserted</w:t>
      </w:r>
      <w:r>
        <w:tab/>
      </w:r>
      <w:r>
        <w:fldChar w:fldCharType="begin"/>
      </w:r>
      <w:r>
        <w:instrText xml:space="preserve"> PAGEREF _Toc50728555 \h </w:instrText>
      </w:r>
      <w:r>
        <w:fldChar w:fldCharType="separate"/>
      </w:r>
      <w:r>
        <w:t>18</w:t>
      </w:r>
      <w:r>
        <w:fldChar w:fldCharType="end"/>
      </w:r>
    </w:p>
    <w:p>
      <w:pPr>
        <w:pStyle w:val="TOC9"/>
        <w:rPr>
          <w:rFonts w:asciiTheme="minorHAnsi" w:eastAsiaTheme="minorEastAsia" w:hAnsiTheme="minorHAnsi" w:cstheme="minorBidi"/>
          <w:noProof/>
          <w:sz w:val="22"/>
          <w:szCs w:val="22"/>
        </w:rPr>
      </w:pPr>
      <w:r>
        <w:rPr>
          <w:noProof/>
        </w:rPr>
        <w:t>5A.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_Toc50728556 \h </w:instrText>
      </w:r>
      <w:r>
        <w:rPr>
          <w:noProof/>
        </w:rPr>
      </w:r>
      <w:r>
        <w:rPr>
          <w:noProof/>
        </w:rPr>
        <w:fldChar w:fldCharType="separate"/>
      </w:r>
      <w:r>
        <w:rPr>
          <w:noProof/>
        </w:rPr>
        <w:t>18</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Civil Judgments Enforcement Act 2004</w:t>
      </w:r>
      <w:r>
        <w:t xml:space="preserve"> amended</w:t>
      </w:r>
    </w:p>
    <w:p>
      <w:pPr>
        <w:pStyle w:val="TOC8"/>
        <w:rPr>
          <w:rFonts w:asciiTheme="minorHAnsi" w:eastAsiaTheme="minorEastAsia" w:hAnsiTheme="minorHAnsi" w:cstheme="minorBidi"/>
          <w:szCs w:val="22"/>
        </w:rPr>
      </w:pPr>
      <w:r>
        <w:t>34.</w:t>
      </w:r>
      <w:r>
        <w:tab/>
        <w:t>Act amended</w:t>
      </w:r>
      <w:r>
        <w:tab/>
      </w:r>
      <w:r>
        <w:fldChar w:fldCharType="begin"/>
      </w:r>
      <w:r>
        <w:instrText xml:space="preserve"> PAGEREF _Toc50728558 \h </w:instrText>
      </w:r>
      <w:r>
        <w:fldChar w:fldCharType="separate"/>
      </w:r>
      <w:r>
        <w:t>18</w:t>
      </w:r>
      <w:r>
        <w:fldChar w:fldCharType="end"/>
      </w:r>
    </w:p>
    <w:p>
      <w:pPr>
        <w:pStyle w:val="TOC8"/>
        <w:rPr>
          <w:rFonts w:asciiTheme="minorHAnsi" w:eastAsiaTheme="minorEastAsia" w:hAnsiTheme="minorHAnsi" w:cstheme="minorBidi"/>
          <w:szCs w:val="22"/>
        </w:rPr>
      </w:pPr>
      <w:r>
        <w:t>35.</w:t>
      </w:r>
      <w:r>
        <w:tab/>
        <w:t>Section 6A inserted</w:t>
      </w:r>
      <w:r>
        <w:tab/>
      </w:r>
      <w:r>
        <w:fldChar w:fldCharType="begin"/>
      </w:r>
      <w:r>
        <w:instrText xml:space="preserve"> PAGEREF _Toc50728559 \h </w:instrText>
      </w:r>
      <w:r>
        <w:fldChar w:fldCharType="separate"/>
      </w:r>
      <w:r>
        <w:t>18</w:t>
      </w:r>
      <w:r>
        <w:fldChar w:fldCharType="end"/>
      </w:r>
    </w:p>
    <w:p>
      <w:pPr>
        <w:pStyle w:val="TOC9"/>
        <w:rPr>
          <w:rFonts w:asciiTheme="minorHAnsi" w:eastAsiaTheme="minorEastAsia" w:hAnsiTheme="minorHAnsi" w:cstheme="minorBidi"/>
          <w:noProof/>
          <w:sz w:val="22"/>
          <w:szCs w:val="22"/>
        </w:rPr>
      </w:pPr>
      <w:r>
        <w:rPr>
          <w:noProof/>
        </w:rPr>
        <w:t>6A.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_Toc50728560 \h </w:instrText>
      </w:r>
      <w:r>
        <w:rPr>
          <w:noProof/>
        </w:rPr>
      </w:r>
      <w:r>
        <w:rPr>
          <w:noProof/>
        </w:rPr>
        <w:fldChar w:fldCharType="separate"/>
      </w:r>
      <w:r>
        <w:rPr>
          <w:noProof/>
        </w:rPr>
        <w:t>18</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Criminal and Found Property Disposal Act 2006</w:t>
      </w:r>
      <w:r>
        <w:t> amended</w:t>
      </w:r>
    </w:p>
    <w:p>
      <w:pPr>
        <w:pStyle w:val="TOC8"/>
        <w:rPr>
          <w:rFonts w:asciiTheme="minorHAnsi" w:eastAsiaTheme="minorEastAsia" w:hAnsiTheme="minorHAnsi" w:cstheme="minorBidi"/>
          <w:szCs w:val="22"/>
        </w:rPr>
      </w:pPr>
      <w:r>
        <w:t>36.</w:t>
      </w:r>
      <w:r>
        <w:tab/>
        <w:t>Act amended</w:t>
      </w:r>
      <w:r>
        <w:tab/>
      </w:r>
      <w:r>
        <w:fldChar w:fldCharType="begin"/>
      </w:r>
      <w:r>
        <w:instrText xml:space="preserve"> PAGEREF _Toc50728562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Criminal Appeals Act 2004</w:t>
      </w:r>
      <w:r>
        <w:t xml:space="preserve"> amended</w:t>
      </w:r>
    </w:p>
    <w:p>
      <w:pPr>
        <w:pStyle w:val="TOC8"/>
        <w:rPr>
          <w:rFonts w:asciiTheme="minorHAnsi" w:eastAsiaTheme="minorEastAsia" w:hAnsiTheme="minorHAnsi" w:cstheme="minorBidi"/>
          <w:szCs w:val="22"/>
        </w:rPr>
      </w:pPr>
      <w:r>
        <w:t>40.</w:t>
      </w:r>
      <w:r>
        <w:tab/>
        <w:t>Act amended</w:t>
      </w:r>
      <w:r>
        <w:tab/>
      </w:r>
      <w:r>
        <w:fldChar w:fldCharType="begin"/>
      </w:r>
      <w:r>
        <w:instrText xml:space="preserve"> PAGEREF _Toc50728564 \h </w:instrText>
      </w:r>
      <w:r>
        <w:fldChar w:fldCharType="separate"/>
      </w:r>
      <w:r>
        <w:t>19</w:t>
      </w:r>
      <w:r>
        <w:fldChar w:fldCharType="end"/>
      </w:r>
    </w:p>
    <w:p>
      <w:pPr>
        <w:pStyle w:val="TOC8"/>
        <w:rPr>
          <w:rFonts w:asciiTheme="minorHAnsi" w:eastAsiaTheme="minorEastAsia" w:hAnsiTheme="minorHAnsi" w:cstheme="minorBidi"/>
          <w:szCs w:val="22"/>
        </w:rPr>
      </w:pPr>
      <w:r>
        <w:t>41.</w:t>
      </w:r>
      <w:r>
        <w:tab/>
        <w:t>Section 4A inserted</w:t>
      </w:r>
      <w:r>
        <w:tab/>
      </w:r>
      <w:r>
        <w:fldChar w:fldCharType="begin"/>
      </w:r>
      <w:r>
        <w:instrText xml:space="preserve"> PAGEREF _Toc50728565 \h </w:instrText>
      </w:r>
      <w:r>
        <w:fldChar w:fldCharType="separate"/>
      </w:r>
      <w:r>
        <w:t>19</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_Toc50728566 \h </w:instrText>
      </w:r>
      <w:r>
        <w:rPr>
          <w:noProof/>
        </w:rPr>
      </w:r>
      <w:r>
        <w:rPr>
          <w:noProof/>
        </w:rPr>
        <w:fldChar w:fldCharType="separate"/>
      </w:r>
      <w:r>
        <w:rPr>
          <w:noProof/>
        </w:rPr>
        <w:t>19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Criminal Injuries Compensation Act 2003</w:t>
      </w:r>
      <w:r>
        <w:t xml:space="preserve"> amended</w:t>
      </w:r>
    </w:p>
    <w:p>
      <w:pPr>
        <w:pStyle w:val="TOC8"/>
        <w:rPr>
          <w:rFonts w:asciiTheme="minorHAnsi" w:eastAsiaTheme="minorEastAsia" w:hAnsiTheme="minorHAnsi" w:cstheme="minorBidi"/>
          <w:szCs w:val="22"/>
        </w:rPr>
      </w:pPr>
      <w:r>
        <w:t>42.</w:t>
      </w:r>
      <w:r>
        <w:tab/>
        <w:t>Act amended</w:t>
      </w:r>
      <w:r>
        <w:tab/>
      </w:r>
      <w:r>
        <w:fldChar w:fldCharType="begin"/>
      </w:r>
      <w:r>
        <w:instrText xml:space="preserve"> PAGEREF _Toc50728568 \h </w:instrText>
      </w:r>
      <w:r>
        <w:fldChar w:fldCharType="separate"/>
      </w:r>
      <w:r>
        <w:t>19</w:t>
      </w:r>
      <w:r>
        <w:fldChar w:fldCharType="end"/>
      </w:r>
    </w:p>
    <w:p>
      <w:pPr>
        <w:pStyle w:val="TOC8"/>
        <w:rPr>
          <w:rFonts w:asciiTheme="minorHAnsi" w:eastAsiaTheme="minorEastAsia" w:hAnsiTheme="minorHAnsi" w:cstheme="minorBidi"/>
          <w:szCs w:val="22"/>
        </w:rPr>
      </w:pPr>
      <w:r>
        <w:t>43.</w:t>
      </w:r>
      <w:r>
        <w:tab/>
        <w:t>Section 8A inserted</w:t>
      </w:r>
      <w:r>
        <w:tab/>
      </w:r>
      <w:r>
        <w:fldChar w:fldCharType="begin"/>
      </w:r>
      <w:r>
        <w:instrText xml:space="preserve"> PAGEREF _Toc50728569 \h </w:instrText>
      </w:r>
      <w:r>
        <w:fldChar w:fldCharType="separate"/>
      </w:r>
      <w:r>
        <w:t>19</w:t>
      </w:r>
      <w:r>
        <w:fldChar w:fldCharType="end"/>
      </w:r>
    </w:p>
    <w:p>
      <w:pPr>
        <w:pStyle w:val="TOC9"/>
        <w:rPr>
          <w:rFonts w:asciiTheme="minorHAnsi" w:eastAsiaTheme="minorEastAsia" w:hAnsiTheme="minorHAnsi" w:cstheme="minorBidi"/>
          <w:noProof/>
          <w:sz w:val="22"/>
          <w:szCs w:val="22"/>
        </w:rPr>
      </w:pPr>
      <w:r>
        <w:rPr>
          <w:noProof/>
        </w:rPr>
        <w:t>8A.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_Toc50728570 \h </w:instrText>
      </w:r>
      <w:r>
        <w:rPr>
          <w:noProof/>
        </w:rPr>
      </w:r>
      <w:r>
        <w:rPr>
          <w:noProof/>
        </w:rPr>
        <w:fldChar w:fldCharType="separate"/>
      </w:r>
      <w:r>
        <w:rPr>
          <w:noProof/>
        </w:rPr>
        <w:t>20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Criminal Law (Mentally Impaired Accused) Act 1996</w:t>
      </w:r>
      <w:r>
        <w:t xml:space="preserve"> amended</w:t>
      </w:r>
    </w:p>
    <w:p>
      <w:pPr>
        <w:pStyle w:val="TOC8"/>
        <w:rPr>
          <w:rFonts w:asciiTheme="minorHAnsi" w:eastAsiaTheme="minorEastAsia" w:hAnsiTheme="minorHAnsi" w:cstheme="minorBidi"/>
          <w:szCs w:val="22"/>
        </w:rPr>
      </w:pPr>
      <w:r>
        <w:t>44.</w:t>
      </w:r>
      <w:r>
        <w:tab/>
        <w:t>Act amended</w:t>
      </w:r>
      <w:r>
        <w:tab/>
      </w:r>
      <w:r>
        <w:fldChar w:fldCharType="begin"/>
      </w:r>
      <w:r>
        <w:instrText xml:space="preserve"> PAGEREF _Toc50728572 \h </w:instrText>
      </w:r>
      <w:r>
        <w:fldChar w:fldCharType="separate"/>
      </w:r>
      <w:r>
        <w:t>20</w:t>
      </w:r>
      <w:r>
        <w:fldChar w:fldCharType="end"/>
      </w:r>
    </w:p>
    <w:p>
      <w:pPr>
        <w:pStyle w:val="TOC8"/>
        <w:rPr>
          <w:rFonts w:asciiTheme="minorHAnsi" w:eastAsiaTheme="minorEastAsia" w:hAnsiTheme="minorHAnsi" w:cstheme="minorBidi"/>
          <w:szCs w:val="22"/>
        </w:rPr>
      </w:pPr>
      <w:r>
        <w:t>45.</w:t>
      </w:r>
      <w:r>
        <w:tab/>
        <w:t>Section 5AA inserted</w:t>
      </w:r>
      <w:r>
        <w:tab/>
      </w:r>
      <w:r>
        <w:fldChar w:fldCharType="begin"/>
      </w:r>
      <w:r>
        <w:instrText xml:space="preserve"> PAGEREF _Toc50728573 \h </w:instrText>
      </w:r>
      <w:r>
        <w:fldChar w:fldCharType="separate"/>
      </w:r>
      <w:r>
        <w:t>20</w:t>
      </w:r>
      <w:r>
        <w:fldChar w:fldCharType="end"/>
      </w:r>
    </w:p>
    <w:p>
      <w:pPr>
        <w:pStyle w:val="TOC9"/>
        <w:rPr>
          <w:rFonts w:asciiTheme="minorHAnsi" w:eastAsiaTheme="minorEastAsia" w:hAnsiTheme="minorHAnsi" w:cstheme="minorBidi"/>
          <w:noProof/>
          <w:sz w:val="22"/>
          <w:szCs w:val="22"/>
        </w:rPr>
      </w:pPr>
      <w:r>
        <w:rPr>
          <w:noProof/>
        </w:rPr>
        <w:t>5AA.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_Toc50728574 \h </w:instrText>
      </w:r>
      <w:r>
        <w:rPr>
          <w:noProof/>
        </w:rPr>
      </w:r>
      <w:r>
        <w:rPr>
          <w:noProof/>
        </w:rPr>
        <w:fldChar w:fldCharType="separate"/>
      </w:r>
      <w:r>
        <w:rPr>
          <w:noProof/>
        </w:rPr>
        <w:t>20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8 — </w:t>
      </w:r>
      <w:r>
        <w:rPr>
          <w:i/>
        </w:rPr>
        <w:t>Criminal Procedure Act 2004</w:t>
      </w:r>
      <w:r>
        <w:t xml:space="preserve"> amended</w:t>
      </w:r>
    </w:p>
    <w:p>
      <w:pPr>
        <w:pStyle w:val="TOC8"/>
        <w:rPr>
          <w:rFonts w:asciiTheme="minorHAnsi" w:eastAsiaTheme="minorEastAsia" w:hAnsiTheme="minorHAnsi" w:cstheme="minorBidi"/>
          <w:szCs w:val="22"/>
        </w:rPr>
      </w:pPr>
      <w:r>
        <w:t>46.</w:t>
      </w:r>
      <w:r>
        <w:tab/>
        <w:t>Act amended</w:t>
      </w:r>
      <w:r>
        <w:tab/>
      </w:r>
      <w:r>
        <w:fldChar w:fldCharType="begin"/>
      </w:r>
      <w:r>
        <w:instrText xml:space="preserve"> PAGEREF _Toc50728576 \h </w:instrText>
      </w:r>
      <w:r>
        <w:fldChar w:fldCharType="separate"/>
      </w:r>
      <w:r>
        <w:t>20</w:t>
      </w:r>
      <w:r>
        <w:fldChar w:fldCharType="end"/>
      </w:r>
    </w:p>
    <w:p>
      <w:pPr>
        <w:pStyle w:val="TOC8"/>
        <w:rPr>
          <w:rFonts w:asciiTheme="minorHAnsi" w:eastAsiaTheme="minorEastAsia" w:hAnsiTheme="minorHAnsi" w:cstheme="minorBidi"/>
          <w:szCs w:val="22"/>
        </w:rPr>
      </w:pPr>
      <w:r>
        <w:t>47.</w:t>
      </w:r>
      <w:r>
        <w:tab/>
        <w:t>Section 3 amended</w:t>
      </w:r>
      <w:r>
        <w:tab/>
      </w:r>
      <w:r>
        <w:fldChar w:fldCharType="begin"/>
      </w:r>
      <w:r>
        <w:instrText xml:space="preserve"> PAGEREF _Toc50728577 \h </w:instrText>
      </w:r>
      <w:r>
        <w:fldChar w:fldCharType="separate"/>
      </w:r>
      <w:r>
        <w:t>21</w:t>
      </w:r>
      <w:r>
        <w:fldChar w:fldCharType="end"/>
      </w:r>
    </w:p>
    <w:p>
      <w:pPr>
        <w:pStyle w:val="TOC8"/>
        <w:rPr>
          <w:rFonts w:asciiTheme="minorHAnsi" w:eastAsiaTheme="minorEastAsia" w:hAnsiTheme="minorHAnsi" w:cstheme="minorBidi"/>
          <w:szCs w:val="22"/>
        </w:rPr>
      </w:pPr>
      <w:r>
        <w:t>48.</w:t>
      </w:r>
      <w:r>
        <w:tab/>
        <w:t>Section 4A inserted</w:t>
      </w:r>
      <w:r>
        <w:tab/>
      </w:r>
      <w:r>
        <w:fldChar w:fldCharType="begin"/>
      </w:r>
      <w:r>
        <w:instrText xml:space="preserve"> PAGEREF _Toc50728578 \h </w:instrText>
      </w:r>
      <w:r>
        <w:fldChar w:fldCharType="separate"/>
      </w:r>
      <w:r>
        <w:t>21</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_Toc50728579 \h </w:instrText>
      </w:r>
      <w:r>
        <w:rPr>
          <w:noProof/>
        </w:rPr>
      </w:r>
      <w:r>
        <w:rPr>
          <w:noProof/>
        </w:rPr>
        <w:fldChar w:fldCharType="separate"/>
      </w:r>
      <w:r>
        <w:rPr>
          <w:noProof/>
        </w:rPr>
        <w:t>21</w:t>
      </w:r>
      <w:r>
        <w:rPr>
          <w:noProof/>
        </w:rPr>
        <w:fldChar w:fldCharType="end"/>
      </w:r>
    </w:p>
    <w:p>
      <w:pPr>
        <w:pStyle w:val="TOC8"/>
        <w:rPr>
          <w:rFonts w:asciiTheme="minorHAnsi" w:eastAsiaTheme="minorEastAsia" w:hAnsiTheme="minorHAnsi" w:cstheme="minorBidi"/>
          <w:szCs w:val="22"/>
        </w:rPr>
      </w:pPr>
      <w:r>
        <w:t>49.</w:t>
      </w:r>
      <w:r>
        <w:tab/>
        <w:t>Section 34 amended</w:t>
      </w:r>
      <w:r>
        <w:tab/>
      </w:r>
      <w:r>
        <w:fldChar w:fldCharType="begin"/>
      </w:r>
      <w:r>
        <w:instrText xml:space="preserve"> PAGEREF _Toc50728580 \h </w:instrText>
      </w:r>
      <w:r>
        <w:fldChar w:fldCharType="separate"/>
      </w:r>
      <w:r>
        <w:t>21</w:t>
      </w:r>
      <w:r>
        <w:fldChar w:fldCharType="end"/>
      </w:r>
    </w:p>
    <w:p>
      <w:pPr>
        <w:pStyle w:val="TOC8"/>
        <w:rPr>
          <w:rFonts w:asciiTheme="minorHAnsi" w:eastAsiaTheme="minorEastAsia" w:hAnsiTheme="minorHAnsi" w:cstheme="minorBidi"/>
          <w:szCs w:val="22"/>
        </w:rPr>
      </w:pPr>
      <w:r>
        <w:t>50.</w:t>
      </w:r>
      <w:r>
        <w:tab/>
        <w:t>Section 45 amended</w:t>
      </w:r>
      <w:r>
        <w:tab/>
      </w:r>
      <w:r>
        <w:fldChar w:fldCharType="begin"/>
      </w:r>
      <w:r>
        <w:instrText xml:space="preserve"> PAGEREF _Toc50728581 \h </w:instrText>
      </w:r>
      <w:r>
        <w:fldChar w:fldCharType="separate"/>
      </w:r>
      <w:r>
        <w:t>22</w:t>
      </w:r>
      <w:r>
        <w:fldChar w:fldCharType="end"/>
      </w:r>
    </w:p>
    <w:p>
      <w:pPr>
        <w:pStyle w:val="TOC8"/>
        <w:rPr>
          <w:rFonts w:asciiTheme="minorHAnsi" w:eastAsiaTheme="minorEastAsia" w:hAnsiTheme="minorHAnsi" w:cstheme="minorBidi"/>
          <w:szCs w:val="22"/>
        </w:rPr>
      </w:pPr>
      <w:r>
        <w:t>51.</w:t>
      </w:r>
      <w:r>
        <w:tab/>
        <w:t>Section 139 amended</w:t>
      </w:r>
      <w:r>
        <w:tab/>
      </w:r>
      <w:r>
        <w:fldChar w:fldCharType="begin"/>
      </w:r>
      <w:r>
        <w:instrText xml:space="preserve"> PAGEREF _Toc50728582 \h </w:instrText>
      </w:r>
      <w:r>
        <w:fldChar w:fldCharType="separate"/>
      </w:r>
      <w:r>
        <w:t>22</w:t>
      </w:r>
      <w:r>
        <w:fldChar w:fldCharType="end"/>
      </w:r>
    </w:p>
    <w:p>
      <w:pPr>
        <w:pStyle w:val="TOC8"/>
        <w:rPr>
          <w:rFonts w:asciiTheme="minorHAnsi" w:eastAsiaTheme="minorEastAsia" w:hAnsiTheme="minorHAnsi" w:cstheme="minorBidi"/>
          <w:szCs w:val="22"/>
        </w:rPr>
      </w:pPr>
      <w:r>
        <w:t>52.</w:t>
      </w:r>
      <w:r>
        <w:tab/>
        <w:t>Section 172 amended</w:t>
      </w:r>
      <w:r>
        <w:tab/>
      </w:r>
      <w:r>
        <w:fldChar w:fldCharType="begin"/>
      </w:r>
      <w:r>
        <w:instrText xml:space="preserve"> PAGEREF _Toc50728583 \h </w:instrText>
      </w:r>
      <w:r>
        <w:fldChar w:fldCharType="separate"/>
      </w:r>
      <w:r>
        <w:t>22</w:t>
      </w:r>
      <w:r>
        <w:fldChar w:fldCharType="end"/>
      </w:r>
    </w:p>
    <w:p>
      <w:pPr>
        <w:pStyle w:val="TOC8"/>
        <w:rPr>
          <w:rFonts w:asciiTheme="minorHAnsi" w:eastAsiaTheme="minorEastAsia" w:hAnsiTheme="minorHAnsi" w:cstheme="minorBidi"/>
          <w:szCs w:val="22"/>
        </w:rPr>
      </w:pPr>
      <w:r>
        <w:t>53.</w:t>
      </w:r>
      <w:r>
        <w:tab/>
        <w:t>Section 173 replaced</w:t>
      </w:r>
      <w:r>
        <w:tab/>
      </w:r>
      <w:r>
        <w:fldChar w:fldCharType="begin"/>
      </w:r>
      <w:r>
        <w:instrText xml:space="preserve"> PAGEREF _Toc50728584 \h </w:instrText>
      </w:r>
      <w:r>
        <w:fldChar w:fldCharType="separate"/>
      </w:r>
      <w:r>
        <w:t>23</w:t>
      </w:r>
      <w:r>
        <w:fldChar w:fldCharType="end"/>
      </w:r>
    </w:p>
    <w:p>
      <w:pPr>
        <w:pStyle w:val="TOC9"/>
        <w:rPr>
          <w:rFonts w:asciiTheme="minorHAnsi" w:eastAsiaTheme="minorEastAsia" w:hAnsiTheme="minorHAnsi" w:cstheme="minorBidi"/>
          <w:noProof/>
          <w:sz w:val="22"/>
          <w:szCs w:val="22"/>
        </w:rPr>
      </w:pPr>
      <w:r>
        <w:rPr>
          <w:noProof/>
        </w:rPr>
        <w:t>173.</w:t>
      </w:r>
      <w:r>
        <w:rPr>
          <w:noProof/>
        </w:rPr>
        <w:tab/>
        <w:t>Unauthorised documents</w:t>
      </w:r>
      <w:r>
        <w:rPr>
          <w:noProof/>
        </w:rPr>
        <w:tab/>
      </w:r>
      <w:r>
        <w:rPr>
          <w:noProof/>
        </w:rPr>
        <w:fldChar w:fldCharType="begin"/>
      </w:r>
      <w:r>
        <w:rPr>
          <w:noProof/>
        </w:rPr>
        <w:instrText xml:space="preserve"> PAGEREF _Toc50728585 \h </w:instrText>
      </w:r>
      <w:r>
        <w:rPr>
          <w:noProof/>
        </w:rPr>
      </w:r>
      <w:r>
        <w:rPr>
          <w:noProof/>
        </w:rPr>
        <w:fldChar w:fldCharType="separate"/>
      </w:r>
      <w:r>
        <w:rPr>
          <w:noProof/>
        </w:rPr>
        <w:t>23</w:t>
      </w:r>
      <w:r>
        <w:rPr>
          <w:noProof/>
        </w:rPr>
        <w:fldChar w:fldCharType="end"/>
      </w:r>
    </w:p>
    <w:p>
      <w:pPr>
        <w:pStyle w:val="TOC8"/>
        <w:rPr>
          <w:rFonts w:asciiTheme="minorHAnsi" w:eastAsiaTheme="minorEastAsia" w:hAnsiTheme="minorHAnsi" w:cstheme="minorBidi"/>
          <w:szCs w:val="22"/>
        </w:rPr>
      </w:pPr>
      <w:r>
        <w:t>54.</w:t>
      </w:r>
      <w:r>
        <w:tab/>
        <w:t>Section 186 amended</w:t>
      </w:r>
      <w:r>
        <w:tab/>
      </w:r>
      <w:r>
        <w:fldChar w:fldCharType="begin"/>
      </w:r>
      <w:r>
        <w:instrText xml:space="preserve"> PAGEREF _Toc50728586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9 — </w:t>
      </w:r>
      <w:r>
        <w:rPr>
          <w:i/>
        </w:rPr>
        <w:t xml:space="preserve">Dangerous Sexual Offenders Act 2006 </w:t>
      </w:r>
      <w:r>
        <w:t>amended</w:t>
      </w:r>
    </w:p>
    <w:p>
      <w:pPr>
        <w:pStyle w:val="TOC8"/>
        <w:rPr>
          <w:rFonts w:asciiTheme="minorHAnsi" w:eastAsiaTheme="minorEastAsia" w:hAnsiTheme="minorHAnsi" w:cstheme="minorBidi"/>
          <w:szCs w:val="22"/>
        </w:rPr>
      </w:pPr>
      <w:r>
        <w:t>55.</w:t>
      </w:r>
      <w:r>
        <w:tab/>
        <w:t>Act amended</w:t>
      </w:r>
      <w:r>
        <w:tab/>
      </w:r>
      <w:r>
        <w:fldChar w:fldCharType="begin"/>
      </w:r>
      <w:r>
        <w:instrText xml:space="preserve"> PAGEREF _Toc50728588 \h </w:instrText>
      </w:r>
      <w:r>
        <w:fldChar w:fldCharType="separate"/>
      </w:r>
      <w:r>
        <w:t>24</w:t>
      </w:r>
      <w:r>
        <w:fldChar w:fldCharType="end"/>
      </w:r>
    </w:p>
    <w:p>
      <w:pPr>
        <w:pStyle w:val="TOC8"/>
        <w:rPr>
          <w:rFonts w:asciiTheme="minorHAnsi" w:eastAsiaTheme="minorEastAsia" w:hAnsiTheme="minorHAnsi" w:cstheme="minorBidi"/>
          <w:szCs w:val="22"/>
        </w:rPr>
      </w:pPr>
      <w:r>
        <w:t>56.</w:t>
      </w:r>
      <w:r>
        <w:tab/>
        <w:t>Section 8A inserted</w:t>
      </w:r>
      <w:r>
        <w:tab/>
      </w:r>
      <w:r>
        <w:fldChar w:fldCharType="begin"/>
      </w:r>
      <w:r>
        <w:instrText xml:space="preserve"> PAGEREF _Toc50728589 \h </w:instrText>
      </w:r>
      <w:r>
        <w:fldChar w:fldCharType="separate"/>
      </w:r>
      <w:r>
        <w:t>24</w:t>
      </w:r>
      <w:r>
        <w:fldChar w:fldCharType="end"/>
      </w:r>
    </w:p>
    <w:p>
      <w:pPr>
        <w:pStyle w:val="TOC9"/>
        <w:rPr>
          <w:rFonts w:asciiTheme="minorHAnsi" w:eastAsiaTheme="minorEastAsia" w:hAnsiTheme="minorHAnsi" w:cstheme="minorBidi"/>
          <w:noProof/>
          <w:sz w:val="22"/>
          <w:szCs w:val="22"/>
        </w:rPr>
      </w:pPr>
      <w:r>
        <w:rPr>
          <w:noProof/>
        </w:rPr>
        <w:t>8A.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_Toc50728590 \h </w:instrText>
      </w:r>
      <w:r>
        <w:rPr>
          <w:noProof/>
        </w:rPr>
      </w:r>
      <w:r>
        <w:rPr>
          <w:noProof/>
        </w:rPr>
        <w:fldChar w:fldCharType="separate"/>
      </w:r>
      <w:r>
        <w:rPr>
          <w:noProof/>
        </w:rPr>
        <w:t>24</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10 — </w:t>
      </w:r>
      <w:r>
        <w:rPr>
          <w:i/>
        </w:rPr>
        <w:t>District Court of Western Australia Act 1969</w:t>
      </w:r>
      <w:r>
        <w:t> amended</w:t>
      </w:r>
    </w:p>
    <w:p>
      <w:pPr>
        <w:pStyle w:val="TOC8"/>
        <w:rPr>
          <w:rFonts w:asciiTheme="minorHAnsi" w:eastAsiaTheme="minorEastAsia" w:hAnsiTheme="minorHAnsi" w:cstheme="minorBidi"/>
          <w:szCs w:val="22"/>
        </w:rPr>
      </w:pPr>
      <w:r>
        <w:t>57.</w:t>
      </w:r>
      <w:r>
        <w:tab/>
        <w:t>Act amended</w:t>
      </w:r>
      <w:r>
        <w:tab/>
      </w:r>
      <w:r>
        <w:fldChar w:fldCharType="begin"/>
      </w:r>
      <w:r>
        <w:instrText xml:space="preserve"> PAGEREF _Toc50728592 \h </w:instrText>
      </w:r>
      <w:r>
        <w:fldChar w:fldCharType="separate"/>
      </w:r>
      <w:r>
        <w:t>24</w:t>
      </w:r>
      <w:r>
        <w:fldChar w:fldCharType="end"/>
      </w:r>
    </w:p>
    <w:p>
      <w:pPr>
        <w:pStyle w:val="TOC8"/>
        <w:rPr>
          <w:rFonts w:asciiTheme="minorHAnsi" w:eastAsiaTheme="minorEastAsia" w:hAnsiTheme="minorHAnsi" w:cstheme="minorBidi"/>
          <w:szCs w:val="22"/>
        </w:rPr>
      </w:pPr>
      <w:r>
        <w:t>58.</w:t>
      </w:r>
      <w:r>
        <w:tab/>
        <w:t>Section 7A inserted</w:t>
      </w:r>
      <w:r>
        <w:tab/>
      </w:r>
      <w:r>
        <w:fldChar w:fldCharType="begin"/>
      </w:r>
      <w:r>
        <w:instrText xml:space="preserve"> PAGEREF _Toc50728593 \h </w:instrText>
      </w:r>
      <w:r>
        <w:fldChar w:fldCharType="separate"/>
      </w:r>
      <w:r>
        <w:t>24</w:t>
      </w:r>
      <w:r>
        <w:fldChar w:fldCharType="end"/>
      </w:r>
    </w:p>
    <w:p>
      <w:pPr>
        <w:pStyle w:val="TOC9"/>
        <w:rPr>
          <w:rFonts w:asciiTheme="minorHAnsi" w:eastAsiaTheme="minorEastAsia" w:hAnsiTheme="minorHAnsi" w:cstheme="minorBidi"/>
          <w:noProof/>
          <w:sz w:val="22"/>
          <w:szCs w:val="22"/>
        </w:rPr>
      </w:pPr>
      <w:r>
        <w:rPr>
          <w:noProof/>
        </w:rPr>
        <w:t>7A.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_Toc50728594 \h </w:instrText>
      </w:r>
      <w:r>
        <w:rPr>
          <w:noProof/>
        </w:rPr>
      </w:r>
      <w:r>
        <w:rPr>
          <w:noProof/>
        </w:rPr>
        <w:fldChar w:fldCharType="separate"/>
      </w:r>
      <w:r>
        <w:rPr>
          <w:noProof/>
        </w:rPr>
        <w:t>24</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11 — </w:t>
      </w:r>
      <w:r>
        <w:rPr>
          <w:i/>
        </w:rPr>
        <w:t>Evidence Act 1906</w:t>
      </w:r>
      <w:r>
        <w:t xml:space="preserve"> amended</w:t>
      </w:r>
    </w:p>
    <w:p>
      <w:pPr>
        <w:pStyle w:val="TOC8"/>
        <w:rPr>
          <w:rFonts w:asciiTheme="minorHAnsi" w:eastAsiaTheme="minorEastAsia" w:hAnsiTheme="minorHAnsi" w:cstheme="minorBidi"/>
          <w:szCs w:val="22"/>
        </w:rPr>
      </w:pPr>
      <w:r>
        <w:t>59.</w:t>
      </w:r>
      <w:r>
        <w:tab/>
        <w:t>Act amended</w:t>
      </w:r>
      <w:r>
        <w:tab/>
      </w:r>
      <w:r>
        <w:fldChar w:fldCharType="begin"/>
      </w:r>
      <w:r>
        <w:instrText xml:space="preserve"> PAGEREF _Toc50728596 \h </w:instrText>
      </w:r>
      <w:r>
        <w:fldChar w:fldCharType="separate"/>
      </w:r>
      <w:r>
        <w:t>25</w:t>
      </w:r>
      <w:r>
        <w:fldChar w:fldCharType="end"/>
      </w:r>
    </w:p>
    <w:p>
      <w:pPr>
        <w:pStyle w:val="TOC8"/>
        <w:rPr>
          <w:rFonts w:asciiTheme="minorHAnsi" w:eastAsiaTheme="minorEastAsia" w:hAnsiTheme="minorHAnsi" w:cstheme="minorBidi"/>
          <w:szCs w:val="22"/>
        </w:rPr>
      </w:pPr>
      <w:r>
        <w:t>60.</w:t>
      </w:r>
      <w:r>
        <w:tab/>
        <w:t>Section 5A inserted</w:t>
      </w:r>
      <w:r>
        <w:tab/>
      </w:r>
      <w:r>
        <w:fldChar w:fldCharType="begin"/>
      </w:r>
      <w:r>
        <w:instrText xml:space="preserve"> PAGEREF _Toc50728597 \h </w:instrText>
      </w:r>
      <w:r>
        <w:fldChar w:fldCharType="separate"/>
      </w:r>
      <w:r>
        <w:t>25</w:t>
      </w:r>
      <w:r>
        <w:fldChar w:fldCharType="end"/>
      </w:r>
    </w:p>
    <w:p>
      <w:pPr>
        <w:pStyle w:val="TOC9"/>
        <w:rPr>
          <w:rFonts w:asciiTheme="minorHAnsi" w:eastAsiaTheme="minorEastAsia" w:hAnsiTheme="minorHAnsi" w:cstheme="minorBidi"/>
          <w:noProof/>
          <w:sz w:val="22"/>
          <w:szCs w:val="22"/>
        </w:rPr>
      </w:pPr>
      <w:r>
        <w:rPr>
          <w:noProof/>
        </w:rPr>
        <w:t>5A.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_Toc50728598 \h </w:instrText>
      </w:r>
      <w:r>
        <w:rPr>
          <w:noProof/>
        </w:rPr>
      </w:r>
      <w:r>
        <w:rPr>
          <w:noProof/>
        </w:rPr>
        <w:fldChar w:fldCharType="separate"/>
      </w:r>
      <w:r>
        <w:rPr>
          <w:noProof/>
        </w:rPr>
        <w:t>25</w:t>
      </w:r>
      <w:r>
        <w:rPr>
          <w:noProof/>
        </w:rPr>
        <w:fldChar w:fldCharType="end"/>
      </w:r>
    </w:p>
    <w:p>
      <w:pPr>
        <w:pStyle w:val="TOC8"/>
        <w:rPr>
          <w:rFonts w:asciiTheme="minorHAnsi" w:eastAsiaTheme="minorEastAsia" w:hAnsiTheme="minorHAnsi" w:cstheme="minorBidi"/>
          <w:szCs w:val="22"/>
        </w:rPr>
      </w:pPr>
      <w:r>
        <w:t>61.</w:t>
      </w:r>
      <w:r>
        <w:tab/>
        <w:t>Section 12 amended</w:t>
      </w:r>
      <w:r>
        <w:tab/>
      </w:r>
      <w:r>
        <w:fldChar w:fldCharType="begin"/>
      </w:r>
      <w:r>
        <w:instrText xml:space="preserve"> PAGEREF _Toc50728599 \h </w:instrText>
      </w:r>
      <w:r>
        <w:fldChar w:fldCharType="separate"/>
      </w:r>
      <w:r>
        <w:t>25</w:t>
      </w:r>
      <w:r>
        <w:fldChar w:fldCharType="end"/>
      </w:r>
    </w:p>
    <w:p>
      <w:pPr>
        <w:pStyle w:val="TOC8"/>
        <w:rPr>
          <w:rFonts w:asciiTheme="minorHAnsi" w:eastAsiaTheme="minorEastAsia" w:hAnsiTheme="minorHAnsi" w:cstheme="minorBidi"/>
          <w:szCs w:val="22"/>
        </w:rPr>
      </w:pPr>
      <w:r>
        <w:t>62.</w:t>
      </w:r>
      <w:r>
        <w:tab/>
        <w:t>Section 51 amended</w:t>
      </w:r>
      <w:r>
        <w:tab/>
      </w:r>
      <w:r>
        <w:fldChar w:fldCharType="begin"/>
      </w:r>
      <w:r>
        <w:instrText xml:space="preserve"> PAGEREF _Toc50728600 \h </w:instrText>
      </w:r>
      <w:r>
        <w:fldChar w:fldCharType="separate"/>
      </w:r>
      <w:r>
        <w:t>25</w:t>
      </w:r>
      <w:r>
        <w:fldChar w:fldCharType="end"/>
      </w:r>
    </w:p>
    <w:p>
      <w:pPr>
        <w:pStyle w:val="TOC8"/>
        <w:rPr>
          <w:rFonts w:asciiTheme="minorHAnsi" w:eastAsiaTheme="minorEastAsia" w:hAnsiTheme="minorHAnsi" w:cstheme="minorBidi"/>
          <w:szCs w:val="22"/>
        </w:rPr>
      </w:pPr>
      <w:r>
        <w:t>63.</w:t>
      </w:r>
      <w:r>
        <w:tab/>
        <w:t>Section 54 amended</w:t>
      </w:r>
      <w:r>
        <w:tab/>
      </w:r>
      <w:r>
        <w:fldChar w:fldCharType="begin"/>
      </w:r>
      <w:r>
        <w:instrText xml:space="preserve"> PAGEREF _Toc50728601 \h </w:instrText>
      </w:r>
      <w:r>
        <w:fldChar w:fldCharType="separate"/>
      </w:r>
      <w:r>
        <w:t>25</w:t>
      </w:r>
      <w:r>
        <w:fldChar w:fldCharType="end"/>
      </w:r>
    </w:p>
    <w:p>
      <w:pPr>
        <w:pStyle w:val="TOC8"/>
        <w:rPr>
          <w:rFonts w:asciiTheme="minorHAnsi" w:eastAsiaTheme="minorEastAsia" w:hAnsiTheme="minorHAnsi" w:cstheme="minorBidi"/>
          <w:szCs w:val="22"/>
        </w:rPr>
      </w:pPr>
      <w:r>
        <w:t>64.</w:t>
      </w:r>
      <w:r>
        <w:tab/>
        <w:t>Section 55 amended</w:t>
      </w:r>
      <w:r>
        <w:tab/>
      </w:r>
      <w:r>
        <w:fldChar w:fldCharType="begin"/>
      </w:r>
      <w:r>
        <w:instrText xml:space="preserve"> PAGEREF _Toc50728602 \h </w:instrText>
      </w:r>
      <w:r>
        <w:fldChar w:fldCharType="separate"/>
      </w:r>
      <w:r>
        <w:t>26</w:t>
      </w:r>
      <w:r>
        <w:fldChar w:fldCharType="end"/>
      </w:r>
    </w:p>
    <w:p>
      <w:pPr>
        <w:pStyle w:val="TOC8"/>
        <w:rPr>
          <w:rFonts w:asciiTheme="minorHAnsi" w:eastAsiaTheme="minorEastAsia" w:hAnsiTheme="minorHAnsi" w:cstheme="minorBidi"/>
          <w:szCs w:val="22"/>
        </w:rPr>
      </w:pPr>
      <w:r>
        <w:t>65.</w:t>
      </w:r>
      <w:r>
        <w:tab/>
        <w:t>Section 56 amended</w:t>
      </w:r>
      <w:r>
        <w:tab/>
      </w:r>
      <w:r>
        <w:fldChar w:fldCharType="begin"/>
      </w:r>
      <w:r>
        <w:instrText xml:space="preserve"> PAGEREF _Toc50728603 \h </w:instrText>
      </w:r>
      <w:r>
        <w:fldChar w:fldCharType="separate"/>
      </w:r>
      <w:r>
        <w:t>26</w:t>
      </w:r>
      <w:r>
        <w:fldChar w:fldCharType="end"/>
      </w:r>
    </w:p>
    <w:p>
      <w:pPr>
        <w:pStyle w:val="TOC8"/>
        <w:rPr>
          <w:rFonts w:asciiTheme="minorHAnsi" w:eastAsiaTheme="minorEastAsia" w:hAnsiTheme="minorHAnsi" w:cstheme="minorBidi"/>
          <w:szCs w:val="22"/>
        </w:rPr>
      </w:pPr>
      <w:r>
        <w:t>66.</w:t>
      </w:r>
      <w:r>
        <w:tab/>
        <w:t>Section 67 amended</w:t>
      </w:r>
      <w:r>
        <w:tab/>
      </w:r>
      <w:r>
        <w:fldChar w:fldCharType="begin"/>
      </w:r>
      <w:r>
        <w:instrText xml:space="preserve"> PAGEREF _Toc50728604 \h </w:instrText>
      </w:r>
      <w:r>
        <w:fldChar w:fldCharType="separate"/>
      </w:r>
      <w:r>
        <w:t>26</w:t>
      </w:r>
      <w:r>
        <w:fldChar w:fldCharType="end"/>
      </w:r>
    </w:p>
    <w:p>
      <w:pPr>
        <w:pStyle w:val="TOC8"/>
        <w:rPr>
          <w:rFonts w:asciiTheme="minorHAnsi" w:eastAsiaTheme="minorEastAsia" w:hAnsiTheme="minorHAnsi" w:cstheme="minorBidi"/>
          <w:szCs w:val="22"/>
        </w:rPr>
      </w:pPr>
      <w:r>
        <w:t>67.</w:t>
      </w:r>
      <w:r>
        <w:tab/>
        <w:t>Section 68 amended</w:t>
      </w:r>
      <w:r>
        <w:tab/>
      </w:r>
      <w:r>
        <w:fldChar w:fldCharType="begin"/>
      </w:r>
      <w:r>
        <w:instrText xml:space="preserve"> PAGEREF _Toc50728605 \h </w:instrText>
      </w:r>
      <w:r>
        <w:fldChar w:fldCharType="separate"/>
      </w:r>
      <w:r>
        <w:t>27</w:t>
      </w:r>
      <w:r>
        <w:fldChar w:fldCharType="end"/>
      </w:r>
    </w:p>
    <w:p>
      <w:pPr>
        <w:pStyle w:val="TOC8"/>
        <w:rPr>
          <w:rFonts w:asciiTheme="minorHAnsi" w:eastAsiaTheme="minorEastAsia" w:hAnsiTheme="minorHAnsi" w:cstheme="minorBidi"/>
          <w:szCs w:val="22"/>
        </w:rPr>
      </w:pPr>
      <w:r>
        <w:t>68.</w:t>
      </w:r>
      <w:r>
        <w:tab/>
        <w:t>Section 73B amended</w:t>
      </w:r>
      <w:r>
        <w:tab/>
      </w:r>
      <w:r>
        <w:fldChar w:fldCharType="begin"/>
      </w:r>
      <w:r>
        <w:instrText xml:space="preserve"> PAGEREF _Toc50728606 \h </w:instrText>
      </w:r>
      <w:r>
        <w:fldChar w:fldCharType="separate"/>
      </w:r>
      <w:r>
        <w:t>27</w:t>
      </w:r>
      <w:r>
        <w:fldChar w:fldCharType="end"/>
      </w:r>
    </w:p>
    <w:p>
      <w:pPr>
        <w:pStyle w:val="TOC8"/>
        <w:rPr>
          <w:rFonts w:asciiTheme="minorHAnsi" w:eastAsiaTheme="minorEastAsia" w:hAnsiTheme="minorHAnsi" w:cstheme="minorBidi"/>
          <w:szCs w:val="22"/>
        </w:rPr>
      </w:pPr>
      <w:r>
        <w:t>69.</w:t>
      </w:r>
      <w:r>
        <w:tab/>
        <w:t>Section 73BA inserted</w:t>
      </w:r>
      <w:r>
        <w:tab/>
      </w:r>
      <w:r>
        <w:fldChar w:fldCharType="begin"/>
      </w:r>
      <w:r>
        <w:instrText xml:space="preserve"> PAGEREF _Toc50728607 \h </w:instrText>
      </w:r>
      <w:r>
        <w:fldChar w:fldCharType="separate"/>
      </w:r>
      <w:r>
        <w:t>27</w:t>
      </w:r>
      <w:r>
        <w:fldChar w:fldCharType="end"/>
      </w:r>
    </w:p>
    <w:p>
      <w:pPr>
        <w:pStyle w:val="TOC9"/>
        <w:rPr>
          <w:rFonts w:asciiTheme="minorHAnsi" w:eastAsiaTheme="minorEastAsia" w:hAnsiTheme="minorHAnsi" w:cstheme="minorBidi"/>
          <w:noProof/>
          <w:sz w:val="22"/>
          <w:szCs w:val="22"/>
        </w:rPr>
      </w:pPr>
      <w:r>
        <w:rPr>
          <w:noProof/>
        </w:rPr>
        <w:t>73BA.</w:t>
      </w:r>
      <w:r>
        <w:rPr>
          <w:noProof/>
        </w:rPr>
        <w:tab/>
        <w:t>Authenticated copies of certain public documents etc. admissible without further proof</w:t>
      </w:r>
      <w:r>
        <w:rPr>
          <w:noProof/>
        </w:rPr>
        <w:tab/>
      </w:r>
      <w:r>
        <w:rPr>
          <w:noProof/>
        </w:rPr>
        <w:fldChar w:fldCharType="begin"/>
      </w:r>
      <w:r>
        <w:rPr>
          <w:noProof/>
        </w:rPr>
        <w:instrText xml:space="preserve"> PAGEREF _Toc50728608 \h </w:instrText>
      </w:r>
      <w:r>
        <w:rPr>
          <w:noProof/>
        </w:rPr>
      </w:r>
      <w:r>
        <w:rPr>
          <w:noProof/>
        </w:rPr>
        <w:fldChar w:fldCharType="separate"/>
      </w:r>
      <w:r>
        <w:rPr>
          <w:noProof/>
        </w:rPr>
        <w:t>27</w:t>
      </w:r>
      <w:r>
        <w:rPr>
          <w:noProof/>
        </w:rPr>
        <w:fldChar w:fldCharType="end"/>
      </w:r>
    </w:p>
    <w:p>
      <w:pPr>
        <w:pStyle w:val="TOC8"/>
        <w:rPr>
          <w:rFonts w:asciiTheme="minorHAnsi" w:eastAsiaTheme="minorEastAsia" w:hAnsiTheme="minorHAnsi" w:cstheme="minorBidi"/>
          <w:szCs w:val="22"/>
        </w:rPr>
      </w:pPr>
      <w:r>
        <w:t>70.</w:t>
      </w:r>
      <w:r>
        <w:tab/>
        <w:t>Sections 82 to 88 deleted</w:t>
      </w:r>
      <w:r>
        <w:tab/>
      </w:r>
      <w:r>
        <w:fldChar w:fldCharType="begin"/>
      </w:r>
      <w:r>
        <w:instrText xml:space="preserve"> PAGEREF _Toc50728609 \h </w:instrText>
      </w:r>
      <w:r>
        <w:fldChar w:fldCharType="separate"/>
      </w:r>
      <w:r>
        <w:t>28</w:t>
      </w:r>
      <w:r>
        <w:fldChar w:fldCharType="end"/>
      </w:r>
    </w:p>
    <w:p>
      <w:pPr>
        <w:pStyle w:val="TOC8"/>
        <w:rPr>
          <w:rFonts w:asciiTheme="minorHAnsi" w:eastAsiaTheme="minorEastAsia" w:hAnsiTheme="minorHAnsi" w:cstheme="minorBidi"/>
          <w:szCs w:val="22"/>
        </w:rPr>
      </w:pPr>
      <w:r>
        <w:t>71.</w:t>
      </w:r>
      <w:r>
        <w:tab/>
        <w:t>Section 109 amended</w:t>
      </w:r>
      <w:r>
        <w:tab/>
      </w:r>
      <w:r>
        <w:fldChar w:fldCharType="begin"/>
      </w:r>
      <w:r>
        <w:instrText xml:space="preserve"> PAGEREF _Toc50728610 \h </w:instrText>
      </w:r>
      <w:r>
        <w:fldChar w:fldCharType="separate"/>
      </w:r>
      <w:r>
        <w:t>28</w:t>
      </w:r>
      <w:r>
        <w:fldChar w:fldCharType="end"/>
      </w:r>
    </w:p>
    <w:p>
      <w:pPr>
        <w:pStyle w:val="TOC8"/>
        <w:rPr>
          <w:rFonts w:asciiTheme="minorHAnsi" w:eastAsiaTheme="minorEastAsia" w:hAnsiTheme="minorHAnsi" w:cstheme="minorBidi"/>
          <w:szCs w:val="22"/>
        </w:rPr>
      </w:pPr>
      <w:r>
        <w:t>72.</w:t>
      </w:r>
      <w:r>
        <w:tab/>
        <w:t>Section 110 amended</w:t>
      </w:r>
      <w:r>
        <w:tab/>
      </w:r>
      <w:r>
        <w:fldChar w:fldCharType="begin"/>
      </w:r>
      <w:r>
        <w:instrText xml:space="preserve"> PAGEREF _Toc50728611 \h </w:instrText>
      </w:r>
      <w:r>
        <w:fldChar w:fldCharType="separate"/>
      </w:r>
      <w:r>
        <w:t>28</w:t>
      </w:r>
      <w:r>
        <w:fldChar w:fldCharType="end"/>
      </w:r>
    </w:p>
    <w:p>
      <w:pPr>
        <w:pStyle w:val="TOC8"/>
        <w:rPr>
          <w:rFonts w:asciiTheme="minorHAnsi" w:eastAsiaTheme="minorEastAsia" w:hAnsiTheme="minorHAnsi" w:cstheme="minorBidi"/>
          <w:szCs w:val="22"/>
        </w:rPr>
      </w:pPr>
      <w:r>
        <w:t>73.</w:t>
      </w:r>
      <w:r>
        <w:tab/>
        <w:t>Section 133 inserted</w:t>
      </w:r>
      <w:r>
        <w:tab/>
      </w:r>
      <w:r>
        <w:fldChar w:fldCharType="begin"/>
      </w:r>
      <w:r>
        <w:instrText xml:space="preserve"> PAGEREF _Toc50728612 \h </w:instrText>
      </w:r>
      <w:r>
        <w:fldChar w:fldCharType="separate"/>
      </w:r>
      <w:r>
        <w:t>29</w:t>
      </w:r>
      <w:r>
        <w:fldChar w:fldCharType="end"/>
      </w:r>
    </w:p>
    <w:p>
      <w:pPr>
        <w:pStyle w:val="TOC9"/>
        <w:rPr>
          <w:rFonts w:asciiTheme="minorHAnsi" w:eastAsiaTheme="minorEastAsia" w:hAnsiTheme="minorHAnsi" w:cstheme="minorBidi"/>
          <w:noProof/>
          <w:sz w:val="22"/>
          <w:szCs w:val="22"/>
        </w:rPr>
      </w:pPr>
      <w:r>
        <w:rPr>
          <w:noProof/>
        </w:rPr>
        <w:t>133.</w:t>
      </w:r>
      <w:r>
        <w:rPr>
          <w:noProof/>
        </w:rPr>
        <w:tab/>
        <w:t xml:space="preserve">Regulations and rules of court for purposes of </w:t>
      </w:r>
      <w:r>
        <w:rPr>
          <w:i/>
          <w:noProof/>
        </w:rPr>
        <w:t>Courts and Tribunals (Electronic Processes Facilitation) Act 2013</w:t>
      </w:r>
      <w:r>
        <w:rPr>
          <w:noProof/>
        </w:rPr>
        <w:t xml:space="preserve"> Part 2</w:t>
      </w:r>
      <w:r>
        <w:rPr>
          <w:noProof/>
        </w:rPr>
        <w:tab/>
      </w:r>
      <w:r>
        <w:rPr>
          <w:noProof/>
        </w:rPr>
        <w:fldChar w:fldCharType="begin"/>
      </w:r>
      <w:r>
        <w:rPr>
          <w:noProof/>
        </w:rPr>
        <w:instrText xml:space="preserve"> PAGEREF _Toc50728613 \h </w:instrText>
      </w:r>
      <w:r>
        <w:rPr>
          <w:noProof/>
        </w:rPr>
      </w:r>
      <w:r>
        <w:rPr>
          <w:noProof/>
        </w:rPr>
        <w:fldChar w:fldCharType="separate"/>
      </w:r>
      <w:r>
        <w:rPr>
          <w:noProof/>
        </w:rPr>
        <w:t>29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12 — </w:t>
      </w:r>
      <w:r>
        <w:rPr>
          <w:i/>
        </w:rPr>
        <w:t>Fines, Penalties and Infringement Notices Enforcement Act 1994</w:t>
      </w:r>
      <w:r>
        <w:t xml:space="preserve"> amended</w:t>
      </w:r>
    </w:p>
    <w:p>
      <w:pPr>
        <w:pStyle w:val="TOC8"/>
        <w:rPr>
          <w:rFonts w:asciiTheme="minorHAnsi" w:eastAsiaTheme="minorEastAsia" w:hAnsiTheme="minorHAnsi" w:cstheme="minorBidi"/>
          <w:szCs w:val="22"/>
        </w:rPr>
      </w:pPr>
      <w:r>
        <w:t>74.</w:t>
      </w:r>
      <w:r>
        <w:tab/>
        <w:t>Act amended</w:t>
      </w:r>
      <w:r>
        <w:tab/>
      </w:r>
      <w:r>
        <w:fldChar w:fldCharType="begin"/>
      </w:r>
      <w:r>
        <w:instrText xml:space="preserve"> PAGEREF _Toc50728615 \h </w:instrText>
      </w:r>
      <w:r>
        <w:fldChar w:fldCharType="separate"/>
      </w:r>
      <w:r>
        <w:t>30</w:t>
      </w:r>
      <w:r>
        <w:fldChar w:fldCharType="end"/>
      </w:r>
    </w:p>
    <w:p>
      <w:pPr>
        <w:pStyle w:val="TOC8"/>
        <w:rPr>
          <w:rFonts w:asciiTheme="minorHAnsi" w:eastAsiaTheme="minorEastAsia" w:hAnsiTheme="minorHAnsi" w:cstheme="minorBidi"/>
          <w:szCs w:val="22"/>
        </w:rPr>
      </w:pPr>
      <w:r>
        <w:t>75.</w:t>
      </w:r>
      <w:r>
        <w:tab/>
        <w:t>Section 5A amended</w:t>
      </w:r>
      <w:r>
        <w:tab/>
      </w:r>
      <w:r>
        <w:fldChar w:fldCharType="begin"/>
      </w:r>
      <w:r>
        <w:instrText xml:space="preserve"> PAGEREF _Toc50728616 \h </w:instrText>
      </w:r>
      <w:r>
        <w:fldChar w:fldCharType="separate"/>
      </w:r>
      <w:r>
        <w:t>30</w:t>
      </w:r>
      <w:r>
        <w:fldChar w:fldCharType="end"/>
      </w:r>
    </w:p>
    <w:p>
      <w:pPr>
        <w:pStyle w:val="TOC8"/>
        <w:rPr>
          <w:rFonts w:asciiTheme="minorHAnsi" w:eastAsiaTheme="minorEastAsia" w:hAnsiTheme="minorHAnsi" w:cstheme="minorBidi"/>
          <w:szCs w:val="22"/>
        </w:rPr>
      </w:pPr>
      <w:r>
        <w:t>76.</w:t>
      </w:r>
      <w:r>
        <w:tab/>
        <w:t>Section 5B inserted</w:t>
      </w:r>
      <w:r>
        <w:tab/>
      </w:r>
      <w:r>
        <w:fldChar w:fldCharType="begin"/>
      </w:r>
      <w:r>
        <w:instrText xml:space="preserve"> PAGEREF _Toc50728617 \h </w:instrText>
      </w:r>
      <w:r>
        <w:fldChar w:fldCharType="separate"/>
      </w:r>
      <w:r>
        <w:t>31</w:t>
      </w:r>
      <w:r>
        <w:fldChar w:fldCharType="end"/>
      </w:r>
    </w:p>
    <w:p>
      <w:pPr>
        <w:pStyle w:val="TOC9"/>
        <w:rPr>
          <w:rFonts w:asciiTheme="minorHAnsi" w:eastAsiaTheme="minorEastAsia" w:hAnsiTheme="minorHAnsi" w:cstheme="minorBidi"/>
          <w:noProof/>
          <w:sz w:val="22"/>
          <w:szCs w:val="22"/>
        </w:rPr>
      </w:pPr>
      <w:r>
        <w:rPr>
          <w:noProof/>
        </w:rPr>
        <w:t>5B.</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_Toc50728618 \h </w:instrText>
      </w:r>
      <w:r>
        <w:rPr>
          <w:noProof/>
        </w:rPr>
      </w:r>
      <w:r>
        <w:rPr>
          <w:noProof/>
        </w:rPr>
        <w:fldChar w:fldCharType="separate"/>
      </w:r>
      <w:r>
        <w:rPr>
          <w:noProof/>
        </w:rPr>
        <w:t>31</w:t>
      </w:r>
      <w:r>
        <w:rPr>
          <w:noProof/>
        </w:rPr>
        <w:fldChar w:fldCharType="end"/>
      </w:r>
    </w:p>
    <w:p>
      <w:pPr>
        <w:pStyle w:val="TOC8"/>
        <w:rPr>
          <w:rFonts w:asciiTheme="minorHAnsi" w:eastAsiaTheme="minorEastAsia" w:hAnsiTheme="minorHAnsi" w:cstheme="minorBidi"/>
          <w:szCs w:val="22"/>
        </w:rPr>
      </w:pPr>
      <w:r>
        <w:t>77.</w:t>
      </w:r>
      <w:r>
        <w:tab/>
        <w:t>Section 10B inserted</w:t>
      </w:r>
      <w:r>
        <w:tab/>
      </w:r>
      <w:r>
        <w:fldChar w:fldCharType="begin"/>
      </w:r>
      <w:r>
        <w:instrText xml:space="preserve"> PAGEREF _Toc50728619 \h </w:instrText>
      </w:r>
      <w:r>
        <w:fldChar w:fldCharType="separate"/>
      </w:r>
      <w:r>
        <w:t>31</w:t>
      </w:r>
      <w:r>
        <w:fldChar w:fldCharType="end"/>
      </w:r>
    </w:p>
    <w:p>
      <w:pPr>
        <w:pStyle w:val="TOC9"/>
        <w:rPr>
          <w:rFonts w:asciiTheme="minorHAnsi" w:eastAsiaTheme="minorEastAsia" w:hAnsiTheme="minorHAnsi" w:cstheme="minorBidi"/>
          <w:noProof/>
          <w:sz w:val="22"/>
          <w:szCs w:val="22"/>
        </w:rPr>
      </w:pPr>
      <w:r>
        <w:rPr>
          <w:noProof/>
        </w:rPr>
        <w:t>10B.</w:t>
      </w:r>
      <w:r>
        <w:rPr>
          <w:noProof/>
        </w:rPr>
        <w:tab/>
        <w:t>Registrar to keep record of outstanding fines and other amounts payable by young persons</w:t>
      </w:r>
      <w:r>
        <w:rPr>
          <w:noProof/>
        </w:rPr>
        <w:tab/>
      </w:r>
      <w:r>
        <w:rPr>
          <w:noProof/>
        </w:rPr>
        <w:fldChar w:fldCharType="begin"/>
      </w:r>
      <w:r>
        <w:rPr>
          <w:noProof/>
        </w:rPr>
        <w:instrText xml:space="preserve"> PAGEREF _Toc50728620 \h </w:instrText>
      </w:r>
      <w:r>
        <w:rPr>
          <w:noProof/>
        </w:rPr>
      </w:r>
      <w:r>
        <w:rPr>
          <w:noProof/>
        </w:rPr>
        <w:fldChar w:fldCharType="separate"/>
      </w:r>
      <w:r>
        <w:rPr>
          <w:noProof/>
        </w:rPr>
        <w:t>31</w:t>
      </w:r>
      <w:r>
        <w:rPr>
          <w:noProof/>
        </w:rPr>
        <w:fldChar w:fldCharType="end"/>
      </w:r>
    </w:p>
    <w:p>
      <w:pPr>
        <w:pStyle w:val="TOC8"/>
        <w:rPr>
          <w:rFonts w:asciiTheme="minorHAnsi" w:eastAsiaTheme="minorEastAsia" w:hAnsiTheme="minorHAnsi" w:cstheme="minorBidi"/>
          <w:szCs w:val="22"/>
        </w:rPr>
      </w:pPr>
      <w:r>
        <w:t>78.</w:t>
      </w:r>
      <w:r>
        <w:tab/>
        <w:t>Section 27B amended</w:t>
      </w:r>
      <w:r>
        <w:tab/>
      </w:r>
      <w:r>
        <w:fldChar w:fldCharType="begin"/>
      </w:r>
      <w:r>
        <w:instrText xml:space="preserve"> PAGEREF _Toc50728621 \h </w:instrText>
      </w:r>
      <w:r>
        <w:fldChar w:fldCharType="separate"/>
      </w:r>
      <w:r>
        <w:t>32</w:t>
      </w:r>
      <w:r>
        <w:fldChar w:fldCharType="end"/>
      </w:r>
    </w:p>
    <w:p>
      <w:pPr>
        <w:pStyle w:val="TOC8"/>
        <w:rPr>
          <w:rFonts w:asciiTheme="minorHAnsi" w:eastAsiaTheme="minorEastAsia" w:hAnsiTheme="minorHAnsi" w:cstheme="minorBidi"/>
          <w:szCs w:val="22"/>
        </w:rPr>
      </w:pPr>
      <w:r>
        <w:t>79.</w:t>
      </w:r>
      <w:r>
        <w:tab/>
        <w:t>Section 28 amended</w:t>
      </w:r>
      <w:r>
        <w:tab/>
      </w:r>
      <w:r>
        <w:fldChar w:fldCharType="begin"/>
      </w:r>
      <w:r>
        <w:instrText xml:space="preserve"> PAGEREF _Toc50728622 \h </w:instrText>
      </w:r>
      <w:r>
        <w:fldChar w:fldCharType="separate"/>
      </w:r>
      <w:r>
        <w:t>33</w:t>
      </w:r>
      <w:r>
        <w:fldChar w:fldCharType="end"/>
      </w:r>
    </w:p>
    <w:p>
      <w:pPr>
        <w:pStyle w:val="TOC8"/>
        <w:rPr>
          <w:rFonts w:asciiTheme="minorHAnsi" w:eastAsiaTheme="minorEastAsia" w:hAnsiTheme="minorHAnsi" w:cstheme="minorBidi"/>
          <w:szCs w:val="22"/>
        </w:rPr>
      </w:pPr>
      <w:r>
        <w:t>80.</w:t>
      </w:r>
      <w:r>
        <w:tab/>
        <w:t>Part 4 Division 2 Subdivision 1 heading amended</w:t>
      </w:r>
      <w:r>
        <w:tab/>
      </w:r>
      <w:r>
        <w:fldChar w:fldCharType="begin"/>
      </w:r>
      <w:r>
        <w:instrText xml:space="preserve"> PAGEREF _Toc50728623 \h </w:instrText>
      </w:r>
      <w:r>
        <w:fldChar w:fldCharType="separate"/>
      </w:r>
      <w:r>
        <w:t>33</w:t>
      </w:r>
      <w:r>
        <w:fldChar w:fldCharType="end"/>
      </w:r>
    </w:p>
    <w:p>
      <w:pPr>
        <w:pStyle w:val="TOC8"/>
        <w:rPr>
          <w:rFonts w:asciiTheme="minorHAnsi" w:eastAsiaTheme="minorEastAsia" w:hAnsiTheme="minorHAnsi" w:cstheme="minorBidi"/>
          <w:szCs w:val="22"/>
        </w:rPr>
      </w:pPr>
      <w:r>
        <w:t>81.</w:t>
      </w:r>
      <w:r>
        <w:tab/>
        <w:t>Section 32 replaced</w:t>
      </w:r>
      <w:r>
        <w:tab/>
      </w:r>
      <w:r>
        <w:fldChar w:fldCharType="begin"/>
      </w:r>
      <w:r>
        <w:instrText xml:space="preserve"> PAGEREF _Toc50728624 \h </w:instrText>
      </w:r>
      <w:r>
        <w:fldChar w:fldCharType="separate"/>
      </w:r>
      <w:r>
        <w:t>33</w:t>
      </w:r>
      <w:r>
        <w:fldChar w:fldCharType="end"/>
      </w:r>
    </w:p>
    <w:p>
      <w:pPr>
        <w:pStyle w:val="TOC9"/>
        <w:rPr>
          <w:rFonts w:asciiTheme="minorHAnsi" w:eastAsiaTheme="minorEastAsia" w:hAnsiTheme="minorHAnsi" w:cstheme="minorBidi"/>
          <w:noProof/>
          <w:sz w:val="22"/>
          <w:szCs w:val="22"/>
        </w:rPr>
      </w:pPr>
      <w:r>
        <w:rPr>
          <w:noProof/>
        </w:rPr>
        <w:t>32.</w:t>
      </w:r>
      <w:r>
        <w:rPr>
          <w:noProof/>
        </w:rPr>
        <w:tab/>
        <w:t>Offender must pay fine or get time to pay order</w:t>
      </w:r>
      <w:r>
        <w:rPr>
          <w:noProof/>
        </w:rPr>
        <w:tab/>
      </w:r>
      <w:r>
        <w:rPr>
          <w:noProof/>
        </w:rPr>
        <w:fldChar w:fldCharType="begin"/>
      </w:r>
      <w:r>
        <w:rPr>
          <w:noProof/>
        </w:rPr>
        <w:instrText xml:space="preserve"> PAGEREF _Toc50728625 \h </w:instrText>
      </w:r>
      <w:r>
        <w:rPr>
          <w:noProof/>
        </w:rPr>
      </w:r>
      <w:r>
        <w:rPr>
          <w:noProof/>
        </w:rPr>
        <w:fldChar w:fldCharType="separate"/>
      </w:r>
      <w:r>
        <w:rPr>
          <w:noProof/>
        </w:rPr>
        <w:t>33</w:t>
      </w:r>
      <w:r>
        <w:rPr>
          <w:noProof/>
        </w:rPr>
        <w:fldChar w:fldCharType="end"/>
      </w:r>
    </w:p>
    <w:p>
      <w:pPr>
        <w:pStyle w:val="TOC8"/>
        <w:rPr>
          <w:rFonts w:asciiTheme="minorHAnsi" w:eastAsiaTheme="minorEastAsia" w:hAnsiTheme="minorHAnsi" w:cstheme="minorBidi"/>
          <w:szCs w:val="22"/>
        </w:rPr>
      </w:pPr>
      <w:r>
        <w:t>82.</w:t>
      </w:r>
      <w:r>
        <w:tab/>
        <w:t>Section 33 amended</w:t>
      </w:r>
      <w:r>
        <w:tab/>
      </w:r>
      <w:r>
        <w:fldChar w:fldCharType="begin"/>
      </w:r>
      <w:r>
        <w:instrText xml:space="preserve"> PAGEREF _Toc50728626 \h </w:instrText>
      </w:r>
      <w:r>
        <w:fldChar w:fldCharType="separate"/>
      </w:r>
      <w:r>
        <w:t>35</w:t>
      </w:r>
      <w:r>
        <w:fldChar w:fldCharType="end"/>
      </w:r>
    </w:p>
    <w:p>
      <w:pPr>
        <w:pStyle w:val="TOC8"/>
        <w:rPr>
          <w:rFonts w:asciiTheme="minorHAnsi" w:eastAsiaTheme="minorEastAsia" w:hAnsiTheme="minorHAnsi" w:cstheme="minorBidi"/>
          <w:szCs w:val="22"/>
        </w:rPr>
      </w:pPr>
      <w:r>
        <w:t>83.</w:t>
      </w:r>
      <w:r>
        <w:tab/>
        <w:t>Section 34 amended</w:t>
      </w:r>
      <w:r>
        <w:tab/>
      </w:r>
      <w:r>
        <w:fldChar w:fldCharType="begin"/>
      </w:r>
      <w:r>
        <w:instrText xml:space="preserve"> PAGEREF _Toc50728627 \h </w:instrText>
      </w:r>
      <w:r>
        <w:fldChar w:fldCharType="separate"/>
      </w:r>
      <w:r>
        <w:t>36</w:t>
      </w:r>
      <w:r>
        <w:fldChar w:fldCharType="end"/>
      </w:r>
    </w:p>
    <w:p>
      <w:pPr>
        <w:pStyle w:val="TOC8"/>
        <w:rPr>
          <w:rFonts w:asciiTheme="minorHAnsi" w:eastAsiaTheme="minorEastAsia" w:hAnsiTheme="minorHAnsi" w:cstheme="minorBidi"/>
          <w:szCs w:val="22"/>
        </w:rPr>
      </w:pPr>
      <w:r>
        <w:t>84.</w:t>
      </w:r>
      <w:r>
        <w:tab/>
        <w:t>Section 35 amended</w:t>
      </w:r>
      <w:r>
        <w:tab/>
      </w:r>
      <w:r>
        <w:fldChar w:fldCharType="begin"/>
      </w:r>
      <w:r>
        <w:instrText xml:space="preserve"> PAGEREF _Toc50728628 \h </w:instrText>
      </w:r>
      <w:r>
        <w:fldChar w:fldCharType="separate"/>
      </w:r>
      <w:r>
        <w:t>37</w:t>
      </w:r>
      <w:r>
        <w:fldChar w:fldCharType="end"/>
      </w:r>
    </w:p>
    <w:p>
      <w:pPr>
        <w:pStyle w:val="TOC8"/>
        <w:rPr>
          <w:rFonts w:asciiTheme="minorHAnsi" w:eastAsiaTheme="minorEastAsia" w:hAnsiTheme="minorHAnsi" w:cstheme="minorBidi"/>
          <w:szCs w:val="22"/>
        </w:rPr>
      </w:pPr>
      <w:r>
        <w:t>85.</w:t>
      </w:r>
      <w:r>
        <w:tab/>
        <w:t>Section 35A amended</w:t>
      </w:r>
      <w:r>
        <w:tab/>
      </w:r>
      <w:r>
        <w:fldChar w:fldCharType="begin"/>
      </w:r>
      <w:r>
        <w:instrText xml:space="preserve"> PAGEREF _Toc50728629 \h </w:instrText>
      </w:r>
      <w:r>
        <w:fldChar w:fldCharType="separate"/>
      </w:r>
      <w:r>
        <w:t>38</w:t>
      </w:r>
      <w:r>
        <w:fldChar w:fldCharType="end"/>
      </w:r>
    </w:p>
    <w:p>
      <w:pPr>
        <w:pStyle w:val="TOC8"/>
        <w:rPr>
          <w:rFonts w:asciiTheme="minorHAnsi" w:eastAsiaTheme="minorEastAsia" w:hAnsiTheme="minorHAnsi" w:cstheme="minorBidi"/>
          <w:szCs w:val="22"/>
        </w:rPr>
      </w:pPr>
      <w:r>
        <w:t>86.</w:t>
      </w:r>
      <w:r>
        <w:tab/>
        <w:t>Sections 36 and 37 replaced</w:t>
      </w:r>
      <w:r>
        <w:tab/>
      </w:r>
      <w:r>
        <w:fldChar w:fldCharType="begin"/>
      </w:r>
      <w:r>
        <w:instrText xml:space="preserve"> PAGEREF _Toc50728630 \h </w:instrText>
      </w:r>
      <w:r>
        <w:fldChar w:fldCharType="separate"/>
      </w:r>
      <w:r>
        <w:t>38</w:t>
      </w:r>
      <w:r>
        <w:fldChar w:fldCharType="end"/>
      </w:r>
    </w:p>
    <w:p>
      <w:pPr>
        <w:pStyle w:val="TOC9"/>
        <w:rPr>
          <w:rFonts w:asciiTheme="minorHAnsi" w:eastAsiaTheme="minorEastAsia" w:hAnsiTheme="minorHAnsi" w:cstheme="minorBidi"/>
          <w:noProof/>
          <w:sz w:val="22"/>
          <w:szCs w:val="22"/>
        </w:rPr>
      </w:pPr>
      <w:r>
        <w:rPr>
          <w:noProof/>
        </w:rPr>
        <w:t>36.</w:t>
      </w:r>
      <w:r>
        <w:rPr>
          <w:noProof/>
        </w:rPr>
        <w:tab/>
        <w:t>Registrar may cancel time to pay order</w:t>
      </w:r>
      <w:r>
        <w:rPr>
          <w:noProof/>
        </w:rPr>
        <w:tab/>
      </w:r>
      <w:r>
        <w:rPr>
          <w:noProof/>
        </w:rPr>
        <w:fldChar w:fldCharType="begin"/>
      </w:r>
      <w:r>
        <w:rPr>
          <w:noProof/>
        </w:rPr>
        <w:instrText xml:space="preserve"> PAGEREF _Toc50728631 \h </w:instrText>
      </w:r>
      <w:r>
        <w:rPr>
          <w:noProof/>
        </w:rPr>
      </w:r>
      <w:r>
        <w:rPr>
          <w:noProof/>
        </w:rPr>
        <w:fldChar w:fldCharType="separate"/>
      </w:r>
      <w:r>
        <w:rPr>
          <w:noProof/>
        </w:rPr>
        <w:t>38</w:t>
      </w:r>
      <w:r>
        <w:rPr>
          <w:noProof/>
        </w:rPr>
        <w:fldChar w:fldCharType="end"/>
      </w:r>
    </w:p>
    <w:p>
      <w:pPr>
        <w:pStyle w:val="TOC9"/>
        <w:rPr>
          <w:rFonts w:asciiTheme="minorHAnsi" w:eastAsiaTheme="minorEastAsia" w:hAnsiTheme="minorHAnsi" w:cstheme="minorBidi"/>
          <w:noProof/>
          <w:sz w:val="22"/>
          <w:szCs w:val="22"/>
        </w:rPr>
      </w:pPr>
      <w:r>
        <w:rPr>
          <w:noProof/>
        </w:rPr>
        <w:t>37.</w:t>
      </w:r>
      <w:r>
        <w:rPr>
          <w:noProof/>
        </w:rPr>
        <w:tab/>
        <w:t>Registrar’s decision is final</w:t>
      </w:r>
      <w:r>
        <w:rPr>
          <w:noProof/>
        </w:rPr>
        <w:tab/>
      </w:r>
      <w:r>
        <w:rPr>
          <w:noProof/>
        </w:rPr>
        <w:fldChar w:fldCharType="begin"/>
      </w:r>
      <w:r>
        <w:rPr>
          <w:noProof/>
        </w:rPr>
        <w:instrText xml:space="preserve"> PAGEREF _Toc50728632 \h </w:instrText>
      </w:r>
      <w:r>
        <w:rPr>
          <w:noProof/>
        </w:rPr>
      </w:r>
      <w:r>
        <w:rPr>
          <w:noProof/>
        </w:rPr>
        <w:fldChar w:fldCharType="separate"/>
      </w:r>
      <w:r>
        <w:rPr>
          <w:noProof/>
        </w:rPr>
        <w:t>38</w:t>
      </w:r>
      <w:r>
        <w:rPr>
          <w:noProof/>
        </w:rPr>
        <w:fldChar w:fldCharType="end"/>
      </w:r>
    </w:p>
    <w:p>
      <w:pPr>
        <w:pStyle w:val="TOC9"/>
        <w:rPr>
          <w:rFonts w:asciiTheme="minorHAnsi" w:eastAsiaTheme="minorEastAsia" w:hAnsiTheme="minorHAnsi" w:cstheme="minorBidi"/>
          <w:noProof/>
          <w:sz w:val="22"/>
          <w:szCs w:val="22"/>
        </w:rPr>
      </w:pPr>
      <w:r>
        <w:rPr>
          <w:noProof/>
        </w:rPr>
        <w:t>38A.</w:t>
      </w:r>
      <w:r>
        <w:rPr>
          <w:noProof/>
        </w:rPr>
        <w:tab/>
        <w:t xml:space="preserve">Transitional provisions for </w:t>
      </w:r>
      <w:r>
        <w:rPr>
          <w:i/>
          <w:noProof/>
        </w:rPr>
        <w:t>Courts and Tribunals (Electronic Processes Facilitation) Act 2013</w:t>
      </w:r>
      <w:r>
        <w:rPr>
          <w:noProof/>
        </w:rPr>
        <w:tab/>
      </w:r>
      <w:r>
        <w:rPr>
          <w:noProof/>
        </w:rPr>
        <w:fldChar w:fldCharType="begin"/>
      </w:r>
      <w:r>
        <w:rPr>
          <w:noProof/>
        </w:rPr>
        <w:instrText xml:space="preserve"> PAGEREF _Toc50728633 \h </w:instrText>
      </w:r>
      <w:r>
        <w:rPr>
          <w:noProof/>
        </w:rPr>
      </w:r>
      <w:r>
        <w:rPr>
          <w:noProof/>
        </w:rPr>
        <w:fldChar w:fldCharType="separate"/>
      </w:r>
      <w:r>
        <w:rPr>
          <w:noProof/>
        </w:rPr>
        <w:t>38</w:t>
      </w:r>
      <w:r>
        <w:rPr>
          <w:noProof/>
        </w:rPr>
        <w:fldChar w:fldCharType="end"/>
      </w:r>
    </w:p>
    <w:p>
      <w:pPr>
        <w:pStyle w:val="TOC8"/>
        <w:rPr>
          <w:rFonts w:asciiTheme="minorHAnsi" w:eastAsiaTheme="minorEastAsia" w:hAnsiTheme="minorHAnsi" w:cstheme="minorBidi"/>
          <w:szCs w:val="22"/>
        </w:rPr>
      </w:pPr>
      <w:r>
        <w:t>87.</w:t>
      </w:r>
      <w:r>
        <w:tab/>
        <w:t>Part 4 Division 2 Subdivision 2 heading amended</w:t>
      </w:r>
      <w:r>
        <w:tab/>
      </w:r>
      <w:r>
        <w:fldChar w:fldCharType="begin"/>
      </w:r>
      <w:r>
        <w:instrText xml:space="preserve"> PAGEREF _Toc50728634 \h </w:instrText>
      </w:r>
      <w:r>
        <w:fldChar w:fldCharType="separate"/>
      </w:r>
      <w:r>
        <w:t>39</w:t>
      </w:r>
      <w:r>
        <w:fldChar w:fldCharType="end"/>
      </w:r>
    </w:p>
    <w:p>
      <w:pPr>
        <w:pStyle w:val="TOC8"/>
        <w:rPr>
          <w:rFonts w:asciiTheme="minorHAnsi" w:eastAsiaTheme="minorEastAsia" w:hAnsiTheme="minorHAnsi" w:cstheme="minorBidi"/>
          <w:szCs w:val="22"/>
        </w:rPr>
      </w:pPr>
      <w:r>
        <w:t>88.</w:t>
      </w:r>
      <w:r>
        <w:tab/>
        <w:t>Section 41 amended</w:t>
      </w:r>
      <w:r>
        <w:tab/>
      </w:r>
      <w:r>
        <w:fldChar w:fldCharType="begin"/>
      </w:r>
      <w:r>
        <w:instrText xml:space="preserve"> PAGEREF _Toc50728635 \h </w:instrText>
      </w:r>
      <w:r>
        <w:fldChar w:fldCharType="separate"/>
      </w:r>
      <w:r>
        <w:t>39</w:t>
      </w:r>
      <w:r>
        <w:fldChar w:fldCharType="end"/>
      </w:r>
    </w:p>
    <w:p>
      <w:pPr>
        <w:pStyle w:val="TOC8"/>
        <w:rPr>
          <w:rFonts w:asciiTheme="minorHAnsi" w:eastAsiaTheme="minorEastAsia" w:hAnsiTheme="minorHAnsi" w:cstheme="minorBidi"/>
          <w:szCs w:val="22"/>
        </w:rPr>
      </w:pPr>
      <w:r>
        <w:t>89.</w:t>
      </w:r>
      <w:r>
        <w:tab/>
        <w:t>Section 48A replaced</w:t>
      </w:r>
      <w:r>
        <w:tab/>
      </w:r>
      <w:r>
        <w:fldChar w:fldCharType="begin"/>
      </w:r>
      <w:r>
        <w:instrText xml:space="preserve"> PAGEREF _Toc50728636 \h </w:instrText>
      </w:r>
      <w:r>
        <w:fldChar w:fldCharType="separate"/>
      </w:r>
      <w:r>
        <w:t>39</w:t>
      </w:r>
      <w:r>
        <w:fldChar w:fldCharType="end"/>
      </w:r>
    </w:p>
    <w:p>
      <w:pPr>
        <w:pStyle w:val="TOC9"/>
        <w:rPr>
          <w:rFonts w:asciiTheme="minorHAnsi" w:eastAsiaTheme="minorEastAsia" w:hAnsiTheme="minorHAnsi" w:cstheme="minorBidi"/>
          <w:noProof/>
          <w:sz w:val="22"/>
          <w:szCs w:val="22"/>
        </w:rPr>
      </w:pPr>
      <w:r>
        <w:rPr>
          <w:noProof/>
        </w:rPr>
        <w:t>48A.</w:t>
      </w:r>
      <w:r>
        <w:rPr>
          <w:noProof/>
        </w:rPr>
        <w:tab/>
        <w:t>Order to attend for work and development: cancellation</w:t>
      </w:r>
      <w:r>
        <w:rPr>
          <w:noProof/>
        </w:rPr>
        <w:tab/>
      </w:r>
      <w:r>
        <w:rPr>
          <w:noProof/>
        </w:rPr>
        <w:fldChar w:fldCharType="begin"/>
      </w:r>
      <w:r>
        <w:rPr>
          <w:noProof/>
        </w:rPr>
        <w:instrText xml:space="preserve"> PAGEREF _Toc50728637 \h </w:instrText>
      </w:r>
      <w:r>
        <w:rPr>
          <w:noProof/>
        </w:rPr>
      </w:r>
      <w:r>
        <w:rPr>
          <w:noProof/>
        </w:rPr>
        <w:fldChar w:fldCharType="separate"/>
      </w:r>
      <w:r>
        <w:rPr>
          <w:noProof/>
        </w:rPr>
        <w:t>39</w:t>
      </w:r>
      <w:r>
        <w:rPr>
          <w:noProof/>
        </w:rPr>
        <w:fldChar w:fldCharType="end"/>
      </w:r>
    </w:p>
    <w:p>
      <w:pPr>
        <w:pStyle w:val="TOC8"/>
        <w:rPr>
          <w:rFonts w:asciiTheme="minorHAnsi" w:eastAsiaTheme="minorEastAsia" w:hAnsiTheme="minorHAnsi" w:cstheme="minorBidi"/>
          <w:szCs w:val="22"/>
        </w:rPr>
      </w:pPr>
      <w:r>
        <w:t>90.</w:t>
      </w:r>
      <w:r>
        <w:tab/>
        <w:t>Section 53A amended</w:t>
      </w:r>
      <w:r>
        <w:tab/>
      </w:r>
      <w:r>
        <w:fldChar w:fldCharType="begin"/>
      </w:r>
      <w:r>
        <w:instrText xml:space="preserve"> PAGEREF _Toc50728638 \h </w:instrText>
      </w:r>
      <w:r>
        <w:fldChar w:fldCharType="separate"/>
      </w:r>
      <w:r>
        <w:t>40</w:t>
      </w:r>
      <w:r>
        <w:fldChar w:fldCharType="end"/>
      </w:r>
    </w:p>
    <w:p>
      <w:pPr>
        <w:pStyle w:val="TOC8"/>
        <w:rPr>
          <w:rFonts w:asciiTheme="minorHAnsi" w:eastAsiaTheme="minorEastAsia" w:hAnsiTheme="minorHAnsi" w:cstheme="minorBidi"/>
          <w:szCs w:val="22"/>
        </w:rPr>
      </w:pPr>
      <w:r>
        <w:t>91.</w:t>
      </w:r>
      <w:r>
        <w:tab/>
        <w:t>Section 55B amended</w:t>
      </w:r>
      <w:r>
        <w:tab/>
      </w:r>
      <w:r>
        <w:fldChar w:fldCharType="begin"/>
      </w:r>
      <w:r>
        <w:instrText xml:space="preserve"> PAGEREF _Toc50728639 \h </w:instrText>
      </w:r>
      <w:r>
        <w:fldChar w:fldCharType="separate"/>
      </w:r>
      <w:r>
        <w:t>40</w:t>
      </w:r>
      <w:r>
        <w:fldChar w:fldCharType="end"/>
      </w:r>
    </w:p>
    <w:p>
      <w:pPr>
        <w:pStyle w:val="TOC8"/>
        <w:rPr>
          <w:rFonts w:asciiTheme="minorHAnsi" w:eastAsiaTheme="minorEastAsia" w:hAnsiTheme="minorHAnsi" w:cstheme="minorBidi"/>
          <w:szCs w:val="22"/>
        </w:rPr>
      </w:pPr>
      <w:r>
        <w:t>92.</w:t>
      </w:r>
      <w:r>
        <w:tab/>
        <w:t>Section 56B amended</w:t>
      </w:r>
      <w:r>
        <w:tab/>
      </w:r>
      <w:r>
        <w:fldChar w:fldCharType="begin"/>
      </w:r>
      <w:r>
        <w:instrText xml:space="preserve"> PAGEREF _Toc50728640 \h </w:instrText>
      </w:r>
      <w:r>
        <w:fldChar w:fldCharType="separate"/>
      </w:r>
      <w:r>
        <w:t>41</w:t>
      </w:r>
      <w:r>
        <w:fldChar w:fldCharType="end"/>
      </w:r>
    </w:p>
    <w:p>
      <w:pPr>
        <w:pStyle w:val="TOC8"/>
        <w:rPr>
          <w:rFonts w:asciiTheme="minorHAnsi" w:eastAsiaTheme="minorEastAsia" w:hAnsiTheme="minorHAnsi" w:cstheme="minorBidi"/>
          <w:szCs w:val="22"/>
        </w:rPr>
      </w:pPr>
      <w:r>
        <w:t>93.</w:t>
      </w:r>
      <w:r>
        <w:tab/>
        <w:t>Section 56 amended</w:t>
      </w:r>
      <w:r>
        <w:tab/>
      </w:r>
      <w:r>
        <w:fldChar w:fldCharType="begin"/>
      </w:r>
      <w:r>
        <w:instrText xml:space="preserve"> PAGEREF _Toc50728641 \h </w:instrText>
      </w:r>
      <w:r>
        <w:fldChar w:fldCharType="separate"/>
      </w:r>
      <w:r>
        <w:t>41</w:t>
      </w:r>
      <w:r>
        <w:fldChar w:fldCharType="end"/>
      </w:r>
    </w:p>
    <w:p>
      <w:pPr>
        <w:pStyle w:val="TOC8"/>
        <w:rPr>
          <w:rFonts w:asciiTheme="minorHAnsi" w:eastAsiaTheme="minorEastAsia" w:hAnsiTheme="minorHAnsi" w:cstheme="minorBidi"/>
          <w:szCs w:val="22"/>
        </w:rPr>
      </w:pPr>
      <w:r>
        <w:t>94.</w:t>
      </w:r>
      <w:r>
        <w:tab/>
        <w:t>Section 59A inserted</w:t>
      </w:r>
      <w:r>
        <w:tab/>
      </w:r>
      <w:r>
        <w:fldChar w:fldCharType="begin"/>
      </w:r>
      <w:r>
        <w:instrText xml:space="preserve"> PAGEREF _Toc50728642 \h </w:instrText>
      </w:r>
      <w:r>
        <w:fldChar w:fldCharType="separate"/>
      </w:r>
      <w:r>
        <w:t>41</w:t>
      </w:r>
      <w:r>
        <w:fldChar w:fldCharType="end"/>
      </w:r>
    </w:p>
    <w:p>
      <w:pPr>
        <w:pStyle w:val="TOC9"/>
        <w:rPr>
          <w:rFonts w:asciiTheme="minorHAnsi" w:eastAsiaTheme="minorEastAsia" w:hAnsiTheme="minorHAnsi" w:cstheme="minorBidi"/>
          <w:noProof/>
          <w:sz w:val="22"/>
          <w:szCs w:val="22"/>
        </w:rPr>
      </w:pPr>
      <w:r>
        <w:rPr>
          <w:noProof/>
        </w:rPr>
        <w:t>59A.</w:t>
      </w:r>
      <w:r>
        <w:rPr>
          <w:noProof/>
        </w:rPr>
        <w:tab/>
        <w:t>Automatic registration of amounts payable</w:t>
      </w:r>
      <w:r>
        <w:rPr>
          <w:noProof/>
        </w:rPr>
        <w:tab/>
      </w:r>
      <w:r>
        <w:rPr>
          <w:noProof/>
        </w:rPr>
        <w:fldChar w:fldCharType="begin"/>
      </w:r>
      <w:r>
        <w:rPr>
          <w:noProof/>
        </w:rPr>
        <w:instrText xml:space="preserve"> PAGEREF _Toc50728643 \h </w:instrText>
      </w:r>
      <w:r>
        <w:rPr>
          <w:noProof/>
        </w:rPr>
      </w:r>
      <w:r>
        <w:rPr>
          <w:noProof/>
        </w:rPr>
        <w:fldChar w:fldCharType="separate"/>
      </w:r>
      <w:r>
        <w:rPr>
          <w:noProof/>
        </w:rPr>
        <w:t>41</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13 — </w:t>
      </w:r>
      <w:r>
        <w:rPr>
          <w:i/>
        </w:rPr>
        <w:t>Magistrates Court Act 2004</w:t>
      </w:r>
      <w:r>
        <w:t xml:space="preserve"> amended</w:t>
      </w:r>
    </w:p>
    <w:p>
      <w:pPr>
        <w:pStyle w:val="TOC8"/>
        <w:rPr>
          <w:rFonts w:asciiTheme="minorHAnsi" w:eastAsiaTheme="minorEastAsia" w:hAnsiTheme="minorHAnsi" w:cstheme="minorBidi"/>
          <w:szCs w:val="22"/>
        </w:rPr>
      </w:pPr>
      <w:r>
        <w:t>96.</w:t>
      </w:r>
      <w:r>
        <w:tab/>
        <w:t>Act amended</w:t>
      </w:r>
      <w:r>
        <w:tab/>
      </w:r>
      <w:r>
        <w:fldChar w:fldCharType="begin"/>
      </w:r>
      <w:r>
        <w:instrText xml:space="preserve"> PAGEREF _Toc50728645 \h </w:instrText>
      </w:r>
      <w:r>
        <w:fldChar w:fldCharType="separate"/>
      </w:r>
      <w:r>
        <w:t>42</w:t>
      </w:r>
      <w:r>
        <w:fldChar w:fldCharType="end"/>
      </w:r>
    </w:p>
    <w:p>
      <w:pPr>
        <w:pStyle w:val="TOC8"/>
        <w:rPr>
          <w:rFonts w:asciiTheme="minorHAnsi" w:eastAsiaTheme="minorEastAsia" w:hAnsiTheme="minorHAnsi" w:cstheme="minorBidi"/>
          <w:szCs w:val="22"/>
        </w:rPr>
      </w:pPr>
      <w:r>
        <w:t>97.</w:t>
      </w:r>
      <w:r>
        <w:tab/>
        <w:t>Section 4A inserted</w:t>
      </w:r>
      <w:r>
        <w:tab/>
      </w:r>
      <w:r>
        <w:fldChar w:fldCharType="begin"/>
      </w:r>
      <w:r>
        <w:instrText xml:space="preserve"> PAGEREF _Toc50728646 \h </w:instrText>
      </w:r>
      <w:r>
        <w:fldChar w:fldCharType="separate"/>
      </w:r>
      <w:r>
        <w:t>43</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_Toc50728647 \h </w:instrText>
      </w:r>
      <w:r>
        <w:rPr>
          <w:noProof/>
        </w:rPr>
      </w:r>
      <w:r>
        <w:rPr>
          <w:noProof/>
        </w:rPr>
        <w:fldChar w:fldCharType="separate"/>
      </w:r>
      <w:r>
        <w:rPr>
          <w:noProof/>
        </w:rPr>
        <w:t>43</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14 — </w:t>
      </w:r>
      <w:r>
        <w:rPr>
          <w:i/>
        </w:rPr>
        <w:t xml:space="preserve">Prisoners (Interstate Transfer) Act 1983 </w:t>
      </w:r>
      <w:r>
        <w:t>amended</w:t>
      </w:r>
    </w:p>
    <w:p>
      <w:pPr>
        <w:pStyle w:val="TOC8"/>
        <w:rPr>
          <w:rFonts w:asciiTheme="minorHAnsi" w:eastAsiaTheme="minorEastAsia" w:hAnsiTheme="minorHAnsi" w:cstheme="minorBidi"/>
          <w:szCs w:val="22"/>
        </w:rPr>
      </w:pPr>
      <w:r>
        <w:t>98.</w:t>
      </w:r>
      <w:r>
        <w:tab/>
        <w:t>Act amended</w:t>
      </w:r>
      <w:r>
        <w:tab/>
      </w:r>
      <w:r>
        <w:fldChar w:fldCharType="begin"/>
      </w:r>
      <w:r>
        <w:instrText xml:space="preserve"> PAGEREF _Toc50728649 \h </w:instrText>
      </w:r>
      <w:r>
        <w:fldChar w:fldCharType="separate"/>
      </w:r>
      <w:r>
        <w:t>43</w:t>
      </w:r>
      <w:r>
        <w:fldChar w:fldCharType="end"/>
      </w:r>
    </w:p>
    <w:p>
      <w:pPr>
        <w:pStyle w:val="TOC8"/>
        <w:rPr>
          <w:rFonts w:asciiTheme="minorHAnsi" w:eastAsiaTheme="minorEastAsia" w:hAnsiTheme="minorHAnsi" w:cstheme="minorBidi"/>
          <w:szCs w:val="22"/>
        </w:rPr>
      </w:pPr>
      <w:r>
        <w:t>99.</w:t>
      </w:r>
      <w:r>
        <w:tab/>
        <w:t>Section 12 amended</w:t>
      </w:r>
      <w:r>
        <w:tab/>
      </w:r>
      <w:r>
        <w:fldChar w:fldCharType="begin"/>
      </w:r>
      <w:r>
        <w:instrText xml:space="preserve"> PAGEREF _Toc50728650 \h </w:instrText>
      </w:r>
      <w:r>
        <w:fldChar w:fldCharType="separate"/>
      </w:r>
      <w:r>
        <w:t>43</w:t>
      </w:r>
      <w:r>
        <w:fldChar w:fldCharType="end"/>
      </w:r>
    </w:p>
    <w:p>
      <w:pPr>
        <w:pStyle w:val="TOC8"/>
        <w:rPr>
          <w:rFonts w:asciiTheme="minorHAnsi" w:eastAsiaTheme="minorEastAsia" w:hAnsiTheme="minorHAnsi" w:cstheme="minorBidi"/>
          <w:szCs w:val="22"/>
        </w:rPr>
      </w:pPr>
      <w:r>
        <w:t>100.</w:t>
      </w:r>
      <w:r>
        <w:tab/>
        <w:t>Section 14 amended</w:t>
      </w:r>
      <w:r>
        <w:tab/>
      </w:r>
      <w:r>
        <w:fldChar w:fldCharType="begin"/>
      </w:r>
      <w:r>
        <w:instrText xml:space="preserve"> PAGEREF _Toc50728651 \h </w:instrText>
      </w:r>
      <w:r>
        <w:fldChar w:fldCharType="separate"/>
      </w:r>
      <w:r>
        <w:t>43</w:t>
      </w:r>
      <w:r>
        <w:fldChar w:fldCharType="end"/>
      </w:r>
    </w:p>
    <w:p>
      <w:pPr>
        <w:pStyle w:val="TOC8"/>
        <w:rPr>
          <w:rFonts w:asciiTheme="minorHAnsi" w:eastAsiaTheme="minorEastAsia" w:hAnsiTheme="minorHAnsi" w:cstheme="minorBidi"/>
          <w:szCs w:val="22"/>
        </w:rPr>
      </w:pPr>
      <w:r>
        <w:t>101.</w:t>
      </w:r>
      <w:r>
        <w:tab/>
        <w:t>Section 30 amended</w:t>
      </w:r>
      <w:r>
        <w:tab/>
      </w:r>
      <w:r>
        <w:fldChar w:fldCharType="begin"/>
      </w:r>
      <w:r>
        <w:instrText xml:space="preserve"> PAGEREF _Toc50728652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15 — </w:t>
      </w:r>
      <w:r>
        <w:rPr>
          <w:i/>
        </w:rPr>
        <w:t xml:space="preserve">Prisons Act 1981 </w:t>
      </w:r>
      <w:r>
        <w:t>amended</w:t>
      </w:r>
    </w:p>
    <w:p>
      <w:pPr>
        <w:pStyle w:val="TOC8"/>
        <w:rPr>
          <w:rFonts w:asciiTheme="minorHAnsi" w:eastAsiaTheme="minorEastAsia" w:hAnsiTheme="minorHAnsi" w:cstheme="minorBidi"/>
          <w:szCs w:val="22"/>
        </w:rPr>
      </w:pPr>
      <w:r>
        <w:t>102.</w:t>
      </w:r>
      <w:r>
        <w:tab/>
        <w:t>Act amended</w:t>
      </w:r>
      <w:r>
        <w:tab/>
      </w:r>
      <w:r>
        <w:fldChar w:fldCharType="begin"/>
      </w:r>
      <w:r>
        <w:instrText xml:space="preserve"> PAGEREF _Toc50728654 \h </w:instrText>
      </w:r>
      <w:r>
        <w:fldChar w:fldCharType="separate"/>
      </w:r>
      <w:r>
        <w:t>44</w:t>
      </w:r>
      <w:r>
        <w:fldChar w:fldCharType="end"/>
      </w:r>
    </w:p>
    <w:p>
      <w:pPr>
        <w:pStyle w:val="TOC8"/>
        <w:rPr>
          <w:rFonts w:asciiTheme="minorHAnsi" w:eastAsiaTheme="minorEastAsia" w:hAnsiTheme="minorHAnsi" w:cstheme="minorBidi"/>
          <w:szCs w:val="22"/>
        </w:rPr>
      </w:pPr>
      <w:r>
        <w:t>103.</w:t>
      </w:r>
      <w:r>
        <w:tab/>
        <w:t>Section 85 amended</w:t>
      </w:r>
      <w:r>
        <w:tab/>
      </w:r>
      <w:r>
        <w:fldChar w:fldCharType="begin"/>
      </w:r>
      <w:r>
        <w:instrText xml:space="preserve"> PAGEREF _Toc50728655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16 — </w:t>
      </w:r>
      <w:r>
        <w:rPr>
          <w:i/>
        </w:rPr>
        <w:t>Prohibited Behaviour Orders Act 2010</w:t>
      </w:r>
      <w:r>
        <w:t xml:space="preserve"> amended</w:t>
      </w:r>
    </w:p>
    <w:p>
      <w:pPr>
        <w:pStyle w:val="TOC8"/>
        <w:rPr>
          <w:rFonts w:asciiTheme="minorHAnsi" w:eastAsiaTheme="minorEastAsia" w:hAnsiTheme="minorHAnsi" w:cstheme="minorBidi"/>
          <w:szCs w:val="22"/>
        </w:rPr>
      </w:pPr>
      <w:r>
        <w:t>104.</w:t>
      </w:r>
      <w:r>
        <w:tab/>
        <w:t>Act amended</w:t>
      </w:r>
      <w:r>
        <w:tab/>
      </w:r>
      <w:r>
        <w:fldChar w:fldCharType="begin"/>
      </w:r>
      <w:r>
        <w:instrText xml:space="preserve"> PAGEREF _Toc50728657 \h </w:instrText>
      </w:r>
      <w:r>
        <w:fldChar w:fldCharType="separate"/>
      </w:r>
      <w:r>
        <w:t>44</w:t>
      </w:r>
      <w:r>
        <w:fldChar w:fldCharType="end"/>
      </w:r>
    </w:p>
    <w:p>
      <w:pPr>
        <w:pStyle w:val="TOC8"/>
        <w:rPr>
          <w:rFonts w:asciiTheme="minorHAnsi" w:eastAsiaTheme="minorEastAsia" w:hAnsiTheme="minorHAnsi" w:cstheme="minorBidi"/>
          <w:szCs w:val="22"/>
        </w:rPr>
      </w:pPr>
      <w:r>
        <w:t>105.</w:t>
      </w:r>
      <w:r>
        <w:tab/>
        <w:t>Section 5A inserted</w:t>
      </w:r>
      <w:r>
        <w:tab/>
      </w:r>
      <w:r>
        <w:fldChar w:fldCharType="begin"/>
      </w:r>
      <w:r>
        <w:instrText xml:space="preserve"> PAGEREF _Toc50728658 \h </w:instrText>
      </w:r>
      <w:r>
        <w:fldChar w:fldCharType="separate"/>
      </w:r>
      <w:r>
        <w:t>44</w:t>
      </w:r>
      <w:r>
        <w:fldChar w:fldCharType="end"/>
      </w:r>
    </w:p>
    <w:p>
      <w:pPr>
        <w:pStyle w:val="TOC9"/>
        <w:rPr>
          <w:rFonts w:asciiTheme="minorHAnsi" w:eastAsiaTheme="minorEastAsia" w:hAnsiTheme="minorHAnsi" w:cstheme="minorBidi"/>
          <w:noProof/>
          <w:sz w:val="22"/>
          <w:szCs w:val="22"/>
        </w:rPr>
      </w:pPr>
      <w:r>
        <w:rPr>
          <w:noProof/>
        </w:rPr>
        <w:t>5A.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_Toc50728659 \h </w:instrText>
      </w:r>
      <w:r>
        <w:rPr>
          <w:noProof/>
        </w:rPr>
      </w:r>
      <w:r>
        <w:rPr>
          <w:noProof/>
        </w:rPr>
        <w:fldChar w:fldCharType="separate"/>
      </w:r>
      <w:r>
        <w:rPr>
          <w:noProof/>
        </w:rPr>
        <w:t>44</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17 — </w:t>
      </w:r>
      <w:r>
        <w:rPr>
          <w:i/>
        </w:rPr>
        <w:t>Restraining Orders Act 1997</w:t>
      </w:r>
      <w:r>
        <w:t xml:space="preserve"> amended</w:t>
      </w:r>
    </w:p>
    <w:p>
      <w:pPr>
        <w:pStyle w:val="TOC8"/>
        <w:rPr>
          <w:rFonts w:asciiTheme="minorHAnsi" w:eastAsiaTheme="minorEastAsia" w:hAnsiTheme="minorHAnsi" w:cstheme="minorBidi"/>
          <w:szCs w:val="22"/>
        </w:rPr>
      </w:pPr>
      <w:r>
        <w:t>107.</w:t>
      </w:r>
      <w:r>
        <w:tab/>
        <w:t>Act amended</w:t>
      </w:r>
      <w:r>
        <w:tab/>
      </w:r>
      <w:r>
        <w:fldChar w:fldCharType="begin"/>
      </w:r>
      <w:r>
        <w:instrText xml:space="preserve"> PAGEREF _Toc50728661 \h </w:instrText>
      </w:r>
      <w:r>
        <w:fldChar w:fldCharType="separate"/>
      </w:r>
      <w:r>
        <w:t>44</w:t>
      </w:r>
      <w:r>
        <w:fldChar w:fldCharType="end"/>
      </w:r>
    </w:p>
    <w:p>
      <w:pPr>
        <w:pStyle w:val="TOC8"/>
        <w:rPr>
          <w:rFonts w:asciiTheme="minorHAnsi" w:eastAsiaTheme="minorEastAsia" w:hAnsiTheme="minorHAnsi" w:cstheme="minorBidi"/>
          <w:szCs w:val="22"/>
        </w:rPr>
      </w:pPr>
      <w:r>
        <w:t>109.</w:t>
      </w:r>
      <w:r>
        <w:tab/>
        <w:t>Section 8A inserted</w:t>
      </w:r>
      <w:r>
        <w:tab/>
      </w:r>
      <w:r>
        <w:fldChar w:fldCharType="begin"/>
      </w:r>
      <w:r>
        <w:instrText xml:space="preserve"> PAGEREF _Toc50728662 \h </w:instrText>
      </w:r>
      <w:r>
        <w:fldChar w:fldCharType="separate"/>
      </w:r>
      <w:r>
        <w:t>45</w:t>
      </w:r>
      <w:r>
        <w:fldChar w:fldCharType="end"/>
      </w:r>
    </w:p>
    <w:p>
      <w:pPr>
        <w:pStyle w:val="TOC9"/>
        <w:rPr>
          <w:rFonts w:asciiTheme="minorHAnsi" w:eastAsiaTheme="minorEastAsia" w:hAnsiTheme="minorHAnsi" w:cstheme="minorBidi"/>
          <w:noProof/>
          <w:sz w:val="22"/>
          <w:szCs w:val="22"/>
        </w:rPr>
      </w:pPr>
      <w:r>
        <w:rPr>
          <w:noProof/>
        </w:rPr>
        <w:t>8A.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_Toc50728663 \h </w:instrText>
      </w:r>
      <w:r>
        <w:rPr>
          <w:noProof/>
        </w:rPr>
      </w:r>
      <w:r>
        <w:rPr>
          <w:noProof/>
        </w:rPr>
        <w:fldChar w:fldCharType="separate"/>
      </w:r>
      <w:r>
        <w:rPr>
          <w:noProof/>
        </w:rPr>
        <w:t>45</w:t>
      </w:r>
      <w:r>
        <w:rPr>
          <w:noProof/>
        </w:rPr>
        <w:fldChar w:fldCharType="end"/>
      </w:r>
    </w:p>
    <w:p>
      <w:pPr>
        <w:pStyle w:val="TOC8"/>
        <w:rPr>
          <w:rFonts w:asciiTheme="minorHAnsi" w:eastAsiaTheme="minorEastAsia" w:hAnsiTheme="minorHAnsi" w:cstheme="minorBidi"/>
          <w:szCs w:val="22"/>
        </w:rPr>
      </w:pPr>
      <w:r>
        <w:t>113.</w:t>
      </w:r>
      <w:r>
        <w:tab/>
        <w:t>Section 50D amended</w:t>
      </w:r>
      <w:r>
        <w:tab/>
      </w:r>
      <w:r>
        <w:fldChar w:fldCharType="begin"/>
      </w:r>
      <w:r>
        <w:instrText xml:space="preserve"> PAGEREF _Toc50728664 \h </w:instrText>
      </w:r>
      <w:r>
        <w:fldChar w:fldCharType="separate"/>
      </w:r>
      <w:r>
        <w:t>45</w:t>
      </w:r>
      <w:r>
        <w:fldChar w:fldCharType="end"/>
      </w:r>
    </w:p>
    <w:p>
      <w:pPr>
        <w:pStyle w:val="TOC8"/>
        <w:rPr>
          <w:rFonts w:asciiTheme="minorHAnsi" w:eastAsiaTheme="minorEastAsia" w:hAnsiTheme="minorHAnsi" w:cstheme="minorBidi"/>
          <w:szCs w:val="22"/>
        </w:rPr>
      </w:pPr>
      <w:r>
        <w:t>118.</w:t>
      </w:r>
      <w:r>
        <w:tab/>
        <w:t>Section 61A amended</w:t>
      </w:r>
      <w:r>
        <w:tab/>
      </w:r>
      <w:r>
        <w:fldChar w:fldCharType="begin"/>
      </w:r>
      <w:r>
        <w:instrText xml:space="preserve"> PAGEREF _Toc50728665 \h </w:instrText>
      </w:r>
      <w:r>
        <w:fldChar w:fldCharType="separate"/>
      </w:r>
      <w:r>
        <w:t>45</w:t>
      </w:r>
      <w:r>
        <w:fldChar w:fldCharType="end"/>
      </w:r>
    </w:p>
    <w:p>
      <w:pPr>
        <w:pStyle w:val="TOC8"/>
        <w:rPr>
          <w:rFonts w:asciiTheme="minorHAnsi" w:eastAsiaTheme="minorEastAsia" w:hAnsiTheme="minorHAnsi" w:cstheme="minorBidi"/>
          <w:szCs w:val="22"/>
        </w:rPr>
      </w:pPr>
      <w:r>
        <w:t>120.</w:t>
      </w:r>
      <w:r>
        <w:tab/>
        <w:t>Section 67 amended</w:t>
      </w:r>
      <w:r>
        <w:tab/>
      </w:r>
      <w:r>
        <w:fldChar w:fldCharType="begin"/>
      </w:r>
      <w:r>
        <w:instrText xml:space="preserve"> PAGEREF _Toc50728666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18 — </w:t>
      </w:r>
      <w:r>
        <w:rPr>
          <w:i/>
        </w:rPr>
        <w:t>Sentencing Act 1995</w:t>
      </w:r>
      <w:r>
        <w:t xml:space="preserve"> amended</w:t>
      </w:r>
    </w:p>
    <w:p>
      <w:pPr>
        <w:pStyle w:val="TOC8"/>
        <w:rPr>
          <w:rFonts w:asciiTheme="minorHAnsi" w:eastAsiaTheme="minorEastAsia" w:hAnsiTheme="minorHAnsi" w:cstheme="minorBidi"/>
          <w:szCs w:val="22"/>
        </w:rPr>
      </w:pPr>
      <w:r>
        <w:t>122.</w:t>
      </w:r>
      <w:r>
        <w:tab/>
        <w:t>Act amended</w:t>
      </w:r>
      <w:r>
        <w:tab/>
      </w:r>
      <w:r>
        <w:fldChar w:fldCharType="begin"/>
      </w:r>
      <w:r>
        <w:instrText xml:space="preserve"> PAGEREF _Toc50728668 \h </w:instrText>
      </w:r>
      <w:r>
        <w:fldChar w:fldCharType="separate"/>
      </w:r>
      <w:r>
        <w:t>46</w:t>
      </w:r>
      <w:r>
        <w:fldChar w:fldCharType="end"/>
      </w:r>
    </w:p>
    <w:p>
      <w:pPr>
        <w:pStyle w:val="TOC8"/>
        <w:rPr>
          <w:rFonts w:asciiTheme="minorHAnsi" w:eastAsiaTheme="minorEastAsia" w:hAnsiTheme="minorHAnsi" w:cstheme="minorBidi"/>
          <w:szCs w:val="22"/>
        </w:rPr>
      </w:pPr>
      <w:r>
        <w:t>123.</w:t>
      </w:r>
      <w:r>
        <w:tab/>
        <w:t>Section 4A inserted</w:t>
      </w:r>
      <w:r>
        <w:tab/>
      </w:r>
      <w:r>
        <w:fldChar w:fldCharType="begin"/>
      </w:r>
      <w:r>
        <w:instrText xml:space="preserve"> PAGEREF _Toc50728669 \h </w:instrText>
      </w:r>
      <w:r>
        <w:fldChar w:fldCharType="separate"/>
      </w:r>
      <w:r>
        <w:t>46</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_Toc50728670 \h </w:instrText>
      </w:r>
      <w:r>
        <w:rPr>
          <w:noProof/>
        </w:rPr>
      </w:r>
      <w:r>
        <w:rPr>
          <w:noProof/>
        </w:rPr>
        <w:fldChar w:fldCharType="separate"/>
      </w:r>
      <w:r>
        <w:rPr>
          <w:noProof/>
        </w:rPr>
        <w:t>46</w:t>
      </w:r>
      <w:r>
        <w:rPr>
          <w:noProof/>
        </w:rPr>
        <w:fldChar w:fldCharType="end"/>
      </w:r>
    </w:p>
    <w:p>
      <w:pPr>
        <w:pStyle w:val="TOC8"/>
        <w:rPr>
          <w:rFonts w:asciiTheme="minorHAnsi" w:eastAsiaTheme="minorEastAsia" w:hAnsiTheme="minorHAnsi" w:cstheme="minorBidi"/>
          <w:szCs w:val="22"/>
        </w:rPr>
      </w:pPr>
      <w:r>
        <w:t>125.</w:t>
      </w:r>
      <w:r>
        <w:tab/>
        <w:t>Section 33A amended</w:t>
      </w:r>
      <w:r>
        <w:tab/>
      </w:r>
      <w:r>
        <w:fldChar w:fldCharType="begin"/>
      </w:r>
      <w:r>
        <w:instrText xml:space="preserve"> PAGEREF _Toc50728671 \h </w:instrText>
      </w:r>
      <w:r>
        <w:fldChar w:fldCharType="separate"/>
      </w:r>
      <w:r>
        <w:t>47</w:t>
      </w:r>
      <w:r>
        <w:fldChar w:fldCharType="end"/>
      </w:r>
    </w:p>
    <w:p>
      <w:pPr>
        <w:pStyle w:val="TOC8"/>
        <w:rPr>
          <w:rFonts w:asciiTheme="minorHAnsi" w:eastAsiaTheme="minorEastAsia" w:hAnsiTheme="minorHAnsi" w:cstheme="minorBidi"/>
          <w:szCs w:val="22"/>
        </w:rPr>
      </w:pPr>
      <w:r>
        <w:t>126.</w:t>
      </w:r>
      <w:r>
        <w:tab/>
        <w:t>Section 35 amended</w:t>
      </w:r>
      <w:r>
        <w:tab/>
      </w:r>
      <w:r>
        <w:fldChar w:fldCharType="begin"/>
      </w:r>
      <w:r>
        <w:instrText xml:space="preserve"> PAGEREF _Toc50728672 \h </w:instrText>
      </w:r>
      <w:r>
        <w:fldChar w:fldCharType="separate"/>
      </w:r>
      <w:r>
        <w:t>47</w:t>
      </w:r>
      <w:r>
        <w:fldChar w:fldCharType="end"/>
      </w:r>
    </w:p>
    <w:p>
      <w:pPr>
        <w:pStyle w:val="TOC8"/>
        <w:rPr>
          <w:rFonts w:asciiTheme="minorHAnsi" w:eastAsiaTheme="minorEastAsia" w:hAnsiTheme="minorHAnsi" w:cstheme="minorBidi"/>
          <w:szCs w:val="22"/>
        </w:rPr>
      </w:pPr>
      <w:r>
        <w:t>128.</w:t>
      </w:r>
      <w:r>
        <w:tab/>
        <w:t>Section 80 amended</w:t>
      </w:r>
      <w:r>
        <w:tab/>
      </w:r>
      <w:r>
        <w:fldChar w:fldCharType="begin"/>
      </w:r>
      <w:r>
        <w:instrText xml:space="preserve"> PAGEREF _Toc50728673 \h </w:instrText>
      </w:r>
      <w:r>
        <w:fldChar w:fldCharType="separate"/>
      </w:r>
      <w:r>
        <w:t>47</w:t>
      </w:r>
      <w:r>
        <w:fldChar w:fldCharType="end"/>
      </w:r>
    </w:p>
    <w:p>
      <w:pPr>
        <w:pStyle w:val="TOC8"/>
        <w:rPr>
          <w:rFonts w:asciiTheme="minorHAnsi" w:eastAsiaTheme="minorEastAsia" w:hAnsiTheme="minorHAnsi" w:cstheme="minorBidi"/>
          <w:szCs w:val="22"/>
        </w:rPr>
      </w:pPr>
      <w:r>
        <w:t>129.</w:t>
      </w:r>
      <w:r>
        <w:tab/>
        <w:t>Section 84F amended</w:t>
      </w:r>
      <w:r>
        <w:tab/>
      </w:r>
      <w:r>
        <w:fldChar w:fldCharType="begin"/>
      </w:r>
      <w:r>
        <w:instrText xml:space="preserve"> PAGEREF _Toc50728674 \h </w:instrText>
      </w:r>
      <w:r>
        <w:fldChar w:fldCharType="separate"/>
      </w:r>
      <w:r>
        <w:t>48</w:t>
      </w:r>
      <w:r>
        <w:fldChar w:fldCharType="end"/>
      </w:r>
    </w:p>
    <w:p>
      <w:pPr>
        <w:pStyle w:val="TOC8"/>
        <w:rPr>
          <w:rFonts w:asciiTheme="minorHAnsi" w:eastAsiaTheme="minorEastAsia" w:hAnsiTheme="minorHAnsi" w:cstheme="minorBidi"/>
          <w:szCs w:val="22"/>
        </w:rPr>
      </w:pPr>
      <w:r>
        <w:t>130.</w:t>
      </w:r>
      <w:r>
        <w:tab/>
        <w:t>Section 84K amended</w:t>
      </w:r>
      <w:r>
        <w:tab/>
      </w:r>
      <w:r>
        <w:fldChar w:fldCharType="begin"/>
      </w:r>
      <w:r>
        <w:instrText xml:space="preserve"> PAGEREF _Toc50728675 \h </w:instrText>
      </w:r>
      <w:r>
        <w:fldChar w:fldCharType="separate"/>
      </w:r>
      <w:r>
        <w:t>48</w:t>
      </w:r>
      <w:r>
        <w:fldChar w:fldCharType="end"/>
      </w:r>
    </w:p>
    <w:p>
      <w:pPr>
        <w:pStyle w:val="TOC8"/>
        <w:rPr>
          <w:rFonts w:asciiTheme="minorHAnsi" w:eastAsiaTheme="minorEastAsia" w:hAnsiTheme="minorHAnsi" w:cstheme="minorBidi"/>
          <w:szCs w:val="22"/>
        </w:rPr>
      </w:pPr>
      <w:r>
        <w:t>131.</w:t>
      </w:r>
      <w:r>
        <w:tab/>
        <w:t>Section 120A amended</w:t>
      </w:r>
      <w:r>
        <w:tab/>
      </w:r>
      <w:r>
        <w:fldChar w:fldCharType="begin"/>
      </w:r>
      <w:r>
        <w:instrText xml:space="preserve"> PAGEREF _Toc50728676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19 — </w:t>
      </w:r>
      <w:r>
        <w:rPr>
          <w:i/>
        </w:rPr>
        <w:t>State Administrative Tribunal Act 2004</w:t>
      </w:r>
      <w:r>
        <w:t xml:space="preserve"> amended</w:t>
      </w:r>
    </w:p>
    <w:p>
      <w:pPr>
        <w:pStyle w:val="TOC8"/>
        <w:rPr>
          <w:rFonts w:asciiTheme="minorHAnsi" w:eastAsiaTheme="minorEastAsia" w:hAnsiTheme="minorHAnsi" w:cstheme="minorBidi"/>
          <w:szCs w:val="22"/>
        </w:rPr>
      </w:pPr>
      <w:r>
        <w:t>132.</w:t>
      </w:r>
      <w:r>
        <w:tab/>
        <w:t>Act amended</w:t>
      </w:r>
      <w:r>
        <w:tab/>
      </w:r>
      <w:r>
        <w:fldChar w:fldCharType="begin"/>
      </w:r>
      <w:r>
        <w:instrText xml:space="preserve"> PAGEREF _Toc50728678 \h </w:instrText>
      </w:r>
      <w:r>
        <w:fldChar w:fldCharType="separate"/>
      </w:r>
      <w:r>
        <w:t>49</w:t>
      </w:r>
      <w:r>
        <w:fldChar w:fldCharType="end"/>
      </w:r>
    </w:p>
    <w:p>
      <w:pPr>
        <w:pStyle w:val="TOC8"/>
        <w:rPr>
          <w:rFonts w:asciiTheme="minorHAnsi" w:eastAsiaTheme="minorEastAsia" w:hAnsiTheme="minorHAnsi" w:cstheme="minorBidi"/>
          <w:szCs w:val="22"/>
        </w:rPr>
      </w:pPr>
      <w:r>
        <w:t>133.</w:t>
      </w:r>
      <w:r>
        <w:tab/>
        <w:t>Section 7A inserted</w:t>
      </w:r>
      <w:r>
        <w:tab/>
      </w:r>
      <w:r>
        <w:fldChar w:fldCharType="begin"/>
      </w:r>
      <w:r>
        <w:instrText xml:space="preserve"> PAGEREF _Toc50728679 \h </w:instrText>
      </w:r>
      <w:r>
        <w:fldChar w:fldCharType="separate"/>
      </w:r>
      <w:r>
        <w:t>49</w:t>
      </w:r>
      <w:r>
        <w:fldChar w:fldCharType="end"/>
      </w:r>
    </w:p>
    <w:p>
      <w:pPr>
        <w:pStyle w:val="TOC9"/>
        <w:rPr>
          <w:rFonts w:asciiTheme="minorHAnsi" w:eastAsiaTheme="minorEastAsia" w:hAnsiTheme="minorHAnsi" w:cstheme="minorBidi"/>
          <w:noProof/>
          <w:sz w:val="22"/>
          <w:szCs w:val="22"/>
        </w:rPr>
      </w:pPr>
      <w:r>
        <w:rPr>
          <w:noProof/>
        </w:rPr>
        <w:t>7A.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_Toc50728680 \h </w:instrText>
      </w:r>
      <w:r>
        <w:rPr>
          <w:noProof/>
        </w:rPr>
      </w:r>
      <w:r>
        <w:rPr>
          <w:noProof/>
        </w:rPr>
        <w:fldChar w:fldCharType="separate"/>
      </w:r>
      <w:r>
        <w:rPr>
          <w:noProof/>
        </w:rPr>
        <w:t>49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20 — </w:t>
      </w:r>
      <w:r>
        <w:rPr>
          <w:i/>
        </w:rPr>
        <w:t>Supreme Court Act 1935</w:t>
      </w:r>
      <w:r>
        <w:t xml:space="preserve"> amended</w:t>
      </w:r>
    </w:p>
    <w:p>
      <w:pPr>
        <w:pStyle w:val="TOC8"/>
        <w:rPr>
          <w:rFonts w:asciiTheme="minorHAnsi" w:eastAsiaTheme="minorEastAsia" w:hAnsiTheme="minorHAnsi" w:cstheme="minorBidi"/>
          <w:szCs w:val="22"/>
        </w:rPr>
      </w:pPr>
      <w:r>
        <w:t>134.</w:t>
      </w:r>
      <w:r>
        <w:tab/>
        <w:t>Act amended</w:t>
      </w:r>
      <w:r>
        <w:tab/>
      </w:r>
      <w:r>
        <w:fldChar w:fldCharType="begin"/>
      </w:r>
      <w:r>
        <w:instrText xml:space="preserve"> PAGEREF _Toc50728682 \h </w:instrText>
      </w:r>
      <w:r>
        <w:fldChar w:fldCharType="separate"/>
      </w:r>
      <w:r>
        <w:t>49</w:t>
      </w:r>
      <w:r>
        <w:fldChar w:fldCharType="end"/>
      </w:r>
    </w:p>
    <w:p>
      <w:pPr>
        <w:pStyle w:val="TOC8"/>
        <w:rPr>
          <w:rFonts w:asciiTheme="minorHAnsi" w:eastAsiaTheme="minorEastAsia" w:hAnsiTheme="minorHAnsi" w:cstheme="minorBidi"/>
          <w:szCs w:val="22"/>
        </w:rPr>
      </w:pPr>
      <w:r>
        <w:t>135.</w:t>
      </w:r>
      <w:r>
        <w:tab/>
        <w:t>Section 6A inserted</w:t>
      </w:r>
      <w:r>
        <w:tab/>
      </w:r>
      <w:r>
        <w:fldChar w:fldCharType="begin"/>
      </w:r>
      <w:r>
        <w:instrText xml:space="preserve"> PAGEREF _Toc50728683 \h </w:instrText>
      </w:r>
      <w:r>
        <w:fldChar w:fldCharType="separate"/>
      </w:r>
      <w:r>
        <w:t>50</w:t>
      </w:r>
      <w:r>
        <w:fldChar w:fldCharType="end"/>
      </w:r>
    </w:p>
    <w:p>
      <w:pPr>
        <w:pStyle w:val="TOC9"/>
        <w:rPr>
          <w:rFonts w:asciiTheme="minorHAnsi" w:eastAsiaTheme="minorEastAsia" w:hAnsiTheme="minorHAnsi" w:cstheme="minorBidi"/>
          <w:noProof/>
          <w:sz w:val="22"/>
          <w:szCs w:val="22"/>
        </w:rPr>
      </w:pPr>
      <w:r>
        <w:rPr>
          <w:noProof/>
        </w:rPr>
        <w:t>6A.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_Toc50728684 \h </w:instrText>
      </w:r>
      <w:r>
        <w:rPr>
          <w:noProof/>
        </w:rPr>
      </w:r>
      <w:r>
        <w:rPr>
          <w:noProof/>
        </w:rPr>
        <w:fldChar w:fldCharType="separate"/>
      </w:r>
      <w:r>
        <w:rPr>
          <w:noProof/>
        </w:rPr>
        <w:t>50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21 — </w:t>
      </w:r>
      <w:r>
        <w:rPr>
          <w:i/>
        </w:rPr>
        <w:t>Young Offenders Act 1994</w:t>
      </w:r>
      <w:r>
        <w:t xml:space="preserve"> amended</w:t>
      </w:r>
    </w:p>
    <w:p>
      <w:pPr>
        <w:pStyle w:val="TOC8"/>
        <w:rPr>
          <w:rFonts w:asciiTheme="minorHAnsi" w:eastAsiaTheme="minorEastAsia" w:hAnsiTheme="minorHAnsi" w:cstheme="minorBidi"/>
          <w:szCs w:val="22"/>
        </w:rPr>
      </w:pPr>
      <w:r>
        <w:t>136.</w:t>
      </w:r>
      <w:r>
        <w:tab/>
        <w:t>Act amended</w:t>
      </w:r>
      <w:r>
        <w:tab/>
      </w:r>
      <w:r>
        <w:fldChar w:fldCharType="begin"/>
      </w:r>
      <w:r>
        <w:instrText xml:space="preserve"> PAGEREF _Toc50728686 \h </w:instrText>
      </w:r>
      <w:r>
        <w:fldChar w:fldCharType="separate"/>
      </w:r>
      <w:r>
        <w:t>50</w:t>
      </w:r>
      <w:r>
        <w:fldChar w:fldCharType="end"/>
      </w:r>
    </w:p>
    <w:p>
      <w:pPr>
        <w:pStyle w:val="TOC8"/>
        <w:rPr>
          <w:rFonts w:asciiTheme="minorHAnsi" w:eastAsiaTheme="minorEastAsia" w:hAnsiTheme="minorHAnsi" w:cstheme="minorBidi"/>
          <w:szCs w:val="22"/>
        </w:rPr>
      </w:pPr>
      <w:r>
        <w:t>137.</w:t>
      </w:r>
      <w:r>
        <w:tab/>
        <w:t>Section 6A inserted</w:t>
      </w:r>
      <w:r>
        <w:tab/>
      </w:r>
      <w:r>
        <w:fldChar w:fldCharType="begin"/>
      </w:r>
      <w:r>
        <w:instrText xml:space="preserve"> PAGEREF _Toc50728687 \h </w:instrText>
      </w:r>
      <w:r>
        <w:fldChar w:fldCharType="separate"/>
      </w:r>
      <w:r>
        <w:t>50</w:t>
      </w:r>
      <w:r>
        <w:fldChar w:fldCharType="end"/>
      </w:r>
    </w:p>
    <w:p>
      <w:pPr>
        <w:pStyle w:val="TOC9"/>
        <w:rPr>
          <w:rFonts w:asciiTheme="minorHAnsi" w:eastAsiaTheme="minorEastAsia" w:hAnsiTheme="minorHAnsi" w:cstheme="minorBidi"/>
          <w:noProof/>
          <w:sz w:val="22"/>
          <w:szCs w:val="22"/>
        </w:rPr>
      </w:pPr>
      <w:r>
        <w:rPr>
          <w:noProof/>
        </w:rPr>
        <w:t>6A.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_Toc50728688 \h </w:instrText>
      </w:r>
      <w:r>
        <w:rPr>
          <w:noProof/>
        </w:rPr>
      </w:r>
      <w:r>
        <w:rPr>
          <w:noProof/>
        </w:rPr>
        <w:fldChar w:fldCharType="separate"/>
      </w:r>
      <w:r>
        <w:rPr>
          <w:noProof/>
        </w:rPr>
        <w:t>50</w:t>
      </w:r>
      <w:r>
        <w:rPr>
          <w:noProof/>
        </w:rPr>
        <w:fldChar w:fldCharType="end"/>
      </w:r>
    </w:p>
    <w:p>
      <w:pPr>
        <w:pStyle w:val="TOC8"/>
        <w:rPr>
          <w:rFonts w:asciiTheme="minorHAnsi" w:eastAsiaTheme="minorEastAsia" w:hAnsiTheme="minorHAnsi" w:cstheme="minorBidi"/>
          <w:szCs w:val="22"/>
        </w:rPr>
      </w:pPr>
      <w:r>
        <w:t>140.</w:t>
      </w:r>
      <w:r>
        <w:tab/>
        <w:t>Section 64 amended</w:t>
      </w:r>
      <w:r>
        <w:tab/>
      </w:r>
      <w:r>
        <w:fldChar w:fldCharType="begin"/>
      </w:r>
      <w:r>
        <w:instrText xml:space="preserve"> PAGEREF _Toc50728689 \h </w:instrText>
      </w:r>
      <w:r>
        <w:fldChar w:fldCharType="separate"/>
      </w:r>
      <w:r>
        <w:t>50</w:t>
      </w:r>
      <w:r>
        <w:fldChar w:fldCharType="end"/>
      </w:r>
    </w:p>
    <w:p>
      <w:pPr>
        <w:pStyle w:val="TOC8"/>
        <w:rPr>
          <w:rFonts w:asciiTheme="minorHAnsi" w:eastAsiaTheme="minorEastAsia" w:hAnsiTheme="minorHAnsi" w:cstheme="minorBidi"/>
          <w:szCs w:val="22"/>
        </w:rPr>
      </w:pPr>
      <w:r>
        <w:t>141.</w:t>
      </w:r>
      <w:r>
        <w:tab/>
        <w:t>Section 65 amended</w:t>
      </w:r>
      <w:r>
        <w:tab/>
      </w:r>
      <w:r>
        <w:fldChar w:fldCharType="begin"/>
      </w:r>
      <w:r>
        <w:instrText xml:space="preserve"> PAGEREF _Toc50728690 \h </w:instrText>
      </w:r>
      <w:r>
        <w:fldChar w:fldCharType="separate"/>
      </w:r>
      <w:r>
        <w:t>51</w:t>
      </w:r>
      <w:r>
        <w:fldChar w:fldCharType="end"/>
      </w:r>
    </w:p>
    <w:p>
      <w:pPr>
        <w:pStyle w:val="TOC8"/>
        <w:rPr>
          <w:rFonts w:asciiTheme="minorHAnsi" w:eastAsiaTheme="minorEastAsia" w:hAnsiTheme="minorHAnsi" w:cstheme="minorBidi"/>
          <w:szCs w:val="22"/>
        </w:rPr>
      </w:pPr>
      <w:r>
        <w:t>142.</w:t>
      </w:r>
      <w:r>
        <w:tab/>
        <w:t>Section 120 amended</w:t>
      </w:r>
      <w:r>
        <w:tab/>
      </w:r>
      <w:r>
        <w:fldChar w:fldCharType="begin"/>
      </w:r>
      <w:r>
        <w:instrText xml:space="preserve"> PAGEREF _Toc50728691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_Toc50728693 \h </w:instrText>
      </w:r>
      <w:r>
        <w:fldChar w:fldCharType="separate"/>
      </w:r>
      <w:r>
        <w:t>53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_Toc50728694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Courts and Tribunals (Electronic Processes Facilitation) Act 2013</w:t>
      </w:r>
    </w:p>
    <w:p>
      <w:pPr>
        <w:pStyle w:val="LongTitle"/>
        <w:suppressLineNumbers/>
        <w:rPr>
          <w:snapToGrid w:val="0"/>
        </w:rPr>
      </w:pPr>
      <w:bookmarkStart w:id="3" w:name="BillCited"/>
      <w:bookmarkEnd w:id="3"/>
      <w:r>
        <w:rPr>
          <w:snapToGrid w:val="0"/>
        </w:rPr>
        <w:t xml:space="preserve">An Act — </w:t>
      </w:r>
    </w:p>
    <w:p>
      <w:pPr>
        <w:pStyle w:val="LongTitle"/>
        <w:numPr>
          <w:ilvl w:val="0"/>
          <w:numId w:val="17"/>
        </w:numPr>
        <w:suppressLineNumbers/>
        <w:rPr>
          <w:snapToGrid w:val="0"/>
        </w:rPr>
      </w:pPr>
      <w:r>
        <w:rPr>
          <w:snapToGrid w:val="0"/>
        </w:rPr>
        <w:t>to provide for the use of electronic technology in relation to court proceedings and certain other proceedings, and the record of court proceedings and certain other proceedings; and</w:t>
      </w:r>
    </w:p>
    <w:p>
      <w:pPr>
        <w:pStyle w:val="LongTitle"/>
        <w:numPr>
          <w:ilvl w:val="0"/>
          <w:numId w:val="17"/>
        </w:numPr>
        <w:suppressLineNumbers/>
        <w:rPr>
          <w:snapToGrid w:val="0"/>
        </w:rPr>
      </w:pPr>
      <w:r>
        <w:rPr>
          <w:snapToGrid w:val="0"/>
        </w:rPr>
        <w:t>to make consequential and certain other amendments to various Acts; and</w:t>
      </w:r>
    </w:p>
    <w:p>
      <w:pPr>
        <w:pStyle w:val="LongTitle"/>
        <w:numPr>
          <w:ilvl w:val="0"/>
          <w:numId w:val="17"/>
        </w:numPr>
        <w:suppressLineNumbers/>
        <w:rPr>
          <w:snapToGrid w:val="0"/>
        </w:rPr>
      </w:pPr>
      <w:r>
        <w:t xml:space="preserve">to amend the </w:t>
      </w:r>
      <w:r>
        <w:rPr>
          <w:i/>
        </w:rPr>
        <w:t>Fines, Penalties and Infringement Notices Enforcement Act 1994</w:t>
      </w:r>
      <w:r>
        <w:t xml:space="preserve"> so that the Fines Enforcement Registry is responsible for the management of the process for the enforcement of the payment of certain fines and other amounts as soon as the fines are imposed or the amounts are payable,</w:t>
      </w:r>
    </w:p>
    <w:p>
      <w:pPr>
        <w:pStyle w:val="LongTitle"/>
        <w:suppressLineNumbers/>
      </w:pPr>
      <w:r>
        <w:t>and for related purposes.</w:t>
      </w:r>
    </w:p>
    <w:p>
      <w:pPr>
        <w:pStyle w:val="Enactment"/>
      </w:pPr>
      <w:r>
        <w:rPr>
          <w:snapToGrid w:val="0"/>
        </w:rPr>
        <w:t>The Parliament of Western Australia enacts as follows:</w:t>
      </w:r>
    </w:p>
    <w:p>
      <w:pPr>
        <w:pStyle w:val="Heading2"/>
      </w:pPr>
      <w:bookmarkStart w:id="4" w:name="_Toc50711466"/>
      <w:bookmarkStart w:id="5" w:name="_Toc50711645"/>
      <w:bookmarkStart w:id="6" w:name="_Toc50718449"/>
      <w:bookmarkStart w:id="7" w:name="_Toc50728517"/>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p>
    <w:p>
      <w:pPr>
        <w:pStyle w:val="Heading5"/>
      </w:pPr>
      <w:bookmarkStart w:id="8" w:name="_Toc50728518"/>
      <w:r>
        <w:rPr>
          <w:rStyle w:val="CharSectno"/>
        </w:rPr>
        <w:t>1</w:t>
      </w:r>
      <w:r>
        <w:t>.</w:t>
      </w:r>
      <w:r>
        <w:tab/>
        <w:t>Short title</w:t>
      </w:r>
      <w:bookmarkEnd w:id="8"/>
    </w:p>
    <w:p>
      <w:pPr>
        <w:pStyle w:val="Subsection"/>
      </w:pPr>
      <w:r>
        <w:tab/>
      </w:r>
      <w:r>
        <w:tab/>
        <w:t>This</w:t>
      </w:r>
      <w:r>
        <w:rPr>
          <w:snapToGrid w:val="0"/>
        </w:rPr>
        <w:t xml:space="preserve"> is the</w:t>
      </w:r>
      <w:r>
        <w:rPr>
          <w:i/>
          <w:snapToGrid w:val="0"/>
        </w:rPr>
        <w:t xml:space="preserve"> Courts and Tribunals (Electronic Processes Facilitation) Act 2013</w:t>
      </w:r>
      <w:r>
        <w:rPr>
          <w:snapToGrid w:val="0"/>
        </w:rPr>
        <w:t>.</w:t>
      </w:r>
    </w:p>
    <w:p>
      <w:pPr>
        <w:pStyle w:val="Heading5"/>
      </w:pPr>
      <w:bookmarkStart w:id="9" w:name="_Toc50728519"/>
      <w:r>
        <w:rPr>
          <w:rStyle w:val="CharSectno"/>
        </w:rPr>
        <w:t>2</w:t>
      </w:r>
      <w:r>
        <w:rPr>
          <w:snapToGrid w:val="0"/>
        </w:rPr>
        <w:t>.</w:t>
      </w:r>
      <w:r>
        <w:rPr>
          <w:snapToGrid w:val="0"/>
        </w:rPr>
        <w:tab/>
      </w:r>
      <w:r>
        <w:t>Commencement</w:t>
      </w:r>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0" w:name="_Toc50728520"/>
      <w:r>
        <w:rPr>
          <w:rStyle w:val="CharSectno"/>
        </w:rPr>
        <w:t>3</w:t>
      </w:r>
      <w:r>
        <w:t>.</w:t>
      </w:r>
      <w:r>
        <w:tab/>
        <w:t>Crown bound</w:t>
      </w:r>
      <w:bookmarkEnd w:id="10"/>
    </w:p>
    <w:p>
      <w:pPr>
        <w:pStyle w:val="Subsection"/>
      </w:pPr>
      <w:r>
        <w:tab/>
      </w:r>
      <w:r>
        <w:tab/>
        <w:t>This Act binds the State and, so far as the legislative power of the State permits, the Crown in all its other capacities.</w:t>
      </w:r>
    </w:p>
    <w:p>
      <w:pPr>
        <w:pStyle w:val="Heading2"/>
      </w:pPr>
      <w:bookmarkStart w:id="11" w:name="_Toc50711470"/>
      <w:bookmarkStart w:id="12" w:name="_Toc50711649"/>
      <w:bookmarkStart w:id="13" w:name="_Toc50718453"/>
      <w:bookmarkStart w:id="14" w:name="_Toc50728521"/>
      <w:r>
        <w:rPr>
          <w:rStyle w:val="CharPartNo"/>
        </w:rPr>
        <w:t>Part 2</w:t>
      </w:r>
      <w:r>
        <w:rPr>
          <w:rStyle w:val="CharDivNo"/>
        </w:rPr>
        <w:t> </w:t>
      </w:r>
      <w:r>
        <w:t>—</w:t>
      </w:r>
      <w:r>
        <w:rPr>
          <w:rStyle w:val="CharDivText"/>
        </w:rPr>
        <w:t> </w:t>
      </w:r>
      <w:r>
        <w:rPr>
          <w:rStyle w:val="CharPartText"/>
        </w:rPr>
        <w:t>Provisions facilitating electronic processes in court proceedings and certain other proceedings</w:t>
      </w:r>
      <w:bookmarkEnd w:id="11"/>
      <w:bookmarkEnd w:id="12"/>
      <w:bookmarkEnd w:id="13"/>
      <w:bookmarkEnd w:id="14"/>
    </w:p>
    <w:p>
      <w:pPr>
        <w:pStyle w:val="Heading5"/>
      </w:pPr>
      <w:bookmarkStart w:id="15" w:name="_Toc50728522"/>
      <w:r>
        <w:rPr>
          <w:rStyle w:val="CharSectno"/>
        </w:rPr>
        <w:t>4</w:t>
      </w:r>
      <w:r>
        <w:t>.</w:t>
      </w:r>
      <w:r>
        <w:tab/>
        <w:t>Purpose of this Part</w:t>
      </w:r>
      <w:bookmarkEnd w:id="15"/>
    </w:p>
    <w:p>
      <w:pPr>
        <w:pStyle w:val="Subsection"/>
      </w:pPr>
      <w:r>
        <w:tab/>
      </w:r>
      <w:r>
        <w:tab/>
        <w:t xml:space="preserve">The purpose of this Part is to provide for the use of electronic technology in relation to — </w:t>
      </w:r>
    </w:p>
    <w:p>
      <w:pPr>
        <w:pStyle w:val="Indenta"/>
      </w:pPr>
      <w:r>
        <w:tab/>
        <w:t>(a)</w:t>
      </w:r>
      <w:r>
        <w:tab/>
        <w:t>court proceedings and certain other proceedings; and</w:t>
      </w:r>
    </w:p>
    <w:p>
      <w:pPr>
        <w:pStyle w:val="Indenta"/>
      </w:pPr>
      <w:r>
        <w:tab/>
        <w:t>(b)</w:t>
      </w:r>
      <w:r>
        <w:tab/>
        <w:t>the record of court proceedings and certain other proceedings.</w:t>
      </w:r>
    </w:p>
    <w:p>
      <w:pPr>
        <w:pStyle w:val="Heading5"/>
      </w:pPr>
      <w:bookmarkStart w:id="16" w:name="_Toc50728523"/>
      <w:r>
        <w:rPr>
          <w:rStyle w:val="CharSectno"/>
        </w:rPr>
        <w:t>5</w:t>
      </w:r>
      <w:r>
        <w:t>.</w:t>
      </w:r>
      <w:r>
        <w:tab/>
        <w:t>Terms used</w:t>
      </w:r>
      <w:bookmarkEnd w:id="16"/>
    </w:p>
    <w:p>
      <w:pPr>
        <w:pStyle w:val="Subsection"/>
      </w:pPr>
      <w:r>
        <w:tab/>
      </w:r>
      <w:r>
        <w:tab/>
        <w:t xml:space="preserve">In this Part — </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give</w:t>
      </w:r>
      <w:r>
        <w:t xml:space="preserve"> includes serve, deliver, send, transmit, provide, issue, notify, inform, advise, furnish, produce, make available or any other similar word or expression;</w:t>
      </w:r>
    </w:p>
    <w:p>
      <w:pPr>
        <w:pStyle w:val="Defstart"/>
      </w:pPr>
      <w:r>
        <w:tab/>
      </w:r>
      <w:r>
        <w:rPr>
          <w:rStyle w:val="CharDefText"/>
        </w:rPr>
        <w:t>lodge</w:t>
      </w:r>
      <w:r>
        <w:t xml:space="preserve"> includes file and register;</w:t>
      </w:r>
    </w:p>
    <w:p>
      <w:pPr>
        <w:pStyle w:val="Defstart"/>
      </w:pPr>
      <w:r>
        <w:tab/>
      </w:r>
      <w:r>
        <w:rPr>
          <w:rStyle w:val="CharDefText"/>
        </w:rPr>
        <w:t>person</w:t>
      </w:r>
      <w:r>
        <w:t xml:space="preserve"> includes a court;</w:t>
      </w:r>
    </w:p>
    <w:p>
      <w:pPr>
        <w:pStyle w:val="Defstart"/>
      </w:pPr>
      <w:r>
        <w:tab/>
      </w:r>
      <w:r>
        <w:rPr>
          <w:rStyle w:val="CharDefText"/>
        </w:rPr>
        <w:t>seal</w:t>
      </w:r>
      <w:r>
        <w:t xml:space="preserve"> includes stamp;</w:t>
      </w:r>
    </w:p>
    <w:p>
      <w:pPr>
        <w:pStyle w:val="Defstart"/>
      </w:pPr>
      <w:r>
        <w:tab/>
      </w:r>
      <w:r>
        <w:rPr>
          <w:rStyle w:val="CharDefText"/>
        </w:rPr>
        <w:t>writing</w:t>
      </w:r>
      <w:r>
        <w:t xml:space="preserve">, without limiting the definition of that term in the </w:t>
      </w:r>
      <w:r>
        <w:rPr>
          <w:i/>
        </w:rPr>
        <w:t>Interpretation Act 1984</w:t>
      </w:r>
      <w:r>
        <w:t xml:space="preserve"> section 5, includes any other similar word or expression (for example, paper or instrument).</w:t>
      </w:r>
    </w:p>
    <w:p>
      <w:pPr>
        <w:pStyle w:val="Heading5"/>
      </w:pPr>
      <w:bookmarkStart w:id="17" w:name="_Toc50728524"/>
      <w:r>
        <w:rPr>
          <w:rStyle w:val="CharSectno"/>
        </w:rPr>
        <w:t>6</w:t>
      </w:r>
      <w:r>
        <w:t>.</w:t>
      </w:r>
      <w:r>
        <w:tab/>
        <w:t>Application of this Part</w:t>
      </w:r>
      <w:bookmarkEnd w:id="17"/>
    </w:p>
    <w:p>
      <w:pPr>
        <w:pStyle w:val="Subsection"/>
      </w:pPr>
      <w:r>
        <w:tab/>
        <w:t>(1)</w:t>
      </w:r>
      <w:r>
        <w:tab/>
        <w:t xml:space="preserve">This Part applies to the following Acts — </w:t>
      </w:r>
    </w:p>
    <w:p>
      <w:pPr>
        <w:pStyle w:val="Indenta"/>
      </w:pPr>
      <w:r>
        <w:tab/>
        <w:t>(aa)</w:t>
      </w:r>
      <w:r>
        <w:tab/>
        <w:t xml:space="preserve">the </w:t>
      </w:r>
      <w:r>
        <w:rPr>
          <w:i/>
        </w:rPr>
        <w:t>Administration Act 1903</w:t>
      </w:r>
      <w:r>
        <w:t>;</w:t>
      </w:r>
    </w:p>
    <w:p>
      <w:pPr>
        <w:pStyle w:val="Indenta"/>
      </w:pPr>
      <w:r>
        <w:tab/>
        <w:t>(a)</w:t>
      </w:r>
      <w:r>
        <w:tab/>
        <w:t xml:space="preserve">the </w:t>
      </w:r>
      <w:r>
        <w:rPr>
          <w:i/>
        </w:rPr>
        <w:t>Bail Act 1982</w:t>
      </w:r>
      <w:r>
        <w:t>;</w:t>
      </w:r>
    </w:p>
    <w:p>
      <w:pPr>
        <w:pStyle w:val="Indenta"/>
      </w:pPr>
      <w:r>
        <w:tab/>
        <w:t>(b)</w:t>
      </w:r>
      <w:r>
        <w:tab/>
        <w:t xml:space="preserve">the </w:t>
      </w:r>
      <w:r>
        <w:rPr>
          <w:i/>
        </w:rPr>
        <w:t>Children’s Court of Western Australia Act 1988</w:t>
      </w:r>
      <w:r>
        <w:t>;</w:t>
      </w:r>
    </w:p>
    <w:p>
      <w:pPr>
        <w:pStyle w:val="Indenta"/>
      </w:pPr>
      <w:r>
        <w:tab/>
        <w:t>(c)</w:t>
      </w:r>
      <w:r>
        <w:tab/>
        <w:t xml:space="preserve">the </w:t>
      </w:r>
      <w:r>
        <w:rPr>
          <w:i/>
        </w:rPr>
        <w:t>Civil Judgments Enforcement Act 2004</w:t>
      </w:r>
      <w:r>
        <w:t>;</w:t>
      </w:r>
    </w:p>
    <w:p>
      <w:pPr>
        <w:pStyle w:val="Indenta"/>
      </w:pPr>
      <w:r>
        <w:tab/>
        <w:t>(ca)</w:t>
      </w:r>
      <w:r>
        <w:tab/>
        <w:t xml:space="preserve">the </w:t>
      </w:r>
      <w:r>
        <w:rPr>
          <w:i/>
        </w:rPr>
        <w:t>Coroners Act 1996</w:t>
      </w:r>
      <w:r>
        <w:t>;</w:t>
      </w:r>
    </w:p>
    <w:p>
      <w:pPr>
        <w:pStyle w:val="Indenta"/>
      </w:pPr>
      <w:r>
        <w:tab/>
        <w:t>(d)</w:t>
      </w:r>
      <w:r>
        <w:tab/>
        <w:t xml:space="preserve">the </w:t>
      </w:r>
      <w:r>
        <w:rPr>
          <w:i/>
        </w:rPr>
        <w:t>Criminal Appeals Act 2004</w:t>
      </w:r>
      <w:r>
        <w:t>;</w:t>
      </w:r>
    </w:p>
    <w:p>
      <w:pPr>
        <w:pStyle w:val="Indenta"/>
      </w:pPr>
      <w:r>
        <w:tab/>
        <w:t>(e)</w:t>
      </w:r>
      <w:r>
        <w:tab/>
        <w:t xml:space="preserve">the </w:t>
      </w:r>
      <w:r>
        <w:rPr>
          <w:i/>
        </w:rPr>
        <w:t>Criminal Injuries Compensation Act 2003</w:t>
      </w:r>
      <w:r>
        <w:t>;</w:t>
      </w:r>
    </w:p>
    <w:p>
      <w:pPr>
        <w:pStyle w:val="Indenta"/>
      </w:pPr>
      <w:r>
        <w:tab/>
        <w:t>(ea)</w:t>
      </w:r>
      <w:r>
        <w:tab/>
        <w:t xml:space="preserve">the </w:t>
      </w:r>
      <w:r>
        <w:rPr>
          <w:i/>
        </w:rPr>
        <w:t>Criminal Investigation Act 2006</w:t>
      </w:r>
      <w:r>
        <w:t>;</w:t>
      </w:r>
    </w:p>
    <w:p>
      <w:pPr>
        <w:pStyle w:val="Indenta"/>
      </w:pPr>
      <w:r>
        <w:tab/>
        <w:t>(eb)</w:t>
      </w:r>
      <w:r>
        <w:tab/>
        <w:t xml:space="preserve">the </w:t>
      </w:r>
      <w:r>
        <w:rPr>
          <w:i/>
        </w:rPr>
        <w:t>Criminal Investigation (Extra</w:t>
      </w:r>
      <w:r>
        <w:rPr>
          <w:i/>
        </w:rPr>
        <w:noBreakHyphen/>
        <w:t>territorial Offences) Act 1987</w:t>
      </w:r>
      <w:r>
        <w:t>;</w:t>
      </w:r>
    </w:p>
    <w:p>
      <w:pPr>
        <w:pStyle w:val="Indenta"/>
      </w:pPr>
      <w:r>
        <w:tab/>
        <w:t>(ec)</w:t>
      </w:r>
      <w:r>
        <w:tab/>
        <w:t xml:space="preserve">the </w:t>
      </w:r>
      <w:r>
        <w:rPr>
          <w:i/>
        </w:rPr>
        <w:t>Criminal Investigation (Identifying People) Act 2002</w:t>
      </w:r>
      <w:r>
        <w:t>;</w:t>
      </w:r>
    </w:p>
    <w:p>
      <w:pPr>
        <w:pStyle w:val="Indenta"/>
      </w:pPr>
      <w:r>
        <w:tab/>
        <w:t>(f)</w:t>
      </w:r>
      <w:r>
        <w:tab/>
        <w:t xml:space="preserve">the </w:t>
      </w:r>
      <w:r>
        <w:rPr>
          <w:i/>
        </w:rPr>
        <w:t>Criminal Law (Mentally Impaired Accused) Act 1996</w:t>
      </w:r>
      <w:r>
        <w:t>;</w:t>
      </w:r>
    </w:p>
    <w:p>
      <w:pPr>
        <w:pStyle w:val="Indenta"/>
      </w:pPr>
      <w:r>
        <w:tab/>
        <w:t>(g)</w:t>
      </w:r>
      <w:r>
        <w:tab/>
        <w:t xml:space="preserve">the </w:t>
      </w:r>
      <w:r>
        <w:rPr>
          <w:i/>
        </w:rPr>
        <w:t>Criminal Procedure Act 2004</w:t>
      </w:r>
      <w:r>
        <w:t>;</w:t>
      </w:r>
    </w:p>
    <w:p>
      <w:pPr>
        <w:pStyle w:val="Indenta"/>
      </w:pPr>
      <w:r>
        <w:tab/>
        <w:t>(h)</w:t>
      </w:r>
      <w:r>
        <w:tab/>
        <w:t xml:space="preserve">the </w:t>
      </w:r>
      <w:r>
        <w:rPr>
          <w:i/>
          <w:szCs w:val="24"/>
        </w:rPr>
        <w:t>High Risk Serious Offenders Act 2020</w:t>
      </w:r>
      <w:r>
        <w:t>;</w:t>
      </w:r>
    </w:p>
    <w:p>
      <w:pPr>
        <w:pStyle w:val="Indenta"/>
      </w:pPr>
      <w:r>
        <w:tab/>
        <w:t>(i)</w:t>
      </w:r>
      <w:r>
        <w:tab/>
        <w:t xml:space="preserve">the </w:t>
      </w:r>
      <w:r>
        <w:rPr>
          <w:i/>
        </w:rPr>
        <w:t>District Court of Western Australia Act 1969</w:t>
      </w:r>
      <w:r>
        <w:t>;</w:t>
      </w:r>
    </w:p>
    <w:p>
      <w:pPr>
        <w:pStyle w:val="Indenta"/>
      </w:pPr>
      <w:r>
        <w:tab/>
        <w:t>(j)</w:t>
      </w:r>
      <w:r>
        <w:tab/>
        <w:t xml:space="preserve">the </w:t>
      </w:r>
      <w:r>
        <w:rPr>
          <w:i/>
        </w:rPr>
        <w:t>Evidence Act 1906</w:t>
      </w:r>
      <w:r>
        <w:t xml:space="preserve"> (other than section 19B);</w:t>
      </w:r>
    </w:p>
    <w:p>
      <w:pPr>
        <w:pStyle w:val="Indenta"/>
      </w:pPr>
      <w:r>
        <w:tab/>
        <w:t>(ja)</w:t>
      </w:r>
      <w:r>
        <w:tab/>
        <w:t xml:space="preserve">the </w:t>
      </w:r>
      <w:r>
        <w:rPr>
          <w:i/>
        </w:rPr>
        <w:t>Family Court Act 1997</w:t>
      </w:r>
      <w:r>
        <w:t>;</w:t>
      </w:r>
    </w:p>
    <w:p>
      <w:pPr>
        <w:pStyle w:val="Indenta"/>
      </w:pPr>
      <w:r>
        <w:tab/>
        <w:t>(k)</w:t>
      </w:r>
      <w:r>
        <w:tab/>
        <w:t xml:space="preserve">the </w:t>
      </w:r>
      <w:r>
        <w:rPr>
          <w:i/>
        </w:rPr>
        <w:t>Fines, Penalties and Infringement Notices Enforcement Act 1994</w:t>
      </w:r>
      <w:r>
        <w:t>;</w:t>
      </w:r>
    </w:p>
    <w:p>
      <w:pPr>
        <w:pStyle w:val="Indenta"/>
      </w:pPr>
      <w:r>
        <w:tab/>
        <w:t>(ka)</w:t>
      </w:r>
      <w:r>
        <w:tab/>
        <w:t xml:space="preserve">the </w:t>
      </w:r>
      <w:r>
        <w:rPr>
          <w:i/>
        </w:rPr>
        <w:t>Juries Act 1957</w:t>
      </w:r>
      <w:r>
        <w:t>;</w:t>
      </w:r>
    </w:p>
    <w:p>
      <w:pPr>
        <w:pStyle w:val="Indenta"/>
      </w:pPr>
      <w:r>
        <w:tab/>
        <w:t>(l)</w:t>
      </w:r>
      <w:r>
        <w:tab/>
        <w:t xml:space="preserve">the </w:t>
      </w:r>
      <w:r>
        <w:rPr>
          <w:i/>
        </w:rPr>
        <w:t>Magistrates Court Act 2004</w:t>
      </w:r>
      <w:r>
        <w:t>;</w:t>
      </w:r>
    </w:p>
    <w:p>
      <w:pPr>
        <w:pStyle w:val="Indenta"/>
      </w:pPr>
      <w:r>
        <w:tab/>
        <w:t>(m)</w:t>
      </w:r>
      <w:r>
        <w:tab/>
        <w:t xml:space="preserve">the </w:t>
      </w:r>
      <w:r>
        <w:rPr>
          <w:i/>
        </w:rPr>
        <w:t>Prohibited Behaviour Orders Act 2010</w:t>
      </w:r>
      <w:r>
        <w:t>;</w:t>
      </w:r>
    </w:p>
    <w:p>
      <w:pPr>
        <w:pStyle w:val="Indenta"/>
      </w:pPr>
      <w:r>
        <w:tab/>
        <w:t>(n)</w:t>
      </w:r>
      <w:r>
        <w:tab/>
        <w:t xml:space="preserve">the </w:t>
      </w:r>
      <w:r>
        <w:rPr>
          <w:i/>
        </w:rPr>
        <w:t>Restraining Orders Act 1997</w:t>
      </w:r>
      <w:r>
        <w:t>;</w:t>
      </w:r>
    </w:p>
    <w:p>
      <w:pPr>
        <w:pStyle w:val="Indenta"/>
      </w:pPr>
      <w:r>
        <w:tab/>
        <w:t>(na)</w:t>
      </w:r>
      <w:r>
        <w:tab/>
        <w:t xml:space="preserve">the </w:t>
      </w:r>
      <w:r>
        <w:rPr>
          <w:i/>
        </w:rPr>
        <w:t>Sentence Administration Act 2003</w:t>
      </w:r>
      <w:r>
        <w:t>;</w:t>
      </w:r>
    </w:p>
    <w:p>
      <w:pPr>
        <w:pStyle w:val="Indenta"/>
      </w:pPr>
      <w:r>
        <w:tab/>
        <w:t>(o)</w:t>
      </w:r>
      <w:r>
        <w:tab/>
        <w:t xml:space="preserve">the </w:t>
      </w:r>
      <w:r>
        <w:rPr>
          <w:i/>
        </w:rPr>
        <w:t>Sentencing Act 1995</w:t>
      </w:r>
      <w:r>
        <w:t>;</w:t>
      </w:r>
    </w:p>
    <w:p>
      <w:pPr>
        <w:pStyle w:val="Indenta"/>
      </w:pPr>
      <w:r>
        <w:tab/>
        <w:t>(p)</w:t>
      </w:r>
      <w:r>
        <w:tab/>
        <w:t xml:space="preserve">the </w:t>
      </w:r>
      <w:r>
        <w:rPr>
          <w:i/>
        </w:rPr>
        <w:t>State Administrative Tribunal Act 2004</w:t>
      </w:r>
      <w:r>
        <w:t>;</w:t>
      </w:r>
    </w:p>
    <w:p>
      <w:pPr>
        <w:pStyle w:val="Indenta"/>
      </w:pPr>
      <w:r>
        <w:tab/>
        <w:t>(q)</w:t>
      </w:r>
      <w:r>
        <w:tab/>
        <w:t xml:space="preserve">the </w:t>
      </w:r>
      <w:r>
        <w:rPr>
          <w:i/>
        </w:rPr>
        <w:t>Supreme Court Act 1935</w:t>
      </w:r>
      <w:r>
        <w:t>;</w:t>
      </w:r>
    </w:p>
    <w:p>
      <w:pPr>
        <w:pStyle w:val="Indenta"/>
      </w:pPr>
      <w:r>
        <w:tab/>
        <w:t>(r)</w:t>
      </w:r>
      <w:r>
        <w:tab/>
        <w:t xml:space="preserve">the </w:t>
      </w:r>
      <w:r>
        <w:rPr>
          <w:i/>
        </w:rPr>
        <w:t>Young Offenders Act 1994</w:t>
      </w:r>
      <w:r>
        <w:t>.</w:t>
      </w:r>
    </w:p>
    <w:p>
      <w:pPr>
        <w:pStyle w:val="Subsection"/>
      </w:pPr>
      <w:r>
        <w:tab/>
        <w:t>(2)</w:t>
      </w:r>
      <w:r>
        <w:tab/>
        <w:t>This Part also applies to other written laws in accordance with section 20(1) and (2).</w:t>
      </w:r>
    </w:p>
    <w:p>
      <w:pPr>
        <w:pStyle w:val="Footnotesection"/>
      </w:pPr>
      <w:r>
        <w:tab/>
        <w:t>[Section 6 amended: No. 29 of 2020 s. 121; No. 34 of 2020 s. 55.]</w:t>
      </w:r>
    </w:p>
    <w:p>
      <w:pPr>
        <w:pStyle w:val="Heading5"/>
      </w:pPr>
      <w:bookmarkStart w:id="18" w:name="_Toc50728525"/>
      <w:r>
        <w:rPr>
          <w:rStyle w:val="CharSectno"/>
        </w:rPr>
        <w:t>7</w:t>
      </w:r>
      <w:r>
        <w:t>.</w:t>
      </w:r>
      <w:r>
        <w:tab/>
        <w:t>Where writing required or authorised</w:t>
      </w:r>
      <w:bookmarkEnd w:id="18"/>
    </w:p>
    <w:p>
      <w:pPr>
        <w:pStyle w:val="Subsection"/>
      </w:pPr>
      <w:r>
        <w:tab/>
        <w:t>(1)</w:t>
      </w:r>
      <w:r>
        <w:tab/>
        <w:t>If, under a provision of an Act to which this Part applies, a matter or thing is required to be in writing, that requirement is to be taken to be satisfied if the matter or thing is recorded electronically in accordance with any regulations or rules of court.</w:t>
      </w:r>
    </w:p>
    <w:p>
      <w:pPr>
        <w:pStyle w:val="Subsection"/>
      </w:pPr>
      <w:r>
        <w:tab/>
        <w:t>(2)</w:t>
      </w:r>
      <w:r>
        <w:tab/>
        <w:t>If, under a provision of an Act to which this Part applies, a matter or thing is permitted to be in writing, the matter or thing may be recorded electronically in accordance with any regulations or rules of court.</w:t>
      </w:r>
    </w:p>
    <w:p>
      <w:pPr>
        <w:pStyle w:val="Heading5"/>
      </w:pPr>
      <w:bookmarkStart w:id="19" w:name="_Toc50728526"/>
      <w:r>
        <w:rPr>
          <w:rStyle w:val="CharSectno"/>
        </w:rPr>
        <w:t>8</w:t>
      </w:r>
      <w:r>
        <w:t>.</w:t>
      </w:r>
      <w:r>
        <w:tab/>
        <w:t>Lodging documents</w:t>
      </w:r>
      <w:bookmarkEnd w:id="19"/>
      <w:r>
        <w:t xml:space="preserve"> </w:t>
      </w:r>
    </w:p>
    <w:p>
      <w:pPr>
        <w:pStyle w:val="Subsection"/>
      </w:pPr>
      <w:r>
        <w:tab/>
        <w:t>(1)</w:t>
      </w:r>
      <w:r>
        <w:tab/>
        <w:t>If, under a provision of an Act to which this Part applies, a document lodged with a court or tribunal is required to be in writing, that requirement is to be taken to be satisfied if the document is lodged electronically in accordance with any regulations or rules of court.</w:t>
      </w:r>
    </w:p>
    <w:p>
      <w:pPr>
        <w:pStyle w:val="Subsection"/>
      </w:pPr>
      <w:r>
        <w:tab/>
        <w:t>(2)</w:t>
      </w:r>
      <w:r>
        <w:tab/>
        <w:t>If, under a provision of an Act to which this Part applies, a document lodged with a court or tribunal is permitted to be in writing, the document may be lodged electronically in accordance with any regulations or rules of court.</w:t>
      </w:r>
    </w:p>
    <w:p>
      <w:pPr>
        <w:pStyle w:val="Subsection"/>
      </w:pPr>
      <w:r>
        <w:tab/>
        <w:t>(3)</w:t>
      </w:r>
      <w:r>
        <w:tab/>
        <w:t>If, under a provision of an Act to which this Part applies, an original or certified document is required to be lodged with a court or tribunal, that requirement is to be taken to be satisfied if a copy of the document is lodged electronically in accordance with any regulations or rules of court.</w:t>
      </w:r>
    </w:p>
    <w:p>
      <w:pPr>
        <w:pStyle w:val="Subsection"/>
      </w:pPr>
      <w:r>
        <w:tab/>
        <w:t>(4)</w:t>
      </w:r>
      <w:r>
        <w:tab/>
        <w:t>If, under a provision of an Act to which this Part applies, an original or certified document is permitted to be lodged with a court or tribunal, a copy of the document may be lodged electronically in accordance with any regulations or rules of court.</w:t>
      </w:r>
    </w:p>
    <w:p>
      <w:pPr>
        <w:pStyle w:val="Heading5"/>
      </w:pPr>
      <w:bookmarkStart w:id="20" w:name="_Toc50728527"/>
      <w:r>
        <w:rPr>
          <w:rStyle w:val="CharSectno"/>
        </w:rPr>
        <w:t>9</w:t>
      </w:r>
      <w:r>
        <w:t>.</w:t>
      </w:r>
      <w:r>
        <w:tab/>
        <w:t>Keeping records</w:t>
      </w:r>
      <w:bookmarkEnd w:id="20"/>
    </w:p>
    <w:p>
      <w:pPr>
        <w:pStyle w:val="Subsection"/>
      </w:pPr>
      <w:r>
        <w:tab/>
        <w:t>(1)</w:t>
      </w:r>
      <w:r>
        <w:tab/>
        <w:t>If, under a provision of an Act to which this Part applies, a document or record is required to be kept or maintained in written form, or a record is required to be made in written form, that requirement is to be taken to be satisfied if the document or record is kept or maintained or, as the case requires, the record is made in electronic form in accordance with any regulations or rules of court.</w:t>
      </w:r>
    </w:p>
    <w:p>
      <w:pPr>
        <w:pStyle w:val="Subsection"/>
      </w:pPr>
      <w:r>
        <w:tab/>
        <w:t>(2)</w:t>
      </w:r>
      <w:r>
        <w:tab/>
        <w:t>If, under a provision of an Act to which this Part applies, a document or record is permitted to be kept or maintained in a written form, or a record is permitted to be made in written form, the document or record may be kept or maintained or, as the case requires, the record may be made in electronic form in accordance with any regulations or rules of court.</w:t>
      </w:r>
    </w:p>
    <w:p>
      <w:pPr>
        <w:pStyle w:val="Heading5"/>
      </w:pPr>
      <w:bookmarkStart w:id="21" w:name="_Toc50728528"/>
      <w:r>
        <w:rPr>
          <w:rStyle w:val="CharSectno"/>
        </w:rPr>
        <w:t>10</w:t>
      </w:r>
      <w:r>
        <w:t>.</w:t>
      </w:r>
      <w:r>
        <w:tab/>
        <w:t>Signatures, seals and certificates</w:t>
      </w:r>
      <w:bookmarkEnd w:id="21"/>
    </w:p>
    <w:p>
      <w:pPr>
        <w:pStyle w:val="Subsection"/>
      </w:pPr>
      <w:r>
        <w:tab/>
        <w:t>(1)</w:t>
      </w:r>
      <w:r>
        <w:tab/>
        <w:t>If, under a provision of an Act to which this Part applies, a document is required to be signed, certified or sealed by any person, that requirement is to be taken to be satisfied if the document is authenticated in accordance with any regulations or rules of court.</w:t>
      </w:r>
    </w:p>
    <w:p>
      <w:pPr>
        <w:pStyle w:val="Subsection"/>
      </w:pPr>
      <w:r>
        <w:tab/>
        <w:t>(2)</w:t>
      </w:r>
      <w:r>
        <w:tab/>
        <w:t>If, under a provision of an Act to which this Part applies, a document is permitted to be signed, certified or sealed by any person, the document may be authenticated in accordance with any regulations or rules of court.</w:t>
      </w:r>
    </w:p>
    <w:p>
      <w:pPr>
        <w:pStyle w:val="Subsection"/>
      </w:pPr>
      <w:r>
        <w:tab/>
        <w:t>(3)</w:t>
      </w:r>
      <w:r>
        <w:tab/>
        <w:t>Any provision of an Act to which this Part applies that provides that, or to the effect that, a document is evidence, or may be tendered in evidence, without proof of a signature, certificate or seal, or without calling the person who signed, certified or sealed the document, applies with all necessary changes to and in relation to a document that is authenticated in accordance with subsection (1) or (2) as if the reference to a signature, certificate or seal were a reference to authentication.</w:t>
      </w:r>
    </w:p>
    <w:p>
      <w:pPr>
        <w:pStyle w:val="Subsection"/>
      </w:pPr>
      <w:r>
        <w:tab/>
        <w:t>(4)</w:t>
      </w:r>
      <w:r>
        <w:tab/>
        <w:t>Any provision of an Act to which this Part applies that provides that, or to the effect that, the signature on any document is presumed to be the signature of the person who issued the document, or that judicial notice is to be taken of a person’s signature, applies with all necessary changes to and in relation to a document that is authenticated in accordance with subsection (1) or (2) as if the reference to a signature were a reference to authentication.</w:t>
      </w:r>
    </w:p>
    <w:p>
      <w:pPr>
        <w:pStyle w:val="Heading5"/>
      </w:pPr>
      <w:bookmarkStart w:id="22" w:name="_Toc50728529"/>
      <w:r>
        <w:rPr>
          <w:rStyle w:val="CharSectno"/>
        </w:rPr>
        <w:t>11</w:t>
      </w:r>
      <w:r>
        <w:t>.</w:t>
      </w:r>
      <w:r>
        <w:tab/>
        <w:t>Endorsing, recording or attaching information or documents</w:t>
      </w:r>
      <w:bookmarkEnd w:id="22"/>
    </w:p>
    <w:p>
      <w:pPr>
        <w:pStyle w:val="Subsection"/>
      </w:pPr>
      <w:r>
        <w:tab/>
        <w:t>(1)</w:t>
      </w:r>
      <w:r>
        <w:tab/>
        <w:t>If, under a provision of an Act to which this Part applies, any information, note, statement, certificate, acknowledgment or other document, record or matter is required to be endorsed or recorded on, or attached or annexed to, any document, and that document is in electronic form, that requirement is to be taken to be satisfied if the information, note, statement, certificate, acknowledgment or other document, record or matter is incorporated electronically in, or associated electronically with, the document in accordance with any regulations or rules of court.</w:t>
      </w:r>
    </w:p>
    <w:p>
      <w:pPr>
        <w:pStyle w:val="Subsection"/>
      </w:pPr>
      <w:r>
        <w:tab/>
        <w:t>(2)</w:t>
      </w:r>
      <w:r>
        <w:tab/>
        <w:t>If, under a provision of an Act to which this Part applies, any information, note, statement, certificate, acknowledgment or other document, record or matter is permitted to be endorsed or recorded on, or attached or annexed to, any document, and that document is in electronic form, the information, note, statement, certificate, acknowledgment or other document, record or matter may be incorporated electronically in, or associated electronically with, the document in accordance with any regulations or rules of court.</w:t>
      </w:r>
    </w:p>
    <w:p>
      <w:pPr>
        <w:pStyle w:val="Heading5"/>
      </w:pPr>
      <w:bookmarkStart w:id="23" w:name="_Toc50728530"/>
      <w:r>
        <w:rPr>
          <w:rStyle w:val="CharSectno"/>
        </w:rPr>
        <w:t>12</w:t>
      </w:r>
      <w:r>
        <w:t>.</w:t>
      </w:r>
      <w:r>
        <w:tab/>
        <w:t>Giving or obtaining information, documents and records</w:t>
      </w:r>
      <w:bookmarkEnd w:id="23"/>
    </w:p>
    <w:p>
      <w:pPr>
        <w:pStyle w:val="Subsection"/>
      </w:pPr>
      <w:r>
        <w:tab/>
        <w:t>(1)</w:t>
      </w:r>
      <w:r>
        <w:tab/>
        <w:t>If, under a provision of an Act to which this Part applies, any information, document or record, or a copy of any document or record, is required to be given to, or obtained by, any person in written form, that requirement is to be taken to be satisfied if the information, document, record or copy is given to or, as the case requires, obtained by the person in electronic form in accordance with any regulations or rules of court.</w:t>
      </w:r>
    </w:p>
    <w:p>
      <w:pPr>
        <w:pStyle w:val="Subsection"/>
      </w:pPr>
      <w:r>
        <w:tab/>
        <w:t>(2)</w:t>
      </w:r>
      <w:r>
        <w:tab/>
        <w:t>If, under a provision of an Act to which this Part applies, any information, document or record, or a copy of any document or record, is permitted to be given to, or obtained by, any person in written form, the information, document, record or copy may be given to or, as the case requires, obtained by the person in electronic form in accordance with any regulations or rules of court.</w:t>
      </w:r>
    </w:p>
    <w:p>
      <w:pPr>
        <w:pStyle w:val="Subsection"/>
      </w:pPr>
      <w:r>
        <w:tab/>
        <w:t>(3)</w:t>
      </w:r>
      <w:r>
        <w:tab/>
        <w:t>An example of the operation of subsection (1) is where a provision requires a copy of a document to be sent to a person, and rules of court provide for that person to be able to access the document on a computer system.</w:t>
      </w:r>
    </w:p>
    <w:p>
      <w:pPr>
        <w:pStyle w:val="Subsection"/>
      </w:pPr>
      <w:r>
        <w:tab/>
        <w:t>(4)</w:t>
      </w:r>
      <w:r>
        <w:tab/>
        <w:t>Subsection (1) does not apply in relation to a provision of an Act to which this Part applies to the extent that the provision requires any information, document or record, or a copy of any information, document or record, to be personally served on a person or personally given to a person.</w:t>
      </w:r>
    </w:p>
    <w:p>
      <w:pPr>
        <w:pStyle w:val="Subsection"/>
      </w:pPr>
      <w:r>
        <w:tab/>
        <w:t>(5)</w:t>
      </w:r>
      <w:r>
        <w:tab/>
        <w:t>Nothing in this section limits or affects the power of a court or tribunal to order or authorise any information, document or record, or a copy of any document or record, to be given to any person in any particular way.</w:t>
      </w:r>
    </w:p>
    <w:p>
      <w:pPr>
        <w:pStyle w:val="Heading5"/>
      </w:pPr>
      <w:bookmarkStart w:id="24" w:name="_Toc50728531"/>
      <w:r>
        <w:rPr>
          <w:rStyle w:val="CharSectno"/>
        </w:rPr>
        <w:t>13</w:t>
      </w:r>
      <w:r>
        <w:t>.</w:t>
      </w:r>
      <w:r>
        <w:tab/>
        <w:t>Original documents</w:t>
      </w:r>
      <w:bookmarkEnd w:id="24"/>
    </w:p>
    <w:p>
      <w:pPr>
        <w:pStyle w:val="Subsection"/>
      </w:pPr>
      <w:r>
        <w:tab/>
        <w:t>(1)</w:t>
      </w:r>
      <w:r>
        <w:tab/>
        <w:t>If, under a provision of an Act to which this Part applies, the original of a document is required to be given to any person, that requirement is to be taken to be satisfied if the document given to the person is a copy of the document produced from an electronic version of the document in accordance with any regulations or rules of court.</w:t>
      </w:r>
    </w:p>
    <w:p>
      <w:pPr>
        <w:pStyle w:val="Subsection"/>
      </w:pPr>
      <w:r>
        <w:tab/>
        <w:t>(2)</w:t>
      </w:r>
      <w:r>
        <w:tab/>
        <w:t>If, under a provision of an Act to which this Part applies, the original of a document is permitted to be given to any person, the document given to the person may be a copy of the document produced from an electronic version of the document in accordance with any regulations or rules of court.</w:t>
      </w:r>
    </w:p>
    <w:p>
      <w:pPr>
        <w:pStyle w:val="Subsection"/>
      </w:pPr>
      <w:r>
        <w:tab/>
        <w:t>(3)</w:t>
      </w:r>
      <w:r>
        <w:tab/>
        <w:t>An example of the operation of subsection (1) is where a provision requires a police officer to serve a summons on a person, and rules of court provide for an electronic copy of the summons to be sent to a police officer, and for that police officer to print out a copy of the summons and give it to the person required to be served.</w:t>
      </w:r>
    </w:p>
    <w:p>
      <w:pPr>
        <w:pStyle w:val="Heading5"/>
      </w:pPr>
      <w:bookmarkStart w:id="25" w:name="_Toc50728532"/>
      <w:r>
        <w:rPr>
          <w:rStyle w:val="CharSectno"/>
        </w:rPr>
        <w:t>14</w:t>
      </w:r>
      <w:r>
        <w:t>.</w:t>
      </w:r>
      <w:r>
        <w:tab/>
        <w:t>Address for service</w:t>
      </w:r>
      <w:bookmarkEnd w:id="25"/>
    </w:p>
    <w:p>
      <w:pPr>
        <w:pStyle w:val="Subsection"/>
        <w:keepNext/>
      </w:pPr>
      <w:r>
        <w:tab/>
        <w:t>(1)</w:t>
      </w:r>
      <w:r>
        <w:tab/>
        <w:t xml:space="preserve">In this section — </w:t>
      </w:r>
    </w:p>
    <w:p>
      <w:pPr>
        <w:pStyle w:val="Defstart"/>
      </w:pPr>
      <w:r>
        <w:tab/>
      </w:r>
      <w:r>
        <w:rPr>
          <w:rStyle w:val="CharDefText"/>
        </w:rPr>
        <w:t>address for service</w:t>
      </w:r>
      <w:r>
        <w:t>, in relation to a person, includes an address at which documents may be given to, or accepted on behalf of, the person.</w:t>
      </w:r>
    </w:p>
    <w:p>
      <w:pPr>
        <w:pStyle w:val="Subsection"/>
      </w:pPr>
      <w:r>
        <w:tab/>
        <w:t>(2)</w:t>
      </w:r>
      <w:r>
        <w:tab/>
        <w:t>If, under a provision of an Act to which this Part applies, a person is required to give an address for service, that requirement is to be taken to be satisfied if the person gives an electronic address (for example, an email address) in accordance with any regulations or rules of court.</w:t>
      </w:r>
    </w:p>
    <w:p>
      <w:pPr>
        <w:pStyle w:val="Subsection"/>
      </w:pPr>
      <w:r>
        <w:tab/>
        <w:t>(3)</w:t>
      </w:r>
      <w:r>
        <w:tab/>
        <w:t>If, under a provision of an Act to which this Part applies, a person is permitted to give an address for service, the person may give an electronic address (for example, an email address) in accordance with any regulations or rules of court.</w:t>
      </w:r>
    </w:p>
    <w:p>
      <w:pPr>
        <w:pStyle w:val="Heading5"/>
      </w:pPr>
      <w:bookmarkStart w:id="26" w:name="_Toc50728533"/>
      <w:r>
        <w:rPr>
          <w:rStyle w:val="CharSectno"/>
        </w:rPr>
        <w:t>15</w:t>
      </w:r>
      <w:r>
        <w:t>.</w:t>
      </w:r>
      <w:r>
        <w:tab/>
        <w:t>Approving forms and other documents</w:t>
      </w:r>
      <w:bookmarkEnd w:id="26"/>
    </w:p>
    <w:p>
      <w:pPr>
        <w:pStyle w:val="Subsection"/>
      </w:pPr>
      <w:r>
        <w:tab/>
      </w:r>
      <w:r>
        <w:tab/>
        <w:t xml:space="preserve">If a provision of an Act to which this Part applies authorises or requires the approval of a form or other document — </w:t>
      </w:r>
    </w:p>
    <w:p>
      <w:pPr>
        <w:pStyle w:val="Indenta"/>
      </w:pPr>
      <w:r>
        <w:tab/>
        <w:t>(a)</w:t>
      </w:r>
      <w:r>
        <w:tab/>
        <w:t>that provision is to be taken to authorise both the approval of a printed form or document and the approval of a means of completing the form or document electronically in accordance with any regulations or rules of court;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27" w:name="_Toc50728534"/>
      <w:r>
        <w:rPr>
          <w:rStyle w:val="CharSectno"/>
        </w:rPr>
        <w:t>16</w:t>
      </w:r>
      <w:r>
        <w:t>.</w:t>
      </w:r>
      <w:r>
        <w:tab/>
        <w:t>Prescribing forms and other documents</w:t>
      </w:r>
      <w:bookmarkEnd w:id="27"/>
    </w:p>
    <w:p>
      <w:pPr>
        <w:pStyle w:val="Subsection"/>
      </w:pPr>
      <w:r>
        <w:tab/>
      </w:r>
      <w:r>
        <w:tab/>
        <w:t xml:space="preserve">If a provision of an Act to which this Part applies authorises or requires a form or other document to be prescribed — </w:t>
      </w:r>
    </w:p>
    <w:p>
      <w:pPr>
        <w:pStyle w:val="Indenta"/>
      </w:pPr>
      <w:r>
        <w:tab/>
        <w:t>(a)</w:t>
      </w:r>
      <w:r>
        <w:tab/>
        <w:t>that provision is to be taken to authorise both the prescribing of a printed form or document and the prescribing of a means of completing the form or document electronically;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28" w:name="_Toc50728535"/>
      <w:r>
        <w:rPr>
          <w:rStyle w:val="CharSectno"/>
        </w:rPr>
        <w:t>17</w:t>
      </w:r>
      <w:r>
        <w:t>.</w:t>
      </w:r>
      <w:r>
        <w:tab/>
        <w:t>Production of records kept electronically</w:t>
      </w:r>
      <w:bookmarkEnd w:id="28"/>
    </w:p>
    <w:p>
      <w:pPr>
        <w:pStyle w:val="Subsection"/>
      </w:pPr>
      <w:r>
        <w:tab/>
        <w:t>(1)</w:t>
      </w:r>
      <w:r>
        <w:tab/>
        <w:t xml:space="preserve">This section applies if, under a provision of an Act to which this Part applies, a person who keeps a record of information in electronic form is required — </w:t>
      </w:r>
    </w:p>
    <w:p>
      <w:pPr>
        <w:pStyle w:val="Indenta"/>
      </w:pPr>
      <w:r>
        <w:tab/>
        <w:t>(a)</w:t>
      </w:r>
      <w:r>
        <w:tab/>
        <w:t>to produce the information or a document containing the information to a court, tribunal or person; or</w:t>
      </w:r>
    </w:p>
    <w:p>
      <w:pPr>
        <w:pStyle w:val="Indenta"/>
      </w:pPr>
      <w:r>
        <w:tab/>
        <w:t>(b)</w:t>
      </w:r>
      <w:r>
        <w:tab/>
        <w:t>to make a document containing the information available for inspection by a court, tribunal or person.</w:t>
      </w:r>
    </w:p>
    <w:p>
      <w:pPr>
        <w:pStyle w:val="Subsection"/>
      </w:pPr>
      <w:r>
        <w:tab/>
        <w:t>(2)</w:t>
      </w:r>
      <w:r>
        <w:tab/>
        <w:t xml:space="preserve">If this section applies then, unless the court, tribunal or person otherwise directs — </w:t>
      </w:r>
    </w:p>
    <w:p>
      <w:pPr>
        <w:pStyle w:val="Indenta"/>
      </w:pPr>
      <w:r>
        <w:tab/>
        <w:t>(a)</w:t>
      </w:r>
      <w:r>
        <w:tab/>
        <w:t>the requirement obliges the person to produce or make available for inspection, as the case may be, a document that reproduces the information in a form capable of being understood by the court, tribunal or person; and</w:t>
      </w:r>
    </w:p>
    <w:p>
      <w:pPr>
        <w:pStyle w:val="Indenta"/>
      </w:pPr>
      <w:r>
        <w:tab/>
        <w:t>(b)</w:t>
      </w:r>
      <w:r>
        <w:tab/>
        <w:t>the production to the court, tribunal or person of the document in that form complies with the requirement.</w:t>
      </w:r>
    </w:p>
    <w:p>
      <w:pPr>
        <w:pStyle w:val="Heading5"/>
      </w:pPr>
      <w:bookmarkStart w:id="29" w:name="_Toc50728536"/>
      <w:r>
        <w:rPr>
          <w:rStyle w:val="CharSectno"/>
        </w:rPr>
        <w:t>18</w:t>
      </w:r>
      <w:r>
        <w:t>.</w:t>
      </w:r>
      <w:r>
        <w:tab/>
        <w:t>Status and effect of things done electronically or in electronic form</w:t>
      </w:r>
      <w:bookmarkEnd w:id="29"/>
    </w:p>
    <w:p>
      <w:pPr>
        <w:pStyle w:val="Subsection"/>
      </w:pPr>
      <w:r>
        <w:tab/>
        <w:t>(1)</w:t>
      </w:r>
      <w:r>
        <w:tab/>
        <w:t>If, in reliance on a provision of this Part,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(2)</w:t>
      </w:r>
      <w:r>
        <w:tab/>
        <w:t>If, in reliance on a provision of this Part, something takes an electronic form when it would otherwise be required to be, or could be, in the form of a paper document, that thing has the same effect as if it were a paper document.</w:t>
      </w:r>
    </w:p>
    <w:p>
      <w:pPr>
        <w:pStyle w:val="Subsection"/>
        <w:keepNext/>
      </w:pPr>
      <w:r>
        <w:tab/>
        <w:t>(3)</w:t>
      </w:r>
      <w:r>
        <w:tab/>
        <w:t xml:space="preserve">Without limiting subsection (1) or (2) — </w:t>
      </w:r>
    </w:p>
    <w:p>
      <w:pPr>
        <w:pStyle w:val="Indenta"/>
      </w:pPr>
      <w:r>
        <w:tab/>
        <w:t>(a)</w:t>
      </w:r>
      <w:r>
        <w:tab/>
        <w:t>a document that is authenticated in accordance with section 10(1) or (2) has the same effect as a document that has been duly signed, certified or sealed; and</w:t>
      </w:r>
    </w:p>
    <w:p>
      <w:pPr>
        <w:pStyle w:val="Indenta"/>
      </w:pPr>
      <w:r>
        <w:tab/>
        <w:t>(b)</w:t>
      </w:r>
      <w:r>
        <w:tab/>
        <w:t>a copy of a document that is produced from an electronic version of the document in accordance with section 13(1) or (2) has the same effect as the original.</w:t>
      </w:r>
    </w:p>
    <w:p>
      <w:pPr>
        <w:pStyle w:val="Heading5"/>
      </w:pPr>
      <w:bookmarkStart w:id="30" w:name="_Toc50728537"/>
      <w:r>
        <w:rPr>
          <w:rStyle w:val="CharSectno"/>
        </w:rPr>
        <w:t>19</w:t>
      </w:r>
      <w:r>
        <w:t>.</w:t>
      </w:r>
      <w:r>
        <w:tab/>
        <w:t>Relationship with other laws relating to electronic processes</w:t>
      </w:r>
      <w:bookmarkEnd w:id="30"/>
    </w:p>
    <w:p>
      <w:pPr>
        <w:pStyle w:val="Subsection"/>
      </w:pPr>
      <w:r>
        <w:tab/>
        <w:t>(1)</w:t>
      </w:r>
      <w:r>
        <w:tab/>
        <w:t xml:space="preserve">This Part is in addition to, and not in substitution for — </w:t>
      </w:r>
    </w:p>
    <w:p>
      <w:pPr>
        <w:pStyle w:val="Indenta"/>
      </w:pPr>
      <w:r>
        <w:tab/>
        <w:t>(a)</w:t>
      </w:r>
      <w:r>
        <w:tab/>
        <w:t xml:space="preserve">the </w:t>
      </w:r>
      <w:r>
        <w:rPr>
          <w:i/>
        </w:rPr>
        <w:t>Electronic Transactions Act 2011</w:t>
      </w:r>
      <w:r>
        <w:t>; and</w:t>
      </w:r>
    </w:p>
    <w:p>
      <w:pPr>
        <w:pStyle w:val="Indenta"/>
      </w:pPr>
      <w:r>
        <w:tab/>
        <w:t>(b)</w:t>
      </w:r>
      <w:r>
        <w:tab/>
        <w:t>a provision of any other written law (including a provision of an Act to which this Part applies) that authorises or permits the use of electronic processes for the purposes of an Act to which this Part applies.</w:t>
      </w:r>
    </w:p>
    <w:p>
      <w:pPr>
        <w:pStyle w:val="Subsection"/>
      </w:pPr>
      <w:r>
        <w:tab/>
        <w:t>(2)</w:t>
      </w:r>
      <w:r>
        <w:tab/>
        <w:t>The fact that this Part does not apply to a particular Act does not imply that that Act does not authorise or permit the use of electronic processes for the purposes of that Act.</w:t>
      </w:r>
    </w:p>
    <w:p>
      <w:pPr>
        <w:pStyle w:val="Subsection"/>
        <w:keepNext/>
      </w:pPr>
      <w:r>
        <w:tab/>
        <w:t>(3)</w:t>
      </w:r>
      <w:r>
        <w:tab/>
        <w:t xml:space="preserve">Nothing in this Part limits the operation of any of the following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 xml:space="preserve"> section 76;</w:t>
      </w:r>
    </w:p>
    <w:p>
      <w:pPr>
        <w:pStyle w:val="Indenta"/>
      </w:pPr>
      <w:r>
        <w:tab/>
        <w:t>(c)</w:t>
      </w:r>
      <w:r>
        <w:tab/>
        <w:t xml:space="preserve">the </w:t>
      </w:r>
      <w:r>
        <w:rPr>
          <w:i/>
        </w:rPr>
        <w:t>State Records Act 2000</w:t>
      </w:r>
      <w:r>
        <w:t>.</w:t>
      </w:r>
    </w:p>
    <w:p>
      <w:pPr>
        <w:pStyle w:val="Heading5"/>
      </w:pPr>
      <w:bookmarkStart w:id="31" w:name="_Toc50728538"/>
      <w:r>
        <w:rPr>
          <w:rStyle w:val="CharSectno"/>
        </w:rPr>
        <w:t>20</w:t>
      </w:r>
      <w:r>
        <w:t>.</w:t>
      </w:r>
      <w:r>
        <w:tab/>
        <w:t>Power to make regulations and rules of court extended</w:t>
      </w:r>
      <w:bookmarkEnd w:id="31"/>
    </w:p>
    <w:p>
      <w:pPr>
        <w:pStyle w:val="Subsection"/>
      </w:pPr>
      <w:r>
        <w:tab/>
        <w:t>(1)</w:t>
      </w:r>
      <w:r>
        <w:tab/>
        <w:t>If a provision of an Act to which this Part applies or any other written law empowers the making of any regulations or rules of court for the purposes of an Act to which this Part applies, that power is to be construed (with all necessary changes) as including a general power to make regulations or rules of court for the purposes of this Part.</w:t>
      </w:r>
    </w:p>
    <w:p>
      <w:pPr>
        <w:pStyle w:val="Subsection"/>
      </w:pPr>
      <w:r>
        <w:tab/>
        <w:t>(2)</w:t>
      </w:r>
      <w:r>
        <w:tab/>
        <w:t>If a provision of an Act to which this Part applies empowers the making of any regulations or rules of court for the purposes of another Act, and this Part does not apply to the other Act, that power is to be construed (with all necessary changes) as including a general power to make regulations or rules of court for the purposes of this Part as if this Part applied to the other Act.</w:t>
      </w:r>
    </w:p>
    <w:p>
      <w:pPr>
        <w:pStyle w:val="Subsection"/>
      </w:pPr>
      <w:r>
        <w:tab/>
        <w:t>(3)</w:t>
      </w:r>
      <w:r>
        <w:tab/>
        <w:t>Without limiting subsection (1) or (2) or any other written law, the power conferred by subsection (1) or (2) includes power to make regulations or rules of court in relation to the use of electronic technology in particular circumstances even though no regulations or rules of court are required with respect to the use of written information, documents or records in the same or similar circumstances.</w:t>
      </w:r>
    </w:p>
    <w:p>
      <w:pPr>
        <w:pStyle w:val="Subsection"/>
      </w:pPr>
      <w:r>
        <w:tab/>
        <w:t>(4)</w:t>
      </w:r>
      <w:r>
        <w:tab/>
        <w:t>Without limiting subsection (1) or (2) or any other written law, the power conferred by subsection (1) or (2) to provide that any information, document or record, or a copy of any document or record, is to be or can be given to a person in electronic form includes power to determine when information or a document, record or copy given to a person in that form is to be taken to be, or to be presumed to be, received by, or brought to the attention of, the person.</w:t>
      </w:r>
    </w:p>
    <w:p>
      <w:pPr>
        <w:pStyle w:val="Heading2"/>
      </w:pPr>
      <w:bookmarkStart w:id="32" w:name="_Toc50711488"/>
      <w:bookmarkStart w:id="33" w:name="_Toc50711667"/>
      <w:bookmarkStart w:id="34" w:name="_Toc50718471"/>
      <w:bookmarkStart w:id="35" w:name="_Toc50728539"/>
      <w:r>
        <w:rPr>
          <w:rStyle w:val="CharPartNo"/>
        </w:rPr>
        <w:t>Part 3</w:t>
      </w:r>
      <w:r>
        <w:t> — </w:t>
      </w:r>
      <w:r>
        <w:rPr>
          <w:rStyle w:val="CharPartText"/>
        </w:rPr>
        <w:t>Amendments to other Acts</w:t>
      </w:r>
      <w:bookmarkEnd w:id="32"/>
      <w:bookmarkEnd w:id="33"/>
      <w:bookmarkEnd w:id="34"/>
      <w:bookmarkEnd w:id="35"/>
    </w:p>
    <w:p>
      <w:pPr>
        <w:pStyle w:val="Heading3"/>
      </w:pPr>
      <w:bookmarkStart w:id="36" w:name="_Toc50711489"/>
      <w:bookmarkStart w:id="37" w:name="_Toc50711668"/>
      <w:bookmarkStart w:id="38" w:name="_Toc50718472"/>
      <w:bookmarkStart w:id="39" w:name="_Toc50728540"/>
      <w:r>
        <w:rPr>
          <w:rStyle w:val="CharDivNo"/>
        </w:rPr>
        <w:t>Division 1</w:t>
      </w:r>
      <w:r>
        <w:t> — </w:t>
      </w:r>
      <w:r>
        <w:rPr>
          <w:rStyle w:val="CharDivText"/>
          <w:i/>
        </w:rPr>
        <w:t>Bail Act 1982</w:t>
      </w:r>
      <w:r>
        <w:rPr>
          <w:rStyle w:val="CharDivText"/>
        </w:rPr>
        <w:t xml:space="preserve"> amended</w:t>
      </w:r>
      <w:bookmarkEnd w:id="36"/>
      <w:bookmarkEnd w:id="37"/>
      <w:bookmarkEnd w:id="38"/>
      <w:bookmarkEnd w:id="39"/>
    </w:p>
    <w:p>
      <w:pPr>
        <w:pStyle w:val="Heading5"/>
      </w:pPr>
      <w:bookmarkStart w:id="40" w:name="_Toc50728541"/>
      <w:r>
        <w:rPr>
          <w:rStyle w:val="CharSectno"/>
        </w:rPr>
        <w:t>21</w:t>
      </w:r>
      <w:r>
        <w:t>.</w:t>
      </w:r>
      <w:r>
        <w:tab/>
        <w:t>Act amended</w:t>
      </w:r>
      <w:bookmarkEnd w:id="40"/>
    </w:p>
    <w:p>
      <w:pPr>
        <w:pStyle w:val="Subsection"/>
      </w:pPr>
      <w:r>
        <w:tab/>
      </w:r>
      <w:r>
        <w:tab/>
        <w:t xml:space="preserve">This Division amends the </w:t>
      </w:r>
      <w:r>
        <w:rPr>
          <w:i/>
        </w:rPr>
        <w:t>Bail Act 1982</w:t>
      </w:r>
      <w:r>
        <w:t>.</w:t>
      </w:r>
    </w:p>
    <w:p>
      <w:pPr>
        <w:pStyle w:val="Heading5"/>
      </w:pPr>
      <w:bookmarkStart w:id="41" w:name="_Toc50728542"/>
      <w:r>
        <w:rPr>
          <w:rStyle w:val="CharSectno"/>
        </w:rPr>
        <w:t>22</w:t>
      </w:r>
      <w:r>
        <w:t>.</w:t>
      </w:r>
      <w:r>
        <w:tab/>
        <w:t>Section 3 amended</w:t>
      </w:r>
      <w:bookmarkEnd w:id="41"/>
    </w:p>
    <w:p>
      <w:pPr>
        <w:pStyle w:val="Subsection"/>
      </w:pPr>
      <w:r>
        <w:tab/>
      </w:r>
      <w:r>
        <w:tab/>
        <w:t>In section 3(1) delete the definitions of:</w:t>
      </w:r>
    </w:p>
    <w:p>
      <w:pPr>
        <w:pStyle w:val="DeleteListSub"/>
        <w:rPr>
          <w:b/>
          <w:i/>
        </w:rPr>
      </w:pPr>
      <w:r>
        <w:rPr>
          <w:b/>
          <w:i/>
        </w:rPr>
        <w:t>electronic address</w:t>
      </w:r>
    </w:p>
    <w:p>
      <w:pPr>
        <w:pStyle w:val="DeleteListSub"/>
        <w:rPr>
          <w:b/>
          <w:i/>
        </w:rPr>
      </w:pPr>
      <w:r>
        <w:rPr>
          <w:b/>
          <w:i/>
        </w:rPr>
        <w:t>electronic communication</w:t>
      </w:r>
    </w:p>
    <w:p>
      <w:pPr>
        <w:pStyle w:val="Heading5"/>
      </w:pPr>
      <w:bookmarkStart w:id="42" w:name="_Toc50728543"/>
      <w:r>
        <w:rPr>
          <w:rStyle w:val="CharSectno"/>
        </w:rPr>
        <w:t>23</w:t>
      </w:r>
      <w:r>
        <w:t>.</w:t>
      </w:r>
      <w:r>
        <w:tab/>
        <w:t>Section 3A deleted</w:t>
      </w:r>
      <w:bookmarkEnd w:id="42"/>
    </w:p>
    <w:p>
      <w:pPr>
        <w:pStyle w:val="Subsection"/>
      </w:pPr>
      <w:r>
        <w:tab/>
      </w:r>
      <w:r>
        <w:tab/>
        <w:t>Delete section 3A.</w:t>
      </w:r>
    </w:p>
    <w:p>
      <w:pPr>
        <w:pStyle w:val="Heading5"/>
      </w:pPr>
      <w:bookmarkStart w:id="43" w:name="_Toc50728544"/>
      <w:r>
        <w:rPr>
          <w:rStyle w:val="CharSectno"/>
        </w:rPr>
        <w:t>24</w:t>
      </w:r>
      <w:r>
        <w:t>.</w:t>
      </w:r>
      <w:r>
        <w:tab/>
        <w:t>Section 4AB inserted</w:t>
      </w:r>
      <w:bookmarkEnd w:id="43"/>
    </w:p>
    <w:p>
      <w:pPr>
        <w:pStyle w:val="Subsection"/>
      </w:pPr>
      <w:r>
        <w:tab/>
      </w:r>
      <w:r>
        <w:tab/>
        <w:t>Before section 4A insert:</w:t>
      </w:r>
    </w:p>
    <w:p>
      <w:pPr>
        <w:pStyle w:val="BlankOpen"/>
      </w:pPr>
    </w:p>
    <w:p>
      <w:pPr>
        <w:pStyle w:val="zHeading5"/>
      </w:pPr>
      <w:bookmarkStart w:id="44" w:name="_Toc50728545"/>
      <w:r>
        <w:t>4AB.</w:t>
      </w:r>
      <w:r>
        <w:tab/>
      </w:r>
      <w:r>
        <w:rPr>
          <w:i/>
        </w:rPr>
        <w:t>Courts and Tribunals (Electronic Processes Facilitation) Act 2013</w:t>
      </w:r>
      <w:r>
        <w:t xml:space="preserve"> Part 2 applies</w:t>
      </w:r>
      <w:bookmarkEnd w:id="44"/>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45" w:name="_Toc50728546"/>
      <w:r>
        <w:rPr>
          <w:rStyle w:val="CharSectno"/>
        </w:rPr>
        <w:t>25</w:t>
      </w:r>
      <w:r>
        <w:t>.</w:t>
      </w:r>
      <w:r>
        <w:tab/>
        <w:t>Section 13B amended</w:t>
      </w:r>
      <w:bookmarkEnd w:id="45"/>
    </w:p>
    <w:p>
      <w:pPr>
        <w:pStyle w:val="Subsection"/>
      </w:pPr>
      <w:r>
        <w:tab/>
        <w:t>(1)</w:t>
      </w:r>
      <w:r>
        <w:tab/>
        <w:t>Delete section 13B(1)(b) and insert:</w:t>
      </w:r>
    </w:p>
    <w:p>
      <w:pPr>
        <w:pStyle w:val="BlankOpen"/>
      </w:pPr>
    </w:p>
    <w:p>
      <w:pPr>
        <w:pStyle w:val="zIndenta"/>
      </w:pPr>
      <w:r>
        <w:tab/>
        <w:t>(b)</w:t>
      </w:r>
      <w:r>
        <w:tab/>
        <w:t>sent to the accused by post to the accused’s address appearing in the records of the court; or</w:t>
      </w:r>
    </w:p>
    <w:p>
      <w:pPr>
        <w:pStyle w:val="zIndenta"/>
        <w:keepNext/>
        <w:keepLines/>
      </w:pPr>
      <w:r>
        <w:tab/>
        <w:t>(c)</w:t>
      </w:r>
      <w:r>
        <w:tab/>
        <w:t>in urgent cases or with the accused’s consent, provided to the accused by electronic means in accordance with the regulations.</w:t>
      </w:r>
    </w:p>
    <w:p>
      <w:pPr>
        <w:pStyle w:val="BlankClose"/>
        <w:keepNext/>
      </w:pPr>
    </w:p>
    <w:p>
      <w:pPr>
        <w:pStyle w:val="Subsection"/>
      </w:pPr>
      <w:r>
        <w:tab/>
        <w:t>(2)</w:t>
      </w:r>
      <w:r>
        <w:tab/>
        <w:t>In section 13B(2) delete “</w:t>
      </w:r>
      <w:r>
        <w:rPr>
          <w:snapToGrid w:val="0"/>
        </w:rPr>
        <w:t xml:space="preserve">gives or </w:t>
      </w:r>
      <w:r>
        <w:t>sends” and insert:</w:t>
      </w:r>
    </w:p>
    <w:p>
      <w:pPr>
        <w:pStyle w:val="BlankOpen"/>
      </w:pPr>
    </w:p>
    <w:p>
      <w:pPr>
        <w:pStyle w:val="Subsection"/>
      </w:pPr>
      <w:r>
        <w:tab/>
      </w:r>
      <w:r>
        <w:tab/>
      </w:r>
      <w:r>
        <w:rPr>
          <w:snapToGrid w:val="0"/>
        </w:rPr>
        <w:t xml:space="preserve">gives, </w:t>
      </w:r>
      <w:r>
        <w:t>sends or provides</w:t>
      </w:r>
    </w:p>
    <w:p>
      <w:pPr>
        <w:pStyle w:val="BlankClose"/>
      </w:pPr>
    </w:p>
    <w:p>
      <w:pPr>
        <w:pStyle w:val="Subsection"/>
      </w:pPr>
      <w:r>
        <w:tab/>
        <w:t>(3)</w:t>
      </w:r>
      <w:r>
        <w:tab/>
        <w:t>In section 13B(3) delete “subsection (1)(b)(i),” and insert:</w:t>
      </w:r>
    </w:p>
    <w:p>
      <w:pPr>
        <w:pStyle w:val="BlankOpen"/>
      </w:pPr>
    </w:p>
    <w:p>
      <w:pPr>
        <w:pStyle w:val="Subsection"/>
      </w:pPr>
      <w:r>
        <w:tab/>
      </w:r>
      <w:r>
        <w:tab/>
        <w:t>subsection (1)(b),</w:t>
      </w:r>
    </w:p>
    <w:p>
      <w:pPr>
        <w:pStyle w:val="BlankClose"/>
      </w:pPr>
    </w:p>
    <w:p>
      <w:pPr>
        <w:pStyle w:val="Heading5"/>
      </w:pPr>
      <w:bookmarkStart w:id="46" w:name="_Toc50728547"/>
      <w:r>
        <w:rPr>
          <w:rStyle w:val="CharSectno"/>
        </w:rPr>
        <w:t>26</w:t>
      </w:r>
      <w:r>
        <w:t>.</w:t>
      </w:r>
      <w:r>
        <w:tab/>
        <w:t>Section 27 amended</w:t>
      </w:r>
      <w:bookmarkEnd w:id="46"/>
    </w:p>
    <w:p>
      <w:pPr>
        <w:pStyle w:val="Subsection"/>
      </w:pPr>
      <w:r>
        <w:tab/>
      </w:r>
      <w:r>
        <w:tab/>
        <w:t>In section 27(1) and (2) delete “sent” and insert:</w:t>
      </w:r>
    </w:p>
    <w:p>
      <w:pPr>
        <w:pStyle w:val="BlankOpen"/>
      </w:pPr>
    </w:p>
    <w:p>
      <w:pPr>
        <w:pStyle w:val="Subsection"/>
      </w:pPr>
      <w:r>
        <w:tab/>
      </w:r>
      <w:r>
        <w:tab/>
        <w:t>made available</w:t>
      </w:r>
    </w:p>
    <w:p>
      <w:pPr>
        <w:pStyle w:val="BlankClose"/>
      </w:pPr>
    </w:p>
    <w:p>
      <w:pPr>
        <w:pStyle w:val="SectAltNote"/>
      </w:pPr>
      <w:r>
        <w:tab/>
        <w:t>Note:</w:t>
      </w:r>
      <w:r>
        <w:tab/>
        <w:t>The heading to amended section 27 is to read:</w:t>
      </w:r>
    </w:p>
    <w:p>
      <w:pPr>
        <w:pStyle w:val="SectAltHeading"/>
      </w:pPr>
      <w:r>
        <w:rPr>
          <w:b w:val="0"/>
        </w:rPr>
        <w:tab/>
      </w:r>
      <w:r>
        <w:rPr>
          <w:b w:val="0"/>
        </w:rPr>
        <w:tab/>
      </w:r>
      <w:r>
        <w:rPr>
          <w:bCs/>
        </w:rPr>
        <w:t>Relevant papers to be made available to court where accused to appear</w:t>
      </w:r>
    </w:p>
    <w:p>
      <w:pPr>
        <w:pStyle w:val="Heading5"/>
      </w:pPr>
      <w:bookmarkStart w:id="47" w:name="_Toc50728548"/>
      <w:r>
        <w:rPr>
          <w:rStyle w:val="CharSectno"/>
        </w:rPr>
        <w:t>27</w:t>
      </w:r>
      <w:r>
        <w:t>.</w:t>
      </w:r>
      <w:r>
        <w:tab/>
        <w:t>Section 32 amended</w:t>
      </w:r>
      <w:bookmarkEnd w:id="47"/>
    </w:p>
    <w:p>
      <w:pPr>
        <w:pStyle w:val="Subsection"/>
      </w:pPr>
      <w:r>
        <w:tab/>
        <w:t>(1)</w:t>
      </w:r>
      <w:r>
        <w:tab/>
        <w:t>Delete section 32(1)(c) and insert:</w:t>
      </w:r>
    </w:p>
    <w:p>
      <w:pPr>
        <w:pStyle w:val="BlankOpen"/>
      </w:pPr>
    </w:p>
    <w:p>
      <w:pPr>
        <w:pStyle w:val="zIndenta"/>
      </w:pPr>
      <w:r>
        <w:tab/>
        <w:t>(c)</w:t>
      </w:r>
      <w:r>
        <w:tab/>
        <w:t>in urgent cases or with the accused’s consent, shall be provided to the accused by electronic means in accordance with the regulations.</w:t>
      </w:r>
    </w:p>
    <w:p>
      <w:pPr>
        <w:pStyle w:val="BlankClose"/>
      </w:pPr>
    </w:p>
    <w:p>
      <w:pPr>
        <w:pStyle w:val="Subsection"/>
        <w:keepNext/>
      </w:pPr>
      <w:r>
        <w:tab/>
        <w:t>(2)</w:t>
      </w:r>
      <w:r>
        <w:tab/>
        <w:t>In section 32(2) delete “</w:t>
      </w:r>
      <w:r>
        <w:rPr>
          <w:snapToGrid w:val="0"/>
        </w:rPr>
        <w:t xml:space="preserve">gives or </w:t>
      </w:r>
      <w:r>
        <w:t>sends” and insert:</w:t>
      </w:r>
    </w:p>
    <w:p>
      <w:pPr>
        <w:pStyle w:val="BlankOpen"/>
      </w:pPr>
    </w:p>
    <w:p>
      <w:pPr>
        <w:pStyle w:val="Subsection"/>
        <w:keepNext/>
        <w:keepLines/>
      </w:pPr>
      <w:r>
        <w:tab/>
      </w:r>
      <w:r>
        <w:tab/>
      </w:r>
      <w:r>
        <w:rPr>
          <w:snapToGrid w:val="0"/>
        </w:rPr>
        <w:t xml:space="preserve">gives, </w:t>
      </w:r>
      <w:r>
        <w:t>sends or provides</w:t>
      </w:r>
    </w:p>
    <w:p>
      <w:pPr>
        <w:pStyle w:val="BlankClose"/>
        <w:keepNext/>
      </w:pPr>
    </w:p>
    <w:p>
      <w:pPr>
        <w:pStyle w:val="Heading5"/>
      </w:pPr>
      <w:bookmarkStart w:id="48" w:name="_Toc50728549"/>
      <w:r>
        <w:rPr>
          <w:rStyle w:val="CharSectno"/>
        </w:rPr>
        <w:t>28</w:t>
      </w:r>
      <w:r>
        <w:t>.</w:t>
      </w:r>
      <w:r>
        <w:tab/>
        <w:t>Section 37 amended</w:t>
      </w:r>
      <w:bookmarkEnd w:id="48"/>
    </w:p>
    <w:p>
      <w:pPr>
        <w:pStyle w:val="Subsection"/>
      </w:pPr>
      <w:r>
        <w:tab/>
      </w:r>
      <w:r>
        <w:tab/>
        <w:t>Delete section 37(3).</w:t>
      </w:r>
    </w:p>
    <w:p>
      <w:pPr>
        <w:pStyle w:val="Heading5"/>
      </w:pPr>
      <w:bookmarkStart w:id="49" w:name="_Toc50728550"/>
      <w:r>
        <w:rPr>
          <w:rStyle w:val="CharSectno"/>
        </w:rPr>
        <w:t>29</w:t>
      </w:r>
      <w:r>
        <w:t>.</w:t>
      </w:r>
      <w:r>
        <w:tab/>
        <w:t>Section 43A amended</w:t>
      </w:r>
      <w:bookmarkEnd w:id="49"/>
    </w:p>
    <w:p>
      <w:pPr>
        <w:pStyle w:val="Subsection"/>
      </w:pPr>
      <w:r>
        <w:tab/>
        <w:t>(1)</w:t>
      </w:r>
      <w:r>
        <w:tab/>
        <w:t>Delete section 43A(4) to (7) and insert:</w:t>
      </w:r>
    </w:p>
    <w:p>
      <w:pPr>
        <w:pStyle w:val="BlankOpen"/>
      </w:pPr>
    </w:p>
    <w:p>
      <w:pPr>
        <w:pStyle w:val="zSubsection"/>
      </w:pPr>
      <w:r>
        <w:tab/>
        <w:t>(4)</w:t>
      </w:r>
      <w:r>
        <w:tab/>
        <w:t>The relevant official may provide the surety undertaking to the proposed surety for completion by providing it by electronic means in accordance with the regulations.</w:t>
      </w:r>
    </w:p>
    <w:p>
      <w:pPr>
        <w:pStyle w:val="zSubsection"/>
      </w:pPr>
      <w:r>
        <w:tab/>
        <w:t>(5)</w:t>
      </w:r>
      <w:r>
        <w:tab/>
        <w:t>The proposed surety may enter into the surety undertaking by providing the completed surety undertaking to the relevant official by electronic means in accordance with the regulations.</w:t>
      </w:r>
    </w:p>
    <w:p>
      <w:pPr>
        <w:pStyle w:val="zSubsection"/>
      </w:pPr>
      <w:r>
        <w:tab/>
        <w:t>(6)</w:t>
      </w:r>
      <w:r>
        <w:tab/>
        <w:t>If the surety undertaking is provided by electronic means under subsection (4) or (5), any requirement for the proposed surety or the relevant official to sign it is to be taken to have been complied with if the full name of the proposed surety or the relevant official, as the case requires, appears in the appropriate place in the undertaking.</w:t>
      </w:r>
    </w:p>
    <w:p>
      <w:pPr>
        <w:pStyle w:val="zSubsection"/>
      </w:pPr>
      <w:r>
        <w:tab/>
        <w:t>(7)</w:t>
      </w:r>
      <w:r>
        <w:tab/>
        <w:t>The relevant official may comply with section 43(c) by providing a copy of the surety undertaking (as duly completed) to the surety by electronic means in accordance with the regulations.</w:t>
      </w:r>
    </w:p>
    <w:p>
      <w:pPr>
        <w:pStyle w:val="BlankClose"/>
      </w:pPr>
    </w:p>
    <w:p>
      <w:pPr>
        <w:pStyle w:val="Subsection"/>
        <w:keepNext/>
      </w:pPr>
      <w:r>
        <w:tab/>
        <w:t>(2)</w:t>
      </w:r>
      <w:r>
        <w:tab/>
        <w:t>Delete section 43A(10).</w:t>
      </w:r>
    </w:p>
    <w:p>
      <w:pPr>
        <w:pStyle w:val="SectAltNote"/>
      </w:pPr>
      <w:r>
        <w:tab/>
        <w:t>Note:</w:t>
      </w:r>
      <w:r>
        <w:tab/>
        <w:t>The heading to amended section 43A is to read:</w:t>
      </w:r>
    </w:p>
    <w:p>
      <w:pPr>
        <w:pStyle w:val="SectAltHeading"/>
      </w:pPr>
      <w:r>
        <w:tab/>
      </w:r>
      <w:r>
        <w:tab/>
        <w:t>Entering into surety undertaking where proposed surety interstate</w:t>
      </w:r>
    </w:p>
    <w:p>
      <w:pPr>
        <w:pStyle w:val="Heading5"/>
      </w:pPr>
      <w:bookmarkStart w:id="50" w:name="_Toc50728551"/>
      <w:r>
        <w:rPr>
          <w:rStyle w:val="CharSectno"/>
        </w:rPr>
        <w:t>30</w:t>
      </w:r>
      <w:r>
        <w:t>.</w:t>
      </w:r>
      <w:r>
        <w:tab/>
        <w:t>Section 45 amended</w:t>
      </w:r>
      <w:bookmarkEnd w:id="50"/>
    </w:p>
    <w:p>
      <w:pPr>
        <w:pStyle w:val="Subsection"/>
      </w:pPr>
      <w:r>
        <w:tab/>
      </w:r>
      <w:r>
        <w:tab/>
        <w:t>Delete section 45(1)(c) and insert:</w:t>
      </w:r>
    </w:p>
    <w:p>
      <w:pPr>
        <w:pStyle w:val="BlankOpen"/>
      </w:pPr>
    </w:p>
    <w:p>
      <w:pPr>
        <w:pStyle w:val="zIndenta"/>
      </w:pPr>
      <w:r>
        <w:tab/>
        <w:t>(c)</w:t>
      </w:r>
      <w:r>
        <w:tab/>
        <w:t xml:space="preserve">by a person authorised under subsection (5) — </w:t>
      </w:r>
    </w:p>
    <w:p>
      <w:pPr>
        <w:pStyle w:val="zIndenti"/>
      </w:pPr>
      <w:r>
        <w:tab/>
        <w:t>(i)</w:t>
      </w:r>
      <w:r>
        <w:tab/>
        <w:t>sending or causing to be sent the approved form to the surety by post to the surety’s address appearing in the records of the court; or</w:t>
      </w:r>
    </w:p>
    <w:p>
      <w:pPr>
        <w:pStyle w:val="zIndenti"/>
      </w:pPr>
      <w:r>
        <w:tab/>
        <w:t>(ii)</w:t>
      </w:r>
      <w:r>
        <w:tab/>
        <w:t>in urgent cases or with the surety’s consent, providing or causing to be provided the approved form to the surety by electronic means in accordance with the regulations.</w:t>
      </w:r>
    </w:p>
    <w:p>
      <w:pPr>
        <w:pStyle w:val="BlankClose"/>
      </w:pPr>
    </w:p>
    <w:p>
      <w:pPr>
        <w:pStyle w:val="Heading5"/>
      </w:pPr>
      <w:bookmarkStart w:id="51" w:name="_Toc50728552"/>
      <w:r>
        <w:rPr>
          <w:rStyle w:val="CharSectno"/>
        </w:rPr>
        <w:t>31</w:t>
      </w:r>
      <w:r>
        <w:t>.</w:t>
      </w:r>
      <w:r>
        <w:tab/>
        <w:t>Section 67 amended</w:t>
      </w:r>
      <w:bookmarkEnd w:id="51"/>
    </w:p>
    <w:p>
      <w:pPr>
        <w:pStyle w:val="Subsection"/>
      </w:pPr>
      <w:r>
        <w:tab/>
      </w:r>
      <w:r>
        <w:tab/>
        <w:t>After section 67(2)(a) insert:</w:t>
      </w:r>
    </w:p>
    <w:p>
      <w:pPr>
        <w:pStyle w:val="BlankOpen"/>
      </w:pPr>
    </w:p>
    <w:p>
      <w:pPr>
        <w:pStyle w:val="zIndenta"/>
      </w:pPr>
      <w:r>
        <w:tab/>
        <w:t>(ba)</w:t>
      </w:r>
      <w:r>
        <w:tab/>
        <w:t>in any case where the regulations provide that any information, document or record, or a copy of any document or record, is to be or can be provided to a person in electronic form, determine when information or a document, record or copy provided to a person in that form is to be taken to be, or to be presumed to be, received by, or brought to the attention of, the person;</w:t>
      </w:r>
    </w:p>
    <w:p>
      <w:pPr>
        <w:pStyle w:val="BlankClose"/>
      </w:pPr>
    </w:p>
    <w:p>
      <w:pPr>
        <w:pStyle w:val="Heading3"/>
      </w:pPr>
      <w:bookmarkStart w:id="52" w:name="_Toc50711502"/>
      <w:bookmarkStart w:id="53" w:name="_Toc50711681"/>
      <w:bookmarkStart w:id="54" w:name="_Toc50718485"/>
      <w:bookmarkStart w:id="55" w:name="_Toc50728553"/>
      <w:r>
        <w:rPr>
          <w:rStyle w:val="CharDivNo"/>
        </w:rPr>
        <w:t>Division 2</w:t>
      </w:r>
      <w:r>
        <w:t> — </w:t>
      </w:r>
      <w:r>
        <w:rPr>
          <w:rStyle w:val="CharDivText"/>
          <w:i/>
        </w:rPr>
        <w:t>Children’s Court of Western Australia Act 1988</w:t>
      </w:r>
      <w:r>
        <w:rPr>
          <w:rStyle w:val="CharDivText"/>
        </w:rPr>
        <w:t> amended</w:t>
      </w:r>
      <w:bookmarkEnd w:id="52"/>
      <w:bookmarkEnd w:id="53"/>
      <w:bookmarkEnd w:id="54"/>
      <w:bookmarkEnd w:id="55"/>
    </w:p>
    <w:p>
      <w:pPr>
        <w:pStyle w:val="Heading5"/>
        <w:rPr>
          <w:snapToGrid w:val="0"/>
        </w:rPr>
      </w:pPr>
      <w:bookmarkStart w:id="56" w:name="_Toc50728554"/>
      <w:r>
        <w:rPr>
          <w:rStyle w:val="CharSectno"/>
        </w:rPr>
        <w:t>32</w:t>
      </w:r>
      <w:r>
        <w:rPr>
          <w:snapToGrid w:val="0"/>
        </w:rPr>
        <w:t>.</w:t>
      </w:r>
      <w:r>
        <w:rPr>
          <w:snapToGrid w:val="0"/>
        </w:rPr>
        <w:tab/>
        <w:t>Act amended</w:t>
      </w:r>
      <w:bookmarkEnd w:id="56"/>
    </w:p>
    <w:p>
      <w:pPr>
        <w:pStyle w:val="Subsection"/>
      </w:pPr>
      <w:r>
        <w:tab/>
      </w:r>
      <w:r>
        <w:tab/>
        <w:t xml:space="preserve">This Division amends the </w:t>
      </w:r>
      <w:r>
        <w:rPr>
          <w:i/>
        </w:rPr>
        <w:t>Children’s Court of Western Australia Act 1988</w:t>
      </w:r>
      <w:r>
        <w:t>.</w:t>
      </w:r>
    </w:p>
    <w:p>
      <w:pPr>
        <w:pStyle w:val="Heading5"/>
      </w:pPr>
      <w:bookmarkStart w:id="57" w:name="_Toc50728555"/>
      <w:r>
        <w:rPr>
          <w:rStyle w:val="CharSectno"/>
        </w:rPr>
        <w:t>33</w:t>
      </w:r>
      <w:r>
        <w:t>.</w:t>
      </w:r>
      <w:r>
        <w:tab/>
        <w:t>Section 5A inserted</w:t>
      </w:r>
      <w:bookmarkEnd w:id="57"/>
    </w:p>
    <w:p>
      <w:pPr>
        <w:pStyle w:val="Subsection"/>
      </w:pPr>
      <w:r>
        <w:tab/>
      </w:r>
      <w:r>
        <w:tab/>
        <w:t>At the end of Part 1 insert:</w:t>
      </w:r>
    </w:p>
    <w:p>
      <w:pPr>
        <w:pStyle w:val="BlankOpen"/>
      </w:pPr>
    </w:p>
    <w:p>
      <w:pPr>
        <w:pStyle w:val="zHeading5"/>
      </w:pPr>
      <w:bookmarkStart w:id="58" w:name="_Toc50728556"/>
      <w:r>
        <w:t>5A.</w:t>
      </w:r>
      <w:r>
        <w:tab/>
      </w:r>
      <w:r>
        <w:rPr>
          <w:i/>
        </w:rPr>
        <w:t>Courts and Tribunals (Electronic Processes Facilitation) Act 2013</w:t>
      </w:r>
      <w:r>
        <w:t xml:space="preserve"> Part 2 applies</w:t>
      </w:r>
      <w:bookmarkEnd w:id="58"/>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rPr>
          <w:rStyle w:val="CharDivText"/>
        </w:rPr>
      </w:pPr>
      <w:bookmarkStart w:id="59" w:name="_Toc50711506"/>
      <w:bookmarkStart w:id="60" w:name="_Toc50711685"/>
      <w:bookmarkStart w:id="61" w:name="_Toc50718489"/>
      <w:bookmarkStart w:id="62" w:name="_Toc50728557"/>
      <w:r>
        <w:rPr>
          <w:rStyle w:val="CharDivNo"/>
        </w:rPr>
        <w:t>Division 3</w:t>
      </w:r>
      <w:r>
        <w:t> — </w:t>
      </w:r>
      <w:r>
        <w:rPr>
          <w:rStyle w:val="CharDivText"/>
          <w:i/>
        </w:rPr>
        <w:t>Civil Judgments Enforcement Act 2004</w:t>
      </w:r>
      <w:r>
        <w:rPr>
          <w:rStyle w:val="CharDivText"/>
        </w:rPr>
        <w:t xml:space="preserve"> amended</w:t>
      </w:r>
      <w:bookmarkEnd w:id="59"/>
      <w:bookmarkEnd w:id="60"/>
      <w:bookmarkEnd w:id="61"/>
      <w:bookmarkEnd w:id="62"/>
    </w:p>
    <w:p>
      <w:pPr>
        <w:pStyle w:val="Heading5"/>
      </w:pPr>
      <w:bookmarkStart w:id="63" w:name="_Toc50728558"/>
      <w:r>
        <w:rPr>
          <w:rStyle w:val="CharSectno"/>
        </w:rPr>
        <w:t>34</w:t>
      </w:r>
      <w:r>
        <w:t>.</w:t>
      </w:r>
      <w:r>
        <w:tab/>
        <w:t>Act amended</w:t>
      </w:r>
      <w:bookmarkEnd w:id="63"/>
    </w:p>
    <w:p>
      <w:pPr>
        <w:pStyle w:val="Subsection"/>
      </w:pPr>
      <w:r>
        <w:tab/>
      </w:r>
      <w:r>
        <w:tab/>
        <w:t xml:space="preserve">This Division amends the </w:t>
      </w:r>
      <w:r>
        <w:rPr>
          <w:i/>
        </w:rPr>
        <w:t>Civil Judgments Enforcement Act 2004</w:t>
      </w:r>
      <w:r>
        <w:t>.</w:t>
      </w:r>
    </w:p>
    <w:p>
      <w:pPr>
        <w:pStyle w:val="Heading5"/>
      </w:pPr>
      <w:bookmarkStart w:id="64" w:name="_Toc50728559"/>
      <w:r>
        <w:rPr>
          <w:rStyle w:val="CharSectno"/>
        </w:rPr>
        <w:t>35</w:t>
      </w:r>
      <w:r>
        <w:t>.</w:t>
      </w:r>
      <w:r>
        <w:tab/>
        <w:t>Section 6A inserted</w:t>
      </w:r>
      <w:bookmarkEnd w:id="64"/>
    </w:p>
    <w:p>
      <w:pPr>
        <w:pStyle w:val="Subsection"/>
      </w:pPr>
      <w:r>
        <w:tab/>
      </w:r>
      <w:r>
        <w:tab/>
        <w:t>After section 5 insert:</w:t>
      </w:r>
    </w:p>
    <w:p>
      <w:pPr>
        <w:pStyle w:val="BlankOpen"/>
      </w:pPr>
    </w:p>
    <w:p>
      <w:pPr>
        <w:pStyle w:val="zHeading5"/>
      </w:pPr>
      <w:bookmarkStart w:id="65" w:name="_Toc50728560"/>
      <w:r>
        <w:t>6A.</w:t>
      </w:r>
      <w:r>
        <w:tab/>
      </w:r>
      <w:r>
        <w:rPr>
          <w:i/>
        </w:rPr>
        <w:t>Courts and Tribunals (Electronic Processes Facilitation) Act 2013</w:t>
      </w:r>
      <w:r>
        <w:t xml:space="preserve"> Part 2 applies</w:t>
      </w:r>
      <w:bookmarkEnd w:id="65"/>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66" w:name="_Toc50711510"/>
      <w:bookmarkStart w:id="67" w:name="_Toc50711689"/>
      <w:bookmarkStart w:id="68" w:name="_Toc50718493"/>
      <w:bookmarkStart w:id="69" w:name="_Toc50728561"/>
      <w:r>
        <w:rPr>
          <w:rStyle w:val="CharDivNo"/>
        </w:rPr>
        <w:t>Division 4</w:t>
      </w:r>
      <w:r>
        <w:t> — </w:t>
      </w:r>
      <w:r>
        <w:rPr>
          <w:rStyle w:val="CharDivText"/>
          <w:i/>
        </w:rPr>
        <w:t>Criminal and Found Property Disposal Act 2006</w:t>
      </w:r>
      <w:r>
        <w:rPr>
          <w:rStyle w:val="CharDivText"/>
        </w:rPr>
        <w:t> amended</w:t>
      </w:r>
      <w:bookmarkEnd w:id="66"/>
      <w:bookmarkEnd w:id="67"/>
      <w:bookmarkEnd w:id="68"/>
      <w:bookmarkEnd w:id="69"/>
    </w:p>
    <w:p>
      <w:pPr>
        <w:pStyle w:val="Heading5"/>
      </w:pPr>
      <w:bookmarkStart w:id="70" w:name="_Toc50728562"/>
      <w:r>
        <w:rPr>
          <w:rStyle w:val="CharSectno"/>
        </w:rPr>
        <w:t>36</w:t>
      </w:r>
      <w:r>
        <w:t>.</w:t>
      </w:r>
      <w:r>
        <w:tab/>
        <w:t>Act amended</w:t>
      </w:r>
      <w:bookmarkEnd w:id="70"/>
    </w:p>
    <w:p>
      <w:pPr>
        <w:pStyle w:val="Subsection"/>
      </w:pPr>
      <w:r>
        <w:tab/>
      </w:r>
      <w:r>
        <w:tab/>
        <w:t xml:space="preserve">This Division amends the </w:t>
      </w:r>
      <w:r>
        <w:rPr>
          <w:i/>
        </w:rPr>
        <w:t>Criminal and Found Property Disposal Act 2006</w:t>
      </w:r>
      <w:r>
        <w:t>.</w:t>
      </w:r>
    </w:p>
    <w:p>
      <w:pPr>
        <w:pStyle w:val="Ednotesection"/>
      </w:pPr>
      <w:r>
        <w:t>[</w:t>
      </w:r>
      <w:r>
        <w:rPr>
          <w:b/>
        </w:rPr>
        <w:t>37</w:t>
      </w:r>
      <w:r>
        <w:rPr>
          <w:b/>
        </w:rPr>
        <w:noBreakHyphen/>
        <w:t>39.</w:t>
      </w:r>
      <w:r>
        <w:tab/>
        <w:t>Have not come into operation.]</w:t>
      </w:r>
    </w:p>
    <w:p>
      <w:pPr>
        <w:pStyle w:val="Heading3"/>
      </w:pPr>
      <w:bookmarkStart w:id="71" w:name="_Toc50711512"/>
      <w:bookmarkStart w:id="72" w:name="_Toc50711691"/>
      <w:bookmarkStart w:id="73" w:name="_Toc50718495"/>
      <w:bookmarkStart w:id="74" w:name="_Toc50728563"/>
      <w:r>
        <w:rPr>
          <w:rStyle w:val="CharDivNo"/>
        </w:rPr>
        <w:t>Division 5</w:t>
      </w:r>
      <w:r>
        <w:t> — </w:t>
      </w:r>
      <w:r>
        <w:rPr>
          <w:rStyle w:val="CharDivText"/>
          <w:i/>
        </w:rPr>
        <w:t>Criminal Appeals Act 2004</w:t>
      </w:r>
      <w:r>
        <w:rPr>
          <w:rStyle w:val="CharDivText"/>
        </w:rPr>
        <w:t xml:space="preserve"> amended</w:t>
      </w:r>
      <w:bookmarkEnd w:id="71"/>
      <w:bookmarkEnd w:id="72"/>
      <w:bookmarkEnd w:id="73"/>
      <w:bookmarkEnd w:id="74"/>
    </w:p>
    <w:p>
      <w:pPr>
        <w:pStyle w:val="Heading5"/>
      </w:pPr>
      <w:bookmarkStart w:id="75" w:name="_Toc50728564"/>
      <w:r>
        <w:rPr>
          <w:rStyle w:val="CharSectno"/>
        </w:rPr>
        <w:t>40</w:t>
      </w:r>
      <w:r>
        <w:t>.</w:t>
      </w:r>
      <w:r>
        <w:tab/>
        <w:t>Act amended</w:t>
      </w:r>
      <w:bookmarkEnd w:id="75"/>
    </w:p>
    <w:p>
      <w:pPr>
        <w:pStyle w:val="Subsection"/>
      </w:pPr>
      <w:r>
        <w:tab/>
      </w:r>
      <w:r>
        <w:tab/>
        <w:t xml:space="preserve">This Division amends the </w:t>
      </w:r>
      <w:r>
        <w:rPr>
          <w:i/>
        </w:rPr>
        <w:t>Criminal Appeals Act 2004</w:t>
      </w:r>
      <w:r>
        <w:t>.</w:t>
      </w:r>
    </w:p>
    <w:p>
      <w:pPr>
        <w:pStyle w:val="Heading5"/>
      </w:pPr>
      <w:bookmarkStart w:id="76" w:name="_Toc50728565"/>
      <w:r>
        <w:rPr>
          <w:rStyle w:val="CharSectno"/>
        </w:rPr>
        <w:t>41</w:t>
      </w:r>
      <w:r>
        <w:t>.</w:t>
      </w:r>
      <w:r>
        <w:tab/>
        <w:t>Section 4A inserted</w:t>
      </w:r>
      <w:bookmarkEnd w:id="76"/>
    </w:p>
    <w:p>
      <w:pPr>
        <w:pStyle w:val="Subsection"/>
      </w:pPr>
      <w:r>
        <w:tab/>
      </w:r>
      <w:r>
        <w:tab/>
        <w:t>After section 3 insert:</w:t>
      </w:r>
    </w:p>
    <w:p>
      <w:pPr>
        <w:pStyle w:val="BlankOpen"/>
      </w:pPr>
    </w:p>
    <w:p>
      <w:pPr>
        <w:pStyle w:val="zHeading5"/>
      </w:pPr>
      <w:bookmarkStart w:id="77" w:name="_Toc50728566"/>
      <w:r>
        <w:t>4A.</w:t>
      </w:r>
      <w:r>
        <w:tab/>
      </w:r>
      <w:r>
        <w:rPr>
          <w:i/>
        </w:rPr>
        <w:t>Courts and Tribunals (Electronic Processes Facilitation) Act 2013</w:t>
      </w:r>
      <w:r>
        <w:t xml:space="preserve"> Part 2 applies</w:t>
      </w:r>
      <w:bookmarkEnd w:id="77"/>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78" w:name="_Toc50711516"/>
      <w:bookmarkStart w:id="79" w:name="_Toc50711695"/>
      <w:bookmarkStart w:id="80" w:name="_Toc50718499"/>
      <w:bookmarkStart w:id="81" w:name="_Toc50728567"/>
      <w:r>
        <w:rPr>
          <w:rStyle w:val="CharDivNo"/>
        </w:rPr>
        <w:t>Division 6</w:t>
      </w:r>
      <w:r>
        <w:t> — </w:t>
      </w:r>
      <w:r>
        <w:rPr>
          <w:rStyle w:val="CharDivText"/>
          <w:i/>
        </w:rPr>
        <w:t>Criminal Injuries Compensation Act 2003</w:t>
      </w:r>
      <w:r>
        <w:rPr>
          <w:rStyle w:val="CharDivText"/>
        </w:rPr>
        <w:t xml:space="preserve"> amended</w:t>
      </w:r>
      <w:bookmarkEnd w:id="78"/>
      <w:bookmarkEnd w:id="79"/>
      <w:bookmarkEnd w:id="80"/>
      <w:bookmarkEnd w:id="81"/>
    </w:p>
    <w:p>
      <w:pPr>
        <w:pStyle w:val="Heading5"/>
      </w:pPr>
      <w:bookmarkStart w:id="82" w:name="_Toc50728568"/>
      <w:r>
        <w:rPr>
          <w:rStyle w:val="CharSectno"/>
        </w:rPr>
        <w:t>42</w:t>
      </w:r>
      <w:r>
        <w:t>.</w:t>
      </w:r>
      <w:r>
        <w:tab/>
        <w:t>Act amended</w:t>
      </w:r>
      <w:bookmarkEnd w:id="82"/>
    </w:p>
    <w:p>
      <w:pPr>
        <w:pStyle w:val="Subsection"/>
      </w:pPr>
      <w:r>
        <w:tab/>
      </w:r>
      <w:r>
        <w:tab/>
        <w:t xml:space="preserve">This Division amends the </w:t>
      </w:r>
      <w:r>
        <w:rPr>
          <w:i/>
        </w:rPr>
        <w:t>Criminal Injuries Compensation Act 2003</w:t>
      </w:r>
      <w:r>
        <w:t>.</w:t>
      </w:r>
    </w:p>
    <w:p>
      <w:pPr>
        <w:pStyle w:val="Heading5"/>
      </w:pPr>
      <w:bookmarkStart w:id="83" w:name="_Toc50728569"/>
      <w:r>
        <w:rPr>
          <w:rStyle w:val="CharSectno"/>
        </w:rPr>
        <w:t>43</w:t>
      </w:r>
      <w:r>
        <w:t>.</w:t>
      </w:r>
      <w:r>
        <w:tab/>
        <w:t>Section 8A inserted</w:t>
      </w:r>
      <w:bookmarkEnd w:id="83"/>
    </w:p>
    <w:p>
      <w:pPr>
        <w:pStyle w:val="Subsection"/>
      </w:pPr>
      <w:r>
        <w:tab/>
      </w:r>
      <w:r>
        <w:tab/>
        <w:t>At the end of Part 1 insert:</w:t>
      </w:r>
    </w:p>
    <w:p>
      <w:pPr>
        <w:pStyle w:val="BlankOpen"/>
      </w:pPr>
    </w:p>
    <w:p>
      <w:pPr>
        <w:pStyle w:val="zHeading5"/>
      </w:pPr>
      <w:bookmarkStart w:id="84" w:name="_Toc50728570"/>
      <w:r>
        <w:t>8A.</w:t>
      </w:r>
      <w:r>
        <w:tab/>
      </w:r>
      <w:r>
        <w:rPr>
          <w:i/>
        </w:rPr>
        <w:t>Courts and Tribunals (Electronic Processes Facilitation) Act 2013</w:t>
      </w:r>
      <w:r>
        <w:t xml:space="preserve"> Part 2 applies</w:t>
      </w:r>
      <w:bookmarkEnd w:id="84"/>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85" w:name="_Toc50711520"/>
      <w:bookmarkStart w:id="86" w:name="_Toc50711699"/>
      <w:bookmarkStart w:id="87" w:name="_Toc50718503"/>
      <w:bookmarkStart w:id="88" w:name="_Toc50728571"/>
      <w:r>
        <w:rPr>
          <w:rStyle w:val="CharDivNo"/>
        </w:rPr>
        <w:t>Division 7</w:t>
      </w:r>
      <w:r>
        <w:t> — </w:t>
      </w:r>
      <w:r>
        <w:rPr>
          <w:rStyle w:val="CharDivText"/>
          <w:i/>
        </w:rPr>
        <w:t>Criminal Law (Mentally Impaired Accused) Act 1996</w:t>
      </w:r>
      <w:r>
        <w:rPr>
          <w:rStyle w:val="CharDivText"/>
        </w:rPr>
        <w:t xml:space="preserve"> amended</w:t>
      </w:r>
      <w:bookmarkEnd w:id="85"/>
      <w:bookmarkEnd w:id="86"/>
      <w:bookmarkEnd w:id="87"/>
      <w:bookmarkEnd w:id="88"/>
    </w:p>
    <w:p>
      <w:pPr>
        <w:pStyle w:val="Heading5"/>
      </w:pPr>
      <w:bookmarkStart w:id="89" w:name="_Toc50728572"/>
      <w:r>
        <w:rPr>
          <w:rStyle w:val="CharSectno"/>
        </w:rPr>
        <w:t>44</w:t>
      </w:r>
      <w:r>
        <w:t>.</w:t>
      </w:r>
      <w:r>
        <w:tab/>
        <w:t>Act amended</w:t>
      </w:r>
      <w:bookmarkEnd w:id="89"/>
    </w:p>
    <w:p>
      <w:pPr>
        <w:pStyle w:val="Subsection"/>
      </w:pPr>
      <w:r>
        <w:tab/>
      </w:r>
      <w:r>
        <w:tab/>
        <w:t xml:space="preserve">This Division amends the </w:t>
      </w:r>
      <w:r>
        <w:rPr>
          <w:i/>
        </w:rPr>
        <w:t>Criminal Law (Mentally Impaired Accused) Act 1996</w:t>
      </w:r>
      <w:r>
        <w:t>.</w:t>
      </w:r>
    </w:p>
    <w:p>
      <w:pPr>
        <w:pStyle w:val="Heading5"/>
      </w:pPr>
      <w:bookmarkStart w:id="90" w:name="_Toc50728573"/>
      <w:r>
        <w:rPr>
          <w:rStyle w:val="CharSectno"/>
        </w:rPr>
        <w:t>45</w:t>
      </w:r>
      <w:r>
        <w:t>.</w:t>
      </w:r>
      <w:r>
        <w:tab/>
        <w:t>Section 5AA inserted</w:t>
      </w:r>
      <w:bookmarkEnd w:id="90"/>
    </w:p>
    <w:p>
      <w:pPr>
        <w:pStyle w:val="Subsection"/>
      </w:pPr>
      <w:r>
        <w:tab/>
      </w:r>
      <w:r>
        <w:tab/>
        <w:t>After section 4 insert:</w:t>
      </w:r>
    </w:p>
    <w:p>
      <w:pPr>
        <w:pStyle w:val="BlankOpen"/>
      </w:pPr>
    </w:p>
    <w:p>
      <w:pPr>
        <w:pStyle w:val="zHeading5"/>
      </w:pPr>
      <w:bookmarkStart w:id="91" w:name="_Toc50728574"/>
      <w:r>
        <w:t>5AA.</w:t>
      </w:r>
      <w:r>
        <w:tab/>
      </w:r>
      <w:r>
        <w:rPr>
          <w:i/>
        </w:rPr>
        <w:t>Courts and Tribunals (Electronic Processes Facilitation) Act 2013</w:t>
      </w:r>
      <w:r>
        <w:t xml:space="preserve"> Part 2 applies</w:t>
      </w:r>
      <w:bookmarkEnd w:id="9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92" w:name="_Toc50711524"/>
      <w:bookmarkStart w:id="93" w:name="_Toc50711703"/>
      <w:bookmarkStart w:id="94" w:name="_Toc50718507"/>
      <w:bookmarkStart w:id="95" w:name="_Toc50728575"/>
      <w:r>
        <w:rPr>
          <w:rStyle w:val="CharDivNo"/>
        </w:rPr>
        <w:t>Division 8</w:t>
      </w:r>
      <w:r>
        <w:t> — </w:t>
      </w:r>
      <w:r>
        <w:rPr>
          <w:rStyle w:val="CharDivText"/>
          <w:i/>
        </w:rPr>
        <w:t>Criminal Procedure Act 2004</w:t>
      </w:r>
      <w:r>
        <w:rPr>
          <w:rStyle w:val="CharDivText"/>
        </w:rPr>
        <w:t xml:space="preserve"> amended</w:t>
      </w:r>
      <w:bookmarkEnd w:id="92"/>
      <w:bookmarkEnd w:id="93"/>
      <w:bookmarkEnd w:id="94"/>
      <w:bookmarkEnd w:id="95"/>
    </w:p>
    <w:p>
      <w:pPr>
        <w:pStyle w:val="Heading5"/>
      </w:pPr>
      <w:bookmarkStart w:id="96" w:name="_Toc50728576"/>
      <w:r>
        <w:rPr>
          <w:rStyle w:val="CharSectno"/>
        </w:rPr>
        <w:t>46</w:t>
      </w:r>
      <w:r>
        <w:t>.</w:t>
      </w:r>
      <w:r>
        <w:tab/>
        <w:t>Act amended</w:t>
      </w:r>
      <w:bookmarkEnd w:id="96"/>
    </w:p>
    <w:p>
      <w:pPr>
        <w:pStyle w:val="Subsection"/>
      </w:pPr>
      <w:r>
        <w:tab/>
      </w:r>
      <w:r>
        <w:tab/>
        <w:t xml:space="preserve">This Division amends the </w:t>
      </w:r>
      <w:r>
        <w:rPr>
          <w:i/>
        </w:rPr>
        <w:t>Criminal Procedure Act 2004</w:t>
      </w:r>
      <w:r>
        <w:t>.</w:t>
      </w:r>
    </w:p>
    <w:p>
      <w:pPr>
        <w:pStyle w:val="Heading5"/>
      </w:pPr>
      <w:bookmarkStart w:id="97" w:name="_Toc50728577"/>
      <w:r>
        <w:rPr>
          <w:rStyle w:val="CharSectno"/>
        </w:rPr>
        <w:t>47</w:t>
      </w:r>
      <w:r>
        <w:t>.</w:t>
      </w:r>
      <w:r>
        <w:tab/>
        <w:t>Section 3 amended</w:t>
      </w:r>
      <w:bookmarkEnd w:id="97"/>
    </w:p>
    <w:p>
      <w:pPr>
        <w:pStyle w:val="Subsection"/>
        <w:keepNext/>
      </w:pPr>
      <w:r>
        <w:tab/>
        <w:t>(1)</w:t>
      </w:r>
      <w:r>
        <w:tab/>
        <w:t>In section 3(1) insert in alphabetical order:</w:t>
      </w:r>
    </w:p>
    <w:p>
      <w:pPr>
        <w:pStyle w:val="BlankOpen"/>
      </w:pPr>
    </w:p>
    <w:p>
      <w:pPr>
        <w:pStyle w:val="z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BlankClose"/>
      </w:pPr>
    </w:p>
    <w:p>
      <w:pPr>
        <w:pStyle w:val="Subsection"/>
      </w:pPr>
      <w:r>
        <w:tab/>
        <w:t>(2)</w:t>
      </w:r>
      <w:r>
        <w:tab/>
        <w:t xml:space="preserve">In section 3(1) in the definition of </w:t>
      </w:r>
      <w:r>
        <w:rPr>
          <w:b/>
          <w:i/>
        </w:rPr>
        <w:t>charge</w:t>
      </w:r>
      <w:r>
        <w:t xml:space="preserve"> delete “a written” and insert:</w:t>
      </w:r>
    </w:p>
    <w:p>
      <w:pPr>
        <w:pStyle w:val="BlankOpen"/>
      </w:pPr>
    </w:p>
    <w:p>
      <w:pPr>
        <w:pStyle w:val="Subsection"/>
      </w:pPr>
      <w:r>
        <w:tab/>
      </w:r>
      <w:r>
        <w:tab/>
        <w:t>an</w:t>
      </w:r>
    </w:p>
    <w:p>
      <w:pPr>
        <w:pStyle w:val="BlankClose"/>
      </w:pPr>
    </w:p>
    <w:p>
      <w:pPr>
        <w:pStyle w:val="Heading5"/>
      </w:pPr>
      <w:bookmarkStart w:id="98" w:name="_Toc50728578"/>
      <w:r>
        <w:rPr>
          <w:rStyle w:val="CharSectno"/>
        </w:rPr>
        <w:t>48</w:t>
      </w:r>
      <w:r>
        <w:t>.</w:t>
      </w:r>
      <w:r>
        <w:tab/>
        <w:t>Section 4A inserted</w:t>
      </w:r>
      <w:bookmarkEnd w:id="98"/>
    </w:p>
    <w:p>
      <w:pPr>
        <w:pStyle w:val="Subsection"/>
        <w:keepNext/>
      </w:pPr>
      <w:r>
        <w:tab/>
      </w:r>
      <w:r>
        <w:tab/>
        <w:t>At the end of Part 1 insert:</w:t>
      </w:r>
    </w:p>
    <w:p>
      <w:pPr>
        <w:pStyle w:val="BlankOpen"/>
      </w:pPr>
    </w:p>
    <w:p>
      <w:pPr>
        <w:pStyle w:val="zHeading5"/>
      </w:pPr>
      <w:bookmarkStart w:id="99" w:name="_Toc50728579"/>
      <w:r>
        <w:t>4A.</w:t>
      </w:r>
      <w:r>
        <w:tab/>
      </w:r>
      <w:r>
        <w:rPr>
          <w:i/>
        </w:rPr>
        <w:t>Courts and Tribunals (Electronic Processes Facilitation) Act 2013</w:t>
      </w:r>
      <w:r>
        <w:t xml:space="preserve"> Part 2 applies</w:t>
      </w:r>
      <w:bookmarkEnd w:id="99"/>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100" w:name="_Toc50728580"/>
      <w:r>
        <w:rPr>
          <w:rStyle w:val="CharSectno"/>
        </w:rPr>
        <w:t>49</w:t>
      </w:r>
      <w:r>
        <w:t>.</w:t>
      </w:r>
      <w:r>
        <w:tab/>
        <w:t>Section 34 amended</w:t>
      </w:r>
      <w:bookmarkEnd w:id="100"/>
    </w:p>
    <w:p>
      <w:pPr>
        <w:pStyle w:val="Subsection"/>
      </w:pPr>
      <w:r>
        <w:tab/>
      </w:r>
      <w:r>
        <w:tab/>
        <w:t>Delete section 34(2) and insert:</w:t>
      </w:r>
    </w:p>
    <w:p>
      <w:pPr>
        <w:pStyle w:val="BlankOpen"/>
      </w:pPr>
    </w:p>
    <w:p>
      <w:pPr>
        <w:pStyle w:val="zSubsection"/>
      </w:pPr>
      <w:r>
        <w:tab/>
        <w:t>(2)</w:t>
      </w:r>
      <w:r>
        <w:tab/>
        <w:t>An amendment made under subsection (1) must be endorsed on the summons or notice.</w:t>
      </w:r>
    </w:p>
    <w:p>
      <w:pPr>
        <w:pStyle w:val="BlankClose"/>
      </w:pPr>
    </w:p>
    <w:p>
      <w:pPr>
        <w:pStyle w:val="Heading5"/>
      </w:pPr>
      <w:bookmarkStart w:id="101" w:name="_Toc50728581"/>
      <w:r>
        <w:rPr>
          <w:rStyle w:val="CharSectno"/>
        </w:rPr>
        <w:t>50</w:t>
      </w:r>
      <w:r>
        <w:t>.</w:t>
      </w:r>
      <w:r>
        <w:tab/>
        <w:t>Section 45 amended</w:t>
      </w:r>
      <w:bookmarkEnd w:id="101"/>
    </w:p>
    <w:p>
      <w:pPr>
        <w:pStyle w:val="Subsection"/>
        <w:keepNext/>
      </w:pPr>
      <w:r>
        <w:tab/>
      </w:r>
      <w:r>
        <w:tab/>
        <w:t>In section 45(6) after “signs” insert:</w:t>
      </w:r>
    </w:p>
    <w:p>
      <w:pPr>
        <w:pStyle w:val="BlankOpen"/>
      </w:pPr>
    </w:p>
    <w:p>
      <w:pPr>
        <w:pStyle w:val="Subsection"/>
      </w:pPr>
      <w:r>
        <w:tab/>
      </w:r>
      <w:r>
        <w:tab/>
        <w:t>or authenticates</w:t>
      </w:r>
    </w:p>
    <w:p>
      <w:pPr>
        <w:pStyle w:val="BlankClose"/>
      </w:pPr>
    </w:p>
    <w:p>
      <w:pPr>
        <w:pStyle w:val="Heading5"/>
      </w:pPr>
      <w:bookmarkStart w:id="102" w:name="_Toc50728582"/>
      <w:r>
        <w:rPr>
          <w:rStyle w:val="CharSectno"/>
        </w:rPr>
        <w:t>51</w:t>
      </w:r>
      <w:r>
        <w:t>.</w:t>
      </w:r>
      <w:r>
        <w:tab/>
        <w:t>Section 139 amended</w:t>
      </w:r>
      <w:bookmarkEnd w:id="102"/>
    </w:p>
    <w:p>
      <w:pPr>
        <w:pStyle w:val="Subsection"/>
      </w:pPr>
      <w:r>
        <w:tab/>
      </w:r>
      <w:r>
        <w:tab/>
        <w:t>Delete section 139(2)(c) and insert:</w:t>
      </w:r>
    </w:p>
    <w:p>
      <w:pPr>
        <w:pStyle w:val="BlankOpen"/>
      </w:pPr>
    </w:p>
    <w:p>
      <w:pPr>
        <w:pStyle w:val="zIndenta"/>
      </w:pPr>
      <w:r>
        <w:tab/>
        <w:t>(c)</w:t>
      </w:r>
      <w:r>
        <w:tab/>
        <w:t xml:space="preserve">if the accused is in custody, by issuing an order under the </w:t>
      </w:r>
      <w:r>
        <w:rPr>
          <w:i/>
        </w:rPr>
        <w:t>Prisons Act 1981</w:t>
      </w:r>
      <w:r>
        <w:t xml:space="preserve"> section 85.</w:t>
      </w:r>
    </w:p>
    <w:p>
      <w:pPr>
        <w:pStyle w:val="BlankClose"/>
      </w:pPr>
    </w:p>
    <w:p>
      <w:pPr>
        <w:pStyle w:val="Heading5"/>
      </w:pPr>
      <w:bookmarkStart w:id="103" w:name="_Toc50728583"/>
      <w:r>
        <w:rPr>
          <w:rStyle w:val="CharSectno"/>
        </w:rPr>
        <w:t>52</w:t>
      </w:r>
      <w:r>
        <w:t>.</w:t>
      </w:r>
      <w:r>
        <w:tab/>
        <w:t>Section 172 amended</w:t>
      </w:r>
      <w:bookmarkEnd w:id="103"/>
    </w:p>
    <w:p>
      <w:pPr>
        <w:pStyle w:val="Subsection"/>
        <w:keepNext/>
      </w:pPr>
      <w:r>
        <w:tab/>
      </w:r>
      <w:r>
        <w:tab/>
        <w:t>Delete section 172(3)(b) and insert:</w:t>
      </w:r>
    </w:p>
    <w:p>
      <w:pPr>
        <w:pStyle w:val="BlankOpen"/>
      </w:pPr>
    </w:p>
    <w:p>
      <w:pPr>
        <w:pStyle w:val="zIndenta"/>
      </w:pPr>
      <w:r>
        <w:tab/>
        <w:t>(b)</w:t>
      </w:r>
      <w:r>
        <w:tab/>
        <w:t xml:space="preserve">on any party’s behalf in any court — </w:t>
      </w:r>
    </w:p>
    <w:p>
      <w:pPr>
        <w:pStyle w:val="zIndenti"/>
      </w:pPr>
      <w:r>
        <w:tab/>
        <w:t>(i)</w:t>
      </w:r>
      <w:r>
        <w:tab/>
        <w:t>by a legal practitioner; or</w:t>
      </w:r>
    </w:p>
    <w:p>
      <w:pPr>
        <w:pStyle w:val="z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zIndenti"/>
      </w:pPr>
      <w:r>
        <w:tab/>
        <w:t>(iii)</w:t>
      </w:r>
      <w:r>
        <w:tab/>
        <w:t>with the court’s leave, by a person who is neither a legal practitioner nor a person referred to in subparagraph (ii).</w:t>
      </w:r>
    </w:p>
    <w:p>
      <w:pPr>
        <w:pStyle w:val="BlankClose"/>
      </w:pPr>
    </w:p>
    <w:p>
      <w:pPr>
        <w:pStyle w:val="Heading5"/>
      </w:pPr>
      <w:bookmarkStart w:id="104" w:name="_Toc50728584"/>
      <w:r>
        <w:rPr>
          <w:rStyle w:val="CharSectno"/>
        </w:rPr>
        <w:t>53</w:t>
      </w:r>
      <w:r>
        <w:t>.</w:t>
      </w:r>
      <w:r>
        <w:tab/>
        <w:t>Section 173 replaced</w:t>
      </w:r>
      <w:bookmarkEnd w:id="104"/>
    </w:p>
    <w:p>
      <w:pPr>
        <w:pStyle w:val="Subsection"/>
        <w:keepNext/>
      </w:pPr>
      <w:r>
        <w:tab/>
      </w:r>
      <w:r>
        <w:tab/>
        <w:t>Delete section 173 and insert:</w:t>
      </w:r>
    </w:p>
    <w:p>
      <w:pPr>
        <w:pStyle w:val="BlankOpen"/>
      </w:pPr>
    </w:p>
    <w:p>
      <w:pPr>
        <w:pStyle w:val="zHeading5"/>
      </w:pPr>
      <w:bookmarkStart w:id="105" w:name="_Toc50728585"/>
      <w:r>
        <w:t>173.</w:t>
      </w:r>
      <w:r>
        <w:tab/>
        <w:t>Unauthorised documents</w:t>
      </w:r>
      <w:bookmarkEnd w:id="105"/>
    </w:p>
    <w:p>
      <w:pPr>
        <w:pStyle w:val="zSubsection"/>
      </w:pPr>
      <w:r>
        <w:tab/>
      </w:r>
      <w:r>
        <w:tab/>
        <w:t xml:space="preserve">A person must not — </w:t>
      </w:r>
    </w:p>
    <w:p>
      <w:pPr>
        <w:pStyle w:val="zIndenta"/>
      </w:pPr>
      <w:r>
        <w:tab/>
        <w:t>(a)</w:t>
      </w:r>
      <w:r>
        <w:tab/>
        <w:t>sign or authenticate a prosecution notice, indictment, summons, court hearing notice or witness summons, knowing that he or she is not authorised to do so; or</w:t>
      </w:r>
    </w:p>
    <w:p>
      <w:pPr>
        <w:pStyle w:val="zIndenta"/>
      </w:pPr>
      <w:r>
        <w:tab/>
        <w:t>(b)</w:t>
      </w:r>
      <w:r>
        <w:tab/>
        <w:t xml:space="preserve">lodge a prosecution notice or an indictment knowing — </w:t>
      </w:r>
    </w:p>
    <w:p>
      <w:pPr>
        <w:pStyle w:val="zIndenti"/>
      </w:pPr>
      <w:r>
        <w:tab/>
        <w:t>(i)</w:t>
      </w:r>
      <w:r>
        <w:tab/>
        <w:t>that it has been signed by a person who is not authorised to sign it; or</w:t>
      </w:r>
    </w:p>
    <w:p>
      <w:pPr>
        <w:pStyle w:val="zIndenti"/>
        <w:keepNext/>
      </w:pPr>
      <w:r>
        <w:tab/>
        <w:t>(ii)</w:t>
      </w:r>
      <w:r>
        <w:tab/>
        <w:t>that it has been authenticated by a person who is not authorised to authenticate it.</w:t>
      </w:r>
    </w:p>
    <w:p>
      <w:pPr>
        <w:pStyle w:val="zPenstart"/>
      </w:pPr>
      <w:r>
        <w:tab/>
        <w:t>Penalty: imprisonment for 12 months or a fine of $12 000.</w:t>
      </w:r>
    </w:p>
    <w:p>
      <w:pPr>
        <w:pStyle w:val="BlankClose"/>
      </w:pPr>
    </w:p>
    <w:p>
      <w:pPr>
        <w:pStyle w:val="Heading5"/>
      </w:pPr>
      <w:bookmarkStart w:id="106" w:name="_Toc50728586"/>
      <w:r>
        <w:rPr>
          <w:rStyle w:val="CharSectno"/>
        </w:rPr>
        <w:t>54</w:t>
      </w:r>
      <w:r>
        <w:t>.</w:t>
      </w:r>
      <w:r>
        <w:tab/>
        <w:t>Section 186 amended</w:t>
      </w:r>
      <w:bookmarkEnd w:id="106"/>
    </w:p>
    <w:p>
      <w:pPr>
        <w:pStyle w:val="Subsection"/>
        <w:spacing w:before="120"/>
      </w:pPr>
      <w:r>
        <w:tab/>
      </w:r>
      <w:r>
        <w:tab/>
        <w:t>In section 186(2):</w:t>
      </w:r>
    </w:p>
    <w:p>
      <w:pPr>
        <w:pStyle w:val="Indenta"/>
      </w:pPr>
      <w:r>
        <w:tab/>
        <w:t>(a)</w:t>
      </w:r>
      <w:r>
        <w:tab/>
        <w:t>in paragraph (c) delete “conducted.” and insert:</w:t>
      </w:r>
    </w:p>
    <w:p>
      <w:pPr>
        <w:pStyle w:val="BlankOpen"/>
      </w:pPr>
    </w:p>
    <w:p>
      <w:pPr>
        <w:pStyle w:val="Indenta"/>
      </w:pPr>
      <w:r>
        <w:tab/>
      </w:r>
      <w:r>
        <w:tab/>
        <w:t>conducted;</w:t>
      </w:r>
    </w:p>
    <w:p>
      <w:pPr>
        <w:pStyle w:val="BlankClose"/>
      </w:pPr>
    </w:p>
    <w:p>
      <w:pPr>
        <w:pStyle w:val="Indenta"/>
      </w:pPr>
      <w:r>
        <w:tab/>
        <w:t>(b)</w:t>
      </w:r>
      <w:r>
        <w:tab/>
        <w:t>after paragraph (c) insert:</w:t>
      </w:r>
    </w:p>
    <w:p>
      <w:pPr>
        <w:pStyle w:val="BlankOpen"/>
      </w:pPr>
    </w:p>
    <w:p>
      <w:pPr>
        <w:pStyle w:val="zIndenta"/>
      </w:pPr>
      <w:r>
        <w:tab/>
        <w:t>(d)</w:t>
      </w:r>
      <w:r>
        <w:tab/>
        <w:t>prescribe requirements relating to the lodging of documents with a court under this Act or another written law.</w:t>
      </w:r>
    </w:p>
    <w:p>
      <w:pPr>
        <w:pStyle w:val="BlankClose"/>
      </w:pPr>
    </w:p>
    <w:p>
      <w:pPr>
        <w:pStyle w:val="Heading3"/>
      </w:pPr>
      <w:bookmarkStart w:id="107" w:name="_Toc50711536"/>
      <w:bookmarkStart w:id="108" w:name="_Toc50711715"/>
      <w:bookmarkStart w:id="109" w:name="_Toc50718519"/>
      <w:bookmarkStart w:id="110" w:name="_Toc50728587"/>
      <w:r>
        <w:rPr>
          <w:rStyle w:val="CharDivNo"/>
        </w:rPr>
        <w:t>Division 9</w:t>
      </w:r>
      <w:r>
        <w:t> — </w:t>
      </w:r>
      <w:r>
        <w:rPr>
          <w:rStyle w:val="CharDivText"/>
          <w:i/>
        </w:rPr>
        <w:t xml:space="preserve">Dangerous Sexual Offenders Act 2006 </w:t>
      </w:r>
      <w:r>
        <w:rPr>
          <w:rStyle w:val="CharDivText"/>
        </w:rPr>
        <w:t>amended</w:t>
      </w:r>
      <w:bookmarkEnd w:id="107"/>
      <w:bookmarkEnd w:id="108"/>
      <w:bookmarkEnd w:id="109"/>
      <w:bookmarkEnd w:id="110"/>
    </w:p>
    <w:p>
      <w:pPr>
        <w:pStyle w:val="Heading5"/>
      </w:pPr>
      <w:bookmarkStart w:id="111" w:name="_Toc50728588"/>
      <w:r>
        <w:rPr>
          <w:rStyle w:val="CharSectno"/>
        </w:rPr>
        <w:t>55</w:t>
      </w:r>
      <w:r>
        <w:t>.</w:t>
      </w:r>
      <w:r>
        <w:tab/>
        <w:t>Act amended</w:t>
      </w:r>
      <w:bookmarkEnd w:id="111"/>
    </w:p>
    <w:p>
      <w:pPr>
        <w:pStyle w:val="Subsection"/>
        <w:spacing w:before="120"/>
      </w:pPr>
      <w:r>
        <w:tab/>
      </w:r>
      <w:r>
        <w:tab/>
        <w:t xml:space="preserve">This Division amends the </w:t>
      </w:r>
      <w:r>
        <w:rPr>
          <w:i/>
        </w:rPr>
        <w:t>Dangerous Sexual Offenders Act 2006</w:t>
      </w:r>
      <w:r>
        <w:t>.</w:t>
      </w:r>
    </w:p>
    <w:p>
      <w:pPr>
        <w:pStyle w:val="Heading5"/>
      </w:pPr>
      <w:bookmarkStart w:id="112" w:name="_Toc50728589"/>
      <w:r>
        <w:rPr>
          <w:rStyle w:val="CharSectno"/>
        </w:rPr>
        <w:t>56</w:t>
      </w:r>
      <w:r>
        <w:t>.</w:t>
      </w:r>
      <w:r>
        <w:tab/>
        <w:t>Section 8A inserted</w:t>
      </w:r>
      <w:bookmarkEnd w:id="112"/>
    </w:p>
    <w:p>
      <w:pPr>
        <w:pStyle w:val="Subsection"/>
        <w:spacing w:before="120"/>
      </w:pPr>
      <w:r>
        <w:tab/>
      </w:r>
      <w:r>
        <w:tab/>
        <w:t>At the end of Part 1 insert:</w:t>
      </w:r>
    </w:p>
    <w:p>
      <w:pPr>
        <w:pStyle w:val="BlankOpen"/>
      </w:pPr>
    </w:p>
    <w:p>
      <w:pPr>
        <w:pStyle w:val="zHeading5"/>
      </w:pPr>
      <w:bookmarkStart w:id="113" w:name="_Toc50728590"/>
      <w:r>
        <w:t>8A.</w:t>
      </w:r>
      <w:r>
        <w:tab/>
      </w:r>
      <w:r>
        <w:rPr>
          <w:i/>
        </w:rPr>
        <w:t>Courts and Tribunals (Electronic Processes Facilitation) Act 2013</w:t>
      </w:r>
      <w:r>
        <w:t xml:space="preserve"> Part 2 applies</w:t>
      </w:r>
      <w:bookmarkEnd w:id="113"/>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14" w:name="_Toc50711540"/>
      <w:bookmarkStart w:id="115" w:name="_Toc50711719"/>
      <w:bookmarkStart w:id="116" w:name="_Toc50718523"/>
      <w:bookmarkStart w:id="117" w:name="_Toc50728591"/>
      <w:r>
        <w:rPr>
          <w:rStyle w:val="CharDivNo"/>
        </w:rPr>
        <w:t>Division 10</w:t>
      </w:r>
      <w:r>
        <w:t> — </w:t>
      </w:r>
      <w:r>
        <w:rPr>
          <w:rStyle w:val="CharDivText"/>
          <w:i/>
        </w:rPr>
        <w:t>District Court of Western Australia Act 1969</w:t>
      </w:r>
      <w:r>
        <w:rPr>
          <w:rStyle w:val="CharDivText"/>
        </w:rPr>
        <w:t> amended</w:t>
      </w:r>
      <w:bookmarkEnd w:id="114"/>
      <w:bookmarkEnd w:id="115"/>
      <w:bookmarkEnd w:id="116"/>
      <w:bookmarkEnd w:id="117"/>
    </w:p>
    <w:p>
      <w:pPr>
        <w:pStyle w:val="Heading5"/>
      </w:pPr>
      <w:bookmarkStart w:id="118" w:name="_Toc50728592"/>
      <w:r>
        <w:rPr>
          <w:rStyle w:val="CharSectno"/>
        </w:rPr>
        <w:t>57</w:t>
      </w:r>
      <w:r>
        <w:t>.</w:t>
      </w:r>
      <w:r>
        <w:tab/>
        <w:t>Act amended</w:t>
      </w:r>
      <w:bookmarkEnd w:id="118"/>
    </w:p>
    <w:p>
      <w:pPr>
        <w:pStyle w:val="Subsection"/>
      </w:pPr>
      <w:r>
        <w:tab/>
      </w:r>
      <w:r>
        <w:tab/>
        <w:t xml:space="preserve">This Division amends the </w:t>
      </w:r>
      <w:r>
        <w:rPr>
          <w:i/>
        </w:rPr>
        <w:t>District Court of Western Australia Act 1969</w:t>
      </w:r>
      <w:r>
        <w:t>.</w:t>
      </w:r>
    </w:p>
    <w:p>
      <w:pPr>
        <w:pStyle w:val="Heading5"/>
      </w:pPr>
      <w:bookmarkStart w:id="119" w:name="_Toc50728593"/>
      <w:r>
        <w:rPr>
          <w:rStyle w:val="CharSectno"/>
        </w:rPr>
        <w:t>58</w:t>
      </w:r>
      <w:r>
        <w:t>.</w:t>
      </w:r>
      <w:r>
        <w:tab/>
        <w:t>Section 7A inserted</w:t>
      </w:r>
      <w:bookmarkEnd w:id="119"/>
    </w:p>
    <w:p>
      <w:pPr>
        <w:pStyle w:val="Subsection"/>
      </w:pPr>
      <w:r>
        <w:tab/>
      </w:r>
      <w:r>
        <w:tab/>
        <w:t>At the end of Part I insert:</w:t>
      </w:r>
    </w:p>
    <w:p>
      <w:pPr>
        <w:pStyle w:val="BlankOpen"/>
      </w:pPr>
    </w:p>
    <w:p>
      <w:pPr>
        <w:pStyle w:val="zHeading5"/>
      </w:pPr>
      <w:bookmarkStart w:id="120" w:name="_Toc50728594"/>
      <w:r>
        <w:t>7A.</w:t>
      </w:r>
      <w:r>
        <w:tab/>
      </w:r>
      <w:r>
        <w:rPr>
          <w:i/>
        </w:rPr>
        <w:t>Courts and Tribunals (Electronic Processes Facilitation) Act 2013</w:t>
      </w:r>
      <w:r>
        <w:t xml:space="preserve"> Part 2 applies</w:t>
      </w:r>
      <w:bookmarkEnd w:id="12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21" w:name="_Toc50711544"/>
      <w:bookmarkStart w:id="122" w:name="_Toc50711723"/>
      <w:bookmarkStart w:id="123" w:name="_Toc50718527"/>
      <w:bookmarkStart w:id="124" w:name="_Toc50728595"/>
      <w:r>
        <w:rPr>
          <w:rStyle w:val="CharDivNo"/>
        </w:rPr>
        <w:t>Division 11</w:t>
      </w:r>
      <w:r>
        <w:t> — </w:t>
      </w:r>
      <w:r>
        <w:rPr>
          <w:rStyle w:val="CharDivText"/>
          <w:i/>
        </w:rPr>
        <w:t>Evidence Act 1906</w:t>
      </w:r>
      <w:r>
        <w:rPr>
          <w:rStyle w:val="CharDivText"/>
        </w:rPr>
        <w:t xml:space="preserve"> amended</w:t>
      </w:r>
      <w:bookmarkEnd w:id="121"/>
      <w:bookmarkEnd w:id="122"/>
      <w:bookmarkEnd w:id="123"/>
      <w:bookmarkEnd w:id="124"/>
    </w:p>
    <w:p>
      <w:pPr>
        <w:pStyle w:val="Heading5"/>
      </w:pPr>
      <w:bookmarkStart w:id="125" w:name="_Toc50728596"/>
      <w:r>
        <w:rPr>
          <w:rStyle w:val="CharSectno"/>
        </w:rPr>
        <w:t>59</w:t>
      </w:r>
      <w:r>
        <w:t>.</w:t>
      </w:r>
      <w:r>
        <w:tab/>
        <w:t>Act amended</w:t>
      </w:r>
      <w:bookmarkEnd w:id="125"/>
    </w:p>
    <w:p>
      <w:pPr>
        <w:pStyle w:val="Subsection"/>
      </w:pPr>
      <w:r>
        <w:tab/>
      </w:r>
      <w:r>
        <w:tab/>
        <w:t xml:space="preserve">This Division amends the </w:t>
      </w:r>
      <w:r>
        <w:rPr>
          <w:i/>
        </w:rPr>
        <w:t>Evidence Act 1906</w:t>
      </w:r>
      <w:r>
        <w:t>.</w:t>
      </w:r>
    </w:p>
    <w:p>
      <w:pPr>
        <w:pStyle w:val="Heading5"/>
      </w:pPr>
      <w:bookmarkStart w:id="126" w:name="_Toc50728597"/>
      <w:r>
        <w:rPr>
          <w:rStyle w:val="CharSectno"/>
        </w:rPr>
        <w:t>60</w:t>
      </w:r>
      <w:r>
        <w:t>.</w:t>
      </w:r>
      <w:r>
        <w:tab/>
        <w:t>Section 5A inserted</w:t>
      </w:r>
      <w:bookmarkEnd w:id="126"/>
    </w:p>
    <w:p>
      <w:pPr>
        <w:pStyle w:val="Subsection"/>
      </w:pPr>
      <w:r>
        <w:tab/>
      </w:r>
      <w:r>
        <w:tab/>
        <w:t>After section 4 insert:</w:t>
      </w:r>
    </w:p>
    <w:p>
      <w:pPr>
        <w:pStyle w:val="BlankOpen"/>
      </w:pPr>
    </w:p>
    <w:p>
      <w:pPr>
        <w:pStyle w:val="zHeading5"/>
      </w:pPr>
      <w:bookmarkStart w:id="127" w:name="_Toc50728598"/>
      <w:r>
        <w:t>5A.</w:t>
      </w:r>
      <w:r>
        <w:tab/>
      </w:r>
      <w:r>
        <w:rPr>
          <w:i/>
        </w:rPr>
        <w:t>Courts and Tribunals (Electronic Processes Facilitation) Act 2013</w:t>
      </w:r>
      <w:r>
        <w:t xml:space="preserve"> Part 2 applies</w:t>
      </w:r>
      <w:bookmarkEnd w:id="127"/>
    </w:p>
    <w:p>
      <w:pPr>
        <w:pStyle w:val="zSubsection"/>
      </w:pPr>
      <w:r>
        <w:tab/>
      </w:r>
      <w:r>
        <w:tab/>
        <w:t xml:space="preserve">The </w:t>
      </w:r>
      <w:r>
        <w:rPr>
          <w:i/>
        </w:rPr>
        <w:t>Courts and Tribunals (Electronic Processes Facilitation) Act 2013</w:t>
      </w:r>
      <w:r>
        <w:t xml:space="preserve"> Part 2 applies to this Act (other than section 19B).</w:t>
      </w:r>
    </w:p>
    <w:p>
      <w:pPr>
        <w:pStyle w:val="BlankClose"/>
      </w:pPr>
    </w:p>
    <w:p>
      <w:pPr>
        <w:pStyle w:val="Heading5"/>
      </w:pPr>
      <w:bookmarkStart w:id="128" w:name="_Toc50728599"/>
      <w:r>
        <w:rPr>
          <w:rStyle w:val="CharSectno"/>
        </w:rPr>
        <w:t>61</w:t>
      </w:r>
      <w:r>
        <w:t>.</w:t>
      </w:r>
      <w:r>
        <w:tab/>
        <w:t>Section 12 amended</w:t>
      </w:r>
      <w:bookmarkEnd w:id="128"/>
    </w:p>
    <w:p>
      <w:pPr>
        <w:pStyle w:val="Subsection"/>
        <w:spacing w:before="120"/>
      </w:pPr>
      <w:r>
        <w:tab/>
      </w:r>
      <w:r>
        <w:tab/>
        <w:t>In section 12(4) delete “in writing under his hand”.</w:t>
      </w:r>
    </w:p>
    <w:p>
      <w:pPr>
        <w:pStyle w:val="Heading5"/>
      </w:pPr>
      <w:bookmarkStart w:id="129" w:name="_Toc50728600"/>
      <w:r>
        <w:rPr>
          <w:rStyle w:val="CharSectno"/>
        </w:rPr>
        <w:t>62</w:t>
      </w:r>
      <w:r>
        <w:t>.</w:t>
      </w:r>
      <w:r>
        <w:tab/>
        <w:t>Section 51 amended</w:t>
      </w:r>
      <w:bookmarkEnd w:id="129"/>
    </w:p>
    <w:p>
      <w:pPr>
        <w:pStyle w:val="Subsection"/>
        <w:spacing w:before="120"/>
      </w:pPr>
      <w:r>
        <w:tab/>
      </w:r>
      <w:r>
        <w:tab/>
        <w:t>In section 51 delete “under his hand” and insert:</w:t>
      </w:r>
    </w:p>
    <w:p>
      <w:pPr>
        <w:pStyle w:val="BlankOpen"/>
      </w:pPr>
    </w:p>
    <w:p>
      <w:pPr>
        <w:pStyle w:val="Subsection"/>
      </w:pPr>
      <w:r>
        <w:tab/>
      </w:r>
      <w:r>
        <w:tab/>
        <w:t>signed by him or her</w:t>
      </w:r>
    </w:p>
    <w:p>
      <w:pPr>
        <w:pStyle w:val="BlankClose"/>
      </w:pPr>
    </w:p>
    <w:p>
      <w:pPr>
        <w:pStyle w:val="Heading5"/>
      </w:pPr>
      <w:bookmarkStart w:id="130" w:name="_Toc50728601"/>
      <w:r>
        <w:rPr>
          <w:rStyle w:val="CharSectno"/>
        </w:rPr>
        <w:t>63</w:t>
      </w:r>
      <w:r>
        <w:t>.</w:t>
      </w:r>
      <w:r>
        <w:tab/>
        <w:t>Section 54 amended</w:t>
      </w:r>
      <w:bookmarkEnd w:id="130"/>
    </w:p>
    <w:p>
      <w:pPr>
        <w:pStyle w:val="Subsection"/>
        <w:spacing w:before="120"/>
      </w:pPr>
      <w:r>
        <w:tab/>
      </w:r>
      <w:r>
        <w:tab/>
        <w:t>In section 54:</w:t>
      </w:r>
    </w:p>
    <w:p>
      <w:pPr>
        <w:pStyle w:val="Indenta"/>
      </w:pPr>
      <w:r>
        <w:tab/>
        <w:t>(a)</w:t>
      </w:r>
      <w:r>
        <w:tab/>
        <w:t>after “impression” insert:</w:t>
      </w:r>
    </w:p>
    <w:p>
      <w:pPr>
        <w:pStyle w:val="BlankOpen"/>
      </w:pPr>
    </w:p>
    <w:p>
      <w:pPr>
        <w:pStyle w:val="Indenta"/>
      </w:pPr>
      <w:r>
        <w:tab/>
      </w:r>
      <w:r>
        <w:tab/>
        <w:t>or image</w:t>
      </w:r>
    </w:p>
    <w:p>
      <w:pPr>
        <w:pStyle w:val="BlankClose"/>
      </w:pPr>
    </w:p>
    <w:p>
      <w:pPr>
        <w:pStyle w:val="Indenta"/>
        <w:keepNext/>
      </w:pPr>
      <w:r>
        <w:tab/>
        <w:t>(b)</w:t>
      </w:r>
      <w:r>
        <w:tab/>
        <w:t>after “impressed” insert:</w:t>
      </w:r>
    </w:p>
    <w:p>
      <w:pPr>
        <w:pStyle w:val="BlankOpen"/>
      </w:pPr>
    </w:p>
    <w:p>
      <w:pPr>
        <w:pStyle w:val="Indenta"/>
        <w:keepNext/>
      </w:pPr>
      <w:r>
        <w:tab/>
      </w:r>
      <w:r>
        <w:tab/>
        <w:t>or applied</w:t>
      </w:r>
    </w:p>
    <w:p>
      <w:pPr>
        <w:pStyle w:val="BlankClose"/>
      </w:pPr>
    </w:p>
    <w:p>
      <w:pPr>
        <w:pStyle w:val="Heading5"/>
      </w:pPr>
      <w:bookmarkStart w:id="131" w:name="_Toc50728602"/>
      <w:r>
        <w:rPr>
          <w:rStyle w:val="CharSectno"/>
        </w:rPr>
        <w:t>64</w:t>
      </w:r>
      <w:r>
        <w:t>.</w:t>
      </w:r>
      <w:r>
        <w:tab/>
        <w:t>Section 55 amended</w:t>
      </w:r>
      <w:bookmarkEnd w:id="131"/>
    </w:p>
    <w:p>
      <w:pPr>
        <w:pStyle w:val="Subsection"/>
        <w:spacing w:before="120"/>
      </w:pPr>
      <w:r>
        <w:tab/>
      </w:r>
      <w:r>
        <w:tab/>
        <w:t>In section 55:</w:t>
      </w:r>
    </w:p>
    <w:p>
      <w:pPr>
        <w:pStyle w:val="Indenta"/>
      </w:pPr>
      <w:r>
        <w:tab/>
        <w:t>(a)</w:t>
      </w:r>
      <w:r>
        <w:tab/>
        <w:t>after “impression” insert:</w:t>
      </w:r>
    </w:p>
    <w:p>
      <w:pPr>
        <w:pStyle w:val="BlankOpen"/>
      </w:pPr>
    </w:p>
    <w:p>
      <w:pPr>
        <w:pStyle w:val="Indenta"/>
      </w:pPr>
      <w:r>
        <w:tab/>
      </w:r>
      <w:r>
        <w:tab/>
        <w:t>or image</w:t>
      </w:r>
    </w:p>
    <w:p>
      <w:pPr>
        <w:pStyle w:val="BlankClose"/>
      </w:pPr>
    </w:p>
    <w:p>
      <w:pPr>
        <w:pStyle w:val="Indenta"/>
      </w:pPr>
      <w:r>
        <w:tab/>
        <w:t>(b)</w:t>
      </w:r>
      <w:r>
        <w:tab/>
        <w:t>after “impressed” insert:</w:t>
      </w:r>
    </w:p>
    <w:p>
      <w:pPr>
        <w:pStyle w:val="BlankOpen"/>
        <w:keepNext w:val="0"/>
      </w:pPr>
    </w:p>
    <w:p>
      <w:pPr>
        <w:pStyle w:val="Indenta"/>
        <w:keepLines/>
      </w:pPr>
      <w:r>
        <w:tab/>
      </w:r>
      <w:r>
        <w:tab/>
        <w:t>or applied</w:t>
      </w:r>
    </w:p>
    <w:p>
      <w:pPr>
        <w:pStyle w:val="BlankClose"/>
      </w:pPr>
    </w:p>
    <w:p>
      <w:pPr>
        <w:pStyle w:val="Heading5"/>
      </w:pPr>
      <w:bookmarkStart w:id="132" w:name="_Toc50728603"/>
      <w:r>
        <w:rPr>
          <w:rStyle w:val="CharSectno"/>
        </w:rPr>
        <w:t>65</w:t>
      </w:r>
      <w:r>
        <w:t>.</w:t>
      </w:r>
      <w:r>
        <w:tab/>
        <w:t>Section 56 amended</w:t>
      </w:r>
      <w:bookmarkEnd w:id="132"/>
    </w:p>
    <w:p>
      <w:pPr>
        <w:pStyle w:val="Subsection"/>
      </w:pPr>
      <w:r>
        <w:tab/>
      </w:r>
      <w:r>
        <w:tab/>
        <w:t>In section 56 delete “seal purports to be attached or appended” and insert:</w:t>
      </w:r>
    </w:p>
    <w:p>
      <w:pPr>
        <w:pStyle w:val="BlankOpen"/>
      </w:pPr>
    </w:p>
    <w:p>
      <w:pPr>
        <w:pStyle w:val="Subsection"/>
      </w:pPr>
      <w:r>
        <w:tab/>
      </w:r>
      <w:r>
        <w:tab/>
        <w:t>seal, or an image of the signature or seal, purports to be attached, appended or applied</w:t>
      </w:r>
    </w:p>
    <w:p>
      <w:pPr>
        <w:pStyle w:val="BlankClose"/>
      </w:pPr>
    </w:p>
    <w:p>
      <w:pPr>
        <w:pStyle w:val="Heading5"/>
      </w:pPr>
      <w:bookmarkStart w:id="133" w:name="_Toc50728604"/>
      <w:r>
        <w:rPr>
          <w:rStyle w:val="CharSectno"/>
        </w:rPr>
        <w:t>66</w:t>
      </w:r>
      <w:r>
        <w:t>.</w:t>
      </w:r>
      <w:r>
        <w:tab/>
        <w:t>Section 67 amended</w:t>
      </w:r>
      <w:bookmarkEnd w:id="133"/>
    </w:p>
    <w:p>
      <w:pPr>
        <w:pStyle w:val="Subsection"/>
      </w:pPr>
      <w:r>
        <w:tab/>
        <w:t>(1)</w:t>
      </w:r>
      <w:r>
        <w:tab/>
        <w:t>At the beginning of section 67 insert:</w:t>
      </w:r>
    </w:p>
    <w:p>
      <w:pPr>
        <w:pStyle w:val="BlankOpen"/>
      </w:pPr>
    </w:p>
    <w:p>
      <w:pPr>
        <w:pStyle w:val="zSubsection"/>
      </w:pPr>
      <w:r>
        <w:tab/>
        <w:t>(1)</w:t>
      </w:r>
      <w:r>
        <w:tab/>
        <w:t>In this section, a reference to a seal, stamp or signature includes an image of a seal, stamp or signature.</w:t>
      </w:r>
    </w:p>
    <w:p>
      <w:pPr>
        <w:pStyle w:val="BlankClose"/>
      </w:pPr>
    </w:p>
    <w:p>
      <w:pPr>
        <w:pStyle w:val="Subsection"/>
        <w:keepNext/>
        <w:keepLines/>
      </w:pPr>
      <w:r>
        <w:tab/>
        <w:t>(2)</w:t>
      </w:r>
      <w:r>
        <w:tab/>
        <w:t>In section 67 delete “Whenever” and insert:</w:t>
      </w:r>
    </w:p>
    <w:p>
      <w:pPr>
        <w:pStyle w:val="BlankOpen"/>
      </w:pPr>
    </w:p>
    <w:p>
      <w:pPr>
        <w:pStyle w:val="zSubsection"/>
        <w:keepNext/>
        <w:keepLines/>
      </w:pPr>
      <w:r>
        <w:tab/>
        <w:t>(2)</w:t>
      </w:r>
      <w:r>
        <w:tab/>
        <w:t>Whenever</w:t>
      </w:r>
    </w:p>
    <w:p>
      <w:pPr>
        <w:pStyle w:val="BlankClose"/>
        <w:keepNext/>
      </w:pPr>
    </w:p>
    <w:p>
      <w:pPr>
        <w:pStyle w:val="Heading5"/>
      </w:pPr>
      <w:bookmarkStart w:id="134" w:name="_Toc50728605"/>
      <w:r>
        <w:rPr>
          <w:rStyle w:val="CharSectno"/>
        </w:rPr>
        <w:t>67</w:t>
      </w:r>
      <w:r>
        <w:t>.</w:t>
      </w:r>
      <w:r>
        <w:tab/>
        <w:t>Section 68 amended</w:t>
      </w:r>
      <w:bookmarkEnd w:id="134"/>
    </w:p>
    <w:p>
      <w:pPr>
        <w:pStyle w:val="Subsection"/>
      </w:pPr>
      <w:r>
        <w:tab/>
      </w:r>
      <w:r>
        <w:tab/>
        <w:t>In section 68(1) delete “under the hand o</w:t>
      </w:r>
      <w:r>
        <w:rPr>
          <w:spacing w:val="40"/>
        </w:rPr>
        <w:t>f</w:t>
      </w:r>
      <w:r>
        <w:t>” and insert:</w:t>
      </w:r>
    </w:p>
    <w:p>
      <w:pPr>
        <w:pStyle w:val="BlankOpen"/>
      </w:pPr>
    </w:p>
    <w:p>
      <w:pPr>
        <w:pStyle w:val="Subsection"/>
      </w:pPr>
      <w:r>
        <w:tab/>
      </w:r>
      <w:r>
        <w:tab/>
        <w:t>and signed by</w:t>
      </w:r>
    </w:p>
    <w:p>
      <w:pPr>
        <w:pStyle w:val="BlankClose"/>
      </w:pPr>
    </w:p>
    <w:p>
      <w:pPr>
        <w:pStyle w:val="Heading5"/>
      </w:pPr>
      <w:bookmarkStart w:id="135" w:name="_Toc50728606"/>
      <w:r>
        <w:rPr>
          <w:rStyle w:val="CharSectno"/>
        </w:rPr>
        <w:t>68</w:t>
      </w:r>
      <w:r>
        <w:t>.</w:t>
      </w:r>
      <w:r>
        <w:tab/>
        <w:t>Section 73B amended</w:t>
      </w:r>
      <w:bookmarkEnd w:id="135"/>
    </w:p>
    <w:p>
      <w:pPr>
        <w:pStyle w:val="Subsection"/>
      </w:pPr>
      <w:r>
        <w:tab/>
      </w:r>
      <w:r>
        <w:tab/>
        <w:t>In section 73B(3) delete “by prepaid post”.</w:t>
      </w:r>
    </w:p>
    <w:p>
      <w:pPr>
        <w:pStyle w:val="Heading5"/>
        <w:spacing w:before="200"/>
      </w:pPr>
      <w:bookmarkStart w:id="136" w:name="_Toc50728607"/>
      <w:r>
        <w:rPr>
          <w:rStyle w:val="CharSectno"/>
        </w:rPr>
        <w:t>69</w:t>
      </w:r>
      <w:r>
        <w:t>.</w:t>
      </w:r>
      <w:r>
        <w:tab/>
        <w:t>Section 73BA inserted</w:t>
      </w:r>
      <w:bookmarkEnd w:id="136"/>
    </w:p>
    <w:p>
      <w:pPr>
        <w:pStyle w:val="Subsection"/>
        <w:keepNext/>
        <w:spacing w:before="200"/>
      </w:pPr>
      <w:r>
        <w:tab/>
      </w:r>
      <w:r>
        <w:tab/>
        <w:t>After section 73B insert:</w:t>
      </w:r>
    </w:p>
    <w:p>
      <w:pPr>
        <w:pStyle w:val="BlankOpen"/>
      </w:pPr>
    </w:p>
    <w:p>
      <w:pPr>
        <w:pStyle w:val="zHeading5"/>
      </w:pPr>
      <w:bookmarkStart w:id="137" w:name="_Toc50728608"/>
      <w:r>
        <w:t>73BA.</w:t>
      </w:r>
      <w:r>
        <w:tab/>
        <w:t>Authenticated copies of certain public documents etc. admissible without further proof</w:t>
      </w:r>
      <w:bookmarkEnd w:id="137"/>
    </w:p>
    <w:p>
      <w:pPr>
        <w:pStyle w:val="zSubsection"/>
        <w:spacing w:before="200"/>
      </w:pPr>
      <w:r>
        <w:tab/>
        <w:t>(1)</w:t>
      </w:r>
      <w:r>
        <w:tab/>
        <w:t xml:space="preserve">In this section — </w:t>
      </w:r>
    </w:p>
    <w:p>
      <w:pPr>
        <w:pStyle w:val="z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zSubsection"/>
        <w:spacing w:before="200"/>
      </w:pPr>
      <w:r>
        <w:tab/>
        <w:t>(2)</w:t>
      </w:r>
      <w:r>
        <w:tab/>
        <w:t xml:space="preserve">This section applies to — </w:t>
      </w:r>
    </w:p>
    <w:p>
      <w:pPr>
        <w:pStyle w:val="zIndenta"/>
      </w:pPr>
      <w:r>
        <w:tab/>
        <w:t>(a)</w:t>
      </w:r>
      <w:r>
        <w:tab/>
        <w:t>a document that is at any time filed in a court and is recorded in electronic form; and</w:t>
      </w:r>
    </w:p>
    <w:p>
      <w:pPr>
        <w:pStyle w:val="zIndenta"/>
      </w:pPr>
      <w:r>
        <w:tab/>
        <w:t>(b)</w:t>
      </w:r>
      <w:r>
        <w:tab/>
        <w:t>the official record of any proceedings in a court, if the official record is kept in electronic form.</w:t>
      </w:r>
    </w:p>
    <w:p>
      <w:pPr>
        <w:pStyle w:val="zSubsection"/>
        <w:spacing w:before="200"/>
      </w:pPr>
      <w:r>
        <w:tab/>
        <w:t>(3)</w:t>
      </w:r>
      <w:r>
        <w:tab/>
        <w:t>An authenticated copy of a document or official record to which this section applies is admissible in evidence without further proof as if it were the document or official record of which it is an authenticated copy.</w:t>
      </w:r>
    </w:p>
    <w:p>
      <w:pPr>
        <w:pStyle w:val="zSubsection"/>
        <w:spacing w:before="200"/>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BlankClose"/>
      </w:pPr>
    </w:p>
    <w:p>
      <w:pPr>
        <w:pStyle w:val="Heading5"/>
      </w:pPr>
      <w:bookmarkStart w:id="138" w:name="_Toc50728609"/>
      <w:r>
        <w:rPr>
          <w:rStyle w:val="CharSectno"/>
        </w:rPr>
        <w:t>70</w:t>
      </w:r>
      <w:r>
        <w:t>.</w:t>
      </w:r>
      <w:r>
        <w:tab/>
        <w:t>Sections 82 to 88 deleted</w:t>
      </w:r>
      <w:bookmarkEnd w:id="138"/>
    </w:p>
    <w:p>
      <w:pPr>
        <w:pStyle w:val="Subsection"/>
      </w:pPr>
      <w:r>
        <w:tab/>
        <w:t>(1)</w:t>
      </w:r>
      <w:r>
        <w:tab/>
        <w:t>Delete the heading before section 82.</w:t>
      </w:r>
    </w:p>
    <w:p>
      <w:pPr>
        <w:pStyle w:val="Subsection"/>
      </w:pPr>
      <w:r>
        <w:tab/>
        <w:t>(2)</w:t>
      </w:r>
      <w:r>
        <w:tab/>
        <w:t>Delete sections 82 to 88.</w:t>
      </w:r>
    </w:p>
    <w:p>
      <w:pPr>
        <w:pStyle w:val="Heading5"/>
      </w:pPr>
      <w:bookmarkStart w:id="139" w:name="_Toc50728610"/>
      <w:r>
        <w:rPr>
          <w:rStyle w:val="CharSectno"/>
        </w:rPr>
        <w:t>71</w:t>
      </w:r>
      <w:r>
        <w:t>.</w:t>
      </w:r>
      <w:r>
        <w:tab/>
        <w:t>Section 109 amended</w:t>
      </w:r>
      <w:bookmarkEnd w:id="139"/>
    </w:p>
    <w:p>
      <w:pPr>
        <w:pStyle w:val="Subsection"/>
      </w:pPr>
      <w:r>
        <w:tab/>
      </w:r>
      <w:r>
        <w:tab/>
        <w:t xml:space="preserve">In section 109(1) in the definition of </w:t>
      </w:r>
      <w:r>
        <w:rPr>
          <w:b/>
          <w:i/>
        </w:rPr>
        <w:t>examination</w:t>
      </w:r>
      <w:r>
        <w:t xml:space="preserve"> delete “letter o</w:t>
      </w:r>
      <w:r>
        <w:rPr>
          <w:spacing w:val="40"/>
        </w:rPr>
        <w:t>f</w:t>
      </w:r>
      <w:r>
        <w:t>”.</w:t>
      </w:r>
    </w:p>
    <w:p>
      <w:pPr>
        <w:pStyle w:val="Heading5"/>
      </w:pPr>
      <w:bookmarkStart w:id="140" w:name="_Toc50728611"/>
      <w:r>
        <w:rPr>
          <w:rStyle w:val="CharSectno"/>
        </w:rPr>
        <w:t>72</w:t>
      </w:r>
      <w:r>
        <w:t>.</w:t>
      </w:r>
      <w:r>
        <w:tab/>
        <w:t>Section 110 amended</w:t>
      </w:r>
      <w:bookmarkEnd w:id="140"/>
    </w:p>
    <w:p>
      <w:pPr>
        <w:pStyle w:val="Subsection"/>
      </w:pPr>
      <w:r>
        <w:tab/>
      </w:r>
      <w:r>
        <w:tab/>
        <w:t>In section 110(1)(c) delete “letter o</w:t>
      </w:r>
      <w:r>
        <w:rPr>
          <w:spacing w:val="40"/>
        </w:rPr>
        <w:t>f</w:t>
      </w:r>
      <w:r>
        <w:t>”.</w:t>
      </w:r>
    </w:p>
    <w:p>
      <w:pPr>
        <w:pStyle w:val="Heading5"/>
      </w:pPr>
      <w:bookmarkStart w:id="141" w:name="_Toc50728612"/>
      <w:r>
        <w:rPr>
          <w:rStyle w:val="CharSectno"/>
        </w:rPr>
        <w:t>73</w:t>
      </w:r>
      <w:r>
        <w:t>.</w:t>
      </w:r>
      <w:r>
        <w:tab/>
        <w:t>Section 133 inserted</w:t>
      </w:r>
      <w:bookmarkEnd w:id="141"/>
    </w:p>
    <w:p>
      <w:pPr>
        <w:pStyle w:val="Subsection"/>
        <w:keepNext/>
      </w:pPr>
      <w:r>
        <w:tab/>
      </w:r>
      <w:r>
        <w:tab/>
        <w:t>After section 132 insert:</w:t>
      </w:r>
    </w:p>
    <w:p>
      <w:pPr>
        <w:pStyle w:val="BlankOpen"/>
      </w:pPr>
    </w:p>
    <w:p>
      <w:pPr>
        <w:pStyle w:val="zMiscellaneousHeading"/>
        <w:rPr>
          <w:i/>
        </w:rPr>
      </w:pPr>
      <w:r>
        <w:rPr>
          <w:i/>
        </w:rPr>
        <w:t>Regulations and rules of court for purposes of Courts and Tribunals (Electronic Processes Facilitation) Act 2013 Part 2</w:t>
      </w:r>
    </w:p>
    <w:p>
      <w:pPr>
        <w:pStyle w:val="zHeading5"/>
      </w:pPr>
      <w:bookmarkStart w:id="142" w:name="_Toc50728613"/>
      <w:r>
        <w:t>133.</w:t>
      </w:r>
      <w:r>
        <w:tab/>
        <w:t xml:space="preserve">Regulations and rules of court for purposes of </w:t>
      </w:r>
      <w:r>
        <w:rPr>
          <w:i/>
        </w:rPr>
        <w:t>Courts and Tribunals (Electronic Processes Facilitation) Act 2013</w:t>
      </w:r>
      <w:r>
        <w:t xml:space="preserve"> Part 2</w:t>
      </w:r>
      <w:bookmarkEnd w:id="142"/>
    </w:p>
    <w:p>
      <w:pPr>
        <w:pStyle w:val="z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zSubsection"/>
      </w:pPr>
      <w:r>
        <w:tab/>
        <w:t>(4)</w:t>
      </w:r>
      <w:r>
        <w:tab/>
        <w:t>This section does not limit or affect any other power in this Act or any other written law to make regulations or rules of court.</w:t>
      </w:r>
    </w:p>
    <w:p>
      <w:pPr>
        <w:pStyle w:val="BlankClose"/>
      </w:pPr>
    </w:p>
    <w:p>
      <w:pPr>
        <w:pStyle w:val="Heading3"/>
      </w:pPr>
      <w:bookmarkStart w:id="143" w:name="_Toc50711563"/>
      <w:bookmarkStart w:id="144" w:name="_Toc50711742"/>
      <w:bookmarkStart w:id="145" w:name="_Toc50718546"/>
      <w:bookmarkStart w:id="146" w:name="_Toc50728614"/>
      <w:r>
        <w:rPr>
          <w:rStyle w:val="CharDivNo"/>
        </w:rPr>
        <w:t>Division 12</w:t>
      </w:r>
      <w:r>
        <w:t> — </w:t>
      </w:r>
      <w:r>
        <w:rPr>
          <w:rStyle w:val="CharDivText"/>
          <w:i/>
        </w:rPr>
        <w:t>Fines, Penalties and Infringement Notices Enforcement Act 1994</w:t>
      </w:r>
      <w:r>
        <w:rPr>
          <w:rStyle w:val="CharDivText"/>
        </w:rPr>
        <w:t xml:space="preserve"> amended</w:t>
      </w:r>
      <w:bookmarkEnd w:id="143"/>
      <w:bookmarkEnd w:id="144"/>
      <w:bookmarkEnd w:id="145"/>
      <w:bookmarkEnd w:id="146"/>
    </w:p>
    <w:p>
      <w:pPr>
        <w:pStyle w:val="Heading5"/>
      </w:pPr>
      <w:bookmarkStart w:id="147" w:name="_Toc50728615"/>
      <w:r>
        <w:rPr>
          <w:rStyle w:val="CharSectno"/>
        </w:rPr>
        <w:t>74</w:t>
      </w:r>
      <w:r>
        <w:t>.</w:t>
      </w:r>
      <w:r>
        <w:tab/>
        <w:t>Act amended</w:t>
      </w:r>
      <w:bookmarkEnd w:id="147"/>
    </w:p>
    <w:p>
      <w:pPr>
        <w:pStyle w:val="Subsection"/>
      </w:pPr>
      <w:r>
        <w:tab/>
      </w:r>
      <w:r>
        <w:tab/>
        <w:t xml:space="preserve">This Division amends the </w:t>
      </w:r>
      <w:r>
        <w:rPr>
          <w:i/>
        </w:rPr>
        <w:t>Fines, Penalties and Infringement Notices Enforcement Act 1994</w:t>
      </w:r>
      <w:r>
        <w:t>.</w:t>
      </w:r>
    </w:p>
    <w:p>
      <w:pPr>
        <w:pStyle w:val="Heading5"/>
      </w:pPr>
      <w:bookmarkStart w:id="148" w:name="_Toc50728616"/>
      <w:r>
        <w:rPr>
          <w:rStyle w:val="CharSectno"/>
        </w:rPr>
        <w:t>75</w:t>
      </w:r>
      <w:r>
        <w:t>.</w:t>
      </w:r>
      <w:r>
        <w:tab/>
        <w:t>Section 5A amended</w:t>
      </w:r>
      <w:bookmarkEnd w:id="148"/>
    </w:p>
    <w:p>
      <w:pPr>
        <w:pStyle w:val="Subsection"/>
      </w:pPr>
      <w:r>
        <w:tab/>
        <w:t>(1)</w:t>
      </w:r>
      <w:r>
        <w:tab/>
        <w:t>Delete section 5A(1) and insert:</w:t>
      </w:r>
    </w:p>
    <w:p>
      <w:pPr>
        <w:pStyle w:val="BlankOpen"/>
      </w:pPr>
    </w:p>
    <w:p>
      <w:pPr>
        <w:pStyle w:val="zSubsection"/>
      </w:pPr>
      <w:r>
        <w:tab/>
        <w:t>(1)</w:t>
      </w:r>
      <w:r>
        <w:tab/>
        <w:t>If under this Act information or a document or notice must or may be given to or served on a person, it may, with the consent of that person or in other circumstances specified in the regulations, be given or served by electronic means in accordance with the regulations.</w:t>
      </w:r>
    </w:p>
    <w:p>
      <w:pPr>
        <w:pStyle w:val="BlankClose"/>
      </w:pPr>
    </w:p>
    <w:p>
      <w:pPr>
        <w:pStyle w:val="Subsection"/>
        <w:keepNext/>
      </w:pPr>
      <w:r>
        <w:tab/>
        <w:t>(2)</w:t>
      </w:r>
      <w:r>
        <w:tab/>
        <w:t>In section 5A(2):</w:t>
      </w:r>
    </w:p>
    <w:p>
      <w:pPr>
        <w:pStyle w:val="Indenta"/>
        <w:keepNext/>
      </w:pPr>
      <w:r>
        <w:tab/>
        <w:t>(a)</w:t>
      </w:r>
      <w:r>
        <w:tab/>
        <w:t>delete paragraph (a) and insert:</w:t>
      </w:r>
    </w:p>
    <w:p>
      <w:pPr>
        <w:pStyle w:val="BlankOpen"/>
      </w:pPr>
    </w:p>
    <w:p>
      <w:pPr>
        <w:pStyle w:val="zIndenta"/>
      </w:pPr>
      <w:r>
        <w:tab/>
        <w:t>(a)</w:t>
      </w:r>
      <w:r>
        <w:tab/>
        <w:t xml:space="preserve">any document that under this Act must be served personally, other than any of the following — </w:t>
      </w:r>
    </w:p>
    <w:p>
      <w:pPr>
        <w:pStyle w:val="zIndenti"/>
      </w:pPr>
      <w:r>
        <w:tab/>
        <w:t>(i)</w:t>
      </w:r>
      <w:r>
        <w:tab/>
        <w:t>an order to attend for work and development under section 47 or 47A;</w:t>
      </w:r>
    </w:p>
    <w:p>
      <w:pPr>
        <w:pStyle w:val="zIndenti"/>
      </w:pPr>
      <w:r>
        <w:tab/>
        <w:t>(ii)</w:t>
      </w:r>
      <w:r>
        <w:tab/>
        <w:t>a work and development order;</w:t>
      </w:r>
    </w:p>
    <w:p>
      <w:pPr>
        <w:pStyle w:val="BlankClose"/>
      </w:pPr>
    </w:p>
    <w:p>
      <w:pPr>
        <w:pStyle w:val="Indenta"/>
      </w:pPr>
      <w:r>
        <w:tab/>
        <w:t>(b)</w:t>
      </w:r>
      <w:r>
        <w:tab/>
        <w:t>delete paragraphs (b), (c) and (e).</w:t>
      </w:r>
    </w:p>
    <w:p>
      <w:pPr>
        <w:pStyle w:val="Heading5"/>
      </w:pPr>
      <w:bookmarkStart w:id="149" w:name="_Toc50728617"/>
      <w:r>
        <w:rPr>
          <w:rStyle w:val="CharSectno"/>
        </w:rPr>
        <w:t>76</w:t>
      </w:r>
      <w:r>
        <w:t>.</w:t>
      </w:r>
      <w:r>
        <w:tab/>
        <w:t>Section 5B inserted</w:t>
      </w:r>
      <w:bookmarkEnd w:id="149"/>
    </w:p>
    <w:p>
      <w:pPr>
        <w:pStyle w:val="Subsection"/>
        <w:keepNext/>
      </w:pPr>
      <w:r>
        <w:tab/>
      </w:r>
      <w:r>
        <w:tab/>
        <w:t>At the end of Part 1 insert:</w:t>
      </w:r>
    </w:p>
    <w:p>
      <w:pPr>
        <w:pStyle w:val="BlankOpen"/>
      </w:pPr>
    </w:p>
    <w:p>
      <w:pPr>
        <w:pStyle w:val="zHeading5"/>
      </w:pPr>
      <w:bookmarkStart w:id="150" w:name="_Toc50728618"/>
      <w:r>
        <w:t>5B.</w:t>
      </w:r>
      <w:r>
        <w:tab/>
      </w:r>
      <w:r>
        <w:rPr>
          <w:i/>
        </w:rPr>
        <w:t>Courts and Tribunals (Electronic Processes Facilitation) Act 2013</w:t>
      </w:r>
      <w:r>
        <w:t xml:space="preserve"> Part 2 applies</w:t>
      </w:r>
      <w:bookmarkEnd w:id="150"/>
    </w:p>
    <w:p>
      <w:pPr>
        <w:pStyle w:val="zSubsection"/>
      </w:pPr>
      <w:r>
        <w:tab/>
        <w:t>(1)</w:t>
      </w:r>
      <w:r>
        <w:tab/>
        <w:t xml:space="preserve">The </w:t>
      </w:r>
      <w:r>
        <w:rPr>
          <w:i/>
        </w:rPr>
        <w:t>Courts and Tribunals (Electronic Processes Facilitation) Act 2013</w:t>
      </w:r>
      <w:r>
        <w:t xml:space="preserve"> Part 2 applies to this Act.</w:t>
      </w:r>
    </w:p>
    <w:p>
      <w:pPr>
        <w:pStyle w:val="zSubsection"/>
      </w:pPr>
      <w:r>
        <w:tab/>
        <w:t>(2)</w:t>
      </w:r>
      <w:r>
        <w:tab/>
        <w:t>Subsection (1) is subject to section 5A(2).</w:t>
      </w:r>
    </w:p>
    <w:p>
      <w:pPr>
        <w:pStyle w:val="BlankClose"/>
      </w:pPr>
    </w:p>
    <w:p>
      <w:pPr>
        <w:pStyle w:val="Heading5"/>
      </w:pPr>
      <w:bookmarkStart w:id="151" w:name="_Toc50728619"/>
      <w:r>
        <w:rPr>
          <w:rStyle w:val="CharSectno"/>
        </w:rPr>
        <w:t>77</w:t>
      </w:r>
      <w:r>
        <w:t>.</w:t>
      </w:r>
      <w:r>
        <w:tab/>
        <w:t>Section 10B inserted</w:t>
      </w:r>
      <w:bookmarkEnd w:id="151"/>
    </w:p>
    <w:p>
      <w:pPr>
        <w:pStyle w:val="Subsection"/>
      </w:pPr>
      <w:r>
        <w:tab/>
      </w:r>
      <w:r>
        <w:tab/>
        <w:t>At the end of Part 2 insert:</w:t>
      </w:r>
    </w:p>
    <w:p>
      <w:pPr>
        <w:pStyle w:val="BlankOpen"/>
      </w:pPr>
    </w:p>
    <w:p>
      <w:pPr>
        <w:pStyle w:val="zHeading5"/>
      </w:pPr>
      <w:bookmarkStart w:id="152" w:name="_Toc50728620"/>
      <w:r>
        <w:t>10B.</w:t>
      </w:r>
      <w:r>
        <w:tab/>
        <w:t>Registrar to keep record of outstanding fines and other amounts payable by young persons</w:t>
      </w:r>
      <w:bookmarkEnd w:id="152"/>
    </w:p>
    <w:p>
      <w:pPr>
        <w:pStyle w:val="zSubsection"/>
      </w:pPr>
      <w:r>
        <w:tab/>
        <w:t>(1)</w:t>
      </w:r>
      <w:r>
        <w:tab/>
        <w:t xml:space="preserve">In this section — </w:t>
      </w:r>
    </w:p>
    <w:p>
      <w:pPr>
        <w:pStyle w:val="zDefstart"/>
      </w:pPr>
      <w:r>
        <w:tab/>
      </w:r>
      <w:r>
        <w:rPr>
          <w:rStyle w:val="CharDefText"/>
        </w:rPr>
        <w:t>relevant amount</w:t>
      </w:r>
      <w:r>
        <w:t xml:space="preserve"> means — </w:t>
      </w:r>
    </w:p>
    <w:p>
      <w:pPr>
        <w:pStyle w:val="zDefpara"/>
      </w:pPr>
      <w:r>
        <w:tab/>
        <w:t>(a)</w:t>
      </w:r>
      <w:r>
        <w:tab/>
        <w:t xml:space="preserve">a fine to which the </w:t>
      </w:r>
      <w:r>
        <w:rPr>
          <w:i/>
        </w:rPr>
        <w:t>Young Offenders Act 1994</w:t>
      </w:r>
      <w:r>
        <w:t xml:space="preserve"> section 65(1)(a) applies; or</w:t>
      </w:r>
    </w:p>
    <w:p>
      <w:pPr>
        <w:pStyle w:val="zDefpara"/>
      </w:pPr>
      <w:r>
        <w:tab/>
        <w:t>(b)</w:t>
      </w:r>
      <w:r>
        <w:tab/>
        <w:t xml:space="preserve">a bail undertaking to which the </w:t>
      </w:r>
      <w:r>
        <w:rPr>
          <w:i/>
        </w:rPr>
        <w:t>Young Offenders Act 1994</w:t>
      </w:r>
      <w:r>
        <w:t xml:space="preserve"> section 65(1)(b) applies; or</w:t>
      </w:r>
    </w:p>
    <w:p>
      <w:pPr>
        <w:pStyle w:val="zDefpara"/>
      </w:pPr>
      <w:r>
        <w:tab/>
        <w:t>(c)</w:t>
      </w:r>
      <w:r>
        <w:tab/>
        <w:t xml:space="preserve">a recognisance to which the </w:t>
      </w:r>
      <w:r>
        <w:rPr>
          <w:i/>
        </w:rPr>
        <w:t>Young Offenders Act 1994</w:t>
      </w:r>
      <w:r>
        <w:t xml:space="preserve"> section 65(1)(c) applies;</w:t>
      </w:r>
    </w:p>
    <w:p>
      <w:pPr>
        <w:pStyle w:val="zDefstart"/>
      </w:pPr>
      <w:r>
        <w:tab/>
      </w:r>
      <w:r>
        <w:rPr>
          <w:rStyle w:val="CharDefText"/>
        </w:rPr>
        <w:t>young person</w:t>
      </w:r>
      <w:r>
        <w:t xml:space="preserve"> has the meaning given in the </w:t>
      </w:r>
      <w:r>
        <w:rPr>
          <w:i/>
        </w:rPr>
        <w:t>Young Offenders Act 1994</w:t>
      </w:r>
      <w:r>
        <w:t xml:space="preserve"> section 3.</w:t>
      </w:r>
    </w:p>
    <w:p>
      <w:pPr>
        <w:pStyle w:val="zSubsection"/>
      </w:pPr>
      <w:r>
        <w:tab/>
        <w:t>(2)</w:t>
      </w:r>
      <w:r>
        <w:tab/>
        <w:t xml:space="preserve">The Registrar must maintain a record of all relevant amounts to which this section applies, including details of — </w:t>
      </w:r>
    </w:p>
    <w:p>
      <w:pPr>
        <w:pStyle w:val="zIndenta"/>
      </w:pPr>
      <w:r>
        <w:tab/>
        <w:t>(a)</w:t>
      </w:r>
      <w:r>
        <w:tab/>
        <w:t>the young person by whom the relevant amount is payable; and</w:t>
      </w:r>
    </w:p>
    <w:p>
      <w:pPr>
        <w:pStyle w:val="zIndenta"/>
      </w:pPr>
      <w:r>
        <w:tab/>
        <w:t>(b)</w:t>
      </w:r>
      <w:r>
        <w:tab/>
        <w:t>the time specified by the court within which the relevant amount is to be paid; and</w:t>
      </w:r>
    </w:p>
    <w:p>
      <w:pPr>
        <w:pStyle w:val="zIndenta"/>
      </w:pPr>
      <w:r>
        <w:tab/>
        <w:t>(c)</w:t>
      </w:r>
      <w:r>
        <w:tab/>
        <w:t>any order of the court that the relevant amount is to be paid in instalments; and</w:t>
      </w:r>
    </w:p>
    <w:p>
      <w:pPr>
        <w:pStyle w:val="zIndenta"/>
      </w:pPr>
      <w:r>
        <w:tab/>
        <w:t>(d)</w:t>
      </w:r>
      <w:r>
        <w:tab/>
        <w:t>the payment of the relevant amount or of any instalment of the relevant amount; and</w:t>
      </w:r>
    </w:p>
    <w:p>
      <w:pPr>
        <w:pStyle w:val="zIndenta"/>
      </w:pPr>
      <w:r>
        <w:tab/>
        <w:t>(e)</w:t>
      </w:r>
      <w:r>
        <w:tab/>
        <w:t>when the young person by whom the relevant amount is payable has defaulted in the payment of the relevant amount or of any instalment of the relevant amount.</w:t>
      </w:r>
    </w:p>
    <w:p>
      <w:pPr>
        <w:pStyle w:val="zSubsection"/>
      </w:pPr>
      <w:r>
        <w:tab/>
        <w:t>(3)</w:t>
      </w:r>
      <w:r>
        <w:tab/>
        <w:t xml:space="preserve">As soon as practicable after the record maintained by the Registrar under subsection (2) indicates that, in relation to a relevant amount, a young person has defaulted in the payment of the relevant amount or of any instalment of the relevant amount, the Registrar must notify the default to — </w:t>
      </w:r>
    </w:p>
    <w:p>
      <w:pPr>
        <w:pStyle w:val="zIndenta"/>
      </w:pPr>
      <w:r>
        <w:tab/>
        <w:t>(a)</w:t>
      </w:r>
      <w:r>
        <w:tab/>
        <w:t>in the case of a fine, the court that imposed the fine; or</w:t>
      </w:r>
    </w:p>
    <w:p>
      <w:pPr>
        <w:pStyle w:val="zIndenta"/>
      </w:pPr>
      <w:r>
        <w:tab/>
        <w:t>(b)</w:t>
      </w:r>
      <w:r>
        <w:tab/>
        <w:t>in the case of a bail undertaking or a recognisance, the court that ordered the bail undertaking or recognisance to be forfeited.</w:t>
      </w:r>
    </w:p>
    <w:p>
      <w:pPr>
        <w:pStyle w:val="BlankClose"/>
      </w:pPr>
    </w:p>
    <w:p>
      <w:pPr>
        <w:pStyle w:val="Heading5"/>
      </w:pPr>
      <w:bookmarkStart w:id="153" w:name="_Toc50728621"/>
      <w:r>
        <w:rPr>
          <w:rStyle w:val="CharSectno"/>
        </w:rPr>
        <w:t>78</w:t>
      </w:r>
      <w:r>
        <w:t>.</w:t>
      </w:r>
      <w:r>
        <w:tab/>
        <w:t>Section 27B amended</w:t>
      </w:r>
      <w:bookmarkEnd w:id="153"/>
    </w:p>
    <w:p>
      <w:pPr>
        <w:pStyle w:val="Subsection"/>
      </w:pPr>
      <w:r>
        <w:tab/>
      </w:r>
      <w:r>
        <w:tab/>
        <w:t>In section 27B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154" w:name="_Toc50728622"/>
      <w:r>
        <w:rPr>
          <w:rStyle w:val="CharSectno"/>
        </w:rPr>
        <w:t>79</w:t>
      </w:r>
      <w:r>
        <w:t>.</w:t>
      </w:r>
      <w:r>
        <w:tab/>
        <w:t>Section 28 amended</w:t>
      </w:r>
      <w:bookmarkEnd w:id="154"/>
    </w:p>
    <w:p>
      <w:pPr>
        <w:pStyle w:val="Subsection"/>
        <w:keepNext/>
      </w:pPr>
      <w:r>
        <w:tab/>
      </w:r>
      <w:r>
        <w:tab/>
        <w:t xml:space="preserve">In section 28(1) delete the definition of </w:t>
      </w:r>
      <w:r>
        <w:rPr>
          <w:b/>
          <w:i/>
        </w:rPr>
        <w:t>time to pay order</w:t>
      </w:r>
      <w:r>
        <w:t xml:space="preserve"> and insert:</w:t>
      </w:r>
    </w:p>
    <w:p>
      <w:pPr>
        <w:pStyle w:val="BlankOpen"/>
      </w:pPr>
    </w:p>
    <w:p>
      <w:pPr>
        <w:pStyle w:val="zDefstart"/>
      </w:pPr>
      <w:r>
        <w:tab/>
      </w:r>
      <w:r>
        <w:rPr>
          <w:rStyle w:val="CharDefText"/>
        </w:rPr>
        <w:t>time to pay order</w:t>
      </w:r>
      <w:r>
        <w:t xml:space="preserve">, except in sections 55A and 55B — </w:t>
      </w:r>
    </w:p>
    <w:p>
      <w:pPr>
        <w:pStyle w:val="zDefpara"/>
      </w:pPr>
      <w:r>
        <w:tab/>
        <w:t>(a)</w:t>
      </w:r>
      <w:r>
        <w:tab/>
        <w:t>means an order made under section 33(4); and</w:t>
      </w:r>
    </w:p>
    <w:p>
      <w:pPr>
        <w:pStyle w:val="zDefpara"/>
      </w:pPr>
      <w:r>
        <w:tab/>
        <w:t>(b)</w:t>
      </w:r>
      <w:r>
        <w:tab/>
        <w:t>includes an amended time to pay order;</w:t>
      </w:r>
    </w:p>
    <w:p>
      <w:pPr>
        <w:pStyle w:val="BlankClose"/>
      </w:pPr>
    </w:p>
    <w:p>
      <w:pPr>
        <w:pStyle w:val="Heading5"/>
      </w:pPr>
      <w:bookmarkStart w:id="155" w:name="_Toc50728623"/>
      <w:r>
        <w:rPr>
          <w:rStyle w:val="CharSectno"/>
        </w:rPr>
        <w:t>80</w:t>
      </w:r>
      <w:r>
        <w:t>.</w:t>
      </w:r>
      <w:r>
        <w:tab/>
        <w:t>Part 4 Division 2 Subdivision 1 heading amended</w:t>
      </w:r>
      <w:bookmarkEnd w:id="155"/>
    </w:p>
    <w:p>
      <w:pPr>
        <w:pStyle w:val="Subsection"/>
      </w:pPr>
      <w:r>
        <w:tab/>
      </w:r>
      <w:r>
        <w:tab/>
        <w:t>In the heading to Part 4 Division 2 Subdivision 1 delete “</w:t>
      </w:r>
      <w:r>
        <w:rPr>
          <w:b/>
        </w:rPr>
        <w:t>court officers</w:t>
      </w:r>
      <w:r>
        <w:t>” and insert:</w:t>
      </w:r>
    </w:p>
    <w:p>
      <w:pPr>
        <w:pStyle w:val="BlankOpen"/>
      </w:pPr>
    </w:p>
    <w:p>
      <w:pPr>
        <w:pStyle w:val="Subsection"/>
        <w:rPr>
          <w:b/>
        </w:rPr>
      </w:pPr>
      <w:r>
        <w:tab/>
      </w:r>
      <w:r>
        <w:tab/>
      </w:r>
      <w:r>
        <w:rPr>
          <w:b/>
        </w:rPr>
        <w:t>Registrar</w:t>
      </w:r>
    </w:p>
    <w:p>
      <w:pPr>
        <w:pStyle w:val="BlankClose"/>
      </w:pPr>
    </w:p>
    <w:p>
      <w:pPr>
        <w:pStyle w:val="Heading5"/>
      </w:pPr>
      <w:bookmarkStart w:id="156" w:name="_Toc50728624"/>
      <w:r>
        <w:rPr>
          <w:rStyle w:val="CharSectno"/>
        </w:rPr>
        <w:t>81</w:t>
      </w:r>
      <w:r>
        <w:t>.</w:t>
      </w:r>
      <w:r>
        <w:tab/>
        <w:t>Section 32 replaced</w:t>
      </w:r>
      <w:bookmarkEnd w:id="156"/>
    </w:p>
    <w:p>
      <w:pPr>
        <w:pStyle w:val="Subsection"/>
      </w:pPr>
      <w:r>
        <w:tab/>
      </w:r>
      <w:r>
        <w:tab/>
        <w:t>Delete section 32 and insert:</w:t>
      </w:r>
    </w:p>
    <w:p>
      <w:pPr>
        <w:pStyle w:val="BlankOpen"/>
      </w:pPr>
    </w:p>
    <w:p>
      <w:pPr>
        <w:pStyle w:val="zHeading5"/>
      </w:pPr>
      <w:bookmarkStart w:id="157" w:name="_Toc50728625"/>
      <w:r>
        <w:t>32.</w:t>
      </w:r>
      <w:r>
        <w:tab/>
        <w:t>Offender must pay fine or get time to pay order</w:t>
      </w:r>
      <w:bookmarkEnd w:id="157"/>
    </w:p>
    <w:p>
      <w:pPr>
        <w:pStyle w:val="zSubsection"/>
      </w:pPr>
      <w:r>
        <w:tab/>
        <w:t>(1)</w:t>
      </w:r>
      <w:r>
        <w:tab/>
        <w:t xml:space="preserve">When a fine is imposed, an offender must either — </w:t>
      </w:r>
    </w:p>
    <w:p>
      <w:pPr>
        <w:pStyle w:val="zIndenta"/>
      </w:pPr>
      <w:r>
        <w:tab/>
        <w:t>(a)</w:t>
      </w:r>
      <w:r>
        <w:tab/>
        <w:t>pay the fine; or</w:t>
      </w:r>
    </w:p>
    <w:p>
      <w:pPr>
        <w:pStyle w:val="zIndenta"/>
      </w:pPr>
      <w:r>
        <w:tab/>
        <w:t>(b)</w:t>
      </w:r>
      <w:r>
        <w:tab/>
        <w:t>apply for a time to pay order in respect of the fine.</w:t>
      </w:r>
    </w:p>
    <w:p>
      <w:pPr>
        <w:pStyle w:val="zSubsection"/>
      </w:pPr>
      <w:r>
        <w:tab/>
        <w:t>(2)</w:t>
      </w:r>
      <w:r>
        <w:tab/>
        <w:t xml:space="preserve">When a fine is imposed — </w:t>
      </w:r>
    </w:p>
    <w:p>
      <w:pPr>
        <w:pStyle w:val="zIndenta"/>
      </w:pPr>
      <w:r>
        <w:tab/>
        <w:t>(a)</w:t>
      </w:r>
      <w:r>
        <w:tab/>
        <w:t>the fine is to be taken to be registered; but</w:t>
      </w:r>
    </w:p>
    <w:p>
      <w:pPr>
        <w:pStyle w:val="zIndenta"/>
      </w:pPr>
      <w:r>
        <w:tab/>
        <w:t>(b)</w:t>
      </w:r>
      <w:r>
        <w:tab/>
        <w:t xml:space="preserve">the Registrar must not take any action under section 42 or 47A in relation to the fine unless — </w:t>
      </w:r>
    </w:p>
    <w:p>
      <w:pPr>
        <w:pStyle w:val="zIndenti"/>
      </w:pPr>
      <w:r>
        <w:tab/>
        <w:t>(i)</w:t>
      </w:r>
      <w:r>
        <w:tab/>
        <w:t>a period of 28 days after the day on which the fine was imposed has elapsed; and</w:t>
      </w:r>
    </w:p>
    <w:p>
      <w:pPr>
        <w:pStyle w:val="zIndenti"/>
      </w:pPr>
      <w:r>
        <w:tab/>
        <w:t>(ii)</w:t>
      </w:r>
      <w:r>
        <w:tab/>
        <w:t>the offender has not, within that period, either paid the fine or applied for a time to pay order in respect of the fine, or the offender’s application for a time to pay order in respect of the fine has been refused.</w:t>
      </w:r>
    </w:p>
    <w:p>
      <w:pPr>
        <w:pStyle w:val="zSubsection"/>
      </w:pPr>
      <w:r>
        <w:tab/>
        <w:t>(3)</w:t>
      </w:r>
      <w:r>
        <w:tab/>
        <w:t xml:space="preserve">Subsection (2)(b) does not apply if, at the time the fine is first taken to be registered — </w:t>
      </w:r>
    </w:p>
    <w:p>
      <w:pPr>
        <w:pStyle w:val="zIndenta"/>
      </w:pPr>
      <w:r>
        <w:tab/>
        <w:t>(a)</w:t>
      </w:r>
      <w:r>
        <w:tab/>
        <w:t>another fine imposed on the offender, or any other amount payable by the offender, is already registered under this Part, and the fine or amount has not been paid and no time to pay order has been obtained in respect of the fine or amount; or</w:t>
      </w:r>
    </w:p>
    <w:p>
      <w:pPr>
        <w:pStyle w:val="zIndenta"/>
      </w:pPr>
      <w:r>
        <w:tab/>
        <w:t>(b)</w:t>
      </w:r>
      <w:r>
        <w:tab/>
        <w:t>one of the methods of enforcement available under Division 3 (which includes an order to attend for work and development and a WDO) is already being invoked in respect of a fine imposed on, or an amount payable by, the offender; or</w:t>
      </w:r>
    </w:p>
    <w:p>
      <w:pPr>
        <w:pStyle w:val="zIndenta"/>
      </w:pPr>
      <w:r>
        <w:tab/>
        <w:t>(c)</w:t>
      </w:r>
      <w:r>
        <w:tab/>
        <w:t>the Registrar is already taking action under section 55D(1) in respect of a fine imposed on, or an amount payable by, the offender.</w:t>
      </w:r>
    </w:p>
    <w:p>
      <w:pPr>
        <w:pStyle w:val="zSubsection"/>
      </w:pPr>
      <w:r>
        <w:tab/>
        <w:t>(4)</w:t>
      </w:r>
      <w:r>
        <w:tab/>
        <w:t xml:space="preserve">This section is subject to — </w:t>
      </w:r>
    </w:p>
    <w:p>
      <w:pPr>
        <w:pStyle w:val="zIndenta"/>
      </w:pPr>
      <w:r>
        <w:tab/>
        <w:t>(a)</w:t>
      </w:r>
      <w:r>
        <w:tab/>
        <w:t xml:space="preserve">the </w:t>
      </w:r>
      <w:r>
        <w:rPr>
          <w:i/>
        </w:rPr>
        <w:t>Sentencing Act 1995</w:t>
      </w:r>
      <w:r>
        <w:t xml:space="preserve"> sections 57A, 58 and 59; and</w:t>
      </w:r>
    </w:p>
    <w:p>
      <w:pPr>
        <w:pStyle w:val="zIndenta"/>
      </w:pPr>
      <w:r>
        <w:tab/>
        <w:t>(b)</w:t>
      </w:r>
      <w:r>
        <w:tab/>
        <w:t>section 53(2).</w:t>
      </w:r>
    </w:p>
    <w:p>
      <w:pPr>
        <w:pStyle w:val="zSubsection"/>
        <w:keepNext/>
      </w:pPr>
      <w:r>
        <w:tab/>
        <w:t>(5)</w:t>
      </w:r>
      <w:r>
        <w:tab/>
        <w:t xml:space="preserve">If a fine has been imposed before the date on which the </w:t>
      </w:r>
      <w:r>
        <w:rPr>
          <w:i/>
        </w:rPr>
        <w:t>Courts and Tribunals (Electronic Processes Facilitation) Act 2013</w:t>
      </w:r>
      <w:r>
        <w:t xml:space="preserve"> section 81 comes into operation (the </w:t>
      </w:r>
      <w:r>
        <w:rPr>
          <w:rStyle w:val="CharDefText"/>
        </w:rPr>
        <w:t>commencement date</w:t>
      </w:r>
      <w:r>
        <w:t xml:space="preserve">) — </w:t>
      </w:r>
    </w:p>
    <w:p>
      <w:pPr>
        <w:pStyle w:val="zIndenta"/>
      </w:pPr>
      <w:r>
        <w:tab/>
        <w:t>(a)</w:t>
      </w:r>
      <w:r>
        <w:tab/>
        <w:t>this section applies to and in relation to the fine only if the fine has not been paid before the commencement date; and</w:t>
      </w:r>
    </w:p>
    <w:p>
      <w:pPr>
        <w:pStyle w:val="zIndenta"/>
      </w:pPr>
      <w:r>
        <w:tab/>
        <w:t>(b)</w:t>
      </w:r>
      <w:r>
        <w:tab/>
        <w:t xml:space="preserve">subsection (2) does not apply to or in relation to the fine if — </w:t>
      </w:r>
    </w:p>
    <w:p>
      <w:pPr>
        <w:pStyle w:val="zIndenti"/>
      </w:pPr>
      <w:r>
        <w:tab/>
        <w:t>(i)</w:t>
      </w:r>
      <w:r>
        <w:tab/>
        <w:t>the fine has been registered before the commencement date; and</w:t>
      </w:r>
    </w:p>
    <w:p>
      <w:pPr>
        <w:pStyle w:val="zIndenti"/>
      </w:pPr>
      <w:r>
        <w:tab/>
        <w:t>(ii)</w:t>
      </w:r>
      <w:r>
        <w:tab/>
        <w:t>that registration has not been cancelled before the commencement date;</w:t>
      </w:r>
    </w:p>
    <w:p>
      <w:pPr>
        <w:pStyle w:val="zIndenta"/>
      </w:pPr>
      <w:r>
        <w:tab/>
      </w:r>
      <w:r>
        <w:tab/>
        <w:t>and</w:t>
      </w:r>
    </w:p>
    <w:p>
      <w:pPr>
        <w:pStyle w:val="zIndenta"/>
      </w:pPr>
      <w:r>
        <w:tab/>
        <w:t>(c)</w:t>
      </w:r>
      <w:r>
        <w:tab/>
        <w:t>if a time to pay order is in force in respect of the fine immediately before the commencement date, that time to pay order continues in force under and subject to this Division.</w:t>
      </w:r>
    </w:p>
    <w:p>
      <w:pPr>
        <w:pStyle w:val="BlankClose"/>
      </w:pPr>
    </w:p>
    <w:p>
      <w:pPr>
        <w:pStyle w:val="Heading5"/>
      </w:pPr>
      <w:bookmarkStart w:id="158" w:name="_Toc50728626"/>
      <w:r>
        <w:rPr>
          <w:rStyle w:val="CharSectno"/>
        </w:rPr>
        <w:t>82</w:t>
      </w:r>
      <w:r>
        <w:t>.</w:t>
      </w:r>
      <w:r>
        <w:tab/>
        <w:t>Section 33 amended</w:t>
      </w:r>
      <w:bookmarkEnd w:id="158"/>
    </w:p>
    <w:p>
      <w:pPr>
        <w:pStyle w:val="Subsection"/>
      </w:pPr>
      <w:r>
        <w:tab/>
        <w:t>(1)</w:t>
      </w:r>
      <w:r>
        <w:tab/>
        <w:t>In section 33(1) delete “a court officer” and insert:</w:t>
      </w:r>
    </w:p>
    <w:p>
      <w:pPr>
        <w:pStyle w:val="BlankOpen"/>
      </w:pPr>
    </w:p>
    <w:p>
      <w:pPr>
        <w:pStyle w:val="Subsection"/>
      </w:pPr>
      <w:r>
        <w:tab/>
      </w:r>
      <w:r>
        <w:tab/>
        <w:t>the Registrar</w:t>
      </w:r>
    </w:p>
    <w:p>
      <w:pPr>
        <w:pStyle w:val="BlankClose"/>
      </w:pPr>
    </w:p>
    <w:p>
      <w:pPr>
        <w:pStyle w:val="Subsection"/>
      </w:pPr>
      <w:r>
        <w:tab/>
        <w:t>(2)</w:t>
      </w:r>
      <w:r>
        <w:tab/>
        <w:t>Delete section 33(2) and insert:</w:t>
      </w:r>
    </w:p>
    <w:p>
      <w:pPr>
        <w:pStyle w:val="BlankOpen"/>
      </w:pPr>
    </w:p>
    <w:p>
      <w:pPr>
        <w:pStyle w:val="zSubsection"/>
      </w:pPr>
      <w:r>
        <w:tab/>
        <w:t>(2)</w:t>
      </w:r>
      <w:r>
        <w:tab/>
        <w:t>An application for a time to pay order in respect of a fine cannot be made later than the 28</w:t>
      </w:r>
      <w:r>
        <w:rPr>
          <w:vertAlign w:val="superscript"/>
        </w:rPr>
        <w:t>th</w:t>
      </w:r>
      <w:r>
        <w:t xml:space="preserve"> day after the day on which the fine was imposed.</w:t>
      </w:r>
    </w:p>
    <w:p>
      <w:pPr>
        <w:pStyle w:val="BlankClose"/>
      </w:pPr>
    </w:p>
    <w:p>
      <w:pPr>
        <w:pStyle w:val="Subsection"/>
        <w:keepNext/>
      </w:pPr>
      <w:r>
        <w:tab/>
        <w:t>(3)</w:t>
      </w:r>
      <w:r>
        <w:tab/>
        <w:t>In section 33(3) delete “court officer” and insert:</w:t>
      </w:r>
    </w:p>
    <w:p>
      <w:pPr>
        <w:pStyle w:val="BlankOpen"/>
      </w:pPr>
    </w:p>
    <w:p>
      <w:pPr>
        <w:pStyle w:val="Subsection"/>
      </w:pPr>
      <w:r>
        <w:tab/>
      </w:r>
      <w:r>
        <w:tab/>
        <w:t>Registrar</w:t>
      </w:r>
    </w:p>
    <w:p>
      <w:pPr>
        <w:pStyle w:val="BlankClose"/>
      </w:pPr>
    </w:p>
    <w:p>
      <w:pPr>
        <w:pStyle w:val="Subsection"/>
      </w:pPr>
      <w:r>
        <w:tab/>
        <w:t>(4)</w:t>
      </w:r>
      <w:r>
        <w:tab/>
        <w:t>In section 33(4) delete “court officer,” and insert:</w:t>
      </w:r>
    </w:p>
    <w:p>
      <w:pPr>
        <w:pStyle w:val="BlankOpen"/>
      </w:pPr>
    </w:p>
    <w:p>
      <w:pPr>
        <w:pStyle w:val="Subsection"/>
      </w:pPr>
      <w:r>
        <w:tab/>
      </w:r>
      <w:r>
        <w:tab/>
        <w:t>Registrar,</w:t>
      </w:r>
    </w:p>
    <w:p>
      <w:pPr>
        <w:pStyle w:val="BlankClose"/>
      </w:pPr>
    </w:p>
    <w:p>
      <w:pPr>
        <w:pStyle w:val="Subsection"/>
      </w:pPr>
      <w:r>
        <w:tab/>
        <w:t>(5)</w:t>
      </w:r>
      <w:r>
        <w:tab/>
        <w:t>In section 33(5) delete “A court officer” and insert:</w:t>
      </w:r>
    </w:p>
    <w:p>
      <w:pPr>
        <w:pStyle w:val="BlankOpen"/>
      </w:pPr>
    </w:p>
    <w:p>
      <w:pPr>
        <w:pStyle w:val="Subsection"/>
      </w:pPr>
      <w:r>
        <w:tab/>
      </w:r>
      <w:r>
        <w:tab/>
        <w:t>The Registrar</w:t>
      </w:r>
    </w:p>
    <w:p>
      <w:pPr>
        <w:pStyle w:val="BlankClose"/>
      </w:pPr>
    </w:p>
    <w:p>
      <w:pPr>
        <w:pStyle w:val="Subsection"/>
      </w:pPr>
      <w:r>
        <w:tab/>
        <w:t>(6)</w:t>
      </w:r>
      <w:r>
        <w:tab/>
        <w:t>In section 33(8) delete “a court officer” and insert:</w:t>
      </w:r>
    </w:p>
    <w:p>
      <w:pPr>
        <w:pStyle w:val="BlankOpen"/>
      </w:pPr>
    </w:p>
    <w:p>
      <w:pPr>
        <w:pStyle w:val="Subsection"/>
      </w:pPr>
      <w:r>
        <w:tab/>
      </w:r>
      <w:r>
        <w:tab/>
        <w:t>the Registrar</w:t>
      </w:r>
    </w:p>
    <w:p>
      <w:pPr>
        <w:pStyle w:val="BlankClose"/>
      </w:pPr>
    </w:p>
    <w:p>
      <w:pPr>
        <w:pStyle w:val="Heading5"/>
      </w:pPr>
      <w:bookmarkStart w:id="159" w:name="_Toc50728627"/>
      <w:r>
        <w:rPr>
          <w:rStyle w:val="CharSectno"/>
        </w:rPr>
        <w:t>83</w:t>
      </w:r>
      <w:r>
        <w:t>.</w:t>
      </w:r>
      <w:r>
        <w:tab/>
        <w:t>Section 34 amended</w:t>
      </w:r>
      <w:bookmarkEnd w:id="159"/>
    </w:p>
    <w:p>
      <w:pPr>
        <w:pStyle w:val="Subsection"/>
      </w:pPr>
      <w:r>
        <w:tab/>
        <w:t>(1)</w:t>
      </w:r>
      <w:r>
        <w:tab/>
        <w:t>In section 34(1) delete “court officer” and insert:</w:t>
      </w:r>
    </w:p>
    <w:p>
      <w:pPr>
        <w:pStyle w:val="BlankOpen"/>
      </w:pPr>
    </w:p>
    <w:p>
      <w:pPr>
        <w:pStyle w:val="Subsection"/>
      </w:pPr>
      <w:r>
        <w:tab/>
      </w:r>
      <w:r>
        <w:tab/>
        <w:t>Registrar</w:t>
      </w:r>
    </w:p>
    <w:p>
      <w:pPr>
        <w:pStyle w:val="BlankClose"/>
      </w:pPr>
    </w:p>
    <w:p>
      <w:pPr>
        <w:pStyle w:val="Subsection"/>
      </w:pPr>
      <w:r>
        <w:tab/>
        <w:t>(2)</w:t>
      </w:r>
      <w:r>
        <w:tab/>
        <w:t>Delete section 34(2).</w:t>
      </w:r>
    </w:p>
    <w:p>
      <w:pPr>
        <w:pStyle w:val="Subsection"/>
      </w:pPr>
      <w:r>
        <w:tab/>
        <w:t>(3)</w:t>
      </w:r>
      <w:r>
        <w:tab/>
        <w:t>In section 34(3) delete “court officer” and insert:</w:t>
      </w:r>
    </w:p>
    <w:p>
      <w:pPr>
        <w:pStyle w:val="BlankOpen"/>
      </w:pPr>
    </w:p>
    <w:p>
      <w:pPr>
        <w:pStyle w:val="Subsection"/>
      </w:pPr>
      <w:r>
        <w:tab/>
      </w:r>
      <w:r>
        <w:tab/>
        <w:t>Registrar</w:t>
      </w:r>
    </w:p>
    <w:p>
      <w:pPr>
        <w:pStyle w:val="BlankClose"/>
      </w:pPr>
    </w:p>
    <w:p>
      <w:pPr>
        <w:pStyle w:val="Subsection"/>
        <w:keepNext/>
        <w:spacing w:before="120"/>
      </w:pPr>
      <w:r>
        <w:tab/>
        <w:t>(4)</w:t>
      </w:r>
      <w:r>
        <w:tab/>
        <w:t>In section 34(4) delete “court officer,” and insert:</w:t>
      </w:r>
    </w:p>
    <w:p>
      <w:pPr>
        <w:pStyle w:val="BlankOpen"/>
      </w:pPr>
    </w:p>
    <w:p>
      <w:pPr>
        <w:pStyle w:val="Subsection"/>
      </w:pPr>
      <w:r>
        <w:tab/>
      </w:r>
      <w:r>
        <w:tab/>
        <w:t>Registrar,</w:t>
      </w:r>
    </w:p>
    <w:p>
      <w:pPr>
        <w:pStyle w:val="BlankClose"/>
      </w:pPr>
    </w:p>
    <w:p>
      <w:pPr>
        <w:pStyle w:val="Subsection"/>
        <w:spacing w:before="120"/>
      </w:pPr>
      <w:r>
        <w:tab/>
        <w:t>(5)</w:t>
      </w:r>
      <w:r>
        <w:tab/>
        <w:t>In section 34(6) delete “a court officer” and insert:</w:t>
      </w:r>
    </w:p>
    <w:p>
      <w:pPr>
        <w:pStyle w:val="BlankOpen"/>
      </w:pPr>
    </w:p>
    <w:p>
      <w:pPr>
        <w:pStyle w:val="Subsection"/>
        <w:keepNext/>
        <w:keepLines/>
      </w:pPr>
      <w:r>
        <w:tab/>
      </w:r>
      <w:r>
        <w:tab/>
        <w:t>the Registrar</w:t>
      </w:r>
    </w:p>
    <w:p>
      <w:pPr>
        <w:pStyle w:val="BlankClose"/>
        <w:keepNext/>
      </w:pPr>
    </w:p>
    <w:p>
      <w:pPr>
        <w:pStyle w:val="Heading5"/>
      </w:pPr>
      <w:bookmarkStart w:id="160" w:name="_Toc50728628"/>
      <w:r>
        <w:rPr>
          <w:rStyle w:val="CharSectno"/>
        </w:rPr>
        <w:t>84</w:t>
      </w:r>
      <w:r>
        <w:t>.</w:t>
      </w:r>
      <w:r>
        <w:tab/>
        <w:t>Section 35 amended</w:t>
      </w:r>
      <w:bookmarkEnd w:id="160"/>
    </w:p>
    <w:p>
      <w:pPr>
        <w:pStyle w:val="Subsection"/>
        <w:spacing w:before="120"/>
      </w:pPr>
      <w:r>
        <w:tab/>
        <w:t>(1)</w:t>
      </w:r>
      <w:r>
        <w:tab/>
        <w:t>In section 35(1) delete “A court officer” and insert:</w:t>
      </w:r>
    </w:p>
    <w:p>
      <w:pPr>
        <w:pStyle w:val="BlankOpen"/>
      </w:pPr>
    </w:p>
    <w:p>
      <w:pPr>
        <w:pStyle w:val="Subsection"/>
      </w:pPr>
      <w:r>
        <w:tab/>
      </w:r>
      <w:r>
        <w:tab/>
        <w:t>The Registrar</w:t>
      </w:r>
    </w:p>
    <w:p>
      <w:pPr>
        <w:pStyle w:val="BlankClose"/>
      </w:pPr>
    </w:p>
    <w:p>
      <w:pPr>
        <w:pStyle w:val="Subsection"/>
        <w:spacing w:before="120"/>
      </w:pPr>
      <w:r>
        <w:tab/>
        <w:t>(2)</w:t>
      </w:r>
      <w:r>
        <w:tab/>
        <w:t>In section 35(2) delete “registered or”.</w:t>
      </w:r>
    </w:p>
    <w:p>
      <w:pPr>
        <w:pStyle w:val="Subsection"/>
        <w:spacing w:before="120"/>
      </w:pPr>
      <w:r>
        <w:tab/>
        <w:t>(3)</w:t>
      </w:r>
      <w:r>
        <w:tab/>
        <w:t>In section 35(4) delete “court officer,” and insert:</w:t>
      </w:r>
    </w:p>
    <w:p>
      <w:pPr>
        <w:pStyle w:val="BlankOpen"/>
      </w:pPr>
    </w:p>
    <w:p>
      <w:pPr>
        <w:pStyle w:val="Subsection"/>
      </w:pPr>
      <w:r>
        <w:tab/>
      </w:r>
      <w:r>
        <w:tab/>
        <w:t>Registrar,</w:t>
      </w:r>
    </w:p>
    <w:p>
      <w:pPr>
        <w:pStyle w:val="BlankClose"/>
      </w:pPr>
    </w:p>
    <w:p>
      <w:pPr>
        <w:pStyle w:val="Subsection"/>
      </w:pPr>
      <w:r>
        <w:tab/>
        <w:t>(4)</w:t>
      </w:r>
      <w:r>
        <w:tab/>
        <w:t>In section 35(6):</w:t>
      </w:r>
    </w:p>
    <w:p>
      <w:pPr>
        <w:pStyle w:val="Indenta"/>
      </w:pPr>
      <w:r>
        <w:tab/>
        <w:t>(a)</w:t>
      </w:r>
      <w:r>
        <w:tab/>
        <w:t>delete “A court officer” and insert:</w:t>
      </w:r>
    </w:p>
    <w:p>
      <w:pPr>
        <w:pStyle w:val="BlankOpen"/>
      </w:pPr>
    </w:p>
    <w:p>
      <w:pPr>
        <w:pStyle w:val="Indenta"/>
      </w:pPr>
      <w:r>
        <w:tab/>
      </w:r>
      <w:r>
        <w:tab/>
        <w:t>The Registrar</w:t>
      </w:r>
    </w:p>
    <w:p>
      <w:pPr>
        <w:pStyle w:val="BlankClose"/>
      </w:pPr>
    </w:p>
    <w:p>
      <w:pPr>
        <w:pStyle w:val="Indenta"/>
      </w:pPr>
      <w:r>
        <w:tab/>
        <w:t>(b)</w:t>
      </w:r>
      <w:r>
        <w:tab/>
        <w:t>delete “court officer” (last occurrence) and insert:</w:t>
      </w:r>
    </w:p>
    <w:p>
      <w:pPr>
        <w:pStyle w:val="BlankOpen"/>
      </w:pPr>
    </w:p>
    <w:p>
      <w:pPr>
        <w:pStyle w:val="Indenta"/>
      </w:pPr>
      <w:r>
        <w:tab/>
      </w:r>
      <w:r>
        <w:tab/>
        <w:t>Registrar</w:t>
      </w:r>
    </w:p>
    <w:p>
      <w:pPr>
        <w:pStyle w:val="BlankClose"/>
      </w:pPr>
    </w:p>
    <w:p>
      <w:pPr>
        <w:pStyle w:val="SectAltNote"/>
      </w:pPr>
      <w:r>
        <w:tab/>
        <w:t>Note:</w:t>
      </w:r>
      <w:r>
        <w:tab/>
        <w:t>The heading to amended section 35 is to read:</w:t>
      </w:r>
    </w:p>
    <w:p>
      <w:pPr>
        <w:pStyle w:val="SectAltHeading"/>
      </w:pPr>
      <w:r>
        <w:rPr>
          <w:b w:val="0"/>
        </w:rPr>
        <w:tab/>
      </w:r>
      <w:r>
        <w:rPr>
          <w:b w:val="0"/>
        </w:rPr>
        <w:tab/>
      </w:r>
      <w:r>
        <w:rPr>
          <w:bCs/>
        </w:rPr>
        <w:t>Registrar may amend time to pay order</w:t>
      </w:r>
    </w:p>
    <w:p>
      <w:pPr>
        <w:pStyle w:val="Heading5"/>
      </w:pPr>
      <w:bookmarkStart w:id="161" w:name="_Toc50728629"/>
      <w:r>
        <w:rPr>
          <w:rStyle w:val="CharSectno"/>
        </w:rPr>
        <w:t>85</w:t>
      </w:r>
      <w:r>
        <w:t>.</w:t>
      </w:r>
      <w:r>
        <w:tab/>
        <w:t>Section 35A amended</w:t>
      </w:r>
      <w:bookmarkEnd w:id="161"/>
    </w:p>
    <w:p>
      <w:pPr>
        <w:pStyle w:val="Subsection"/>
      </w:pPr>
      <w:r>
        <w:tab/>
      </w:r>
      <w:r>
        <w:tab/>
        <w:t>In section 35A delete “a court officer” and insert:</w:t>
      </w:r>
    </w:p>
    <w:p>
      <w:pPr>
        <w:pStyle w:val="BlankOpen"/>
      </w:pPr>
    </w:p>
    <w:p>
      <w:pPr>
        <w:pStyle w:val="Subsection"/>
      </w:pPr>
      <w:r>
        <w:tab/>
      </w:r>
      <w:r>
        <w:tab/>
        <w:t>the Registrar</w:t>
      </w:r>
    </w:p>
    <w:p>
      <w:pPr>
        <w:pStyle w:val="BlankClose"/>
      </w:pPr>
    </w:p>
    <w:p>
      <w:pPr>
        <w:pStyle w:val="Heading5"/>
      </w:pPr>
      <w:bookmarkStart w:id="162" w:name="_Toc50728630"/>
      <w:r>
        <w:rPr>
          <w:rStyle w:val="CharSectno"/>
        </w:rPr>
        <w:t>86</w:t>
      </w:r>
      <w:r>
        <w:t>.</w:t>
      </w:r>
      <w:r>
        <w:tab/>
        <w:t>Sections 36 and 37 replaced</w:t>
      </w:r>
      <w:bookmarkEnd w:id="162"/>
    </w:p>
    <w:p>
      <w:pPr>
        <w:pStyle w:val="Subsection"/>
      </w:pPr>
      <w:r>
        <w:tab/>
      </w:r>
      <w:r>
        <w:tab/>
        <w:t>Delete sections 36 and 37 and insert:</w:t>
      </w:r>
    </w:p>
    <w:p>
      <w:pPr>
        <w:pStyle w:val="BlankOpen"/>
      </w:pPr>
    </w:p>
    <w:p>
      <w:pPr>
        <w:pStyle w:val="zHeading5"/>
      </w:pPr>
      <w:bookmarkStart w:id="163" w:name="_Toc50728631"/>
      <w:r>
        <w:t>36.</w:t>
      </w:r>
      <w:r>
        <w:tab/>
        <w:t>Registrar may cancel time to pay order</w:t>
      </w:r>
      <w:bookmarkEnd w:id="163"/>
    </w:p>
    <w:p>
      <w:pPr>
        <w:pStyle w:val="zSubsection"/>
        <w:spacing w:before="120"/>
      </w:pPr>
      <w:r>
        <w:tab/>
        <w:t>(1)</w:t>
      </w:r>
      <w:r>
        <w:tab/>
        <w:t xml:space="preserve">The Registrar, without notice to the offender, may cancel a time to pay order if the offender — </w:t>
      </w:r>
    </w:p>
    <w:p>
      <w:pPr>
        <w:pStyle w:val="zIndenta"/>
      </w:pPr>
      <w:r>
        <w:tab/>
        <w:t>(a)</w:t>
      </w:r>
      <w:r>
        <w:tab/>
        <w:t>contravenes the order; or</w:t>
      </w:r>
    </w:p>
    <w:p>
      <w:pPr>
        <w:pStyle w:val="zIndenta"/>
      </w:pPr>
      <w:r>
        <w:tab/>
        <w:t>(b)</w:t>
      </w:r>
      <w:r>
        <w:tab/>
        <w:t>contravenes a request made under section 35(1).</w:t>
      </w:r>
    </w:p>
    <w:p>
      <w:pPr>
        <w:pStyle w:val="zSubsection"/>
        <w:spacing w:before="120"/>
      </w:pPr>
      <w:r>
        <w:tab/>
        <w:t>(2)</w:t>
      </w:r>
      <w:r>
        <w:tab/>
        <w:t>If the Registrar cancels a time to pay order, the Registrar may take any action in relation to the fine that the Registrar is authorised to take under section 42 or 47A or 55D.</w:t>
      </w:r>
    </w:p>
    <w:p>
      <w:pPr>
        <w:pStyle w:val="zHeading5"/>
      </w:pPr>
      <w:bookmarkStart w:id="164" w:name="_Toc50728632"/>
      <w:r>
        <w:t>37.</w:t>
      </w:r>
      <w:r>
        <w:tab/>
        <w:t>Registrar’s decision is final</w:t>
      </w:r>
      <w:bookmarkEnd w:id="164"/>
    </w:p>
    <w:p>
      <w:pPr>
        <w:pStyle w:val="zSubsection"/>
        <w:spacing w:before="120"/>
      </w:pPr>
      <w:r>
        <w:tab/>
      </w:r>
      <w:r>
        <w:tab/>
        <w:t>The decision of the Registrar under this Subdivision is final.</w:t>
      </w:r>
    </w:p>
    <w:p>
      <w:pPr>
        <w:pStyle w:val="zHeading5"/>
      </w:pPr>
      <w:bookmarkStart w:id="165" w:name="_Toc50728633"/>
      <w:r>
        <w:t>38A.</w:t>
      </w:r>
      <w:r>
        <w:tab/>
        <w:t xml:space="preserve">Transitional provisions for </w:t>
      </w:r>
      <w:r>
        <w:rPr>
          <w:i/>
        </w:rPr>
        <w:t>Courts and Tribunals (Electronic Processes Facilitation) Act 2013</w:t>
      </w:r>
      <w:bookmarkEnd w:id="165"/>
    </w:p>
    <w:p>
      <w:pPr>
        <w:pStyle w:val="zSubsection"/>
      </w:pPr>
      <w:r>
        <w:tab/>
      </w:r>
      <w:r>
        <w:tab/>
        <w:t xml:space="preserve">An application under this Subdivision to a court officer that has been made but not decided before the </w:t>
      </w:r>
      <w:r>
        <w:rPr>
          <w:i/>
        </w:rPr>
        <w:t>Courts and Tribunals (Electronic Processes Facilitation) Act 2013</w:t>
      </w:r>
      <w:r>
        <w:t xml:space="preserve"> section 86 comes into operation is to be taken to have been made to the Registrar, and is to be dealt with accordingly.</w:t>
      </w:r>
    </w:p>
    <w:p>
      <w:pPr>
        <w:pStyle w:val="BlankClose"/>
      </w:pPr>
    </w:p>
    <w:p>
      <w:pPr>
        <w:pStyle w:val="Heading5"/>
      </w:pPr>
      <w:bookmarkStart w:id="166" w:name="_Toc50728634"/>
      <w:r>
        <w:rPr>
          <w:rStyle w:val="CharSectno"/>
        </w:rPr>
        <w:t>87</w:t>
      </w:r>
      <w:r>
        <w:t>.</w:t>
      </w:r>
      <w:r>
        <w:tab/>
        <w:t>Part 4 Division 2 Subdivision 2 heading amended</w:t>
      </w:r>
      <w:bookmarkEnd w:id="166"/>
    </w:p>
    <w:p>
      <w:pPr>
        <w:pStyle w:val="Subsection"/>
      </w:pPr>
      <w:r>
        <w:tab/>
      </w:r>
      <w:r>
        <w:tab/>
        <w:t>In the heading to Part 4 Division 2 Subdivision 2 delete “</w:t>
      </w:r>
      <w:r>
        <w:rPr>
          <w:b/>
        </w:rPr>
        <w:t>court officers cannot make time to pay orders</w:t>
      </w:r>
      <w:r>
        <w:t>” and insert:</w:t>
      </w:r>
    </w:p>
    <w:p>
      <w:pPr>
        <w:pStyle w:val="BlankOpen"/>
      </w:pPr>
    </w:p>
    <w:p>
      <w:pPr>
        <w:pStyle w:val="Subsection"/>
        <w:rPr>
          <w:b/>
        </w:rPr>
      </w:pPr>
      <w:r>
        <w:tab/>
      </w:r>
      <w:r>
        <w:tab/>
      </w:r>
      <w:r>
        <w:rPr>
          <w:b/>
        </w:rPr>
        <w:t>time to pay orders cannot be made</w:t>
      </w:r>
    </w:p>
    <w:p>
      <w:pPr>
        <w:pStyle w:val="BlankClose"/>
      </w:pPr>
    </w:p>
    <w:p>
      <w:pPr>
        <w:pStyle w:val="Heading5"/>
      </w:pPr>
      <w:bookmarkStart w:id="167" w:name="_Toc50728635"/>
      <w:r>
        <w:rPr>
          <w:rStyle w:val="CharSectno"/>
        </w:rPr>
        <w:t>88</w:t>
      </w:r>
      <w:r>
        <w:t>.</w:t>
      </w:r>
      <w:r>
        <w:tab/>
        <w:t>Section 41 amended</w:t>
      </w:r>
      <w:bookmarkEnd w:id="167"/>
    </w:p>
    <w:p>
      <w:pPr>
        <w:pStyle w:val="Subsection"/>
      </w:pPr>
      <w:r>
        <w:tab/>
      </w:r>
      <w:r>
        <w:tab/>
        <w:t>Delete section 41(2) and (6).</w:t>
      </w:r>
    </w:p>
    <w:p>
      <w:pPr>
        <w:pStyle w:val="Heading5"/>
      </w:pPr>
      <w:bookmarkStart w:id="168" w:name="_Toc50728636"/>
      <w:r>
        <w:rPr>
          <w:rStyle w:val="CharSectno"/>
        </w:rPr>
        <w:t>89</w:t>
      </w:r>
      <w:r>
        <w:t>.</w:t>
      </w:r>
      <w:r>
        <w:tab/>
        <w:t>Section 48A replaced</w:t>
      </w:r>
      <w:bookmarkEnd w:id="168"/>
    </w:p>
    <w:p>
      <w:pPr>
        <w:pStyle w:val="Subsection"/>
      </w:pPr>
      <w:r>
        <w:tab/>
      </w:r>
      <w:r>
        <w:tab/>
        <w:t>Delete section 48A and insert:</w:t>
      </w:r>
    </w:p>
    <w:p>
      <w:pPr>
        <w:pStyle w:val="BlankOpen"/>
      </w:pPr>
    </w:p>
    <w:p>
      <w:pPr>
        <w:pStyle w:val="zHeading5"/>
      </w:pPr>
      <w:bookmarkStart w:id="169" w:name="_Toc50728637"/>
      <w:r>
        <w:t>48A.</w:t>
      </w:r>
      <w:r>
        <w:tab/>
        <w:t>Order to attend for work and development: cancellation</w:t>
      </w:r>
      <w:bookmarkEnd w:id="169"/>
    </w:p>
    <w:p>
      <w:pPr>
        <w:pStyle w:val="zSubsection"/>
      </w:pPr>
      <w:r>
        <w:tab/>
        <w:t>(1)</w:t>
      </w:r>
      <w:r>
        <w:tab/>
        <w:t xml:space="preserve">This section applies if — </w:t>
      </w:r>
    </w:p>
    <w:p>
      <w:pPr>
        <w:pStyle w:val="zIndenta"/>
      </w:pPr>
      <w:r>
        <w:tab/>
        <w:t>(a)</w:t>
      </w:r>
      <w:r>
        <w:tab/>
        <w:t>an order to attend for work and development is issued under section 47 or 47A; and</w:t>
      </w:r>
    </w:p>
    <w:p>
      <w:pPr>
        <w:pStyle w:val="zIndenta"/>
      </w:pPr>
      <w:r>
        <w:tab/>
        <w:t>(b)</w:t>
      </w:r>
      <w:r>
        <w:tab/>
        <w:t xml:space="preserve">it is not reasonably practicable to serve the order on the offender — </w:t>
      </w:r>
    </w:p>
    <w:p>
      <w:pPr>
        <w:pStyle w:val="zIndenti"/>
      </w:pPr>
      <w:r>
        <w:tab/>
        <w:t>(i)</w:t>
      </w:r>
      <w:r>
        <w:tab/>
        <w:t>personally; or</w:t>
      </w:r>
    </w:p>
    <w:p>
      <w:pPr>
        <w:pStyle w:val="zIndenti"/>
      </w:pPr>
      <w:r>
        <w:tab/>
        <w:t>(ii)</w:t>
      </w:r>
      <w:r>
        <w:tab/>
        <w:t>by electronic means under section 5A(1).</w:t>
      </w:r>
    </w:p>
    <w:p>
      <w:pPr>
        <w:pStyle w:val="zSubsection"/>
      </w:pPr>
      <w:r>
        <w:tab/>
        <w:t>(2)</w:t>
      </w:r>
      <w:r>
        <w:tab/>
        <w:t>If this section applies, the Registrar may cancel the order to attend for work and development and make or again make a licence suspension order in respect of the offender.</w:t>
      </w:r>
    </w:p>
    <w:p>
      <w:pPr>
        <w:pStyle w:val="zSubsection"/>
      </w:pPr>
      <w:r>
        <w:tab/>
        <w:t>(3)</w:t>
      </w:r>
      <w:r>
        <w:tab/>
        <w:t>For the purposes of subsection (2), section 43(2) to (9) (but not section 43(4)), with any necessary changes, apply.</w:t>
      </w:r>
    </w:p>
    <w:p>
      <w:pPr>
        <w:pStyle w:val="zSubsection"/>
        <w:keepNext/>
      </w:pPr>
      <w:r>
        <w:tab/>
        <w:t>(4)</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170" w:name="_Toc50728638"/>
      <w:r>
        <w:rPr>
          <w:rStyle w:val="CharSectno"/>
        </w:rPr>
        <w:t>90</w:t>
      </w:r>
      <w:r>
        <w:t>.</w:t>
      </w:r>
      <w:r>
        <w:tab/>
        <w:t>Section 53A amended</w:t>
      </w:r>
      <w:bookmarkEnd w:id="170"/>
    </w:p>
    <w:p>
      <w:pPr>
        <w:pStyle w:val="Subsection"/>
      </w:pPr>
      <w:r>
        <w:tab/>
      </w:r>
      <w:r>
        <w:tab/>
        <w:t>Delete section 53A(2) and insert:</w:t>
      </w:r>
    </w:p>
    <w:p>
      <w:pPr>
        <w:pStyle w:val="BlankOpen"/>
      </w:pPr>
    </w:p>
    <w:p>
      <w:pPr>
        <w:pStyle w:val="zSubsection"/>
      </w:pPr>
      <w:r>
        <w:tab/>
        <w:t>(2)</w:t>
      </w:r>
      <w:r>
        <w:tab/>
        <w:t>For the purposes of subsection (1), section 43(2) to (9) (but not section 43(4)), with any necessary changes, apply.</w:t>
      </w:r>
    </w:p>
    <w:p>
      <w:pPr>
        <w:pStyle w:val="zSubsection"/>
      </w:pPr>
      <w:r>
        <w:tab/>
        <w:t>(3)</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171" w:name="_Toc50728639"/>
      <w:r>
        <w:rPr>
          <w:rStyle w:val="CharSectno"/>
        </w:rPr>
        <w:t>91</w:t>
      </w:r>
      <w:r>
        <w:t>.</w:t>
      </w:r>
      <w:r>
        <w:tab/>
        <w:t>Section 55B amended</w:t>
      </w:r>
      <w:bookmarkEnd w:id="171"/>
    </w:p>
    <w:p>
      <w:pPr>
        <w:pStyle w:val="Subsection"/>
      </w:pPr>
      <w:r>
        <w:tab/>
      </w:r>
      <w:r>
        <w:tab/>
        <w:t>In section 55B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172" w:name="_Toc50728640"/>
      <w:r>
        <w:rPr>
          <w:rStyle w:val="CharSectno"/>
        </w:rPr>
        <w:t>92</w:t>
      </w:r>
      <w:r>
        <w:t>.</w:t>
      </w:r>
      <w:r>
        <w:tab/>
        <w:t>Section 56B amended</w:t>
      </w:r>
      <w:bookmarkEnd w:id="172"/>
    </w:p>
    <w:p>
      <w:pPr>
        <w:pStyle w:val="Subsection"/>
        <w:keepNext/>
      </w:pPr>
      <w:r>
        <w:tab/>
      </w:r>
      <w:r>
        <w:tab/>
        <w:t>In section 56B(d) delete “section 55A” and insert:</w:t>
      </w:r>
    </w:p>
    <w:p>
      <w:pPr>
        <w:pStyle w:val="BlankOpen"/>
      </w:pPr>
    </w:p>
    <w:p>
      <w:pPr>
        <w:pStyle w:val="Subsection"/>
        <w:keepNext/>
      </w:pPr>
      <w:r>
        <w:tab/>
      </w:r>
      <w:r>
        <w:tab/>
        <w:t>section 33 or 55A</w:t>
      </w:r>
    </w:p>
    <w:p>
      <w:pPr>
        <w:pStyle w:val="BlankClose"/>
      </w:pPr>
    </w:p>
    <w:p>
      <w:pPr>
        <w:pStyle w:val="Heading5"/>
      </w:pPr>
      <w:bookmarkStart w:id="173" w:name="_Toc50728641"/>
      <w:r>
        <w:rPr>
          <w:rStyle w:val="CharSectno"/>
        </w:rPr>
        <w:t>93</w:t>
      </w:r>
      <w:r>
        <w:t>.</w:t>
      </w:r>
      <w:r>
        <w:tab/>
        <w:t>Section 56 amended</w:t>
      </w:r>
      <w:bookmarkEnd w:id="173"/>
    </w:p>
    <w:p>
      <w:pPr>
        <w:pStyle w:val="Subsection"/>
      </w:pPr>
      <w:r>
        <w:tab/>
      </w:r>
      <w:r>
        <w:tab/>
        <w:t>Before section 56(c) insert:</w:t>
      </w:r>
    </w:p>
    <w:p>
      <w:pPr>
        <w:pStyle w:val="BlankOpen"/>
      </w:pPr>
    </w:p>
    <w:p>
      <w:pPr>
        <w:pStyle w:val="zIndenta"/>
      </w:pPr>
      <w:r>
        <w:tab/>
        <w:t>(ca)</w:t>
      </w:r>
      <w:r>
        <w:tab/>
        <w:t xml:space="preserve">any amount of a recognisance entered into by an offender under the </w:t>
      </w:r>
      <w:r>
        <w:rPr>
          <w:i/>
        </w:rPr>
        <w:t>Young Offenders Act 1994</w:t>
      </w:r>
      <w:r>
        <w:t xml:space="preserve"> section 69, in any case where any amount of the recognisance is ordered to be forfeited and — </w:t>
      </w:r>
    </w:p>
    <w:p>
      <w:pPr>
        <w:pStyle w:val="zIndenti"/>
      </w:pPr>
      <w:r>
        <w:tab/>
        <w:t>(i)</w:t>
      </w:r>
      <w:r>
        <w:tab/>
        <w:t>section 64 of that Act applies to the payment and enforcement of the amount concerned; or</w:t>
      </w:r>
    </w:p>
    <w:p>
      <w:pPr>
        <w:pStyle w:val="zIndenti"/>
      </w:pPr>
      <w:r>
        <w:tab/>
        <w:t>(ii)</w:t>
      </w:r>
      <w:r>
        <w:tab/>
        <w:t>under section 65(3)(a) of that Act, the court must register the amount forfeited under this Act;</w:t>
      </w:r>
    </w:p>
    <w:p>
      <w:pPr>
        <w:pStyle w:val="zIndenta"/>
      </w:pPr>
      <w:r>
        <w:tab/>
      </w:r>
      <w:r>
        <w:tab/>
        <w:t>or</w:t>
      </w:r>
    </w:p>
    <w:p>
      <w:pPr>
        <w:pStyle w:val="BlankClose"/>
      </w:pPr>
    </w:p>
    <w:p>
      <w:pPr>
        <w:pStyle w:val="Heading5"/>
      </w:pPr>
      <w:bookmarkStart w:id="174" w:name="_Toc50728642"/>
      <w:r>
        <w:rPr>
          <w:rStyle w:val="CharSectno"/>
        </w:rPr>
        <w:t>94</w:t>
      </w:r>
      <w:r>
        <w:t>.</w:t>
      </w:r>
      <w:r>
        <w:tab/>
        <w:t>Section 59A inserted</w:t>
      </w:r>
      <w:bookmarkEnd w:id="174"/>
    </w:p>
    <w:p>
      <w:pPr>
        <w:pStyle w:val="Subsection"/>
      </w:pPr>
      <w:r>
        <w:tab/>
      </w:r>
      <w:r>
        <w:tab/>
        <w:t>At the end of Part 5 insert:</w:t>
      </w:r>
    </w:p>
    <w:p>
      <w:pPr>
        <w:pStyle w:val="BlankOpen"/>
      </w:pPr>
    </w:p>
    <w:p>
      <w:pPr>
        <w:pStyle w:val="zHeading5"/>
      </w:pPr>
      <w:bookmarkStart w:id="175" w:name="_Toc50728643"/>
      <w:r>
        <w:t>59A.</w:t>
      </w:r>
      <w:r>
        <w:tab/>
        <w:t>Automatic registration of amounts payable</w:t>
      </w:r>
      <w:bookmarkEnd w:id="175"/>
    </w:p>
    <w:p>
      <w:pPr>
        <w:pStyle w:val="zSubsection"/>
      </w:pPr>
      <w:r>
        <w:tab/>
        <w:t>(1)</w:t>
      </w:r>
      <w:r>
        <w:tab/>
        <w:t xml:space="preserve">Subsection (2) applies to the following orders — </w:t>
      </w:r>
    </w:p>
    <w:p>
      <w:pPr>
        <w:pStyle w:val="zIndenta"/>
      </w:pPr>
      <w:r>
        <w:tab/>
        <w:t>(a)</w:t>
      </w:r>
      <w:r>
        <w:tab/>
        <w:t xml:space="preserve">an order to which section 56(a) applies, other than an order to which the </w:t>
      </w:r>
      <w:r>
        <w:rPr>
          <w:i/>
        </w:rPr>
        <w:t>Young Offenders Act 1994</w:t>
      </w:r>
      <w:r>
        <w:t xml:space="preserve"> section 65(1)(b) applies;</w:t>
      </w:r>
    </w:p>
    <w:p>
      <w:pPr>
        <w:pStyle w:val="zIndenta"/>
      </w:pPr>
      <w:r>
        <w:tab/>
        <w:t>(b)</w:t>
      </w:r>
      <w:r>
        <w:tab/>
        <w:t>an order to which section 56(ca)(i) or (c), 57 or 58 applies.</w:t>
      </w:r>
    </w:p>
    <w:p>
      <w:pPr>
        <w:pStyle w:val="zSubsection"/>
      </w:pPr>
      <w:r>
        <w:tab/>
        <w:t>(2)</w:t>
      </w:r>
      <w:r>
        <w:tab/>
        <w:t>When an order to which this subsection applies is made, the amount that is ordered to be forfeited under the order is to be taken to be registered under Part 4 as if the amount were a fine.</w:t>
      </w:r>
    </w:p>
    <w:p>
      <w:pPr>
        <w:pStyle w:val="zSubsection"/>
      </w:pPr>
      <w:r>
        <w:tab/>
        <w:t>(3)</w:t>
      </w:r>
      <w:r>
        <w:tab/>
        <w:t xml:space="preserve">If, under the </w:t>
      </w:r>
      <w:r>
        <w:rPr>
          <w:i/>
        </w:rPr>
        <w:t>Young Offenders Act 1994</w:t>
      </w:r>
      <w:r>
        <w:t xml:space="preserve"> section 65(3)(a), the court must register the amount of a forfeited bail undertaking or forfeited recognisance under this Act, the amount that is forfeited is to be taken to be registered under Part 4 as if the amount were a fine.</w:t>
      </w:r>
    </w:p>
    <w:p>
      <w:pPr>
        <w:pStyle w:val="zSubsection"/>
      </w:pPr>
      <w:r>
        <w:tab/>
        <w:t>(4)</w:t>
      </w:r>
      <w:r>
        <w:tab/>
        <w:t>This section does not limit the operation of Part 4 as applied by section 56, 57 or 58.</w:t>
      </w:r>
    </w:p>
    <w:p>
      <w:pPr>
        <w:pStyle w:val="zSubsection"/>
        <w:keepNext/>
        <w:keepLines/>
      </w:pPr>
      <w:r>
        <w:tab/>
        <w:t>(5)</w:t>
      </w:r>
      <w:r>
        <w:tab/>
        <w:t xml:space="preserve">This section does not apply to or in relation to an order to which section 56, 57 or 58 applies if the order was made before the </w:t>
      </w:r>
      <w:r>
        <w:rPr>
          <w:i/>
        </w:rPr>
        <w:t>Courts and Tribunals (Electronic Processes Facilitation) Act 2013</w:t>
      </w:r>
      <w:r>
        <w:t xml:space="preserve"> section 94 came into operation.</w:t>
      </w:r>
    </w:p>
    <w:p>
      <w:pPr>
        <w:pStyle w:val="BlankClose"/>
        <w:keepNext/>
      </w:pPr>
    </w:p>
    <w:p>
      <w:pPr>
        <w:pStyle w:val="Ednotesection"/>
      </w:pPr>
      <w:r>
        <w:t>[</w:t>
      </w:r>
      <w:r>
        <w:rPr>
          <w:b/>
        </w:rPr>
        <w:t>95.</w:t>
      </w:r>
      <w:r>
        <w:tab/>
        <w:t>Has not come into operation.]</w:t>
      </w:r>
    </w:p>
    <w:p>
      <w:pPr>
        <w:pStyle w:val="Heading3"/>
      </w:pPr>
      <w:bookmarkStart w:id="176" w:name="_Toc50711593"/>
      <w:bookmarkStart w:id="177" w:name="_Toc50711772"/>
      <w:bookmarkStart w:id="178" w:name="_Toc50718576"/>
      <w:bookmarkStart w:id="179" w:name="_Toc50728644"/>
      <w:r>
        <w:rPr>
          <w:rStyle w:val="CharDivNo"/>
        </w:rPr>
        <w:t>Division 13</w:t>
      </w:r>
      <w:r>
        <w:t> — </w:t>
      </w:r>
      <w:r>
        <w:rPr>
          <w:rStyle w:val="CharDivText"/>
          <w:i/>
        </w:rPr>
        <w:t>Magistrates Court Act 2004</w:t>
      </w:r>
      <w:r>
        <w:rPr>
          <w:rStyle w:val="CharDivText"/>
        </w:rPr>
        <w:t xml:space="preserve"> amended</w:t>
      </w:r>
      <w:bookmarkEnd w:id="176"/>
      <w:bookmarkEnd w:id="177"/>
      <w:bookmarkEnd w:id="178"/>
      <w:bookmarkEnd w:id="179"/>
    </w:p>
    <w:p>
      <w:pPr>
        <w:pStyle w:val="Heading5"/>
      </w:pPr>
      <w:bookmarkStart w:id="180" w:name="_Toc50728645"/>
      <w:r>
        <w:rPr>
          <w:rStyle w:val="CharSectno"/>
        </w:rPr>
        <w:t>96</w:t>
      </w:r>
      <w:r>
        <w:t>.</w:t>
      </w:r>
      <w:r>
        <w:tab/>
        <w:t>Act amended</w:t>
      </w:r>
      <w:bookmarkEnd w:id="180"/>
    </w:p>
    <w:p>
      <w:pPr>
        <w:pStyle w:val="Subsection"/>
      </w:pPr>
      <w:r>
        <w:tab/>
      </w:r>
      <w:r>
        <w:tab/>
        <w:t xml:space="preserve">This Division amends the </w:t>
      </w:r>
      <w:r>
        <w:rPr>
          <w:i/>
        </w:rPr>
        <w:t>Magistrates Court Act 2004</w:t>
      </w:r>
      <w:r>
        <w:t>.</w:t>
      </w:r>
    </w:p>
    <w:p>
      <w:pPr>
        <w:pStyle w:val="Heading5"/>
      </w:pPr>
      <w:bookmarkStart w:id="181" w:name="_Toc50728646"/>
      <w:r>
        <w:rPr>
          <w:rStyle w:val="CharSectno"/>
        </w:rPr>
        <w:t>97</w:t>
      </w:r>
      <w:r>
        <w:t>.</w:t>
      </w:r>
      <w:r>
        <w:tab/>
        <w:t>Section 4A inserted</w:t>
      </w:r>
      <w:bookmarkEnd w:id="181"/>
    </w:p>
    <w:p>
      <w:pPr>
        <w:pStyle w:val="Subsection"/>
        <w:keepNext/>
      </w:pPr>
      <w:r>
        <w:tab/>
      </w:r>
      <w:r>
        <w:tab/>
        <w:t>At the end of Part 1 insert:</w:t>
      </w:r>
    </w:p>
    <w:p>
      <w:pPr>
        <w:pStyle w:val="BlankOpen"/>
      </w:pPr>
    </w:p>
    <w:p>
      <w:pPr>
        <w:pStyle w:val="zHeading5"/>
      </w:pPr>
      <w:bookmarkStart w:id="182" w:name="_Toc50728647"/>
      <w:r>
        <w:t>4A.</w:t>
      </w:r>
      <w:r>
        <w:tab/>
      </w:r>
      <w:r>
        <w:rPr>
          <w:i/>
        </w:rPr>
        <w:t>Courts and Tribunals (Electronic Processes Facilitation) Act 2013</w:t>
      </w:r>
      <w:r>
        <w:t xml:space="preserve"> Part 2 applies</w:t>
      </w:r>
      <w:bookmarkEnd w:id="182"/>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83" w:name="_Toc50711597"/>
      <w:bookmarkStart w:id="184" w:name="_Toc50711776"/>
      <w:bookmarkStart w:id="185" w:name="_Toc50718580"/>
      <w:bookmarkStart w:id="186" w:name="_Toc50728648"/>
      <w:r>
        <w:rPr>
          <w:rStyle w:val="CharDivNo"/>
        </w:rPr>
        <w:t>Division 14</w:t>
      </w:r>
      <w:r>
        <w:t> — </w:t>
      </w:r>
      <w:r>
        <w:rPr>
          <w:rStyle w:val="CharDivText"/>
          <w:i/>
        </w:rPr>
        <w:t xml:space="preserve">Prisoners (Interstate Transfer) Act 1983 </w:t>
      </w:r>
      <w:r>
        <w:rPr>
          <w:rStyle w:val="CharDivText"/>
        </w:rPr>
        <w:t>amended</w:t>
      </w:r>
      <w:bookmarkEnd w:id="183"/>
      <w:bookmarkEnd w:id="184"/>
      <w:bookmarkEnd w:id="185"/>
      <w:bookmarkEnd w:id="186"/>
    </w:p>
    <w:p>
      <w:pPr>
        <w:pStyle w:val="Heading5"/>
      </w:pPr>
      <w:bookmarkStart w:id="187" w:name="_Toc50728649"/>
      <w:r>
        <w:rPr>
          <w:rStyle w:val="CharSectno"/>
        </w:rPr>
        <w:t>98</w:t>
      </w:r>
      <w:r>
        <w:t>.</w:t>
      </w:r>
      <w:r>
        <w:tab/>
        <w:t>Act amended</w:t>
      </w:r>
      <w:bookmarkEnd w:id="187"/>
    </w:p>
    <w:p>
      <w:pPr>
        <w:pStyle w:val="Subsection"/>
      </w:pPr>
      <w:r>
        <w:tab/>
      </w:r>
      <w:r>
        <w:tab/>
        <w:t xml:space="preserve">This Division amends the </w:t>
      </w:r>
      <w:r>
        <w:rPr>
          <w:i/>
        </w:rPr>
        <w:t>Prisoners (Interstate Transfer) Act 1983</w:t>
      </w:r>
      <w:r>
        <w:t>.</w:t>
      </w:r>
    </w:p>
    <w:p>
      <w:pPr>
        <w:pStyle w:val="Heading5"/>
      </w:pPr>
      <w:bookmarkStart w:id="188" w:name="_Toc50728650"/>
      <w:r>
        <w:rPr>
          <w:rStyle w:val="CharSectno"/>
        </w:rPr>
        <w:t>99</w:t>
      </w:r>
      <w:r>
        <w:t>.</w:t>
      </w:r>
      <w:r>
        <w:tab/>
        <w:t>Section 12 amended</w:t>
      </w:r>
      <w:bookmarkEnd w:id="188"/>
    </w:p>
    <w:p>
      <w:pPr>
        <w:pStyle w:val="Subsection"/>
      </w:pPr>
      <w:r>
        <w:tab/>
      </w:r>
      <w:r>
        <w:tab/>
        <w:t>In section 12(1) delete “in writing”.</w:t>
      </w:r>
    </w:p>
    <w:p>
      <w:pPr>
        <w:pStyle w:val="Heading5"/>
      </w:pPr>
      <w:bookmarkStart w:id="189" w:name="_Toc50728651"/>
      <w:r>
        <w:rPr>
          <w:rStyle w:val="CharSectno"/>
        </w:rPr>
        <w:t>100</w:t>
      </w:r>
      <w:r>
        <w:t>.</w:t>
      </w:r>
      <w:r>
        <w:tab/>
        <w:t>Section 14 amended</w:t>
      </w:r>
      <w:bookmarkEnd w:id="189"/>
    </w:p>
    <w:p>
      <w:pPr>
        <w:pStyle w:val="Subsection"/>
      </w:pPr>
      <w:r>
        <w:tab/>
      </w:r>
      <w:r>
        <w:tab/>
        <w:t>In section 14(2) delete “order in writing,” and insert:</w:t>
      </w:r>
    </w:p>
    <w:p>
      <w:pPr>
        <w:pStyle w:val="BlankOpen"/>
      </w:pPr>
    </w:p>
    <w:p>
      <w:pPr>
        <w:pStyle w:val="Subsection"/>
      </w:pPr>
      <w:r>
        <w:tab/>
      </w:r>
      <w:r>
        <w:tab/>
        <w:t>order,</w:t>
      </w:r>
    </w:p>
    <w:p>
      <w:pPr>
        <w:pStyle w:val="BlankClose"/>
      </w:pPr>
    </w:p>
    <w:p>
      <w:pPr>
        <w:pStyle w:val="Heading5"/>
      </w:pPr>
      <w:bookmarkStart w:id="190" w:name="_Toc50728652"/>
      <w:r>
        <w:rPr>
          <w:rStyle w:val="CharSectno"/>
        </w:rPr>
        <w:t>101</w:t>
      </w:r>
      <w:r>
        <w:t>.</w:t>
      </w:r>
      <w:r>
        <w:tab/>
        <w:t>Section 30 amended</w:t>
      </w:r>
      <w:bookmarkEnd w:id="190"/>
    </w:p>
    <w:p>
      <w:pPr>
        <w:pStyle w:val="Subsection"/>
      </w:pPr>
      <w:r>
        <w:tab/>
      </w:r>
      <w:r>
        <w:tab/>
        <w:t>In section 30(2) delete “warrant under his hand —” and insert:</w:t>
      </w:r>
    </w:p>
    <w:p>
      <w:pPr>
        <w:pStyle w:val="BlankOpen"/>
      </w:pPr>
    </w:p>
    <w:p>
      <w:pPr>
        <w:pStyle w:val="Subsection"/>
      </w:pPr>
      <w:r>
        <w:tab/>
      </w:r>
      <w:r>
        <w:tab/>
        <w:t xml:space="preserve">warrant — </w:t>
      </w:r>
    </w:p>
    <w:p>
      <w:pPr>
        <w:pStyle w:val="BlankClose"/>
      </w:pPr>
    </w:p>
    <w:p>
      <w:pPr>
        <w:pStyle w:val="Heading3"/>
      </w:pPr>
      <w:bookmarkStart w:id="191" w:name="_Toc50711602"/>
      <w:bookmarkStart w:id="192" w:name="_Toc50711781"/>
      <w:bookmarkStart w:id="193" w:name="_Toc50718585"/>
      <w:bookmarkStart w:id="194" w:name="_Toc50728653"/>
      <w:r>
        <w:rPr>
          <w:rStyle w:val="CharDivNo"/>
        </w:rPr>
        <w:t>Division 15</w:t>
      </w:r>
      <w:r>
        <w:t> — </w:t>
      </w:r>
      <w:r>
        <w:rPr>
          <w:rStyle w:val="CharDivText"/>
          <w:i/>
        </w:rPr>
        <w:t xml:space="preserve">Prisons Act 1981 </w:t>
      </w:r>
      <w:r>
        <w:rPr>
          <w:rStyle w:val="CharDivText"/>
        </w:rPr>
        <w:t>amended</w:t>
      </w:r>
      <w:bookmarkEnd w:id="191"/>
      <w:bookmarkEnd w:id="192"/>
      <w:bookmarkEnd w:id="193"/>
      <w:bookmarkEnd w:id="194"/>
    </w:p>
    <w:p>
      <w:pPr>
        <w:pStyle w:val="Heading5"/>
      </w:pPr>
      <w:bookmarkStart w:id="195" w:name="_Toc50728654"/>
      <w:r>
        <w:rPr>
          <w:rStyle w:val="CharSectno"/>
        </w:rPr>
        <w:t>102</w:t>
      </w:r>
      <w:r>
        <w:t>.</w:t>
      </w:r>
      <w:r>
        <w:tab/>
        <w:t>Act amended</w:t>
      </w:r>
      <w:bookmarkEnd w:id="195"/>
    </w:p>
    <w:p>
      <w:pPr>
        <w:pStyle w:val="Subsection"/>
      </w:pPr>
      <w:r>
        <w:tab/>
      </w:r>
      <w:r>
        <w:tab/>
        <w:t xml:space="preserve">This Division amends the </w:t>
      </w:r>
      <w:r>
        <w:rPr>
          <w:i/>
        </w:rPr>
        <w:t>Prisons Act 1981</w:t>
      </w:r>
      <w:r>
        <w:t>.</w:t>
      </w:r>
    </w:p>
    <w:p>
      <w:pPr>
        <w:pStyle w:val="Heading5"/>
      </w:pPr>
      <w:bookmarkStart w:id="196" w:name="_Toc50728655"/>
      <w:r>
        <w:rPr>
          <w:rStyle w:val="CharSectno"/>
        </w:rPr>
        <w:t>103</w:t>
      </w:r>
      <w:r>
        <w:t>.</w:t>
      </w:r>
      <w:r>
        <w:tab/>
        <w:t>Section 85 amended</w:t>
      </w:r>
      <w:bookmarkEnd w:id="196"/>
    </w:p>
    <w:p>
      <w:pPr>
        <w:pStyle w:val="Subsection"/>
      </w:pPr>
      <w:r>
        <w:tab/>
      </w:r>
      <w:r>
        <w:tab/>
        <w:t>In section 85(1) delete “written”.</w:t>
      </w:r>
    </w:p>
    <w:p>
      <w:pPr>
        <w:pStyle w:val="Heading3"/>
      </w:pPr>
      <w:bookmarkStart w:id="197" w:name="_Toc50711605"/>
      <w:bookmarkStart w:id="198" w:name="_Toc50711784"/>
      <w:bookmarkStart w:id="199" w:name="_Toc50718588"/>
      <w:bookmarkStart w:id="200" w:name="_Toc50728656"/>
      <w:r>
        <w:rPr>
          <w:rStyle w:val="CharDivNo"/>
        </w:rPr>
        <w:t>Division 16</w:t>
      </w:r>
      <w:r>
        <w:t> — </w:t>
      </w:r>
      <w:r>
        <w:rPr>
          <w:rStyle w:val="CharDivText"/>
          <w:i/>
        </w:rPr>
        <w:t>Prohibited Behaviour Orders Act 2010</w:t>
      </w:r>
      <w:r>
        <w:rPr>
          <w:rStyle w:val="CharDivText"/>
        </w:rPr>
        <w:t xml:space="preserve"> amended</w:t>
      </w:r>
      <w:bookmarkEnd w:id="197"/>
      <w:bookmarkEnd w:id="198"/>
      <w:bookmarkEnd w:id="199"/>
      <w:bookmarkEnd w:id="200"/>
    </w:p>
    <w:p>
      <w:pPr>
        <w:pStyle w:val="Heading5"/>
      </w:pPr>
      <w:bookmarkStart w:id="201" w:name="_Toc50728657"/>
      <w:r>
        <w:rPr>
          <w:rStyle w:val="CharSectno"/>
        </w:rPr>
        <w:t>104</w:t>
      </w:r>
      <w:r>
        <w:t>.</w:t>
      </w:r>
      <w:r>
        <w:tab/>
        <w:t>Act amended</w:t>
      </w:r>
      <w:bookmarkEnd w:id="201"/>
    </w:p>
    <w:p>
      <w:pPr>
        <w:pStyle w:val="Subsection"/>
      </w:pPr>
      <w:r>
        <w:tab/>
      </w:r>
      <w:r>
        <w:tab/>
        <w:t xml:space="preserve">This Division amends the </w:t>
      </w:r>
      <w:r>
        <w:rPr>
          <w:i/>
        </w:rPr>
        <w:t>Prohibited Behaviour Orders Act 2010</w:t>
      </w:r>
      <w:r>
        <w:t>.</w:t>
      </w:r>
    </w:p>
    <w:p>
      <w:pPr>
        <w:pStyle w:val="Heading5"/>
      </w:pPr>
      <w:bookmarkStart w:id="202" w:name="_Toc50728658"/>
      <w:r>
        <w:rPr>
          <w:rStyle w:val="CharSectno"/>
        </w:rPr>
        <w:t>105</w:t>
      </w:r>
      <w:r>
        <w:t>.</w:t>
      </w:r>
      <w:r>
        <w:tab/>
        <w:t>Section 5A inserted</w:t>
      </w:r>
      <w:bookmarkEnd w:id="202"/>
    </w:p>
    <w:p>
      <w:pPr>
        <w:pStyle w:val="Subsection"/>
      </w:pPr>
      <w:r>
        <w:tab/>
      </w:r>
      <w:r>
        <w:tab/>
        <w:t>At the end of Part 1 insert:</w:t>
      </w:r>
    </w:p>
    <w:p>
      <w:pPr>
        <w:pStyle w:val="BlankOpen"/>
      </w:pPr>
    </w:p>
    <w:p>
      <w:pPr>
        <w:pStyle w:val="zHeading5"/>
      </w:pPr>
      <w:bookmarkStart w:id="203" w:name="_Toc50728659"/>
      <w:r>
        <w:t>5A.</w:t>
      </w:r>
      <w:r>
        <w:tab/>
      </w:r>
      <w:r>
        <w:rPr>
          <w:i/>
        </w:rPr>
        <w:t>Courts and Tribunals (Electronic Processes Facilitation) Act 2013</w:t>
      </w:r>
      <w:r>
        <w:t xml:space="preserve"> Part 2 applies</w:t>
      </w:r>
      <w:bookmarkEnd w:id="203"/>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106.</w:t>
      </w:r>
      <w:r>
        <w:tab/>
        <w:t>Has not come into operation.]</w:t>
      </w:r>
    </w:p>
    <w:p>
      <w:pPr>
        <w:pStyle w:val="Heading3"/>
      </w:pPr>
      <w:bookmarkStart w:id="204" w:name="_Toc50711609"/>
      <w:bookmarkStart w:id="205" w:name="_Toc50711788"/>
      <w:bookmarkStart w:id="206" w:name="_Toc50718592"/>
      <w:bookmarkStart w:id="207" w:name="_Toc50728660"/>
      <w:r>
        <w:rPr>
          <w:rStyle w:val="CharDivNo"/>
        </w:rPr>
        <w:t>Division 17</w:t>
      </w:r>
      <w:r>
        <w:t> — </w:t>
      </w:r>
      <w:r>
        <w:rPr>
          <w:rStyle w:val="CharDivText"/>
          <w:i/>
        </w:rPr>
        <w:t>Restraining Orders Act 1997</w:t>
      </w:r>
      <w:r>
        <w:rPr>
          <w:rStyle w:val="CharDivText"/>
        </w:rPr>
        <w:t xml:space="preserve"> amended</w:t>
      </w:r>
      <w:bookmarkEnd w:id="204"/>
      <w:bookmarkEnd w:id="205"/>
      <w:bookmarkEnd w:id="206"/>
      <w:bookmarkEnd w:id="207"/>
    </w:p>
    <w:p>
      <w:pPr>
        <w:pStyle w:val="Heading5"/>
      </w:pPr>
      <w:bookmarkStart w:id="208" w:name="_Toc50728661"/>
      <w:r>
        <w:rPr>
          <w:rStyle w:val="CharSectno"/>
        </w:rPr>
        <w:t>107</w:t>
      </w:r>
      <w:r>
        <w:t>.</w:t>
      </w:r>
      <w:r>
        <w:tab/>
        <w:t>Act amended</w:t>
      </w:r>
      <w:bookmarkEnd w:id="208"/>
    </w:p>
    <w:p>
      <w:pPr>
        <w:pStyle w:val="Subsection"/>
      </w:pPr>
      <w:r>
        <w:tab/>
      </w:r>
      <w:r>
        <w:tab/>
        <w:t xml:space="preserve">This Division amends the </w:t>
      </w:r>
      <w:r>
        <w:rPr>
          <w:i/>
        </w:rPr>
        <w:t>Restraining Orders Act 1997</w:t>
      </w:r>
      <w:r>
        <w:t>.</w:t>
      </w:r>
    </w:p>
    <w:p>
      <w:pPr>
        <w:pStyle w:val="Ednotesection"/>
      </w:pPr>
      <w:r>
        <w:t>[</w:t>
      </w:r>
      <w:r>
        <w:rPr>
          <w:b/>
        </w:rPr>
        <w:t>108.</w:t>
      </w:r>
      <w:r>
        <w:tab/>
        <w:t>Has not come into operation.]</w:t>
      </w:r>
    </w:p>
    <w:p>
      <w:pPr>
        <w:pStyle w:val="Heading5"/>
      </w:pPr>
      <w:bookmarkStart w:id="209" w:name="_Toc50728662"/>
      <w:r>
        <w:rPr>
          <w:rStyle w:val="CharSectno"/>
        </w:rPr>
        <w:t>109</w:t>
      </w:r>
      <w:r>
        <w:t>.</w:t>
      </w:r>
      <w:r>
        <w:tab/>
        <w:t>Section 8A inserted</w:t>
      </w:r>
      <w:bookmarkEnd w:id="209"/>
    </w:p>
    <w:p>
      <w:pPr>
        <w:pStyle w:val="Subsection"/>
        <w:keepNext/>
      </w:pPr>
      <w:r>
        <w:tab/>
      </w:r>
      <w:r>
        <w:tab/>
        <w:t>At the end of Part 1 insert:</w:t>
      </w:r>
    </w:p>
    <w:p>
      <w:pPr>
        <w:pStyle w:val="BlankOpen"/>
      </w:pPr>
    </w:p>
    <w:p>
      <w:pPr>
        <w:pStyle w:val="zHeading5"/>
      </w:pPr>
      <w:bookmarkStart w:id="210" w:name="_Toc50728663"/>
      <w:r>
        <w:t>8A.</w:t>
      </w:r>
      <w:r>
        <w:tab/>
      </w:r>
      <w:r>
        <w:rPr>
          <w:i/>
        </w:rPr>
        <w:t>Courts and Tribunals (Electronic Processes Facilitation) Act 2013</w:t>
      </w:r>
      <w:r>
        <w:t xml:space="preserve"> Part 2 applies</w:t>
      </w:r>
      <w:bookmarkEnd w:id="21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110</w:t>
      </w:r>
      <w:r>
        <w:rPr>
          <w:b/>
        </w:rPr>
        <w:noBreakHyphen/>
        <w:t>112.</w:t>
      </w:r>
      <w:r>
        <w:tab/>
        <w:t>Have not come into operation.]</w:t>
      </w:r>
    </w:p>
    <w:p>
      <w:pPr>
        <w:pStyle w:val="Heading5"/>
      </w:pPr>
      <w:bookmarkStart w:id="211" w:name="_Toc50728664"/>
      <w:r>
        <w:rPr>
          <w:rStyle w:val="CharSectno"/>
        </w:rPr>
        <w:t>113</w:t>
      </w:r>
      <w:r>
        <w:t>.</w:t>
      </w:r>
      <w:r>
        <w:tab/>
        <w:t>Section 50D amended</w:t>
      </w:r>
      <w:bookmarkEnd w:id="211"/>
    </w:p>
    <w:p>
      <w:pPr>
        <w:pStyle w:val="Subsection"/>
      </w:pPr>
      <w:r>
        <w:tab/>
      </w:r>
      <w:r>
        <w:tab/>
        <w:t xml:space="preserve">In section 50D(2)(a) delete “care and protection within the meaning of the </w:t>
      </w:r>
      <w:r>
        <w:rPr>
          <w:i/>
        </w:rPr>
        <w:t>Child Welfare Act 1947</w:t>
      </w:r>
      <w:r>
        <w:t>; or” and insert:</w:t>
      </w:r>
    </w:p>
    <w:p>
      <w:pPr>
        <w:pStyle w:val="BlankOpen"/>
      </w:pPr>
    </w:p>
    <w:p>
      <w:pPr>
        <w:pStyle w:val="Subsection"/>
      </w:pPr>
      <w:r>
        <w:tab/>
      </w:r>
      <w:r>
        <w:tab/>
        <w:t xml:space="preserve">protection as defined in the </w:t>
      </w:r>
      <w:r>
        <w:rPr>
          <w:i/>
        </w:rPr>
        <w:t>Children and Community Services Act 2004</w:t>
      </w:r>
      <w:r>
        <w:t xml:space="preserve"> section 3; or</w:t>
      </w:r>
    </w:p>
    <w:p>
      <w:pPr>
        <w:pStyle w:val="Ednotesection"/>
      </w:pPr>
      <w:r>
        <w:t>[</w:t>
      </w:r>
      <w:r>
        <w:rPr>
          <w:b/>
        </w:rPr>
        <w:t>114</w:t>
      </w:r>
      <w:r>
        <w:rPr>
          <w:b/>
        </w:rPr>
        <w:noBreakHyphen/>
        <w:t>117.</w:t>
      </w:r>
      <w:r>
        <w:tab/>
        <w:t>Have not come into operation.]</w:t>
      </w:r>
    </w:p>
    <w:p>
      <w:pPr>
        <w:pStyle w:val="Heading5"/>
      </w:pPr>
      <w:bookmarkStart w:id="212" w:name="_Toc50728665"/>
      <w:r>
        <w:rPr>
          <w:rStyle w:val="CharSectno"/>
        </w:rPr>
        <w:t>118</w:t>
      </w:r>
      <w:r>
        <w:t>.</w:t>
      </w:r>
      <w:r>
        <w:tab/>
        <w:t>Section 61A amended</w:t>
      </w:r>
      <w:bookmarkEnd w:id="212"/>
    </w:p>
    <w:p>
      <w:pPr>
        <w:pStyle w:val="Subsection"/>
        <w:spacing w:before="120"/>
      </w:pPr>
      <w:r>
        <w:tab/>
      </w:r>
      <w:r>
        <w:tab/>
        <w:t>After section 61A(7) insert:</w:t>
      </w:r>
    </w:p>
    <w:p>
      <w:pPr>
        <w:pStyle w:val="BlankOpen"/>
      </w:pPr>
    </w:p>
    <w:p>
      <w:pPr>
        <w:pStyle w:val="zSubsection"/>
      </w:pPr>
      <w:r>
        <w:tab/>
        <w:t>(8)</w:t>
      </w:r>
      <w:r>
        <w:tab/>
        <w:t xml:space="preserve">In subsection (7)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119.</w:t>
      </w:r>
      <w:r>
        <w:tab/>
        <w:t>Has not come into operation.]</w:t>
      </w:r>
    </w:p>
    <w:p>
      <w:pPr>
        <w:pStyle w:val="Heading5"/>
      </w:pPr>
      <w:bookmarkStart w:id="213" w:name="_Toc50728666"/>
      <w:r>
        <w:rPr>
          <w:rStyle w:val="CharSectno"/>
        </w:rPr>
        <w:t>120</w:t>
      </w:r>
      <w:r>
        <w:t>.</w:t>
      </w:r>
      <w:r>
        <w:tab/>
        <w:t>Section 67 amended</w:t>
      </w:r>
      <w:bookmarkEnd w:id="213"/>
    </w:p>
    <w:p>
      <w:pPr>
        <w:pStyle w:val="Subsection"/>
      </w:pPr>
      <w:r>
        <w:tab/>
        <w:t>(1)</w:t>
      </w:r>
      <w:r>
        <w:tab/>
        <w:t>In section 67(2) delete “is to make a written record of the” and insert:</w:t>
      </w:r>
    </w:p>
    <w:p>
      <w:pPr>
        <w:pStyle w:val="BlankOpen"/>
      </w:pPr>
    </w:p>
    <w:p>
      <w:pPr>
        <w:pStyle w:val="Subsection"/>
      </w:pPr>
      <w:r>
        <w:tab/>
      </w:r>
      <w:r>
        <w:tab/>
        <w:t>must give written</w:t>
      </w:r>
    </w:p>
    <w:p>
      <w:pPr>
        <w:pStyle w:val="BlankClose"/>
      </w:pPr>
    </w:p>
    <w:p>
      <w:pPr>
        <w:pStyle w:val="Subsection"/>
      </w:pPr>
      <w:r>
        <w:tab/>
        <w:t>(2)</w:t>
      </w:r>
      <w:r>
        <w:tab/>
        <w:t>After section 67(2) insert:</w:t>
      </w:r>
    </w:p>
    <w:p>
      <w:pPr>
        <w:pStyle w:val="BlankOpen"/>
      </w:pPr>
    </w:p>
    <w:p>
      <w:pPr>
        <w:pStyle w:val="zSubsection"/>
      </w:pPr>
      <w:r>
        <w:tab/>
        <w:t>(3A)</w:t>
      </w:r>
      <w:r>
        <w:tab/>
        <w:t xml:space="preserve">In subsection (2)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121.</w:t>
      </w:r>
      <w:r>
        <w:tab/>
        <w:t>Has not come into operation.]</w:t>
      </w:r>
    </w:p>
    <w:p>
      <w:pPr>
        <w:pStyle w:val="BlankClose"/>
      </w:pPr>
    </w:p>
    <w:p>
      <w:pPr>
        <w:pStyle w:val="Heading3"/>
      </w:pPr>
      <w:bookmarkStart w:id="214" w:name="_Toc50711616"/>
      <w:bookmarkStart w:id="215" w:name="_Toc50711795"/>
      <w:bookmarkStart w:id="216" w:name="_Toc50718599"/>
      <w:bookmarkStart w:id="217" w:name="_Toc50728667"/>
      <w:r>
        <w:rPr>
          <w:rStyle w:val="CharDivNo"/>
        </w:rPr>
        <w:t>Division 18</w:t>
      </w:r>
      <w:r>
        <w:t> — </w:t>
      </w:r>
      <w:r>
        <w:rPr>
          <w:rStyle w:val="CharDivText"/>
          <w:i/>
        </w:rPr>
        <w:t>Sentencing Act 1995</w:t>
      </w:r>
      <w:r>
        <w:rPr>
          <w:rStyle w:val="CharDivText"/>
        </w:rPr>
        <w:t xml:space="preserve"> amended</w:t>
      </w:r>
      <w:bookmarkEnd w:id="214"/>
      <w:bookmarkEnd w:id="215"/>
      <w:bookmarkEnd w:id="216"/>
      <w:bookmarkEnd w:id="217"/>
    </w:p>
    <w:p>
      <w:pPr>
        <w:pStyle w:val="Heading5"/>
      </w:pPr>
      <w:bookmarkStart w:id="218" w:name="_Toc50728668"/>
      <w:r>
        <w:rPr>
          <w:rStyle w:val="CharSectno"/>
        </w:rPr>
        <w:t>122</w:t>
      </w:r>
      <w:r>
        <w:t>.</w:t>
      </w:r>
      <w:r>
        <w:tab/>
        <w:t>Act amended</w:t>
      </w:r>
      <w:bookmarkEnd w:id="218"/>
    </w:p>
    <w:p>
      <w:pPr>
        <w:pStyle w:val="Subsection"/>
      </w:pPr>
      <w:r>
        <w:tab/>
      </w:r>
      <w:r>
        <w:tab/>
        <w:t xml:space="preserve">This Division amends the </w:t>
      </w:r>
      <w:r>
        <w:rPr>
          <w:i/>
        </w:rPr>
        <w:t>Sentencing Act 1995</w:t>
      </w:r>
      <w:r>
        <w:t>.</w:t>
      </w:r>
    </w:p>
    <w:p>
      <w:pPr>
        <w:pStyle w:val="Heading5"/>
      </w:pPr>
      <w:bookmarkStart w:id="219" w:name="_Toc50728669"/>
      <w:r>
        <w:rPr>
          <w:rStyle w:val="CharSectno"/>
        </w:rPr>
        <w:t>123</w:t>
      </w:r>
      <w:r>
        <w:t>.</w:t>
      </w:r>
      <w:r>
        <w:tab/>
        <w:t>Section 4A inserted</w:t>
      </w:r>
      <w:bookmarkEnd w:id="219"/>
    </w:p>
    <w:p>
      <w:pPr>
        <w:pStyle w:val="Subsection"/>
      </w:pPr>
      <w:r>
        <w:tab/>
      </w:r>
      <w:r>
        <w:tab/>
        <w:t>After section 3 insert:</w:t>
      </w:r>
    </w:p>
    <w:p>
      <w:pPr>
        <w:pStyle w:val="BlankOpen"/>
      </w:pPr>
    </w:p>
    <w:p>
      <w:pPr>
        <w:pStyle w:val="zHeading5"/>
      </w:pPr>
      <w:bookmarkStart w:id="220" w:name="_Toc50728670"/>
      <w:r>
        <w:t>4A.</w:t>
      </w:r>
      <w:r>
        <w:tab/>
      </w:r>
      <w:r>
        <w:rPr>
          <w:i/>
        </w:rPr>
        <w:t>Courts and Tribunals (Electronic Processes Facilitation) Act 2013</w:t>
      </w:r>
      <w:r>
        <w:t xml:space="preserve"> Part 2 applies</w:t>
      </w:r>
      <w:bookmarkEnd w:id="22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124.</w:t>
      </w:r>
      <w:r>
        <w:tab/>
        <w:t>Has not come into operation.]</w:t>
      </w:r>
    </w:p>
    <w:p>
      <w:pPr>
        <w:pStyle w:val="Heading5"/>
      </w:pPr>
      <w:bookmarkStart w:id="221" w:name="_Toc50728671"/>
      <w:r>
        <w:rPr>
          <w:rStyle w:val="CharSectno"/>
        </w:rPr>
        <w:t>125</w:t>
      </w:r>
      <w:r>
        <w:t>.</w:t>
      </w:r>
      <w:r>
        <w:tab/>
        <w:t>Section 33A amended</w:t>
      </w:r>
      <w:bookmarkEnd w:id="221"/>
    </w:p>
    <w:p>
      <w:pPr>
        <w:pStyle w:val="Subsection"/>
      </w:pPr>
      <w:r>
        <w:tab/>
      </w:r>
      <w:r>
        <w:tab/>
        <w:t>Delete section 33A(7) and insert:</w:t>
      </w:r>
    </w:p>
    <w:p>
      <w:pPr>
        <w:pStyle w:val="BlankOpen"/>
      </w:pPr>
    </w:p>
    <w:p>
      <w:pPr>
        <w:pStyle w:val="zSubsection"/>
      </w:pPr>
      <w:r>
        <w:tab/>
        <w:t>(7)</w:t>
      </w:r>
      <w:r>
        <w:tab/>
        <w:t xml:space="preserve">In subsection (6)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222" w:name="_Toc50728672"/>
      <w:r>
        <w:rPr>
          <w:rStyle w:val="CharSectno"/>
        </w:rPr>
        <w:t>126</w:t>
      </w:r>
      <w:r>
        <w:t>.</w:t>
      </w:r>
      <w:r>
        <w:tab/>
        <w:t>Section 35 amended</w:t>
      </w:r>
      <w:bookmarkEnd w:id="222"/>
    </w:p>
    <w:p>
      <w:pPr>
        <w:pStyle w:val="Subsection"/>
      </w:pPr>
      <w:r>
        <w:tab/>
        <w:t>(1)</w:t>
      </w:r>
      <w:r>
        <w:tab/>
        <w:t>Delete section 35(2).</w:t>
      </w:r>
    </w:p>
    <w:p>
      <w:pPr>
        <w:pStyle w:val="Subsection"/>
      </w:pPr>
      <w:r>
        <w:tab/>
        <w:t>(2)</w:t>
      </w:r>
      <w:r>
        <w:tab/>
        <w:t>Delete section 35(4) and insert:</w:t>
      </w:r>
    </w:p>
    <w:p>
      <w:pPr>
        <w:pStyle w:val="BlankOpen"/>
      </w:pPr>
    </w:p>
    <w:p>
      <w:pPr>
        <w:pStyle w:val="zSubsection"/>
      </w:pPr>
      <w:r>
        <w:tab/>
        <w:t>(4)</w:t>
      </w:r>
      <w:r>
        <w:tab/>
        <w:t xml:space="preserve">In subsection (1)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127.</w:t>
      </w:r>
      <w:r>
        <w:tab/>
        <w:t>Has not come into operation.]</w:t>
      </w:r>
    </w:p>
    <w:p>
      <w:pPr>
        <w:pStyle w:val="Heading5"/>
      </w:pPr>
      <w:bookmarkStart w:id="223" w:name="_Toc50728673"/>
      <w:r>
        <w:rPr>
          <w:rStyle w:val="CharSectno"/>
        </w:rPr>
        <w:t>128</w:t>
      </w:r>
      <w:r>
        <w:t>.</w:t>
      </w:r>
      <w:r>
        <w:tab/>
        <w:t>Section 80 amended</w:t>
      </w:r>
      <w:bookmarkEnd w:id="223"/>
    </w:p>
    <w:p>
      <w:pPr>
        <w:pStyle w:val="Subsection"/>
      </w:pPr>
      <w:r>
        <w:tab/>
        <w:t>(1)</w:t>
      </w:r>
      <w:r>
        <w:tab/>
        <w:t>In section 80(4) delete “state its” and insert:</w:t>
      </w:r>
    </w:p>
    <w:p>
      <w:pPr>
        <w:pStyle w:val="BlankOpen"/>
        <w:keepNext w:val="0"/>
      </w:pPr>
    </w:p>
    <w:p>
      <w:pPr>
        <w:pStyle w:val="Subsection"/>
        <w:keepLines/>
      </w:pPr>
      <w:r>
        <w:tab/>
      </w:r>
      <w:r>
        <w:tab/>
        <w:t>give written</w:t>
      </w:r>
    </w:p>
    <w:p>
      <w:pPr>
        <w:pStyle w:val="BlankClose"/>
      </w:pPr>
    </w:p>
    <w:p>
      <w:pPr>
        <w:pStyle w:val="Subsection"/>
        <w:keepNext/>
      </w:pPr>
      <w:r>
        <w:tab/>
        <w:t>(2)</w:t>
      </w:r>
      <w:r>
        <w:tab/>
        <w:t>After section 80(4)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224" w:name="_Toc50728674"/>
      <w:r>
        <w:rPr>
          <w:rStyle w:val="CharSectno"/>
        </w:rPr>
        <w:t>129</w:t>
      </w:r>
      <w:r>
        <w:t>.</w:t>
      </w:r>
      <w:r>
        <w:tab/>
        <w:t>Section 84F amended</w:t>
      </w:r>
      <w:bookmarkEnd w:id="224"/>
    </w:p>
    <w:p>
      <w:pPr>
        <w:pStyle w:val="Subsection"/>
      </w:pPr>
      <w:r>
        <w:tab/>
        <w:t>(1)</w:t>
      </w:r>
      <w:r>
        <w:tab/>
        <w:t>In section 84F(4) delete “state its” and insert:</w:t>
      </w:r>
    </w:p>
    <w:p>
      <w:pPr>
        <w:pStyle w:val="BlankOpen"/>
      </w:pPr>
    </w:p>
    <w:p>
      <w:pPr>
        <w:pStyle w:val="Subsection"/>
      </w:pPr>
      <w:r>
        <w:tab/>
      </w:r>
      <w:r>
        <w:tab/>
        <w:t>give written</w:t>
      </w:r>
    </w:p>
    <w:p>
      <w:pPr>
        <w:pStyle w:val="BlankClose"/>
      </w:pPr>
    </w:p>
    <w:p>
      <w:pPr>
        <w:pStyle w:val="Subsection"/>
      </w:pPr>
      <w:r>
        <w:tab/>
        <w:t>(2)</w:t>
      </w:r>
      <w:r>
        <w:tab/>
        <w:t>After section 84F(4)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225" w:name="_Toc50728675"/>
      <w:r>
        <w:rPr>
          <w:rStyle w:val="CharSectno"/>
        </w:rPr>
        <w:t>130</w:t>
      </w:r>
      <w:r>
        <w:t>.</w:t>
      </w:r>
      <w:r>
        <w:tab/>
        <w:t>Section 84K amended</w:t>
      </w:r>
      <w:bookmarkEnd w:id="225"/>
    </w:p>
    <w:p>
      <w:pPr>
        <w:pStyle w:val="Subsection"/>
      </w:pPr>
      <w:r>
        <w:tab/>
      </w:r>
      <w:r>
        <w:tab/>
        <w:t>After section 84K(6) insert:</w:t>
      </w:r>
    </w:p>
    <w:p>
      <w:pPr>
        <w:pStyle w:val="BlankOpen"/>
      </w:pPr>
    </w:p>
    <w:p>
      <w:pPr>
        <w:pStyle w:val="zSubsection"/>
      </w:pPr>
      <w:r>
        <w:tab/>
        <w:t>(7)</w:t>
      </w:r>
      <w:r>
        <w:tab/>
        <w:t>A certificate by a court under subsection (6) is, in the absence of evidence to the contrary, evidence of its contents.</w:t>
      </w:r>
    </w:p>
    <w:p>
      <w:pPr>
        <w:pStyle w:val="BlankClose"/>
      </w:pPr>
    </w:p>
    <w:p>
      <w:pPr>
        <w:pStyle w:val="Heading5"/>
      </w:pPr>
      <w:bookmarkStart w:id="226" w:name="_Toc50728676"/>
      <w:r>
        <w:rPr>
          <w:rStyle w:val="CharSectno"/>
        </w:rPr>
        <w:t>131</w:t>
      </w:r>
      <w:r>
        <w:t>.</w:t>
      </w:r>
      <w:r>
        <w:tab/>
        <w:t>Section 120A amended</w:t>
      </w:r>
      <w:bookmarkEnd w:id="226"/>
    </w:p>
    <w:p>
      <w:pPr>
        <w:pStyle w:val="Subsection"/>
      </w:pPr>
      <w:r>
        <w:tab/>
      </w:r>
      <w:r>
        <w:tab/>
        <w:t>Delete section 120A(2) and insert:</w:t>
      </w:r>
    </w:p>
    <w:p>
      <w:pPr>
        <w:pStyle w:val="BlankOpen"/>
      </w:pPr>
    </w:p>
    <w:p>
      <w:pPr>
        <w:pStyle w:val="zSubsection"/>
      </w:pPr>
      <w:r>
        <w:tab/>
        <w:t>(2)</w:t>
      </w:r>
      <w:r>
        <w:tab/>
        <w:t xml:space="preserve">On receiving a request under subsection (1), and if satisfied that the restitution order is in force, the Sheriff may — </w:t>
      </w:r>
    </w:p>
    <w:p>
      <w:pPr>
        <w:pStyle w:val="zIndenta"/>
      </w:pPr>
      <w:r>
        <w:tab/>
        <w:t>(a)</w:t>
      </w:r>
      <w:r>
        <w:tab/>
        <w:t>seize the property and deliver it to the victim; and</w:t>
      </w:r>
    </w:p>
    <w:p>
      <w:pPr>
        <w:pStyle w:val="zIndenta"/>
      </w:pPr>
      <w:r>
        <w:tab/>
        <w:t>(b)</w:t>
      </w:r>
      <w:r>
        <w:tab/>
        <w:t>for the purposes of seizing the property, enter any place where the Sheriff reasonably believes the property may be.</w:t>
      </w:r>
    </w:p>
    <w:p>
      <w:pPr>
        <w:pStyle w:val="BlankClose"/>
      </w:pPr>
    </w:p>
    <w:p>
      <w:pPr>
        <w:pStyle w:val="Heading3"/>
      </w:pPr>
      <w:bookmarkStart w:id="227" w:name="_Toc50711626"/>
      <w:bookmarkStart w:id="228" w:name="_Toc50711805"/>
      <w:bookmarkStart w:id="229" w:name="_Toc50718609"/>
      <w:bookmarkStart w:id="230" w:name="_Toc50728677"/>
      <w:r>
        <w:rPr>
          <w:rStyle w:val="CharDivNo"/>
        </w:rPr>
        <w:t>Division 19</w:t>
      </w:r>
      <w:r>
        <w:t> — </w:t>
      </w:r>
      <w:r>
        <w:rPr>
          <w:rStyle w:val="CharDivText"/>
          <w:i/>
        </w:rPr>
        <w:t>State Administrative Tribunal Act 2004</w:t>
      </w:r>
      <w:r>
        <w:rPr>
          <w:rStyle w:val="CharDivText"/>
        </w:rPr>
        <w:t xml:space="preserve"> amended</w:t>
      </w:r>
      <w:bookmarkEnd w:id="227"/>
      <w:bookmarkEnd w:id="228"/>
      <w:bookmarkEnd w:id="229"/>
      <w:bookmarkEnd w:id="230"/>
    </w:p>
    <w:p>
      <w:pPr>
        <w:pStyle w:val="Heading5"/>
      </w:pPr>
      <w:bookmarkStart w:id="231" w:name="_Toc50728678"/>
      <w:r>
        <w:rPr>
          <w:rStyle w:val="CharSectno"/>
        </w:rPr>
        <w:t>132</w:t>
      </w:r>
      <w:r>
        <w:t>.</w:t>
      </w:r>
      <w:r>
        <w:tab/>
        <w:t>Act amended</w:t>
      </w:r>
      <w:bookmarkEnd w:id="231"/>
    </w:p>
    <w:p>
      <w:pPr>
        <w:pStyle w:val="Subsection"/>
      </w:pPr>
      <w:r>
        <w:tab/>
      </w:r>
      <w:r>
        <w:tab/>
        <w:t xml:space="preserve">This Division amends the </w:t>
      </w:r>
      <w:r>
        <w:rPr>
          <w:i/>
        </w:rPr>
        <w:t>State Administrative Tribunal Act 2004</w:t>
      </w:r>
      <w:r>
        <w:t>.</w:t>
      </w:r>
    </w:p>
    <w:p>
      <w:pPr>
        <w:pStyle w:val="Heading5"/>
      </w:pPr>
      <w:bookmarkStart w:id="232" w:name="_Toc50728679"/>
      <w:r>
        <w:rPr>
          <w:rStyle w:val="CharSectno"/>
        </w:rPr>
        <w:t>133</w:t>
      </w:r>
      <w:r>
        <w:t>.</w:t>
      </w:r>
      <w:r>
        <w:tab/>
        <w:t>Section 7A inserted</w:t>
      </w:r>
      <w:bookmarkEnd w:id="232"/>
    </w:p>
    <w:p>
      <w:pPr>
        <w:pStyle w:val="Subsection"/>
      </w:pPr>
      <w:r>
        <w:tab/>
      </w:r>
      <w:r>
        <w:tab/>
        <w:t>At the end of Part 1 insert:</w:t>
      </w:r>
    </w:p>
    <w:p>
      <w:pPr>
        <w:pStyle w:val="BlankOpen"/>
      </w:pPr>
    </w:p>
    <w:p>
      <w:pPr>
        <w:pStyle w:val="zHeading5"/>
      </w:pPr>
      <w:bookmarkStart w:id="233" w:name="_Toc50728680"/>
      <w:r>
        <w:t>7A.</w:t>
      </w:r>
      <w:r>
        <w:tab/>
      </w:r>
      <w:r>
        <w:rPr>
          <w:i/>
        </w:rPr>
        <w:t>Courts and Tribunals (Electronic Processes Facilitation) Act 2013</w:t>
      </w:r>
      <w:r>
        <w:t xml:space="preserve"> Part 2 applies</w:t>
      </w:r>
      <w:bookmarkEnd w:id="233"/>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keepNext/>
      </w:pPr>
    </w:p>
    <w:p>
      <w:pPr>
        <w:pStyle w:val="Heading3"/>
      </w:pPr>
      <w:bookmarkStart w:id="234" w:name="_Toc50711630"/>
      <w:bookmarkStart w:id="235" w:name="_Toc50711809"/>
      <w:bookmarkStart w:id="236" w:name="_Toc50718613"/>
      <w:bookmarkStart w:id="237" w:name="_Toc50728681"/>
      <w:r>
        <w:rPr>
          <w:rStyle w:val="CharDivNo"/>
        </w:rPr>
        <w:t>Division 20</w:t>
      </w:r>
      <w:r>
        <w:t> — </w:t>
      </w:r>
      <w:r>
        <w:rPr>
          <w:rStyle w:val="CharDivText"/>
          <w:i/>
        </w:rPr>
        <w:t>Supreme Court Act 1935</w:t>
      </w:r>
      <w:r>
        <w:rPr>
          <w:rStyle w:val="CharDivText"/>
        </w:rPr>
        <w:t xml:space="preserve"> amended</w:t>
      </w:r>
      <w:bookmarkEnd w:id="234"/>
      <w:bookmarkEnd w:id="235"/>
      <w:bookmarkEnd w:id="236"/>
      <w:bookmarkEnd w:id="237"/>
    </w:p>
    <w:p>
      <w:pPr>
        <w:pStyle w:val="Heading5"/>
      </w:pPr>
      <w:bookmarkStart w:id="238" w:name="_Toc50728682"/>
      <w:r>
        <w:rPr>
          <w:rStyle w:val="CharSectno"/>
        </w:rPr>
        <w:t>134</w:t>
      </w:r>
      <w:r>
        <w:t>.</w:t>
      </w:r>
      <w:r>
        <w:tab/>
        <w:t>Act amended</w:t>
      </w:r>
      <w:bookmarkEnd w:id="238"/>
    </w:p>
    <w:p>
      <w:pPr>
        <w:pStyle w:val="Subsection"/>
      </w:pPr>
      <w:r>
        <w:tab/>
      </w:r>
      <w:r>
        <w:tab/>
        <w:t xml:space="preserve">This Division amends the </w:t>
      </w:r>
      <w:r>
        <w:rPr>
          <w:i/>
        </w:rPr>
        <w:t>Supreme Court Act 1935</w:t>
      </w:r>
      <w:r>
        <w:t>.</w:t>
      </w:r>
    </w:p>
    <w:p>
      <w:pPr>
        <w:pStyle w:val="Heading5"/>
      </w:pPr>
      <w:bookmarkStart w:id="239" w:name="_Toc50728683"/>
      <w:r>
        <w:rPr>
          <w:rStyle w:val="CharSectno"/>
        </w:rPr>
        <w:t>135</w:t>
      </w:r>
      <w:r>
        <w:t>.</w:t>
      </w:r>
      <w:r>
        <w:tab/>
        <w:t>Section 6A inserted</w:t>
      </w:r>
      <w:bookmarkEnd w:id="239"/>
    </w:p>
    <w:p>
      <w:pPr>
        <w:pStyle w:val="Subsection"/>
      </w:pPr>
      <w:r>
        <w:tab/>
      </w:r>
      <w:r>
        <w:tab/>
        <w:t>At the end of Part I insert:</w:t>
      </w:r>
    </w:p>
    <w:p>
      <w:pPr>
        <w:pStyle w:val="BlankOpen"/>
      </w:pPr>
    </w:p>
    <w:p>
      <w:pPr>
        <w:pStyle w:val="zHeading5"/>
      </w:pPr>
      <w:bookmarkStart w:id="240" w:name="_Toc50728684"/>
      <w:r>
        <w:t>6A.</w:t>
      </w:r>
      <w:r>
        <w:tab/>
      </w:r>
      <w:r>
        <w:rPr>
          <w:i/>
        </w:rPr>
        <w:t>Courts and Tribunals (Electronic Processes Facilitation) Act 2013</w:t>
      </w:r>
      <w:r>
        <w:t xml:space="preserve"> Part 2 applies</w:t>
      </w:r>
      <w:bookmarkEnd w:id="240"/>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keepNext/>
      </w:pPr>
    </w:p>
    <w:p>
      <w:pPr>
        <w:pStyle w:val="Heading3"/>
      </w:pPr>
      <w:bookmarkStart w:id="241" w:name="_Toc50711634"/>
      <w:bookmarkStart w:id="242" w:name="_Toc50711813"/>
      <w:bookmarkStart w:id="243" w:name="_Toc50718617"/>
      <w:bookmarkStart w:id="244" w:name="_Toc50728685"/>
      <w:r>
        <w:rPr>
          <w:rStyle w:val="CharDivNo"/>
        </w:rPr>
        <w:t>Division 21</w:t>
      </w:r>
      <w:r>
        <w:t> — </w:t>
      </w:r>
      <w:r>
        <w:rPr>
          <w:rStyle w:val="CharDivText"/>
          <w:i/>
        </w:rPr>
        <w:t>Young Offenders Act 1994</w:t>
      </w:r>
      <w:r>
        <w:rPr>
          <w:rStyle w:val="CharDivText"/>
        </w:rPr>
        <w:t xml:space="preserve"> amended</w:t>
      </w:r>
      <w:bookmarkEnd w:id="241"/>
      <w:bookmarkEnd w:id="242"/>
      <w:bookmarkEnd w:id="243"/>
      <w:bookmarkEnd w:id="244"/>
    </w:p>
    <w:p>
      <w:pPr>
        <w:pStyle w:val="Heading5"/>
      </w:pPr>
      <w:bookmarkStart w:id="245" w:name="_Toc50728686"/>
      <w:r>
        <w:rPr>
          <w:rStyle w:val="CharSectno"/>
        </w:rPr>
        <w:t>136</w:t>
      </w:r>
      <w:r>
        <w:t>.</w:t>
      </w:r>
      <w:r>
        <w:tab/>
        <w:t>Act amended</w:t>
      </w:r>
      <w:bookmarkEnd w:id="245"/>
    </w:p>
    <w:p>
      <w:pPr>
        <w:pStyle w:val="Subsection"/>
      </w:pPr>
      <w:r>
        <w:tab/>
      </w:r>
      <w:r>
        <w:tab/>
        <w:t xml:space="preserve">This Division amends the </w:t>
      </w:r>
      <w:r>
        <w:rPr>
          <w:i/>
        </w:rPr>
        <w:t>Young Offenders Act 1994</w:t>
      </w:r>
      <w:r>
        <w:t>.</w:t>
      </w:r>
    </w:p>
    <w:p>
      <w:pPr>
        <w:pStyle w:val="Heading5"/>
      </w:pPr>
      <w:bookmarkStart w:id="246" w:name="_Toc50728687"/>
      <w:r>
        <w:rPr>
          <w:rStyle w:val="CharSectno"/>
        </w:rPr>
        <w:t>137</w:t>
      </w:r>
      <w:r>
        <w:t>.</w:t>
      </w:r>
      <w:r>
        <w:tab/>
        <w:t>Section 6A inserted</w:t>
      </w:r>
      <w:bookmarkEnd w:id="246"/>
    </w:p>
    <w:p>
      <w:pPr>
        <w:pStyle w:val="Subsection"/>
      </w:pPr>
      <w:r>
        <w:tab/>
      </w:r>
      <w:r>
        <w:tab/>
        <w:t>At the end of Part 1 insert:</w:t>
      </w:r>
    </w:p>
    <w:p>
      <w:pPr>
        <w:pStyle w:val="BlankOpen"/>
      </w:pPr>
    </w:p>
    <w:p>
      <w:pPr>
        <w:pStyle w:val="zHeading5"/>
      </w:pPr>
      <w:bookmarkStart w:id="247" w:name="_Toc50728688"/>
      <w:r>
        <w:t>6A.</w:t>
      </w:r>
      <w:r>
        <w:tab/>
      </w:r>
      <w:r>
        <w:rPr>
          <w:i/>
        </w:rPr>
        <w:t>Courts and Tribunals (Electronic Processes Facilitation) Act 2013</w:t>
      </w:r>
      <w:r>
        <w:t xml:space="preserve"> Part 2 applies</w:t>
      </w:r>
      <w:bookmarkEnd w:id="247"/>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138, 139.</w:t>
      </w:r>
      <w:r>
        <w:tab/>
        <w:t>Have not come into operation.]</w:t>
      </w:r>
    </w:p>
    <w:p>
      <w:pPr>
        <w:pStyle w:val="Heading5"/>
      </w:pPr>
      <w:bookmarkStart w:id="248" w:name="_Toc50728689"/>
      <w:r>
        <w:rPr>
          <w:rStyle w:val="CharSectno"/>
        </w:rPr>
        <w:t>140</w:t>
      </w:r>
      <w:r>
        <w:t>.</w:t>
      </w:r>
      <w:r>
        <w:tab/>
        <w:t>Section 64 amended</w:t>
      </w:r>
      <w:bookmarkEnd w:id="248"/>
    </w:p>
    <w:p>
      <w:pPr>
        <w:pStyle w:val="Subsection"/>
      </w:pPr>
      <w:r>
        <w:tab/>
        <w:t>(1)</w:t>
      </w:r>
      <w:r>
        <w:tab/>
        <w:t>In section 64 delete “If a young person” and insert:</w:t>
      </w:r>
    </w:p>
    <w:p>
      <w:pPr>
        <w:pStyle w:val="BlankOpen"/>
      </w:pPr>
    </w:p>
    <w:p>
      <w:pPr>
        <w:pStyle w:val="zSubsection"/>
      </w:pPr>
      <w:r>
        <w:tab/>
        <w:t>(1)</w:t>
      </w:r>
      <w:r>
        <w:tab/>
        <w:t>If a young person</w:t>
      </w:r>
    </w:p>
    <w:p>
      <w:pPr>
        <w:pStyle w:val="BlankClose"/>
      </w:pPr>
    </w:p>
    <w:p>
      <w:pPr>
        <w:pStyle w:val="Subsection"/>
        <w:keepNext/>
      </w:pPr>
      <w:r>
        <w:tab/>
        <w:t>(2)</w:t>
      </w:r>
      <w:r>
        <w:tab/>
        <w:t>At the end of section 64 insert:</w:t>
      </w:r>
    </w:p>
    <w:p>
      <w:pPr>
        <w:pStyle w:val="BlankOpen"/>
      </w:pPr>
    </w:p>
    <w:p>
      <w:pPr>
        <w:pStyle w:val="zSubsection"/>
      </w:pPr>
      <w:r>
        <w:tab/>
        <w:t>(2)</w:t>
      </w:r>
      <w:r>
        <w:tab/>
        <w:t xml:space="preserve">Without limiting subsection (1) — </w:t>
      </w:r>
    </w:p>
    <w:p>
      <w:pPr>
        <w:pStyle w:val="z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zIndenta"/>
      </w:pPr>
      <w:r>
        <w:tab/>
        <w:t>(b)</w:t>
      </w:r>
      <w:r>
        <w:tab/>
        <w:t xml:space="preserve">section 59A(2) of that Act applies to and in relation to — </w:t>
      </w:r>
    </w:p>
    <w:p>
      <w:pPr>
        <w:pStyle w:val="zIndenti"/>
      </w:pPr>
      <w:r>
        <w:tab/>
        <w:t>(i)</w:t>
      </w:r>
      <w:r>
        <w:tab/>
        <w:t>a forfeited bail undertaking to which subsection (1)(b) applies; and</w:t>
      </w:r>
    </w:p>
    <w:p>
      <w:pPr>
        <w:pStyle w:val="zIndenti"/>
      </w:pPr>
      <w:r>
        <w:tab/>
        <w:t>(ii)</w:t>
      </w:r>
      <w:r>
        <w:tab/>
        <w:t>a forfeited recognisance to which subsection (1)(c) applies.</w:t>
      </w:r>
    </w:p>
    <w:p>
      <w:pPr>
        <w:pStyle w:val="BlankClose"/>
      </w:pPr>
    </w:p>
    <w:p>
      <w:pPr>
        <w:pStyle w:val="Heading5"/>
      </w:pPr>
      <w:bookmarkStart w:id="249" w:name="_Toc50728690"/>
      <w:r>
        <w:rPr>
          <w:rStyle w:val="CharSectno"/>
        </w:rPr>
        <w:t>141</w:t>
      </w:r>
      <w:r>
        <w:t>.</w:t>
      </w:r>
      <w:r>
        <w:tab/>
        <w:t>Section 65 amended</w:t>
      </w:r>
      <w:bookmarkEnd w:id="249"/>
    </w:p>
    <w:p>
      <w:pPr>
        <w:pStyle w:val="Subsection"/>
        <w:keepNext/>
      </w:pPr>
      <w:r>
        <w:tab/>
        <w:t>(1)</w:t>
      </w:r>
      <w:r>
        <w:tab/>
        <w:t>After section 65(2) insert:</w:t>
      </w:r>
    </w:p>
    <w:p>
      <w:pPr>
        <w:pStyle w:val="BlankOpen"/>
      </w:pPr>
    </w:p>
    <w:p>
      <w:pPr>
        <w:pStyle w:val="z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BlankClose"/>
      </w:pPr>
    </w:p>
    <w:p>
      <w:pPr>
        <w:pStyle w:val="Subsection"/>
      </w:pPr>
      <w:r>
        <w:tab/>
        <w:t>(2)</w:t>
      </w:r>
      <w:r>
        <w:tab/>
        <w:t>After section 65(3) insert:</w:t>
      </w:r>
    </w:p>
    <w:p>
      <w:pPr>
        <w:pStyle w:val="BlankOpen"/>
      </w:pPr>
    </w:p>
    <w:p>
      <w:pPr>
        <w:pStyle w:val="z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zIndenta"/>
      </w:pPr>
      <w:r>
        <w:tab/>
        <w:t>(a)</w:t>
      </w:r>
      <w:r>
        <w:tab/>
        <w:t>in the case of a fine, section 32(2) of that Act applies to and in relation to the fine; and</w:t>
      </w:r>
    </w:p>
    <w:p>
      <w:pPr>
        <w:pStyle w:val="zIndenta"/>
      </w:pPr>
      <w:r>
        <w:tab/>
        <w:t>(b)</w:t>
      </w:r>
      <w:r>
        <w:tab/>
        <w:t>in the case of a forfeited undertaking or forfeited recognisance, section 59A(3) of that Act applies to and in relation to the amount forfeited.</w:t>
      </w:r>
    </w:p>
    <w:p>
      <w:pPr>
        <w:pStyle w:val="BlankClose"/>
      </w:pPr>
    </w:p>
    <w:p>
      <w:pPr>
        <w:pStyle w:val="Heading5"/>
      </w:pPr>
      <w:bookmarkStart w:id="250" w:name="_Toc50728691"/>
      <w:r>
        <w:rPr>
          <w:rStyle w:val="CharSectno"/>
        </w:rPr>
        <w:t>142</w:t>
      </w:r>
      <w:r>
        <w:t>.</w:t>
      </w:r>
      <w:r>
        <w:tab/>
        <w:t>Section 120 amended</w:t>
      </w:r>
      <w:bookmarkEnd w:id="250"/>
    </w:p>
    <w:p>
      <w:pPr>
        <w:pStyle w:val="Subsection"/>
      </w:pPr>
      <w:r>
        <w:tab/>
        <w:t>(1)</w:t>
      </w:r>
      <w:r>
        <w:tab/>
        <w:t>In section 120(2) delete “record in writing the” and insert:</w:t>
      </w:r>
    </w:p>
    <w:p>
      <w:pPr>
        <w:pStyle w:val="BlankOpen"/>
      </w:pPr>
    </w:p>
    <w:p>
      <w:pPr>
        <w:pStyle w:val="Subsection"/>
      </w:pPr>
      <w:r>
        <w:tab/>
      </w:r>
      <w:r>
        <w:tab/>
        <w:t>give written</w:t>
      </w:r>
    </w:p>
    <w:p>
      <w:pPr>
        <w:pStyle w:val="BlankClose"/>
      </w:pPr>
    </w:p>
    <w:p>
      <w:pPr>
        <w:pStyle w:val="Subsection"/>
      </w:pPr>
      <w:r>
        <w:tab/>
        <w:t>(2)</w:t>
      </w:r>
      <w:r>
        <w:tab/>
        <w:t>After section 120(2) insert:</w:t>
      </w:r>
    </w:p>
    <w:p>
      <w:pPr>
        <w:pStyle w:val="BlankOpen"/>
      </w:pPr>
    </w:p>
    <w:p>
      <w:pPr>
        <w:pStyle w:val="zSubsection"/>
      </w:pPr>
      <w:r>
        <w:tab/>
        <w:t>(3)</w:t>
      </w:r>
      <w:r>
        <w:tab/>
        <w:t xml:space="preserve">In subsection (2)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51" w:name="_Toc50711641"/>
      <w:bookmarkStart w:id="252" w:name="_Toc50711820"/>
      <w:bookmarkStart w:id="253" w:name="_Toc50718624"/>
      <w:bookmarkStart w:id="254" w:name="_Toc50728692"/>
      <w:r>
        <w:t>Notes</w:t>
      </w:r>
      <w:bookmarkEnd w:id="251"/>
      <w:bookmarkEnd w:id="252"/>
      <w:bookmarkEnd w:id="253"/>
      <w:bookmarkEnd w:id="254"/>
    </w:p>
    <w:p>
      <w:pPr>
        <w:pStyle w:val="nStatement"/>
      </w:pPr>
      <w:r>
        <w:t xml:space="preserve">This is a compilation of the </w:t>
      </w:r>
      <w:r>
        <w:rPr>
          <w:i/>
          <w:noProof/>
        </w:rPr>
        <w:t>Courts and Tribunals (Electronic Processes Facilitation) Act 2013</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55" w:name="_Toc50728693"/>
      <w:r>
        <w:t>Compilation table</w:t>
      </w:r>
      <w:bookmarkEnd w:id="25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ind w:right="113"/>
              <w:rPr>
                <w:i/>
              </w:rPr>
            </w:pPr>
            <w:r>
              <w:rPr>
                <w:i/>
              </w:rPr>
              <w:t xml:space="preserve">Courts and Tribunals (Electronic Processes Facilitation) Act 2013 </w:t>
            </w:r>
            <w:r>
              <w:t>(other than s. 37-39, 95, 106, 108, 110</w:t>
            </w:r>
            <w:r>
              <w:noBreakHyphen/>
              <w:t>112, 114</w:t>
            </w:r>
            <w:r>
              <w:noBreakHyphen/>
              <w:t>117, 119, 121, 124, 127, 138 and 139)</w:t>
            </w:r>
          </w:p>
        </w:tc>
        <w:tc>
          <w:tcPr>
            <w:tcW w:w="1134" w:type="dxa"/>
            <w:tcBorders>
              <w:bottom w:val="nil"/>
            </w:tcBorders>
          </w:tcPr>
          <w:p>
            <w:pPr>
              <w:pStyle w:val="nTable"/>
              <w:spacing w:after="40"/>
            </w:pPr>
            <w:r>
              <w:t>20 of 2013</w:t>
            </w:r>
          </w:p>
        </w:tc>
        <w:tc>
          <w:tcPr>
            <w:tcW w:w="1134" w:type="dxa"/>
            <w:tcBorders>
              <w:bottom w:val="nil"/>
            </w:tcBorders>
          </w:tcPr>
          <w:p>
            <w:pPr>
              <w:pStyle w:val="nTable"/>
              <w:spacing w:after="40"/>
            </w:pPr>
            <w:r>
              <w:t>4 Nov 2013</w:t>
            </w:r>
          </w:p>
        </w:tc>
        <w:tc>
          <w:tcPr>
            <w:tcW w:w="2552" w:type="dxa"/>
            <w:tcBorders>
              <w:bottom w:val="nil"/>
            </w:tcBorders>
          </w:tcPr>
          <w:p>
            <w:pPr>
              <w:pStyle w:val="nTable"/>
              <w:spacing w:after="40"/>
            </w:pPr>
            <w:r>
              <w:t>Pt. 1: 4 Nov 2013 (see s. 2(a));</w:t>
            </w:r>
            <w:r>
              <w:br/>
              <w:t>Act other than Pt. 1 and s. 22, 23, 25, 27</w:t>
            </w:r>
            <w:r>
              <w:noBreakHyphen/>
              <w:t>30, 37</w:t>
            </w:r>
            <w:r>
              <w:noBreakHyphen/>
              <w:t>39, 95, 106, 108, 110</w:t>
            </w:r>
            <w:r>
              <w:noBreakHyphen/>
              <w:t>112, 114</w:t>
            </w:r>
            <w:r>
              <w:noBreakHyphen/>
            </w:r>
            <w:r>
              <w:noBreakHyphen/>
              <w:t xml:space="preserve">117, 119, 121, 124, 127, 138 and 139: 25 Nov 2013 (see s. 2(b) and </w:t>
            </w:r>
            <w:r>
              <w:rPr>
                <w:i/>
              </w:rPr>
              <w:t xml:space="preserve">Gazette </w:t>
            </w:r>
            <w:r>
              <w:t>22 Nov 2013 p. 5391);</w:t>
            </w:r>
            <w:r>
              <w:br/>
              <w:t>s. 22, 23, 25, 27</w:t>
            </w:r>
            <w:r>
              <w:noBreakHyphen/>
              <w:t xml:space="preserve">30: 13 Sep 2014 (see s. 2(b) and </w:t>
            </w:r>
            <w:r>
              <w:rPr>
                <w:i/>
              </w:rPr>
              <w:t xml:space="preserve">Gazette </w:t>
            </w:r>
            <w:r>
              <w:t>12 Sep 2014 p. 3279);</w:t>
            </w:r>
            <w:r>
              <w:br/>
              <w:t xml:space="preserve">s. 75: 14 Nov 2015 (see s. 2(b) and </w:t>
            </w:r>
            <w:r>
              <w:rPr>
                <w:i/>
              </w:rPr>
              <w:t xml:space="preserve">Gazette </w:t>
            </w:r>
            <w:r>
              <w:t>13 Nov 2015 p. 4631)</w:t>
            </w:r>
          </w:p>
        </w:tc>
      </w:tr>
      <w:tr>
        <w:tc>
          <w:tcPr>
            <w:tcW w:w="2268" w:type="dxa"/>
            <w:tcBorders>
              <w:top w:val="nil"/>
              <w:bottom w:val="nil"/>
            </w:tcBorders>
          </w:tcPr>
          <w:p>
            <w:pPr>
              <w:pStyle w:val="nTable"/>
              <w:spacing w:after="40"/>
              <w:ind w:right="113"/>
              <w:rPr>
                <w:i/>
              </w:rPr>
            </w:pPr>
            <w:r>
              <w:rPr>
                <w:i/>
              </w:rPr>
              <w:t>High Risk Serious Offenders Act 2020</w:t>
            </w:r>
            <w:r>
              <w:t xml:space="preserve"> s. 121</w:t>
            </w:r>
          </w:p>
        </w:tc>
        <w:tc>
          <w:tcPr>
            <w:tcW w:w="1134" w:type="dxa"/>
            <w:tcBorders>
              <w:top w:val="nil"/>
              <w:bottom w:val="nil"/>
            </w:tcBorders>
          </w:tcPr>
          <w:p>
            <w:pPr>
              <w:pStyle w:val="nTable"/>
              <w:spacing w:after="40"/>
            </w:pPr>
            <w:r>
              <w:t>29 of 2020</w:t>
            </w:r>
          </w:p>
        </w:tc>
        <w:tc>
          <w:tcPr>
            <w:tcW w:w="1134" w:type="dxa"/>
            <w:tcBorders>
              <w:top w:val="nil"/>
              <w:bottom w:val="nil"/>
            </w:tcBorders>
          </w:tcPr>
          <w:p>
            <w:pPr>
              <w:pStyle w:val="nTable"/>
              <w:spacing w:after="40"/>
            </w:pPr>
            <w:r>
              <w:t>9 Jul 2020</w:t>
            </w:r>
          </w:p>
        </w:tc>
        <w:tc>
          <w:tcPr>
            <w:tcW w:w="2552" w:type="dxa"/>
            <w:tcBorders>
              <w:top w:val="nil"/>
              <w:bottom w:val="nil"/>
            </w:tcBorders>
          </w:tcPr>
          <w:p>
            <w:pPr>
              <w:pStyle w:val="nTable"/>
              <w:spacing w:after="40"/>
            </w:pPr>
            <w:r>
              <w:rPr>
                <w:snapToGrid w:val="0"/>
              </w:rPr>
              <w:t>26 Aug 2020 (see s. 2(1)(c) and SL 2020/131 cl. 2)</w:t>
            </w:r>
          </w:p>
        </w:tc>
      </w:tr>
      <w:tr>
        <w:tc>
          <w:tcPr>
            <w:tcW w:w="2268" w:type="dxa"/>
            <w:tcBorders>
              <w:top w:val="nil"/>
            </w:tcBorders>
          </w:tcPr>
          <w:p>
            <w:pPr>
              <w:pStyle w:val="nTable"/>
              <w:spacing w:after="40"/>
              <w:ind w:right="113"/>
            </w:pPr>
            <w:r>
              <w:rPr>
                <w:i/>
              </w:rPr>
              <w:t>COVID</w:t>
            </w:r>
            <w:r>
              <w:rPr>
                <w:i/>
              </w:rPr>
              <w:noBreakHyphen/>
              <w:t>19 Response and Economic Recovery Omnibus Act 2020</w:t>
            </w:r>
            <w:r>
              <w:t xml:space="preserve"> s. 55</w:t>
            </w:r>
          </w:p>
        </w:tc>
        <w:tc>
          <w:tcPr>
            <w:tcW w:w="1134" w:type="dxa"/>
            <w:tcBorders>
              <w:top w:val="nil"/>
            </w:tcBorders>
          </w:tcPr>
          <w:p>
            <w:pPr>
              <w:pStyle w:val="nTable"/>
              <w:spacing w:after="40"/>
            </w:pPr>
            <w:r>
              <w:t>34 of 2020</w:t>
            </w:r>
          </w:p>
        </w:tc>
        <w:tc>
          <w:tcPr>
            <w:tcW w:w="1134" w:type="dxa"/>
            <w:tcBorders>
              <w:top w:val="nil"/>
            </w:tcBorders>
          </w:tcPr>
          <w:p>
            <w:pPr>
              <w:pStyle w:val="nTable"/>
              <w:spacing w:after="40"/>
            </w:pPr>
            <w:r>
              <w:t>11 Sep 2020</w:t>
            </w:r>
          </w:p>
        </w:tc>
        <w:tc>
          <w:tcPr>
            <w:tcW w:w="2552" w:type="dxa"/>
            <w:tcBorders>
              <w:top w:val="nil"/>
            </w:tcBorders>
          </w:tcPr>
          <w:p>
            <w:pPr>
              <w:pStyle w:val="nTable"/>
              <w:spacing w:after="40"/>
              <w:rPr>
                <w:snapToGrid w:val="0"/>
              </w:rPr>
            </w:pPr>
            <w:r>
              <w:rPr>
                <w:snapToGrid w:val="0"/>
              </w:rPr>
              <w:t>12 Sep 2020 (see s. 2(b))</w:t>
            </w:r>
          </w:p>
        </w:tc>
      </w:tr>
    </w:tbl>
    <w:p>
      <w:pPr>
        <w:pStyle w:val="nHeading3"/>
      </w:pPr>
      <w:bookmarkStart w:id="256" w:name="_Toc50728694"/>
      <w:r>
        <w:t>Uncommenced provisions table</w:t>
      </w:r>
      <w:bookmarkEnd w:id="256"/>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keepLines/>
              <w:spacing w:after="40"/>
            </w:pPr>
            <w:r>
              <w:rPr>
                <w:i/>
              </w:rPr>
              <w:t>Courts and Tribunals (Electronic Processes Facilitation) Act 2013</w:t>
            </w:r>
            <w:r>
              <w:t xml:space="preserve"> s. 37</w:t>
            </w:r>
            <w:r>
              <w:noBreakHyphen/>
              <w:t>39, 95, 106, 108, 110</w:t>
            </w:r>
            <w:r>
              <w:noBreakHyphen/>
              <w:t>112, 114</w:t>
            </w:r>
            <w:r>
              <w:noBreakHyphen/>
              <w:t>117, 119, 121, 124, 127, 138 and 139</w:t>
            </w:r>
          </w:p>
        </w:tc>
        <w:tc>
          <w:tcPr>
            <w:tcW w:w="1134" w:type="dxa"/>
            <w:tcBorders>
              <w:bottom w:val="nil"/>
            </w:tcBorders>
          </w:tcPr>
          <w:p>
            <w:pPr>
              <w:pStyle w:val="nTable"/>
              <w:keepLines/>
              <w:spacing w:after="40"/>
            </w:pPr>
            <w:r>
              <w:t>20 of 2013</w:t>
            </w:r>
          </w:p>
        </w:tc>
        <w:tc>
          <w:tcPr>
            <w:tcW w:w="1134" w:type="dxa"/>
            <w:tcBorders>
              <w:bottom w:val="nil"/>
            </w:tcBorders>
          </w:tcPr>
          <w:p>
            <w:pPr>
              <w:pStyle w:val="nTable"/>
              <w:keepLines/>
              <w:spacing w:after="40"/>
            </w:pPr>
            <w:r>
              <w:t>4 Nov 2013</w:t>
            </w:r>
          </w:p>
        </w:tc>
        <w:tc>
          <w:tcPr>
            <w:tcW w:w="2552" w:type="dxa"/>
            <w:tcBorders>
              <w:bottom w:val="nil"/>
            </w:tcBorders>
          </w:tcPr>
          <w:p>
            <w:pPr>
              <w:pStyle w:val="nTable"/>
              <w:keepLines/>
              <w:spacing w:after="40"/>
              <w:rPr>
                <w:snapToGrid w:val="0"/>
              </w:rPr>
            </w:pPr>
            <w:r>
              <w:rPr>
                <w:snapToGrid w:val="0"/>
              </w:rPr>
              <w:t>To be proclaimed (see s. 2(b))</w:t>
            </w:r>
          </w:p>
        </w:tc>
      </w:tr>
      <w:tr>
        <w:tc>
          <w:tcPr>
            <w:tcW w:w="2268" w:type="dxa"/>
            <w:tcBorders>
              <w:top w:val="nil"/>
              <w:bottom w:val="single" w:sz="8" w:space="0" w:color="auto"/>
            </w:tcBorders>
          </w:tcPr>
          <w:p>
            <w:pPr>
              <w:pStyle w:val="nTable"/>
              <w:keepNext/>
              <w:keepLines/>
              <w:spacing w:after="40"/>
              <w:rPr>
                <w:i/>
              </w:rPr>
            </w:pPr>
            <w:r>
              <w:rPr>
                <w:i/>
              </w:rPr>
              <w:t xml:space="preserve">Fines, Penalties and Infringement Notices Enforcement Amendment </w:t>
            </w:r>
          </w:p>
          <w:p>
            <w:pPr>
              <w:pStyle w:val="nTable"/>
              <w:keepNext/>
              <w:keepLines/>
              <w:spacing w:after="40"/>
            </w:pPr>
            <w:r>
              <w:rPr>
                <w:i/>
              </w:rPr>
              <w:t>Act 2020</w:t>
            </w:r>
            <w:r>
              <w:t xml:space="preserve"> Pt. 3 Div. 1</w:t>
            </w:r>
          </w:p>
        </w:tc>
        <w:tc>
          <w:tcPr>
            <w:tcW w:w="1134" w:type="dxa"/>
            <w:tcBorders>
              <w:top w:val="nil"/>
              <w:bottom w:val="single" w:sz="8" w:space="0" w:color="auto"/>
            </w:tcBorders>
          </w:tcPr>
          <w:p>
            <w:pPr>
              <w:pStyle w:val="nTable"/>
              <w:keepNext/>
              <w:keepLines/>
              <w:spacing w:after="40"/>
            </w:pPr>
            <w:r>
              <w:t>25 of 2020</w:t>
            </w:r>
          </w:p>
        </w:tc>
        <w:tc>
          <w:tcPr>
            <w:tcW w:w="1134" w:type="dxa"/>
            <w:tcBorders>
              <w:top w:val="nil"/>
              <w:bottom w:val="single" w:sz="8" w:space="0" w:color="auto"/>
            </w:tcBorders>
          </w:tcPr>
          <w:p>
            <w:pPr>
              <w:pStyle w:val="nTable"/>
              <w:keepNext/>
              <w:keepLines/>
              <w:spacing w:after="40"/>
            </w:pPr>
            <w:r>
              <w:t>19 Jun 2020</w:t>
            </w:r>
          </w:p>
        </w:tc>
        <w:tc>
          <w:tcPr>
            <w:tcW w:w="2552" w:type="dxa"/>
            <w:tcBorders>
              <w:top w:val="nil"/>
              <w:bottom w:val="single" w:sz="8" w:space="0" w:color="auto"/>
            </w:tcBorders>
          </w:tcPr>
          <w:p>
            <w:pPr>
              <w:pStyle w:val="nTable"/>
              <w:keepNext/>
              <w:keepLines/>
              <w:spacing w:after="40"/>
              <w:rPr>
                <w:snapToGrid w:val="0"/>
              </w:rPr>
            </w:pPr>
            <w:r>
              <w:rPr>
                <w:snapToGrid w:val="0"/>
              </w:rPr>
              <w:t>To be proclaimed (see s. 2(1)(c))</w:t>
            </w:r>
          </w:p>
        </w:tc>
      </w:tr>
    </w:tbl>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258" w:name="_Toc50711644"/>
      <w:bookmarkStart w:id="259" w:name="_Toc50711823"/>
      <w:bookmarkStart w:id="260" w:name="_Toc50718627"/>
      <w:bookmarkStart w:id="261" w:name="_Toc50728695"/>
      <w:r>
        <w:rPr>
          <w:sz w:val="28"/>
        </w:rPr>
        <w:t>Defined terms</w:t>
      </w:r>
      <w:bookmarkEnd w:id="258"/>
      <w:bookmarkEnd w:id="259"/>
      <w:bookmarkEnd w:id="260"/>
      <w:bookmarkEnd w:id="2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 for service</w:t>
      </w:r>
      <w:r>
        <w:tab/>
        <w:t>14(1)</w:t>
      </w:r>
    </w:p>
    <w:p>
      <w:pPr>
        <w:pStyle w:val="DefinedTerms"/>
      </w:pPr>
      <w:r>
        <w:t>electronic</w:t>
      </w:r>
      <w:r>
        <w:tab/>
        <w:t>5</w:t>
      </w:r>
    </w:p>
    <w:p>
      <w:pPr>
        <w:pStyle w:val="DefinedTerms"/>
      </w:pPr>
      <w:r>
        <w:t>give</w:t>
      </w:r>
      <w:r>
        <w:tab/>
        <w:t>5</w:t>
      </w:r>
    </w:p>
    <w:p>
      <w:pPr>
        <w:pStyle w:val="DefinedTerms"/>
      </w:pPr>
      <w:r>
        <w:t>lodge</w:t>
      </w:r>
      <w:r>
        <w:tab/>
        <w:t>5</w:t>
      </w:r>
    </w:p>
    <w:p>
      <w:pPr>
        <w:pStyle w:val="DefinedTerms"/>
      </w:pPr>
      <w:r>
        <w:t>person</w:t>
      </w:r>
      <w:r>
        <w:tab/>
        <w:t>5</w:t>
      </w:r>
    </w:p>
    <w:p>
      <w:pPr>
        <w:pStyle w:val="DefinedTerms"/>
      </w:pPr>
      <w:r>
        <w:t>seal</w:t>
      </w:r>
      <w:r>
        <w:tab/>
        <w:t>5</w:t>
      </w:r>
    </w:p>
    <w:p>
      <w:pPr>
        <w:pStyle w:val="DefinedTerms"/>
      </w:pPr>
      <w:r>
        <w:t>writing</w:t>
      </w:r>
      <w:r>
        <w:tab/>
        <w:t>5</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7" w:name="Compilation"/>
    <w:bookmarkEnd w:id="25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2" w:name="DefinedTerms"/>
    <w:bookmarkEnd w:id="26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3" w:name="Coversheet"/>
    <w:bookmarkEnd w:id="2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1"/>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8"/>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1101009"/>
    <w:docVar w:name="WAFER_20131217143056" w:val="RemoveTocBookmarks,RemoveUnusedBookmarks,RemoveLanguageTags,UsedStyles,ResetPageSize,UpdateArrangement"/>
    <w:docVar w:name="WAFER_20131217143056_GUID" w:val="116c4980-9447-45e3-ad1e-e3401b4ce9a5"/>
    <w:docVar w:name="WAFER_20150402110306" w:val="ResetPageSize,UpdateArrangement,UpdateNTable"/>
    <w:docVar w:name="WAFER_20150402110306_GUID" w:val="c6c3756c-7c2b-4627-ba53-dcba7e84d611"/>
    <w:docVar w:name="WAFER_20151118154002" w:val="UpdateStyles"/>
    <w:docVar w:name="WAFER_20151118154002_GUID" w:val="6f9e7f8f-0581-4cdf-bc06-73d31a5923cf"/>
    <w:docVar w:name="WAFER_20151119115601" w:val="UsedStyles"/>
    <w:docVar w:name="WAFER_20151119115601_GUID" w:val="7aed741f-ccad-4610-8595-b60237f9a54c"/>
    <w:docVar w:name="WAFER_20190802104317" w:val="RemoveTocBookmarks,RemoveUnusedBookmarks,RemoveLanguageTags,ResetPageSize,RunningHeaders,UpdateStyles,UsedStyles"/>
    <w:docVar w:name="WAFER_20190802104317_GUID" w:val="41c6f175-9c47-4f2c-ada2-133590a7f647"/>
    <w:docVar w:name="WAFER_202002120933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3325_GUID" w:val="a51f1b26-2b7f-4ac4-a167-38624a394db5"/>
    <w:docVar w:name="WAFER_202006221533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3304_GUID" w:val="2d3815dc-5ad8-4c3c-a4d3-8f07a73f46a1"/>
    <w:docVar w:name="WAFER_2020062215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3415_GUID" w:val="67e1c4b7-02f2-4767-b894-84338ed15127"/>
    <w:docVar w:name="WAFER_202007100909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928_GUID" w:val="802cd377-9cd7-42fb-b355-fe48a249b3e6"/>
    <w:docVar w:name="WAFER_20200812111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617_GUID" w:val="23e632cd-b6d5-460f-be54-2c2c9765b86f"/>
    <w:docVar w:name="WAFER_202008260916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1634_GUID" w:val="d1451fec-2667-4028-94a4-fe5a25dd33a9"/>
    <w:docVar w:name="WAFER_20200911101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1009_GUID" w:val="b6abfa43-cefc-4fb6-a9b6-601e1be294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761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jp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10902</Words>
  <Characters>53423</Characters>
  <Application>Microsoft Office Word</Application>
  <DocSecurity>0</DocSecurity>
  <Lines>1907</Lines>
  <Paragraphs>1169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63156</CharactersWithSpaces>
  <SharedDoc>false</SharedDoc>
  <HyperlinkBase/>
  <HLinks>
    <vt:vector size="12" baseType="variant">
      <vt:variant>
        <vt:i4>3276894</vt:i4>
      </vt:variant>
      <vt:variant>
        <vt:i4>1507</vt:i4>
      </vt:variant>
      <vt:variant>
        <vt:i4>0</vt:i4>
      </vt:variant>
      <vt:variant>
        <vt:i4>5</vt:i4>
      </vt:variant>
      <vt:variant>
        <vt:lpwstr>mailto:John.Lightowlers@psc.wa.gov.au</vt:lpwstr>
      </vt:variant>
      <vt:variant>
        <vt:lpwstr/>
      </vt:variant>
      <vt:variant>
        <vt:i4>5898351</vt:i4>
      </vt:variant>
      <vt:variant>
        <vt:i4>1502</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Courts and Tribunals (Electronic Processes Facilitation) Act 2013 - 00-h0-00</dc:title>
  <dc:subject/>
  <dc:creator/>
  <cp:keywords/>
  <dc:description/>
  <cp:lastModifiedBy>svcMRProcess</cp:lastModifiedBy>
  <cp:revision>4</cp:revision>
  <cp:lastPrinted>2019-08-02T03:13:00Z</cp:lastPrinted>
  <dcterms:created xsi:type="dcterms:W3CDTF">2020-09-11T07:14:00Z</dcterms:created>
  <dcterms:modified xsi:type="dcterms:W3CDTF">2020-09-11T07:14:00Z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2156</vt:lpwstr>
  </property>
  <property fmtid="{D5CDD505-2E9C-101B-9397-08002B2CF9AE}" pid="3" name="DocumentType">
    <vt:lpwstr>Act</vt:lpwstr>
  </property>
  <property fmtid="{D5CDD505-2E9C-101B-9397-08002B2CF9AE}" pid="4" name="AsAtDate">
    <vt:lpwstr>12 Sep 2020</vt:lpwstr>
  </property>
  <property fmtid="{D5CDD505-2E9C-101B-9397-08002B2CF9AE}" pid="5" name="Suffix">
    <vt:lpwstr>00-h0-00</vt:lpwstr>
  </property>
  <property fmtid="{D5CDD505-2E9C-101B-9397-08002B2CF9AE}" pid="6" name="CommencementDate">
    <vt:lpwstr>20200912</vt:lpwstr>
  </property>
</Properties>
</file>