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(Retirement Villages Interim Code) Regulations (No. 2)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(Retirement Villages Interim Code) Regulations (No. 2)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_Toc51338802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_Toc51338803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_Toc51338805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_Toc51338806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Fair Trading Act 2010</w:t>
      </w:r>
    </w:p>
    <w:p>
      <w:pPr>
        <w:pStyle w:val="NameofActReg"/>
      </w:pPr>
      <w:r>
        <w:t>Fair Trading (Retirement Villages Interim Code) Regulations (No. 2) 2020</w:t>
      </w:r>
    </w:p>
    <w:p>
      <w:pPr>
        <w:pStyle w:val="Heading5"/>
      </w:pPr>
      <w:bookmarkStart w:id="3" w:name="_Toc5133880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(Retirement Villages Interim Code) Regulations (No. 2) 2020</w:t>
      </w:r>
      <w:r>
        <w:t>.</w:t>
      </w:r>
    </w:p>
    <w:p>
      <w:pPr>
        <w:pStyle w:val="Heading5"/>
        <w:rPr>
          <w:spacing w:val="-2"/>
        </w:rPr>
      </w:pPr>
      <w:bookmarkStart w:id="5" w:name="_Toc5133880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October 2020.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Have not come into operation.]</w:t>
      </w:r>
    </w:p>
    <w:p>
      <w:pPr>
        <w:pStyle w:val="yEdnoteschedule"/>
      </w:pPr>
      <w:r>
        <w:t>[Schedule 1 has not come into operation.]</w:t>
      </w:r>
    </w:p>
    <w:p>
      <w:pPr>
        <w:pStyle w:val="Subsection"/>
      </w:pP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6" w:name="_Toc51328753"/>
      <w:bookmarkStart w:id="7" w:name="_Toc51328766"/>
      <w:bookmarkStart w:id="8" w:name="_Toc51338804"/>
      <w:r>
        <w:t>Notes</w:t>
      </w:r>
      <w:bookmarkEnd w:id="6"/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Fair Trading (Retirement Villages Interim Code) Regulations (No. 2) 2020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9" w:name="_Toc51338805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Fair Trading (Retirement Villages Interim Code) Regulations (No. 2) 2020</w:t>
            </w:r>
            <w:r>
              <w:rPr>
                <w:noProof/>
              </w:rPr>
              <w:t xml:space="preserve"> r. 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2020/156 21 Sep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Sep 2020 (see r. 2(a))</w:t>
            </w:r>
          </w:p>
        </w:tc>
      </w:tr>
    </w:tbl>
    <w:p>
      <w:pPr>
        <w:pStyle w:val="nHeading3"/>
      </w:pPr>
      <w:bookmarkStart w:id="10" w:name="_Toc51338806"/>
      <w:r>
        <w:t>Uncommenced provisions table</w:t>
      </w:r>
      <w:bookmarkEnd w:id="10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Fair Trading (Retirement Villages Interim Code) Regulations (No. 2) 2020</w:t>
            </w:r>
            <w:r>
              <w:rPr>
                <w:noProof/>
              </w:rPr>
              <w:t xml:space="preserve"> (other than r. 1 and 2)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2020/156 21 Sep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Oct 2020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Interim Code) Regulations (No. 2)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23"/>
  </w:num>
  <w:num w:numId="5">
    <w:abstractNumId w:val="20"/>
  </w:num>
  <w:num w:numId="6">
    <w:abstractNumId w:val="17"/>
  </w:num>
  <w:num w:numId="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1813251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81111360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811113603_GUID" w:val="08e062d9-6495-4d4e-bcc3-11c83e394676"/>
    <w:docVar w:name="WAFER_202009181325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18132513_GUID" w:val="d32d475b-aafa-4ad6-9f86-1f9ef7ceee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customStyle="1" w:styleId="Ednotes">
    <w:name w:val="Ednote(s"/>
    <w:basedOn w:val="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customStyle="1" w:styleId="Ednotes">
    <w:name w:val="Ednote(s"/>
    <w:basedOn w:val="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18452-030A-47BB-9104-E4925093A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332</Words>
  <Characters>1801</Characters>
  <Application>Microsoft Office Word</Application>
  <DocSecurity>0</DocSecurity>
  <Lines>81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(Retirement Villages Interim Code) Regulations (No. 2) 2020 - 00-a0-00</dc:title>
  <dc:subject/>
  <dc:creator/>
  <cp:keywords/>
  <dc:description/>
  <cp:lastModifiedBy>svcMRProcess</cp:lastModifiedBy>
  <cp:revision>4</cp:revision>
  <cp:lastPrinted>2020-09-15T04:25:00Z</cp:lastPrinted>
  <dcterms:created xsi:type="dcterms:W3CDTF">2020-09-21T07:01:00Z</dcterms:created>
  <dcterms:modified xsi:type="dcterms:W3CDTF">2020-09-21T07:01:00Z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52592</vt:lpwstr>
  </property>
  <property fmtid="{D5CDD505-2E9C-101B-9397-08002B2CF9AE}" pid="3" name="DocumentType">
    <vt:lpwstr>Reg</vt:lpwstr>
  </property>
  <property fmtid="{D5CDD505-2E9C-101B-9397-08002B2CF9AE}" pid="4" name="AsAtDate">
    <vt:lpwstr>21 Sep 2020</vt:lpwstr>
  </property>
  <property fmtid="{D5CDD505-2E9C-101B-9397-08002B2CF9AE}" pid="5" name="Suffix">
    <vt:lpwstr>00-a0-00</vt:lpwstr>
  </property>
  <property fmtid="{D5CDD505-2E9C-101B-9397-08002B2CF9AE}" pid="6" name="CommencementDate">
    <vt:lpwstr>20200921</vt:lpwstr>
  </property>
</Properties>
</file>