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_Toc54361908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_Toc54361909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_Toc54361910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4AA.</w:t>
      </w:r>
      <w:r>
        <w:tab/>
        <w:t>Refund of fees in response to COVID</w:t>
      </w:r>
      <w:r>
        <w:noBreakHyphen/>
        <w:t>19 pandemic</w:t>
      </w:r>
      <w:r>
        <w:tab/>
      </w:r>
      <w:r>
        <w:fldChar w:fldCharType="begin"/>
      </w:r>
      <w:r>
        <w:instrText xml:space="preserve"> PAGEREF _Toc54361911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_Toc54361912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_Toc54361913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_Toc54361914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_Toc54361915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_Toc54361916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_Toc54361917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_Toc54361918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_Toc54361923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_Toc54361924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5436190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5436190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designated period</w:t>
      </w:r>
      <w:r>
        <w:t xml:space="preserve"> means the period — </w:t>
      </w:r>
    </w:p>
    <w:p>
      <w:pPr>
        <w:pStyle w:val="Defpara"/>
      </w:pPr>
      <w:r>
        <w:tab/>
        <w:t>(a)</w:t>
      </w:r>
      <w:r>
        <w:tab/>
        <w:t xml:space="preserve">beginning on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38 comes into operation; and</w:t>
      </w:r>
    </w:p>
    <w:p>
      <w:pPr>
        <w:pStyle w:val="Defpara"/>
      </w:pPr>
      <w:r>
        <w:tab/>
        <w:t>(b)</w:t>
      </w:r>
      <w:r>
        <w:tab/>
        <w:t>ending on 31 March 2021;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5436191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rStyle w:val="DraftersNotes"/>
          <w:b/>
        </w:rPr>
      </w:pPr>
      <w:bookmarkStart w:id="6" w:name="_Toc54361911"/>
      <w:r>
        <w:rPr>
          <w:rStyle w:val="CharSectno"/>
        </w:rPr>
        <w:t>4AA</w:t>
      </w:r>
      <w:r>
        <w:t>.</w:t>
      </w:r>
      <w:r>
        <w:tab/>
        <w:t>Refund of fees in response to COVID</w:t>
      </w:r>
      <w:r>
        <w:noBreakHyphen/>
        <w:t>19 pandemic</w:t>
      </w:r>
      <w:bookmarkEnd w:id="6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38 comes into operation;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set out in Schedule 1 as in force on 1 April 2020;</w:t>
      </w:r>
    </w:p>
    <w:p>
      <w:pPr>
        <w:pStyle w:val="Defstart"/>
      </w:pPr>
      <w:r>
        <w:tab/>
      </w:r>
      <w:r>
        <w:rPr>
          <w:rStyle w:val="CharDefText"/>
        </w:rPr>
        <w:t>reduced fee</w:t>
      </w:r>
      <w:r>
        <w:t xml:space="preserve"> means a fee set out in Column 2 of Schedule 1.</w:t>
      </w:r>
    </w:p>
    <w:p>
      <w:pPr>
        <w:pStyle w:val="Subsection"/>
      </w:pPr>
      <w:r>
        <w:tab/>
        <w:t>(2)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person paid a designated fee during the period beginning on 1 April 2020 and ending on the day before commencement day; and</w:t>
      </w:r>
    </w:p>
    <w:p>
      <w:pPr>
        <w:pStyle w:val="Indenta"/>
      </w:pPr>
      <w:r>
        <w:tab/>
        <w:t>(b)</w:t>
      </w:r>
      <w:r>
        <w:tab/>
        <w:t>the designated fee is greater than the corresponding reduced fee.</w:t>
      </w:r>
    </w:p>
    <w:p>
      <w:pPr>
        <w:pStyle w:val="Subsection"/>
      </w:pPr>
      <w:r>
        <w:tab/>
        <w:t>(3)</w:t>
      </w:r>
      <w:r>
        <w:tab/>
        <w:t>The Commissioner must refund to the person an amount equal to the difference between the designated fee and the corresponding reduced fee.</w:t>
      </w:r>
    </w:p>
    <w:p>
      <w:pPr>
        <w:pStyle w:val="Footnotesection"/>
      </w:pPr>
      <w:r>
        <w:tab/>
        <w:t>[Regulation 4AA inserted: SL 2020/196 r. 37.]</w:t>
      </w:r>
    </w:p>
    <w:p>
      <w:pPr>
        <w:pStyle w:val="Heading5"/>
        <w:rPr>
          <w:snapToGrid w:val="0"/>
        </w:rPr>
      </w:pPr>
      <w:bookmarkStart w:id="7" w:name="_Toc5436191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8" w:name="_Toc5436191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9" w:name="_Toc5436191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0" w:name="_Toc5436191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0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1" w:name="_Toc5436191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2" w:name="_Toc54361917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2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3" w:name="_Toc54361918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3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54086317"/>
      <w:bookmarkStart w:id="15" w:name="_Toc54361919"/>
      <w:bookmarkStart w:id="16" w:name="_Toc54084608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4"/>
      <w:bookmarkEnd w:id="15"/>
    </w:p>
    <w:p>
      <w:pPr>
        <w:pStyle w:val="yShoulderClause"/>
        <w:spacing w:after="240"/>
      </w:pPr>
      <w:r>
        <w:t>[r. 4 and 4AA]</w:t>
      </w:r>
    </w:p>
    <w:p>
      <w:pPr>
        <w:pStyle w:val="yFootnoteheading"/>
        <w:spacing w:after="120"/>
      </w:pPr>
      <w:r>
        <w:tab/>
        <w:t>[Heading inserted: SL 2020/196 r. 38.]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630"/>
        <w:gridCol w:w="1772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 during designated period</w:t>
            </w:r>
            <w:r>
              <w:rPr>
                <w:b/>
              </w:rPr>
              <w:br/>
              <w:t>$</w:t>
            </w:r>
          </w:p>
        </w:tc>
        <w:tc>
          <w:tcPr>
            <w:tcW w:w="177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 after designated period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553.00</w:t>
            </w:r>
          </w:p>
        </w:tc>
        <w:tc>
          <w:tcPr>
            <w:tcW w:w="1772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829.75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542.00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813.50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115.50</w:t>
            </w:r>
          </w:p>
        </w:tc>
      </w:tr>
    </w:tbl>
    <w:p>
      <w:pPr>
        <w:pStyle w:val="yFootnotesection"/>
      </w:pPr>
      <w:r>
        <w:tab/>
        <w:t>[Schedule 1 inserted: SL 2020/196 r. 38.]</w:t>
      </w:r>
    </w:p>
    <w:p>
      <w:pPr>
        <w:pStyle w:val="yScheduleHeading"/>
      </w:pPr>
      <w:bookmarkStart w:id="17" w:name="_Toc54084609"/>
      <w:bookmarkStart w:id="18" w:name="_Toc54086318"/>
      <w:bookmarkStart w:id="19" w:name="_Toc54361920"/>
      <w:bookmarkEnd w:id="16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7"/>
      <w:bookmarkEnd w:id="18"/>
      <w:bookmarkEnd w:id="19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1" w:name="_Toc54084610"/>
      <w:bookmarkStart w:id="22" w:name="_Toc54086319"/>
      <w:bookmarkStart w:id="23" w:name="_Toc5436192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1"/>
      <w:bookmarkEnd w:id="22"/>
      <w:bookmarkEnd w:id="23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54084611"/>
      <w:bookmarkStart w:id="25" w:name="_Toc54086320"/>
      <w:bookmarkStart w:id="26" w:name="_Toc54361922"/>
      <w:r>
        <w:t>Notes</w:t>
      </w:r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7" w:name="_Toc54361923"/>
      <w:r>
        <w:t>Compilation table</w:t>
      </w:r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</w:pPr>
      <w:bookmarkStart w:id="28" w:name="_Toc54361924"/>
      <w:r>
        <w:t>Other notes</w:t>
      </w:r>
      <w:bookmarkEnd w:id="28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0" w:name="_Toc54086323"/>
      <w:bookmarkStart w:id="31" w:name="_Toc54361925"/>
      <w:r>
        <w:rPr>
          <w:sz w:val="28"/>
        </w:rPr>
        <w:t>Defined terms</w:t>
      </w:r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commencement day</w:t>
      </w:r>
      <w:r>
        <w:tab/>
        <w:t>4AA(1)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designated fee</w:t>
      </w:r>
      <w:r>
        <w:tab/>
        <w:t>4AA(1)</w:t>
      </w:r>
    </w:p>
    <w:p>
      <w:pPr>
        <w:pStyle w:val="DefinedTerms"/>
      </w:pPr>
      <w:r>
        <w:t>designated period</w:t>
      </w:r>
      <w:r>
        <w:tab/>
        <w:t>2</w:t>
      </w:r>
    </w:p>
    <w:p>
      <w:pPr>
        <w:pStyle w:val="DefinedTerms"/>
      </w:pPr>
      <w:r>
        <w:t>reduced fee</w:t>
      </w:r>
      <w:r>
        <w:tab/>
        <w:t>4AA(1)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02011084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3468</Words>
  <Characters>16996</Characters>
  <Application>Microsoft Office Word</Application>
  <DocSecurity>0</DocSecurity>
  <Lines>772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1979 - 05-l0-00</dc:title>
  <dc:subject/>
  <dc:creator/>
  <cp:keywords/>
  <dc:description/>
  <cp:lastModifiedBy>svcMRProcess</cp:lastModifiedBy>
  <cp:revision>4</cp:revision>
  <cp:lastPrinted>2014-08-22T01:06:00Z</cp:lastPrinted>
  <dcterms:created xsi:type="dcterms:W3CDTF">2020-10-26T08:29:00Z</dcterms:created>
  <dcterms:modified xsi:type="dcterms:W3CDTF">2020-10-26T08:29:00Z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28 Oct 2020</vt:lpwstr>
  </property>
  <property fmtid="{D5CDD505-2E9C-101B-9397-08002B2CF9AE}" pid="8" name="Suffix">
    <vt:lpwstr>05-l0-00</vt:lpwstr>
  </property>
  <property fmtid="{D5CDD505-2E9C-101B-9397-08002B2CF9AE}" pid="9" name="CommencementDate">
    <vt:lpwstr>20201028</vt:lpwstr>
  </property>
</Properties>
</file>