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2D8" w:rsidRDefault="00CE09A2">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E52D8" w:rsidRDefault="00CE09A2">
      <w:pPr>
        <w:pStyle w:val="NameofActRegPage1"/>
        <w:spacing w:before="3760" w:after="4200"/>
        <w:outlineLvl w:val="0"/>
      </w:pPr>
      <w:r>
        <w:fldChar w:fldCharType="begin"/>
      </w:r>
      <w:r>
        <w:instrText xml:space="preserve"> STYLEREF "Name Of Act/Reg"</w:instrText>
      </w:r>
      <w:r>
        <w:fldChar w:fldCharType="separate"/>
      </w:r>
      <w:r w:rsidR="004664BB">
        <w:rPr>
          <w:noProof/>
        </w:rPr>
        <w:t>Criminal Code Act Compilation Act 1913</w:t>
      </w:r>
      <w:r>
        <w:fldChar w:fldCharType="end"/>
      </w:r>
    </w:p>
    <w:p w:rsidR="004E52D8" w:rsidRDefault="004E52D8">
      <w:pPr>
        <w:jc w:val="center"/>
        <w:sectPr w:rsidR="004E52D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E52D8" w:rsidRDefault="00CE09A2">
      <w:pPr>
        <w:pStyle w:val="WA"/>
      </w:pPr>
      <w:r>
        <w:lastRenderedPageBreak/>
        <w:t>Western Australia</w:t>
      </w:r>
    </w:p>
    <w:p w:rsidR="004E52D8" w:rsidRDefault="00CE09A2">
      <w:pPr>
        <w:pStyle w:val="NameofActRegPage1"/>
      </w:pPr>
      <w:r>
        <w:rPr>
          <w:noProof/>
        </w:rPr>
        <w:t>Criminal Code Act Compilation Act 1913</w:t>
      </w:r>
    </w:p>
    <w:p w:rsidR="004E52D8" w:rsidRDefault="00CE09A2">
      <w:pPr>
        <w:pStyle w:val="Arrangement"/>
      </w:pPr>
      <w:r>
        <w:t>Contents</w:t>
      </w:r>
    </w:p>
    <w:p w:rsidR="004E52D8" w:rsidRDefault="00CE09A2">
      <w:pPr>
        <w:pStyle w:val="TOC4"/>
        <w:tabs>
          <w:tab w:val="right" w:pos="6840"/>
        </w:tabs>
        <w:spacing w:before="400"/>
        <w:ind w:left="1440" w:hanging="839"/>
        <w:rPr>
          <w:b w:val="0"/>
          <w:bCs/>
        </w:rPr>
      </w:pPr>
      <w:r>
        <w:tab/>
      </w:r>
      <w:r>
        <w:rPr>
          <w:b w:val="0"/>
          <w:bCs/>
        </w:rPr>
        <w:t>Preamble</w:t>
      </w:r>
      <w:r>
        <w:rPr>
          <w:b w:val="0"/>
          <w:bCs/>
        </w:rPr>
        <w:tab/>
        <w:t>2</w:t>
      </w:r>
    </w:p>
    <w:p w:rsidR="004E52D8" w:rsidRDefault="00CE09A2">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rsidR="004E52D8" w:rsidRDefault="00CE09A2">
      <w:pPr>
        <w:pStyle w:val="TOC4"/>
        <w:tabs>
          <w:tab w:val="right" w:pos="6840"/>
        </w:tabs>
        <w:spacing w:before="0" w:after="0"/>
        <w:ind w:left="1440" w:hanging="839"/>
        <w:rPr>
          <w:b w:val="0"/>
          <w:bCs/>
        </w:rPr>
      </w:pPr>
      <w:r>
        <w:rPr>
          <w:b w:val="0"/>
          <w:bCs/>
        </w:rPr>
        <w:t>2.</w:t>
      </w:r>
      <w:r>
        <w:rPr>
          <w:b w:val="0"/>
          <w:bCs/>
        </w:rPr>
        <w:tab/>
        <w:t>Repeal</w:t>
      </w:r>
      <w:r>
        <w:rPr>
          <w:b w:val="0"/>
          <w:bCs/>
        </w:rPr>
        <w:tab/>
        <w:t>3</w:t>
      </w:r>
    </w:p>
    <w:p w:rsidR="004E52D8" w:rsidRDefault="00CE09A2">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rsidR="004E52D8" w:rsidRDefault="00CE09A2">
      <w:pPr>
        <w:pStyle w:val="TOC2"/>
        <w:tabs>
          <w:tab w:val="right" w:pos="6240"/>
        </w:tabs>
      </w:pPr>
      <w:r>
        <w:t>Appendix A — Acts and Parts of Act Repealed</w:t>
      </w:r>
    </w:p>
    <w:p w:rsidR="004E52D8" w:rsidRDefault="00CE09A2">
      <w:pPr>
        <w:pStyle w:val="TOC2"/>
        <w:tabs>
          <w:tab w:val="right" w:pos="6240"/>
        </w:tabs>
        <w:rPr>
          <w:i/>
        </w:rPr>
      </w:pPr>
      <w:r>
        <w:t>Appendix B — </w:t>
      </w:r>
      <w:r>
        <w:rPr>
          <w:i/>
        </w:rPr>
        <w:t>Criminal Code Act 1913</w:t>
      </w:r>
    </w:p>
    <w:p w:rsidR="004E52D8" w:rsidRDefault="00CE09A2">
      <w:pPr>
        <w:pStyle w:val="TOC4"/>
        <w:tabs>
          <w:tab w:val="right" w:pos="6840"/>
        </w:tabs>
        <w:ind w:left="1440" w:hanging="840"/>
        <w:rPr>
          <w:b w:val="0"/>
          <w:bCs/>
        </w:rPr>
      </w:pPr>
      <w:r>
        <w:tab/>
      </w:r>
      <w:r>
        <w:rPr>
          <w:b w:val="0"/>
          <w:bCs/>
        </w:rPr>
        <w:t>Preamble</w:t>
      </w:r>
      <w:r>
        <w:rPr>
          <w:b w:val="0"/>
          <w:bCs/>
        </w:rPr>
        <w:tab/>
        <w:t>5</w:t>
      </w:r>
    </w:p>
    <w:p w:rsidR="004E52D8" w:rsidRDefault="00CE09A2">
      <w:pPr>
        <w:pStyle w:val="TOC4"/>
        <w:tabs>
          <w:tab w:val="right" w:pos="6840"/>
        </w:tabs>
        <w:spacing w:before="40" w:after="0"/>
        <w:ind w:left="1440" w:hanging="839"/>
        <w:rPr>
          <w:b w:val="0"/>
          <w:bCs/>
        </w:rPr>
      </w:pPr>
      <w:r>
        <w:rPr>
          <w:b w:val="0"/>
          <w:bCs/>
        </w:rPr>
        <w:t>1.</w:t>
      </w:r>
      <w:r>
        <w:rPr>
          <w:b w:val="0"/>
          <w:bCs/>
        </w:rPr>
        <w:tab/>
        <w:t>Short title</w:t>
      </w:r>
      <w:r>
        <w:rPr>
          <w:b w:val="0"/>
          <w:bCs/>
        </w:rPr>
        <w:tab/>
        <w:t>5</w:t>
      </w:r>
    </w:p>
    <w:p w:rsidR="004E52D8" w:rsidRDefault="00CE09A2">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rsidR="004E52D8" w:rsidRDefault="00CE09A2">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rsidR="004E52D8" w:rsidRDefault="00CE09A2">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rsidR="004E52D8" w:rsidRDefault="00CE09A2">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rsidR="004E52D8" w:rsidRDefault="00CE09A2">
      <w:pPr>
        <w:pStyle w:val="TOC4"/>
        <w:keepNext w:val="0"/>
        <w:tabs>
          <w:tab w:val="right" w:pos="6840"/>
        </w:tabs>
        <w:spacing w:before="0" w:after="0"/>
        <w:ind w:left="1440" w:hanging="839"/>
      </w:pPr>
      <w:r>
        <w:rPr>
          <w:b w:val="0"/>
          <w:bCs/>
        </w:rPr>
        <w:t>7.</w:t>
      </w:r>
      <w:r>
        <w:rPr>
          <w:b w:val="0"/>
          <w:bCs/>
        </w:rPr>
        <w:tab/>
        <w:t>Contempt of court</w:t>
      </w:r>
      <w:r>
        <w:rPr>
          <w:b w:val="0"/>
          <w:bCs/>
        </w:rPr>
        <w:tab/>
        <w:t>7</w:t>
      </w:r>
    </w:p>
    <w:p w:rsidR="004E52D8" w:rsidRDefault="00CE09A2">
      <w:pPr>
        <w:pStyle w:val="TOC2"/>
        <w:keepNext w:val="0"/>
        <w:tabs>
          <w:tab w:val="right" w:pos="6240"/>
        </w:tabs>
      </w:pPr>
      <w:r>
        <w:t>Schedule — </w:t>
      </w:r>
      <w:r>
        <w:rPr>
          <w:i/>
        </w:rPr>
        <w:t>The Criminal Code</w:t>
      </w:r>
    </w:p>
    <w:p w:rsidR="004E52D8" w:rsidRDefault="00CE09A2">
      <w:pPr>
        <w:pStyle w:val="TOC2"/>
        <w:keepLines/>
        <w:tabs>
          <w:tab w:val="right" w:pos="6240"/>
          <w:tab w:val="right" w:pos="6840"/>
        </w:tabs>
        <w:spacing w:before="0" w:after="0"/>
        <w:rPr>
          <w:b w:val="0"/>
        </w:rPr>
      </w:pPr>
      <w:r>
        <w:lastRenderedPageBreak/>
        <w:t>Notes</w:t>
      </w:r>
    </w:p>
    <w:p w:rsidR="004E52D8" w:rsidRDefault="00CE09A2">
      <w:pPr>
        <w:pStyle w:val="TOC4"/>
        <w:keepLines/>
        <w:tabs>
          <w:tab w:val="right" w:pos="6840"/>
        </w:tabs>
        <w:spacing w:after="0"/>
        <w:rPr>
          <w:b w:val="0"/>
        </w:rPr>
      </w:pPr>
      <w:r>
        <w:rPr>
          <w:b w:val="0"/>
        </w:rPr>
        <w:t xml:space="preserve">Compilation table </w:t>
      </w:r>
      <w:r>
        <w:rPr>
          <w:b w:val="0"/>
        </w:rPr>
        <w:tab/>
        <w:t>322</w:t>
      </w:r>
    </w:p>
    <w:p w:rsidR="004E52D8" w:rsidRDefault="00CE09A2">
      <w:pPr>
        <w:pStyle w:val="TOC4"/>
        <w:keepLines/>
        <w:tabs>
          <w:tab w:val="right" w:pos="6840"/>
        </w:tabs>
        <w:spacing w:before="0"/>
        <w:rPr>
          <w:b w:val="0"/>
        </w:rPr>
      </w:pPr>
      <w:r>
        <w:rPr>
          <w:b w:val="0"/>
        </w:rPr>
        <w:t>Uncommenced provisions table</w:t>
      </w:r>
      <w:r>
        <w:rPr>
          <w:b w:val="0"/>
        </w:rPr>
        <w:tab/>
        <w:t>336</w:t>
      </w:r>
    </w:p>
    <w:p w:rsidR="004E52D8" w:rsidRDefault="00CE09A2">
      <w:pPr>
        <w:pStyle w:val="TOC4"/>
        <w:keepLines/>
        <w:tabs>
          <w:tab w:val="right" w:pos="6840"/>
        </w:tabs>
        <w:spacing w:before="0"/>
        <w:rPr>
          <w:b w:val="0"/>
        </w:rPr>
      </w:pPr>
      <w:r>
        <w:rPr>
          <w:b w:val="0"/>
        </w:rPr>
        <w:t>Other notes</w:t>
      </w:r>
      <w:r>
        <w:rPr>
          <w:b w:val="0"/>
        </w:rPr>
        <w:tab/>
        <w:t>337</w:t>
      </w:r>
    </w:p>
    <w:p w:rsidR="004E52D8" w:rsidRDefault="00CE09A2">
      <w:pPr>
        <w:pStyle w:val="TOC2"/>
      </w:pPr>
      <w:r>
        <w:t>Defined terms</w:t>
      </w:r>
    </w:p>
    <w:p w:rsidR="004E52D8" w:rsidRDefault="004E52D8">
      <w:pPr>
        <w:pStyle w:val="TOC2"/>
      </w:pPr>
    </w:p>
    <w:p w:rsidR="004E52D8" w:rsidRDefault="004E52D8">
      <w:pPr>
        <w:pStyle w:val="NoteHeading"/>
        <w:sectPr w:rsidR="004E52D8">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rsidR="004E52D8" w:rsidRDefault="00CE09A2">
      <w:pPr>
        <w:pStyle w:val="WA"/>
      </w:pPr>
      <w:r>
        <w:t>Western Australia</w:t>
      </w:r>
    </w:p>
    <w:p w:rsidR="004E52D8" w:rsidRDefault="00CE09A2">
      <w:pPr>
        <w:pStyle w:val="NameofActReg"/>
        <w:spacing w:before="800" w:after="900"/>
        <w:rPr>
          <w:noProof/>
        </w:rPr>
      </w:pPr>
      <w:r>
        <w:rPr>
          <w:noProof/>
        </w:rPr>
        <w:t>Criminal Code Act Compilation Act 1913</w:t>
      </w:r>
    </w:p>
    <w:p w:rsidR="004E52D8" w:rsidRDefault="00CE09A2">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rsidR="004E52D8" w:rsidRDefault="00CE09A2">
      <w:pPr>
        <w:pStyle w:val="Preamble"/>
      </w:pPr>
      <w:r>
        <w:rPr>
          <w:snapToGrid w:val="0"/>
        </w:rPr>
        <w:br w:type="page"/>
      </w:r>
      <w:r>
        <w:rPr>
          <w:rFonts w:ascii="Times New Roman" w:hAnsi="Times New Roman"/>
          <w:b/>
          <w:snapToGrid w:val="0"/>
        </w:rPr>
        <w:t>Preamble</w:t>
      </w:r>
      <w:r>
        <w:rPr>
          <w:b/>
          <w:snapToGrid w:val="0"/>
        </w:rPr>
        <w:t xml:space="preserve"> </w:t>
      </w:r>
    </w:p>
    <w:p w:rsidR="004E52D8" w:rsidRDefault="00CE09A2">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rsidR="004E52D8" w:rsidRDefault="004E52D8">
      <w:pPr>
        <w:pStyle w:val="Enactment"/>
        <w:spacing w:before="600"/>
        <w:rPr>
          <w:snapToGrid w:val="0"/>
        </w:rPr>
        <w:sectPr w:rsidR="004E52D8">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4E52D8" w:rsidRDefault="00CE09A2">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rsidR="004E52D8" w:rsidRDefault="00CE09A2">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rsidR="004E52D8" w:rsidRDefault="00CE09A2">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rsidR="004E52D8" w:rsidRDefault="00CE09A2">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rsidR="004E52D8" w:rsidRDefault="00CE09A2">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rsidR="004E52D8" w:rsidRDefault="00CE09A2">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rsidR="004E52D8" w:rsidRDefault="00CE09A2">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rsidR="004E52D8" w:rsidRDefault="004E52D8">
      <w:pPr>
        <w:pStyle w:val="MiscellaneousHeading"/>
        <w:keepLines/>
        <w:spacing w:before="0"/>
        <w:rPr>
          <w:b/>
          <w:snapToGrid w:val="0"/>
        </w:rPr>
        <w:sectPr w:rsidR="004E52D8">
          <w:headerReference w:type="even" r:id="rId25"/>
          <w:headerReference w:type="default" r:id="rId26"/>
          <w:pgSz w:w="11907" w:h="16840" w:code="9"/>
          <w:pgMar w:top="2381" w:right="2409" w:bottom="3543" w:left="2409" w:header="720" w:footer="3380" w:gutter="0"/>
          <w:cols w:space="720"/>
          <w:noEndnote/>
          <w:docGrid w:linePitch="326"/>
        </w:sectPr>
      </w:pPr>
    </w:p>
    <w:p w:rsidR="004E52D8" w:rsidRDefault="00CE09A2">
      <w:pPr>
        <w:pStyle w:val="MiscellaneousHeading"/>
        <w:pageBreakBefore/>
        <w:spacing w:before="0"/>
      </w:pPr>
      <w:r>
        <w:rPr>
          <w:rStyle w:val="CharPartNo"/>
          <w:b/>
        </w:rPr>
        <w:t>Appendix A</w:t>
      </w:r>
    </w:p>
    <w:p w:rsidR="004E52D8" w:rsidRDefault="00CE09A2">
      <w:pPr>
        <w:pStyle w:val="Table"/>
        <w:keepNext/>
        <w:keepLines/>
        <w:jc w:val="center"/>
        <w:rPr>
          <w:b/>
          <w:snapToGrid w:val="0"/>
        </w:rPr>
      </w:pPr>
      <w:r>
        <w:rPr>
          <w:b/>
          <w:snapToGrid w:val="0"/>
        </w:rPr>
        <w:t>Acts and Parts of Act Repealed.</w:t>
      </w:r>
    </w:p>
    <w:p w:rsidR="004E52D8" w:rsidRDefault="00CE09A2">
      <w:pPr>
        <w:pStyle w:val="Table"/>
        <w:keepNext/>
        <w:keepLines/>
        <w:spacing w:before="240" w:line="240" w:lineRule="auto"/>
        <w:ind w:left="567"/>
        <w:rPr>
          <w:snapToGrid w:val="0"/>
        </w:rPr>
      </w:pPr>
      <w:r>
        <w:rPr>
          <w:snapToGrid w:val="0"/>
        </w:rPr>
        <w:t>1 and 2 Edw. VII No. 14 — </w:t>
      </w:r>
      <w:r>
        <w:rPr>
          <w:i/>
          <w:snapToGrid w:val="0"/>
        </w:rPr>
        <w:t>The Criminal Code Act 1902</w:t>
      </w:r>
    </w:p>
    <w:p w:rsidR="004E52D8" w:rsidRDefault="00CE09A2">
      <w:pPr>
        <w:pStyle w:val="Table"/>
        <w:keepNext/>
        <w:keepLines/>
        <w:spacing w:before="240" w:line="240" w:lineRule="auto"/>
        <w:ind w:left="567"/>
        <w:rPr>
          <w:snapToGrid w:val="0"/>
        </w:rPr>
      </w:pPr>
      <w:r>
        <w:rPr>
          <w:snapToGrid w:val="0"/>
        </w:rPr>
        <w:t>2 Edw. VII No. 29 — </w:t>
      </w:r>
      <w:r>
        <w:rPr>
          <w:i/>
          <w:snapToGrid w:val="0"/>
        </w:rPr>
        <w:t>The Criminal Code Amendment Act 1902</w:t>
      </w:r>
    </w:p>
    <w:p w:rsidR="004E52D8" w:rsidRDefault="00CE09A2">
      <w:pPr>
        <w:pStyle w:val="Table"/>
        <w:keepNext/>
        <w:keepLines/>
        <w:spacing w:before="240" w:line="240" w:lineRule="auto"/>
        <w:ind w:left="567"/>
        <w:rPr>
          <w:snapToGrid w:val="0"/>
        </w:rPr>
      </w:pPr>
      <w:r>
        <w:rPr>
          <w:snapToGrid w:val="0"/>
        </w:rPr>
        <w:t>No. 13 of 1905 — </w:t>
      </w:r>
      <w:r>
        <w:rPr>
          <w:i/>
          <w:snapToGrid w:val="0"/>
        </w:rPr>
        <w:t>The Secret Commissions Act 1905</w:t>
      </w:r>
    </w:p>
    <w:p w:rsidR="004E52D8" w:rsidRDefault="00CE09A2">
      <w:pPr>
        <w:pStyle w:val="Table"/>
        <w:keepNext/>
        <w:keepLines/>
        <w:spacing w:before="240" w:line="240" w:lineRule="auto"/>
        <w:ind w:left="567"/>
        <w:rPr>
          <w:snapToGrid w:val="0"/>
        </w:rPr>
      </w:pPr>
      <w:r>
        <w:rPr>
          <w:snapToGrid w:val="0"/>
        </w:rPr>
        <w:t>No. 31 of 1906 — </w:t>
      </w:r>
      <w:r>
        <w:rPr>
          <w:i/>
          <w:snapToGrid w:val="0"/>
        </w:rPr>
        <w:t>The Criminal Code Amendment Act 1906</w:t>
      </w:r>
    </w:p>
    <w:p w:rsidR="004E52D8" w:rsidRDefault="00CE09A2">
      <w:pPr>
        <w:pStyle w:val="Table"/>
        <w:keepNext/>
        <w:keepLines/>
        <w:spacing w:before="240" w:line="240" w:lineRule="auto"/>
        <w:ind w:left="567"/>
        <w:rPr>
          <w:snapToGrid w:val="0"/>
        </w:rPr>
      </w:pPr>
      <w:r>
        <w:rPr>
          <w:snapToGrid w:val="0"/>
        </w:rPr>
        <w:t>No. 28 of 1911 — </w:t>
      </w:r>
      <w:r>
        <w:rPr>
          <w:i/>
          <w:snapToGrid w:val="0"/>
        </w:rPr>
        <w:t>The Criminal Code Amendment Act 1911</w:t>
      </w:r>
    </w:p>
    <w:p w:rsidR="004E52D8" w:rsidRDefault="00CE09A2">
      <w:pPr>
        <w:pStyle w:val="Table"/>
        <w:keepNext/>
        <w:keepLines/>
        <w:spacing w:before="240" w:line="240" w:lineRule="auto"/>
        <w:ind w:left="567"/>
        <w:rPr>
          <w:snapToGrid w:val="0"/>
        </w:rPr>
      </w:pPr>
      <w:r>
        <w:rPr>
          <w:snapToGrid w:val="0"/>
        </w:rPr>
        <w:t>No. 52 of 1911 — </w:t>
      </w:r>
      <w:r>
        <w:rPr>
          <w:i/>
          <w:snapToGrid w:val="0"/>
        </w:rPr>
        <w:t>The Criminal Code Amendment Act 1911</w:t>
      </w:r>
    </w:p>
    <w:p w:rsidR="004E52D8" w:rsidRDefault="00CE09A2">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rsidR="004E52D8" w:rsidRDefault="004E52D8">
      <w:pPr>
        <w:rPr>
          <w:snapToGrid w:val="0"/>
        </w:rPr>
        <w:sectPr w:rsidR="004E52D8">
          <w:headerReference w:type="even" r:id="rId27"/>
          <w:headerReference w:type="default" r:id="rId28"/>
          <w:pgSz w:w="11907" w:h="16840" w:code="9"/>
          <w:pgMar w:top="2381" w:right="2409" w:bottom="3543" w:left="2409" w:header="720" w:footer="3380" w:gutter="0"/>
          <w:cols w:space="720"/>
          <w:noEndnote/>
          <w:docGrid w:linePitch="326"/>
        </w:sectPr>
      </w:pPr>
    </w:p>
    <w:p w:rsidR="004E52D8" w:rsidRDefault="00CE09A2">
      <w:pPr>
        <w:pStyle w:val="MiscellaneousHeading"/>
        <w:pageBreakBefore/>
        <w:spacing w:before="0" w:after="600"/>
        <w:rPr>
          <w:b/>
        </w:rPr>
      </w:pPr>
      <w:r>
        <w:rPr>
          <w:rStyle w:val="CharPartNo"/>
          <w:b/>
        </w:rPr>
        <w:t>Appendix B</w:t>
      </w:r>
    </w:p>
    <w:p w:rsidR="004E52D8" w:rsidRDefault="00CE09A2">
      <w:pPr>
        <w:pStyle w:val="LongTitle"/>
        <w:spacing w:before="200"/>
        <w:rPr>
          <w:snapToGrid w:val="0"/>
        </w:rPr>
      </w:pPr>
      <w:r>
        <w:rPr>
          <w:snapToGrid w:val="0"/>
        </w:rPr>
        <w:t>An Act to establish a Code of Criminal Law.</w:t>
      </w:r>
    </w:p>
    <w:p w:rsidR="004E52D8" w:rsidRDefault="00CE09A2">
      <w:pPr>
        <w:pStyle w:val="Preamble"/>
        <w:spacing w:before="360"/>
        <w:rPr>
          <w:b/>
          <w:snapToGrid w:val="0"/>
        </w:rPr>
      </w:pPr>
      <w:r>
        <w:rPr>
          <w:b/>
          <w:snapToGrid w:val="0"/>
        </w:rPr>
        <w:t>Preamble</w:t>
      </w:r>
    </w:p>
    <w:p w:rsidR="004E52D8" w:rsidRDefault="00CE09A2">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rsidR="004E52D8" w:rsidRDefault="00CE09A2">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rsidR="004E52D8" w:rsidRDefault="00CE09A2">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rsidR="004E52D8" w:rsidRDefault="00CE09A2">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rsidR="004E52D8" w:rsidRDefault="00CE09A2">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rsidR="004E52D8" w:rsidRDefault="00CE09A2">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rsidR="004E52D8" w:rsidRDefault="00CE09A2">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rsidR="004E52D8" w:rsidRDefault="00CE09A2">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rsidR="004E52D8" w:rsidRDefault="00CE09A2">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rsidR="004E52D8" w:rsidRDefault="00CE09A2">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rsidR="004E52D8" w:rsidRDefault="00CE09A2">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rsidR="004E52D8" w:rsidRDefault="00CE09A2">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rsidR="004E52D8" w:rsidRDefault="00CE09A2">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rsidR="004E52D8" w:rsidRDefault="00CE09A2">
      <w:pPr>
        <w:pStyle w:val="Footnotesection"/>
        <w:ind w:left="890" w:hanging="890"/>
      </w:pPr>
      <w:r>
        <w:tab/>
        <w:t>[Section 3 amended: No. 14 of 1996 s. 4; No. 57 of 1997 s. 45; No. 29 of 2008 s. 27.]</w:t>
      </w:r>
    </w:p>
    <w:p w:rsidR="004E52D8" w:rsidRDefault="00CE09A2">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rsidR="004E52D8" w:rsidRDefault="00CE09A2">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rsidR="004E52D8" w:rsidRDefault="00CE09A2">
      <w:pPr>
        <w:pStyle w:val="Footnotesection"/>
      </w:pPr>
      <w:r>
        <w:tab/>
        <w:t>[Section 4 amended: No. 4 of 2004 s. 58.]</w:t>
      </w:r>
    </w:p>
    <w:p w:rsidR="004E52D8" w:rsidRDefault="00CE09A2">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rsidR="004E52D8" w:rsidRDefault="00CE09A2">
      <w:pPr>
        <w:pStyle w:val="Subsection"/>
        <w:rPr>
          <w:snapToGrid w:val="0"/>
        </w:rPr>
      </w:pPr>
      <w:r>
        <w:rPr>
          <w:snapToGrid w:val="0"/>
        </w:rPr>
        <w:tab/>
      </w:r>
      <w:r>
        <w:rPr>
          <w:snapToGrid w:val="0"/>
        </w:rPr>
        <w:tab/>
        <w:t>When, by the Code, any act is declared to be lawful, no action can be brought in respect thereof.</w:t>
      </w:r>
    </w:p>
    <w:p w:rsidR="004E52D8" w:rsidRDefault="00CE09A2">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rsidR="004E52D8" w:rsidRDefault="00CE09A2">
      <w:pPr>
        <w:pStyle w:val="Ednotesection"/>
        <w:ind w:left="890" w:hanging="890"/>
        <w:outlineLvl w:val="9"/>
      </w:pPr>
      <w:r>
        <w:t>[</w:t>
      </w:r>
      <w:r>
        <w:rPr>
          <w:b/>
        </w:rPr>
        <w:t>6.</w:t>
      </w:r>
      <w:r>
        <w:tab/>
        <w:t>Deleted: No. 78 of 1995 s. 22.]</w:t>
      </w:r>
    </w:p>
    <w:p w:rsidR="004E52D8" w:rsidRDefault="00CE09A2">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rsidR="004E52D8" w:rsidRDefault="00CE09A2">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rsidR="004E52D8" w:rsidRDefault="00CE09A2">
      <w:pPr>
        <w:pStyle w:val="Ednotesection"/>
        <w:ind w:left="890" w:hanging="890"/>
        <w:outlineLvl w:val="9"/>
      </w:pPr>
      <w:r>
        <w:t>[</w:t>
      </w:r>
      <w:r>
        <w:rPr>
          <w:b/>
        </w:rPr>
        <w:t>8.</w:t>
      </w:r>
      <w:r>
        <w:tab/>
        <w:t>Deleted: No. 13 of 1984 s. 9.]</w:t>
      </w:r>
    </w:p>
    <w:p w:rsidR="004E52D8" w:rsidRDefault="004E52D8">
      <w:pPr>
        <w:pStyle w:val="MiscellaneousHeading"/>
        <w:rPr>
          <w:b/>
          <w:snapToGrid w:val="0"/>
          <w:sz w:val="38"/>
        </w:rPr>
        <w:sectPr w:rsidR="004E52D8">
          <w:headerReference w:type="even" r:id="rId29"/>
          <w:headerReference w:type="default" r:id="rId30"/>
          <w:pgSz w:w="11907" w:h="16840" w:code="9"/>
          <w:pgMar w:top="2381" w:right="2409" w:bottom="3543" w:left="2409" w:header="720" w:footer="3380" w:gutter="0"/>
          <w:cols w:space="720"/>
          <w:noEndnote/>
          <w:docGrid w:linePitch="326"/>
        </w:sectPr>
      </w:pPr>
    </w:p>
    <w:p w:rsidR="004E52D8" w:rsidRDefault="00CE09A2">
      <w:pPr>
        <w:pStyle w:val="WA"/>
        <w:spacing w:before="120"/>
      </w:pPr>
      <w:r>
        <w:rPr>
          <w:b/>
          <w:sz w:val="28"/>
        </w:rPr>
        <w:t>Schedule</w:t>
      </w:r>
    </w:p>
    <w:p w:rsidR="004E52D8" w:rsidRDefault="00CE09A2">
      <w:pPr>
        <w:pStyle w:val="NameofActReg"/>
        <w:spacing w:before="1000" w:after="1000"/>
        <w:rPr>
          <w:noProof/>
        </w:rPr>
      </w:pPr>
      <w:r>
        <w:rPr>
          <w:noProof/>
        </w:rPr>
        <w:t xml:space="preserve">The </w:t>
      </w:r>
      <w:r>
        <w:t>Criminal</w:t>
      </w:r>
      <w:r>
        <w:rPr>
          <w:noProof/>
        </w:rPr>
        <w:t xml:space="preserve"> Code</w:t>
      </w:r>
    </w:p>
    <w:p w:rsidR="004E52D8" w:rsidRDefault="00CE09A2">
      <w:pPr>
        <w:pStyle w:val="Arrangement"/>
      </w:pPr>
      <w:r>
        <w:t>Contents</w:t>
      </w:r>
    </w:p>
    <w:p w:rsidR="00B57D39" w:rsidRDefault="00CE09A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57D39">
        <w:t>Part I — Introductory</w:t>
      </w:r>
    </w:p>
    <w:p w:rsidR="00B57D39" w:rsidRDefault="00B57D39">
      <w:pPr>
        <w:pStyle w:val="TOC4"/>
        <w:tabs>
          <w:tab w:val="right" w:leader="dot" w:pos="7077"/>
        </w:tabs>
        <w:rPr>
          <w:rFonts w:asciiTheme="minorHAnsi" w:eastAsiaTheme="minorEastAsia" w:hAnsiTheme="minorHAnsi" w:cstheme="minorBidi"/>
          <w:b w:val="0"/>
          <w:szCs w:val="22"/>
        </w:rPr>
      </w:pPr>
      <w:r w:rsidRPr="00930654">
        <w:rPr>
          <w:snapToGrid w:val="0"/>
        </w:rPr>
        <w:t>Interpretation: Application: General principles</w:t>
      </w:r>
    </w:p>
    <w:p w:rsidR="00B57D39" w:rsidRDefault="00B57D39">
      <w:pPr>
        <w:pStyle w:val="TOC4"/>
        <w:tabs>
          <w:tab w:val="right" w:leader="dot" w:pos="7077"/>
        </w:tabs>
        <w:rPr>
          <w:rFonts w:asciiTheme="minorHAnsi" w:eastAsiaTheme="minorEastAsia" w:hAnsiTheme="minorHAnsi" w:cstheme="minorBidi"/>
          <w:b w:val="0"/>
          <w:szCs w:val="22"/>
        </w:rPr>
      </w:pPr>
      <w:r>
        <w:t>Chapter I</w:t>
      </w:r>
      <w:r w:rsidRPr="00930654">
        <w:rPr>
          <w:snapToGrid w:val="0"/>
        </w:rPr>
        <w:t> — </w:t>
      </w:r>
      <w:r>
        <w:t>Interpretation</w:t>
      </w:r>
    </w:p>
    <w:p w:rsidR="00B57D39" w:rsidRDefault="00B57D39">
      <w:pPr>
        <w:pStyle w:val="TOC8"/>
        <w:rPr>
          <w:rFonts w:asciiTheme="minorHAnsi" w:eastAsiaTheme="minorEastAsia" w:hAnsiTheme="minorHAnsi" w:cstheme="minorBidi"/>
          <w:szCs w:val="22"/>
        </w:rPr>
      </w:pPr>
      <w:r>
        <w:t>1</w:t>
      </w:r>
      <w:r w:rsidRPr="00930654">
        <w:rPr>
          <w:snapToGrid w:val="0"/>
        </w:rPr>
        <w:t>.</w:t>
      </w:r>
      <w:r w:rsidRPr="00930654">
        <w:rPr>
          <w:snapToGrid w:val="0"/>
        </w:rPr>
        <w:tab/>
        <w:t>Terms used</w:t>
      </w:r>
      <w:r>
        <w:tab/>
      </w:r>
      <w:r>
        <w:fldChar w:fldCharType="begin"/>
      </w:r>
      <w:r>
        <w:instrText xml:space="preserve"> PAGEREF _Toc56682306 \h </w:instrText>
      </w:r>
      <w:r>
        <w:fldChar w:fldCharType="separate"/>
      </w:r>
      <w:r w:rsidR="004664BB">
        <w:t>27</w:t>
      </w:r>
      <w:r>
        <w:fldChar w:fldCharType="end"/>
      </w:r>
    </w:p>
    <w:p w:rsidR="00B57D39" w:rsidRDefault="00B57D39">
      <w:pPr>
        <w:pStyle w:val="TOC8"/>
        <w:rPr>
          <w:rFonts w:asciiTheme="minorHAnsi" w:eastAsiaTheme="minorEastAsia" w:hAnsiTheme="minorHAnsi" w:cstheme="minorBidi"/>
          <w:szCs w:val="22"/>
        </w:rPr>
      </w:pPr>
      <w:r>
        <w:t>2</w:t>
      </w:r>
      <w:r w:rsidRPr="00930654">
        <w:rPr>
          <w:snapToGrid w:val="0"/>
        </w:rPr>
        <w:t>.</w:t>
      </w:r>
      <w:r w:rsidRPr="00930654">
        <w:rPr>
          <w:snapToGrid w:val="0"/>
        </w:rPr>
        <w:tab/>
        <w:t xml:space="preserve">Term used: </w:t>
      </w:r>
      <w:r w:rsidRPr="00930654">
        <w:rPr>
          <w:bCs/>
          <w:iCs/>
        </w:rPr>
        <w:t>offence</w:t>
      </w:r>
      <w:r>
        <w:tab/>
      </w:r>
      <w:r>
        <w:fldChar w:fldCharType="begin"/>
      </w:r>
      <w:r>
        <w:instrText xml:space="preserve"> PAGEREF _Toc56682307 \h </w:instrText>
      </w:r>
      <w:r>
        <w:fldChar w:fldCharType="separate"/>
      </w:r>
      <w:r w:rsidR="004664BB">
        <w:t>36</w:t>
      </w:r>
      <w:r>
        <w:fldChar w:fldCharType="end"/>
      </w:r>
    </w:p>
    <w:p w:rsidR="00B57D39" w:rsidRDefault="00B57D39">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_Toc56682308 \h </w:instrText>
      </w:r>
      <w:r>
        <w:fldChar w:fldCharType="separate"/>
      </w:r>
      <w:r w:rsidR="004664BB">
        <w:t>36</w:t>
      </w:r>
      <w:r>
        <w:fldChar w:fldCharType="end"/>
      </w:r>
    </w:p>
    <w:p w:rsidR="00B57D39" w:rsidRDefault="00B57D39">
      <w:pPr>
        <w:pStyle w:val="TOC8"/>
        <w:rPr>
          <w:rFonts w:asciiTheme="minorHAnsi" w:eastAsiaTheme="minorEastAsia" w:hAnsiTheme="minorHAnsi" w:cstheme="minorBidi"/>
          <w:szCs w:val="22"/>
        </w:rPr>
      </w:pPr>
      <w:r>
        <w:t>4</w:t>
      </w:r>
      <w:r w:rsidRPr="00930654">
        <w:rPr>
          <w:snapToGrid w:val="0"/>
        </w:rPr>
        <w:t>.</w:t>
      </w:r>
      <w:r w:rsidRPr="00930654">
        <w:rPr>
          <w:bCs/>
          <w:i/>
          <w:iCs/>
          <w:snapToGrid w:val="0"/>
        </w:rPr>
        <w:tab/>
      </w:r>
      <w:r w:rsidRPr="00930654">
        <w:rPr>
          <w:snapToGrid w:val="0"/>
        </w:rPr>
        <w:t>Term used:</w:t>
      </w:r>
      <w:r w:rsidRPr="00930654">
        <w:rPr>
          <w:bCs/>
          <w:i/>
          <w:iCs/>
          <w:snapToGrid w:val="0"/>
        </w:rPr>
        <w:t xml:space="preserve"> </w:t>
      </w:r>
      <w:r w:rsidRPr="00930654">
        <w:rPr>
          <w:bCs/>
          <w:iCs/>
        </w:rPr>
        <w:t>attempt to commit offence</w:t>
      </w:r>
      <w:r>
        <w:tab/>
      </w:r>
      <w:r>
        <w:fldChar w:fldCharType="begin"/>
      </w:r>
      <w:r>
        <w:instrText xml:space="preserve"> PAGEREF _Toc56682309 \h </w:instrText>
      </w:r>
      <w:r>
        <w:fldChar w:fldCharType="separate"/>
      </w:r>
      <w:r w:rsidR="004664BB">
        <w:t>36</w:t>
      </w:r>
      <w:r>
        <w:fldChar w:fldCharType="end"/>
      </w:r>
    </w:p>
    <w:p w:rsidR="00B57D39" w:rsidRDefault="00B57D39">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_Toc56682310 \h </w:instrText>
      </w:r>
      <w:r>
        <w:fldChar w:fldCharType="separate"/>
      </w:r>
      <w:r w:rsidR="004664BB">
        <w:t>37</w:t>
      </w:r>
      <w:r>
        <w:fldChar w:fldCharType="end"/>
      </w:r>
    </w:p>
    <w:p w:rsidR="00B57D39" w:rsidRDefault="00B57D39">
      <w:pPr>
        <w:pStyle w:val="TOC8"/>
        <w:rPr>
          <w:rFonts w:asciiTheme="minorHAnsi" w:eastAsiaTheme="minorEastAsia" w:hAnsiTheme="minorHAnsi" w:cstheme="minorBidi"/>
          <w:szCs w:val="22"/>
        </w:rPr>
      </w:pPr>
      <w:r>
        <w:t>6</w:t>
      </w:r>
      <w:r w:rsidRPr="00930654">
        <w:rPr>
          <w:snapToGrid w:val="0"/>
        </w:rPr>
        <w:t>.</w:t>
      </w:r>
      <w:r w:rsidRPr="00930654">
        <w:rPr>
          <w:snapToGrid w:val="0"/>
        </w:rPr>
        <w:tab/>
        <w:t xml:space="preserve">Terms used: </w:t>
      </w:r>
      <w:r>
        <w:t>carnal knowledge, carnal connection</w:t>
      </w:r>
      <w:r>
        <w:tab/>
      </w:r>
      <w:r>
        <w:fldChar w:fldCharType="begin"/>
      </w:r>
      <w:r>
        <w:instrText xml:space="preserve"> PAGEREF _Toc56682311 \h </w:instrText>
      </w:r>
      <w:r>
        <w:fldChar w:fldCharType="separate"/>
      </w:r>
      <w:r w:rsidR="004664BB">
        <w:t>39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II</w:t>
      </w:r>
      <w:r w:rsidRPr="00930654">
        <w:rPr>
          <w:snapToGrid w:val="0"/>
        </w:rPr>
        <w:t> — </w:t>
      </w:r>
      <w:r>
        <w:t>Parties to offence</w:t>
      </w:r>
    </w:p>
    <w:p w:rsidR="00B57D39" w:rsidRDefault="00B57D39">
      <w:pPr>
        <w:pStyle w:val="TOC8"/>
        <w:rPr>
          <w:rFonts w:asciiTheme="minorHAnsi" w:eastAsiaTheme="minorEastAsia" w:hAnsiTheme="minorHAnsi" w:cstheme="minorBidi"/>
          <w:szCs w:val="22"/>
        </w:rPr>
      </w:pPr>
      <w:r>
        <w:t>7</w:t>
      </w:r>
      <w:r w:rsidRPr="00930654">
        <w:rPr>
          <w:snapToGrid w:val="0"/>
        </w:rPr>
        <w:t>.</w:t>
      </w:r>
      <w:r w:rsidRPr="00930654">
        <w:rPr>
          <w:snapToGrid w:val="0"/>
        </w:rPr>
        <w:tab/>
        <w:t>Principal offenders</w:t>
      </w:r>
      <w:r>
        <w:tab/>
      </w:r>
      <w:r>
        <w:fldChar w:fldCharType="begin"/>
      </w:r>
      <w:r>
        <w:instrText xml:space="preserve"> PAGEREF _Toc56682313 \h </w:instrText>
      </w:r>
      <w:r>
        <w:fldChar w:fldCharType="separate"/>
      </w:r>
      <w:r w:rsidR="004664BB">
        <w:t>40</w:t>
      </w:r>
      <w:r>
        <w:fldChar w:fldCharType="end"/>
      </w:r>
    </w:p>
    <w:p w:rsidR="00B57D39" w:rsidRDefault="00B57D39">
      <w:pPr>
        <w:pStyle w:val="TOC8"/>
        <w:rPr>
          <w:rFonts w:asciiTheme="minorHAnsi" w:eastAsiaTheme="minorEastAsia" w:hAnsiTheme="minorHAnsi" w:cstheme="minorBidi"/>
          <w:szCs w:val="22"/>
        </w:rPr>
      </w:pPr>
      <w:r>
        <w:t>8</w:t>
      </w:r>
      <w:r w:rsidRPr="00930654">
        <w:rPr>
          <w:snapToGrid w:val="0"/>
        </w:rPr>
        <w:t>.</w:t>
      </w:r>
      <w:r w:rsidRPr="00930654">
        <w:rPr>
          <w:snapToGrid w:val="0"/>
        </w:rPr>
        <w:tab/>
        <w:t>Offence committed in prosecution of common purpose</w:t>
      </w:r>
      <w:r>
        <w:tab/>
      </w:r>
      <w:r>
        <w:fldChar w:fldCharType="begin"/>
      </w:r>
      <w:r>
        <w:instrText xml:space="preserve"> PAGEREF _Toc56682314 \h </w:instrText>
      </w:r>
      <w:r>
        <w:fldChar w:fldCharType="separate"/>
      </w:r>
      <w:r w:rsidR="004664BB">
        <w:t>40</w:t>
      </w:r>
      <w:r>
        <w:fldChar w:fldCharType="end"/>
      </w:r>
    </w:p>
    <w:p w:rsidR="00B57D39" w:rsidRDefault="00B57D39">
      <w:pPr>
        <w:pStyle w:val="TOC8"/>
        <w:rPr>
          <w:rFonts w:asciiTheme="minorHAnsi" w:eastAsiaTheme="minorEastAsia" w:hAnsiTheme="minorHAnsi" w:cstheme="minorBidi"/>
          <w:szCs w:val="22"/>
        </w:rPr>
      </w:pPr>
      <w:r>
        <w:t>9</w:t>
      </w:r>
      <w:r w:rsidRPr="00930654">
        <w:rPr>
          <w:snapToGrid w:val="0"/>
        </w:rPr>
        <w:t>.</w:t>
      </w:r>
      <w:r w:rsidRPr="00930654">
        <w:rPr>
          <w:snapToGrid w:val="0"/>
        </w:rPr>
        <w:tab/>
        <w:t>Counselled offence, mode of execution immaterial</w:t>
      </w:r>
      <w:r>
        <w:tab/>
      </w:r>
      <w:r>
        <w:fldChar w:fldCharType="begin"/>
      </w:r>
      <w:r>
        <w:instrText xml:space="preserve"> PAGEREF _Toc56682315 \h </w:instrText>
      </w:r>
      <w:r>
        <w:fldChar w:fldCharType="separate"/>
      </w:r>
      <w:r w:rsidR="004664BB">
        <w:t>41</w:t>
      </w:r>
      <w:r>
        <w:fldChar w:fldCharType="end"/>
      </w:r>
    </w:p>
    <w:p w:rsidR="00B57D39" w:rsidRDefault="00B57D39">
      <w:pPr>
        <w:pStyle w:val="TOC8"/>
        <w:rPr>
          <w:rFonts w:asciiTheme="minorHAnsi" w:eastAsiaTheme="minorEastAsia" w:hAnsiTheme="minorHAnsi" w:cstheme="minorBidi"/>
          <w:szCs w:val="22"/>
        </w:rPr>
      </w:pPr>
      <w:r>
        <w:t>10</w:t>
      </w:r>
      <w:r w:rsidRPr="00930654">
        <w:rPr>
          <w:snapToGrid w:val="0"/>
        </w:rPr>
        <w:t xml:space="preserve">. </w:t>
      </w:r>
      <w:r w:rsidRPr="00930654">
        <w:rPr>
          <w:bCs/>
          <w:iCs/>
          <w:snapToGrid w:val="0"/>
        </w:rPr>
        <w:tab/>
        <w:t xml:space="preserve">Term used: </w:t>
      </w:r>
      <w:r>
        <w:t>accessory after the fact</w:t>
      </w:r>
      <w:r>
        <w:tab/>
      </w:r>
      <w:r>
        <w:fldChar w:fldCharType="begin"/>
      </w:r>
      <w:r>
        <w:instrText xml:space="preserve"> PAGEREF _Toc56682316 \h </w:instrText>
      </w:r>
      <w:r>
        <w:fldChar w:fldCharType="separate"/>
      </w:r>
      <w:r w:rsidR="004664BB">
        <w:t>41</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IIA — Alternative offences</w:t>
      </w:r>
    </w:p>
    <w:p w:rsidR="00B57D39" w:rsidRDefault="00B57D39">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_Toc56682318 \h </w:instrText>
      </w:r>
      <w:r>
        <w:fldChar w:fldCharType="separate"/>
      </w:r>
      <w:r w:rsidR="004664BB">
        <w:t>42</w:t>
      </w:r>
      <w:r>
        <w:fldChar w:fldCharType="end"/>
      </w:r>
    </w:p>
    <w:p w:rsidR="00B57D39" w:rsidRDefault="00B57D39">
      <w:pPr>
        <w:pStyle w:val="TOC8"/>
        <w:rPr>
          <w:rFonts w:asciiTheme="minorHAnsi" w:eastAsiaTheme="minorEastAsia" w:hAnsiTheme="minorHAnsi" w:cstheme="minorBidi"/>
          <w:szCs w:val="22"/>
        </w:rPr>
      </w:pPr>
      <w:r>
        <w:t>10B.</w:t>
      </w:r>
      <w:r>
        <w:tab/>
      </w:r>
      <w:r w:rsidRPr="00930654">
        <w:rPr>
          <w:bCs/>
          <w:iCs/>
        </w:rPr>
        <w:t>Alternative offence</w:t>
      </w:r>
      <w:r>
        <w:t>, meaning and effect of</w:t>
      </w:r>
      <w:r>
        <w:tab/>
      </w:r>
      <w:r>
        <w:fldChar w:fldCharType="begin"/>
      </w:r>
      <w:r>
        <w:instrText xml:space="preserve"> PAGEREF _Toc56682319 \h </w:instrText>
      </w:r>
      <w:r>
        <w:fldChar w:fldCharType="separate"/>
      </w:r>
      <w:r w:rsidR="004664BB">
        <w:t>42</w:t>
      </w:r>
      <w:r>
        <w:fldChar w:fldCharType="end"/>
      </w:r>
    </w:p>
    <w:p w:rsidR="00B57D39" w:rsidRDefault="00B57D39">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_Toc56682320 \h </w:instrText>
      </w:r>
      <w:r>
        <w:fldChar w:fldCharType="separate"/>
      </w:r>
      <w:r w:rsidR="004664BB">
        <w:t>43</w:t>
      </w:r>
      <w:r>
        <w:fldChar w:fldCharType="end"/>
      </w:r>
    </w:p>
    <w:p w:rsidR="00B57D39" w:rsidRDefault="00B57D39">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_Toc56682321 \h </w:instrText>
      </w:r>
      <w:r>
        <w:fldChar w:fldCharType="separate"/>
      </w:r>
      <w:r w:rsidR="004664BB">
        <w:t>43</w:t>
      </w:r>
      <w:r>
        <w:fldChar w:fldCharType="end"/>
      </w:r>
    </w:p>
    <w:p w:rsidR="00B57D39" w:rsidRDefault="00B57D39">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_Toc56682322 \h </w:instrText>
      </w:r>
      <w:r>
        <w:fldChar w:fldCharType="separate"/>
      </w:r>
      <w:r w:rsidR="004664BB">
        <w:t>44</w:t>
      </w:r>
      <w:r>
        <w:fldChar w:fldCharType="end"/>
      </w:r>
    </w:p>
    <w:p w:rsidR="00B57D39" w:rsidRDefault="00B57D39">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_Toc56682323 \h </w:instrText>
      </w:r>
      <w:r>
        <w:fldChar w:fldCharType="separate"/>
      </w:r>
      <w:r w:rsidR="004664BB">
        <w:t>44</w:t>
      </w:r>
      <w:r>
        <w:fldChar w:fldCharType="end"/>
      </w:r>
    </w:p>
    <w:p w:rsidR="00B57D39" w:rsidRDefault="00B57D39">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_Toc56682324 \h </w:instrText>
      </w:r>
      <w:r>
        <w:fldChar w:fldCharType="separate"/>
      </w:r>
      <w:r w:rsidR="004664BB">
        <w:t>45</w:t>
      </w:r>
      <w:r>
        <w:fldChar w:fldCharType="end"/>
      </w:r>
    </w:p>
    <w:p w:rsidR="00B57D39" w:rsidRDefault="00B57D39">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_Toc56682325 \h </w:instrText>
      </w:r>
      <w:r>
        <w:fldChar w:fldCharType="separate"/>
      </w:r>
      <w:r w:rsidR="004664BB">
        <w:t>45</w:t>
      </w:r>
      <w:r>
        <w:fldChar w:fldCharType="end"/>
      </w:r>
    </w:p>
    <w:p w:rsidR="00B57D39" w:rsidRDefault="00B57D39">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_Toc56682326 \h </w:instrText>
      </w:r>
      <w:r>
        <w:fldChar w:fldCharType="separate"/>
      </w:r>
      <w:r w:rsidR="004664BB">
        <w:t>46</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III</w:t>
      </w:r>
      <w:r w:rsidRPr="00930654">
        <w:rPr>
          <w:snapToGrid w:val="0"/>
        </w:rPr>
        <w:t> — </w:t>
      </w:r>
      <w:r>
        <w:t>Application of criminal law</w:t>
      </w:r>
    </w:p>
    <w:p w:rsidR="00B57D39" w:rsidRDefault="00B57D39">
      <w:pPr>
        <w:pStyle w:val="TOC8"/>
        <w:rPr>
          <w:rFonts w:asciiTheme="minorHAnsi" w:eastAsiaTheme="minorEastAsia" w:hAnsiTheme="minorHAnsi" w:cstheme="minorBidi"/>
          <w:szCs w:val="22"/>
        </w:rPr>
      </w:pPr>
      <w:r>
        <w:t>11</w:t>
      </w:r>
      <w:r w:rsidRPr="00930654">
        <w:rPr>
          <w:snapToGrid w:val="0"/>
        </w:rPr>
        <w:t>.</w:t>
      </w:r>
      <w:r w:rsidRPr="00930654">
        <w:rPr>
          <w:snapToGrid w:val="0"/>
        </w:rPr>
        <w:tab/>
        <w:t>Effect of changes in law</w:t>
      </w:r>
      <w:r>
        <w:tab/>
      </w:r>
      <w:r>
        <w:fldChar w:fldCharType="begin"/>
      </w:r>
      <w:r>
        <w:instrText xml:space="preserve"> PAGEREF _Toc56682328 \h </w:instrText>
      </w:r>
      <w:r>
        <w:fldChar w:fldCharType="separate"/>
      </w:r>
      <w:r w:rsidR="004664BB">
        <w:t>46</w:t>
      </w:r>
      <w:r>
        <w:fldChar w:fldCharType="end"/>
      </w:r>
    </w:p>
    <w:p w:rsidR="00B57D39" w:rsidRDefault="00B57D39">
      <w:pPr>
        <w:pStyle w:val="TOC8"/>
        <w:rPr>
          <w:rFonts w:asciiTheme="minorHAnsi" w:eastAsiaTheme="minorEastAsia" w:hAnsiTheme="minorHAnsi" w:cstheme="minorBidi"/>
          <w:szCs w:val="22"/>
        </w:rPr>
      </w:pPr>
      <w:r>
        <w:t>12</w:t>
      </w:r>
      <w:r w:rsidRPr="00930654">
        <w:rPr>
          <w:snapToGrid w:val="0"/>
        </w:rPr>
        <w:t>.</w:t>
      </w:r>
      <w:r w:rsidRPr="00930654">
        <w:rPr>
          <w:snapToGrid w:val="0"/>
        </w:rPr>
        <w:tab/>
        <w:t>Territorial application of criminal law</w:t>
      </w:r>
      <w:r>
        <w:tab/>
      </w:r>
      <w:r>
        <w:fldChar w:fldCharType="begin"/>
      </w:r>
      <w:r>
        <w:instrText xml:space="preserve"> PAGEREF _Toc56682329 \h </w:instrText>
      </w:r>
      <w:r>
        <w:fldChar w:fldCharType="separate"/>
      </w:r>
      <w:r w:rsidR="004664BB">
        <w:t>46</w:t>
      </w:r>
      <w:r>
        <w:fldChar w:fldCharType="end"/>
      </w:r>
    </w:p>
    <w:p w:rsidR="00B57D39" w:rsidRDefault="00B57D39">
      <w:pPr>
        <w:pStyle w:val="TOC8"/>
        <w:rPr>
          <w:rFonts w:asciiTheme="minorHAnsi" w:eastAsiaTheme="minorEastAsia" w:hAnsiTheme="minorHAnsi" w:cstheme="minorBidi"/>
          <w:szCs w:val="22"/>
        </w:rPr>
      </w:pPr>
      <w:r>
        <w:t>13</w:t>
      </w:r>
      <w:r w:rsidRPr="00930654">
        <w:rPr>
          <w:snapToGrid w:val="0"/>
        </w:rPr>
        <w:t>.</w:t>
      </w:r>
      <w:r w:rsidRPr="00930654">
        <w:rPr>
          <w:snapToGrid w:val="0"/>
        </w:rPr>
        <w:tab/>
        <w:t>Offence aided, counselled or procured by person out of WA</w:t>
      </w:r>
      <w:r>
        <w:tab/>
      </w:r>
      <w:r>
        <w:fldChar w:fldCharType="begin"/>
      </w:r>
      <w:r>
        <w:instrText xml:space="preserve"> PAGEREF _Toc56682330 \h </w:instrText>
      </w:r>
      <w:r>
        <w:fldChar w:fldCharType="separate"/>
      </w:r>
      <w:r w:rsidR="004664BB">
        <w:t>47</w:t>
      </w:r>
      <w:r>
        <w:fldChar w:fldCharType="end"/>
      </w:r>
    </w:p>
    <w:p w:rsidR="00B57D39" w:rsidRDefault="00B57D39">
      <w:pPr>
        <w:pStyle w:val="TOC8"/>
        <w:rPr>
          <w:rFonts w:asciiTheme="minorHAnsi" w:eastAsiaTheme="minorEastAsia" w:hAnsiTheme="minorHAnsi" w:cstheme="minorBidi"/>
          <w:szCs w:val="22"/>
        </w:rPr>
      </w:pPr>
      <w:r>
        <w:t>14</w:t>
      </w:r>
      <w:r w:rsidRPr="00930654">
        <w:rPr>
          <w:snapToGrid w:val="0"/>
        </w:rPr>
        <w:t>.</w:t>
      </w:r>
      <w:r w:rsidRPr="00930654">
        <w:rPr>
          <w:snapToGrid w:val="0"/>
        </w:rPr>
        <w:tab/>
        <w:t>Offence procured in WA to be committed out of WA</w:t>
      </w:r>
      <w:r>
        <w:tab/>
      </w:r>
      <w:r>
        <w:fldChar w:fldCharType="begin"/>
      </w:r>
      <w:r>
        <w:instrText xml:space="preserve"> PAGEREF _Toc56682331 \h </w:instrText>
      </w:r>
      <w:r>
        <w:fldChar w:fldCharType="separate"/>
      </w:r>
      <w:r w:rsidR="004664BB">
        <w:t>48</w:t>
      </w:r>
      <w:r>
        <w:fldChar w:fldCharType="end"/>
      </w:r>
    </w:p>
    <w:p w:rsidR="00B57D39" w:rsidRDefault="00B57D39">
      <w:pPr>
        <w:pStyle w:val="TOC8"/>
        <w:rPr>
          <w:rFonts w:asciiTheme="minorHAnsi" w:eastAsiaTheme="minorEastAsia" w:hAnsiTheme="minorHAnsi" w:cstheme="minorBidi"/>
          <w:szCs w:val="22"/>
        </w:rPr>
      </w:pPr>
      <w:r>
        <w:t>15</w:t>
      </w:r>
      <w:r w:rsidRPr="00930654">
        <w:rPr>
          <w:snapToGrid w:val="0"/>
        </w:rPr>
        <w:t>.</w:t>
      </w:r>
      <w:r w:rsidRPr="00930654">
        <w:rPr>
          <w:snapToGrid w:val="0"/>
        </w:rPr>
        <w:tab/>
        <w:t>Defence force not exempt from Code</w:t>
      </w:r>
      <w:r>
        <w:tab/>
      </w:r>
      <w:r>
        <w:fldChar w:fldCharType="begin"/>
      </w:r>
      <w:r>
        <w:instrText xml:space="preserve"> PAGEREF _Toc56682332 \h </w:instrText>
      </w:r>
      <w:r>
        <w:fldChar w:fldCharType="separate"/>
      </w:r>
      <w:r w:rsidR="004664BB">
        <w:t>48</w:t>
      </w:r>
      <w:r>
        <w:fldChar w:fldCharType="end"/>
      </w:r>
    </w:p>
    <w:p w:rsidR="00B57D39" w:rsidRDefault="00B57D39">
      <w:pPr>
        <w:pStyle w:val="TOC8"/>
        <w:rPr>
          <w:rFonts w:asciiTheme="minorHAnsi" w:eastAsiaTheme="minorEastAsia" w:hAnsiTheme="minorHAnsi" w:cstheme="minorBidi"/>
          <w:szCs w:val="22"/>
        </w:rPr>
      </w:pPr>
      <w:r>
        <w:t>17</w:t>
      </w:r>
      <w:r w:rsidRPr="00930654">
        <w:rPr>
          <w:snapToGrid w:val="0"/>
        </w:rPr>
        <w:t>.</w:t>
      </w:r>
      <w:r w:rsidRPr="00930654">
        <w:rPr>
          <w:snapToGrid w:val="0"/>
        </w:rPr>
        <w:tab/>
        <w:t>Previous conviction or acquittal a defence</w:t>
      </w:r>
      <w:r>
        <w:tab/>
      </w:r>
      <w:r>
        <w:fldChar w:fldCharType="begin"/>
      </w:r>
      <w:r>
        <w:instrText xml:space="preserve"> PAGEREF _Toc56682333 \h </w:instrText>
      </w:r>
      <w:r>
        <w:fldChar w:fldCharType="separate"/>
      </w:r>
      <w:r w:rsidR="004664BB">
        <w:t>48</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V</w:t>
      </w:r>
      <w:r w:rsidRPr="00930654">
        <w:rPr>
          <w:snapToGrid w:val="0"/>
        </w:rPr>
        <w:t> — </w:t>
      </w:r>
      <w:r>
        <w:t>Criminal responsibility</w:t>
      </w:r>
    </w:p>
    <w:p w:rsidR="00B57D39" w:rsidRDefault="00B57D39">
      <w:pPr>
        <w:pStyle w:val="TOC8"/>
        <w:rPr>
          <w:rFonts w:asciiTheme="minorHAnsi" w:eastAsiaTheme="minorEastAsia" w:hAnsiTheme="minorHAnsi" w:cstheme="minorBidi"/>
          <w:szCs w:val="22"/>
        </w:rPr>
      </w:pPr>
      <w:r>
        <w:t>22</w:t>
      </w:r>
      <w:r w:rsidRPr="00930654">
        <w:rPr>
          <w:snapToGrid w:val="0"/>
        </w:rPr>
        <w:t>.</w:t>
      </w:r>
      <w:r w:rsidRPr="00930654">
        <w:rPr>
          <w:snapToGrid w:val="0"/>
        </w:rPr>
        <w:tab/>
        <w:t>Ignorance of law, honest claim of right</w:t>
      </w:r>
      <w:r>
        <w:tab/>
      </w:r>
      <w:r>
        <w:fldChar w:fldCharType="begin"/>
      </w:r>
      <w:r>
        <w:instrText xml:space="preserve"> PAGEREF _Toc56682335 \h </w:instrText>
      </w:r>
      <w:r>
        <w:fldChar w:fldCharType="separate"/>
      </w:r>
      <w:r w:rsidR="004664BB">
        <w:t>49</w:t>
      </w:r>
      <w:r>
        <w:fldChar w:fldCharType="end"/>
      </w:r>
    </w:p>
    <w:p w:rsidR="00B57D39" w:rsidRDefault="00B57D39">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_Toc56682336 \h </w:instrText>
      </w:r>
      <w:r>
        <w:fldChar w:fldCharType="separate"/>
      </w:r>
      <w:r w:rsidR="004664BB">
        <w:t>49</w:t>
      </w:r>
      <w:r>
        <w:fldChar w:fldCharType="end"/>
      </w:r>
    </w:p>
    <w:p w:rsidR="00B57D39" w:rsidRDefault="00B57D39">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_Toc56682337 \h </w:instrText>
      </w:r>
      <w:r>
        <w:fldChar w:fldCharType="separate"/>
      </w:r>
      <w:r w:rsidR="004664BB">
        <w:t>49</w:t>
      </w:r>
      <w:r>
        <w:fldChar w:fldCharType="end"/>
      </w:r>
    </w:p>
    <w:p w:rsidR="00B57D39" w:rsidRDefault="00B57D39">
      <w:pPr>
        <w:pStyle w:val="TOC8"/>
        <w:rPr>
          <w:rFonts w:asciiTheme="minorHAnsi" w:eastAsiaTheme="minorEastAsia" w:hAnsiTheme="minorHAnsi" w:cstheme="minorBidi"/>
          <w:szCs w:val="22"/>
        </w:rPr>
      </w:pPr>
      <w:r>
        <w:t>23B.</w:t>
      </w:r>
      <w:r>
        <w:tab/>
        <w:t>Accident</w:t>
      </w:r>
      <w:r>
        <w:tab/>
      </w:r>
      <w:r>
        <w:fldChar w:fldCharType="begin"/>
      </w:r>
      <w:r>
        <w:instrText xml:space="preserve"> PAGEREF _Toc56682338 \h </w:instrText>
      </w:r>
      <w:r>
        <w:fldChar w:fldCharType="separate"/>
      </w:r>
      <w:r w:rsidR="004664BB">
        <w:t>50</w:t>
      </w:r>
      <w:r>
        <w:fldChar w:fldCharType="end"/>
      </w:r>
    </w:p>
    <w:p w:rsidR="00B57D39" w:rsidRDefault="00B57D39">
      <w:pPr>
        <w:pStyle w:val="TOC8"/>
        <w:rPr>
          <w:rFonts w:asciiTheme="minorHAnsi" w:eastAsiaTheme="minorEastAsia" w:hAnsiTheme="minorHAnsi" w:cstheme="minorBidi"/>
          <w:szCs w:val="22"/>
        </w:rPr>
      </w:pPr>
      <w:r>
        <w:t>24</w:t>
      </w:r>
      <w:r w:rsidRPr="00930654">
        <w:rPr>
          <w:snapToGrid w:val="0"/>
        </w:rPr>
        <w:t>.</w:t>
      </w:r>
      <w:r w:rsidRPr="00930654">
        <w:rPr>
          <w:snapToGrid w:val="0"/>
        </w:rPr>
        <w:tab/>
        <w:t>Mistake of fact</w:t>
      </w:r>
      <w:r>
        <w:tab/>
      </w:r>
      <w:r>
        <w:fldChar w:fldCharType="begin"/>
      </w:r>
      <w:r>
        <w:instrText xml:space="preserve"> PAGEREF _Toc56682339 \h </w:instrText>
      </w:r>
      <w:r>
        <w:fldChar w:fldCharType="separate"/>
      </w:r>
      <w:r w:rsidR="004664BB">
        <w:t>50</w:t>
      </w:r>
      <w:r>
        <w:fldChar w:fldCharType="end"/>
      </w:r>
    </w:p>
    <w:p w:rsidR="00B57D39" w:rsidRDefault="00B57D39">
      <w:pPr>
        <w:pStyle w:val="TOC8"/>
        <w:rPr>
          <w:rFonts w:asciiTheme="minorHAnsi" w:eastAsiaTheme="minorEastAsia" w:hAnsiTheme="minorHAnsi" w:cstheme="minorBidi"/>
          <w:szCs w:val="22"/>
        </w:rPr>
      </w:pPr>
      <w:r>
        <w:t>25.</w:t>
      </w:r>
      <w:r>
        <w:tab/>
        <w:t>Emergency</w:t>
      </w:r>
      <w:r>
        <w:tab/>
      </w:r>
      <w:r>
        <w:fldChar w:fldCharType="begin"/>
      </w:r>
      <w:r>
        <w:instrText xml:space="preserve"> PAGEREF _Toc56682340 \h </w:instrText>
      </w:r>
      <w:r>
        <w:fldChar w:fldCharType="separate"/>
      </w:r>
      <w:r w:rsidR="004664BB">
        <w:t>51</w:t>
      </w:r>
      <w:r>
        <w:fldChar w:fldCharType="end"/>
      </w:r>
    </w:p>
    <w:p w:rsidR="00B57D39" w:rsidRDefault="00B57D39">
      <w:pPr>
        <w:pStyle w:val="TOC8"/>
        <w:rPr>
          <w:rFonts w:asciiTheme="minorHAnsi" w:eastAsiaTheme="minorEastAsia" w:hAnsiTheme="minorHAnsi" w:cstheme="minorBidi"/>
          <w:szCs w:val="22"/>
        </w:rPr>
      </w:pPr>
      <w:r>
        <w:t>26</w:t>
      </w:r>
      <w:r w:rsidRPr="00930654">
        <w:rPr>
          <w:snapToGrid w:val="0"/>
        </w:rPr>
        <w:t>.</w:t>
      </w:r>
      <w:r w:rsidRPr="00930654">
        <w:rPr>
          <w:snapToGrid w:val="0"/>
        </w:rPr>
        <w:tab/>
        <w:t>Presumption of sanity</w:t>
      </w:r>
      <w:r>
        <w:tab/>
      </w:r>
      <w:r>
        <w:fldChar w:fldCharType="begin"/>
      </w:r>
      <w:r>
        <w:instrText xml:space="preserve"> PAGEREF _Toc56682341 \h </w:instrText>
      </w:r>
      <w:r>
        <w:fldChar w:fldCharType="separate"/>
      </w:r>
      <w:r w:rsidR="004664BB">
        <w:t>51</w:t>
      </w:r>
      <w:r>
        <w:fldChar w:fldCharType="end"/>
      </w:r>
    </w:p>
    <w:p w:rsidR="00B57D39" w:rsidRDefault="00B57D39">
      <w:pPr>
        <w:pStyle w:val="TOC8"/>
        <w:rPr>
          <w:rFonts w:asciiTheme="minorHAnsi" w:eastAsiaTheme="minorEastAsia" w:hAnsiTheme="minorHAnsi" w:cstheme="minorBidi"/>
          <w:szCs w:val="22"/>
        </w:rPr>
      </w:pPr>
      <w:r>
        <w:t>27</w:t>
      </w:r>
      <w:r w:rsidRPr="00930654">
        <w:rPr>
          <w:snapToGrid w:val="0"/>
        </w:rPr>
        <w:t>.</w:t>
      </w:r>
      <w:r w:rsidRPr="00930654">
        <w:rPr>
          <w:snapToGrid w:val="0"/>
        </w:rPr>
        <w:tab/>
        <w:t>Insanity</w:t>
      </w:r>
      <w:r>
        <w:tab/>
      </w:r>
      <w:r>
        <w:fldChar w:fldCharType="begin"/>
      </w:r>
      <w:r>
        <w:instrText xml:space="preserve"> PAGEREF _Toc56682342 \h </w:instrText>
      </w:r>
      <w:r>
        <w:fldChar w:fldCharType="separate"/>
      </w:r>
      <w:r w:rsidR="004664BB">
        <w:t>51</w:t>
      </w:r>
      <w:r>
        <w:fldChar w:fldCharType="end"/>
      </w:r>
    </w:p>
    <w:p w:rsidR="00B57D39" w:rsidRDefault="00B57D39">
      <w:pPr>
        <w:pStyle w:val="TOC8"/>
        <w:rPr>
          <w:rFonts w:asciiTheme="minorHAnsi" w:eastAsiaTheme="minorEastAsia" w:hAnsiTheme="minorHAnsi" w:cstheme="minorBidi"/>
          <w:szCs w:val="22"/>
        </w:rPr>
      </w:pPr>
      <w:r>
        <w:t>28</w:t>
      </w:r>
      <w:r w:rsidRPr="00930654">
        <w:rPr>
          <w:snapToGrid w:val="0"/>
        </w:rPr>
        <w:t>.</w:t>
      </w:r>
      <w:r w:rsidRPr="00930654">
        <w:rPr>
          <w:snapToGrid w:val="0"/>
        </w:rPr>
        <w:tab/>
        <w:t>Intoxication</w:t>
      </w:r>
      <w:r>
        <w:tab/>
      </w:r>
      <w:r>
        <w:fldChar w:fldCharType="begin"/>
      </w:r>
      <w:r>
        <w:instrText xml:space="preserve"> PAGEREF _Toc56682343 \h </w:instrText>
      </w:r>
      <w:r>
        <w:fldChar w:fldCharType="separate"/>
      </w:r>
      <w:r w:rsidR="004664BB">
        <w:t>52</w:t>
      </w:r>
      <w:r>
        <w:fldChar w:fldCharType="end"/>
      </w:r>
    </w:p>
    <w:p w:rsidR="00B57D39" w:rsidRDefault="00B57D39">
      <w:pPr>
        <w:pStyle w:val="TOC8"/>
        <w:rPr>
          <w:rFonts w:asciiTheme="minorHAnsi" w:eastAsiaTheme="minorEastAsia" w:hAnsiTheme="minorHAnsi" w:cstheme="minorBidi"/>
          <w:szCs w:val="22"/>
        </w:rPr>
      </w:pPr>
      <w:r>
        <w:t>29</w:t>
      </w:r>
      <w:r w:rsidRPr="00930654">
        <w:rPr>
          <w:snapToGrid w:val="0"/>
        </w:rPr>
        <w:t>.</w:t>
      </w:r>
      <w:r w:rsidRPr="00930654">
        <w:rPr>
          <w:snapToGrid w:val="0"/>
        </w:rPr>
        <w:tab/>
        <w:t>Immature age</w:t>
      </w:r>
      <w:r>
        <w:tab/>
      </w:r>
      <w:r>
        <w:fldChar w:fldCharType="begin"/>
      </w:r>
      <w:r>
        <w:instrText xml:space="preserve"> PAGEREF _Toc56682344 \h </w:instrText>
      </w:r>
      <w:r>
        <w:fldChar w:fldCharType="separate"/>
      </w:r>
      <w:r w:rsidR="004664BB">
        <w:t>52</w:t>
      </w:r>
      <w:r>
        <w:fldChar w:fldCharType="end"/>
      </w:r>
    </w:p>
    <w:p w:rsidR="00B57D39" w:rsidRDefault="00B57D39">
      <w:pPr>
        <w:pStyle w:val="TOC8"/>
        <w:rPr>
          <w:rFonts w:asciiTheme="minorHAnsi" w:eastAsiaTheme="minorEastAsia" w:hAnsiTheme="minorHAnsi" w:cstheme="minorBidi"/>
          <w:szCs w:val="22"/>
        </w:rPr>
      </w:pPr>
      <w:r>
        <w:t>30</w:t>
      </w:r>
      <w:r w:rsidRPr="00930654">
        <w:rPr>
          <w:snapToGrid w:val="0"/>
        </w:rPr>
        <w:t>.</w:t>
      </w:r>
      <w:r w:rsidRPr="00930654">
        <w:rPr>
          <w:snapToGrid w:val="0"/>
        </w:rPr>
        <w:tab/>
        <w:t>Judicial officers</w:t>
      </w:r>
      <w:r>
        <w:tab/>
      </w:r>
      <w:r>
        <w:fldChar w:fldCharType="begin"/>
      </w:r>
      <w:r>
        <w:instrText xml:space="preserve"> PAGEREF _Toc56682345 \h </w:instrText>
      </w:r>
      <w:r>
        <w:fldChar w:fldCharType="separate"/>
      </w:r>
      <w:r w:rsidR="004664BB">
        <w:t>53</w:t>
      </w:r>
      <w:r>
        <w:fldChar w:fldCharType="end"/>
      </w:r>
    </w:p>
    <w:p w:rsidR="00B57D39" w:rsidRDefault="00B57D39">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_Toc56682346 \h </w:instrText>
      </w:r>
      <w:r>
        <w:fldChar w:fldCharType="separate"/>
      </w:r>
      <w:r w:rsidR="004664BB">
        <w:t>53</w:t>
      </w:r>
      <w:r>
        <w:fldChar w:fldCharType="end"/>
      </w:r>
    </w:p>
    <w:p w:rsidR="00B57D39" w:rsidRDefault="00B57D39">
      <w:pPr>
        <w:pStyle w:val="TOC8"/>
        <w:rPr>
          <w:rFonts w:asciiTheme="minorHAnsi" w:eastAsiaTheme="minorEastAsia" w:hAnsiTheme="minorHAnsi" w:cstheme="minorBidi"/>
          <w:szCs w:val="22"/>
        </w:rPr>
      </w:pPr>
      <w:r>
        <w:t>32.</w:t>
      </w:r>
      <w:r>
        <w:tab/>
        <w:t>Duress</w:t>
      </w:r>
      <w:r>
        <w:tab/>
      </w:r>
      <w:r>
        <w:fldChar w:fldCharType="begin"/>
      </w:r>
      <w:r>
        <w:instrText xml:space="preserve"> PAGEREF _Toc56682347 \h </w:instrText>
      </w:r>
      <w:r>
        <w:fldChar w:fldCharType="separate"/>
      </w:r>
      <w:r w:rsidR="004664BB">
        <w:t>53</w:t>
      </w:r>
      <w:r>
        <w:fldChar w:fldCharType="end"/>
      </w:r>
    </w:p>
    <w:p w:rsidR="00B57D39" w:rsidRDefault="00B57D39">
      <w:pPr>
        <w:pStyle w:val="TOC8"/>
        <w:rPr>
          <w:rFonts w:asciiTheme="minorHAnsi" w:eastAsiaTheme="minorEastAsia" w:hAnsiTheme="minorHAnsi" w:cstheme="minorBidi"/>
          <w:szCs w:val="22"/>
        </w:rPr>
      </w:pPr>
      <w:r>
        <w:t>34</w:t>
      </w:r>
      <w:r w:rsidRPr="00930654">
        <w:rPr>
          <w:snapToGrid w:val="0"/>
        </w:rPr>
        <w:t>.</w:t>
      </w:r>
      <w:r w:rsidRPr="00930654">
        <w:rPr>
          <w:snapToGrid w:val="0"/>
        </w:rPr>
        <w:tab/>
        <w:t>Offences by partners and members of companies with respect to partnership or corporate property</w:t>
      </w:r>
      <w:r>
        <w:tab/>
      </w:r>
      <w:r>
        <w:fldChar w:fldCharType="begin"/>
      </w:r>
      <w:r>
        <w:instrText xml:space="preserve"> PAGEREF _Toc56682348 \h </w:instrText>
      </w:r>
      <w:r>
        <w:fldChar w:fldCharType="separate"/>
      </w:r>
      <w:r w:rsidR="004664BB">
        <w:t>54</w:t>
      </w:r>
      <w:r>
        <w:fldChar w:fldCharType="end"/>
      </w:r>
    </w:p>
    <w:p w:rsidR="00B57D39" w:rsidRDefault="00B57D39">
      <w:pPr>
        <w:pStyle w:val="TOC8"/>
        <w:rPr>
          <w:rFonts w:asciiTheme="minorHAnsi" w:eastAsiaTheme="minorEastAsia" w:hAnsiTheme="minorHAnsi" w:cstheme="minorBidi"/>
          <w:szCs w:val="22"/>
        </w:rPr>
      </w:pPr>
      <w:r>
        <w:t>36</w:t>
      </w:r>
      <w:r w:rsidRPr="00930654">
        <w:rPr>
          <w:snapToGrid w:val="0"/>
        </w:rPr>
        <w:t>.</w:t>
      </w:r>
      <w:r w:rsidRPr="00930654">
        <w:rPr>
          <w:snapToGrid w:val="0"/>
        </w:rPr>
        <w:tab/>
        <w:t>Application of Chapter V</w:t>
      </w:r>
      <w:r>
        <w:tab/>
      </w:r>
      <w:r>
        <w:fldChar w:fldCharType="begin"/>
      </w:r>
      <w:r>
        <w:instrText xml:space="preserve"> PAGEREF _Toc56682349 \h </w:instrText>
      </w:r>
      <w:r>
        <w:fldChar w:fldCharType="separate"/>
      </w:r>
      <w:r w:rsidR="004664BB">
        <w:t>54</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II — Offences against public order</w:t>
      </w:r>
    </w:p>
    <w:p w:rsidR="00B57D39" w:rsidRDefault="00B57D39">
      <w:pPr>
        <w:pStyle w:val="TOC4"/>
        <w:tabs>
          <w:tab w:val="right" w:leader="dot" w:pos="7077"/>
        </w:tabs>
        <w:rPr>
          <w:rFonts w:asciiTheme="minorHAnsi" w:eastAsiaTheme="minorEastAsia" w:hAnsiTheme="minorHAnsi" w:cstheme="minorBidi"/>
          <w:b w:val="0"/>
          <w:szCs w:val="22"/>
        </w:rPr>
      </w:pPr>
      <w:r>
        <w:t>Chapter VII</w:t>
      </w:r>
      <w:r w:rsidRPr="00930654">
        <w:rPr>
          <w:snapToGrid w:val="0"/>
        </w:rPr>
        <w:t> — </w:t>
      </w:r>
      <w:r>
        <w:t>Sedition</w:t>
      </w:r>
    </w:p>
    <w:p w:rsidR="00B57D39" w:rsidRDefault="00B57D39">
      <w:pPr>
        <w:pStyle w:val="TOC8"/>
        <w:rPr>
          <w:rFonts w:asciiTheme="minorHAnsi" w:eastAsiaTheme="minorEastAsia" w:hAnsiTheme="minorHAnsi" w:cstheme="minorBidi"/>
          <w:szCs w:val="22"/>
        </w:rPr>
      </w:pPr>
      <w:r>
        <w:t>44</w:t>
      </w:r>
      <w:r w:rsidRPr="00930654">
        <w:rPr>
          <w:snapToGrid w:val="0"/>
        </w:rPr>
        <w:t>.</w:t>
      </w:r>
      <w:r w:rsidRPr="00930654">
        <w:rPr>
          <w:snapToGrid w:val="0"/>
        </w:rPr>
        <w:tab/>
        <w:t xml:space="preserve">Term used: </w:t>
      </w:r>
      <w:r w:rsidRPr="00930654">
        <w:rPr>
          <w:bCs/>
          <w:iCs/>
        </w:rPr>
        <w:t>seditious intention</w:t>
      </w:r>
      <w:r>
        <w:tab/>
      </w:r>
      <w:r>
        <w:fldChar w:fldCharType="begin"/>
      </w:r>
      <w:r>
        <w:instrText xml:space="preserve"> PAGEREF _Toc56682352 \h </w:instrText>
      </w:r>
      <w:r>
        <w:fldChar w:fldCharType="separate"/>
      </w:r>
      <w:r w:rsidR="004664BB">
        <w:t>55</w:t>
      </w:r>
      <w:r>
        <w:fldChar w:fldCharType="end"/>
      </w:r>
    </w:p>
    <w:p w:rsidR="00B57D39" w:rsidRDefault="00B57D39">
      <w:pPr>
        <w:pStyle w:val="TOC8"/>
        <w:rPr>
          <w:rFonts w:asciiTheme="minorHAnsi" w:eastAsiaTheme="minorEastAsia" w:hAnsiTheme="minorHAnsi" w:cstheme="minorBidi"/>
          <w:szCs w:val="22"/>
        </w:rPr>
      </w:pPr>
      <w:r>
        <w:t>45</w:t>
      </w:r>
      <w:r w:rsidRPr="00930654">
        <w:rPr>
          <w:snapToGrid w:val="0"/>
        </w:rPr>
        <w:t>.</w:t>
      </w:r>
      <w:r w:rsidRPr="00930654">
        <w:rPr>
          <w:snapToGrid w:val="0"/>
        </w:rPr>
        <w:tab/>
        <w:t>Acts excepted from s. 44</w:t>
      </w:r>
      <w:r>
        <w:tab/>
      </w:r>
      <w:r>
        <w:fldChar w:fldCharType="begin"/>
      </w:r>
      <w:r>
        <w:instrText xml:space="preserve"> PAGEREF _Toc56682353 \h </w:instrText>
      </w:r>
      <w:r>
        <w:fldChar w:fldCharType="separate"/>
      </w:r>
      <w:r w:rsidR="004664BB">
        <w:t>55</w:t>
      </w:r>
      <w:r>
        <w:fldChar w:fldCharType="end"/>
      </w:r>
    </w:p>
    <w:p w:rsidR="00B57D39" w:rsidRDefault="00B57D39">
      <w:pPr>
        <w:pStyle w:val="TOC8"/>
        <w:rPr>
          <w:rFonts w:asciiTheme="minorHAnsi" w:eastAsiaTheme="minorEastAsia" w:hAnsiTheme="minorHAnsi" w:cstheme="minorBidi"/>
          <w:szCs w:val="22"/>
        </w:rPr>
      </w:pPr>
      <w:r>
        <w:t>46</w:t>
      </w:r>
      <w:r w:rsidRPr="00930654">
        <w:rPr>
          <w:snapToGrid w:val="0"/>
        </w:rPr>
        <w:t>.</w:t>
      </w:r>
      <w:r w:rsidRPr="00930654">
        <w:rPr>
          <w:snapToGrid w:val="0"/>
        </w:rPr>
        <w:tab/>
        <w:t xml:space="preserve">Terms used: </w:t>
      </w:r>
      <w:r w:rsidRPr="00930654">
        <w:rPr>
          <w:bCs/>
          <w:iCs/>
        </w:rPr>
        <w:t>seditious enterprise</w:t>
      </w:r>
      <w:r>
        <w:t xml:space="preserve">, </w:t>
      </w:r>
      <w:r w:rsidRPr="00930654">
        <w:rPr>
          <w:bCs/>
          <w:iCs/>
        </w:rPr>
        <w:t>seditious words</w:t>
      </w:r>
      <w:r>
        <w:t>, seditious writing</w:t>
      </w:r>
      <w:r>
        <w:tab/>
      </w:r>
      <w:r>
        <w:fldChar w:fldCharType="begin"/>
      </w:r>
      <w:r>
        <w:instrText xml:space="preserve"> PAGEREF _Toc56682354 \h </w:instrText>
      </w:r>
      <w:r>
        <w:fldChar w:fldCharType="separate"/>
      </w:r>
      <w:r w:rsidR="004664BB">
        <w:t>56</w:t>
      </w:r>
      <w:r>
        <w:fldChar w:fldCharType="end"/>
      </w:r>
    </w:p>
    <w:p w:rsidR="00B57D39" w:rsidRDefault="00B57D39">
      <w:pPr>
        <w:pStyle w:val="TOC8"/>
        <w:rPr>
          <w:rFonts w:asciiTheme="minorHAnsi" w:eastAsiaTheme="minorEastAsia" w:hAnsiTheme="minorHAnsi" w:cstheme="minorBidi"/>
          <w:szCs w:val="22"/>
        </w:rPr>
      </w:pPr>
      <w:r>
        <w:t>47</w:t>
      </w:r>
      <w:r w:rsidRPr="00930654">
        <w:rPr>
          <w:snapToGrid w:val="0"/>
        </w:rPr>
        <w:t>.</w:t>
      </w:r>
      <w:r w:rsidRPr="00930654">
        <w:rPr>
          <w:snapToGrid w:val="0"/>
        </w:rPr>
        <w:tab/>
        <w:t>Oath to kill person</w:t>
      </w:r>
      <w:r>
        <w:tab/>
      </w:r>
      <w:r>
        <w:fldChar w:fldCharType="begin"/>
      </w:r>
      <w:r>
        <w:instrText xml:space="preserve"> PAGEREF _Toc56682355 \h </w:instrText>
      </w:r>
      <w:r>
        <w:fldChar w:fldCharType="separate"/>
      </w:r>
      <w:r w:rsidR="004664BB">
        <w:t>56</w:t>
      </w:r>
      <w:r>
        <w:fldChar w:fldCharType="end"/>
      </w:r>
    </w:p>
    <w:p w:rsidR="00B57D39" w:rsidRDefault="00B57D39">
      <w:pPr>
        <w:pStyle w:val="TOC8"/>
        <w:rPr>
          <w:rFonts w:asciiTheme="minorHAnsi" w:eastAsiaTheme="minorEastAsia" w:hAnsiTheme="minorHAnsi" w:cstheme="minorBidi"/>
          <w:szCs w:val="22"/>
        </w:rPr>
      </w:pPr>
      <w:r>
        <w:t>48</w:t>
      </w:r>
      <w:r w:rsidRPr="00930654">
        <w:rPr>
          <w:snapToGrid w:val="0"/>
        </w:rPr>
        <w:t>.</w:t>
      </w:r>
      <w:r w:rsidRPr="00930654">
        <w:rPr>
          <w:snapToGrid w:val="0"/>
        </w:rPr>
        <w:tab/>
        <w:t>Other unlawful oaths</w:t>
      </w:r>
      <w:r>
        <w:tab/>
      </w:r>
      <w:r>
        <w:fldChar w:fldCharType="begin"/>
      </w:r>
      <w:r>
        <w:instrText xml:space="preserve"> PAGEREF _Toc56682356 \h </w:instrText>
      </w:r>
      <w:r>
        <w:fldChar w:fldCharType="separate"/>
      </w:r>
      <w:r w:rsidR="004664BB">
        <w:t>57</w:t>
      </w:r>
      <w:r>
        <w:fldChar w:fldCharType="end"/>
      </w:r>
    </w:p>
    <w:p w:rsidR="00B57D39" w:rsidRDefault="00B57D39">
      <w:pPr>
        <w:pStyle w:val="TOC8"/>
        <w:rPr>
          <w:rFonts w:asciiTheme="minorHAnsi" w:eastAsiaTheme="minorEastAsia" w:hAnsiTheme="minorHAnsi" w:cstheme="minorBidi"/>
          <w:szCs w:val="22"/>
        </w:rPr>
      </w:pPr>
      <w:r>
        <w:t>49</w:t>
      </w:r>
      <w:r w:rsidRPr="00930654">
        <w:rPr>
          <w:snapToGrid w:val="0"/>
        </w:rPr>
        <w:t>.</w:t>
      </w:r>
      <w:r w:rsidRPr="00930654">
        <w:rPr>
          <w:snapToGrid w:val="0"/>
        </w:rPr>
        <w:tab/>
        <w:t>Compulsion, how far a defence to s. 47 and 48</w:t>
      </w:r>
      <w:r>
        <w:tab/>
      </w:r>
      <w:r>
        <w:fldChar w:fldCharType="begin"/>
      </w:r>
      <w:r>
        <w:instrText xml:space="preserve"> PAGEREF _Toc56682357 \h </w:instrText>
      </w:r>
      <w:r>
        <w:fldChar w:fldCharType="separate"/>
      </w:r>
      <w:r w:rsidR="004664BB">
        <w:t>58</w:t>
      </w:r>
      <w:r>
        <w:fldChar w:fldCharType="end"/>
      </w:r>
    </w:p>
    <w:p w:rsidR="00B57D39" w:rsidRDefault="00B57D39">
      <w:pPr>
        <w:pStyle w:val="TOC8"/>
        <w:rPr>
          <w:rFonts w:asciiTheme="minorHAnsi" w:eastAsiaTheme="minorEastAsia" w:hAnsiTheme="minorHAnsi" w:cstheme="minorBidi"/>
          <w:szCs w:val="22"/>
        </w:rPr>
      </w:pPr>
      <w:r>
        <w:t>51</w:t>
      </w:r>
      <w:r w:rsidRPr="00930654">
        <w:rPr>
          <w:snapToGrid w:val="0"/>
        </w:rPr>
        <w:t>.</w:t>
      </w:r>
      <w:r w:rsidRPr="00930654">
        <w:rPr>
          <w:snapToGrid w:val="0"/>
        </w:rPr>
        <w:tab/>
        <w:t>Unlawful military activities</w:t>
      </w:r>
      <w:r>
        <w:tab/>
      </w:r>
      <w:r>
        <w:fldChar w:fldCharType="begin"/>
      </w:r>
      <w:r>
        <w:instrText xml:space="preserve"> PAGEREF _Toc56682358 \h </w:instrText>
      </w:r>
      <w:r>
        <w:fldChar w:fldCharType="separate"/>
      </w:r>
      <w:r w:rsidR="004664BB">
        <w:t>58</w:t>
      </w:r>
      <w:r>
        <w:fldChar w:fldCharType="end"/>
      </w:r>
    </w:p>
    <w:p w:rsidR="00B57D39" w:rsidRDefault="00B57D39">
      <w:pPr>
        <w:pStyle w:val="TOC8"/>
        <w:rPr>
          <w:rFonts w:asciiTheme="minorHAnsi" w:eastAsiaTheme="minorEastAsia" w:hAnsiTheme="minorHAnsi" w:cstheme="minorBidi"/>
          <w:szCs w:val="22"/>
        </w:rPr>
      </w:pPr>
      <w:r>
        <w:t>52</w:t>
      </w:r>
      <w:r w:rsidRPr="00930654">
        <w:rPr>
          <w:snapToGrid w:val="0"/>
        </w:rPr>
        <w:t>.</w:t>
      </w:r>
      <w:r w:rsidRPr="00930654">
        <w:rPr>
          <w:snapToGrid w:val="0"/>
        </w:rPr>
        <w:tab/>
        <w:t>Sedition</w:t>
      </w:r>
      <w:r>
        <w:tab/>
      </w:r>
      <w:r>
        <w:fldChar w:fldCharType="begin"/>
      </w:r>
      <w:r>
        <w:instrText xml:space="preserve"> PAGEREF _Toc56682359 \h </w:instrText>
      </w:r>
      <w:r>
        <w:fldChar w:fldCharType="separate"/>
      </w:r>
      <w:r w:rsidR="004664BB">
        <w:t>59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VIII</w:t>
      </w:r>
      <w:r w:rsidRPr="00930654">
        <w:rPr>
          <w:snapToGrid w:val="0"/>
        </w:rPr>
        <w:t> — </w:t>
      </w:r>
      <w:r>
        <w:t>Offences against the executive and legislative power</w:t>
      </w:r>
    </w:p>
    <w:p w:rsidR="00B57D39" w:rsidRDefault="00B57D39">
      <w:pPr>
        <w:pStyle w:val="TOC8"/>
        <w:rPr>
          <w:rFonts w:asciiTheme="minorHAnsi" w:eastAsiaTheme="minorEastAsia" w:hAnsiTheme="minorHAnsi" w:cstheme="minorBidi"/>
          <w:szCs w:val="22"/>
        </w:rPr>
      </w:pPr>
      <w:r>
        <w:t>54</w:t>
      </w:r>
      <w:r w:rsidRPr="00930654">
        <w:rPr>
          <w:snapToGrid w:val="0"/>
        </w:rPr>
        <w:t>.</w:t>
      </w:r>
      <w:r w:rsidRPr="00930654">
        <w:rPr>
          <w:snapToGrid w:val="0"/>
        </w:rPr>
        <w:tab/>
        <w:t>Interfering with Governor or Ministers</w:t>
      </w:r>
      <w:r>
        <w:tab/>
      </w:r>
      <w:r>
        <w:fldChar w:fldCharType="begin"/>
      </w:r>
      <w:r>
        <w:instrText xml:space="preserve"> PAGEREF _Toc56682361 \h </w:instrText>
      </w:r>
      <w:r>
        <w:fldChar w:fldCharType="separate"/>
      </w:r>
      <w:r w:rsidR="004664BB">
        <w:t>60</w:t>
      </w:r>
      <w:r>
        <w:fldChar w:fldCharType="end"/>
      </w:r>
    </w:p>
    <w:p w:rsidR="00B57D39" w:rsidRDefault="00B57D39">
      <w:pPr>
        <w:pStyle w:val="TOC8"/>
        <w:rPr>
          <w:rFonts w:asciiTheme="minorHAnsi" w:eastAsiaTheme="minorEastAsia" w:hAnsiTheme="minorHAnsi" w:cstheme="minorBidi"/>
          <w:szCs w:val="22"/>
        </w:rPr>
      </w:pPr>
      <w:r>
        <w:t>55</w:t>
      </w:r>
      <w:r w:rsidRPr="00930654">
        <w:rPr>
          <w:snapToGrid w:val="0"/>
        </w:rPr>
        <w:t>.</w:t>
      </w:r>
      <w:r w:rsidRPr="00930654">
        <w:rPr>
          <w:snapToGrid w:val="0"/>
        </w:rPr>
        <w:tab/>
        <w:t>Interfering with legislature</w:t>
      </w:r>
      <w:r>
        <w:tab/>
      </w:r>
      <w:r>
        <w:fldChar w:fldCharType="begin"/>
      </w:r>
      <w:r>
        <w:instrText xml:space="preserve"> PAGEREF _Toc56682362 \h </w:instrText>
      </w:r>
      <w:r>
        <w:fldChar w:fldCharType="separate"/>
      </w:r>
      <w:r w:rsidR="004664BB">
        <w:t>60</w:t>
      </w:r>
      <w:r>
        <w:fldChar w:fldCharType="end"/>
      </w:r>
    </w:p>
    <w:p w:rsidR="00B57D39" w:rsidRDefault="00B57D39">
      <w:pPr>
        <w:pStyle w:val="TOC8"/>
        <w:rPr>
          <w:rFonts w:asciiTheme="minorHAnsi" w:eastAsiaTheme="minorEastAsia" w:hAnsiTheme="minorHAnsi" w:cstheme="minorBidi"/>
          <w:szCs w:val="22"/>
        </w:rPr>
      </w:pPr>
      <w:r>
        <w:t>56</w:t>
      </w:r>
      <w:r w:rsidRPr="00930654">
        <w:rPr>
          <w:snapToGrid w:val="0"/>
        </w:rPr>
        <w:t>.</w:t>
      </w:r>
      <w:r w:rsidRPr="00930654">
        <w:rPr>
          <w:snapToGrid w:val="0"/>
        </w:rPr>
        <w:tab/>
        <w:t>Disturbing Parliament</w:t>
      </w:r>
      <w:r>
        <w:tab/>
      </w:r>
      <w:r>
        <w:fldChar w:fldCharType="begin"/>
      </w:r>
      <w:r>
        <w:instrText xml:space="preserve"> PAGEREF _Toc56682363 \h </w:instrText>
      </w:r>
      <w:r>
        <w:fldChar w:fldCharType="separate"/>
      </w:r>
      <w:r w:rsidR="004664BB">
        <w:t>61</w:t>
      </w:r>
      <w:r>
        <w:fldChar w:fldCharType="end"/>
      </w:r>
    </w:p>
    <w:p w:rsidR="00B57D39" w:rsidRDefault="00B57D39">
      <w:pPr>
        <w:pStyle w:val="TOC8"/>
        <w:rPr>
          <w:rFonts w:asciiTheme="minorHAnsi" w:eastAsiaTheme="minorEastAsia" w:hAnsiTheme="minorHAnsi" w:cstheme="minorBidi"/>
          <w:szCs w:val="22"/>
        </w:rPr>
      </w:pPr>
      <w:r>
        <w:t>57</w:t>
      </w:r>
      <w:r w:rsidRPr="00930654">
        <w:rPr>
          <w:snapToGrid w:val="0"/>
        </w:rPr>
        <w:t>.</w:t>
      </w:r>
      <w:r w:rsidRPr="00930654">
        <w:rPr>
          <w:snapToGrid w:val="0"/>
        </w:rPr>
        <w:tab/>
        <w:t>False evidence before Parliament</w:t>
      </w:r>
      <w:r>
        <w:tab/>
      </w:r>
      <w:r>
        <w:fldChar w:fldCharType="begin"/>
      </w:r>
      <w:r>
        <w:instrText xml:space="preserve"> PAGEREF _Toc56682364 \h </w:instrText>
      </w:r>
      <w:r>
        <w:fldChar w:fldCharType="separate"/>
      </w:r>
      <w:r w:rsidR="004664BB">
        <w:t>61</w:t>
      </w:r>
      <w:r>
        <w:fldChar w:fldCharType="end"/>
      </w:r>
    </w:p>
    <w:p w:rsidR="00B57D39" w:rsidRDefault="00B57D39">
      <w:pPr>
        <w:pStyle w:val="TOC8"/>
        <w:rPr>
          <w:rFonts w:asciiTheme="minorHAnsi" w:eastAsiaTheme="minorEastAsia" w:hAnsiTheme="minorHAnsi" w:cstheme="minorBidi"/>
          <w:szCs w:val="22"/>
        </w:rPr>
      </w:pPr>
      <w:r>
        <w:t>58</w:t>
      </w:r>
      <w:r w:rsidRPr="00930654">
        <w:rPr>
          <w:snapToGrid w:val="0"/>
        </w:rPr>
        <w:t>.</w:t>
      </w:r>
      <w:r w:rsidRPr="00930654">
        <w:rPr>
          <w:snapToGrid w:val="0"/>
        </w:rPr>
        <w:tab/>
        <w:t>Threatening witness before Parliament</w:t>
      </w:r>
      <w:r>
        <w:tab/>
      </w:r>
      <w:r>
        <w:fldChar w:fldCharType="begin"/>
      </w:r>
      <w:r>
        <w:instrText xml:space="preserve"> PAGEREF _Toc56682365 \h </w:instrText>
      </w:r>
      <w:r>
        <w:fldChar w:fldCharType="separate"/>
      </w:r>
      <w:r w:rsidR="004664BB">
        <w:t>61</w:t>
      </w:r>
      <w:r>
        <w:fldChar w:fldCharType="end"/>
      </w:r>
    </w:p>
    <w:p w:rsidR="00B57D39" w:rsidRDefault="00B57D39">
      <w:pPr>
        <w:pStyle w:val="TOC8"/>
        <w:rPr>
          <w:rFonts w:asciiTheme="minorHAnsi" w:eastAsiaTheme="minorEastAsia" w:hAnsiTheme="minorHAnsi" w:cstheme="minorBidi"/>
          <w:szCs w:val="22"/>
        </w:rPr>
      </w:pPr>
      <w:r>
        <w:t>59</w:t>
      </w:r>
      <w:r w:rsidRPr="00930654">
        <w:rPr>
          <w:snapToGrid w:val="0"/>
        </w:rPr>
        <w:t>.</w:t>
      </w:r>
      <w:r w:rsidRPr="00930654">
        <w:rPr>
          <w:snapToGrid w:val="0"/>
        </w:rPr>
        <w:tab/>
        <w:t>Witness not attending or giving evidence before Parliament</w:t>
      </w:r>
      <w:r>
        <w:tab/>
      </w:r>
      <w:r>
        <w:fldChar w:fldCharType="begin"/>
      </w:r>
      <w:r>
        <w:instrText xml:space="preserve"> PAGEREF _Toc56682366 \h </w:instrText>
      </w:r>
      <w:r>
        <w:fldChar w:fldCharType="separate"/>
      </w:r>
      <w:r w:rsidR="004664BB">
        <w:t>62</w:t>
      </w:r>
      <w:r>
        <w:fldChar w:fldCharType="end"/>
      </w:r>
    </w:p>
    <w:p w:rsidR="00B57D39" w:rsidRDefault="00B57D39">
      <w:pPr>
        <w:pStyle w:val="TOC8"/>
        <w:rPr>
          <w:rFonts w:asciiTheme="minorHAnsi" w:eastAsiaTheme="minorEastAsia" w:hAnsiTheme="minorHAnsi" w:cstheme="minorBidi"/>
          <w:szCs w:val="22"/>
        </w:rPr>
      </w:pPr>
      <w:r>
        <w:t>60</w:t>
      </w:r>
      <w:r w:rsidRPr="00930654">
        <w:rPr>
          <w:snapToGrid w:val="0"/>
        </w:rPr>
        <w:t>.</w:t>
      </w:r>
      <w:r w:rsidRPr="00930654">
        <w:rPr>
          <w:snapToGrid w:val="0"/>
        </w:rPr>
        <w:tab/>
        <w:t>Member of Parliament receiving bribe</w:t>
      </w:r>
      <w:r>
        <w:tab/>
      </w:r>
      <w:r>
        <w:fldChar w:fldCharType="begin"/>
      </w:r>
      <w:r>
        <w:instrText xml:space="preserve"> PAGEREF _Toc56682367 \h </w:instrText>
      </w:r>
      <w:r>
        <w:fldChar w:fldCharType="separate"/>
      </w:r>
      <w:r w:rsidR="004664BB">
        <w:t>62</w:t>
      </w:r>
      <w:r>
        <w:fldChar w:fldCharType="end"/>
      </w:r>
    </w:p>
    <w:p w:rsidR="00B57D39" w:rsidRDefault="00B57D39">
      <w:pPr>
        <w:pStyle w:val="TOC8"/>
        <w:rPr>
          <w:rFonts w:asciiTheme="minorHAnsi" w:eastAsiaTheme="minorEastAsia" w:hAnsiTheme="minorHAnsi" w:cstheme="minorBidi"/>
          <w:szCs w:val="22"/>
        </w:rPr>
      </w:pPr>
      <w:r>
        <w:t>61</w:t>
      </w:r>
      <w:r w:rsidRPr="00930654">
        <w:rPr>
          <w:snapToGrid w:val="0"/>
        </w:rPr>
        <w:t>.</w:t>
      </w:r>
      <w:r w:rsidRPr="00930654">
        <w:rPr>
          <w:snapToGrid w:val="0"/>
        </w:rPr>
        <w:tab/>
        <w:t>Bribery of member of Parliament</w:t>
      </w:r>
      <w:r>
        <w:tab/>
      </w:r>
      <w:r>
        <w:fldChar w:fldCharType="begin"/>
      </w:r>
      <w:r>
        <w:instrText xml:space="preserve"> PAGEREF _Toc56682368 \h </w:instrText>
      </w:r>
      <w:r>
        <w:fldChar w:fldCharType="separate"/>
      </w:r>
      <w:r w:rsidR="004664BB">
        <w:t>63</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IX</w:t>
      </w:r>
      <w:r w:rsidRPr="00930654">
        <w:rPr>
          <w:snapToGrid w:val="0"/>
        </w:rPr>
        <w:t> — </w:t>
      </w:r>
      <w:r>
        <w:t>Unlawful assemblies: Breaches of the peace</w:t>
      </w:r>
    </w:p>
    <w:p w:rsidR="00B57D39" w:rsidRDefault="00B57D39">
      <w:pPr>
        <w:pStyle w:val="TOC8"/>
        <w:rPr>
          <w:rFonts w:asciiTheme="minorHAnsi" w:eastAsiaTheme="minorEastAsia" w:hAnsiTheme="minorHAnsi" w:cstheme="minorBidi"/>
          <w:szCs w:val="22"/>
        </w:rPr>
      </w:pPr>
      <w:r>
        <w:t>62</w:t>
      </w:r>
      <w:r w:rsidRPr="00930654">
        <w:rPr>
          <w:snapToGrid w:val="0"/>
        </w:rPr>
        <w:t>.</w:t>
      </w:r>
      <w:r w:rsidRPr="00930654">
        <w:rPr>
          <w:snapToGrid w:val="0"/>
        </w:rPr>
        <w:tab/>
        <w:t xml:space="preserve">Terms used: </w:t>
      </w:r>
      <w:r w:rsidRPr="00930654">
        <w:rPr>
          <w:bCs/>
        </w:rPr>
        <w:t>unlawful assembly</w:t>
      </w:r>
      <w:r w:rsidRPr="00930654">
        <w:rPr>
          <w:snapToGrid w:val="0"/>
        </w:rPr>
        <w:t xml:space="preserve">, </w:t>
      </w:r>
      <w:r w:rsidRPr="00930654">
        <w:rPr>
          <w:bCs/>
        </w:rPr>
        <w:t>riot</w:t>
      </w:r>
      <w:r>
        <w:t>,</w:t>
      </w:r>
      <w:r w:rsidRPr="00930654">
        <w:rPr>
          <w:i/>
          <w:iCs/>
        </w:rPr>
        <w:t xml:space="preserve"> </w:t>
      </w:r>
      <w:r w:rsidRPr="00930654">
        <w:rPr>
          <w:iCs/>
        </w:rPr>
        <w:t>riotously assembled</w:t>
      </w:r>
      <w:r>
        <w:tab/>
      </w:r>
      <w:r>
        <w:fldChar w:fldCharType="begin"/>
      </w:r>
      <w:r>
        <w:instrText xml:space="preserve"> PAGEREF _Toc56682370 \h </w:instrText>
      </w:r>
      <w:r>
        <w:fldChar w:fldCharType="separate"/>
      </w:r>
      <w:r w:rsidR="004664BB">
        <w:t>64</w:t>
      </w:r>
      <w:r>
        <w:fldChar w:fldCharType="end"/>
      </w:r>
    </w:p>
    <w:p w:rsidR="00B57D39" w:rsidRDefault="00B57D39">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_Toc56682371 \h </w:instrText>
      </w:r>
      <w:r>
        <w:fldChar w:fldCharType="separate"/>
      </w:r>
      <w:r w:rsidR="004664BB">
        <w:t>64</w:t>
      </w:r>
      <w:r>
        <w:fldChar w:fldCharType="end"/>
      </w:r>
    </w:p>
    <w:p w:rsidR="00B57D39" w:rsidRDefault="00B57D39">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_Toc56682372 \h </w:instrText>
      </w:r>
      <w:r>
        <w:fldChar w:fldCharType="separate"/>
      </w:r>
      <w:r w:rsidR="004664BB">
        <w:t>64</w:t>
      </w:r>
      <w:r>
        <w:fldChar w:fldCharType="end"/>
      </w:r>
    </w:p>
    <w:p w:rsidR="00B57D39" w:rsidRDefault="00B57D39">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_Toc56682373 \h </w:instrText>
      </w:r>
      <w:r>
        <w:fldChar w:fldCharType="separate"/>
      </w:r>
      <w:r w:rsidR="004664BB">
        <w:t>65</w:t>
      </w:r>
      <w:r>
        <w:fldChar w:fldCharType="end"/>
      </w:r>
    </w:p>
    <w:p w:rsidR="00B57D39" w:rsidRDefault="00B57D39">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_Toc56682374 \h </w:instrText>
      </w:r>
      <w:r>
        <w:fldChar w:fldCharType="separate"/>
      </w:r>
      <w:r w:rsidR="004664BB">
        <w:t>65</w:t>
      </w:r>
      <w:r>
        <w:fldChar w:fldCharType="end"/>
      </w:r>
    </w:p>
    <w:p w:rsidR="00B57D39" w:rsidRDefault="00B57D39">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_Toc56682375 \h </w:instrText>
      </w:r>
      <w:r>
        <w:fldChar w:fldCharType="separate"/>
      </w:r>
      <w:r w:rsidR="004664BB">
        <w:t>65</w:t>
      </w:r>
      <w:r>
        <w:fldChar w:fldCharType="end"/>
      </w:r>
    </w:p>
    <w:p w:rsidR="00B57D39" w:rsidRDefault="00B57D39">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_Toc56682376 \h </w:instrText>
      </w:r>
      <w:r>
        <w:fldChar w:fldCharType="separate"/>
      </w:r>
      <w:r w:rsidR="004664BB">
        <w:t>66</w:t>
      </w:r>
      <w:r>
        <w:fldChar w:fldCharType="end"/>
      </w:r>
    </w:p>
    <w:p w:rsidR="00B57D39" w:rsidRDefault="00B57D39">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_Toc56682377 \h </w:instrText>
      </w:r>
      <w:r>
        <w:fldChar w:fldCharType="separate"/>
      </w:r>
      <w:r w:rsidR="004664BB">
        <w:t>67</w:t>
      </w:r>
      <w:r>
        <w:fldChar w:fldCharType="end"/>
      </w:r>
    </w:p>
    <w:p w:rsidR="00B57D39" w:rsidRDefault="00B57D39">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_Toc56682378 \h </w:instrText>
      </w:r>
      <w:r>
        <w:fldChar w:fldCharType="separate"/>
      </w:r>
      <w:r w:rsidR="004664BB">
        <w:t>67</w:t>
      </w:r>
      <w:r>
        <w:fldChar w:fldCharType="end"/>
      </w:r>
    </w:p>
    <w:p w:rsidR="00B57D39" w:rsidRDefault="00B57D39">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_Toc56682379 \h </w:instrText>
      </w:r>
      <w:r>
        <w:fldChar w:fldCharType="separate"/>
      </w:r>
      <w:r w:rsidR="004664BB">
        <w:t>68</w:t>
      </w:r>
      <w:r>
        <w:fldChar w:fldCharType="end"/>
      </w:r>
    </w:p>
    <w:p w:rsidR="00B57D39" w:rsidRDefault="00B57D39">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_Toc56682380 \h </w:instrText>
      </w:r>
      <w:r>
        <w:fldChar w:fldCharType="separate"/>
      </w:r>
      <w:r w:rsidR="004664BB">
        <w:t>68</w:t>
      </w:r>
      <w:r>
        <w:fldChar w:fldCharType="end"/>
      </w:r>
    </w:p>
    <w:p w:rsidR="00B57D39" w:rsidRDefault="00B57D39">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_Toc56682381 \h </w:instrText>
      </w:r>
      <w:r>
        <w:fldChar w:fldCharType="separate"/>
      </w:r>
      <w:r w:rsidR="004664BB">
        <w:t>69</w:t>
      </w:r>
      <w:r>
        <w:fldChar w:fldCharType="end"/>
      </w:r>
    </w:p>
    <w:p w:rsidR="00B57D39" w:rsidRDefault="00B57D39">
      <w:pPr>
        <w:pStyle w:val="TOC8"/>
        <w:rPr>
          <w:rFonts w:asciiTheme="minorHAnsi" w:eastAsiaTheme="minorEastAsia" w:hAnsiTheme="minorHAnsi" w:cstheme="minorBidi"/>
          <w:szCs w:val="22"/>
        </w:rPr>
      </w:pPr>
      <w:r>
        <w:t>69</w:t>
      </w:r>
      <w:r w:rsidRPr="00930654">
        <w:rPr>
          <w:snapToGrid w:val="0"/>
        </w:rPr>
        <w:t>.</w:t>
      </w:r>
      <w:r w:rsidRPr="00930654">
        <w:rPr>
          <w:snapToGrid w:val="0"/>
        </w:rPr>
        <w:tab/>
        <w:t>Forcibly entering land</w:t>
      </w:r>
      <w:r>
        <w:tab/>
      </w:r>
      <w:r>
        <w:fldChar w:fldCharType="begin"/>
      </w:r>
      <w:r>
        <w:instrText xml:space="preserve"> PAGEREF _Toc56682382 \h </w:instrText>
      </w:r>
      <w:r>
        <w:fldChar w:fldCharType="separate"/>
      </w:r>
      <w:r w:rsidR="004664BB">
        <w:t>69</w:t>
      </w:r>
      <w:r>
        <w:fldChar w:fldCharType="end"/>
      </w:r>
    </w:p>
    <w:p w:rsidR="00B57D39" w:rsidRDefault="00B57D39">
      <w:pPr>
        <w:pStyle w:val="TOC8"/>
        <w:rPr>
          <w:rFonts w:asciiTheme="minorHAnsi" w:eastAsiaTheme="minorEastAsia" w:hAnsiTheme="minorHAnsi" w:cstheme="minorBidi"/>
          <w:szCs w:val="22"/>
        </w:rPr>
      </w:pPr>
      <w:r>
        <w:t>70</w:t>
      </w:r>
      <w:r w:rsidRPr="00930654">
        <w:rPr>
          <w:snapToGrid w:val="0"/>
        </w:rPr>
        <w:t>.</w:t>
      </w:r>
      <w:r w:rsidRPr="00930654">
        <w:rPr>
          <w:snapToGrid w:val="0"/>
        </w:rPr>
        <w:tab/>
        <w:t>Forcibly keeping possession of land</w:t>
      </w:r>
      <w:r>
        <w:tab/>
      </w:r>
      <w:r>
        <w:fldChar w:fldCharType="begin"/>
      </w:r>
      <w:r>
        <w:instrText xml:space="preserve"> PAGEREF _Toc56682383 \h </w:instrText>
      </w:r>
      <w:r>
        <w:fldChar w:fldCharType="separate"/>
      </w:r>
      <w:r w:rsidR="004664BB">
        <w:t>70</w:t>
      </w:r>
      <w:r>
        <w:fldChar w:fldCharType="end"/>
      </w:r>
    </w:p>
    <w:p w:rsidR="00B57D39" w:rsidRDefault="00B57D39">
      <w:pPr>
        <w:pStyle w:val="TOC8"/>
        <w:rPr>
          <w:rFonts w:asciiTheme="minorHAnsi" w:eastAsiaTheme="minorEastAsia" w:hAnsiTheme="minorHAnsi" w:cstheme="minorBidi"/>
          <w:szCs w:val="22"/>
        </w:rPr>
      </w:pPr>
      <w:r>
        <w:t>70A.</w:t>
      </w:r>
      <w:r>
        <w:tab/>
        <w:t>Trespass</w:t>
      </w:r>
      <w:r>
        <w:tab/>
      </w:r>
      <w:r>
        <w:fldChar w:fldCharType="begin"/>
      </w:r>
      <w:r>
        <w:instrText xml:space="preserve"> PAGEREF _Toc56682384 \h </w:instrText>
      </w:r>
      <w:r>
        <w:fldChar w:fldCharType="separate"/>
      </w:r>
      <w:r w:rsidR="004664BB">
        <w:t>70</w:t>
      </w:r>
      <w:r>
        <w:fldChar w:fldCharType="end"/>
      </w:r>
    </w:p>
    <w:p w:rsidR="00B57D39" w:rsidRDefault="00B57D39">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_Toc56682385 \h </w:instrText>
      </w:r>
      <w:r>
        <w:fldChar w:fldCharType="separate"/>
      </w:r>
      <w:r w:rsidR="004664BB">
        <w:t>71</w:t>
      </w:r>
      <w:r>
        <w:fldChar w:fldCharType="end"/>
      </w:r>
    </w:p>
    <w:p w:rsidR="00B57D39" w:rsidRDefault="00B57D39">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_Toc56682386 \h </w:instrText>
      </w:r>
      <w:r>
        <w:fldChar w:fldCharType="separate"/>
      </w:r>
      <w:r w:rsidR="004664BB">
        <w:t>72</w:t>
      </w:r>
      <w:r>
        <w:fldChar w:fldCharType="end"/>
      </w:r>
    </w:p>
    <w:p w:rsidR="00B57D39" w:rsidRDefault="00B57D39">
      <w:pPr>
        <w:pStyle w:val="TOC8"/>
        <w:rPr>
          <w:rFonts w:asciiTheme="minorHAnsi" w:eastAsiaTheme="minorEastAsia" w:hAnsiTheme="minorHAnsi" w:cstheme="minorBidi"/>
          <w:szCs w:val="22"/>
        </w:rPr>
      </w:pPr>
      <w:r>
        <w:t>72</w:t>
      </w:r>
      <w:r w:rsidRPr="00930654">
        <w:rPr>
          <w:snapToGrid w:val="0"/>
        </w:rPr>
        <w:t>.</w:t>
      </w:r>
      <w:r w:rsidRPr="00930654">
        <w:rPr>
          <w:snapToGrid w:val="0"/>
        </w:rPr>
        <w:tab/>
        <w:t>Challenge to fight duel</w:t>
      </w:r>
      <w:r>
        <w:tab/>
      </w:r>
      <w:r>
        <w:fldChar w:fldCharType="begin"/>
      </w:r>
      <w:r>
        <w:instrText xml:space="preserve"> PAGEREF _Toc56682387 \h </w:instrText>
      </w:r>
      <w:r>
        <w:fldChar w:fldCharType="separate"/>
      </w:r>
      <w:r w:rsidR="004664BB">
        <w:t>72</w:t>
      </w:r>
      <w:r>
        <w:fldChar w:fldCharType="end"/>
      </w:r>
    </w:p>
    <w:p w:rsidR="00B57D39" w:rsidRDefault="00B57D39">
      <w:pPr>
        <w:pStyle w:val="TOC8"/>
        <w:rPr>
          <w:rFonts w:asciiTheme="minorHAnsi" w:eastAsiaTheme="minorEastAsia" w:hAnsiTheme="minorHAnsi" w:cstheme="minorBidi"/>
          <w:szCs w:val="22"/>
        </w:rPr>
      </w:pPr>
      <w:r>
        <w:t>73</w:t>
      </w:r>
      <w:r w:rsidRPr="00930654">
        <w:rPr>
          <w:snapToGrid w:val="0"/>
        </w:rPr>
        <w:t>.</w:t>
      </w:r>
      <w:r w:rsidRPr="00930654">
        <w:rPr>
          <w:snapToGrid w:val="0"/>
        </w:rPr>
        <w:tab/>
        <w:t>Prize fight</w:t>
      </w:r>
      <w:r>
        <w:tab/>
      </w:r>
      <w:r>
        <w:fldChar w:fldCharType="begin"/>
      </w:r>
      <w:r>
        <w:instrText xml:space="preserve"> PAGEREF _Toc56682388 \h </w:instrText>
      </w:r>
      <w:r>
        <w:fldChar w:fldCharType="separate"/>
      </w:r>
      <w:r w:rsidR="004664BB">
        <w:t>72</w:t>
      </w:r>
      <w:r>
        <w:fldChar w:fldCharType="end"/>
      </w:r>
    </w:p>
    <w:p w:rsidR="00B57D39" w:rsidRDefault="00B57D39">
      <w:pPr>
        <w:pStyle w:val="TOC8"/>
        <w:rPr>
          <w:rFonts w:asciiTheme="minorHAnsi" w:eastAsiaTheme="minorEastAsia" w:hAnsiTheme="minorHAnsi" w:cstheme="minorBidi"/>
          <w:szCs w:val="22"/>
        </w:rPr>
      </w:pPr>
      <w:r>
        <w:t>74</w:t>
      </w:r>
      <w:r w:rsidRPr="00930654">
        <w:rPr>
          <w:snapToGrid w:val="0"/>
        </w:rPr>
        <w:t>.</w:t>
      </w:r>
      <w:r w:rsidRPr="00930654">
        <w:rPr>
          <w:snapToGrid w:val="0"/>
        </w:rPr>
        <w:tab/>
      </w:r>
      <w:r>
        <w:t>Threat toward dwelling</w:t>
      </w:r>
      <w:r>
        <w:tab/>
      </w:r>
      <w:r>
        <w:fldChar w:fldCharType="begin"/>
      </w:r>
      <w:r>
        <w:instrText xml:space="preserve"> PAGEREF _Toc56682389 \h </w:instrText>
      </w:r>
      <w:r>
        <w:fldChar w:fldCharType="separate"/>
      </w:r>
      <w:r w:rsidR="004664BB">
        <w:t>72</w:t>
      </w:r>
      <w:r>
        <w:fldChar w:fldCharType="end"/>
      </w:r>
    </w:p>
    <w:p w:rsidR="00B57D39" w:rsidRDefault="00B57D39">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_Toc56682390 \h </w:instrText>
      </w:r>
      <w:r>
        <w:fldChar w:fldCharType="separate"/>
      </w:r>
      <w:r w:rsidR="004664BB">
        <w:t>73</w:t>
      </w:r>
      <w:r>
        <w:fldChar w:fldCharType="end"/>
      </w:r>
    </w:p>
    <w:p w:rsidR="00B57D39" w:rsidRDefault="00B57D39">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_Toc56682391 \h </w:instrText>
      </w:r>
      <w:r>
        <w:fldChar w:fldCharType="separate"/>
      </w:r>
      <w:r w:rsidR="004664BB">
        <w:t>73</w:t>
      </w:r>
      <w:r>
        <w:fldChar w:fldCharType="end"/>
      </w:r>
    </w:p>
    <w:p w:rsidR="00B57D39" w:rsidRDefault="00B57D39">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_Toc56682392 \h </w:instrText>
      </w:r>
      <w:r>
        <w:fldChar w:fldCharType="separate"/>
      </w:r>
      <w:r w:rsidR="004664BB">
        <w:t>74</w:t>
      </w:r>
      <w:r>
        <w:fldChar w:fldCharType="end"/>
      </w:r>
    </w:p>
    <w:p w:rsidR="00B57D39" w:rsidRDefault="00B57D39">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_Toc56682393 \h </w:instrText>
      </w:r>
      <w:r>
        <w:fldChar w:fldCharType="separate"/>
      </w:r>
      <w:r w:rsidR="004664BB">
        <w:t>76</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w:t>
      </w:r>
      <w:r w:rsidRPr="00930654">
        <w:rPr>
          <w:snapToGrid w:val="0"/>
        </w:rPr>
        <w:t> — </w:t>
      </w:r>
      <w:r>
        <w:t>Offences against political liberty</w:t>
      </w:r>
    </w:p>
    <w:p w:rsidR="00B57D39" w:rsidRDefault="00B57D39">
      <w:pPr>
        <w:pStyle w:val="TOC8"/>
        <w:rPr>
          <w:rFonts w:asciiTheme="minorHAnsi" w:eastAsiaTheme="minorEastAsia" w:hAnsiTheme="minorHAnsi" w:cstheme="minorBidi"/>
          <w:szCs w:val="22"/>
        </w:rPr>
      </w:pPr>
      <w:r>
        <w:t>75</w:t>
      </w:r>
      <w:r w:rsidRPr="00930654">
        <w:rPr>
          <w:snapToGrid w:val="0"/>
        </w:rPr>
        <w:t>.</w:t>
      </w:r>
      <w:r w:rsidRPr="00930654">
        <w:rPr>
          <w:snapToGrid w:val="0"/>
        </w:rPr>
        <w:tab/>
        <w:t>Interfering with political liberty</w:t>
      </w:r>
      <w:r>
        <w:tab/>
      </w:r>
      <w:r>
        <w:fldChar w:fldCharType="begin"/>
      </w:r>
      <w:r>
        <w:instrText xml:space="preserve"> PAGEREF _Toc56682395 \h </w:instrText>
      </w:r>
      <w:r>
        <w:fldChar w:fldCharType="separate"/>
      </w:r>
      <w:r w:rsidR="004664BB">
        <w:t>78</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rsidR="00B57D39" w:rsidRDefault="00B57D39">
      <w:pPr>
        <w:pStyle w:val="TOC8"/>
        <w:rPr>
          <w:rFonts w:asciiTheme="minorHAnsi" w:eastAsiaTheme="minorEastAsia" w:hAnsiTheme="minorHAnsi" w:cstheme="minorBidi"/>
          <w:szCs w:val="22"/>
        </w:rPr>
      </w:pPr>
      <w:r>
        <w:t>76</w:t>
      </w:r>
      <w:r w:rsidRPr="00930654">
        <w:rPr>
          <w:snapToGrid w:val="0"/>
        </w:rPr>
        <w:t>.</w:t>
      </w:r>
      <w:r w:rsidRPr="00930654">
        <w:rPr>
          <w:snapToGrid w:val="0"/>
        </w:rPr>
        <w:tab/>
        <w:t>Terms used</w:t>
      </w:r>
      <w:r>
        <w:tab/>
      </w:r>
      <w:r>
        <w:fldChar w:fldCharType="begin"/>
      </w:r>
      <w:r>
        <w:instrText xml:space="preserve"> PAGEREF _Toc56682397 \h </w:instrText>
      </w:r>
      <w:r>
        <w:fldChar w:fldCharType="separate"/>
      </w:r>
      <w:r w:rsidR="004664BB">
        <w:t>78</w:t>
      </w:r>
      <w:r>
        <w:fldChar w:fldCharType="end"/>
      </w:r>
    </w:p>
    <w:p w:rsidR="00B57D39" w:rsidRDefault="00B57D39">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_Toc56682398 \h </w:instrText>
      </w:r>
      <w:r>
        <w:fldChar w:fldCharType="separate"/>
      </w:r>
      <w:r w:rsidR="004664BB">
        <w:t>79</w:t>
      </w:r>
      <w:r>
        <w:fldChar w:fldCharType="end"/>
      </w:r>
    </w:p>
    <w:p w:rsidR="00B57D39" w:rsidRDefault="00B57D39">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_Toc56682399 \h </w:instrText>
      </w:r>
      <w:r>
        <w:fldChar w:fldCharType="separate"/>
      </w:r>
      <w:r w:rsidR="004664BB">
        <w:t>79</w:t>
      </w:r>
      <w:r>
        <w:fldChar w:fldCharType="end"/>
      </w:r>
    </w:p>
    <w:p w:rsidR="00B57D39" w:rsidRDefault="00B57D39">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_Toc56682400 \h </w:instrText>
      </w:r>
      <w:r>
        <w:fldChar w:fldCharType="separate"/>
      </w:r>
      <w:r w:rsidR="004664BB">
        <w:t>80</w:t>
      </w:r>
      <w:r>
        <w:fldChar w:fldCharType="end"/>
      </w:r>
    </w:p>
    <w:p w:rsidR="00B57D39" w:rsidRDefault="00B57D39">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_Toc56682401 \h </w:instrText>
      </w:r>
      <w:r>
        <w:fldChar w:fldCharType="separate"/>
      </w:r>
      <w:r w:rsidR="004664BB">
        <w:t>80</w:t>
      </w:r>
      <w:r>
        <w:fldChar w:fldCharType="end"/>
      </w:r>
    </w:p>
    <w:p w:rsidR="00B57D39" w:rsidRDefault="00B57D39">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_Toc56682402 \h </w:instrText>
      </w:r>
      <w:r>
        <w:fldChar w:fldCharType="separate"/>
      </w:r>
      <w:r w:rsidR="004664BB">
        <w:t>81</w:t>
      </w:r>
      <w:r>
        <w:fldChar w:fldCharType="end"/>
      </w:r>
    </w:p>
    <w:p w:rsidR="00B57D39" w:rsidRDefault="00B57D39">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_Toc56682403 \h </w:instrText>
      </w:r>
      <w:r>
        <w:fldChar w:fldCharType="separate"/>
      </w:r>
      <w:r w:rsidR="004664BB">
        <w:t>81</w:t>
      </w:r>
      <w:r>
        <w:fldChar w:fldCharType="end"/>
      </w:r>
    </w:p>
    <w:p w:rsidR="00B57D39" w:rsidRDefault="00B57D39">
      <w:pPr>
        <w:pStyle w:val="TOC8"/>
        <w:rPr>
          <w:rFonts w:asciiTheme="minorHAnsi" w:eastAsiaTheme="minorEastAsia" w:hAnsiTheme="minorHAnsi" w:cstheme="minorBidi"/>
          <w:szCs w:val="22"/>
        </w:rPr>
      </w:pPr>
      <w:r>
        <w:t>80C.</w:t>
      </w:r>
      <w:r>
        <w:tab/>
        <w:t>Possession</w:t>
      </w:r>
      <w:r w:rsidRPr="00930654">
        <w:rPr>
          <w:snapToGrid w:val="0"/>
        </w:rPr>
        <w:t xml:space="preserve"> of material for display with intent to racially harass</w:t>
      </w:r>
      <w:r>
        <w:tab/>
      </w:r>
      <w:r>
        <w:fldChar w:fldCharType="begin"/>
      </w:r>
      <w:r>
        <w:instrText xml:space="preserve"> PAGEREF _Toc56682404 \h </w:instrText>
      </w:r>
      <w:r>
        <w:fldChar w:fldCharType="separate"/>
      </w:r>
      <w:r w:rsidR="004664BB">
        <w:t>82</w:t>
      </w:r>
      <w:r>
        <w:fldChar w:fldCharType="end"/>
      </w:r>
    </w:p>
    <w:p w:rsidR="00B57D39" w:rsidRDefault="00B57D39">
      <w:pPr>
        <w:pStyle w:val="TOC8"/>
        <w:rPr>
          <w:rFonts w:asciiTheme="minorHAnsi" w:eastAsiaTheme="minorEastAsia" w:hAnsiTheme="minorHAnsi" w:cstheme="minorBidi"/>
          <w:szCs w:val="22"/>
        </w:rPr>
      </w:pPr>
      <w:r>
        <w:t>80D.</w:t>
      </w:r>
      <w:r>
        <w:tab/>
        <w:t>Possession</w:t>
      </w:r>
      <w:r w:rsidRPr="00930654">
        <w:rPr>
          <w:snapToGrid w:val="0"/>
        </w:rPr>
        <w:t xml:space="preserve"> of material for display that is likely to racially harass</w:t>
      </w:r>
      <w:r>
        <w:tab/>
      </w:r>
      <w:r>
        <w:fldChar w:fldCharType="begin"/>
      </w:r>
      <w:r>
        <w:instrText xml:space="preserve"> PAGEREF _Toc56682405 \h </w:instrText>
      </w:r>
      <w:r>
        <w:fldChar w:fldCharType="separate"/>
      </w:r>
      <w:r w:rsidR="004664BB">
        <w:t>82</w:t>
      </w:r>
      <w:r>
        <w:fldChar w:fldCharType="end"/>
      </w:r>
    </w:p>
    <w:p w:rsidR="00B57D39" w:rsidRDefault="00B57D39">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_Toc56682406 \h </w:instrText>
      </w:r>
      <w:r>
        <w:fldChar w:fldCharType="separate"/>
      </w:r>
      <w:r w:rsidR="004664BB">
        <w:t>83</w:t>
      </w:r>
      <w:r>
        <w:fldChar w:fldCharType="end"/>
      </w:r>
    </w:p>
    <w:p w:rsidR="00B57D39" w:rsidRDefault="00B57D39">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_Toc56682407 \h </w:instrText>
      </w:r>
      <w:r>
        <w:fldChar w:fldCharType="separate"/>
      </w:r>
      <w:r w:rsidR="004664BB">
        <w:t>83</w:t>
      </w:r>
      <w:r>
        <w:fldChar w:fldCharType="end"/>
      </w:r>
    </w:p>
    <w:p w:rsidR="00B57D39" w:rsidRDefault="00B57D39">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_Toc56682408 \h </w:instrText>
      </w:r>
      <w:r>
        <w:fldChar w:fldCharType="separate"/>
      </w:r>
      <w:r w:rsidR="004664BB">
        <w:t>83</w:t>
      </w:r>
      <w:r>
        <w:fldChar w:fldCharType="end"/>
      </w:r>
    </w:p>
    <w:p w:rsidR="00B57D39" w:rsidRDefault="00B57D39">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_Toc56682409 \h </w:instrText>
      </w:r>
      <w:r>
        <w:fldChar w:fldCharType="separate"/>
      </w:r>
      <w:r w:rsidR="004664BB">
        <w:t>84</w:t>
      </w:r>
      <w:r>
        <w:fldChar w:fldCharType="end"/>
      </w:r>
    </w:p>
    <w:p w:rsidR="00B57D39" w:rsidRDefault="00B57D39">
      <w:pPr>
        <w:pStyle w:val="TOC8"/>
        <w:rPr>
          <w:rFonts w:asciiTheme="minorHAnsi" w:eastAsiaTheme="minorEastAsia" w:hAnsiTheme="minorHAnsi" w:cstheme="minorBidi"/>
          <w:szCs w:val="22"/>
        </w:rPr>
      </w:pPr>
      <w:r>
        <w:t>80I.</w:t>
      </w:r>
      <w:r>
        <w:tab/>
        <w:t xml:space="preserve">Term used: </w:t>
      </w:r>
      <w:r w:rsidRPr="00930654">
        <w:rPr>
          <w:snapToGrid w:val="0"/>
        </w:rPr>
        <w:t>circumstances of racial aggravation</w:t>
      </w:r>
      <w:r>
        <w:tab/>
      </w:r>
      <w:r>
        <w:fldChar w:fldCharType="begin"/>
      </w:r>
      <w:r>
        <w:instrText xml:space="preserve"> PAGEREF _Toc56682410 \h </w:instrText>
      </w:r>
      <w:r>
        <w:fldChar w:fldCharType="separate"/>
      </w:r>
      <w:r w:rsidR="004664BB">
        <w:t>84</w:t>
      </w:r>
      <w:r>
        <w:fldChar w:fldCharType="end"/>
      </w:r>
    </w:p>
    <w:p w:rsidR="00B57D39" w:rsidRDefault="00B57D39">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_Toc56682411 \h </w:instrText>
      </w:r>
      <w:r>
        <w:fldChar w:fldCharType="separate"/>
      </w:r>
      <w:r w:rsidR="004664BB">
        <w:t>85</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rsidR="00B57D39" w:rsidRDefault="00B57D39">
      <w:pPr>
        <w:pStyle w:val="TOC4"/>
        <w:tabs>
          <w:tab w:val="right" w:leader="dot" w:pos="7077"/>
        </w:tabs>
        <w:rPr>
          <w:rFonts w:asciiTheme="minorHAnsi" w:eastAsiaTheme="minorEastAsia" w:hAnsiTheme="minorHAnsi" w:cstheme="minorBidi"/>
          <w:b w:val="0"/>
          <w:szCs w:val="22"/>
        </w:rPr>
      </w:pPr>
      <w:r>
        <w:t>Chapter XII</w:t>
      </w:r>
      <w:r w:rsidRPr="00930654">
        <w:rPr>
          <w:snapToGrid w:val="0"/>
        </w:rPr>
        <w:t> — </w:t>
      </w:r>
      <w:r>
        <w:t>Disclosing official secrets</w:t>
      </w:r>
    </w:p>
    <w:p w:rsidR="00B57D39" w:rsidRDefault="00B57D39">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_Toc56682414 \h </w:instrText>
      </w:r>
      <w:r>
        <w:fldChar w:fldCharType="separate"/>
      </w:r>
      <w:r w:rsidR="004664BB">
        <w:t>86</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XIII</w:t>
      </w:r>
      <w:r w:rsidRPr="00930654">
        <w:rPr>
          <w:snapToGrid w:val="0"/>
        </w:rPr>
        <w:t> — </w:t>
      </w:r>
      <w:r>
        <w:t>Corruption and abuse of office</w:t>
      </w:r>
    </w:p>
    <w:p w:rsidR="00B57D39" w:rsidRDefault="00B57D39">
      <w:pPr>
        <w:pStyle w:val="TOC8"/>
        <w:rPr>
          <w:rFonts w:asciiTheme="minorHAnsi" w:eastAsiaTheme="minorEastAsia" w:hAnsiTheme="minorHAnsi" w:cstheme="minorBidi"/>
          <w:szCs w:val="22"/>
        </w:rPr>
      </w:pPr>
      <w:r>
        <w:t>82</w:t>
      </w:r>
      <w:r w:rsidRPr="00930654">
        <w:rPr>
          <w:snapToGrid w:val="0"/>
        </w:rPr>
        <w:t>.</w:t>
      </w:r>
      <w:r w:rsidRPr="00930654">
        <w:rPr>
          <w:snapToGrid w:val="0"/>
        </w:rPr>
        <w:tab/>
        <w:t>Bribery of public officer</w:t>
      </w:r>
      <w:r>
        <w:tab/>
      </w:r>
      <w:r>
        <w:fldChar w:fldCharType="begin"/>
      </w:r>
      <w:r>
        <w:instrText xml:space="preserve"> PAGEREF _Toc56682416 \h </w:instrText>
      </w:r>
      <w:r>
        <w:fldChar w:fldCharType="separate"/>
      </w:r>
      <w:r w:rsidR="004664BB">
        <w:t>87</w:t>
      </w:r>
      <w:r>
        <w:fldChar w:fldCharType="end"/>
      </w:r>
    </w:p>
    <w:p w:rsidR="00B57D39" w:rsidRDefault="00B57D39">
      <w:pPr>
        <w:pStyle w:val="TOC8"/>
        <w:rPr>
          <w:rFonts w:asciiTheme="minorHAnsi" w:eastAsiaTheme="minorEastAsia" w:hAnsiTheme="minorHAnsi" w:cstheme="minorBidi"/>
          <w:szCs w:val="22"/>
        </w:rPr>
      </w:pPr>
      <w:r>
        <w:t>83</w:t>
      </w:r>
      <w:r w:rsidRPr="00930654">
        <w:rPr>
          <w:snapToGrid w:val="0"/>
        </w:rPr>
        <w:t>.</w:t>
      </w:r>
      <w:r w:rsidRPr="00930654">
        <w:rPr>
          <w:snapToGrid w:val="0"/>
        </w:rPr>
        <w:tab/>
        <w:t>Corruption</w:t>
      </w:r>
      <w:r>
        <w:tab/>
      </w:r>
      <w:r>
        <w:fldChar w:fldCharType="begin"/>
      </w:r>
      <w:r>
        <w:instrText xml:space="preserve"> PAGEREF _Toc56682417 \h </w:instrText>
      </w:r>
      <w:r>
        <w:fldChar w:fldCharType="separate"/>
      </w:r>
      <w:r w:rsidR="004664BB">
        <w:t>87</w:t>
      </w:r>
      <w:r>
        <w:fldChar w:fldCharType="end"/>
      </w:r>
    </w:p>
    <w:p w:rsidR="00B57D39" w:rsidRDefault="00B57D39">
      <w:pPr>
        <w:pStyle w:val="TOC8"/>
        <w:rPr>
          <w:rFonts w:asciiTheme="minorHAnsi" w:eastAsiaTheme="minorEastAsia" w:hAnsiTheme="minorHAnsi" w:cstheme="minorBidi"/>
          <w:szCs w:val="22"/>
        </w:rPr>
      </w:pPr>
      <w:r>
        <w:t>84</w:t>
      </w:r>
      <w:r w:rsidRPr="00930654">
        <w:rPr>
          <w:snapToGrid w:val="0"/>
        </w:rPr>
        <w:t>.</w:t>
      </w:r>
      <w:r w:rsidRPr="00930654">
        <w:rPr>
          <w:snapToGrid w:val="0"/>
        </w:rPr>
        <w:tab/>
        <w:t>Judicial officer, s. 82 and 83 do not apply to</w:t>
      </w:r>
      <w:r>
        <w:tab/>
      </w:r>
      <w:r>
        <w:fldChar w:fldCharType="begin"/>
      </w:r>
      <w:r>
        <w:instrText xml:space="preserve"> PAGEREF _Toc56682418 \h </w:instrText>
      </w:r>
      <w:r>
        <w:fldChar w:fldCharType="separate"/>
      </w:r>
      <w:r w:rsidR="004664BB">
        <w:t>88</w:t>
      </w:r>
      <w:r>
        <w:fldChar w:fldCharType="end"/>
      </w:r>
    </w:p>
    <w:p w:rsidR="00B57D39" w:rsidRDefault="00B57D39">
      <w:pPr>
        <w:pStyle w:val="TOC8"/>
        <w:rPr>
          <w:rFonts w:asciiTheme="minorHAnsi" w:eastAsiaTheme="minorEastAsia" w:hAnsiTheme="minorHAnsi" w:cstheme="minorBidi"/>
          <w:szCs w:val="22"/>
        </w:rPr>
      </w:pPr>
      <w:r>
        <w:t>85</w:t>
      </w:r>
      <w:r w:rsidRPr="00930654">
        <w:rPr>
          <w:snapToGrid w:val="0"/>
        </w:rPr>
        <w:t>.</w:t>
      </w:r>
      <w:r w:rsidRPr="00930654">
        <w:rPr>
          <w:snapToGrid w:val="0"/>
        </w:rPr>
        <w:tab/>
        <w:t>Falsification of record by public officer</w:t>
      </w:r>
      <w:r>
        <w:tab/>
      </w:r>
      <w:r>
        <w:fldChar w:fldCharType="begin"/>
      </w:r>
      <w:r>
        <w:instrText xml:space="preserve"> PAGEREF _Toc56682419 \h </w:instrText>
      </w:r>
      <w:r>
        <w:fldChar w:fldCharType="separate"/>
      </w:r>
      <w:r w:rsidR="004664BB">
        <w:t>88</w:t>
      </w:r>
      <w:r>
        <w:fldChar w:fldCharType="end"/>
      </w:r>
    </w:p>
    <w:p w:rsidR="00B57D39" w:rsidRDefault="00B57D39">
      <w:pPr>
        <w:pStyle w:val="TOC8"/>
        <w:rPr>
          <w:rFonts w:asciiTheme="minorHAnsi" w:eastAsiaTheme="minorEastAsia" w:hAnsiTheme="minorHAnsi" w:cstheme="minorBidi"/>
          <w:szCs w:val="22"/>
        </w:rPr>
      </w:pPr>
      <w:r>
        <w:t>86</w:t>
      </w:r>
      <w:r w:rsidRPr="00930654">
        <w:rPr>
          <w:snapToGrid w:val="0"/>
        </w:rPr>
        <w:t>.</w:t>
      </w:r>
      <w:r w:rsidRPr="00930654">
        <w:rPr>
          <w:snapToGrid w:val="0"/>
        </w:rPr>
        <w:tab/>
        <w:t>Administering oath without authority</w:t>
      </w:r>
      <w:r>
        <w:tab/>
      </w:r>
      <w:r>
        <w:fldChar w:fldCharType="begin"/>
      </w:r>
      <w:r>
        <w:instrText xml:space="preserve"> PAGEREF _Toc56682420 \h </w:instrText>
      </w:r>
      <w:r>
        <w:fldChar w:fldCharType="separate"/>
      </w:r>
      <w:r w:rsidR="004664BB">
        <w:t>88</w:t>
      </w:r>
      <w:r>
        <w:fldChar w:fldCharType="end"/>
      </w:r>
    </w:p>
    <w:p w:rsidR="00B57D39" w:rsidRDefault="00B57D39">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_Toc56682421 \h </w:instrText>
      </w:r>
      <w:r>
        <w:fldChar w:fldCharType="separate"/>
      </w:r>
      <w:r w:rsidR="004664BB">
        <w:t>89</w:t>
      </w:r>
      <w:r>
        <w:fldChar w:fldCharType="end"/>
      </w:r>
    </w:p>
    <w:p w:rsidR="00B57D39" w:rsidRDefault="00B57D39">
      <w:pPr>
        <w:pStyle w:val="TOC8"/>
        <w:rPr>
          <w:rFonts w:asciiTheme="minorHAnsi" w:eastAsiaTheme="minorEastAsia" w:hAnsiTheme="minorHAnsi" w:cstheme="minorBidi"/>
          <w:szCs w:val="22"/>
        </w:rPr>
      </w:pPr>
      <w:r>
        <w:t>88</w:t>
      </w:r>
      <w:r w:rsidRPr="00930654">
        <w:rPr>
          <w:snapToGrid w:val="0"/>
        </w:rPr>
        <w:t>.</w:t>
      </w:r>
      <w:r w:rsidRPr="00930654">
        <w:rPr>
          <w:snapToGrid w:val="0"/>
        </w:rPr>
        <w:tab/>
        <w:t>Bargaining for public office</w:t>
      </w:r>
      <w:r>
        <w:tab/>
      </w:r>
      <w:r>
        <w:fldChar w:fldCharType="begin"/>
      </w:r>
      <w:r>
        <w:instrText xml:space="preserve"> PAGEREF _Toc56682422 \h </w:instrText>
      </w:r>
      <w:r>
        <w:fldChar w:fldCharType="separate"/>
      </w:r>
      <w:r w:rsidR="004664BB">
        <w:t>90</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XIV — Offences at elections</w:t>
      </w:r>
    </w:p>
    <w:p w:rsidR="00B57D39" w:rsidRDefault="00B57D39">
      <w:pPr>
        <w:pStyle w:val="TOC8"/>
        <w:rPr>
          <w:rFonts w:asciiTheme="minorHAnsi" w:eastAsiaTheme="minorEastAsia" w:hAnsiTheme="minorHAnsi" w:cstheme="minorBidi"/>
          <w:szCs w:val="22"/>
        </w:rPr>
      </w:pPr>
      <w:r>
        <w:t>93.</w:t>
      </w:r>
      <w:r>
        <w:tab/>
        <w:t>Terms used</w:t>
      </w:r>
      <w:r>
        <w:tab/>
      </w:r>
      <w:r>
        <w:fldChar w:fldCharType="begin"/>
      </w:r>
      <w:r>
        <w:instrText xml:space="preserve"> PAGEREF _Toc56682424 \h </w:instrText>
      </w:r>
      <w:r>
        <w:fldChar w:fldCharType="separate"/>
      </w:r>
      <w:r w:rsidR="004664BB">
        <w:t>90</w:t>
      </w:r>
      <w:r>
        <w:fldChar w:fldCharType="end"/>
      </w:r>
    </w:p>
    <w:p w:rsidR="00B57D39" w:rsidRDefault="00B57D39">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_Toc56682425 \h </w:instrText>
      </w:r>
      <w:r>
        <w:fldChar w:fldCharType="separate"/>
      </w:r>
      <w:r w:rsidR="004664BB">
        <w:t>91</w:t>
      </w:r>
      <w:r>
        <w:fldChar w:fldCharType="end"/>
      </w:r>
    </w:p>
    <w:p w:rsidR="00B57D39" w:rsidRDefault="00B57D39">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_Toc56682426 \h </w:instrText>
      </w:r>
      <w:r>
        <w:fldChar w:fldCharType="separate"/>
      </w:r>
      <w:r w:rsidR="004664BB">
        <w:t>91</w:t>
      </w:r>
      <w:r>
        <w:fldChar w:fldCharType="end"/>
      </w:r>
    </w:p>
    <w:p w:rsidR="00B57D39" w:rsidRDefault="00B57D39">
      <w:pPr>
        <w:pStyle w:val="TOC8"/>
        <w:rPr>
          <w:rFonts w:asciiTheme="minorHAnsi" w:eastAsiaTheme="minorEastAsia" w:hAnsiTheme="minorHAnsi" w:cstheme="minorBidi"/>
          <w:szCs w:val="22"/>
        </w:rPr>
      </w:pPr>
      <w:r>
        <w:t>96.</w:t>
      </w:r>
      <w:r>
        <w:tab/>
        <w:t>Bribery</w:t>
      </w:r>
      <w:r>
        <w:tab/>
      </w:r>
      <w:r>
        <w:fldChar w:fldCharType="begin"/>
      </w:r>
      <w:r>
        <w:instrText xml:space="preserve"> PAGEREF _Toc56682427 \h </w:instrText>
      </w:r>
      <w:r>
        <w:fldChar w:fldCharType="separate"/>
      </w:r>
      <w:r w:rsidR="004664BB">
        <w:t>91</w:t>
      </w:r>
      <w:r>
        <w:fldChar w:fldCharType="end"/>
      </w:r>
    </w:p>
    <w:p w:rsidR="00B57D39" w:rsidRDefault="00B57D39">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_Toc56682428 \h </w:instrText>
      </w:r>
      <w:r>
        <w:fldChar w:fldCharType="separate"/>
      </w:r>
      <w:r w:rsidR="004664BB">
        <w:t>92</w:t>
      </w:r>
      <w:r>
        <w:fldChar w:fldCharType="end"/>
      </w:r>
    </w:p>
    <w:p w:rsidR="00B57D39" w:rsidRDefault="00B57D39">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_Toc56682429 \h </w:instrText>
      </w:r>
      <w:r>
        <w:fldChar w:fldCharType="separate"/>
      </w:r>
      <w:r w:rsidR="004664BB">
        <w:t>93</w:t>
      </w:r>
      <w:r>
        <w:fldChar w:fldCharType="end"/>
      </w:r>
    </w:p>
    <w:p w:rsidR="00B57D39" w:rsidRDefault="00B57D39">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_Toc56682430 \h </w:instrText>
      </w:r>
      <w:r>
        <w:fldChar w:fldCharType="separate"/>
      </w:r>
      <w:r w:rsidR="004664BB">
        <w:t>94</w:t>
      </w:r>
      <w:r>
        <w:fldChar w:fldCharType="end"/>
      </w:r>
    </w:p>
    <w:p w:rsidR="00B57D39" w:rsidRDefault="00B57D39">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_Toc56682431 \h </w:instrText>
      </w:r>
      <w:r>
        <w:fldChar w:fldCharType="separate"/>
      </w:r>
      <w:r w:rsidR="004664BB">
        <w:t>95</w:t>
      </w:r>
      <w:r>
        <w:fldChar w:fldCharType="end"/>
      </w:r>
    </w:p>
    <w:p w:rsidR="00B57D39" w:rsidRDefault="00B57D39">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_Toc56682432 \h </w:instrText>
      </w:r>
      <w:r>
        <w:fldChar w:fldCharType="separate"/>
      </w:r>
      <w:r w:rsidR="004664BB">
        <w:t>95</w:t>
      </w:r>
      <w:r>
        <w:fldChar w:fldCharType="end"/>
      </w:r>
    </w:p>
    <w:p w:rsidR="00B57D39" w:rsidRDefault="00B57D39">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_Toc56682433 \h </w:instrText>
      </w:r>
      <w:r>
        <w:fldChar w:fldCharType="separate"/>
      </w:r>
      <w:r w:rsidR="004664BB">
        <w:t>96</w:t>
      </w:r>
      <w:r>
        <w:fldChar w:fldCharType="end"/>
      </w:r>
    </w:p>
    <w:p w:rsidR="00B57D39" w:rsidRDefault="00B57D39">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_Toc56682434 \h </w:instrText>
      </w:r>
      <w:r>
        <w:fldChar w:fldCharType="separate"/>
      </w:r>
      <w:r w:rsidR="004664BB">
        <w:t>97</w:t>
      </w:r>
      <w:r>
        <w:fldChar w:fldCharType="end"/>
      </w:r>
    </w:p>
    <w:p w:rsidR="00B57D39" w:rsidRDefault="00B57D39">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_Toc56682435 \h </w:instrText>
      </w:r>
      <w:r>
        <w:fldChar w:fldCharType="separate"/>
      </w:r>
      <w:r w:rsidR="004664BB">
        <w:t>97</w:t>
      </w:r>
      <w:r>
        <w:fldChar w:fldCharType="end"/>
      </w:r>
    </w:p>
    <w:p w:rsidR="00B57D39" w:rsidRDefault="00B57D39">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_Toc56682436 \h </w:instrText>
      </w:r>
      <w:r>
        <w:fldChar w:fldCharType="separate"/>
      </w:r>
      <w:r w:rsidR="004664BB">
        <w:t>98</w:t>
      </w:r>
      <w:r>
        <w:fldChar w:fldCharType="end"/>
      </w:r>
    </w:p>
    <w:p w:rsidR="00B57D39" w:rsidRDefault="00B57D39">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_Toc56682437 \h </w:instrText>
      </w:r>
      <w:r>
        <w:fldChar w:fldCharType="separate"/>
      </w:r>
      <w:r w:rsidR="004664BB">
        <w:t>98</w:t>
      </w:r>
      <w:r>
        <w:fldChar w:fldCharType="end"/>
      </w:r>
    </w:p>
    <w:p w:rsidR="00B57D39" w:rsidRDefault="00B57D39">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_Toc56682438 \h </w:instrText>
      </w:r>
      <w:r>
        <w:fldChar w:fldCharType="separate"/>
      </w:r>
      <w:r w:rsidR="004664BB">
        <w:t>99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XVI</w:t>
      </w:r>
      <w:r w:rsidRPr="00930654">
        <w:rPr>
          <w:snapToGrid w:val="0"/>
        </w:rPr>
        <w:t> — </w:t>
      </w:r>
      <w:r>
        <w:t>Offences relating to the administration of justice</w:t>
      </w:r>
    </w:p>
    <w:p w:rsidR="00B57D39" w:rsidRDefault="00B57D39">
      <w:pPr>
        <w:pStyle w:val="TOC8"/>
        <w:rPr>
          <w:rFonts w:asciiTheme="minorHAnsi" w:eastAsiaTheme="minorEastAsia" w:hAnsiTheme="minorHAnsi" w:cstheme="minorBidi"/>
          <w:szCs w:val="22"/>
        </w:rPr>
      </w:pPr>
      <w:r>
        <w:t>120</w:t>
      </w:r>
      <w:r w:rsidRPr="00930654">
        <w:rPr>
          <w:snapToGrid w:val="0"/>
        </w:rPr>
        <w:t>.</w:t>
      </w:r>
      <w:r w:rsidRPr="00930654">
        <w:rPr>
          <w:snapToGrid w:val="0"/>
        </w:rPr>
        <w:tab/>
      </w:r>
      <w:r>
        <w:t>Term used: judicial proceeding</w:t>
      </w:r>
      <w:r>
        <w:tab/>
      </w:r>
      <w:r>
        <w:fldChar w:fldCharType="begin"/>
      </w:r>
      <w:r>
        <w:instrText xml:space="preserve"> PAGEREF _Toc56682440 \h </w:instrText>
      </w:r>
      <w:r>
        <w:fldChar w:fldCharType="separate"/>
      </w:r>
      <w:r w:rsidR="004664BB">
        <w:t>100</w:t>
      </w:r>
      <w:r>
        <w:fldChar w:fldCharType="end"/>
      </w:r>
    </w:p>
    <w:p w:rsidR="00B57D39" w:rsidRDefault="00B57D39">
      <w:pPr>
        <w:pStyle w:val="TOC8"/>
        <w:rPr>
          <w:rFonts w:asciiTheme="minorHAnsi" w:eastAsiaTheme="minorEastAsia" w:hAnsiTheme="minorHAnsi" w:cstheme="minorBidi"/>
          <w:szCs w:val="22"/>
        </w:rPr>
      </w:pPr>
      <w:r>
        <w:t>121</w:t>
      </w:r>
      <w:r w:rsidRPr="00930654">
        <w:rPr>
          <w:snapToGrid w:val="0"/>
        </w:rPr>
        <w:t>.</w:t>
      </w:r>
      <w:r w:rsidRPr="00930654">
        <w:rPr>
          <w:snapToGrid w:val="0"/>
        </w:rPr>
        <w:tab/>
        <w:t>Judicial corruption</w:t>
      </w:r>
      <w:r>
        <w:tab/>
      </w:r>
      <w:r>
        <w:fldChar w:fldCharType="begin"/>
      </w:r>
      <w:r>
        <w:instrText xml:space="preserve"> PAGEREF _Toc56682441 \h </w:instrText>
      </w:r>
      <w:r>
        <w:fldChar w:fldCharType="separate"/>
      </w:r>
      <w:r w:rsidR="004664BB">
        <w:t>100</w:t>
      </w:r>
      <w:r>
        <w:fldChar w:fldCharType="end"/>
      </w:r>
    </w:p>
    <w:p w:rsidR="00B57D39" w:rsidRDefault="00B57D39">
      <w:pPr>
        <w:pStyle w:val="TOC8"/>
        <w:rPr>
          <w:rFonts w:asciiTheme="minorHAnsi" w:eastAsiaTheme="minorEastAsia" w:hAnsiTheme="minorHAnsi" w:cstheme="minorBidi"/>
          <w:szCs w:val="22"/>
        </w:rPr>
      </w:pPr>
      <w:r>
        <w:t>122</w:t>
      </w:r>
      <w:r w:rsidRPr="00930654">
        <w:rPr>
          <w:snapToGrid w:val="0"/>
        </w:rPr>
        <w:t>.</w:t>
      </w:r>
      <w:r w:rsidRPr="00930654">
        <w:rPr>
          <w:snapToGrid w:val="0"/>
        </w:rPr>
        <w:tab/>
        <w:t>Official corruption not judicial but relating to offences</w:t>
      </w:r>
      <w:r>
        <w:tab/>
      </w:r>
      <w:r>
        <w:fldChar w:fldCharType="begin"/>
      </w:r>
      <w:r>
        <w:instrText xml:space="preserve"> PAGEREF _Toc56682442 \h </w:instrText>
      </w:r>
      <w:r>
        <w:fldChar w:fldCharType="separate"/>
      </w:r>
      <w:r w:rsidR="004664BB">
        <w:t>101</w:t>
      </w:r>
      <w:r>
        <w:fldChar w:fldCharType="end"/>
      </w:r>
    </w:p>
    <w:p w:rsidR="00B57D39" w:rsidRDefault="00B57D39">
      <w:pPr>
        <w:pStyle w:val="TOC8"/>
        <w:rPr>
          <w:rFonts w:asciiTheme="minorHAnsi" w:eastAsiaTheme="minorEastAsia" w:hAnsiTheme="minorHAnsi" w:cstheme="minorBidi"/>
          <w:szCs w:val="22"/>
        </w:rPr>
      </w:pPr>
      <w:r>
        <w:t>123</w:t>
      </w:r>
      <w:r w:rsidRPr="00930654">
        <w:rPr>
          <w:snapToGrid w:val="0"/>
        </w:rPr>
        <w:t>.</w:t>
      </w:r>
      <w:r w:rsidRPr="00930654">
        <w:rPr>
          <w:snapToGrid w:val="0"/>
        </w:rPr>
        <w:tab/>
        <w:t>Corrupting or threatening juror</w:t>
      </w:r>
      <w:r>
        <w:tab/>
      </w:r>
      <w:r>
        <w:fldChar w:fldCharType="begin"/>
      </w:r>
      <w:r>
        <w:instrText xml:space="preserve"> PAGEREF _Toc56682443 \h </w:instrText>
      </w:r>
      <w:r>
        <w:fldChar w:fldCharType="separate"/>
      </w:r>
      <w:r w:rsidR="004664BB">
        <w:t>101</w:t>
      </w:r>
      <w:r>
        <w:fldChar w:fldCharType="end"/>
      </w:r>
    </w:p>
    <w:p w:rsidR="00B57D39" w:rsidRDefault="00B57D39">
      <w:pPr>
        <w:pStyle w:val="TOC8"/>
        <w:rPr>
          <w:rFonts w:asciiTheme="minorHAnsi" w:eastAsiaTheme="minorEastAsia" w:hAnsiTheme="minorHAnsi" w:cstheme="minorBidi"/>
          <w:szCs w:val="22"/>
        </w:rPr>
      </w:pPr>
      <w:r>
        <w:t>124</w:t>
      </w:r>
      <w:r w:rsidRPr="00930654">
        <w:rPr>
          <w:snapToGrid w:val="0"/>
        </w:rPr>
        <w:t>.</w:t>
      </w:r>
      <w:r w:rsidRPr="00930654">
        <w:rPr>
          <w:snapToGrid w:val="0"/>
        </w:rPr>
        <w:tab/>
        <w:t>Perjury</w:t>
      </w:r>
      <w:r>
        <w:tab/>
      </w:r>
      <w:r>
        <w:fldChar w:fldCharType="begin"/>
      </w:r>
      <w:r>
        <w:instrText xml:space="preserve"> PAGEREF _Toc56682444 \h </w:instrText>
      </w:r>
      <w:r>
        <w:fldChar w:fldCharType="separate"/>
      </w:r>
      <w:r w:rsidR="004664BB">
        <w:t>102</w:t>
      </w:r>
      <w:r>
        <w:fldChar w:fldCharType="end"/>
      </w:r>
    </w:p>
    <w:p w:rsidR="00B57D39" w:rsidRDefault="00B57D39">
      <w:pPr>
        <w:pStyle w:val="TOC8"/>
        <w:rPr>
          <w:rFonts w:asciiTheme="minorHAnsi" w:eastAsiaTheme="minorEastAsia" w:hAnsiTheme="minorHAnsi" w:cstheme="minorBidi"/>
          <w:szCs w:val="22"/>
        </w:rPr>
      </w:pPr>
      <w:r>
        <w:t>125</w:t>
      </w:r>
      <w:r w:rsidRPr="00930654">
        <w:rPr>
          <w:snapToGrid w:val="0"/>
        </w:rPr>
        <w:t>.</w:t>
      </w:r>
      <w:r w:rsidRPr="00930654">
        <w:rPr>
          <w:snapToGrid w:val="0"/>
        </w:rPr>
        <w:tab/>
        <w:t>Perjury, penalty for</w:t>
      </w:r>
      <w:r>
        <w:tab/>
      </w:r>
      <w:r>
        <w:fldChar w:fldCharType="begin"/>
      </w:r>
      <w:r>
        <w:instrText xml:space="preserve"> PAGEREF _Toc56682445 \h </w:instrText>
      </w:r>
      <w:r>
        <w:fldChar w:fldCharType="separate"/>
      </w:r>
      <w:r w:rsidR="004664BB">
        <w:t>103</w:t>
      </w:r>
      <w:r>
        <w:fldChar w:fldCharType="end"/>
      </w:r>
    </w:p>
    <w:p w:rsidR="00B57D39" w:rsidRDefault="00B57D39">
      <w:pPr>
        <w:pStyle w:val="TOC8"/>
        <w:rPr>
          <w:rFonts w:asciiTheme="minorHAnsi" w:eastAsiaTheme="minorEastAsia" w:hAnsiTheme="minorHAnsi" w:cstheme="minorBidi"/>
          <w:szCs w:val="22"/>
        </w:rPr>
      </w:pPr>
      <w:r>
        <w:t>127</w:t>
      </w:r>
      <w:r w:rsidRPr="00930654">
        <w:rPr>
          <w:snapToGrid w:val="0"/>
        </w:rPr>
        <w:t>.</w:t>
      </w:r>
      <w:r w:rsidRPr="00930654">
        <w:rPr>
          <w:snapToGrid w:val="0"/>
        </w:rPr>
        <w:tab/>
      </w:r>
      <w:r>
        <w:t>False</w:t>
      </w:r>
      <w:r w:rsidRPr="00930654">
        <w:rPr>
          <w:snapToGrid w:val="0"/>
        </w:rPr>
        <w:t xml:space="preserve"> evidence before Royal Commission</w:t>
      </w:r>
      <w:r>
        <w:tab/>
      </w:r>
      <w:r>
        <w:fldChar w:fldCharType="begin"/>
      </w:r>
      <w:r>
        <w:instrText xml:space="preserve"> PAGEREF _Toc56682446 \h </w:instrText>
      </w:r>
      <w:r>
        <w:fldChar w:fldCharType="separate"/>
      </w:r>
      <w:r w:rsidR="004664BB">
        <w:t>103</w:t>
      </w:r>
      <w:r>
        <w:fldChar w:fldCharType="end"/>
      </w:r>
    </w:p>
    <w:p w:rsidR="00B57D39" w:rsidRDefault="00B57D39">
      <w:pPr>
        <w:pStyle w:val="TOC8"/>
        <w:rPr>
          <w:rFonts w:asciiTheme="minorHAnsi" w:eastAsiaTheme="minorEastAsia" w:hAnsiTheme="minorHAnsi" w:cstheme="minorBidi"/>
          <w:szCs w:val="22"/>
        </w:rPr>
      </w:pPr>
      <w:r>
        <w:t>128</w:t>
      </w:r>
      <w:r w:rsidRPr="00930654">
        <w:rPr>
          <w:snapToGrid w:val="0"/>
        </w:rPr>
        <w:t>.</w:t>
      </w:r>
      <w:r w:rsidRPr="00930654">
        <w:rPr>
          <w:snapToGrid w:val="0"/>
        </w:rPr>
        <w:tab/>
        <w:t>Threatening witness before Royal Commission etc.</w:t>
      </w:r>
      <w:r>
        <w:tab/>
      </w:r>
      <w:r>
        <w:fldChar w:fldCharType="begin"/>
      </w:r>
      <w:r>
        <w:instrText xml:space="preserve"> PAGEREF _Toc56682447 \h </w:instrText>
      </w:r>
      <w:r>
        <w:fldChar w:fldCharType="separate"/>
      </w:r>
      <w:r w:rsidR="004664BB">
        <w:t>103</w:t>
      </w:r>
      <w:r>
        <w:fldChar w:fldCharType="end"/>
      </w:r>
    </w:p>
    <w:p w:rsidR="00B57D39" w:rsidRDefault="00B57D39">
      <w:pPr>
        <w:pStyle w:val="TOC8"/>
        <w:rPr>
          <w:rFonts w:asciiTheme="minorHAnsi" w:eastAsiaTheme="minorEastAsia" w:hAnsiTheme="minorHAnsi" w:cstheme="minorBidi"/>
          <w:szCs w:val="22"/>
        </w:rPr>
      </w:pPr>
      <w:r>
        <w:t>129</w:t>
      </w:r>
      <w:r w:rsidRPr="00930654">
        <w:rPr>
          <w:snapToGrid w:val="0"/>
        </w:rPr>
        <w:t>.</w:t>
      </w:r>
      <w:r w:rsidRPr="00930654">
        <w:rPr>
          <w:snapToGrid w:val="0"/>
        </w:rPr>
        <w:tab/>
        <w:t>Fabricating evidence</w:t>
      </w:r>
      <w:r>
        <w:tab/>
      </w:r>
      <w:r>
        <w:fldChar w:fldCharType="begin"/>
      </w:r>
      <w:r>
        <w:instrText xml:space="preserve"> PAGEREF _Toc56682448 \h </w:instrText>
      </w:r>
      <w:r>
        <w:fldChar w:fldCharType="separate"/>
      </w:r>
      <w:r w:rsidR="004664BB">
        <w:t>104</w:t>
      </w:r>
      <w:r>
        <w:fldChar w:fldCharType="end"/>
      </w:r>
    </w:p>
    <w:p w:rsidR="00B57D39" w:rsidRDefault="00B57D39">
      <w:pPr>
        <w:pStyle w:val="TOC8"/>
        <w:rPr>
          <w:rFonts w:asciiTheme="minorHAnsi" w:eastAsiaTheme="minorEastAsia" w:hAnsiTheme="minorHAnsi" w:cstheme="minorBidi"/>
          <w:szCs w:val="22"/>
        </w:rPr>
      </w:pPr>
      <w:r>
        <w:t>130</w:t>
      </w:r>
      <w:r w:rsidRPr="00930654">
        <w:rPr>
          <w:snapToGrid w:val="0"/>
        </w:rPr>
        <w:t>.</w:t>
      </w:r>
      <w:r w:rsidRPr="00930654">
        <w:rPr>
          <w:snapToGrid w:val="0"/>
        </w:rPr>
        <w:tab/>
        <w:t>Corruption of witness</w:t>
      </w:r>
      <w:r>
        <w:tab/>
      </w:r>
      <w:r>
        <w:fldChar w:fldCharType="begin"/>
      </w:r>
      <w:r>
        <w:instrText xml:space="preserve"> PAGEREF _Toc56682449 \h </w:instrText>
      </w:r>
      <w:r>
        <w:fldChar w:fldCharType="separate"/>
      </w:r>
      <w:r w:rsidR="004664BB">
        <w:t>104</w:t>
      </w:r>
      <w:r>
        <w:fldChar w:fldCharType="end"/>
      </w:r>
    </w:p>
    <w:p w:rsidR="00B57D39" w:rsidRDefault="00B57D39">
      <w:pPr>
        <w:pStyle w:val="TOC8"/>
        <w:rPr>
          <w:rFonts w:asciiTheme="minorHAnsi" w:eastAsiaTheme="minorEastAsia" w:hAnsiTheme="minorHAnsi" w:cstheme="minorBidi"/>
          <w:szCs w:val="22"/>
        </w:rPr>
      </w:pPr>
      <w:r>
        <w:t>131</w:t>
      </w:r>
      <w:r w:rsidRPr="00930654">
        <w:rPr>
          <w:snapToGrid w:val="0"/>
        </w:rPr>
        <w:t>.</w:t>
      </w:r>
      <w:r w:rsidRPr="00930654">
        <w:rPr>
          <w:snapToGrid w:val="0"/>
        </w:rPr>
        <w:tab/>
        <w:t>Deceiving witness</w:t>
      </w:r>
      <w:r>
        <w:tab/>
      </w:r>
      <w:r>
        <w:fldChar w:fldCharType="begin"/>
      </w:r>
      <w:r>
        <w:instrText xml:space="preserve"> PAGEREF _Toc56682450 \h </w:instrText>
      </w:r>
      <w:r>
        <w:fldChar w:fldCharType="separate"/>
      </w:r>
      <w:r w:rsidR="004664BB">
        <w:t>105</w:t>
      </w:r>
      <w:r>
        <w:fldChar w:fldCharType="end"/>
      </w:r>
    </w:p>
    <w:p w:rsidR="00B57D39" w:rsidRDefault="00B57D39">
      <w:pPr>
        <w:pStyle w:val="TOC8"/>
        <w:rPr>
          <w:rFonts w:asciiTheme="minorHAnsi" w:eastAsiaTheme="minorEastAsia" w:hAnsiTheme="minorHAnsi" w:cstheme="minorBidi"/>
          <w:szCs w:val="22"/>
        </w:rPr>
      </w:pPr>
      <w:r>
        <w:t>132</w:t>
      </w:r>
      <w:r w:rsidRPr="00930654">
        <w:rPr>
          <w:snapToGrid w:val="0"/>
        </w:rPr>
        <w:t>.</w:t>
      </w:r>
      <w:r w:rsidRPr="00930654">
        <w:rPr>
          <w:snapToGrid w:val="0"/>
        </w:rPr>
        <w:tab/>
        <w:t>Destroying evidence</w:t>
      </w:r>
      <w:r>
        <w:tab/>
      </w:r>
      <w:r>
        <w:fldChar w:fldCharType="begin"/>
      </w:r>
      <w:r>
        <w:instrText xml:space="preserve"> PAGEREF _Toc56682451 \h </w:instrText>
      </w:r>
      <w:r>
        <w:fldChar w:fldCharType="separate"/>
      </w:r>
      <w:r w:rsidR="004664BB">
        <w:t>105</w:t>
      </w:r>
      <w:r>
        <w:fldChar w:fldCharType="end"/>
      </w:r>
    </w:p>
    <w:p w:rsidR="00B57D39" w:rsidRDefault="00B57D39">
      <w:pPr>
        <w:pStyle w:val="TOC8"/>
        <w:rPr>
          <w:rFonts w:asciiTheme="minorHAnsi" w:eastAsiaTheme="minorEastAsia" w:hAnsiTheme="minorHAnsi" w:cstheme="minorBidi"/>
          <w:szCs w:val="22"/>
        </w:rPr>
      </w:pPr>
      <w:r>
        <w:t>133</w:t>
      </w:r>
      <w:r w:rsidRPr="00930654">
        <w:rPr>
          <w:snapToGrid w:val="0"/>
        </w:rPr>
        <w:t>.</w:t>
      </w:r>
      <w:r w:rsidRPr="00930654">
        <w:rPr>
          <w:snapToGrid w:val="0"/>
        </w:rPr>
        <w:tab/>
        <w:t>Preventing witness from attending</w:t>
      </w:r>
      <w:r>
        <w:tab/>
      </w:r>
      <w:r>
        <w:fldChar w:fldCharType="begin"/>
      </w:r>
      <w:r>
        <w:instrText xml:space="preserve"> PAGEREF _Toc56682452 \h </w:instrText>
      </w:r>
      <w:r>
        <w:fldChar w:fldCharType="separate"/>
      </w:r>
      <w:r w:rsidR="004664BB">
        <w:t>105</w:t>
      </w:r>
      <w:r>
        <w:fldChar w:fldCharType="end"/>
      </w:r>
    </w:p>
    <w:p w:rsidR="00B57D39" w:rsidRDefault="00B57D39">
      <w:pPr>
        <w:pStyle w:val="TOC8"/>
        <w:rPr>
          <w:rFonts w:asciiTheme="minorHAnsi" w:eastAsiaTheme="minorEastAsia" w:hAnsiTheme="minorHAnsi" w:cstheme="minorBidi"/>
          <w:szCs w:val="22"/>
        </w:rPr>
      </w:pPr>
      <w:r>
        <w:t>133A.</w:t>
      </w:r>
      <w:r>
        <w:tab/>
        <w:t xml:space="preserve">False </w:t>
      </w:r>
      <w:r w:rsidRPr="00930654">
        <w:rPr>
          <w:snapToGrid w:val="0"/>
        </w:rPr>
        <w:t>prosecution, commencing</w:t>
      </w:r>
      <w:r>
        <w:tab/>
      </w:r>
      <w:r>
        <w:fldChar w:fldCharType="begin"/>
      </w:r>
      <w:r>
        <w:instrText xml:space="preserve"> PAGEREF _Toc56682453 \h </w:instrText>
      </w:r>
      <w:r>
        <w:fldChar w:fldCharType="separate"/>
      </w:r>
      <w:r w:rsidR="004664BB">
        <w:t>106</w:t>
      </w:r>
      <w:r>
        <w:fldChar w:fldCharType="end"/>
      </w:r>
    </w:p>
    <w:p w:rsidR="00B57D39" w:rsidRDefault="00B57D39">
      <w:pPr>
        <w:pStyle w:val="TOC8"/>
        <w:rPr>
          <w:rFonts w:asciiTheme="minorHAnsi" w:eastAsiaTheme="minorEastAsia" w:hAnsiTheme="minorHAnsi" w:cstheme="minorBidi"/>
          <w:szCs w:val="22"/>
        </w:rPr>
      </w:pPr>
      <w:r>
        <w:t>134</w:t>
      </w:r>
      <w:r w:rsidRPr="00930654">
        <w:rPr>
          <w:snapToGrid w:val="0"/>
        </w:rPr>
        <w:t>.</w:t>
      </w:r>
      <w:r w:rsidRPr="00930654">
        <w:rPr>
          <w:snapToGrid w:val="0"/>
        </w:rPr>
        <w:tab/>
        <w:t>Conspiracy to commence false prosecution</w:t>
      </w:r>
      <w:r>
        <w:tab/>
      </w:r>
      <w:r>
        <w:fldChar w:fldCharType="begin"/>
      </w:r>
      <w:r>
        <w:instrText xml:space="preserve"> PAGEREF _Toc56682454 \h </w:instrText>
      </w:r>
      <w:r>
        <w:fldChar w:fldCharType="separate"/>
      </w:r>
      <w:r w:rsidR="004664BB">
        <w:t>106</w:t>
      </w:r>
      <w:r>
        <w:fldChar w:fldCharType="end"/>
      </w:r>
    </w:p>
    <w:p w:rsidR="00B57D39" w:rsidRDefault="00B57D39">
      <w:pPr>
        <w:pStyle w:val="TOC8"/>
        <w:rPr>
          <w:rFonts w:asciiTheme="minorHAnsi" w:eastAsiaTheme="minorEastAsia" w:hAnsiTheme="minorHAnsi" w:cstheme="minorBidi"/>
          <w:szCs w:val="22"/>
        </w:rPr>
      </w:pPr>
      <w:r>
        <w:t>135</w:t>
      </w:r>
      <w:r w:rsidRPr="00930654">
        <w:rPr>
          <w:snapToGrid w:val="0"/>
        </w:rPr>
        <w:t>.</w:t>
      </w:r>
      <w:r w:rsidRPr="00930654">
        <w:rPr>
          <w:snapToGrid w:val="0"/>
        </w:rPr>
        <w:tab/>
        <w:t>Conspiring to pervert etc. course of justice</w:t>
      </w:r>
      <w:r>
        <w:tab/>
      </w:r>
      <w:r>
        <w:fldChar w:fldCharType="begin"/>
      </w:r>
      <w:r>
        <w:instrText xml:space="preserve"> PAGEREF _Toc56682455 \h </w:instrText>
      </w:r>
      <w:r>
        <w:fldChar w:fldCharType="separate"/>
      </w:r>
      <w:r w:rsidR="004664BB">
        <w:t>106</w:t>
      </w:r>
      <w:r>
        <w:fldChar w:fldCharType="end"/>
      </w:r>
    </w:p>
    <w:p w:rsidR="00B57D39" w:rsidRDefault="00B57D39">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_Toc56682456 \h </w:instrText>
      </w:r>
      <w:r>
        <w:fldChar w:fldCharType="separate"/>
      </w:r>
      <w:r w:rsidR="004664BB">
        <w:t>107</w:t>
      </w:r>
      <w:r>
        <w:fldChar w:fldCharType="end"/>
      </w:r>
    </w:p>
    <w:p w:rsidR="00B57D39" w:rsidRDefault="00B57D39">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_Toc56682457 \h </w:instrText>
      </w:r>
      <w:r>
        <w:fldChar w:fldCharType="separate"/>
      </w:r>
      <w:r w:rsidR="004664BB">
        <w:t>107</w:t>
      </w:r>
      <w:r>
        <w:fldChar w:fldCharType="end"/>
      </w:r>
    </w:p>
    <w:p w:rsidR="00B57D39" w:rsidRDefault="00B57D39">
      <w:pPr>
        <w:pStyle w:val="TOC8"/>
        <w:rPr>
          <w:rFonts w:asciiTheme="minorHAnsi" w:eastAsiaTheme="minorEastAsia" w:hAnsiTheme="minorHAnsi" w:cstheme="minorBidi"/>
          <w:szCs w:val="22"/>
        </w:rPr>
      </w:pPr>
      <w:r>
        <w:t>139</w:t>
      </w:r>
      <w:r w:rsidRPr="00930654">
        <w:rPr>
          <w:snapToGrid w:val="0"/>
        </w:rPr>
        <w:t>.</w:t>
      </w:r>
      <w:r w:rsidRPr="00930654">
        <w:rPr>
          <w:snapToGrid w:val="0"/>
        </w:rPr>
        <w:tab/>
        <w:t>Justice acting when personally interested</w:t>
      </w:r>
      <w:r>
        <w:tab/>
      </w:r>
      <w:r>
        <w:fldChar w:fldCharType="begin"/>
      </w:r>
      <w:r>
        <w:instrText xml:space="preserve"> PAGEREF _Toc56682458 \h </w:instrText>
      </w:r>
      <w:r>
        <w:fldChar w:fldCharType="separate"/>
      </w:r>
      <w:r w:rsidR="004664BB">
        <w:t>108</w:t>
      </w:r>
      <w:r>
        <w:fldChar w:fldCharType="end"/>
      </w:r>
    </w:p>
    <w:p w:rsidR="00B57D39" w:rsidRDefault="00B57D39">
      <w:pPr>
        <w:pStyle w:val="TOC8"/>
        <w:rPr>
          <w:rFonts w:asciiTheme="minorHAnsi" w:eastAsiaTheme="minorEastAsia" w:hAnsiTheme="minorHAnsi" w:cstheme="minorBidi"/>
          <w:szCs w:val="22"/>
        </w:rPr>
      </w:pPr>
      <w:r>
        <w:t>141</w:t>
      </w:r>
      <w:r w:rsidRPr="00930654">
        <w:rPr>
          <w:snapToGrid w:val="0"/>
        </w:rPr>
        <w:t>.</w:t>
      </w:r>
      <w:r w:rsidRPr="00930654">
        <w:rPr>
          <w:snapToGrid w:val="0"/>
        </w:rPr>
        <w:tab/>
        <w:t>Bringing fictitious action on penal statute</w:t>
      </w:r>
      <w:r>
        <w:tab/>
      </w:r>
      <w:r>
        <w:fldChar w:fldCharType="begin"/>
      </w:r>
      <w:r>
        <w:instrText xml:space="preserve"> PAGEREF _Toc56682459 \h </w:instrText>
      </w:r>
      <w:r>
        <w:fldChar w:fldCharType="separate"/>
      </w:r>
      <w:r w:rsidR="004664BB">
        <w:t>108</w:t>
      </w:r>
      <w:r>
        <w:fldChar w:fldCharType="end"/>
      </w:r>
    </w:p>
    <w:p w:rsidR="00B57D39" w:rsidRDefault="00B57D39">
      <w:pPr>
        <w:pStyle w:val="TOC8"/>
        <w:rPr>
          <w:rFonts w:asciiTheme="minorHAnsi" w:eastAsiaTheme="minorEastAsia" w:hAnsiTheme="minorHAnsi" w:cstheme="minorBidi"/>
          <w:szCs w:val="22"/>
        </w:rPr>
      </w:pPr>
      <w:r>
        <w:t>142</w:t>
      </w:r>
      <w:r w:rsidRPr="00930654">
        <w:rPr>
          <w:snapToGrid w:val="0"/>
        </w:rPr>
        <w:t>.</w:t>
      </w:r>
      <w:r w:rsidRPr="00930654">
        <w:rPr>
          <w:snapToGrid w:val="0"/>
        </w:rPr>
        <w:tab/>
        <w:t>Inserting advertisement without authority of court</w:t>
      </w:r>
      <w:r>
        <w:tab/>
      </w:r>
      <w:r>
        <w:fldChar w:fldCharType="begin"/>
      </w:r>
      <w:r>
        <w:instrText xml:space="preserve"> PAGEREF _Toc56682460 \h </w:instrText>
      </w:r>
      <w:r>
        <w:fldChar w:fldCharType="separate"/>
      </w:r>
      <w:r w:rsidR="004664BB">
        <w:t>108</w:t>
      </w:r>
      <w:r>
        <w:fldChar w:fldCharType="end"/>
      </w:r>
    </w:p>
    <w:p w:rsidR="00B57D39" w:rsidRDefault="00B57D39">
      <w:pPr>
        <w:pStyle w:val="TOC8"/>
        <w:rPr>
          <w:rFonts w:asciiTheme="minorHAnsi" w:eastAsiaTheme="minorEastAsia" w:hAnsiTheme="minorHAnsi" w:cstheme="minorBidi"/>
          <w:szCs w:val="22"/>
        </w:rPr>
      </w:pPr>
      <w:r>
        <w:t>143</w:t>
      </w:r>
      <w:r w:rsidRPr="00930654">
        <w:rPr>
          <w:snapToGrid w:val="0"/>
        </w:rPr>
        <w:t>.</w:t>
      </w:r>
      <w:r w:rsidRPr="00930654">
        <w:rPr>
          <w:snapToGrid w:val="0"/>
        </w:rPr>
        <w:tab/>
        <w:t>Attempting to pervert etc. course of justice</w:t>
      </w:r>
      <w:r>
        <w:tab/>
      </w:r>
      <w:r>
        <w:fldChar w:fldCharType="begin"/>
      </w:r>
      <w:r>
        <w:instrText xml:space="preserve"> PAGEREF _Toc56682461 \h </w:instrText>
      </w:r>
      <w:r>
        <w:fldChar w:fldCharType="separate"/>
      </w:r>
      <w:r w:rsidR="004664BB">
        <w:t>109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XVII</w:t>
      </w:r>
      <w:r w:rsidRPr="00930654">
        <w:rPr>
          <w:snapToGrid w:val="0"/>
        </w:rPr>
        <w:t> — </w:t>
      </w:r>
      <w:r>
        <w:t>Escapes: Rescues: Obstructing officers of courts</w:t>
      </w:r>
    </w:p>
    <w:p w:rsidR="00B57D39" w:rsidRDefault="00B57D39">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_Toc56682463 \h </w:instrText>
      </w:r>
      <w:r>
        <w:fldChar w:fldCharType="separate"/>
      </w:r>
      <w:r w:rsidR="004664BB">
        <w:t>109</w:t>
      </w:r>
      <w:r>
        <w:fldChar w:fldCharType="end"/>
      </w:r>
    </w:p>
    <w:p w:rsidR="00B57D39" w:rsidRDefault="00B57D39">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_Toc56682464 \h </w:instrText>
      </w:r>
      <w:r>
        <w:fldChar w:fldCharType="separate"/>
      </w:r>
      <w:r w:rsidR="004664BB">
        <w:t>109</w:t>
      </w:r>
      <w:r>
        <w:fldChar w:fldCharType="end"/>
      </w:r>
    </w:p>
    <w:p w:rsidR="00B57D39" w:rsidRDefault="00B57D39">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_Toc56682465 \h </w:instrText>
      </w:r>
      <w:r>
        <w:fldChar w:fldCharType="separate"/>
      </w:r>
      <w:r w:rsidR="004664BB">
        <w:t>110</w:t>
      </w:r>
      <w:r>
        <w:fldChar w:fldCharType="end"/>
      </w:r>
    </w:p>
    <w:p w:rsidR="00B57D39" w:rsidRDefault="00B57D39">
      <w:pPr>
        <w:pStyle w:val="TOC8"/>
        <w:rPr>
          <w:rFonts w:asciiTheme="minorHAnsi" w:eastAsiaTheme="minorEastAsia" w:hAnsiTheme="minorHAnsi" w:cstheme="minorBidi"/>
          <w:szCs w:val="22"/>
        </w:rPr>
      </w:pPr>
      <w:r>
        <w:t>147</w:t>
      </w:r>
      <w:r w:rsidRPr="00930654">
        <w:rPr>
          <w:snapToGrid w:val="0"/>
        </w:rPr>
        <w:t>.</w:t>
      </w:r>
      <w:r w:rsidRPr="00930654">
        <w:rPr>
          <w:snapToGrid w:val="0"/>
        </w:rPr>
        <w:tab/>
        <w:t>Permitting escape from lawful custody</w:t>
      </w:r>
      <w:r>
        <w:tab/>
      </w:r>
      <w:r>
        <w:fldChar w:fldCharType="begin"/>
      </w:r>
      <w:r>
        <w:instrText xml:space="preserve"> PAGEREF _Toc56682466 \h </w:instrText>
      </w:r>
      <w:r>
        <w:fldChar w:fldCharType="separate"/>
      </w:r>
      <w:r w:rsidR="004664BB">
        <w:t>110</w:t>
      </w:r>
      <w:r>
        <w:fldChar w:fldCharType="end"/>
      </w:r>
    </w:p>
    <w:p w:rsidR="00B57D39" w:rsidRDefault="00B57D39">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_Toc56682467 \h </w:instrText>
      </w:r>
      <w:r>
        <w:fldChar w:fldCharType="separate"/>
      </w:r>
      <w:r w:rsidR="004664BB">
        <w:t>110</w:t>
      </w:r>
      <w:r>
        <w:fldChar w:fldCharType="end"/>
      </w:r>
    </w:p>
    <w:p w:rsidR="00B57D39" w:rsidRDefault="00B57D39">
      <w:pPr>
        <w:pStyle w:val="TOC8"/>
        <w:rPr>
          <w:rFonts w:asciiTheme="minorHAnsi" w:eastAsiaTheme="minorEastAsia" w:hAnsiTheme="minorHAnsi" w:cstheme="minorBidi"/>
          <w:szCs w:val="22"/>
        </w:rPr>
      </w:pPr>
      <w:r>
        <w:t>149</w:t>
      </w:r>
      <w:r w:rsidRPr="00930654">
        <w:rPr>
          <w:snapToGrid w:val="0"/>
        </w:rPr>
        <w:t>.</w:t>
      </w:r>
      <w:r w:rsidRPr="00930654">
        <w:rPr>
          <w:snapToGrid w:val="0"/>
        </w:rPr>
        <w:tab/>
        <w:t>Rescuing, permitting escape of or concealing a person subject to any law relating to mental disorder</w:t>
      </w:r>
      <w:r>
        <w:tab/>
      </w:r>
      <w:r>
        <w:fldChar w:fldCharType="begin"/>
      </w:r>
      <w:r>
        <w:instrText xml:space="preserve"> PAGEREF _Toc56682468 \h </w:instrText>
      </w:r>
      <w:r>
        <w:fldChar w:fldCharType="separate"/>
      </w:r>
      <w:r w:rsidR="004664BB">
        <w:t>110</w:t>
      </w:r>
      <w:r>
        <w:fldChar w:fldCharType="end"/>
      </w:r>
    </w:p>
    <w:p w:rsidR="00B57D39" w:rsidRDefault="00B57D39">
      <w:pPr>
        <w:pStyle w:val="TOC8"/>
        <w:rPr>
          <w:rFonts w:asciiTheme="minorHAnsi" w:eastAsiaTheme="minorEastAsia" w:hAnsiTheme="minorHAnsi" w:cstheme="minorBidi"/>
          <w:szCs w:val="22"/>
        </w:rPr>
      </w:pPr>
      <w:r>
        <w:t>150</w:t>
      </w:r>
      <w:r w:rsidRPr="00930654">
        <w:rPr>
          <w:snapToGrid w:val="0"/>
        </w:rPr>
        <w:t>.</w:t>
      </w:r>
      <w:r w:rsidRPr="00930654">
        <w:rPr>
          <w:snapToGrid w:val="0"/>
        </w:rPr>
        <w:tab/>
        <w:t>Removing etc. property under lawful seizure</w:t>
      </w:r>
      <w:r>
        <w:tab/>
      </w:r>
      <w:r>
        <w:fldChar w:fldCharType="begin"/>
      </w:r>
      <w:r>
        <w:instrText xml:space="preserve"> PAGEREF _Toc56682469 \h </w:instrText>
      </w:r>
      <w:r>
        <w:fldChar w:fldCharType="separate"/>
      </w:r>
      <w:r w:rsidR="004664BB">
        <w:t>111</w:t>
      </w:r>
      <w:r>
        <w:fldChar w:fldCharType="end"/>
      </w:r>
    </w:p>
    <w:p w:rsidR="00B57D39" w:rsidRDefault="00B57D39">
      <w:pPr>
        <w:pStyle w:val="TOC8"/>
        <w:rPr>
          <w:rFonts w:asciiTheme="minorHAnsi" w:eastAsiaTheme="minorEastAsia" w:hAnsiTheme="minorHAnsi" w:cstheme="minorBidi"/>
          <w:szCs w:val="22"/>
        </w:rPr>
      </w:pPr>
      <w:r>
        <w:t>151</w:t>
      </w:r>
      <w:r w:rsidRPr="00930654">
        <w:rPr>
          <w:snapToGrid w:val="0"/>
        </w:rPr>
        <w:t>.</w:t>
      </w:r>
      <w:r w:rsidRPr="00930654">
        <w:rPr>
          <w:snapToGrid w:val="0"/>
        </w:rPr>
        <w:tab/>
        <w:t>Obstructing court officer</w:t>
      </w:r>
      <w:r>
        <w:tab/>
      </w:r>
      <w:r>
        <w:fldChar w:fldCharType="begin"/>
      </w:r>
      <w:r>
        <w:instrText xml:space="preserve"> PAGEREF _Toc56682470 \h </w:instrText>
      </w:r>
      <w:r>
        <w:fldChar w:fldCharType="separate"/>
      </w:r>
      <w:r w:rsidR="004664BB">
        <w:t>111</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w:t>
      </w:r>
      <w:r w:rsidRPr="00930654">
        <w:rPr>
          <w:snapToGrid w:val="0"/>
        </w:rPr>
        <w:t> — </w:t>
      </w:r>
      <w:r>
        <w:t>Miscellaneous offences against public authority</w:t>
      </w:r>
    </w:p>
    <w:p w:rsidR="00B57D39" w:rsidRDefault="00B57D39">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_Toc56682472 \h </w:instrText>
      </w:r>
      <w:r>
        <w:fldChar w:fldCharType="separate"/>
      </w:r>
      <w:r w:rsidR="004664BB">
        <w:t>112</w:t>
      </w:r>
      <w:r>
        <w:fldChar w:fldCharType="end"/>
      </w:r>
    </w:p>
    <w:p w:rsidR="00B57D39" w:rsidRDefault="00B57D39">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_Toc56682473 \h </w:instrText>
      </w:r>
      <w:r>
        <w:fldChar w:fldCharType="separate"/>
      </w:r>
      <w:r w:rsidR="004664BB">
        <w:t>112</w:t>
      </w:r>
      <w:r>
        <w:fldChar w:fldCharType="end"/>
      </w:r>
    </w:p>
    <w:p w:rsidR="00B57D39" w:rsidRDefault="00B57D39">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_Toc56682474 \h </w:instrText>
      </w:r>
      <w:r>
        <w:fldChar w:fldCharType="separate"/>
      </w:r>
      <w:r w:rsidR="004664BB">
        <w:t>113</w:t>
      </w:r>
      <w:r>
        <w:fldChar w:fldCharType="end"/>
      </w:r>
    </w:p>
    <w:p w:rsidR="00B57D39" w:rsidRDefault="00B57D39">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_Toc56682475 \h </w:instrText>
      </w:r>
      <w:r>
        <w:fldChar w:fldCharType="separate"/>
      </w:r>
      <w:r w:rsidR="004664BB">
        <w:t>113</w:t>
      </w:r>
      <w:r>
        <w:fldChar w:fldCharType="end"/>
      </w:r>
    </w:p>
    <w:p w:rsidR="00B57D39" w:rsidRDefault="00B57D39">
      <w:pPr>
        <w:pStyle w:val="TOC8"/>
        <w:rPr>
          <w:rFonts w:asciiTheme="minorHAnsi" w:eastAsiaTheme="minorEastAsia" w:hAnsiTheme="minorHAnsi" w:cstheme="minorBidi"/>
          <w:szCs w:val="22"/>
        </w:rPr>
      </w:pPr>
      <w:r>
        <w:t>173</w:t>
      </w:r>
      <w:r w:rsidRPr="00930654">
        <w:rPr>
          <w:snapToGrid w:val="0"/>
        </w:rPr>
        <w:t>.</w:t>
      </w:r>
      <w:r w:rsidRPr="00930654">
        <w:rPr>
          <w:snapToGrid w:val="0"/>
        </w:rPr>
        <w:tab/>
        <w:t>Public officer refusing to perform duty</w:t>
      </w:r>
      <w:r>
        <w:tab/>
      </w:r>
      <w:r>
        <w:fldChar w:fldCharType="begin"/>
      </w:r>
      <w:r>
        <w:instrText xml:space="preserve"> PAGEREF _Toc56682476 \h </w:instrText>
      </w:r>
      <w:r>
        <w:fldChar w:fldCharType="separate"/>
      </w:r>
      <w:r w:rsidR="004664BB">
        <w:t>114</w:t>
      </w:r>
      <w:r>
        <w:fldChar w:fldCharType="end"/>
      </w:r>
    </w:p>
    <w:p w:rsidR="00B57D39" w:rsidRDefault="00B57D39">
      <w:pPr>
        <w:pStyle w:val="TOC8"/>
        <w:rPr>
          <w:rFonts w:asciiTheme="minorHAnsi" w:eastAsiaTheme="minorEastAsia" w:hAnsiTheme="minorHAnsi" w:cstheme="minorBidi"/>
          <w:szCs w:val="22"/>
        </w:rPr>
      </w:pPr>
      <w:r>
        <w:t>176</w:t>
      </w:r>
      <w:r w:rsidRPr="00930654">
        <w:rPr>
          <w:snapToGrid w:val="0"/>
        </w:rPr>
        <w:t>.</w:t>
      </w:r>
      <w:r w:rsidRPr="00930654">
        <w:rPr>
          <w:snapToGrid w:val="0"/>
        </w:rPr>
        <w:tab/>
        <w:t>Disobeying request to help arrest person</w:t>
      </w:r>
      <w:r>
        <w:tab/>
      </w:r>
      <w:r>
        <w:fldChar w:fldCharType="begin"/>
      </w:r>
      <w:r>
        <w:instrText xml:space="preserve"> PAGEREF _Toc56682477 \h </w:instrText>
      </w:r>
      <w:r>
        <w:fldChar w:fldCharType="separate"/>
      </w:r>
      <w:r w:rsidR="004664BB">
        <w:t>114</w:t>
      </w:r>
      <w:r>
        <w:fldChar w:fldCharType="end"/>
      </w:r>
    </w:p>
    <w:p w:rsidR="00B57D39" w:rsidRDefault="00B57D39">
      <w:pPr>
        <w:pStyle w:val="TOC8"/>
        <w:rPr>
          <w:rFonts w:asciiTheme="minorHAnsi" w:eastAsiaTheme="minorEastAsia" w:hAnsiTheme="minorHAnsi" w:cstheme="minorBidi"/>
          <w:szCs w:val="22"/>
        </w:rPr>
      </w:pPr>
      <w:r>
        <w:t>177</w:t>
      </w:r>
      <w:r w:rsidRPr="00930654">
        <w:rPr>
          <w:snapToGrid w:val="0"/>
        </w:rPr>
        <w:t>.</w:t>
      </w:r>
      <w:r w:rsidRPr="00930654">
        <w:rPr>
          <w:snapToGrid w:val="0"/>
        </w:rPr>
        <w:tab/>
        <w:t>Disobeying statute law</w:t>
      </w:r>
      <w:r>
        <w:tab/>
      </w:r>
      <w:r>
        <w:fldChar w:fldCharType="begin"/>
      </w:r>
      <w:r>
        <w:instrText xml:space="preserve"> PAGEREF _Toc56682478 \h </w:instrText>
      </w:r>
      <w:r>
        <w:fldChar w:fldCharType="separate"/>
      </w:r>
      <w:r w:rsidR="004664BB">
        <w:t>114</w:t>
      </w:r>
      <w:r>
        <w:fldChar w:fldCharType="end"/>
      </w:r>
    </w:p>
    <w:p w:rsidR="00B57D39" w:rsidRDefault="00B57D39">
      <w:pPr>
        <w:pStyle w:val="TOC8"/>
        <w:rPr>
          <w:rFonts w:asciiTheme="minorHAnsi" w:eastAsiaTheme="minorEastAsia" w:hAnsiTheme="minorHAnsi" w:cstheme="minorBidi"/>
          <w:szCs w:val="22"/>
        </w:rPr>
      </w:pPr>
      <w:r>
        <w:t>178</w:t>
      </w:r>
      <w:r w:rsidRPr="00930654">
        <w:rPr>
          <w:snapToGrid w:val="0"/>
        </w:rPr>
        <w:t>.</w:t>
      </w:r>
      <w:r w:rsidRPr="00930654">
        <w:rPr>
          <w:snapToGrid w:val="0"/>
        </w:rPr>
        <w:tab/>
        <w:t>Disobeying lawful order issued by statutory authority</w:t>
      </w:r>
      <w:r>
        <w:tab/>
      </w:r>
      <w:r>
        <w:fldChar w:fldCharType="begin"/>
      </w:r>
      <w:r>
        <w:instrText xml:space="preserve"> PAGEREF _Toc56682479 \h </w:instrText>
      </w:r>
      <w:r>
        <w:fldChar w:fldCharType="separate"/>
      </w:r>
      <w:r w:rsidR="004664BB">
        <w:t>115</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rsidR="00B57D39" w:rsidRDefault="00B57D39">
      <w:pPr>
        <w:pStyle w:val="TOC4"/>
        <w:tabs>
          <w:tab w:val="right" w:leader="dot" w:pos="7077"/>
        </w:tabs>
        <w:rPr>
          <w:rFonts w:asciiTheme="minorHAnsi" w:eastAsiaTheme="minorEastAsia" w:hAnsiTheme="minorHAnsi" w:cstheme="minorBidi"/>
          <w:b w:val="0"/>
          <w:szCs w:val="22"/>
        </w:rPr>
      </w:pPr>
      <w:r>
        <w:t>Chapter XXII</w:t>
      </w:r>
      <w:r w:rsidRPr="00930654">
        <w:rPr>
          <w:snapToGrid w:val="0"/>
        </w:rPr>
        <w:t> — </w:t>
      </w:r>
      <w:r>
        <w:t>Offences against morality</w:t>
      </w:r>
    </w:p>
    <w:p w:rsidR="00B57D39" w:rsidRDefault="00B57D39">
      <w:pPr>
        <w:pStyle w:val="TOC8"/>
        <w:rPr>
          <w:rFonts w:asciiTheme="minorHAnsi" w:eastAsiaTheme="minorEastAsia" w:hAnsiTheme="minorHAnsi" w:cstheme="minorBidi"/>
          <w:szCs w:val="22"/>
        </w:rPr>
      </w:pPr>
      <w:r>
        <w:t>181</w:t>
      </w:r>
      <w:r w:rsidRPr="00930654">
        <w:rPr>
          <w:snapToGrid w:val="0"/>
        </w:rPr>
        <w:t>.</w:t>
      </w:r>
      <w:r w:rsidRPr="00930654">
        <w:rPr>
          <w:snapToGrid w:val="0"/>
        </w:rPr>
        <w:tab/>
        <w:t>Carnal knowledge of animal</w:t>
      </w:r>
      <w:r>
        <w:tab/>
      </w:r>
      <w:r>
        <w:fldChar w:fldCharType="begin"/>
      </w:r>
      <w:r>
        <w:instrText xml:space="preserve"> PAGEREF _Toc56682482 \h </w:instrText>
      </w:r>
      <w:r>
        <w:fldChar w:fldCharType="separate"/>
      </w:r>
      <w:r w:rsidR="004664BB">
        <w:t>116</w:t>
      </w:r>
      <w:r>
        <w:fldChar w:fldCharType="end"/>
      </w:r>
    </w:p>
    <w:p w:rsidR="00B57D39" w:rsidRDefault="00B57D39">
      <w:pPr>
        <w:pStyle w:val="TOC8"/>
        <w:rPr>
          <w:rFonts w:asciiTheme="minorHAnsi" w:eastAsiaTheme="minorEastAsia" w:hAnsiTheme="minorHAnsi" w:cstheme="minorBidi"/>
          <w:szCs w:val="22"/>
        </w:rPr>
      </w:pPr>
      <w:r>
        <w:t>186</w:t>
      </w:r>
      <w:r w:rsidRPr="00930654">
        <w:rPr>
          <w:snapToGrid w:val="0"/>
        </w:rPr>
        <w:t>.</w:t>
      </w:r>
      <w:r w:rsidRPr="00930654">
        <w:rPr>
          <w:snapToGrid w:val="0"/>
        </w:rPr>
        <w:tab/>
        <w:t>Occupier or owner allowing young person to be on premises for unlawful carnal knowledge</w:t>
      </w:r>
      <w:r>
        <w:tab/>
      </w:r>
      <w:r>
        <w:fldChar w:fldCharType="begin"/>
      </w:r>
      <w:r>
        <w:instrText xml:space="preserve"> PAGEREF _Toc56682483 \h </w:instrText>
      </w:r>
      <w:r>
        <w:fldChar w:fldCharType="separate"/>
      </w:r>
      <w:r w:rsidR="004664BB">
        <w:t>116</w:t>
      </w:r>
      <w:r>
        <w:fldChar w:fldCharType="end"/>
      </w:r>
    </w:p>
    <w:p w:rsidR="00B57D39" w:rsidRDefault="00B57D39">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_Toc56682484 \h </w:instrText>
      </w:r>
      <w:r>
        <w:fldChar w:fldCharType="separate"/>
      </w:r>
      <w:r w:rsidR="004664BB">
        <w:t>117</w:t>
      </w:r>
      <w:r>
        <w:fldChar w:fldCharType="end"/>
      </w:r>
    </w:p>
    <w:p w:rsidR="00B57D39" w:rsidRDefault="00B57D39">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_Toc56682485 \h </w:instrText>
      </w:r>
      <w:r>
        <w:fldChar w:fldCharType="separate"/>
      </w:r>
      <w:r w:rsidR="004664BB">
        <w:t>117</w:t>
      </w:r>
      <w:r>
        <w:fldChar w:fldCharType="end"/>
      </w:r>
    </w:p>
    <w:p w:rsidR="00B57D39" w:rsidRDefault="00B57D39">
      <w:pPr>
        <w:pStyle w:val="TOC8"/>
        <w:rPr>
          <w:rFonts w:asciiTheme="minorHAnsi" w:eastAsiaTheme="minorEastAsia" w:hAnsiTheme="minorHAnsi" w:cstheme="minorBidi"/>
          <w:szCs w:val="22"/>
        </w:rPr>
      </w:pPr>
      <w:r>
        <w:t>191</w:t>
      </w:r>
      <w:r w:rsidRPr="00930654">
        <w:rPr>
          <w:snapToGrid w:val="0"/>
        </w:rPr>
        <w:t>.</w:t>
      </w:r>
      <w:r w:rsidRPr="00930654">
        <w:rPr>
          <w:snapToGrid w:val="0"/>
        </w:rPr>
        <w:tab/>
        <w:t>Procuring person to be prostitute etc.</w:t>
      </w:r>
      <w:r>
        <w:tab/>
      </w:r>
      <w:r>
        <w:fldChar w:fldCharType="begin"/>
      </w:r>
      <w:r>
        <w:instrText xml:space="preserve"> PAGEREF _Toc56682486 \h </w:instrText>
      </w:r>
      <w:r>
        <w:fldChar w:fldCharType="separate"/>
      </w:r>
      <w:r w:rsidR="004664BB">
        <w:t>118</w:t>
      </w:r>
      <w:r>
        <w:fldChar w:fldCharType="end"/>
      </w:r>
    </w:p>
    <w:p w:rsidR="00B57D39" w:rsidRDefault="00B57D39">
      <w:pPr>
        <w:pStyle w:val="TOC8"/>
        <w:rPr>
          <w:rFonts w:asciiTheme="minorHAnsi" w:eastAsiaTheme="minorEastAsia" w:hAnsiTheme="minorHAnsi" w:cstheme="minorBidi"/>
          <w:szCs w:val="22"/>
        </w:rPr>
      </w:pPr>
      <w:r>
        <w:t>192</w:t>
      </w:r>
      <w:r w:rsidRPr="00930654">
        <w:rPr>
          <w:snapToGrid w:val="0"/>
        </w:rPr>
        <w:t>.</w:t>
      </w:r>
      <w:r w:rsidRPr="00930654">
        <w:rPr>
          <w:snapToGrid w:val="0"/>
        </w:rPr>
        <w:tab/>
        <w:t>Procuring person to have unlawful carnal knowledge by threat, fraud or administering drug</w:t>
      </w:r>
      <w:r>
        <w:tab/>
      </w:r>
      <w:r>
        <w:fldChar w:fldCharType="begin"/>
      </w:r>
      <w:r>
        <w:instrText xml:space="preserve"> PAGEREF _Toc56682487 \h </w:instrText>
      </w:r>
      <w:r>
        <w:fldChar w:fldCharType="separate"/>
      </w:r>
      <w:r w:rsidR="004664BB">
        <w:t>119</w:t>
      </w:r>
      <w:r>
        <w:fldChar w:fldCharType="end"/>
      </w:r>
    </w:p>
    <w:p w:rsidR="00B57D39" w:rsidRDefault="00B57D39">
      <w:pPr>
        <w:pStyle w:val="TOC8"/>
        <w:rPr>
          <w:rFonts w:asciiTheme="minorHAnsi" w:eastAsiaTheme="minorEastAsia" w:hAnsiTheme="minorHAnsi" w:cstheme="minorBidi"/>
          <w:szCs w:val="22"/>
        </w:rPr>
      </w:pPr>
      <w:r>
        <w:t>199.</w:t>
      </w:r>
      <w:r>
        <w:tab/>
      </w:r>
      <w:r w:rsidRPr="00930654">
        <w:rPr>
          <w:snapToGrid w:val="0"/>
        </w:rPr>
        <w:t>Abortion</w:t>
      </w:r>
      <w:r>
        <w:tab/>
      </w:r>
      <w:r>
        <w:fldChar w:fldCharType="begin"/>
      </w:r>
      <w:r>
        <w:instrText xml:space="preserve"> PAGEREF _Toc56682488 \h </w:instrText>
      </w:r>
      <w:r>
        <w:fldChar w:fldCharType="separate"/>
      </w:r>
      <w:r w:rsidR="004664BB">
        <w:t>120</w:t>
      </w:r>
      <w:r>
        <w:fldChar w:fldCharType="end"/>
      </w:r>
    </w:p>
    <w:p w:rsidR="00B57D39" w:rsidRDefault="00B57D39">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_Toc56682489 \h </w:instrText>
      </w:r>
      <w:r>
        <w:fldChar w:fldCharType="separate"/>
      </w:r>
      <w:r w:rsidR="004664BB">
        <w:t>121</w:t>
      </w:r>
      <w:r>
        <w:fldChar w:fldCharType="end"/>
      </w:r>
    </w:p>
    <w:p w:rsidR="00B57D39" w:rsidRDefault="00B57D39">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_Toc56682490 \h </w:instrText>
      </w:r>
      <w:r>
        <w:fldChar w:fldCharType="separate"/>
      </w:r>
      <w:r w:rsidR="004664BB">
        <w:t>122</w:t>
      </w:r>
      <w:r>
        <w:fldChar w:fldCharType="end"/>
      </w:r>
    </w:p>
    <w:p w:rsidR="00B57D39" w:rsidRDefault="00B57D39">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_Toc56682491 \h </w:instrText>
      </w:r>
      <w:r>
        <w:fldChar w:fldCharType="separate"/>
      </w:r>
      <w:r w:rsidR="004664BB">
        <w:t>123</w:t>
      </w:r>
      <w:r>
        <w:fldChar w:fldCharType="end"/>
      </w:r>
    </w:p>
    <w:p w:rsidR="00B57D39" w:rsidRDefault="00B57D39">
      <w:pPr>
        <w:pStyle w:val="TOC8"/>
        <w:rPr>
          <w:rFonts w:asciiTheme="minorHAnsi" w:eastAsiaTheme="minorEastAsia" w:hAnsiTheme="minorHAnsi" w:cstheme="minorBidi"/>
          <w:szCs w:val="22"/>
        </w:rPr>
      </w:pPr>
      <w:r>
        <w:t>204A</w:t>
      </w:r>
      <w:r w:rsidRPr="00930654">
        <w:rPr>
          <w:snapToGrid w:val="0"/>
        </w:rPr>
        <w:t>.</w:t>
      </w:r>
      <w:r w:rsidRPr="00930654">
        <w:rPr>
          <w:snapToGrid w:val="0"/>
        </w:rPr>
        <w:tab/>
        <w:t>Showing offensive material to child under 16</w:t>
      </w:r>
      <w:r>
        <w:tab/>
      </w:r>
      <w:r>
        <w:fldChar w:fldCharType="begin"/>
      </w:r>
      <w:r>
        <w:instrText xml:space="preserve"> PAGEREF _Toc56682492 \h </w:instrText>
      </w:r>
      <w:r>
        <w:fldChar w:fldCharType="separate"/>
      </w:r>
      <w:r w:rsidR="004664BB">
        <w:t>123</w:t>
      </w:r>
      <w:r>
        <w:fldChar w:fldCharType="end"/>
      </w:r>
    </w:p>
    <w:p w:rsidR="00B57D39" w:rsidRDefault="00B57D39">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_Toc56682493 \h </w:instrText>
      </w:r>
      <w:r>
        <w:fldChar w:fldCharType="separate"/>
      </w:r>
      <w:r w:rsidR="004664BB">
        <w:t>125</w:t>
      </w:r>
      <w:r>
        <w:fldChar w:fldCharType="end"/>
      </w:r>
    </w:p>
    <w:p w:rsidR="00B57D39" w:rsidRDefault="00B57D39">
      <w:pPr>
        <w:pStyle w:val="TOC8"/>
        <w:rPr>
          <w:rFonts w:asciiTheme="minorHAnsi" w:eastAsiaTheme="minorEastAsia" w:hAnsiTheme="minorHAnsi" w:cstheme="minorBidi"/>
          <w:szCs w:val="22"/>
        </w:rPr>
      </w:pPr>
      <w:r>
        <w:t>205</w:t>
      </w:r>
      <w:r w:rsidRPr="00930654">
        <w:rPr>
          <w:snapToGrid w:val="0"/>
        </w:rPr>
        <w:t>.</w:t>
      </w:r>
      <w:r w:rsidRPr="00930654">
        <w:rPr>
          <w:snapToGrid w:val="0"/>
        </w:rPr>
        <w:tab/>
        <w:t>Ignorance of age no defence to charge under this Chapter</w:t>
      </w:r>
      <w:r>
        <w:tab/>
      </w:r>
      <w:r>
        <w:fldChar w:fldCharType="begin"/>
      </w:r>
      <w:r>
        <w:instrText xml:space="preserve"> PAGEREF _Toc56682494 \h </w:instrText>
      </w:r>
      <w:r>
        <w:fldChar w:fldCharType="separate"/>
      </w:r>
      <w:r w:rsidR="004664BB">
        <w:t>128</w:t>
      </w:r>
      <w:r>
        <w:fldChar w:fldCharType="end"/>
      </w:r>
    </w:p>
    <w:p w:rsidR="00B57D39" w:rsidRDefault="00B57D39">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_Toc56682495 \h </w:instrText>
      </w:r>
      <w:r>
        <w:fldChar w:fldCharType="separate"/>
      </w:r>
      <w:r w:rsidR="004664BB">
        <w:t>128</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XXIII</w:t>
      </w:r>
      <w:r w:rsidRPr="00930654">
        <w:rPr>
          <w:snapToGrid w:val="0"/>
        </w:rPr>
        <w:t> — </w:t>
      </w:r>
      <w:r>
        <w:t>Misconduct relating to corpses</w:t>
      </w:r>
    </w:p>
    <w:p w:rsidR="00B57D39" w:rsidRDefault="00B57D39">
      <w:pPr>
        <w:pStyle w:val="TOC8"/>
        <w:rPr>
          <w:rFonts w:asciiTheme="minorHAnsi" w:eastAsiaTheme="minorEastAsia" w:hAnsiTheme="minorHAnsi" w:cstheme="minorBidi"/>
          <w:szCs w:val="22"/>
        </w:rPr>
      </w:pPr>
      <w:r>
        <w:t>214</w:t>
      </w:r>
      <w:r w:rsidRPr="00930654">
        <w:rPr>
          <w:snapToGrid w:val="0"/>
        </w:rPr>
        <w:t>.</w:t>
      </w:r>
      <w:r w:rsidRPr="00930654">
        <w:rPr>
          <w:snapToGrid w:val="0"/>
        </w:rPr>
        <w:tab/>
      </w:r>
      <w:r>
        <w:t>Misconduct</w:t>
      </w:r>
      <w:r w:rsidRPr="00930654">
        <w:rPr>
          <w:snapToGrid w:val="0"/>
        </w:rPr>
        <w:t xml:space="preserve"> with regard to corpse</w:t>
      </w:r>
      <w:r>
        <w:tab/>
      </w:r>
      <w:r>
        <w:fldChar w:fldCharType="begin"/>
      </w:r>
      <w:r>
        <w:instrText xml:space="preserve"> PAGEREF _Toc56682497 \h </w:instrText>
      </w:r>
      <w:r>
        <w:fldChar w:fldCharType="separate"/>
      </w:r>
      <w:r w:rsidR="004664BB">
        <w:t>129</w:t>
      </w:r>
      <w:r>
        <w:fldChar w:fldCharType="end"/>
      </w:r>
    </w:p>
    <w:p w:rsidR="00B57D39" w:rsidRDefault="00B57D39">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_Toc56682498 \h </w:instrText>
      </w:r>
      <w:r>
        <w:fldChar w:fldCharType="separate"/>
      </w:r>
      <w:r w:rsidR="004664BB">
        <w:t>129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XXV</w:t>
      </w:r>
      <w:r w:rsidRPr="00930654">
        <w:rPr>
          <w:b w:val="0"/>
        </w:rPr>
        <w:t> </w:t>
      </w:r>
      <w:r>
        <w:t>—</w:t>
      </w:r>
      <w:r w:rsidRPr="00930654">
        <w:rPr>
          <w:b w:val="0"/>
        </w:rPr>
        <w:t> </w:t>
      </w:r>
      <w:r>
        <w:t>Child exploitation material</w:t>
      </w:r>
    </w:p>
    <w:p w:rsidR="00B57D39" w:rsidRDefault="00B57D39">
      <w:pPr>
        <w:pStyle w:val="TOC8"/>
        <w:rPr>
          <w:rFonts w:asciiTheme="minorHAnsi" w:eastAsiaTheme="minorEastAsia" w:hAnsiTheme="minorHAnsi" w:cstheme="minorBidi"/>
          <w:szCs w:val="22"/>
        </w:rPr>
      </w:pPr>
      <w:r>
        <w:t>217A.</w:t>
      </w:r>
      <w:r>
        <w:tab/>
        <w:t>Terms used</w:t>
      </w:r>
      <w:r>
        <w:tab/>
      </w:r>
      <w:r>
        <w:fldChar w:fldCharType="begin"/>
      </w:r>
      <w:r>
        <w:instrText xml:space="preserve"> PAGEREF _Toc56682500 \h </w:instrText>
      </w:r>
      <w:r>
        <w:fldChar w:fldCharType="separate"/>
      </w:r>
      <w:r w:rsidR="004664BB">
        <w:t>130</w:t>
      </w:r>
      <w:r>
        <w:fldChar w:fldCharType="end"/>
      </w:r>
    </w:p>
    <w:p w:rsidR="00B57D39" w:rsidRDefault="00B57D39">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_Toc56682501 \h </w:instrText>
      </w:r>
      <w:r>
        <w:fldChar w:fldCharType="separate"/>
      </w:r>
      <w:r w:rsidR="004664BB">
        <w:t>131</w:t>
      </w:r>
      <w:r>
        <w:fldChar w:fldCharType="end"/>
      </w:r>
    </w:p>
    <w:p w:rsidR="00B57D39" w:rsidRDefault="00B57D39">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_Toc56682502 \h </w:instrText>
      </w:r>
      <w:r>
        <w:fldChar w:fldCharType="separate"/>
      </w:r>
      <w:r w:rsidR="004664BB">
        <w:t>131</w:t>
      </w:r>
      <w:r>
        <w:fldChar w:fldCharType="end"/>
      </w:r>
    </w:p>
    <w:p w:rsidR="00B57D39" w:rsidRDefault="00B57D39">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_Toc56682503 \h </w:instrText>
      </w:r>
      <w:r>
        <w:fldChar w:fldCharType="separate"/>
      </w:r>
      <w:r w:rsidR="004664BB">
        <w:t>131</w:t>
      </w:r>
      <w:r>
        <w:fldChar w:fldCharType="end"/>
      </w:r>
    </w:p>
    <w:p w:rsidR="00B57D39" w:rsidRDefault="00B57D39">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_Toc56682504 \h </w:instrText>
      </w:r>
      <w:r>
        <w:fldChar w:fldCharType="separate"/>
      </w:r>
      <w:r w:rsidR="004664BB">
        <w:t>132</w:t>
      </w:r>
      <w:r>
        <w:fldChar w:fldCharType="end"/>
      </w:r>
    </w:p>
    <w:p w:rsidR="00B57D39" w:rsidRDefault="00B57D39">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_Toc56682505 \h </w:instrText>
      </w:r>
      <w:r>
        <w:fldChar w:fldCharType="separate"/>
      </w:r>
      <w:r w:rsidR="004664BB">
        <w:t>132</w:t>
      </w:r>
      <w:r>
        <w:fldChar w:fldCharType="end"/>
      </w:r>
    </w:p>
    <w:p w:rsidR="00B57D39" w:rsidRDefault="00B57D39">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_Toc56682506 \h </w:instrText>
      </w:r>
      <w:r>
        <w:fldChar w:fldCharType="separate"/>
      </w:r>
      <w:r w:rsidR="004664BB">
        <w:t>134</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XXVA — Intimate images</w:t>
      </w:r>
    </w:p>
    <w:p w:rsidR="00B57D39" w:rsidRDefault="00B57D39">
      <w:pPr>
        <w:pStyle w:val="TOC8"/>
        <w:rPr>
          <w:rFonts w:asciiTheme="minorHAnsi" w:eastAsiaTheme="minorEastAsia" w:hAnsiTheme="minorHAnsi" w:cstheme="minorBidi"/>
          <w:szCs w:val="22"/>
        </w:rPr>
      </w:pPr>
      <w:r>
        <w:t>221BA.</w:t>
      </w:r>
      <w:r>
        <w:tab/>
        <w:t>Terms used</w:t>
      </w:r>
      <w:r>
        <w:tab/>
      </w:r>
      <w:r>
        <w:fldChar w:fldCharType="begin"/>
      </w:r>
      <w:r>
        <w:instrText xml:space="preserve"> PAGEREF _Toc56682508 \h </w:instrText>
      </w:r>
      <w:r>
        <w:fldChar w:fldCharType="separate"/>
      </w:r>
      <w:r w:rsidR="004664BB">
        <w:t>134</w:t>
      </w:r>
      <w:r>
        <w:fldChar w:fldCharType="end"/>
      </w:r>
    </w:p>
    <w:p w:rsidR="00B57D39" w:rsidRDefault="00B57D39">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_Toc56682509 \h </w:instrText>
      </w:r>
      <w:r>
        <w:fldChar w:fldCharType="separate"/>
      </w:r>
      <w:r w:rsidR="004664BB">
        <w:t>135</w:t>
      </w:r>
      <w:r>
        <w:fldChar w:fldCharType="end"/>
      </w:r>
    </w:p>
    <w:p w:rsidR="00B57D39" w:rsidRDefault="00B57D39">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_Toc56682510 \h </w:instrText>
      </w:r>
      <w:r>
        <w:fldChar w:fldCharType="separate"/>
      </w:r>
      <w:r w:rsidR="004664BB">
        <w:t>136</w:t>
      </w:r>
      <w:r>
        <w:fldChar w:fldCharType="end"/>
      </w:r>
    </w:p>
    <w:p w:rsidR="00B57D39" w:rsidRDefault="00B57D39">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_Toc56682511 \h </w:instrText>
      </w:r>
      <w:r>
        <w:fldChar w:fldCharType="separate"/>
      </w:r>
      <w:r w:rsidR="004664BB">
        <w:t>137</w:t>
      </w:r>
      <w:r>
        <w:fldChar w:fldCharType="end"/>
      </w:r>
    </w:p>
    <w:p w:rsidR="00B57D39" w:rsidRDefault="00B57D39">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_Toc56682512 \h </w:instrText>
      </w:r>
      <w:r>
        <w:fldChar w:fldCharType="separate"/>
      </w:r>
      <w:r w:rsidR="004664BB">
        <w:t>138</w:t>
      </w:r>
      <w:r>
        <w:fldChar w:fldCharType="end"/>
      </w:r>
    </w:p>
    <w:p w:rsidR="00B57D39" w:rsidRDefault="00B57D39">
      <w:pPr>
        <w:pStyle w:val="TOC8"/>
        <w:rPr>
          <w:rFonts w:asciiTheme="minorHAnsi" w:eastAsiaTheme="minorEastAsia" w:hAnsiTheme="minorHAnsi" w:cstheme="minorBidi"/>
          <w:szCs w:val="22"/>
        </w:rPr>
      </w:pPr>
      <w:r>
        <w:t>221BF.</w:t>
      </w:r>
      <w:r>
        <w:tab/>
        <w:t xml:space="preserve">Review of amendments made by </w:t>
      </w:r>
      <w:r w:rsidRPr="00930654">
        <w:rPr>
          <w:i/>
        </w:rPr>
        <w:t>Criminal Law Amendment (Intimate Images) Act 2019</w:t>
      </w:r>
      <w:r>
        <w:tab/>
      </w:r>
      <w:r>
        <w:fldChar w:fldCharType="begin"/>
      </w:r>
      <w:r>
        <w:instrText xml:space="preserve"> PAGEREF _Toc56682513 \h </w:instrText>
      </w:r>
      <w:r>
        <w:fldChar w:fldCharType="separate"/>
      </w:r>
      <w:r w:rsidR="004664BB">
        <w:t>139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rsidR="00B57D39" w:rsidRDefault="00B57D39">
      <w:pPr>
        <w:pStyle w:val="TOC8"/>
        <w:rPr>
          <w:rFonts w:asciiTheme="minorHAnsi" w:eastAsiaTheme="minorEastAsia" w:hAnsiTheme="minorHAnsi" w:cstheme="minorBidi"/>
          <w:szCs w:val="22"/>
        </w:rPr>
      </w:pPr>
      <w:r>
        <w:t>221C.</w:t>
      </w:r>
      <w:r>
        <w:tab/>
        <w:t>Terms used</w:t>
      </w:r>
      <w:r>
        <w:tab/>
      </w:r>
      <w:r>
        <w:fldChar w:fldCharType="begin"/>
      </w:r>
      <w:r>
        <w:instrText xml:space="preserve"> PAGEREF _Toc56682515 \h </w:instrText>
      </w:r>
      <w:r>
        <w:fldChar w:fldCharType="separate"/>
      </w:r>
      <w:r w:rsidR="004664BB">
        <w:t>140</w:t>
      </w:r>
      <w:r>
        <w:fldChar w:fldCharType="end"/>
      </w:r>
    </w:p>
    <w:p w:rsidR="00B57D39" w:rsidRDefault="00B57D39">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_Toc56682516 \h </w:instrText>
      </w:r>
      <w:r>
        <w:fldChar w:fldCharType="separate"/>
      </w:r>
      <w:r w:rsidR="004664BB">
        <w:t>140</w:t>
      </w:r>
      <w:r>
        <w:fldChar w:fldCharType="end"/>
      </w:r>
    </w:p>
    <w:p w:rsidR="00B57D39" w:rsidRDefault="00B57D39">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_Toc56682517 \h </w:instrText>
      </w:r>
      <w:r>
        <w:fldChar w:fldCharType="separate"/>
      </w:r>
      <w:r w:rsidR="004664BB">
        <w:t>141</w:t>
      </w:r>
      <w:r>
        <w:fldChar w:fldCharType="end"/>
      </w:r>
    </w:p>
    <w:p w:rsidR="00B57D39" w:rsidRDefault="00B57D39">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_Toc56682518 \h </w:instrText>
      </w:r>
      <w:r>
        <w:fldChar w:fldCharType="separate"/>
      </w:r>
      <w:r w:rsidR="004664BB">
        <w:t>142</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rsidR="00B57D39" w:rsidRDefault="00B57D39">
      <w:pPr>
        <w:pStyle w:val="TOC4"/>
        <w:tabs>
          <w:tab w:val="right" w:leader="dot" w:pos="7077"/>
        </w:tabs>
        <w:rPr>
          <w:rFonts w:asciiTheme="minorHAnsi" w:eastAsiaTheme="minorEastAsia" w:hAnsiTheme="minorHAnsi" w:cstheme="minorBidi"/>
          <w:b w:val="0"/>
          <w:szCs w:val="22"/>
        </w:rPr>
      </w:pPr>
      <w:r>
        <w:t>Chapter XXVI</w:t>
      </w:r>
      <w:r w:rsidRPr="00930654">
        <w:rPr>
          <w:snapToGrid w:val="0"/>
        </w:rPr>
        <w:t> — </w:t>
      </w:r>
      <w:r>
        <w:t>Assaults and violence to the person generally: Justification, excuse and circumstances of aggravation</w:t>
      </w:r>
    </w:p>
    <w:p w:rsidR="00B57D39" w:rsidRDefault="00B57D39">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_Toc56682521 \h </w:instrText>
      </w:r>
      <w:r>
        <w:fldChar w:fldCharType="separate"/>
      </w:r>
      <w:r w:rsidR="004664BB">
        <w:t>144</w:t>
      </w:r>
      <w:r>
        <w:fldChar w:fldCharType="end"/>
      </w:r>
    </w:p>
    <w:p w:rsidR="00B57D39" w:rsidRDefault="00B57D39">
      <w:pPr>
        <w:pStyle w:val="TOC8"/>
        <w:rPr>
          <w:rFonts w:asciiTheme="minorHAnsi" w:eastAsiaTheme="minorEastAsia" w:hAnsiTheme="minorHAnsi" w:cstheme="minorBidi"/>
          <w:szCs w:val="22"/>
        </w:rPr>
      </w:pPr>
      <w:r>
        <w:t>222</w:t>
      </w:r>
      <w:r w:rsidRPr="00930654">
        <w:rPr>
          <w:snapToGrid w:val="0"/>
        </w:rPr>
        <w:t>.</w:t>
      </w:r>
      <w:r w:rsidRPr="00930654">
        <w:rPr>
          <w:snapToGrid w:val="0"/>
        </w:rPr>
        <w:tab/>
        <w:t xml:space="preserve">Term used: </w:t>
      </w:r>
      <w:r w:rsidRPr="00930654">
        <w:rPr>
          <w:bCs/>
        </w:rPr>
        <w:t>assault</w:t>
      </w:r>
      <w:r>
        <w:tab/>
      </w:r>
      <w:r>
        <w:fldChar w:fldCharType="begin"/>
      </w:r>
      <w:r>
        <w:instrText xml:space="preserve"> PAGEREF _Toc56682522 \h </w:instrText>
      </w:r>
      <w:r>
        <w:fldChar w:fldCharType="separate"/>
      </w:r>
      <w:r w:rsidR="004664BB">
        <w:t>145</w:t>
      </w:r>
      <w:r>
        <w:fldChar w:fldCharType="end"/>
      </w:r>
    </w:p>
    <w:p w:rsidR="00B57D39" w:rsidRDefault="00B57D39">
      <w:pPr>
        <w:pStyle w:val="TOC8"/>
        <w:rPr>
          <w:rFonts w:asciiTheme="minorHAnsi" w:eastAsiaTheme="minorEastAsia" w:hAnsiTheme="minorHAnsi" w:cstheme="minorBidi"/>
          <w:szCs w:val="22"/>
        </w:rPr>
      </w:pPr>
      <w:r>
        <w:t>223</w:t>
      </w:r>
      <w:r w:rsidRPr="00930654">
        <w:rPr>
          <w:snapToGrid w:val="0"/>
        </w:rPr>
        <w:t>.</w:t>
      </w:r>
      <w:r w:rsidRPr="00930654">
        <w:rPr>
          <w:snapToGrid w:val="0"/>
        </w:rPr>
        <w:tab/>
        <w:t>Assault is unlawful</w:t>
      </w:r>
      <w:r>
        <w:tab/>
      </w:r>
      <w:r>
        <w:fldChar w:fldCharType="begin"/>
      </w:r>
      <w:r>
        <w:instrText xml:space="preserve"> PAGEREF _Toc56682523 \h </w:instrText>
      </w:r>
      <w:r>
        <w:fldChar w:fldCharType="separate"/>
      </w:r>
      <w:r w:rsidR="004664BB">
        <w:t>145</w:t>
      </w:r>
      <w:r>
        <w:fldChar w:fldCharType="end"/>
      </w:r>
    </w:p>
    <w:p w:rsidR="00B57D39" w:rsidRDefault="00B57D39">
      <w:pPr>
        <w:pStyle w:val="TOC8"/>
        <w:rPr>
          <w:rFonts w:asciiTheme="minorHAnsi" w:eastAsiaTheme="minorEastAsia" w:hAnsiTheme="minorHAnsi" w:cstheme="minorBidi"/>
          <w:szCs w:val="22"/>
        </w:rPr>
      </w:pPr>
      <w:r>
        <w:t>224</w:t>
      </w:r>
      <w:r w:rsidRPr="00930654">
        <w:rPr>
          <w:snapToGrid w:val="0"/>
        </w:rPr>
        <w:t>.</w:t>
      </w:r>
      <w:r w:rsidRPr="00930654">
        <w:rPr>
          <w:snapToGrid w:val="0"/>
        </w:rPr>
        <w:tab/>
        <w:t>Execution of sentence is lawful</w:t>
      </w:r>
      <w:r>
        <w:tab/>
      </w:r>
      <w:r>
        <w:fldChar w:fldCharType="begin"/>
      </w:r>
      <w:r>
        <w:instrText xml:space="preserve"> PAGEREF _Toc56682524 \h </w:instrText>
      </w:r>
      <w:r>
        <w:fldChar w:fldCharType="separate"/>
      </w:r>
      <w:r w:rsidR="004664BB">
        <w:t>145</w:t>
      </w:r>
      <w:r>
        <w:fldChar w:fldCharType="end"/>
      </w:r>
    </w:p>
    <w:p w:rsidR="00B57D39" w:rsidRDefault="00B57D39">
      <w:pPr>
        <w:pStyle w:val="TOC8"/>
        <w:rPr>
          <w:rFonts w:asciiTheme="minorHAnsi" w:eastAsiaTheme="minorEastAsia" w:hAnsiTheme="minorHAnsi" w:cstheme="minorBidi"/>
          <w:szCs w:val="22"/>
        </w:rPr>
      </w:pPr>
      <w:r>
        <w:t>225</w:t>
      </w:r>
      <w:r w:rsidRPr="00930654">
        <w:rPr>
          <w:snapToGrid w:val="0"/>
        </w:rPr>
        <w:t>.</w:t>
      </w:r>
      <w:r w:rsidRPr="00930654">
        <w:rPr>
          <w:snapToGrid w:val="0"/>
        </w:rPr>
        <w:tab/>
        <w:t>Execution of process is lawful</w:t>
      </w:r>
      <w:r>
        <w:tab/>
      </w:r>
      <w:r>
        <w:fldChar w:fldCharType="begin"/>
      </w:r>
      <w:r>
        <w:instrText xml:space="preserve"> PAGEREF _Toc56682525 \h </w:instrText>
      </w:r>
      <w:r>
        <w:fldChar w:fldCharType="separate"/>
      </w:r>
      <w:r w:rsidR="004664BB">
        <w:t>145</w:t>
      </w:r>
      <w:r>
        <w:fldChar w:fldCharType="end"/>
      </w:r>
    </w:p>
    <w:p w:rsidR="00B57D39" w:rsidRDefault="00B57D39">
      <w:pPr>
        <w:pStyle w:val="TOC8"/>
        <w:rPr>
          <w:rFonts w:asciiTheme="minorHAnsi" w:eastAsiaTheme="minorEastAsia" w:hAnsiTheme="minorHAnsi" w:cstheme="minorBidi"/>
          <w:szCs w:val="22"/>
        </w:rPr>
      </w:pPr>
      <w:r>
        <w:t>226</w:t>
      </w:r>
      <w:r w:rsidRPr="00930654">
        <w:rPr>
          <w:snapToGrid w:val="0"/>
        </w:rPr>
        <w:t>.</w:t>
      </w:r>
      <w:r w:rsidRPr="00930654">
        <w:rPr>
          <w:snapToGrid w:val="0"/>
        </w:rPr>
        <w:tab/>
        <w:t>Execution of warrant is lawful</w:t>
      </w:r>
      <w:r>
        <w:tab/>
      </w:r>
      <w:r>
        <w:fldChar w:fldCharType="begin"/>
      </w:r>
      <w:r>
        <w:instrText xml:space="preserve"> PAGEREF _Toc56682526 \h </w:instrText>
      </w:r>
      <w:r>
        <w:fldChar w:fldCharType="separate"/>
      </w:r>
      <w:r w:rsidR="004664BB">
        <w:t>146</w:t>
      </w:r>
      <w:r>
        <w:fldChar w:fldCharType="end"/>
      </w:r>
    </w:p>
    <w:p w:rsidR="00B57D39" w:rsidRDefault="00B57D39">
      <w:pPr>
        <w:pStyle w:val="TOC8"/>
        <w:rPr>
          <w:rFonts w:asciiTheme="minorHAnsi" w:eastAsiaTheme="minorEastAsia" w:hAnsiTheme="minorHAnsi" w:cstheme="minorBidi"/>
          <w:szCs w:val="22"/>
        </w:rPr>
      </w:pPr>
      <w:r>
        <w:t>227</w:t>
      </w:r>
      <w:r w:rsidRPr="00930654">
        <w:rPr>
          <w:snapToGrid w:val="0"/>
        </w:rPr>
        <w:t>.</w:t>
      </w:r>
      <w:r w:rsidRPr="00930654">
        <w:rPr>
          <w:snapToGrid w:val="0"/>
        </w:rPr>
        <w:tab/>
        <w:t>Sentence, process or warrant issued without authority, effect of</w:t>
      </w:r>
      <w:r>
        <w:tab/>
      </w:r>
      <w:r>
        <w:fldChar w:fldCharType="begin"/>
      </w:r>
      <w:r>
        <w:instrText xml:space="preserve"> PAGEREF _Toc56682527 \h </w:instrText>
      </w:r>
      <w:r>
        <w:fldChar w:fldCharType="separate"/>
      </w:r>
      <w:r w:rsidR="004664BB">
        <w:t>146</w:t>
      </w:r>
      <w:r>
        <w:fldChar w:fldCharType="end"/>
      </w:r>
    </w:p>
    <w:p w:rsidR="00B57D39" w:rsidRDefault="00B57D39">
      <w:pPr>
        <w:pStyle w:val="TOC8"/>
        <w:rPr>
          <w:rFonts w:asciiTheme="minorHAnsi" w:eastAsiaTheme="minorEastAsia" w:hAnsiTheme="minorHAnsi" w:cstheme="minorBidi"/>
          <w:szCs w:val="22"/>
        </w:rPr>
      </w:pPr>
      <w:r>
        <w:t>228</w:t>
      </w:r>
      <w:r w:rsidRPr="00930654">
        <w:rPr>
          <w:snapToGrid w:val="0"/>
        </w:rPr>
        <w:t>.</w:t>
      </w:r>
      <w:r w:rsidRPr="00930654">
        <w:rPr>
          <w:snapToGrid w:val="0"/>
        </w:rPr>
        <w:tab/>
        <w:t>Sentence, process or warrant issued without authority, liability of person executing etc.</w:t>
      </w:r>
      <w:r>
        <w:tab/>
      </w:r>
      <w:r>
        <w:fldChar w:fldCharType="begin"/>
      </w:r>
      <w:r>
        <w:instrText xml:space="preserve"> PAGEREF _Toc56682528 \h </w:instrText>
      </w:r>
      <w:r>
        <w:fldChar w:fldCharType="separate"/>
      </w:r>
      <w:r w:rsidR="004664BB">
        <w:t>146</w:t>
      </w:r>
      <w:r>
        <w:fldChar w:fldCharType="end"/>
      </w:r>
    </w:p>
    <w:p w:rsidR="00B57D39" w:rsidRDefault="00B57D39">
      <w:pPr>
        <w:pStyle w:val="TOC8"/>
        <w:rPr>
          <w:rFonts w:asciiTheme="minorHAnsi" w:eastAsiaTheme="minorEastAsia" w:hAnsiTheme="minorHAnsi" w:cstheme="minorBidi"/>
          <w:szCs w:val="22"/>
        </w:rPr>
      </w:pPr>
      <w:r>
        <w:t>229</w:t>
      </w:r>
      <w:r w:rsidRPr="00930654">
        <w:rPr>
          <w:snapToGrid w:val="0"/>
        </w:rPr>
        <w:t>.</w:t>
      </w:r>
      <w:r w:rsidRPr="00930654">
        <w:rPr>
          <w:snapToGrid w:val="0"/>
        </w:rPr>
        <w:tab/>
        <w:t>Arrest of wrong person</w:t>
      </w:r>
      <w:r>
        <w:tab/>
      </w:r>
      <w:r>
        <w:fldChar w:fldCharType="begin"/>
      </w:r>
      <w:r>
        <w:instrText xml:space="preserve"> PAGEREF _Toc56682529 \h </w:instrText>
      </w:r>
      <w:r>
        <w:fldChar w:fldCharType="separate"/>
      </w:r>
      <w:r w:rsidR="004664BB">
        <w:t>147</w:t>
      </w:r>
      <w:r>
        <w:fldChar w:fldCharType="end"/>
      </w:r>
    </w:p>
    <w:p w:rsidR="00B57D39" w:rsidRDefault="00B57D39">
      <w:pPr>
        <w:pStyle w:val="TOC8"/>
        <w:rPr>
          <w:rFonts w:asciiTheme="minorHAnsi" w:eastAsiaTheme="minorEastAsia" w:hAnsiTheme="minorHAnsi" w:cstheme="minorBidi"/>
          <w:szCs w:val="22"/>
        </w:rPr>
      </w:pPr>
      <w:r>
        <w:t>230</w:t>
      </w:r>
      <w:r w:rsidRPr="00930654">
        <w:rPr>
          <w:snapToGrid w:val="0"/>
        </w:rPr>
        <w:t>.</w:t>
      </w:r>
      <w:r w:rsidRPr="00930654">
        <w:rPr>
          <w:snapToGrid w:val="0"/>
        </w:rPr>
        <w:tab/>
        <w:t>Process or warrant that is bad in law, liability of person executing etc.</w:t>
      </w:r>
      <w:r>
        <w:tab/>
      </w:r>
      <w:r>
        <w:fldChar w:fldCharType="begin"/>
      </w:r>
      <w:r>
        <w:instrText xml:space="preserve"> PAGEREF _Toc56682530 \h </w:instrText>
      </w:r>
      <w:r>
        <w:fldChar w:fldCharType="separate"/>
      </w:r>
      <w:r w:rsidR="004664BB">
        <w:t>147</w:t>
      </w:r>
      <w:r>
        <w:fldChar w:fldCharType="end"/>
      </w:r>
    </w:p>
    <w:p w:rsidR="00B57D39" w:rsidRDefault="00B57D39">
      <w:pPr>
        <w:pStyle w:val="TOC8"/>
        <w:rPr>
          <w:rFonts w:asciiTheme="minorHAnsi" w:eastAsiaTheme="minorEastAsia" w:hAnsiTheme="minorHAnsi" w:cstheme="minorBidi"/>
          <w:szCs w:val="22"/>
        </w:rPr>
      </w:pPr>
      <w:r>
        <w:t>231</w:t>
      </w:r>
      <w:r w:rsidRPr="00930654">
        <w:rPr>
          <w:snapToGrid w:val="0"/>
        </w:rPr>
        <w:t>.</w:t>
      </w:r>
      <w:r w:rsidRPr="00930654">
        <w:rPr>
          <w:snapToGrid w:val="0"/>
        </w:rPr>
        <w:tab/>
        <w:t>Executing sentence, process or warrant or making arrest, using force for</w:t>
      </w:r>
      <w:r>
        <w:tab/>
      </w:r>
      <w:r>
        <w:fldChar w:fldCharType="begin"/>
      </w:r>
      <w:r>
        <w:instrText xml:space="preserve"> PAGEREF _Toc56682531 \h </w:instrText>
      </w:r>
      <w:r>
        <w:fldChar w:fldCharType="separate"/>
      </w:r>
      <w:r w:rsidR="004664BB">
        <w:t>147</w:t>
      </w:r>
      <w:r>
        <w:fldChar w:fldCharType="end"/>
      </w:r>
    </w:p>
    <w:p w:rsidR="00B57D39" w:rsidRDefault="00B57D39">
      <w:pPr>
        <w:pStyle w:val="TOC8"/>
        <w:rPr>
          <w:rFonts w:asciiTheme="minorHAnsi" w:eastAsiaTheme="minorEastAsia" w:hAnsiTheme="minorHAnsi" w:cstheme="minorBidi"/>
          <w:szCs w:val="22"/>
        </w:rPr>
      </w:pPr>
      <w:r>
        <w:t>233</w:t>
      </w:r>
      <w:r w:rsidRPr="00930654">
        <w:rPr>
          <w:snapToGrid w:val="0"/>
        </w:rPr>
        <w:t>.</w:t>
      </w:r>
      <w:r w:rsidRPr="00930654">
        <w:rPr>
          <w:snapToGrid w:val="0"/>
        </w:rPr>
        <w:tab/>
        <w:t>Flight from arrest, use of force to prevent</w:t>
      </w:r>
      <w:r>
        <w:tab/>
      </w:r>
      <w:r>
        <w:fldChar w:fldCharType="begin"/>
      </w:r>
      <w:r>
        <w:instrText xml:space="preserve"> PAGEREF _Toc56682532 \h </w:instrText>
      </w:r>
      <w:r>
        <w:fldChar w:fldCharType="separate"/>
      </w:r>
      <w:r w:rsidR="004664BB">
        <w:t>148</w:t>
      </w:r>
      <w:r>
        <w:fldChar w:fldCharType="end"/>
      </w:r>
    </w:p>
    <w:p w:rsidR="00B57D39" w:rsidRDefault="00B57D39">
      <w:pPr>
        <w:pStyle w:val="TOC8"/>
        <w:rPr>
          <w:rFonts w:asciiTheme="minorHAnsi" w:eastAsiaTheme="minorEastAsia" w:hAnsiTheme="minorHAnsi" w:cstheme="minorBidi"/>
          <w:szCs w:val="22"/>
        </w:rPr>
      </w:pPr>
      <w:r>
        <w:t>235</w:t>
      </w:r>
      <w:r w:rsidRPr="00930654">
        <w:rPr>
          <w:snapToGrid w:val="0"/>
        </w:rPr>
        <w:t>.</w:t>
      </w:r>
      <w:r w:rsidRPr="00930654">
        <w:rPr>
          <w:snapToGrid w:val="0"/>
        </w:rPr>
        <w:tab/>
        <w:t>Escape or rescue after arrest, use of force to prevent</w:t>
      </w:r>
      <w:r>
        <w:tab/>
      </w:r>
      <w:r>
        <w:fldChar w:fldCharType="begin"/>
      </w:r>
      <w:r>
        <w:instrText xml:space="preserve"> PAGEREF _Toc56682533 \h </w:instrText>
      </w:r>
      <w:r>
        <w:fldChar w:fldCharType="separate"/>
      </w:r>
      <w:r w:rsidR="004664BB">
        <w:t>149</w:t>
      </w:r>
      <w:r>
        <w:fldChar w:fldCharType="end"/>
      </w:r>
    </w:p>
    <w:p w:rsidR="00B57D39" w:rsidRDefault="00B57D39">
      <w:pPr>
        <w:pStyle w:val="TOC8"/>
        <w:rPr>
          <w:rFonts w:asciiTheme="minorHAnsi" w:eastAsiaTheme="minorEastAsia" w:hAnsiTheme="minorHAnsi" w:cstheme="minorBidi"/>
          <w:szCs w:val="22"/>
        </w:rPr>
      </w:pPr>
      <w:r>
        <w:t>238</w:t>
      </w:r>
      <w:r w:rsidRPr="00930654">
        <w:rPr>
          <w:snapToGrid w:val="0"/>
        </w:rPr>
        <w:t>.</w:t>
      </w:r>
      <w:r w:rsidRPr="00930654">
        <w:rPr>
          <w:snapToGrid w:val="0"/>
        </w:rPr>
        <w:tab/>
        <w:t>Riot, use of force to suppress</w:t>
      </w:r>
      <w:r>
        <w:tab/>
      </w:r>
      <w:r>
        <w:fldChar w:fldCharType="begin"/>
      </w:r>
      <w:r>
        <w:instrText xml:space="preserve"> PAGEREF _Toc56682534 \h </w:instrText>
      </w:r>
      <w:r>
        <w:fldChar w:fldCharType="separate"/>
      </w:r>
      <w:r w:rsidR="004664BB">
        <w:t>149</w:t>
      </w:r>
      <w:r>
        <w:fldChar w:fldCharType="end"/>
      </w:r>
    </w:p>
    <w:p w:rsidR="00B57D39" w:rsidRDefault="00B57D39">
      <w:pPr>
        <w:pStyle w:val="TOC8"/>
        <w:rPr>
          <w:rFonts w:asciiTheme="minorHAnsi" w:eastAsiaTheme="minorEastAsia" w:hAnsiTheme="minorHAnsi" w:cstheme="minorBidi"/>
          <w:szCs w:val="22"/>
        </w:rPr>
      </w:pPr>
      <w:r>
        <w:t>239</w:t>
      </w:r>
      <w:r w:rsidRPr="00930654">
        <w:rPr>
          <w:snapToGrid w:val="0"/>
        </w:rPr>
        <w:t>.</w:t>
      </w:r>
      <w:r w:rsidRPr="00930654">
        <w:rPr>
          <w:snapToGrid w:val="0"/>
        </w:rPr>
        <w:tab/>
        <w:t>Riot, use of force to suppress by justice and police officer</w:t>
      </w:r>
      <w:r>
        <w:tab/>
      </w:r>
      <w:r>
        <w:fldChar w:fldCharType="begin"/>
      </w:r>
      <w:r>
        <w:instrText xml:space="preserve"> PAGEREF _Toc56682535 \h </w:instrText>
      </w:r>
      <w:r>
        <w:fldChar w:fldCharType="separate"/>
      </w:r>
      <w:r w:rsidR="004664BB">
        <w:t>149</w:t>
      </w:r>
      <w:r>
        <w:fldChar w:fldCharType="end"/>
      </w:r>
    </w:p>
    <w:p w:rsidR="00B57D39" w:rsidRDefault="00B57D39">
      <w:pPr>
        <w:pStyle w:val="TOC8"/>
        <w:rPr>
          <w:rFonts w:asciiTheme="minorHAnsi" w:eastAsiaTheme="minorEastAsia" w:hAnsiTheme="minorHAnsi" w:cstheme="minorBidi"/>
          <w:szCs w:val="22"/>
        </w:rPr>
      </w:pPr>
      <w:r>
        <w:t>240</w:t>
      </w:r>
      <w:r w:rsidRPr="00930654">
        <w:rPr>
          <w:snapToGrid w:val="0"/>
        </w:rPr>
        <w:t>.</w:t>
      </w:r>
      <w:r w:rsidRPr="00930654">
        <w:rPr>
          <w:snapToGrid w:val="0"/>
        </w:rPr>
        <w:tab/>
        <w:t>Riot, use of force to suppress by person acting under lawful order</w:t>
      </w:r>
      <w:r>
        <w:tab/>
      </w:r>
      <w:r>
        <w:fldChar w:fldCharType="begin"/>
      </w:r>
      <w:r>
        <w:instrText xml:space="preserve"> PAGEREF _Toc56682536 \h </w:instrText>
      </w:r>
      <w:r>
        <w:fldChar w:fldCharType="separate"/>
      </w:r>
      <w:r w:rsidR="004664BB">
        <w:t>149</w:t>
      </w:r>
      <w:r>
        <w:fldChar w:fldCharType="end"/>
      </w:r>
    </w:p>
    <w:p w:rsidR="00B57D39" w:rsidRDefault="00B57D39">
      <w:pPr>
        <w:pStyle w:val="TOC8"/>
        <w:rPr>
          <w:rFonts w:asciiTheme="minorHAnsi" w:eastAsiaTheme="minorEastAsia" w:hAnsiTheme="minorHAnsi" w:cstheme="minorBidi"/>
          <w:szCs w:val="22"/>
        </w:rPr>
      </w:pPr>
      <w:r>
        <w:t>241</w:t>
      </w:r>
      <w:r w:rsidRPr="00930654">
        <w:rPr>
          <w:snapToGrid w:val="0"/>
        </w:rPr>
        <w:t>.</w:t>
      </w:r>
      <w:r w:rsidRPr="00930654">
        <w:rPr>
          <w:snapToGrid w:val="0"/>
        </w:rPr>
        <w:tab/>
        <w:t>Riot, use of force to suppress by person acting without order in case of emergency</w:t>
      </w:r>
      <w:r>
        <w:tab/>
      </w:r>
      <w:r>
        <w:fldChar w:fldCharType="begin"/>
      </w:r>
      <w:r>
        <w:instrText xml:space="preserve"> PAGEREF _Toc56682537 \h </w:instrText>
      </w:r>
      <w:r>
        <w:fldChar w:fldCharType="separate"/>
      </w:r>
      <w:r w:rsidR="004664BB">
        <w:t>150</w:t>
      </w:r>
      <w:r>
        <w:fldChar w:fldCharType="end"/>
      </w:r>
    </w:p>
    <w:p w:rsidR="00B57D39" w:rsidRDefault="00B57D39">
      <w:pPr>
        <w:pStyle w:val="TOC8"/>
        <w:rPr>
          <w:rFonts w:asciiTheme="minorHAnsi" w:eastAsiaTheme="minorEastAsia" w:hAnsiTheme="minorHAnsi" w:cstheme="minorBidi"/>
          <w:szCs w:val="22"/>
        </w:rPr>
      </w:pPr>
      <w:r>
        <w:t>242</w:t>
      </w:r>
      <w:r w:rsidRPr="00930654">
        <w:rPr>
          <w:snapToGrid w:val="0"/>
        </w:rPr>
        <w:t>.</w:t>
      </w:r>
      <w:r w:rsidRPr="00930654">
        <w:rPr>
          <w:snapToGrid w:val="0"/>
        </w:rPr>
        <w:tab/>
        <w:t>Riot, use of force to suppress by military personnel</w:t>
      </w:r>
      <w:r>
        <w:tab/>
      </w:r>
      <w:r>
        <w:fldChar w:fldCharType="begin"/>
      </w:r>
      <w:r>
        <w:instrText xml:space="preserve"> PAGEREF _Toc56682538 \h </w:instrText>
      </w:r>
      <w:r>
        <w:fldChar w:fldCharType="separate"/>
      </w:r>
      <w:r w:rsidR="004664BB">
        <w:t>150</w:t>
      </w:r>
      <w:r>
        <w:fldChar w:fldCharType="end"/>
      </w:r>
    </w:p>
    <w:p w:rsidR="00B57D39" w:rsidRDefault="00B57D39">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_Toc56682539 \h </w:instrText>
      </w:r>
      <w:r>
        <w:fldChar w:fldCharType="separate"/>
      </w:r>
      <w:r w:rsidR="004664BB">
        <w:t>150</w:t>
      </w:r>
      <w:r>
        <w:fldChar w:fldCharType="end"/>
      </w:r>
    </w:p>
    <w:p w:rsidR="00B57D39" w:rsidRDefault="00B57D39">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_Toc56682540 \h </w:instrText>
      </w:r>
      <w:r>
        <w:fldChar w:fldCharType="separate"/>
      </w:r>
      <w:r w:rsidR="004664BB">
        <w:t>150</w:t>
      </w:r>
      <w:r>
        <w:fldChar w:fldCharType="end"/>
      </w:r>
    </w:p>
    <w:p w:rsidR="00B57D39" w:rsidRDefault="00B57D39">
      <w:pPr>
        <w:pStyle w:val="TOC8"/>
        <w:rPr>
          <w:rFonts w:asciiTheme="minorHAnsi" w:eastAsiaTheme="minorEastAsia" w:hAnsiTheme="minorHAnsi" w:cstheme="minorBidi"/>
          <w:szCs w:val="22"/>
        </w:rPr>
      </w:pPr>
      <w:r>
        <w:t>245</w:t>
      </w:r>
      <w:r w:rsidRPr="00930654">
        <w:rPr>
          <w:snapToGrid w:val="0"/>
        </w:rPr>
        <w:t>.</w:t>
      </w:r>
      <w:r w:rsidRPr="00930654">
        <w:rPr>
          <w:snapToGrid w:val="0"/>
        </w:rPr>
        <w:tab/>
        <w:t xml:space="preserve">Term used: </w:t>
      </w:r>
      <w:r>
        <w:t>provocation</w:t>
      </w:r>
      <w:r>
        <w:tab/>
      </w:r>
      <w:r>
        <w:fldChar w:fldCharType="begin"/>
      </w:r>
      <w:r>
        <w:instrText xml:space="preserve"> PAGEREF _Toc56682541 \h </w:instrText>
      </w:r>
      <w:r>
        <w:fldChar w:fldCharType="separate"/>
      </w:r>
      <w:r w:rsidR="004664BB">
        <w:t>152</w:t>
      </w:r>
      <w:r>
        <w:fldChar w:fldCharType="end"/>
      </w:r>
    </w:p>
    <w:p w:rsidR="00B57D39" w:rsidRDefault="00B57D39">
      <w:pPr>
        <w:pStyle w:val="TOC8"/>
        <w:rPr>
          <w:rFonts w:asciiTheme="minorHAnsi" w:eastAsiaTheme="minorEastAsia" w:hAnsiTheme="minorHAnsi" w:cstheme="minorBidi"/>
          <w:szCs w:val="22"/>
        </w:rPr>
      </w:pPr>
      <w:r>
        <w:t>246</w:t>
      </w:r>
      <w:r w:rsidRPr="00930654">
        <w:rPr>
          <w:snapToGrid w:val="0"/>
        </w:rPr>
        <w:t>.</w:t>
      </w:r>
      <w:r w:rsidRPr="00930654">
        <w:rPr>
          <w:snapToGrid w:val="0"/>
        </w:rPr>
        <w:tab/>
        <w:t>Defence of provocation</w:t>
      </w:r>
      <w:r>
        <w:tab/>
      </w:r>
      <w:r>
        <w:fldChar w:fldCharType="begin"/>
      </w:r>
      <w:r>
        <w:instrText xml:space="preserve"> PAGEREF _Toc56682542 \h </w:instrText>
      </w:r>
      <w:r>
        <w:fldChar w:fldCharType="separate"/>
      </w:r>
      <w:r w:rsidR="004664BB">
        <w:t>153</w:t>
      </w:r>
      <w:r>
        <w:fldChar w:fldCharType="end"/>
      </w:r>
    </w:p>
    <w:p w:rsidR="00B57D39" w:rsidRDefault="00B57D39">
      <w:pPr>
        <w:pStyle w:val="TOC8"/>
        <w:rPr>
          <w:rFonts w:asciiTheme="minorHAnsi" w:eastAsiaTheme="minorEastAsia" w:hAnsiTheme="minorHAnsi" w:cstheme="minorBidi"/>
          <w:szCs w:val="22"/>
        </w:rPr>
      </w:pPr>
      <w:r>
        <w:t>247</w:t>
      </w:r>
      <w:r w:rsidRPr="00930654">
        <w:rPr>
          <w:snapToGrid w:val="0"/>
        </w:rPr>
        <w:t>.</w:t>
      </w:r>
      <w:r w:rsidRPr="00930654">
        <w:rPr>
          <w:snapToGrid w:val="0"/>
        </w:rPr>
        <w:tab/>
        <w:t>Repetition of insult, use of force to prevent</w:t>
      </w:r>
      <w:r>
        <w:tab/>
      </w:r>
      <w:r>
        <w:fldChar w:fldCharType="begin"/>
      </w:r>
      <w:r>
        <w:instrText xml:space="preserve"> PAGEREF _Toc56682543 \h </w:instrText>
      </w:r>
      <w:r>
        <w:fldChar w:fldCharType="separate"/>
      </w:r>
      <w:r w:rsidR="004664BB">
        <w:t>153</w:t>
      </w:r>
      <w:r>
        <w:fldChar w:fldCharType="end"/>
      </w:r>
    </w:p>
    <w:p w:rsidR="00B57D39" w:rsidRDefault="00B57D39">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_Toc56682544 \h </w:instrText>
      </w:r>
      <w:r>
        <w:fldChar w:fldCharType="separate"/>
      </w:r>
      <w:r w:rsidR="004664BB">
        <w:t>154</w:t>
      </w:r>
      <w:r>
        <w:fldChar w:fldCharType="end"/>
      </w:r>
    </w:p>
    <w:p w:rsidR="00B57D39" w:rsidRDefault="00B57D39">
      <w:pPr>
        <w:pStyle w:val="TOC8"/>
        <w:rPr>
          <w:rFonts w:asciiTheme="minorHAnsi" w:eastAsiaTheme="minorEastAsia" w:hAnsiTheme="minorHAnsi" w:cstheme="minorBidi"/>
          <w:szCs w:val="22"/>
        </w:rPr>
      </w:pPr>
      <w:r>
        <w:t>251</w:t>
      </w:r>
      <w:r w:rsidRPr="00930654">
        <w:rPr>
          <w:snapToGrid w:val="0"/>
        </w:rPr>
        <w:t>.</w:t>
      </w:r>
      <w:r w:rsidRPr="00930654">
        <w:rPr>
          <w:snapToGrid w:val="0"/>
        </w:rPr>
        <w:tab/>
        <w:t>Movable property, use of force to resist taking of by trespasser etc.</w:t>
      </w:r>
      <w:r>
        <w:tab/>
      </w:r>
      <w:r>
        <w:fldChar w:fldCharType="begin"/>
      </w:r>
      <w:r>
        <w:instrText xml:space="preserve"> PAGEREF _Toc56682545 \h </w:instrText>
      </w:r>
      <w:r>
        <w:fldChar w:fldCharType="separate"/>
      </w:r>
      <w:r w:rsidR="004664BB">
        <w:t>155</w:t>
      </w:r>
      <w:r>
        <w:fldChar w:fldCharType="end"/>
      </w:r>
    </w:p>
    <w:p w:rsidR="00B57D39" w:rsidRDefault="00B57D39">
      <w:pPr>
        <w:pStyle w:val="TOC8"/>
        <w:rPr>
          <w:rFonts w:asciiTheme="minorHAnsi" w:eastAsiaTheme="minorEastAsia" w:hAnsiTheme="minorHAnsi" w:cstheme="minorBidi"/>
          <w:szCs w:val="22"/>
        </w:rPr>
      </w:pPr>
      <w:r>
        <w:t>252</w:t>
      </w:r>
      <w:r w:rsidRPr="00930654">
        <w:rPr>
          <w:snapToGrid w:val="0"/>
        </w:rPr>
        <w:t>.</w:t>
      </w:r>
      <w:r w:rsidRPr="00930654">
        <w:rPr>
          <w:snapToGrid w:val="0"/>
        </w:rPr>
        <w:tab/>
        <w:t>Movable property possessed with claim of right, use of force to defend possession of</w:t>
      </w:r>
      <w:r>
        <w:tab/>
      </w:r>
      <w:r>
        <w:fldChar w:fldCharType="begin"/>
      </w:r>
      <w:r>
        <w:instrText xml:space="preserve"> PAGEREF _Toc56682546 \h </w:instrText>
      </w:r>
      <w:r>
        <w:fldChar w:fldCharType="separate"/>
      </w:r>
      <w:r w:rsidR="004664BB">
        <w:t>155</w:t>
      </w:r>
      <w:r>
        <w:fldChar w:fldCharType="end"/>
      </w:r>
    </w:p>
    <w:p w:rsidR="00B57D39" w:rsidRDefault="00B57D39">
      <w:pPr>
        <w:pStyle w:val="TOC8"/>
        <w:rPr>
          <w:rFonts w:asciiTheme="minorHAnsi" w:eastAsiaTheme="minorEastAsia" w:hAnsiTheme="minorHAnsi" w:cstheme="minorBidi"/>
          <w:szCs w:val="22"/>
        </w:rPr>
      </w:pPr>
      <w:r>
        <w:t>253</w:t>
      </w:r>
      <w:r w:rsidRPr="00930654">
        <w:rPr>
          <w:snapToGrid w:val="0"/>
        </w:rPr>
        <w:t>.</w:t>
      </w:r>
      <w:r w:rsidRPr="00930654">
        <w:rPr>
          <w:snapToGrid w:val="0"/>
        </w:rPr>
        <w:tab/>
        <w:t>Movable property possessed without claim of right etc., use of force to take</w:t>
      </w:r>
      <w:r>
        <w:tab/>
      </w:r>
      <w:r>
        <w:fldChar w:fldCharType="begin"/>
      </w:r>
      <w:r>
        <w:instrText xml:space="preserve"> PAGEREF _Toc56682547 \h </w:instrText>
      </w:r>
      <w:r>
        <w:fldChar w:fldCharType="separate"/>
      </w:r>
      <w:r w:rsidR="004664BB">
        <w:t>155</w:t>
      </w:r>
      <w:r>
        <w:fldChar w:fldCharType="end"/>
      </w:r>
    </w:p>
    <w:p w:rsidR="00B57D39" w:rsidRDefault="00B57D39">
      <w:pPr>
        <w:pStyle w:val="TOC8"/>
        <w:rPr>
          <w:rFonts w:asciiTheme="minorHAnsi" w:eastAsiaTheme="minorEastAsia" w:hAnsiTheme="minorHAnsi" w:cstheme="minorBidi"/>
          <w:szCs w:val="22"/>
        </w:rPr>
      </w:pPr>
      <w:r>
        <w:t>254</w:t>
      </w:r>
      <w:r w:rsidRPr="00930654">
        <w:rPr>
          <w:snapToGrid w:val="0"/>
        </w:rPr>
        <w:t>.</w:t>
      </w:r>
      <w:r w:rsidRPr="00930654">
        <w:rPr>
          <w:snapToGrid w:val="0"/>
        </w:rPr>
        <w:tab/>
        <w:t>Place, use of force to prevent entry to and remove people from</w:t>
      </w:r>
      <w:r>
        <w:tab/>
      </w:r>
      <w:r>
        <w:fldChar w:fldCharType="begin"/>
      </w:r>
      <w:r>
        <w:instrText xml:space="preserve"> PAGEREF _Toc56682548 \h </w:instrText>
      </w:r>
      <w:r>
        <w:fldChar w:fldCharType="separate"/>
      </w:r>
      <w:r w:rsidR="004664BB">
        <w:t>156</w:t>
      </w:r>
      <w:r>
        <w:fldChar w:fldCharType="end"/>
      </w:r>
    </w:p>
    <w:p w:rsidR="00B57D39" w:rsidRDefault="00B57D39">
      <w:pPr>
        <w:pStyle w:val="TOC8"/>
        <w:rPr>
          <w:rFonts w:asciiTheme="minorHAnsi" w:eastAsiaTheme="minorEastAsia" w:hAnsiTheme="minorHAnsi" w:cstheme="minorBidi"/>
          <w:szCs w:val="22"/>
        </w:rPr>
      </w:pPr>
      <w:r>
        <w:t>255</w:t>
      </w:r>
      <w:r w:rsidRPr="00930654">
        <w:rPr>
          <w:snapToGrid w:val="0"/>
        </w:rPr>
        <w:t>.</w:t>
      </w:r>
      <w:r w:rsidRPr="00930654">
        <w:rPr>
          <w:snapToGrid w:val="0"/>
        </w:rPr>
        <w:tab/>
        <w:t>Place possessed with claim of right, use of force to defend</w:t>
      </w:r>
      <w:r>
        <w:tab/>
      </w:r>
      <w:r>
        <w:fldChar w:fldCharType="begin"/>
      </w:r>
      <w:r>
        <w:instrText xml:space="preserve"> PAGEREF _Toc56682549 \h </w:instrText>
      </w:r>
      <w:r>
        <w:fldChar w:fldCharType="separate"/>
      </w:r>
      <w:r w:rsidR="004664BB">
        <w:t>156</w:t>
      </w:r>
      <w:r>
        <w:fldChar w:fldCharType="end"/>
      </w:r>
    </w:p>
    <w:p w:rsidR="00B57D39" w:rsidRDefault="00B57D39">
      <w:pPr>
        <w:pStyle w:val="TOC8"/>
        <w:rPr>
          <w:rFonts w:asciiTheme="minorHAnsi" w:eastAsiaTheme="minorEastAsia" w:hAnsiTheme="minorHAnsi" w:cstheme="minorBidi"/>
          <w:szCs w:val="22"/>
        </w:rPr>
      </w:pPr>
      <w:r>
        <w:t>256</w:t>
      </w:r>
      <w:r w:rsidRPr="00930654">
        <w:rPr>
          <w:snapToGrid w:val="0"/>
        </w:rPr>
        <w:t>.</w:t>
      </w:r>
      <w:r w:rsidRPr="00930654">
        <w:rPr>
          <w:snapToGrid w:val="0"/>
        </w:rPr>
        <w:tab/>
        <w:t>Entry to land to exercise disputed right</w:t>
      </w:r>
      <w:r w:rsidRPr="00930654">
        <w:rPr>
          <w:snapToGrid w:val="0"/>
        </w:rPr>
        <w:noBreakHyphen/>
        <w:t>of</w:t>
      </w:r>
      <w:r w:rsidRPr="00930654">
        <w:rPr>
          <w:snapToGrid w:val="0"/>
        </w:rPr>
        <w:noBreakHyphen/>
        <w:t>way etc., use of force to prevent</w:t>
      </w:r>
      <w:r>
        <w:tab/>
      </w:r>
      <w:r>
        <w:fldChar w:fldCharType="begin"/>
      </w:r>
      <w:r>
        <w:instrText xml:space="preserve"> PAGEREF _Toc56682550 \h </w:instrText>
      </w:r>
      <w:r>
        <w:fldChar w:fldCharType="separate"/>
      </w:r>
      <w:r w:rsidR="004664BB">
        <w:t>157</w:t>
      </w:r>
      <w:r>
        <w:fldChar w:fldCharType="end"/>
      </w:r>
    </w:p>
    <w:p w:rsidR="00B57D39" w:rsidRDefault="00B57D39">
      <w:pPr>
        <w:pStyle w:val="TOC8"/>
        <w:rPr>
          <w:rFonts w:asciiTheme="minorHAnsi" w:eastAsiaTheme="minorEastAsia" w:hAnsiTheme="minorHAnsi" w:cstheme="minorBidi"/>
          <w:szCs w:val="22"/>
        </w:rPr>
      </w:pPr>
      <w:r>
        <w:t>257</w:t>
      </w:r>
      <w:r w:rsidRPr="00930654">
        <w:rPr>
          <w:snapToGrid w:val="0"/>
        </w:rPr>
        <w:t>.</w:t>
      </w:r>
      <w:r w:rsidRPr="00930654">
        <w:rPr>
          <w:snapToGrid w:val="0"/>
        </w:rPr>
        <w:tab/>
        <w:t>Discipline of children, use of force for</w:t>
      </w:r>
      <w:r>
        <w:tab/>
      </w:r>
      <w:r>
        <w:fldChar w:fldCharType="begin"/>
      </w:r>
      <w:r>
        <w:instrText xml:space="preserve"> PAGEREF _Toc56682551 \h </w:instrText>
      </w:r>
      <w:r>
        <w:fldChar w:fldCharType="separate"/>
      </w:r>
      <w:r w:rsidR="004664BB">
        <w:t>157</w:t>
      </w:r>
      <w:r>
        <w:fldChar w:fldCharType="end"/>
      </w:r>
    </w:p>
    <w:p w:rsidR="00B57D39" w:rsidRDefault="00B57D39">
      <w:pPr>
        <w:pStyle w:val="TOC8"/>
        <w:rPr>
          <w:rFonts w:asciiTheme="minorHAnsi" w:eastAsiaTheme="minorEastAsia" w:hAnsiTheme="minorHAnsi" w:cstheme="minorBidi"/>
          <w:szCs w:val="22"/>
        </w:rPr>
      </w:pPr>
      <w:r>
        <w:t>258</w:t>
      </w:r>
      <w:r w:rsidRPr="00930654">
        <w:rPr>
          <w:snapToGrid w:val="0"/>
        </w:rPr>
        <w:t>.</w:t>
      </w:r>
      <w:r w:rsidRPr="00930654">
        <w:rPr>
          <w:snapToGrid w:val="0"/>
        </w:rPr>
        <w:tab/>
        <w:t>Discipline on ship or aircraft, use of force for</w:t>
      </w:r>
      <w:r>
        <w:tab/>
      </w:r>
      <w:r>
        <w:fldChar w:fldCharType="begin"/>
      </w:r>
      <w:r>
        <w:instrText xml:space="preserve"> PAGEREF _Toc56682552 \h </w:instrText>
      </w:r>
      <w:r>
        <w:fldChar w:fldCharType="separate"/>
      </w:r>
      <w:r w:rsidR="004664BB">
        <w:t>157</w:t>
      </w:r>
      <w:r>
        <w:fldChar w:fldCharType="end"/>
      </w:r>
    </w:p>
    <w:p w:rsidR="00B57D39" w:rsidRDefault="00B57D39">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_Toc56682553 \h </w:instrText>
      </w:r>
      <w:r>
        <w:fldChar w:fldCharType="separate"/>
      </w:r>
      <w:r w:rsidR="004664BB">
        <w:t>158</w:t>
      </w:r>
      <w:r>
        <w:fldChar w:fldCharType="end"/>
      </w:r>
    </w:p>
    <w:p w:rsidR="00B57D39" w:rsidRDefault="00B57D39">
      <w:pPr>
        <w:pStyle w:val="TOC8"/>
        <w:rPr>
          <w:rFonts w:asciiTheme="minorHAnsi" w:eastAsiaTheme="minorEastAsia" w:hAnsiTheme="minorHAnsi" w:cstheme="minorBidi"/>
          <w:szCs w:val="22"/>
        </w:rPr>
      </w:pPr>
      <w:r>
        <w:t>259A</w:t>
      </w:r>
      <w:r w:rsidRPr="00930654">
        <w:rPr>
          <w:snapToGrid w:val="0"/>
        </w:rPr>
        <w:t>.</w:t>
      </w:r>
      <w:r w:rsidRPr="00930654">
        <w:rPr>
          <w:snapToGrid w:val="0"/>
        </w:rPr>
        <w:tab/>
        <w:t>Inoculation procedure, liability for</w:t>
      </w:r>
      <w:r>
        <w:tab/>
      </w:r>
      <w:r>
        <w:fldChar w:fldCharType="begin"/>
      </w:r>
      <w:r>
        <w:instrText xml:space="preserve"> PAGEREF _Toc56682554 \h </w:instrText>
      </w:r>
      <w:r>
        <w:fldChar w:fldCharType="separate"/>
      </w:r>
      <w:r w:rsidR="004664BB">
        <w:t>158</w:t>
      </w:r>
      <w:r>
        <w:fldChar w:fldCharType="end"/>
      </w:r>
    </w:p>
    <w:p w:rsidR="00B57D39" w:rsidRDefault="00B57D39">
      <w:pPr>
        <w:pStyle w:val="TOC8"/>
        <w:rPr>
          <w:rFonts w:asciiTheme="minorHAnsi" w:eastAsiaTheme="minorEastAsia" w:hAnsiTheme="minorHAnsi" w:cstheme="minorBidi"/>
          <w:szCs w:val="22"/>
        </w:rPr>
      </w:pPr>
      <w:r>
        <w:t>260</w:t>
      </w:r>
      <w:r w:rsidRPr="00930654">
        <w:rPr>
          <w:snapToGrid w:val="0"/>
        </w:rPr>
        <w:t>.</w:t>
      </w:r>
      <w:r w:rsidRPr="00930654">
        <w:rPr>
          <w:snapToGrid w:val="0"/>
        </w:rPr>
        <w:tab/>
        <w:t>Excessive force is unlawful</w:t>
      </w:r>
      <w:r>
        <w:tab/>
      </w:r>
      <w:r>
        <w:fldChar w:fldCharType="begin"/>
      </w:r>
      <w:r>
        <w:instrText xml:space="preserve"> PAGEREF _Toc56682555 \h </w:instrText>
      </w:r>
      <w:r>
        <w:fldChar w:fldCharType="separate"/>
      </w:r>
      <w:r w:rsidR="004664BB">
        <w:t>158</w:t>
      </w:r>
      <w:r>
        <w:fldChar w:fldCharType="end"/>
      </w:r>
    </w:p>
    <w:p w:rsidR="00B57D39" w:rsidRDefault="00B57D39">
      <w:pPr>
        <w:pStyle w:val="TOC8"/>
        <w:rPr>
          <w:rFonts w:asciiTheme="minorHAnsi" w:eastAsiaTheme="minorEastAsia" w:hAnsiTheme="minorHAnsi" w:cstheme="minorBidi"/>
          <w:szCs w:val="22"/>
        </w:rPr>
      </w:pPr>
      <w:r>
        <w:t>261</w:t>
      </w:r>
      <w:r w:rsidRPr="00930654">
        <w:rPr>
          <w:snapToGrid w:val="0"/>
        </w:rPr>
        <w:t>.</w:t>
      </w:r>
      <w:r w:rsidRPr="00930654">
        <w:rPr>
          <w:snapToGrid w:val="0"/>
        </w:rPr>
        <w:tab/>
        <w:t>Consent to death immaterial</w:t>
      </w:r>
      <w:r>
        <w:tab/>
      </w:r>
      <w:r>
        <w:fldChar w:fldCharType="begin"/>
      </w:r>
      <w:r>
        <w:instrText xml:space="preserve"> PAGEREF _Toc56682556 \h </w:instrText>
      </w:r>
      <w:r>
        <w:fldChar w:fldCharType="separate"/>
      </w:r>
      <w:r w:rsidR="004664BB">
        <w:t>159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XXVII</w:t>
      </w:r>
      <w:r w:rsidRPr="00930654">
        <w:rPr>
          <w:snapToGrid w:val="0"/>
        </w:rPr>
        <w:t> — </w:t>
      </w:r>
      <w:r>
        <w:t>Duties relating to the preservation of human life</w:t>
      </w:r>
    </w:p>
    <w:p w:rsidR="00B57D39" w:rsidRDefault="00B57D39">
      <w:pPr>
        <w:pStyle w:val="TOC8"/>
        <w:rPr>
          <w:rFonts w:asciiTheme="minorHAnsi" w:eastAsiaTheme="minorEastAsia" w:hAnsiTheme="minorHAnsi" w:cstheme="minorBidi"/>
          <w:szCs w:val="22"/>
        </w:rPr>
      </w:pPr>
      <w:r>
        <w:t>262</w:t>
      </w:r>
      <w:r w:rsidRPr="00930654">
        <w:rPr>
          <w:snapToGrid w:val="0"/>
        </w:rPr>
        <w:t>.</w:t>
      </w:r>
      <w:r w:rsidRPr="00930654">
        <w:rPr>
          <w:snapToGrid w:val="0"/>
        </w:rPr>
        <w:tab/>
        <w:t>Duty to provide necessaries of life</w:t>
      </w:r>
      <w:r>
        <w:tab/>
      </w:r>
      <w:r>
        <w:fldChar w:fldCharType="begin"/>
      </w:r>
      <w:r>
        <w:instrText xml:space="preserve"> PAGEREF _Toc56682558 \h </w:instrText>
      </w:r>
      <w:r>
        <w:fldChar w:fldCharType="separate"/>
      </w:r>
      <w:r w:rsidR="004664BB">
        <w:t>159</w:t>
      </w:r>
      <w:r>
        <w:fldChar w:fldCharType="end"/>
      </w:r>
    </w:p>
    <w:p w:rsidR="00B57D39" w:rsidRDefault="00B57D39">
      <w:pPr>
        <w:pStyle w:val="TOC8"/>
        <w:rPr>
          <w:rFonts w:asciiTheme="minorHAnsi" w:eastAsiaTheme="minorEastAsia" w:hAnsiTheme="minorHAnsi" w:cstheme="minorBidi"/>
          <w:szCs w:val="22"/>
        </w:rPr>
      </w:pPr>
      <w:r>
        <w:t>263</w:t>
      </w:r>
      <w:r w:rsidRPr="00930654">
        <w:rPr>
          <w:snapToGrid w:val="0"/>
        </w:rPr>
        <w:t>.</w:t>
      </w:r>
      <w:r w:rsidRPr="00930654">
        <w:rPr>
          <w:snapToGrid w:val="0"/>
        </w:rPr>
        <w:tab/>
        <w:t>Duty of head of family</w:t>
      </w:r>
      <w:r>
        <w:tab/>
      </w:r>
      <w:r>
        <w:fldChar w:fldCharType="begin"/>
      </w:r>
      <w:r>
        <w:instrText xml:space="preserve"> PAGEREF _Toc56682559 \h </w:instrText>
      </w:r>
      <w:r>
        <w:fldChar w:fldCharType="separate"/>
      </w:r>
      <w:r w:rsidR="004664BB">
        <w:t>159</w:t>
      </w:r>
      <w:r>
        <w:fldChar w:fldCharType="end"/>
      </w:r>
    </w:p>
    <w:p w:rsidR="00B57D39" w:rsidRDefault="00B57D39">
      <w:pPr>
        <w:pStyle w:val="TOC8"/>
        <w:rPr>
          <w:rFonts w:asciiTheme="minorHAnsi" w:eastAsiaTheme="minorEastAsia" w:hAnsiTheme="minorHAnsi" w:cstheme="minorBidi"/>
          <w:szCs w:val="22"/>
        </w:rPr>
      </w:pPr>
      <w:r>
        <w:t>265</w:t>
      </w:r>
      <w:r w:rsidRPr="00930654">
        <w:rPr>
          <w:snapToGrid w:val="0"/>
        </w:rPr>
        <w:t>.</w:t>
      </w:r>
      <w:r w:rsidRPr="00930654">
        <w:rPr>
          <w:snapToGrid w:val="0"/>
        </w:rPr>
        <w:tab/>
        <w:t>Duty of person doing dangerous act</w:t>
      </w:r>
      <w:r>
        <w:tab/>
      </w:r>
      <w:r>
        <w:fldChar w:fldCharType="begin"/>
      </w:r>
      <w:r>
        <w:instrText xml:space="preserve"> PAGEREF _Toc56682560 \h </w:instrText>
      </w:r>
      <w:r>
        <w:fldChar w:fldCharType="separate"/>
      </w:r>
      <w:r w:rsidR="004664BB">
        <w:t>159</w:t>
      </w:r>
      <w:r>
        <w:fldChar w:fldCharType="end"/>
      </w:r>
    </w:p>
    <w:p w:rsidR="00B57D39" w:rsidRDefault="00B57D39">
      <w:pPr>
        <w:pStyle w:val="TOC8"/>
        <w:rPr>
          <w:rFonts w:asciiTheme="minorHAnsi" w:eastAsiaTheme="minorEastAsia" w:hAnsiTheme="minorHAnsi" w:cstheme="minorBidi"/>
          <w:szCs w:val="22"/>
        </w:rPr>
      </w:pPr>
      <w:r>
        <w:t>266</w:t>
      </w:r>
      <w:r w:rsidRPr="00930654">
        <w:rPr>
          <w:snapToGrid w:val="0"/>
        </w:rPr>
        <w:t>.</w:t>
      </w:r>
      <w:r w:rsidRPr="00930654">
        <w:rPr>
          <w:snapToGrid w:val="0"/>
        </w:rPr>
        <w:tab/>
        <w:t>Duty of person in charge of dangerous thing</w:t>
      </w:r>
      <w:r>
        <w:tab/>
      </w:r>
      <w:r>
        <w:fldChar w:fldCharType="begin"/>
      </w:r>
      <w:r>
        <w:instrText xml:space="preserve"> PAGEREF _Toc56682561 \h </w:instrText>
      </w:r>
      <w:r>
        <w:fldChar w:fldCharType="separate"/>
      </w:r>
      <w:r w:rsidR="004664BB">
        <w:t>160</w:t>
      </w:r>
      <w:r>
        <w:fldChar w:fldCharType="end"/>
      </w:r>
    </w:p>
    <w:p w:rsidR="00B57D39" w:rsidRDefault="00B57D39">
      <w:pPr>
        <w:pStyle w:val="TOC8"/>
        <w:rPr>
          <w:rFonts w:asciiTheme="minorHAnsi" w:eastAsiaTheme="minorEastAsia" w:hAnsiTheme="minorHAnsi" w:cstheme="minorBidi"/>
          <w:szCs w:val="22"/>
        </w:rPr>
      </w:pPr>
      <w:r>
        <w:t>267</w:t>
      </w:r>
      <w:r w:rsidRPr="00930654">
        <w:rPr>
          <w:snapToGrid w:val="0"/>
        </w:rPr>
        <w:t>.</w:t>
      </w:r>
      <w:r w:rsidRPr="00930654">
        <w:rPr>
          <w:snapToGrid w:val="0"/>
        </w:rPr>
        <w:tab/>
        <w:t>Duty to do certain acts</w:t>
      </w:r>
      <w:r>
        <w:tab/>
      </w:r>
      <w:r>
        <w:fldChar w:fldCharType="begin"/>
      </w:r>
      <w:r>
        <w:instrText xml:space="preserve"> PAGEREF _Toc56682562 \h </w:instrText>
      </w:r>
      <w:r>
        <w:fldChar w:fldCharType="separate"/>
      </w:r>
      <w:r w:rsidR="004664BB">
        <w:t>160</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XXVIII</w:t>
      </w:r>
      <w:r w:rsidRPr="00930654">
        <w:rPr>
          <w:snapToGrid w:val="0"/>
        </w:rPr>
        <w:t> — </w:t>
      </w:r>
      <w:r>
        <w:t>Homicide: Suicide: Concealment of birth</w:t>
      </w:r>
    </w:p>
    <w:p w:rsidR="00B57D39" w:rsidRDefault="00B57D39">
      <w:pPr>
        <w:pStyle w:val="TOC8"/>
        <w:rPr>
          <w:rFonts w:asciiTheme="minorHAnsi" w:eastAsiaTheme="minorEastAsia" w:hAnsiTheme="minorHAnsi" w:cstheme="minorBidi"/>
          <w:szCs w:val="22"/>
        </w:rPr>
      </w:pPr>
      <w:r>
        <w:t>268</w:t>
      </w:r>
      <w:r w:rsidRPr="00930654">
        <w:rPr>
          <w:snapToGrid w:val="0"/>
        </w:rPr>
        <w:t>.</w:t>
      </w:r>
      <w:r w:rsidRPr="00930654">
        <w:rPr>
          <w:snapToGrid w:val="0"/>
        </w:rPr>
        <w:tab/>
      </w:r>
      <w:r>
        <w:t>Killing</w:t>
      </w:r>
      <w:r w:rsidRPr="00930654">
        <w:rPr>
          <w:snapToGrid w:val="0"/>
        </w:rPr>
        <w:t xml:space="preserve"> a person is unlawful</w:t>
      </w:r>
      <w:r>
        <w:tab/>
      </w:r>
      <w:r>
        <w:fldChar w:fldCharType="begin"/>
      </w:r>
      <w:r>
        <w:instrText xml:space="preserve"> PAGEREF _Toc56682564 \h </w:instrText>
      </w:r>
      <w:r>
        <w:fldChar w:fldCharType="separate"/>
      </w:r>
      <w:r w:rsidR="004664BB">
        <w:t>160</w:t>
      </w:r>
      <w:r>
        <w:fldChar w:fldCharType="end"/>
      </w:r>
    </w:p>
    <w:p w:rsidR="00B57D39" w:rsidRDefault="00B57D39">
      <w:pPr>
        <w:pStyle w:val="TOC8"/>
        <w:rPr>
          <w:rFonts w:asciiTheme="minorHAnsi" w:eastAsiaTheme="minorEastAsia" w:hAnsiTheme="minorHAnsi" w:cstheme="minorBidi"/>
          <w:szCs w:val="22"/>
        </w:rPr>
      </w:pPr>
      <w:r>
        <w:t>269</w:t>
      </w:r>
      <w:r w:rsidRPr="00930654">
        <w:rPr>
          <w:snapToGrid w:val="0"/>
        </w:rPr>
        <w:t>.</w:t>
      </w:r>
      <w:r w:rsidRPr="00930654">
        <w:rPr>
          <w:snapToGrid w:val="0"/>
        </w:rPr>
        <w:tab/>
        <w:t>When a child becomes a human being</w:t>
      </w:r>
      <w:r>
        <w:tab/>
      </w:r>
      <w:r>
        <w:fldChar w:fldCharType="begin"/>
      </w:r>
      <w:r>
        <w:instrText xml:space="preserve"> PAGEREF _Toc56682565 \h </w:instrText>
      </w:r>
      <w:r>
        <w:fldChar w:fldCharType="separate"/>
      </w:r>
      <w:r w:rsidR="004664BB">
        <w:t>161</w:t>
      </w:r>
      <w:r>
        <w:fldChar w:fldCharType="end"/>
      </w:r>
    </w:p>
    <w:p w:rsidR="00B57D39" w:rsidRDefault="00B57D39">
      <w:pPr>
        <w:pStyle w:val="TOC8"/>
        <w:rPr>
          <w:rFonts w:asciiTheme="minorHAnsi" w:eastAsiaTheme="minorEastAsia" w:hAnsiTheme="minorHAnsi" w:cstheme="minorBidi"/>
          <w:szCs w:val="22"/>
        </w:rPr>
      </w:pPr>
      <w:r>
        <w:t>270</w:t>
      </w:r>
      <w:r w:rsidRPr="00930654">
        <w:rPr>
          <w:snapToGrid w:val="0"/>
        </w:rPr>
        <w:t>.</w:t>
      </w:r>
      <w:r w:rsidRPr="00930654">
        <w:rPr>
          <w:snapToGrid w:val="0"/>
        </w:rPr>
        <w:tab/>
        <w:t xml:space="preserve">Term used: </w:t>
      </w:r>
      <w:r w:rsidRPr="00930654">
        <w:rPr>
          <w:bCs/>
          <w:iCs/>
        </w:rPr>
        <w:t>kill</w:t>
      </w:r>
      <w:r>
        <w:tab/>
      </w:r>
      <w:r>
        <w:fldChar w:fldCharType="begin"/>
      </w:r>
      <w:r>
        <w:instrText xml:space="preserve"> PAGEREF _Toc56682566 \h </w:instrText>
      </w:r>
      <w:r>
        <w:fldChar w:fldCharType="separate"/>
      </w:r>
      <w:r w:rsidR="004664BB">
        <w:t>161</w:t>
      </w:r>
      <w:r>
        <w:fldChar w:fldCharType="end"/>
      </w:r>
    </w:p>
    <w:p w:rsidR="00B57D39" w:rsidRDefault="00B57D39">
      <w:pPr>
        <w:pStyle w:val="TOC8"/>
        <w:rPr>
          <w:rFonts w:asciiTheme="minorHAnsi" w:eastAsiaTheme="minorEastAsia" w:hAnsiTheme="minorHAnsi" w:cstheme="minorBidi"/>
          <w:szCs w:val="22"/>
        </w:rPr>
      </w:pPr>
      <w:r>
        <w:t>271</w:t>
      </w:r>
      <w:r w:rsidRPr="00930654">
        <w:rPr>
          <w:snapToGrid w:val="0"/>
        </w:rPr>
        <w:t>.</w:t>
      </w:r>
      <w:r w:rsidRPr="00930654">
        <w:rPr>
          <w:snapToGrid w:val="0"/>
        </w:rPr>
        <w:tab/>
        <w:t>Death from act done at childbirth</w:t>
      </w:r>
      <w:r>
        <w:tab/>
      </w:r>
      <w:r>
        <w:fldChar w:fldCharType="begin"/>
      </w:r>
      <w:r>
        <w:instrText xml:space="preserve"> PAGEREF _Toc56682567 \h </w:instrText>
      </w:r>
      <w:r>
        <w:fldChar w:fldCharType="separate"/>
      </w:r>
      <w:r w:rsidR="004664BB">
        <w:t>161</w:t>
      </w:r>
      <w:r>
        <w:fldChar w:fldCharType="end"/>
      </w:r>
    </w:p>
    <w:p w:rsidR="00B57D39" w:rsidRDefault="00B57D39">
      <w:pPr>
        <w:pStyle w:val="TOC8"/>
        <w:rPr>
          <w:rFonts w:asciiTheme="minorHAnsi" w:eastAsiaTheme="minorEastAsia" w:hAnsiTheme="minorHAnsi" w:cstheme="minorBidi"/>
          <w:szCs w:val="22"/>
        </w:rPr>
      </w:pPr>
      <w:r>
        <w:t>272</w:t>
      </w:r>
      <w:r w:rsidRPr="00930654">
        <w:rPr>
          <w:snapToGrid w:val="0"/>
        </w:rPr>
        <w:t>.</w:t>
      </w:r>
      <w:r w:rsidRPr="00930654">
        <w:rPr>
          <w:snapToGrid w:val="0"/>
        </w:rPr>
        <w:tab/>
        <w:t>Causing death by threat</w:t>
      </w:r>
      <w:r>
        <w:tab/>
      </w:r>
      <w:r>
        <w:fldChar w:fldCharType="begin"/>
      </w:r>
      <w:r>
        <w:instrText xml:space="preserve"> PAGEREF _Toc56682568 \h </w:instrText>
      </w:r>
      <w:r>
        <w:fldChar w:fldCharType="separate"/>
      </w:r>
      <w:r w:rsidR="004664BB">
        <w:t>161</w:t>
      </w:r>
      <w:r>
        <w:fldChar w:fldCharType="end"/>
      </w:r>
    </w:p>
    <w:p w:rsidR="00B57D39" w:rsidRDefault="00B57D39">
      <w:pPr>
        <w:pStyle w:val="TOC8"/>
        <w:rPr>
          <w:rFonts w:asciiTheme="minorHAnsi" w:eastAsiaTheme="minorEastAsia" w:hAnsiTheme="minorHAnsi" w:cstheme="minorBidi"/>
          <w:szCs w:val="22"/>
        </w:rPr>
      </w:pPr>
      <w:r>
        <w:t>273</w:t>
      </w:r>
      <w:r w:rsidRPr="00930654">
        <w:rPr>
          <w:snapToGrid w:val="0"/>
        </w:rPr>
        <w:t>.</w:t>
      </w:r>
      <w:r w:rsidRPr="00930654">
        <w:rPr>
          <w:snapToGrid w:val="0"/>
        </w:rPr>
        <w:tab/>
        <w:t>Acceleration of death</w:t>
      </w:r>
      <w:r>
        <w:tab/>
      </w:r>
      <w:r>
        <w:fldChar w:fldCharType="begin"/>
      </w:r>
      <w:r>
        <w:instrText xml:space="preserve"> PAGEREF _Toc56682569 \h </w:instrText>
      </w:r>
      <w:r>
        <w:fldChar w:fldCharType="separate"/>
      </w:r>
      <w:r w:rsidR="004664BB">
        <w:t>161</w:t>
      </w:r>
      <w:r>
        <w:fldChar w:fldCharType="end"/>
      </w:r>
    </w:p>
    <w:p w:rsidR="00B57D39" w:rsidRDefault="00B57D39">
      <w:pPr>
        <w:pStyle w:val="TOC8"/>
        <w:rPr>
          <w:rFonts w:asciiTheme="minorHAnsi" w:eastAsiaTheme="minorEastAsia" w:hAnsiTheme="minorHAnsi" w:cstheme="minorBidi"/>
          <w:szCs w:val="22"/>
        </w:rPr>
      </w:pPr>
      <w:r>
        <w:t>274</w:t>
      </w:r>
      <w:r w:rsidRPr="00930654">
        <w:rPr>
          <w:snapToGrid w:val="0"/>
        </w:rPr>
        <w:t>.</w:t>
      </w:r>
      <w:r w:rsidRPr="00930654">
        <w:rPr>
          <w:snapToGrid w:val="0"/>
        </w:rPr>
        <w:tab/>
        <w:t>Death from bodily injury that might have been avoided or prevented</w:t>
      </w:r>
      <w:r>
        <w:tab/>
      </w:r>
      <w:r>
        <w:fldChar w:fldCharType="begin"/>
      </w:r>
      <w:r>
        <w:instrText xml:space="preserve"> PAGEREF _Toc56682570 \h </w:instrText>
      </w:r>
      <w:r>
        <w:fldChar w:fldCharType="separate"/>
      </w:r>
      <w:r w:rsidR="004664BB">
        <w:t>161</w:t>
      </w:r>
      <w:r>
        <w:fldChar w:fldCharType="end"/>
      </w:r>
    </w:p>
    <w:p w:rsidR="00B57D39" w:rsidRDefault="00B57D39">
      <w:pPr>
        <w:pStyle w:val="TOC8"/>
        <w:rPr>
          <w:rFonts w:asciiTheme="minorHAnsi" w:eastAsiaTheme="minorEastAsia" w:hAnsiTheme="minorHAnsi" w:cstheme="minorBidi"/>
          <w:szCs w:val="22"/>
        </w:rPr>
      </w:pPr>
      <w:r>
        <w:t>275</w:t>
      </w:r>
      <w:r w:rsidRPr="00930654">
        <w:rPr>
          <w:snapToGrid w:val="0"/>
        </w:rPr>
        <w:t>.</w:t>
      </w:r>
      <w:r w:rsidRPr="00930654">
        <w:rPr>
          <w:snapToGrid w:val="0"/>
        </w:rPr>
        <w:tab/>
        <w:t>Death from, or from treatment of, grievous bodily harm</w:t>
      </w:r>
      <w:r>
        <w:tab/>
      </w:r>
      <w:r>
        <w:fldChar w:fldCharType="begin"/>
      </w:r>
      <w:r>
        <w:instrText xml:space="preserve"> PAGEREF _Toc56682571 \h </w:instrText>
      </w:r>
      <w:r>
        <w:fldChar w:fldCharType="separate"/>
      </w:r>
      <w:r w:rsidR="004664BB">
        <w:t>162</w:t>
      </w:r>
      <w:r>
        <w:fldChar w:fldCharType="end"/>
      </w:r>
    </w:p>
    <w:p w:rsidR="00B57D39" w:rsidRDefault="00B57D39">
      <w:pPr>
        <w:pStyle w:val="TOC8"/>
        <w:rPr>
          <w:rFonts w:asciiTheme="minorHAnsi" w:eastAsiaTheme="minorEastAsia" w:hAnsiTheme="minorHAnsi" w:cstheme="minorBidi"/>
          <w:szCs w:val="22"/>
        </w:rPr>
      </w:pPr>
      <w:r>
        <w:t>277</w:t>
      </w:r>
      <w:r w:rsidRPr="00930654">
        <w:rPr>
          <w:snapToGrid w:val="0"/>
        </w:rPr>
        <w:t>.</w:t>
      </w:r>
      <w:r w:rsidRPr="00930654">
        <w:rPr>
          <w:snapToGrid w:val="0"/>
        </w:rPr>
        <w:tab/>
        <w:t>Unlawful homicide is murder or manslaughter</w:t>
      </w:r>
      <w:r>
        <w:tab/>
      </w:r>
      <w:r>
        <w:fldChar w:fldCharType="begin"/>
      </w:r>
      <w:r>
        <w:instrText xml:space="preserve"> PAGEREF _Toc56682572 \h </w:instrText>
      </w:r>
      <w:r>
        <w:fldChar w:fldCharType="separate"/>
      </w:r>
      <w:r w:rsidR="004664BB">
        <w:t>162</w:t>
      </w:r>
      <w:r>
        <w:fldChar w:fldCharType="end"/>
      </w:r>
    </w:p>
    <w:p w:rsidR="00B57D39" w:rsidRDefault="00B57D39">
      <w:pPr>
        <w:pStyle w:val="TOC8"/>
        <w:rPr>
          <w:rFonts w:asciiTheme="minorHAnsi" w:eastAsiaTheme="minorEastAsia" w:hAnsiTheme="minorHAnsi" w:cstheme="minorBidi"/>
          <w:szCs w:val="22"/>
        </w:rPr>
      </w:pPr>
      <w:r>
        <w:t>279.</w:t>
      </w:r>
      <w:r>
        <w:tab/>
        <w:t>Murder</w:t>
      </w:r>
      <w:r>
        <w:tab/>
      </w:r>
      <w:r>
        <w:fldChar w:fldCharType="begin"/>
      </w:r>
      <w:r>
        <w:instrText xml:space="preserve"> PAGEREF _Toc56682573 \h </w:instrText>
      </w:r>
      <w:r>
        <w:fldChar w:fldCharType="separate"/>
      </w:r>
      <w:r w:rsidR="004664BB">
        <w:t>162</w:t>
      </w:r>
      <w:r>
        <w:fldChar w:fldCharType="end"/>
      </w:r>
    </w:p>
    <w:p w:rsidR="00B57D39" w:rsidRDefault="00B57D39">
      <w:pPr>
        <w:pStyle w:val="TOC8"/>
        <w:rPr>
          <w:rFonts w:asciiTheme="minorHAnsi" w:eastAsiaTheme="minorEastAsia" w:hAnsiTheme="minorHAnsi" w:cstheme="minorBidi"/>
          <w:szCs w:val="22"/>
        </w:rPr>
      </w:pPr>
      <w:r>
        <w:t>280.</w:t>
      </w:r>
      <w:r>
        <w:tab/>
        <w:t>Manslaughter</w:t>
      </w:r>
      <w:r>
        <w:tab/>
      </w:r>
      <w:r>
        <w:fldChar w:fldCharType="begin"/>
      </w:r>
      <w:r>
        <w:instrText xml:space="preserve"> PAGEREF _Toc56682574 \h </w:instrText>
      </w:r>
      <w:r>
        <w:fldChar w:fldCharType="separate"/>
      </w:r>
      <w:r w:rsidR="004664BB">
        <w:t>164</w:t>
      </w:r>
      <w:r>
        <w:fldChar w:fldCharType="end"/>
      </w:r>
    </w:p>
    <w:p w:rsidR="00B57D39" w:rsidRDefault="00B57D39">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_Toc56682575 \h </w:instrText>
      </w:r>
      <w:r>
        <w:fldChar w:fldCharType="separate"/>
      </w:r>
      <w:r w:rsidR="004664BB">
        <w:t>165</w:t>
      </w:r>
      <w:r>
        <w:fldChar w:fldCharType="end"/>
      </w:r>
    </w:p>
    <w:p w:rsidR="00B57D39" w:rsidRDefault="00B57D39">
      <w:pPr>
        <w:pStyle w:val="TOC8"/>
        <w:rPr>
          <w:rFonts w:asciiTheme="minorHAnsi" w:eastAsiaTheme="minorEastAsia" w:hAnsiTheme="minorHAnsi" w:cstheme="minorBidi"/>
          <w:szCs w:val="22"/>
        </w:rPr>
      </w:pPr>
      <w:r>
        <w:t>283</w:t>
      </w:r>
      <w:r w:rsidRPr="00930654">
        <w:rPr>
          <w:snapToGrid w:val="0"/>
        </w:rPr>
        <w:t>.</w:t>
      </w:r>
      <w:r w:rsidRPr="00930654">
        <w:rPr>
          <w:snapToGrid w:val="0"/>
        </w:rPr>
        <w:tab/>
        <w:t>Attempt to unlawfully kill</w:t>
      </w:r>
      <w:r>
        <w:tab/>
      </w:r>
      <w:r>
        <w:fldChar w:fldCharType="begin"/>
      </w:r>
      <w:r>
        <w:instrText xml:space="preserve"> PAGEREF _Toc56682576 \h </w:instrText>
      </w:r>
      <w:r>
        <w:fldChar w:fldCharType="separate"/>
      </w:r>
      <w:r w:rsidR="004664BB">
        <w:t>166</w:t>
      </w:r>
      <w:r>
        <w:fldChar w:fldCharType="end"/>
      </w:r>
    </w:p>
    <w:p w:rsidR="00B57D39" w:rsidRDefault="00B57D39">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_Toc56682577 \h </w:instrText>
      </w:r>
      <w:r>
        <w:fldChar w:fldCharType="separate"/>
      </w:r>
      <w:r w:rsidR="004664BB">
        <w:t>168</w:t>
      </w:r>
      <w:r>
        <w:fldChar w:fldCharType="end"/>
      </w:r>
    </w:p>
    <w:p w:rsidR="00B57D39" w:rsidRDefault="00B57D39">
      <w:pPr>
        <w:pStyle w:val="TOC8"/>
        <w:rPr>
          <w:rFonts w:asciiTheme="minorHAnsi" w:eastAsiaTheme="minorEastAsia" w:hAnsiTheme="minorHAnsi" w:cstheme="minorBidi"/>
          <w:szCs w:val="22"/>
        </w:rPr>
      </w:pPr>
      <w:r>
        <w:t>288</w:t>
      </w:r>
      <w:r w:rsidRPr="00930654">
        <w:rPr>
          <w:snapToGrid w:val="0"/>
        </w:rPr>
        <w:t>.</w:t>
      </w:r>
      <w:r w:rsidRPr="00930654">
        <w:rPr>
          <w:snapToGrid w:val="0"/>
        </w:rPr>
        <w:tab/>
        <w:t>Procuring etc. suicide</w:t>
      </w:r>
      <w:r>
        <w:tab/>
      </w:r>
      <w:r>
        <w:fldChar w:fldCharType="begin"/>
      </w:r>
      <w:r>
        <w:instrText xml:space="preserve"> PAGEREF _Toc56682578 \h </w:instrText>
      </w:r>
      <w:r>
        <w:fldChar w:fldCharType="separate"/>
      </w:r>
      <w:r w:rsidR="004664BB">
        <w:t>169</w:t>
      </w:r>
      <w:r>
        <w:fldChar w:fldCharType="end"/>
      </w:r>
    </w:p>
    <w:p w:rsidR="00B57D39" w:rsidRDefault="00B57D39">
      <w:pPr>
        <w:pStyle w:val="TOC8"/>
        <w:rPr>
          <w:rFonts w:asciiTheme="minorHAnsi" w:eastAsiaTheme="minorEastAsia" w:hAnsiTheme="minorHAnsi" w:cstheme="minorBidi"/>
          <w:szCs w:val="22"/>
        </w:rPr>
      </w:pPr>
      <w:r>
        <w:t>290</w:t>
      </w:r>
      <w:r w:rsidRPr="00930654">
        <w:rPr>
          <w:snapToGrid w:val="0"/>
        </w:rPr>
        <w:t>.</w:t>
      </w:r>
      <w:r w:rsidRPr="00930654">
        <w:rPr>
          <w:snapToGrid w:val="0"/>
        </w:rPr>
        <w:tab/>
        <w:t>Preventing birth of live child</w:t>
      </w:r>
      <w:r>
        <w:tab/>
      </w:r>
      <w:r>
        <w:fldChar w:fldCharType="begin"/>
      </w:r>
      <w:r>
        <w:instrText xml:space="preserve"> PAGEREF _Toc56682579 \h </w:instrText>
      </w:r>
      <w:r>
        <w:fldChar w:fldCharType="separate"/>
      </w:r>
      <w:r w:rsidR="004664BB">
        <w:t>169</w:t>
      </w:r>
      <w:r>
        <w:fldChar w:fldCharType="end"/>
      </w:r>
    </w:p>
    <w:p w:rsidR="00B57D39" w:rsidRDefault="00B57D39">
      <w:pPr>
        <w:pStyle w:val="TOC8"/>
        <w:rPr>
          <w:rFonts w:asciiTheme="minorHAnsi" w:eastAsiaTheme="minorEastAsia" w:hAnsiTheme="minorHAnsi" w:cstheme="minorBidi"/>
          <w:szCs w:val="22"/>
        </w:rPr>
      </w:pPr>
      <w:r>
        <w:t>291</w:t>
      </w:r>
      <w:r w:rsidRPr="00930654">
        <w:rPr>
          <w:snapToGrid w:val="0"/>
        </w:rPr>
        <w:t>.</w:t>
      </w:r>
      <w:r w:rsidRPr="00930654">
        <w:rPr>
          <w:snapToGrid w:val="0"/>
        </w:rPr>
        <w:tab/>
        <w:t>Concealing birth of dead child</w:t>
      </w:r>
      <w:r>
        <w:tab/>
      </w:r>
      <w:r>
        <w:fldChar w:fldCharType="begin"/>
      </w:r>
      <w:r>
        <w:instrText xml:space="preserve"> PAGEREF _Toc56682580 \h </w:instrText>
      </w:r>
      <w:r>
        <w:fldChar w:fldCharType="separate"/>
      </w:r>
      <w:r w:rsidR="004664BB">
        <w:t>169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XXIX</w:t>
      </w:r>
      <w:r w:rsidRPr="00930654">
        <w:rPr>
          <w:snapToGrid w:val="0"/>
        </w:rPr>
        <w:t> — </w:t>
      </w:r>
      <w:r>
        <w:t>Offences endangering life or health</w:t>
      </w:r>
    </w:p>
    <w:p w:rsidR="00B57D39" w:rsidRDefault="00B57D39">
      <w:pPr>
        <w:pStyle w:val="TOC8"/>
        <w:rPr>
          <w:rFonts w:asciiTheme="minorHAnsi" w:eastAsiaTheme="minorEastAsia" w:hAnsiTheme="minorHAnsi" w:cstheme="minorBidi"/>
          <w:szCs w:val="22"/>
        </w:rPr>
      </w:pPr>
      <w:r>
        <w:t>292</w:t>
      </w:r>
      <w:r w:rsidRPr="00930654">
        <w:rPr>
          <w:snapToGrid w:val="0"/>
        </w:rPr>
        <w:t>.</w:t>
      </w:r>
      <w:r w:rsidRPr="00930654">
        <w:rPr>
          <w:snapToGrid w:val="0"/>
        </w:rPr>
        <w:tab/>
        <w:t>Disabling in order to commit indictable offence etc.</w:t>
      </w:r>
      <w:r>
        <w:tab/>
      </w:r>
      <w:r>
        <w:fldChar w:fldCharType="begin"/>
      </w:r>
      <w:r>
        <w:instrText xml:space="preserve"> PAGEREF _Toc56682582 \h </w:instrText>
      </w:r>
      <w:r>
        <w:fldChar w:fldCharType="separate"/>
      </w:r>
      <w:r w:rsidR="004664BB">
        <w:t>170</w:t>
      </w:r>
      <w:r>
        <w:fldChar w:fldCharType="end"/>
      </w:r>
    </w:p>
    <w:p w:rsidR="00B57D39" w:rsidRDefault="00B57D39">
      <w:pPr>
        <w:pStyle w:val="TOC8"/>
        <w:rPr>
          <w:rFonts w:asciiTheme="minorHAnsi" w:eastAsiaTheme="minorEastAsia" w:hAnsiTheme="minorHAnsi" w:cstheme="minorBidi"/>
          <w:szCs w:val="22"/>
        </w:rPr>
      </w:pPr>
      <w:r>
        <w:t>293</w:t>
      </w:r>
      <w:r w:rsidRPr="00930654">
        <w:rPr>
          <w:snapToGrid w:val="0"/>
        </w:rPr>
        <w:t>.</w:t>
      </w:r>
      <w:r w:rsidRPr="00930654">
        <w:rPr>
          <w:snapToGrid w:val="0"/>
        </w:rPr>
        <w:tab/>
        <w:t>Stupefying in order to commit indictable offence etc.</w:t>
      </w:r>
      <w:r>
        <w:tab/>
      </w:r>
      <w:r>
        <w:fldChar w:fldCharType="begin"/>
      </w:r>
      <w:r>
        <w:instrText xml:space="preserve"> PAGEREF _Toc56682583 \h </w:instrText>
      </w:r>
      <w:r>
        <w:fldChar w:fldCharType="separate"/>
      </w:r>
      <w:r w:rsidR="004664BB">
        <w:t>170</w:t>
      </w:r>
      <w:r>
        <w:fldChar w:fldCharType="end"/>
      </w:r>
    </w:p>
    <w:p w:rsidR="00B57D39" w:rsidRDefault="00B57D39">
      <w:pPr>
        <w:pStyle w:val="TOC8"/>
        <w:rPr>
          <w:rFonts w:asciiTheme="minorHAnsi" w:eastAsiaTheme="minorEastAsia" w:hAnsiTheme="minorHAnsi" w:cstheme="minorBidi"/>
          <w:szCs w:val="22"/>
        </w:rPr>
      </w:pPr>
      <w:r>
        <w:t>294</w:t>
      </w:r>
      <w:r w:rsidRPr="00930654">
        <w:rPr>
          <w:snapToGrid w:val="0"/>
        </w:rPr>
        <w:t>.</w:t>
      </w:r>
      <w:r w:rsidRPr="00930654">
        <w:rPr>
          <w:snapToGrid w:val="0"/>
        </w:rPr>
        <w:tab/>
        <w:t>Act intended to cause grievous bodily harm or prevent arrest</w:t>
      </w:r>
      <w:r>
        <w:tab/>
      </w:r>
      <w:r>
        <w:fldChar w:fldCharType="begin"/>
      </w:r>
      <w:r>
        <w:instrText xml:space="preserve"> PAGEREF _Toc56682584 \h </w:instrText>
      </w:r>
      <w:r>
        <w:fldChar w:fldCharType="separate"/>
      </w:r>
      <w:r w:rsidR="004664BB">
        <w:t>170</w:t>
      </w:r>
      <w:r>
        <w:fldChar w:fldCharType="end"/>
      </w:r>
    </w:p>
    <w:p w:rsidR="00B57D39" w:rsidRDefault="00B57D39">
      <w:pPr>
        <w:pStyle w:val="TOC8"/>
        <w:rPr>
          <w:rFonts w:asciiTheme="minorHAnsi" w:eastAsiaTheme="minorEastAsia" w:hAnsiTheme="minorHAnsi" w:cstheme="minorBidi"/>
          <w:szCs w:val="22"/>
        </w:rPr>
      </w:pPr>
      <w:r>
        <w:t>294A</w:t>
      </w:r>
      <w:r w:rsidRPr="00930654">
        <w:rPr>
          <w:snapToGrid w:val="0"/>
        </w:rPr>
        <w:t>.</w:t>
      </w:r>
      <w:r w:rsidRPr="00930654">
        <w:rPr>
          <w:snapToGrid w:val="0"/>
        </w:rPr>
        <w:tab/>
        <w:t>Dangerous goods on aircraft</w:t>
      </w:r>
      <w:r>
        <w:tab/>
      </w:r>
      <w:r>
        <w:fldChar w:fldCharType="begin"/>
      </w:r>
      <w:r>
        <w:instrText xml:space="preserve"> PAGEREF _Toc56682585 \h </w:instrText>
      </w:r>
      <w:r>
        <w:fldChar w:fldCharType="separate"/>
      </w:r>
      <w:r w:rsidR="004664BB">
        <w:t>172</w:t>
      </w:r>
      <w:r>
        <w:fldChar w:fldCharType="end"/>
      </w:r>
    </w:p>
    <w:p w:rsidR="00B57D39" w:rsidRDefault="00B57D39">
      <w:pPr>
        <w:pStyle w:val="TOC8"/>
        <w:rPr>
          <w:rFonts w:asciiTheme="minorHAnsi" w:eastAsiaTheme="minorEastAsia" w:hAnsiTheme="minorHAnsi" w:cstheme="minorBidi"/>
          <w:szCs w:val="22"/>
        </w:rPr>
      </w:pPr>
      <w:r>
        <w:t>295</w:t>
      </w:r>
      <w:r w:rsidRPr="00930654">
        <w:rPr>
          <w:snapToGrid w:val="0"/>
        </w:rPr>
        <w:t>.</w:t>
      </w:r>
      <w:r w:rsidRPr="00930654">
        <w:rPr>
          <w:snapToGrid w:val="0"/>
        </w:rPr>
        <w:tab/>
        <w:t>Preventing escape from wreck</w:t>
      </w:r>
      <w:r>
        <w:tab/>
      </w:r>
      <w:r>
        <w:fldChar w:fldCharType="begin"/>
      </w:r>
      <w:r>
        <w:instrText xml:space="preserve"> PAGEREF _Toc56682586 \h </w:instrText>
      </w:r>
      <w:r>
        <w:fldChar w:fldCharType="separate"/>
      </w:r>
      <w:r w:rsidR="004664BB">
        <w:t>173</w:t>
      </w:r>
      <w:r>
        <w:fldChar w:fldCharType="end"/>
      </w:r>
    </w:p>
    <w:p w:rsidR="00B57D39" w:rsidRDefault="00B57D39">
      <w:pPr>
        <w:pStyle w:val="TOC8"/>
        <w:rPr>
          <w:rFonts w:asciiTheme="minorHAnsi" w:eastAsiaTheme="minorEastAsia" w:hAnsiTheme="minorHAnsi" w:cstheme="minorBidi"/>
          <w:szCs w:val="22"/>
        </w:rPr>
      </w:pPr>
      <w:r>
        <w:t>297</w:t>
      </w:r>
      <w:r w:rsidRPr="00930654">
        <w:rPr>
          <w:snapToGrid w:val="0"/>
        </w:rPr>
        <w:t>.</w:t>
      </w:r>
      <w:r w:rsidRPr="00930654">
        <w:rPr>
          <w:snapToGrid w:val="0"/>
        </w:rPr>
        <w:tab/>
        <w:t>Grievous bodily harm</w:t>
      </w:r>
      <w:r>
        <w:tab/>
      </w:r>
      <w:r>
        <w:fldChar w:fldCharType="begin"/>
      </w:r>
      <w:r>
        <w:instrText xml:space="preserve"> PAGEREF _Toc56682587 \h </w:instrText>
      </w:r>
      <w:r>
        <w:fldChar w:fldCharType="separate"/>
      </w:r>
      <w:r w:rsidR="004664BB">
        <w:t>173</w:t>
      </w:r>
      <w:r>
        <w:fldChar w:fldCharType="end"/>
      </w:r>
    </w:p>
    <w:p w:rsidR="00B57D39" w:rsidRDefault="00B57D39">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_Toc56682588 \h </w:instrText>
      </w:r>
      <w:r>
        <w:fldChar w:fldCharType="separate"/>
      </w:r>
      <w:r w:rsidR="004664BB">
        <w:t>177</w:t>
      </w:r>
      <w:r>
        <w:fldChar w:fldCharType="end"/>
      </w:r>
    </w:p>
    <w:p w:rsidR="00B57D39" w:rsidRDefault="00B57D39">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_Toc56682589 \h </w:instrText>
      </w:r>
      <w:r>
        <w:fldChar w:fldCharType="separate"/>
      </w:r>
      <w:r w:rsidR="004664BB">
        <w:t>177</w:t>
      </w:r>
      <w:r>
        <w:fldChar w:fldCharType="end"/>
      </w:r>
    </w:p>
    <w:p w:rsidR="00B57D39" w:rsidRDefault="00B57D39">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_Toc56682590 \h </w:instrText>
      </w:r>
      <w:r>
        <w:fldChar w:fldCharType="separate"/>
      </w:r>
      <w:r w:rsidR="004664BB">
        <w:t>179</w:t>
      </w:r>
      <w:r>
        <w:fldChar w:fldCharType="end"/>
      </w:r>
    </w:p>
    <w:p w:rsidR="00B57D39" w:rsidRDefault="00B57D39">
      <w:pPr>
        <w:pStyle w:val="TOC8"/>
        <w:rPr>
          <w:rFonts w:asciiTheme="minorHAnsi" w:eastAsiaTheme="minorEastAsia" w:hAnsiTheme="minorHAnsi" w:cstheme="minorBidi"/>
          <w:szCs w:val="22"/>
        </w:rPr>
      </w:pPr>
      <w:r>
        <w:t>301</w:t>
      </w:r>
      <w:r w:rsidRPr="00930654">
        <w:rPr>
          <w:snapToGrid w:val="0"/>
        </w:rPr>
        <w:t>.</w:t>
      </w:r>
      <w:r w:rsidRPr="00930654">
        <w:rPr>
          <w:snapToGrid w:val="0"/>
        </w:rPr>
        <w:tab/>
        <w:t>Wounding and similar acts</w:t>
      </w:r>
      <w:r>
        <w:tab/>
      </w:r>
      <w:r>
        <w:fldChar w:fldCharType="begin"/>
      </w:r>
      <w:r>
        <w:instrText xml:space="preserve"> PAGEREF _Toc56682591 \h </w:instrText>
      </w:r>
      <w:r>
        <w:fldChar w:fldCharType="separate"/>
      </w:r>
      <w:r w:rsidR="004664BB">
        <w:t>181</w:t>
      </w:r>
      <w:r>
        <w:fldChar w:fldCharType="end"/>
      </w:r>
    </w:p>
    <w:p w:rsidR="00B57D39" w:rsidRDefault="00B57D39">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_Toc56682592 \h </w:instrText>
      </w:r>
      <w:r>
        <w:fldChar w:fldCharType="separate"/>
      </w:r>
      <w:r w:rsidR="004664BB">
        <w:t>182</w:t>
      </w:r>
      <w:r>
        <w:fldChar w:fldCharType="end"/>
      </w:r>
    </w:p>
    <w:p w:rsidR="00B57D39" w:rsidRDefault="00B57D39">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_Toc56682593 \h </w:instrText>
      </w:r>
      <w:r>
        <w:fldChar w:fldCharType="separate"/>
      </w:r>
      <w:r w:rsidR="004664BB">
        <w:t>183</w:t>
      </w:r>
      <w:r>
        <w:fldChar w:fldCharType="end"/>
      </w:r>
    </w:p>
    <w:p w:rsidR="00B57D39" w:rsidRDefault="00B57D39">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_Toc56682594 \h </w:instrText>
      </w:r>
      <w:r>
        <w:fldChar w:fldCharType="separate"/>
      </w:r>
      <w:r w:rsidR="004664BB">
        <w:t>184</w:t>
      </w:r>
      <w:r>
        <w:fldChar w:fldCharType="end"/>
      </w:r>
    </w:p>
    <w:p w:rsidR="00B57D39" w:rsidRDefault="00B57D39">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_Toc56682595 \h </w:instrText>
      </w:r>
      <w:r>
        <w:fldChar w:fldCharType="separate"/>
      </w:r>
      <w:r w:rsidR="004664BB">
        <w:t>185</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w:t>
      </w:r>
      <w:r w:rsidRPr="00930654">
        <w:rPr>
          <w:snapToGrid w:val="0"/>
        </w:rPr>
        <w:t> — </w:t>
      </w:r>
      <w:r>
        <w:t>Assaults</w:t>
      </w:r>
    </w:p>
    <w:p w:rsidR="00B57D39" w:rsidRDefault="00B57D39">
      <w:pPr>
        <w:pStyle w:val="TOC8"/>
        <w:rPr>
          <w:rFonts w:asciiTheme="minorHAnsi" w:eastAsiaTheme="minorEastAsia" w:hAnsiTheme="minorHAnsi" w:cstheme="minorBidi"/>
          <w:szCs w:val="22"/>
        </w:rPr>
      </w:pPr>
      <w:r>
        <w:t>313</w:t>
      </w:r>
      <w:r w:rsidRPr="00930654">
        <w:rPr>
          <w:snapToGrid w:val="0"/>
        </w:rPr>
        <w:t>.</w:t>
      </w:r>
      <w:r w:rsidRPr="00930654">
        <w:rPr>
          <w:snapToGrid w:val="0"/>
        </w:rPr>
        <w:tab/>
        <w:t>Common assault</w:t>
      </w:r>
      <w:r>
        <w:tab/>
      </w:r>
      <w:r>
        <w:fldChar w:fldCharType="begin"/>
      </w:r>
      <w:r>
        <w:instrText xml:space="preserve"> PAGEREF _Toc56682597 \h </w:instrText>
      </w:r>
      <w:r>
        <w:fldChar w:fldCharType="separate"/>
      </w:r>
      <w:r w:rsidR="004664BB">
        <w:t>186</w:t>
      </w:r>
      <w:r>
        <w:fldChar w:fldCharType="end"/>
      </w:r>
    </w:p>
    <w:p w:rsidR="00B57D39" w:rsidRDefault="00B57D39">
      <w:pPr>
        <w:pStyle w:val="TOC8"/>
        <w:rPr>
          <w:rFonts w:asciiTheme="minorHAnsi" w:eastAsiaTheme="minorEastAsia" w:hAnsiTheme="minorHAnsi" w:cstheme="minorBidi"/>
          <w:szCs w:val="22"/>
        </w:rPr>
      </w:pPr>
      <w:r>
        <w:t>317</w:t>
      </w:r>
      <w:r w:rsidRPr="00930654">
        <w:rPr>
          <w:snapToGrid w:val="0"/>
        </w:rPr>
        <w:t>.</w:t>
      </w:r>
      <w:r w:rsidRPr="00930654">
        <w:rPr>
          <w:snapToGrid w:val="0"/>
        </w:rPr>
        <w:tab/>
        <w:t>Assault causing bodily harm</w:t>
      </w:r>
      <w:r>
        <w:tab/>
      </w:r>
      <w:r>
        <w:fldChar w:fldCharType="begin"/>
      </w:r>
      <w:r>
        <w:instrText xml:space="preserve"> PAGEREF _Toc56682598 \h </w:instrText>
      </w:r>
      <w:r>
        <w:fldChar w:fldCharType="separate"/>
      </w:r>
      <w:r w:rsidR="004664BB">
        <w:t>187</w:t>
      </w:r>
      <w:r>
        <w:fldChar w:fldCharType="end"/>
      </w:r>
    </w:p>
    <w:p w:rsidR="00B57D39" w:rsidRDefault="00B57D39">
      <w:pPr>
        <w:pStyle w:val="TOC8"/>
        <w:rPr>
          <w:rFonts w:asciiTheme="minorHAnsi" w:eastAsiaTheme="minorEastAsia" w:hAnsiTheme="minorHAnsi" w:cstheme="minorBidi"/>
          <w:szCs w:val="22"/>
        </w:rPr>
      </w:pPr>
      <w:r>
        <w:t>317A</w:t>
      </w:r>
      <w:r w:rsidRPr="00930654">
        <w:rPr>
          <w:snapToGrid w:val="0"/>
        </w:rPr>
        <w:t>.</w:t>
      </w:r>
      <w:r w:rsidRPr="00930654">
        <w:rPr>
          <w:snapToGrid w:val="0"/>
        </w:rPr>
        <w:tab/>
        <w:t>Assault with intent</w:t>
      </w:r>
      <w:r>
        <w:tab/>
      </w:r>
      <w:r>
        <w:fldChar w:fldCharType="begin"/>
      </w:r>
      <w:r>
        <w:instrText xml:space="preserve"> PAGEREF _Toc56682599 \h </w:instrText>
      </w:r>
      <w:r>
        <w:fldChar w:fldCharType="separate"/>
      </w:r>
      <w:r w:rsidR="004664BB">
        <w:t>188</w:t>
      </w:r>
      <w:r>
        <w:fldChar w:fldCharType="end"/>
      </w:r>
    </w:p>
    <w:p w:rsidR="00B57D39" w:rsidRDefault="00B57D39">
      <w:pPr>
        <w:pStyle w:val="TOC8"/>
        <w:rPr>
          <w:rFonts w:asciiTheme="minorHAnsi" w:eastAsiaTheme="minorEastAsia" w:hAnsiTheme="minorHAnsi" w:cstheme="minorBidi"/>
          <w:szCs w:val="22"/>
        </w:rPr>
      </w:pPr>
      <w:r>
        <w:t>318</w:t>
      </w:r>
      <w:r w:rsidRPr="00930654">
        <w:rPr>
          <w:snapToGrid w:val="0"/>
        </w:rPr>
        <w:t>.</w:t>
      </w:r>
      <w:r w:rsidRPr="00930654">
        <w:rPr>
          <w:snapToGrid w:val="0"/>
        </w:rPr>
        <w:tab/>
        <w:t>Serious assault</w:t>
      </w:r>
      <w:r>
        <w:tab/>
      </w:r>
      <w:r>
        <w:fldChar w:fldCharType="begin"/>
      </w:r>
      <w:r>
        <w:instrText xml:space="preserve"> PAGEREF _Toc56682600 \h </w:instrText>
      </w:r>
      <w:r>
        <w:fldChar w:fldCharType="separate"/>
      </w:r>
      <w:r w:rsidR="004664BB">
        <w:t>188</w:t>
      </w:r>
      <w:r>
        <w:fldChar w:fldCharType="end"/>
      </w:r>
    </w:p>
    <w:p w:rsidR="00B57D39" w:rsidRDefault="00B57D39">
      <w:pPr>
        <w:pStyle w:val="TOC8"/>
        <w:rPr>
          <w:rFonts w:asciiTheme="minorHAnsi" w:eastAsiaTheme="minorEastAsia" w:hAnsiTheme="minorHAnsi" w:cstheme="minorBidi"/>
          <w:szCs w:val="22"/>
        </w:rPr>
      </w:pPr>
      <w:r>
        <w:t>318A</w:t>
      </w:r>
      <w:r w:rsidRPr="00930654">
        <w:rPr>
          <w:snapToGrid w:val="0"/>
        </w:rPr>
        <w:t>.</w:t>
      </w:r>
      <w:r w:rsidRPr="00930654">
        <w:rPr>
          <w:snapToGrid w:val="0"/>
        </w:rPr>
        <w:tab/>
        <w:t>Assault on aircraft’s crew</w:t>
      </w:r>
      <w:r>
        <w:tab/>
      </w:r>
      <w:r>
        <w:fldChar w:fldCharType="begin"/>
      </w:r>
      <w:r>
        <w:instrText xml:space="preserve"> PAGEREF _Toc56682601 \h </w:instrText>
      </w:r>
      <w:r>
        <w:fldChar w:fldCharType="separate"/>
      </w:r>
      <w:r w:rsidR="004664BB">
        <w:t>192</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XXXI</w:t>
      </w:r>
      <w:r w:rsidRPr="00930654">
        <w:rPr>
          <w:snapToGrid w:val="0"/>
        </w:rPr>
        <w:t> — </w:t>
      </w:r>
      <w:r>
        <w:t>Sexual offences</w:t>
      </w:r>
    </w:p>
    <w:p w:rsidR="00B57D39" w:rsidRDefault="00B57D39">
      <w:pPr>
        <w:pStyle w:val="TOC8"/>
        <w:rPr>
          <w:rFonts w:asciiTheme="minorHAnsi" w:eastAsiaTheme="minorEastAsia" w:hAnsiTheme="minorHAnsi" w:cstheme="minorBidi"/>
          <w:szCs w:val="22"/>
        </w:rPr>
      </w:pPr>
      <w:r>
        <w:t>319</w:t>
      </w:r>
      <w:r w:rsidRPr="00930654">
        <w:rPr>
          <w:snapToGrid w:val="0"/>
        </w:rPr>
        <w:t>.</w:t>
      </w:r>
      <w:r w:rsidRPr="00930654">
        <w:rPr>
          <w:snapToGrid w:val="0"/>
        </w:rPr>
        <w:tab/>
        <w:t>Terms used</w:t>
      </w:r>
      <w:r>
        <w:tab/>
      </w:r>
      <w:r>
        <w:fldChar w:fldCharType="begin"/>
      </w:r>
      <w:r>
        <w:instrText xml:space="preserve"> PAGEREF _Toc56682603 \h </w:instrText>
      </w:r>
      <w:r>
        <w:fldChar w:fldCharType="separate"/>
      </w:r>
      <w:r w:rsidR="004664BB">
        <w:t>193</w:t>
      </w:r>
      <w:r>
        <w:fldChar w:fldCharType="end"/>
      </w:r>
    </w:p>
    <w:p w:rsidR="00B57D39" w:rsidRDefault="00B57D39">
      <w:pPr>
        <w:pStyle w:val="TOC8"/>
        <w:rPr>
          <w:rFonts w:asciiTheme="minorHAnsi" w:eastAsiaTheme="minorEastAsia" w:hAnsiTheme="minorHAnsi" w:cstheme="minorBidi"/>
          <w:szCs w:val="22"/>
        </w:rPr>
      </w:pPr>
      <w:r>
        <w:t>320</w:t>
      </w:r>
      <w:r w:rsidRPr="00930654">
        <w:rPr>
          <w:snapToGrid w:val="0"/>
        </w:rPr>
        <w:t>.</w:t>
      </w:r>
      <w:r w:rsidRPr="00930654">
        <w:rPr>
          <w:snapToGrid w:val="0"/>
        </w:rPr>
        <w:tab/>
        <w:t>Child under 13, sexual offences against</w:t>
      </w:r>
      <w:r>
        <w:tab/>
      </w:r>
      <w:r>
        <w:fldChar w:fldCharType="begin"/>
      </w:r>
      <w:r>
        <w:instrText xml:space="preserve"> PAGEREF _Toc56682604 \h </w:instrText>
      </w:r>
      <w:r>
        <w:fldChar w:fldCharType="separate"/>
      </w:r>
      <w:r w:rsidR="004664BB">
        <w:t>195</w:t>
      </w:r>
      <w:r>
        <w:fldChar w:fldCharType="end"/>
      </w:r>
    </w:p>
    <w:p w:rsidR="00B57D39" w:rsidRDefault="00B57D39">
      <w:pPr>
        <w:pStyle w:val="TOC8"/>
        <w:rPr>
          <w:rFonts w:asciiTheme="minorHAnsi" w:eastAsiaTheme="minorEastAsia" w:hAnsiTheme="minorHAnsi" w:cstheme="minorBidi"/>
          <w:szCs w:val="22"/>
        </w:rPr>
      </w:pPr>
      <w:r>
        <w:t>321</w:t>
      </w:r>
      <w:r w:rsidRPr="00930654">
        <w:rPr>
          <w:snapToGrid w:val="0"/>
        </w:rPr>
        <w:t>.</w:t>
      </w:r>
      <w:r w:rsidRPr="00930654">
        <w:rPr>
          <w:snapToGrid w:val="0"/>
        </w:rPr>
        <w:tab/>
        <w:t>Child of or over 13 and under 16, sexual offences against</w:t>
      </w:r>
      <w:r>
        <w:tab/>
      </w:r>
      <w:r>
        <w:fldChar w:fldCharType="begin"/>
      </w:r>
      <w:r>
        <w:instrText xml:space="preserve"> PAGEREF _Toc56682605 \h </w:instrText>
      </w:r>
      <w:r>
        <w:fldChar w:fldCharType="separate"/>
      </w:r>
      <w:r w:rsidR="004664BB">
        <w:t>197</w:t>
      </w:r>
      <w:r>
        <w:fldChar w:fldCharType="end"/>
      </w:r>
    </w:p>
    <w:p w:rsidR="00B57D39" w:rsidRDefault="00B57D39">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_Toc56682606 \h </w:instrText>
      </w:r>
      <w:r>
        <w:fldChar w:fldCharType="separate"/>
      </w:r>
      <w:r w:rsidR="004664BB">
        <w:t>199</w:t>
      </w:r>
      <w:r>
        <w:fldChar w:fldCharType="end"/>
      </w:r>
    </w:p>
    <w:p w:rsidR="00B57D39" w:rsidRDefault="00B57D39">
      <w:pPr>
        <w:pStyle w:val="TOC8"/>
        <w:rPr>
          <w:rFonts w:asciiTheme="minorHAnsi" w:eastAsiaTheme="minorEastAsia" w:hAnsiTheme="minorHAnsi" w:cstheme="minorBidi"/>
          <w:szCs w:val="22"/>
        </w:rPr>
      </w:pPr>
      <w:r>
        <w:t>322</w:t>
      </w:r>
      <w:r w:rsidRPr="00930654">
        <w:rPr>
          <w:snapToGrid w:val="0"/>
        </w:rPr>
        <w:t>.</w:t>
      </w:r>
      <w:r w:rsidRPr="00930654">
        <w:rPr>
          <w:snapToGrid w:val="0"/>
        </w:rPr>
        <w:tab/>
        <w:t>Child of or over 16, sexual offences against by person in authority etc.</w:t>
      </w:r>
      <w:r>
        <w:tab/>
      </w:r>
      <w:r>
        <w:fldChar w:fldCharType="begin"/>
      </w:r>
      <w:r>
        <w:instrText xml:space="preserve"> PAGEREF _Toc56682607 \h </w:instrText>
      </w:r>
      <w:r>
        <w:fldChar w:fldCharType="separate"/>
      </w:r>
      <w:r w:rsidR="004664BB">
        <w:t>201</w:t>
      </w:r>
      <w:r>
        <w:fldChar w:fldCharType="end"/>
      </w:r>
    </w:p>
    <w:p w:rsidR="00B57D39" w:rsidRDefault="00B57D39">
      <w:pPr>
        <w:pStyle w:val="TOC8"/>
        <w:rPr>
          <w:rFonts w:asciiTheme="minorHAnsi" w:eastAsiaTheme="minorEastAsia" w:hAnsiTheme="minorHAnsi" w:cstheme="minorBidi"/>
          <w:szCs w:val="22"/>
        </w:rPr>
      </w:pPr>
      <w:r>
        <w:t>323</w:t>
      </w:r>
      <w:r w:rsidRPr="00930654">
        <w:rPr>
          <w:snapToGrid w:val="0"/>
        </w:rPr>
        <w:t>.</w:t>
      </w:r>
      <w:r w:rsidRPr="00930654">
        <w:rPr>
          <w:snapToGrid w:val="0"/>
        </w:rPr>
        <w:tab/>
        <w:t>Indecent assault</w:t>
      </w:r>
      <w:r>
        <w:tab/>
      </w:r>
      <w:r>
        <w:fldChar w:fldCharType="begin"/>
      </w:r>
      <w:r>
        <w:instrText xml:space="preserve"> PAGEREF _Toc56682608 \h </w:instrText>
      </w:r>
      <w:r>
        <w:fldChar w:fldCharType="separate"/>
      </w:r>
      <w:r w:rsidR="004664BB">
        <w:t>202</w:t>
      </w:r>
      <w:r>
        <w:fldChar w:fldCharType="end"/>
      </w:r>
    </w:p>
    <w:p w:rsidR="00B57D39" w:rsidRDefault="00B57D39">
      <w:pPr>
        <w:pStyle w:val="TOC8"/>
        <w:rPr>
          <w:rFonts w:asciiTheme="minorHAnsi" w:eastAsiaTheme="minorEastAsia" w:hAnsiTheme="minorHAnsi" w:cstheme="minorBidi"/>
          <w:szCs w:val="22"/>
        </w:rPr>
      </w:pPr>
      <w:r>
        <w:t>324</w:t>
      </w:r>
      <w:r w:rsidRPr="00930654">
        <w:rPr>
          <w:snapToGrid w:val="0"/>
        </w:rPr>
        <w:t>.</w:t>
      </w:r>
      <w:r w:rsidRPr="00930654">
        <w:rPr>
          <w:snapToGrid w:val="0"/>
        </w:rPr>
        <w:tab/>
        <w:t>Aggravated indecent assault</w:t>
      </w:r>
      <w:r>
        <w:tab/>
      </w:r>
      <w:r>
        <w:fldChar w:fldCharType="begin"/>
      </w:r>
      <w:r>
        <w:instrText xml:space="preserve"> PAGEREF _Toc56682609 \h </w:instrText>
      </w:r>
      <w:r>
        <w:fldChar w:fldCharType="separate"/>
      </w:r>
      <w:r w:rsidR="004664BB">
        <w:t>202</w:t>
      </w:r>
      <w:r>
        <w:fldChar w:fldCharType="end"/>
      </w:r>
    </w:p>
    <w:p w:rsidR="00B57D39" w:rsidRDefault="00B57D39">
      <w:pPr>
        <w:pStyle w:val="TOC8"/>
        <w:rPr>
          <w:rFonts w:asciiTheme="minorHAnsi" w:eastAsiaTheme="minorEastAsia" w:hAnsiTheme="minorHAnsi" w:cstheme="minorBidi"/>
          <w:szCs w:val="22"/>
        </w:rPr>
      </w:pPr>
      <w:r>
        <w:t>325</w:t>
      </w:r>
      <w:r w:rsidRPr="00930654">
        <w:rPr>
          <w:snapToGrid w:val="0"/>
        </w:rPr>
        <w:t>.</w:t>
      </w:r>
      <w:r w:rsidRPr="00930654">
        <w:rPr>
          <w:snapToGrid w:val="0"/>
        </w:rPr>
        <w:tab/>
        <w:t>Sexual penetration without consent</w:t>
      </w:r>
      <w:r>
        <w:tab/>
      </w:r>
      <w:r>
        <w:fldChar w:fldCharType="begin"/>
      </w:r>
      <w:r>
        <w:instrText xml:space="preserve"> PAGEREF _Toc56682610 \h </w:instrText>
      </w:r>
      <w:r>
        <w:fldChar w:fldCharType="separate"/>
      </w:r>
      <w:r w:rsidR="004664BB">
        <w:t>204</w:t>
      </w:r>
      <w:r>
        <w:fldChar w:fldCharType="end"/>
      </w:r>
    </w:p>
    <w:p w:rsidR="00B57D39" w:rsidRDefault="00B57D39">
      <w:pPr>
        <w:pStyle w:val="TOC8"/>
        <w:rPr>
          <w:rFonts w:asciiTheme="minorHAnsi" w:eastAsiaTheme="minorEastAsia" w:hAnsiTheme="minorHAnsi" w:cstheme="minorBidi"/>
          <w:szCs w:val="22"/>
        </w:rPr>
      </w:pPr>
      <w:r>
        <w:t>326</w:t>
      </w:r>
      <w:r w:rsidRPr="00930654">
        <w:rPr>
          <w:snapToGrid w:val="0"/>
        </w:rPr>
        <w:t>.</w:t>
      </w:r>
      <w:r w:rsidRPr="00930654">
        <w:rPr>
          <w:snapToGrid w:val="0"/>
        </w:rPr>
        <w:tab/>
        <w:t>Aggravated sexual penetration without consent</w:t>
      </w:r>
      <w:r>
        <w:tab/>
      </w:r>
      <w:r>
        <w:fldChar w:fldCharType="begin"/>
      </w:r>
      <w:r>
        <w:instrText xml:space="preserve"> PAGEREF _Toc56682611 \h </w:instrText>
      </w:r>
      <w:r>
        <w:fldChar w:fldCharType="separate"/>
      </w:r>
      <w:r w:rsidR="004664BB">
        <w:t>205</w:t>
      </w:r>
      <w:r>
        <w:fldChar w:fldCharType="end"/>
      </w:r>
    </w:p>
    <w:p w:rsidR="00B57D39" w:rsidRDefault="00B57D39">
      <w:pPr>
        <w:pStyle w:val="TOC8"/>
        <w:rPr>
          <w:rFonts w:asciiTheme="minorHAnsi" w:eastAsiaTheme="minorEastAsia" w:hAnsiTheme="minorHAnsi" w:cstheme="minorBidi"/>
          <w:szCs w:val="22"/>
        </w:rPr>
      </w:pPr>
      <w:r>
        <w:t>327</w:t>
      </w:r>
      <w:r w:rsidRPr="00930654">
        <w:rPr>
          <w:snapToGrid w:val="0"/>
        </w:rPr>
        <w:t>.</w:t>
      </w:r>
      <w:r w:rsidRPr="00930654">
        <w:rPr>
          <w:snapToGrid w:val="0"/>
        </w:rPr>
        <w:tab/>
        <w:t>Sexual coercion</w:t>
      </w:r>
      <w:r>
        <w:tab/>
      </w:r>
      <w:r>
        <w:fldChar w:fldCharType="begin"/>
      </w:r>
      <w:r>
        <w:instrText xml:space="preserve"> PAGEREF _Toc56682612 \h </w:instrText>
      </w:r>
      <w:r>
        <w:fldChar w:fldCharType="separate"/>
      </w:r>
      <w:r w:rsidR="004664BB">
        <w:t>206</w:t>
      </w:r>
      <w:r>
        <w:fldChar w:fldCharType="end"/>
      </w:r>
    </w:p>
    <w:p w:rsidR="00B57D39" w:rsidRDefault="00B57D39">
      <w:pPr>
        <w:pStyle w:val="TOC8"/>
        <w:rPr>
          <w:rFonts w:asciiTheme="minorHAnsi" w:eastAsiaTheme="minorEastAsia" w:hAnsiTheme="minorHAnsi" w:cstheme="minorBidi"/>
          <w:szCs w:val="22"/>
        </w:rPr>
      </w:pPr>
      <w:r>
        <w:t>328</w:t>
      </w:r>
      <w:r w:rsidRPr="00930654">
        <w:rPr>
          <w:snapToGrid w:val="0"/>
        </w:rPr>
        <w:t>.</w:t>
      </w:r>
      <w:r w:rsidRPr="00930654">
        <w:rPr>
          <w:snapToGrid w:val="0"/>
        </w:rPr>
        <w:tab/>
        <w:t>Aggravated sexual coercion</w:t>
      </w:r>
      <w:r>
        <w:tab/>
      </w:r>
      <w:r>
        <w:fldChar w:fldCharType="begin"/>
      </w:r>
      <w:r>
        <w:instrText xml:space="preserve"> PAGEREF _Toc56682613 \h </w:instrText>
      </w:r>
      <w:r>
        <w:fldChar w:fldCharType="separate"/>
      </w:r>
      <w:r w:rsidR="004664BB">
        <w:t>206</w:t>
      </w:r>
      <w:r>
        <w:fldChar w:fldCharType="end"/>
      </w:r>
    </w:p>
    <w:p w:rsidR="00B57D39" w:rsidRDefault="00B57D39">
      <w:pPr>
        <w:pStyle w:val="TOC8"/>
        <w:rPr>
          <w:rFonts w:asciiTheme="minorHAnsi" w:eastAsiaTheme="minorEastAsia" w:hAnsiTheme="minorHAnsi" w:cstheme="minorBidi"/>
          <w:szCs w:val="22"/>
        </w:rPr>
      </w:pPr>
      <w:r>
        <w:t>329</w:t>
      </w:r>
      <w:r w:rsidRPr="00930654">
        <w:rPr>
          <w:snapToGrid w:val="0"/>
        </w:rPr>
        <w:t>.</w:t>
      </w:r>
      <w:r w:rsidRPr="00930654">
        <w:rPr>
          <w:snapToGrid w:val="0"/>
        </w:rPr>
        <w:tab/>
        <w:t>Relatives and the like, sexual offences by</w:t>
      </w:r>
      <w:r>
        <w:tab/>
      </w:r>
      <w:r>
        <w:fldChar w:fldCharType="begin"/>
      </w:r>
      <w:r>
        <w:instrText xml:space="preserve"> PAGEREF _Toc56682614 \h </w:instrText>
      </w:r>
      <w:r>
        <w:fldChar w:fldCharType="separate"/>
      </w:r>
      <w:r w:rsidR="004664BB">
        <w:t>207</w:t>
      </w:r>
      <w:r>
        <w:fldChar w:fldCharType="end"/>
      </w:r>
    </w:p>
    <w:p w:rsidR="00B57D39" w:rsidRDefault="00B57D39">
      <w:pPr>
        <w:pStyle w:val="TOC8"/>
        <w:rPr>
          <w:rFonts w:asciiTheme="minorHAnsi" w:eastAsiaTheme="minorEastAsia" w:hAnsiTheme="minorHAnsi" w:cstheme="minorBidi"/>
          <w:szCs w:val="22"/>
        </w:rPr>
      </w:pPr>
      <w:r>
        <w:t>330</w:t>
      </w:r>
      <w:r w:rsidRPr="00930654">
        <w:rPr>
          <w:snapToGrid w:val="0"/>
        </w:rPr>
        <w:t>.</w:t>
      </w:r>
      <w:r w:rsidRPr="00930654">
        <w:rPr>
          <w:snapToGrid w:val="0"/>
        </w:rPr>
        <w:tab/>
        <w:t>Incapable person, sexual offences against</w:t>
      </w:r>
      <w:r>
        <w:tab/>
      </w:r>
      <w:r>
        <w:fldChar w:fldCharType="begin"/>
      </w:r>
      <w:r>
        <w:instrText xml:space="preserve"> PAGEREF _Toc56682615 \h </w:instrText>
      </w:r>
      <w:r>
        <w:fldChar w:fldCharType="separate"/>
      </w:r>
      <w:r w:rsidR="004664BB">
        <w:t>209</w:t>
      </w:r>
      <w:r>
        <w:fldChar w:fldCharType="end"/>
      </w:r>
    </w:p>
    <w:p w:rsidR="00B57D39" w:rsidRDefault="00B57D39">
      <w:pPr>
        <w:pStyle w:val="TOC8"/>
        <w:rPr>
          <w:rFonts w:asciiTheme="minorHAnsi" w:eastAsiaTheme="minorEastAsia" w:hAnsiTheme="minorHAnsi" w:cstheme="minorBidi"/>
          <w:szCs w:val="22"/>
        </w:rPr>
      </w:pPr>
      <w:r>
        <w:t>331</w:t>
      </w:r>
      <w:r w:rsidRPr="00930654">
        <w:rPr>
          <w:snapToGrid w:val="0"/>
        </w:rPr>
        <w:t>.</w:t>
      </w:r>
      <w:r w:rsidRPr="00930654">
        <w:rPr>
          <w:snapToGrid w:val="0"/>
        </w:rPr>
        <w:tab/>
        <w:t>Ignorance of age no defence for s. 320 and 329</w:t>
      </w:r>
      <w:r>
        <w:tab/>
      </w:r>
      <w:r>
        <w:fldChar w:fldCharType="begin"/>
      </w:r>
      <w:r>
        <w:instrText xml:space="preserve"> PAGEREF _Toc56682616 \h </w:instrText>
      </w:r>
      <w:r>
        <w:fldChar w:fldCharType="separate"/>
      </w:r>
      <w:r w:rsidR="004664BB">
        <w:t>212</w:t>
      </w:r>
      <w:r>
        <w:fldChar w:fldCharType="end"/>
      </w:r>
    </w:p>
    <w:p w:rsidR="00B57D39" w:rsidRDefault="00B57D39">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_Toc56682617 \h </w:instrText>
      </w:r>
      <w:r>
        <w:fldChar w:fldCharType="separate"/>
      </w:r>
      <w:r w:rsidR="004664BB">
        <w:t>212</w:t>
      </w:r>
      <w:r>
        <w:fldChar w:fldCharType="end"/>
      </w:r>
    </w:p>
    <w:p w:rsidR="00B57D39" w:rsidRDefault="00B57D39">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_Toc56682618 \h </w:instrText>
      </w:r>
      <w:r>
        <w:fldChar w:fldCharType="separate"/>
      </w:r>
      <w:r w:rsidR="004664BB">
        <w:t>212</w:t>
      </w:r>
      <w:r>
        <w:fldChar w:fldCharType="end"/>
      </w:r>
    </w:p>
    <w:p w:rsidR="00B57D39" w:rsidRDefault="00B57D39">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_Toc56682619 \h </w:instrText>
      </w:r>
      <w:r>
        <w:fldChar w:fldCharType="separate"/>
      </w:r>
      <w:r w:rsidR="004664BB">
        <w:t>212</w:t>
      </w:r>
      <w:r>
        <w:fldChar w:fldCharType="end"/>
      </w:r>
    </w:p>
    <w:p w:rsidR="00B57D39" w:rsidRDefault="00B57D39">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_Toc56682620 \h </w:instrText>
      </w:r>
      <w:r>
        <w:fldChar w:fldCharType="separate"/>
      </w:r>
      <w:r w:rsidR="004664BB">
        <w:t>213</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XXXIII</w:t>
      </w:r>
      <w:r w:rsidRPr="00930654">
        <w:rPr>
          <w:snapToGrid w:val="0"/>
        </w:rPr>
        <w:t> — </w:t>
      </w:r>
      <w:r>
        <w:t>Offences against liberty</w:t>
      </w:r>
    </w:p>
    <w:p w:rsidR="00B57D39" w:rsidRDefault="00B57D39">
      <w:pPr>
        <w:pStyle w:val="TOC8"/>
        <w:rPr>
          <w:rFonts w:asciiTheme="minorHAnsi" w:eastAsiaTheme="minorEastAsia" w:hAnsiTheme="minorHAnsi" w:cstheme="minorBidi"/>
          <w:szCs w:val="22"/>
        </w:rPr>
      </w:pPr>
      <w:r>
        <w:t>332</w:t>
      </w:r>
      <w:r w:rsidRPr="00930654">
        <w:rPr>
          <w:snapToGrid w:val="0"/>
        </w:rPr>
        <w:t>.</w:t>
      </w:r>
      <w:r w:rsidRPr="00930654">
        <w:rPr>
          <w:snapToGrid w:val="0"/>
        </w:rPr>
        <w:tab/>
        <w:t>Kidnapping</w:t>
      </w:r>
      <w:r>
        <w:tab/>
      </w:r>
      <w:r>
        <w:fldChar w:fldCharType="begin"/>
      </w:r>
      <w:r>
        <w:instrText xml:space="preserve"> PAGEREF _Toc56682622 \h </w:instrText>
      </w:r>
      <w:r>
        <w:fldChar w:fldCharType="separate"/>
      </w:r>
      <w:r w:rsidR="004664BB">
        <w:t>214</w:t>
      </w:r>
      <w:r>
        <w:fldChar w:fldCharType="end"/>
      </w:r>
    </w:p>
    <w:p w:rsidR="00B57D39" w:rsidRDefault="00B57D39">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_Toc56682623 \h </w:instrText>
      </w:r>
      <w:r>
        <w:fldChar w:fldCharType="separate"/>
      </w:r>
      <w:r w:rsidR="004664BB">
        <w:t>215</w:t>
      </w:r>
      <w:r>
        <w:fldChar w:fldCharType="end"/>
      </w:r>
    </w:p>
    <w:p w:rsidR="00B57D39" w:rsidRDefault="00B57D39">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_Toc56682624 \h </w:instrText>
      </w:r>
      <w:r>
        <w:fldChar w:fldCharType="separate"/>
      </w:r>
      <w:r w:rsidR="004664BB">
        <w:t>215</w:t>
      </w:r>
      <w:r>
        <w:fldChar w:fldCharType="end"/>
      </w:r>
    </w:p>
    <w:p w:rsidR="00B57D39" w:rsidRDefault="00B57D39">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_Toc56682625 \h </w:instrText>
      </w:r>
      <w:r>
        <w:fldChar w:fldCharType="separate"/>
      </w:r>
      <w:r w:rsidR="004664BB">
        <w:t>216</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XXXIIIA</w:t>
      </w:r>
      <w:r w:rsidRPr="00930654">
        <w:rPr>
          <w:snapToGrid w:val="0"/>
        </w:rPr>
        <w:t> — </w:t>
      </w:r>
      <w:r>
        <w:t>Threats</w:t>
      </w:r>
    </w:p>
    <w:p w:rsidR="00B57D39" w:rsidRDefault="00B57D39">
      <w:pPr>
        <w:pStyle w:val="TOC8"/>
        <w:rPr>
          <w:rFonts w:asciiTheme="minorHAnsi" w:eastAsiaTheme="minorEastAsia" w:hAnsiTheme="minorHAnsi" w:cstheme="minorBidi"/>
          <w:szCs w:val="22"/>
        </w:rPr>
      </w:pPr>
      <w:r>
        <w:t>338</w:t>
      </w:r>
      <w:r w:rsidRPr="00930654">
        <w:rPr>
          <w:snapToGrid w:val="0"/>
        </w:rPr>
        <w:t>.</w:t>
      </w:r>
      <w:r w:rsidRPr="00930654">
        <w:rPr>
          <w:snapToGrid w:val="0"/>
        </w:rPr>
        <w:tab/>
        <w:t xml:space="preserve">Term used: </w:t>
      </w:r>
      <w:r w:rsidRPr="00930654">
        <w:rPr>
          <w:bCs/>
          <w:iCs/>
        </w:rPr>
        <w:t>threat</w:t>
      </w:r>
      <w:r>
        <w:tab/>
      </w:r>
      <w:r>
        <w:fldChar w:fldCharType="begin"/>
      </w:r>
      <w:r>
        <w:instrText xml:space="preserve"> PAGEREF _Toc56682627 \h </w:instrText>
      </w:r>
      <w:r>
        <w:fldChar w:fldCharType="separate"/>
      </w:r>
      <w:r w:rsidR="004664BB">
        <w:t>216</w:t>
      </w:r>
      <w:r>
        <w:fldChar w:fldCharType="end"/>
      </w:r>
    </w:p>
    <w:p w:rsidR="00B57D39" w:rsidRDefault="00B57D39">
      <w:pPr>
        <w:pStyle w:val="TOC8"/>
        <w:rPr>
          <w:rFonts w:asciiTheme="minorHAnsi" w:eastAsiaTheme="minorEastAsia" w:hAnsiTheme="minorHAnsi" w:cstheme="minorBidi"/>
          <w:szCs w:val="22"/>
        </w:rPr>
      </w:pPr>
      <w:r>
        <w:t>338A</w:t>
      </w:r>
      <w:r w:rsidRPr="00930654">
        <w:rPr>
          <w:snapToGrid w:val="0"/>
        </w:rPr>
        <w:t>.</w:t>
      </w:r>
      <w:r w:rsidRPr="00930654">
        <w:rPr>
          <w:snapToGrid w:val="0"/>
        </w:rPr>
        <w:tab/>
        <w:t>Threat with intent to gain etc.</w:t>
      </w:r>
      <w:r>
        <w:tab/>
      </w:r>
      <w:r>
        <w:fldChar w:fldCharType="begin"/>
      </w:r>
      <w:r>
        <w:instrText xml:space="preserve"> PAGEREF _Toc56682628 \h </w:instrText>
      </w:r>
      <w:r>
        <w:fldChar w:fldCharType="separate"/>
      </w:r>
      <w:r w:rsidR="004664BB">
        <w:t>217</w:t>
      </w:r>
      <w:r>
        <w:fldChar w:fldCharType="end"/>
      </w:r>
    </w:p>
    <w:p w:rsidR="00B57D39" w:rsidRDefault="00B57D39">
      <w:pPr>
        <w:pStyle w:val="TOC8"/>
        <w:rPr>
          <w:rFonts w:asciiTheme="minorHAnsi" w:eastAsiaTheme="minorEastAsia" w:hAnsiTheme="minorHAnsi" w:cstheme="minorBidi"/>
          <w:szCs w:val="22"/>
        </w:rPr>
      </w:pPr>
      <w:r>
        <w:t>338B</w:t>
      </w:r>
      <w:r w:rsidRPr="00930654">
        <w:rPr>
          <w:snapToGrid w:val="0"/>
        </w:rPr>
        <w:t>.</w:t>
      </w:r>
      <w:r w:rsidRPr="00930654">
        <w:rPr>
          <w:snapToGrid w:val="0"/>
        </w:rPr>
        <w:tab/>
        <w:t>Threats</w:t>
      </w:r>
      <w:r>
        <w:tab/>
      </w:r>
      <w:r>
        <w:fldChar w:fldCharType="begin"/>
      </w:r>
      <w:r>
        <w:instrText xml:space="preserve"> PAGEREF _Toc56682629 \h </w:instrText>
      </w:r>
      <w:r>
        <w:fldChar w:fldCharType="separate"/>
      </w:r>
      <w:r w:rsidR="004664BB">
        <w:t>218</w:t>
      </w:r>
      <w:r>
        <w:fldChar w:fldCharType="end"/>
      </w:r>
    </w:p>
    <w:p w:rsidR="00B57D39" w:rsidRDefault="00B57D39">
      <w:pPr>
        <w:pStyle w:val="TOC8"/>
        <w:rPr>
          <w:rFonts w:asciiTheme="minorHAnsi" w:eastAsiaTheme="minorEastAsia" w:hAnsiTheme="minorHAnsi" w:cstheme="minorBidi"/>
          <w:szCs w:val="22"/>
        </w:rPr>
      </w:pPr>
      <w:r>
        <w:t>338C.</w:t>
      </w:r>
      <w:r>
        <w:tab/>
      </w:r>
      <w:r w:rsidRPr="00930654">
        <w:rPr>
          <w:snapToGrid w:val="0"/>
        </w:rPr>
        <w:t>Statement or act creating false apprehension as to existence of threat or danger</w:t>
      </w:r>
      <w:r>
        <w:tab/>
      </w:r>
      <w:r>
        <w:fldChar w:fldCharType="begin"/>
      </w:r>
      <w:r>
        <w:instrText xml:space="preserve"> PAGEREF _Toc56682630 \h </w:instrText>
      </w:r>
      <w:r>
        <w:fldChar w:fldCharType="separate"/>
      </w:r>
      <w:r w:rsidR="004664BB">
        <w:t>219</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XXXIIIB — Stalking</w:t>
      </w:r>
    </w:p>
    <w:p w:rsidR="00B57D39" w:rsidRDefault="00B57D39">
      <w:pPr>
        <w:pStyle w:val="TOC8"/>
        <w:rPr>
          <w:rFonts w:asciiTheme="minorHAnsi" w:eastAsiaTheme="minorEastAsia" w:hAnsiTheme="minorHAnsi" w:cstheme="minorBidi"/>
          <w:szCs w:val="22"/>
        </w:rPr>
      </w:pPr>
      <w:r>
        <w:t>338D.</w:t>
      </w:r>
      <w:r>
        <w:tab/>
        <w:t>Terms used</w:t>
      </w:r>
      <w:r>
        <w:tab/>
      </w:r>
      <w:r>
        <w:fldChar w:fldCharType="begin"/>
      </w:r>
      <w:r>
        <w:instrText xml:space="preserve"> PAGEREF _Toc56682632 \h </w:instrText>
      </w:r>
      <w:r>
        <w:fldChar w:fldCharType="separate"/>
      </w:r>
      <w:r w:rsidR="004664BB">
        <w:t>221</w:t>
      </w:r>
      <w:r>
        <w:fldChar w:fldCharType="end"/>
      </w:r>
    </w:p>
    <w:p w:rsidR="00B57D39" w:rsidRDefault="00B57D39">
      <w:pPr>
        <w:pStyle w:val="TOC8"/>
        <w:rPr>
          <w:rFonts w:asciiTheme="minorHAnsi" w:eastAsiaTheme="minorEastAsia" w:hAnsiTheme="minorHAnsi" w:cstheme="minorBidi"/>
          <w:szCs w:val="22"/>
        </w:rPr>
      </w:pPr>
      <w:r>
        <w:t>338E.</w:t>
      </w:r>
      <w:r>
        <w:tab/>
        <w:t>Stalking</w:t>
      </w:r>
      <w:r>
        <w:tab/>
      </w:r>
      <w:r>
        <w:fldChar w:fldCharType="begin"/>
      </w:r>
      <w:r>
        <w:instrText xml:space="preserve"> PAGEREF _Toc56682633 \h </w:instrText>
      </w:r>
      <w:r>
        <w:fldChar w:fldCharType="separate"/>
      </w:r>
      <w:r w:rsidR="004664BB">
        <w:t>223</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rsidR="00B57D39" w:rsidRDefault="00B57D39">
      <w:pPr>
        <w:pStyle w:val="TOC8"/>
        <w:rPr>
          <w:rFonts w:asciiTheme="minorHAnsi" w:eastAsiaTheme="minorEastAsia" w:hAnsiTheme="minorHAnsi" w:cstheme="minorBidi"/>
          <w:szCs w:val="22"/>
        </w:rPr>
      </w:pPr>
      <w:r>
        <w:t>343</w:t>
      </w:r>
      <w:r w:rsidRPr="00930654">
        <w:rPr>
          <w:snapToGrid w:val="0"/>
        </w:rPr>
        <w:t>.</w:t>
      </w:r>
      <w:r w:rsidRPr="00930654">
        <w:rPr>
          <w:snapToGrid w:val="0"/>
        </w:rPr>
        <w:tab/>
        <w:t>Child stealing</w:t>
      </w:r>
      <w:r>
        <w:tab/>
      </w:r>
      <w:r>
        <w:fldChar w:fldCharType="begin"/>
      </w:r>
      <w:r>
        <w:instrText xml:space="preserve"> PAGEREF _Toc56682635 \h </w:instrText>
      </w:r>
      <w:r>
        <w:fldChar w:fldCharType="separate"/>
      </w:r>
      <w:r w:rsidR="004664BB">
        <w:t>223</w:t>
      </w:r>
      <w:r>
        <w:fldChar w:fldCharType="end"/>
      </w:r>
    </w:p>
    <w:p w:rsidR="00B57D39" w:rsidRDefault="00B57D39">
      <w:pPr>
        <w:pStyle w:val="TOC8"/>
        <w:rPr>
          <w:rFonts w:asciiTheme="minorHAnsi" w:eastAsiaTheme="minorEastAsia" w:hAnsiTheme="minorHAnsi" w:cstheme="minorBidi"/>
          <w:szCs w:val="22"/>
        </w:rPr>
      </w:pPr>
      <w:r>
        <w:t>343A</w:t>
      </w:r>
      <w:r w:rsidRPr="00930654">
        <w:rPr>
          <w:snapToGrid w:val="0"/>
        </w:rPr>
        <w:t>.</w:t>
      </w:r>
      <w:r w:rsidRPr="00930654">
        <w:rPr>
          <w:snapToGrid w:val="0"/>
        </w:rPr>
        <w:tab/>
        <w:t>Publication of report of child</w:t>
      </w:r>
      <w:r w:rsidRPr="00930654">
        <w:rPr>
          <w:snapToGrid w:val="0"/>
        </w:rPr>
        <w:noBreakHyphen/>
        <w:t>stealing unlawful unless approved</w:t>
      </w:r>
      <w:r>
        <w:tab/>
      </w:r>
      <w:r>
        <w:fldChar w:fldCharType="begin"/>
      </w:r>
      <w:r>
        <w:instrText xml:space="preserve"> PAGEREF _Toc56682636 \h </w:instrText>
      </w:r>
      <w:r>
        <w:fldChar w:fldCharType="separate"/>
      </w:r>
      <w:r w:rsidR="004664BB">
        <w:t>224</w:t>
      </w:r>
      <w:r>
        <w:fldChar w:fldCharType="end"/>
      </w:r>
    </w:p>
    <w:p w:rsidR="00B57D39" w:rsidRDefault="00B57D39">
      <w:pPr>
        <w:pStyle w:val="TOC8"/>
        <w:rPr>
          <w:rFonts w:asciiTheme="minorHAnsi" w:eastAsiaTheme="minorEastAsia" w:hAnsiTheme="minorHAnsi" w:cstheme="minorBidi"/>
          <w:szCs w:val="22"/>
        </w:rPr>
      </w:pPr>
      <w:r>
        <w:t>344</w:t>
      </w:r>
      <w:r w:rsidRPr="00930654">
        <w:rPr>
          <w:snapToGrid w:val="0"/>
        </w:rPr>
        <w:t>.</w:t>
      </w:r>
      <w:r w:rsidRPr="00930654">
        <w:rPr>
          <w:snapToGrid w:val="0"/>
        </w:rPr>
        <w:tab/>
        <w:t>Deserting child under 16</w:t>
      </w:r>
      <w:r>
        <w:tab/>
      </w:r>
      <w:r>
        <w:fldChar w:fldCharType="begin"/>
      </w:r>
      <w:r>
        <w:instrText xml:space="preserve"> PAGEREF _Toc56682637 \h </w:instrText>
      </w:r>
      <w:r>
        <w:fldChar w:fldCharType="separate"/>
      </w:r>
      <w:r w:rsidR="004664BB">
        <w:t>225</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XXXV</w:t>
      </w:r>
      <w:r w:rsidRPr="00930654">
        <w:rPr>
          <w:b w:val="0"/>
        </w:rPr>
        <w:t> </w:t>
      </w:r>
      <w:r>
        <w:t>—</w:t>
      </w:r>
      <w:r w:rsidRPr="00930654">
        <w:rPr>
          <w:b w:val="0"/>
        </w:rPr>
        <w:t> </w:t>
      </w:r>
      <w:r>
        <w:t>Criminal defamation</w:t>
      </w:r>
    </w:p>
    <w:p w:rsidR="00B57D39" w:rsidRDefault="00B57D39">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_Toc56682639 \h </w:instrText>
      </w:r>
      <w:r>
        <w:fldChar w:fldCharType="separate"/>
      </w:r>
      <w:r w:rsidR="004664BB">
        <w:t>225</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rsidR="00B57D39" w:rsidRDefault="00B57D39">
      <w:pPr>
        <w:pStyle w:val="TOC4"/>
        <w:tabs>
          <w:tab w:val="right" w:leader="dot" w:pos="7077"/>
        </w:tabs>
        <w:rPr>
          <w:rFonts w:asciiTheme="minorHAnsi" w:eastAsiaTheme="minorEastAsia" w:hAnsiTheme="minorHAnsi" w:cstheme="minorBidi"/>
          <w:b w:val="0"/>
          <w:szCs w:val="22"/>
        </w:rPr>
      </w:pPr>
      <w:r w:rsidRPr="00930654">
        <w:rPr>
          <w:snapToGrid w:val="0"/>
        </w:rPr>
        <w:t>Division I — Stealing and like offences</w:t>
      </w:r>
    </w:p>
    <w:p w:rsidR="00B57D39" w:rsidRDefault="00B57D39">
      <w:pPr>
        <w:pStyle w:val="TOC4"/>
        <w:tabs>
          <w:tab w:val="right" w:leader="dot" w:pos="7077"/>
        </w:tabs>
        <w:rPr>
          <w:rFonts w:asciiTheme="minorHAnsi" w:eastAsiaTheme="minorEastAsia" w:hAnsiTheme="minorHAnsi" w:cstheme="minorBidi"/>
          <w:b w:val="0"/>
          <w:szCs w:val="22"/>
        </w:rPr>
      </w:pPr>
      <w:r>
        <w:t>Chapter XXXVI</w:t>
      </w:r>
      <w:r w:rsidRPr="00930654">
        <w:rPr>
          <w:snapToGrid w:val="0"/>
        </w:rPr>
        <w:t> — </w:t>
      </w:r>
      <w:r>
        <w:t>Stealing</w:t>
      </w:r>
    </w:p>
    <w:p w:rsidR="00B57D39" w:rsidRDefault="00B57D39">
      <w:pPr>
        <w:pStyle w:val="TOC8"/>
        <w:rPr>
          <w:rFonts w:asciiTheme="minorHAnsi" w:eastAsiaTheme="minorEastAsia" w:hAnsiTheme="minorHAnsi" w:cstheme="minorBidi"/>
          <w:szCs w:val="22"/>
        </w:rPr>
      </w:pPr>
      <w:r>
        <w:t>370</w:t>
      </w:r>
      <w:r w:rsidRPr="00930654">
        <w:rPr>
          <w:snapToGrid w:val="0"/>
        </w:rPr>
        <w:t>.</w:t>
      </w:r>
      <w:r w:rsidRPr="00930654">
        <w:rPr>
          <w:snapToGrid w:val="0"/>
        </w:rPr>
        <w:tab/>
        <w:t>Things capable of being stolen</w:t>
      </w:r>
      <w:r>
        <w:tab/>
      </w:r>
      <w:r>
        <w:fldChar w:fldCharType="begin"/>
      </w:r>
      <w:r>
        <w:instrText xml:space="preserve"> PAGEREF _Toc56682643 \h </w:instrText>
      </w:r>
      <w:r>
        <w:fldChar w:fldCharType="separate"/>
      </w:r>
      <w:r w:rsidR="004664BB">
        <w:t>227</w:t>
      </w:r>
      <w:r>
        <w:fldChar w:fldCharType="end"/>
      </w:r>
    </w:p>
    <w:p w:rsidR="00B57D39" w:rsidRDefault="00B57D39">
      <w:pPr>
        <w:pStyle w:val="TOC8"/>
        <w:rPr>
          <w:rFonts w:asciiTheme="minorHAnsi" w:eastAsiaTheme="minorEastAsia" w:hAnsiTheme="minorHAnsi" w:cstheme="minorBidi"/>
          <w:szCs w:val="22"/>
        </w:rPr>
      </w:pPr>
      <w:r>
        <w:t>371</w:t>
      </w:r>
      <w:r w:rsidRPr="00930654">
        <w:rPr>
          <w:snapToGrid w:val="0"/>
        </w:rPr>
        <w:t>.</w:t>
      </w:r>
      <w:r w:rsidRPr="00930654">
        <w:rPr>
          <w:snapToGrid w:val="0"/>
        </w:rPr>
        <w:tab/>
        <w:t xml:space="preserve">Term used: </w:t>
      </w:r>
      <w:r w:rsidRPr="00930654">
        <w:rPr>
          <w:bCs/>
          <w:iCs/>
        </w:rPr>
        <w:t>steal</w:t>
      </w:r>
      <w:r>
        <w:tab/>
      </w:r>
      <w:r>
        <w:fldChar w:fldCharType="begin"/>
      </w:r>
      <w:r>
        <w:instrText xml:space="preserve"> PAGEREF _Toc56682644 \h </w:instrText>
      </w:r>
      <w:r>
        <w:fldChar w:fldCharType="separate"/>
      </w:r>
      <w:r w:rsidR="004664BB">
        <w:t>228</w:t>
      </w:r>
      <w:r>
        <w:fldChar w:fldCharType="end"/>
      </w:r>
    </w:p>
    <w:p w:rsidR="00B57D39" w:rsidRDefault="00B57D39">
      <w:pPr>
        <w:pStyle w:val="TOC8"/>
        <w:rPr>
          <w:rFonts w:asciiTheme="minorHAnsi" w:eastAsiaTheme="minorEastAsia" w:hAnsiTheme="minorHAnsi" w:cstheme="minorBidi"/>
          <w:szCs w:val="22"/>
        </w:rPr>
      </w:pPr>
      <w:r>
        <w:t>371A</w:t>
      </w:r>
      <w:r w:rsidRPr="00930654">
        <w:rPr>
          <w:snapToGrid w:val="0"/>
        </w:rPr>
        <w:t>.</w:t>
      </w:r>
      <w:r w:rsidRPr="00930654">
        <w:rPr>
          <w:snapToGrid w:val="0"/>
        </w:rPr>
        <w:tab/>
        <w:t>Using etc. motor vehicle without consent is stealing</w:t>
      </w:r>
      <w:r>
        <w:tab/>
      </w:r>
      <w:r>
        <w:fldChar w:fldCharType="begin"/>
      </w:r>
      <w:r>
        <w:instrText xml:space="preserve"> PAGEREF _Toc56682645 \h </w:instrText>
      </w:r>
      <w:r>
        <w:fldChar w:fldCharType="separate"/>
      </w:r>
      <w:r w:rsidR="004664BB">
        <w:t>230</w:t>
      </w:r>
      <w:r>
        <w:fldChar w:fldCharType="end"/>
      </w:r>
    </w:p>
    <w:p w:rsidR="00B57D39" w:rsidRDefault="00B57D39">
      <w:pPr>
        <w:pStyle w:val="TOC8"/>
        <w:rPr>
          <w:rFonts w:asciiTheme="minorHAnsi" w:eastAsiaTheme="minorEastAsia" w:hAnsiTheme="minorHAnsi" w:cstheme="minorBidi"/>
          <w:szCs w:val="22"/>
        </w:rPr>
      </w:pPr>
      <w:r>
        <w:t>372</w:t>
      </w:r>
      <w:r w:rsidRPr="00930654">
        <w:rPr>
          <w:snapToGrid w:val="0"/>
        </w:rPr>
        <w:t>.</w:t>
      </w:r>
      <w:r w:rsidRPr="00930654">
        <w:rPr>
          <w:snapToGrid w:val="0"/>
        </w:rPr>
        <w:tab/>
        <w:t>Cases which are not stealing</w:t>
      </w:r>
      <w:r>
        <w:tab/>
      </w:r>
      <w:r>
        <w:fldChar w:fldCharType="begin"/>
      </w:r>
      <w:r>
        <w:instrText xml:space="preserve"> PAGEREF _Toc56682646 \h </w:instrText>
      </w:r>
      <w:r>
        <w:fldChar w:fldCharType="separate"/>
      </w:r>
      <w:r w:rsidR="004664BB">
        <w:t>230</w:t>
      </w:r>
      <w:r>
        <w:fldChar w:fldCharType="end"/>
      </w:r>
    </w:p>
    <w:p w:rsidR="00B57D39" w:rsidRDefault="00B57D39">
      <w:pPr>
        <w:pStyle w:val="TOC8"/>
        <w:rPr>
          <w:rFonts w:asciiTheme="minorHAnsi" w:eastAsiaTheme="minorEastAsia" w:hAnsiTheme="minorHAnsi" w:cstheme="minorBidi"/>
          <w:szCs w:val="22"/>
        </w:rPr>
      </w:pPr>
      <w:r>
        <w:t>373</w:t>
      </w:r>
      <w:r w:rsidRPr="00930654">
        <w:rPr>
          <w:snapToGrid w:val="0"/>
        </w:rPr>
        <w:t>.</w:t>
      </w:r>
      <w:r w:rsidRPr="00930654">
        <w:rPr>
          <w:snapToGrid w:val="0"/>
        </w:rPr>
        <w:tab/>
        <w:t>Funds etc. held under direction, who owns etc.</w:t>
      </w:r>
      <w:r>
        <w:tab/>
      </w:r>
      <w:r>
        <w:fldChar w:fldCharType="begin"/>
      </w:r>
      <w:r>
        <w:instrText xml:space="preserve"> PAGEREF _Toc56682647 \h </w:instrText>
      </w:r>
      <w:r>
        <w:fldChar w:fldCharType="separate"/>
      </w:r>
      <w:r w:rsidR="004664BB">
        <w:t>230</w:t>
      </w:r>
      <w:r>
        <w:fldChar w:fldCharType="end"/>
      </w:r>
    </w:p>
    <w:p w:rsidR="00B57D39" w:rsidRDefault="00B57D39">
      <w:pPr>
        <w:pStyle w:val="TOC8"/>
        <w:rPr>
          <w:rFonts w:asciiTheme="minorHAnsi" w:eastAsiaTheme="minorEastAsia" w:hAnsiTheme="minorHAnsi" w:cstheme="minorBidi"/>
          <w:szCs w:val="22"/>
        </w:rPr>
      </w:pPr>
      <w:r>
        <w:t>374</w:t>
      </w:r>
      <w:r w:rsidRPr="00930654">
        <w:rPr>
          <w:snapToGrid w:val="0"/>
        </w:rPr>
        <w:t>.</w:t>
      </w:r>
      <w:r w:rsidRPr="00930654">
        <w:rPr>
          <w:snapToGrid w:val="0"/>
        </w:rPr>
        <w:tab/>
        <w:t>Proceeds of sale etc. of property by agent, who owns</w:t>
      </w:r>
      <w:r>
        <w:tab/>
      </w:r>
      <w:r>
        <w:fldChar w:fldCharType="begin"/>
      </w:r>
      <w:r>
        <w:instrText xml:space="preserve"> PAGEREF _Toc56682648 \h </w:instrText>
      </w:r>
      <w:r>
        <w:fldChar w:fldCharType="separate"/>
      </w:r>
      <w:r w:rsidR="004664BB">
        <w:t>231</w:t>
      </w:r>
      <w:r>
        <w:fldChar w:fldCharType="end"/>
      </w:r>
    </w:p>
    <w:p w:rsidR="00B57D39" w:rsidRDefault="00B57D39">
      <w:pPr>
        <w:pStyle w:val="TOC8"/>
        <w:rPr>
          <w:rFonts w:asciiTheme="minorHAnsi" w:eastAsiaTheme="minorEastAsia" w:hAnsiTheme="minorHAnsi" w:cstheme="minorBidi"/>
          <w:szCs w:val="22"/>
        </w:rPr>
      </w:pPr>
      <w:r>
        <w:t>375</w:t>
      </w:r>
      <w:r w:rsidRPr="00930654">
        <w:rPr>
          <w:snapToGrid w:val="0"/>
        </w:rPr>
        <w:t>.</w:t>
      </w:r>
      <w:r w:rsidRPr="00930654">
        <w:rPr>
          <w:snapToGrid w:val="0"/>
        </w:rPr>
        <w:tab/>
        <w:t>Money received for another, who owns</w:t>
      </w:r>
      <w:r>
        <w:tab/>
      </w:r>
      <w:r>
        <w:fldChar w:fldCharType="begin"/>
      </w:r>
      <w:r>
        <w:instrText xml:space="preserve"> PAGEREF _Toc56682649 \h </w:instrText>
      </w:r>
      <w:r>
        <w:fldChar w:fldCharType="separate"/>
      </w:r>
      <w:r w:rsidR="004664BB">
        <w:t>232</w:t>
      </w:r>
      <w:r>
        <w:fldChar w:fldCharType="end"/>
      </w:r>
    </w:p>
    <w:p w:rsidR="00B57D39" w:rsidRDefault="00B57D39">
      <w:pPr>
        <w:pStyle w:val="TOC8"/>
        <w:rPr>
          <w:rFonts w:asciiTheme="minorHAnsi" w:eastAsiaTheme="minorEastAsia" w:hAnsiTheme="minorHAnsi" w:cstheme="minorBidi"/>
          <w:szCs w:val="22"/>
        </w:rPr>
      </w:pPr>
      <w:r>
        <w:t>376</w:t>
      </w:r>
      <w:r w:rsidRPr="00930654">
        <w:rPr>
          <w:snapToGrid w:val="0"/>
        </w:rPr>
        <w:t>.</w:t>
      </w:r>
      <w:r w:rsidRPr="00930654">
        <w:rPr>
          <w:snapToGrid w:val="0"/>
        </w:rPr>
        <w:tab/>
        <w:t>Stealing by person having an interest in the thing stolen</w:t>
      </w:r>
      <w:r>
        <w:tab/>
      </w:r>
      <w:r>
        <w:fldChar w:fldCharType="begin"/>
      </w:r>
      <w:r>
        <w:instrText xml:space="preserve"> PAGEREF _Toc56682650 \h </w:instrText>
      </w:r>
      <w:r>
        <w:fldChar w:fldCharType="separate"/>
      </w:r>
      <w:r w:rsidR="004664BB">
        <w:t>232</w:t>
      </w:r>
      <w:r>
        <w:fldChar w:fldCharType="end"/>
      </w:r>
    </w:p>
    <w:p w:rsidR="00B57D39" w:rsidRDefault="00B57D39">
      <w:pPr>
        <w:pStyle w:val="TOC8"/>
        <w:rPr>
          <w:rFonts w:asciiTheme="minorHAnsi" w:eastAsiaTheme="minorEastAsia" w:hAnsiTheme="minorHAnsi" w:cstheme="minorBidi"/>
          <w:szCs w:val="22"/>
        </w:rPr>
      </w:pPr>
      <w:r>
        <w:t>378</w:t>
      </w:r>
      <w:r w:rsidRPr="00930654">
        <w:rPr>
          <w:snapToGrid w:val="0"/>
        </w:rPr>
        <w:t>.</w:t>
      </w:r>
      <w:r w:rsidRPr="00930654">
        <w:rPr>
          <w:snapToGrid w:val="0"/>
        </w:rPr>
        <w:tab/>
        <w:t>Penalty for stealing</w:t>
      </w:r>
      <w:r>
        <w:tab/>
      </w:r>
      <w:r>
        <w:fldChar w:fldCharType="begin"/>
      </w:r>
      <w:r>
        <w:instrText xml:space="preserve"> PAGEREF _Toc56682651 \h </w:instrText>
      </w:r>
      <w:r>
        <w:fldChar w:fldCharType="separate"/>
      </w:r>
      <w:r w:rsidR="004664BB">
        <w:t>232</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XXXVII</w:t>
      </w:r>
      <w:r w:rsidRPr="00930654">
        <w:rPr>
          <w:snapToGrid w:val="0"/>
        </w:rPr>
        <w:t> — </w:t>
      </w:r>
      <w:r>
        <w:t>Offences analogous to stealing</w:t>
      </w:r>
    </w:p>
    <w:p w:rsidR="00B57D39" w:rsidRDefault="00B57D39">
      <w:pPr>
        <w:pStyle w:val="TOC8"/>
        <w:rPr>
          <w:rFonts w:asciiTheme="minorHAnsi" w:eastAsiaTheme="minorEastAsia" w:hAnsiTheme="minorHAnsi" w:cstheme="minorBidi"/>
          <w:szCs w:val="22"/>
        </w:rPr>
      </w:pPr>
      <w:r>
        <w:t>379</w:t>
      </w:r>
      <w:r w:rsidRPr="00930654">
        <w:rPr>
          <w:snapToGrid w:val="0"/>
        </w:rPr>
        <w:t>.</w:t>
      </w:r>
      <w:r w:rsidRPr="00930654">
        <w:rPr>
          <w:snapToGrid w:val="0"/>
        </w:rPr>
        <w:tab/>
        <w:t>Concealing official register</w:t>
      </w:r>
      <w:r>
        <w:tab/>
      </w:r>
      <w:r>
        <w:fldChar w:fldCharType="begin"/>
      </w:r>
      <w:r>
        <w:instrText xml:space="preserve"> PAGEREF _Toc56682653 \h </w:instrText>
      </w:r>
      <w:r>
        <w:fldChar w:fldCharType="separate"/>
      </w:r>
      <w:r w:rsidR="004664BB">
        <w:t>235</w:t>
      </w:r>
      <w:r>
        <w:fldChar w:fldCharType="end"/>
      </w:r>
    </w:p>
    <w:p w:rsidR="00B57D39" w:rsidRDefault="00B57D39">
      <w:pPr>
        <w:pStyle w:val="TOC8"/>
        <w:rPr>
          <w:rFonts w:asciiTheme="minorHAnsi" w:eastAsiaTheme="minorEastAsia" w:hAnsiTheme="minorHAnsi" w:cstheme="minorBidi"/>
          <w:szCs w:val="22"/>
        </w:rPr>
      </w:pPr>
      <w:r>
        <w:t>380</w:t>
      </w:r>
      <w:r w:rsidRPr="00930654">
        <w:rPr>
          <w:snapToGrid w:val="0"/>
        </w:rPr>
        <w:t>.</w:t>
      </w:r>
      <w:r w:rsidRPr="00930654">
        <w:rPr>
          <w:snapToGrid w:val="0"/>
        </w:rPr>
        <w:tab/>
        <w:t>Concealing will</w:t>
      </w:r>
      <w:r>
        <w:tab/>
      </w:r>
      <w:r>
        <w:fldChar w:fldCharType="begin"/>
      </w:r>
      <w:r>
        <w:instrText xml:space="preserve"> PAGEREF _Toc56682654 \h </w:instrText>
      </w:r>
      <w:r>
        <w:fldChar w:fldCharType="separate"/>
      </w:r>
      <w:r w:rsidR="004664BB">
        <w:t>235</w:t>
      </w:r>
      <w:r>
        <w:fldChar w:fldCharType="end"/>
      </w:r>
    </w:p>
    <w:p w:rsidR="00B57D39" w:rsidRDefault="00B57D39">
      <w:pPr>
        <w:pStyle w:val="TOC8"/>
        <w:rPr>
          <w:rFonts w:asciiTheme="minorHAnsi" w:eastAsiaTheme="minorEastAsia" w:hAnsiTheme="minorHAnsi" w:cstheme="minorBidi"/>
          <w:szCs w:val="22"/>
        </w:rPr>
      </w:pPr>
      <w:r>
        <w:t>381</w:t>
      </w:r>
      <w:r w:rsidRPr="00930654">
        <w:rPr>
          <w:snapToGrid w:val="0"/>
        </w:rPr>
        <w:t>.</w:t>
      </w:r>
      <w:r w:rsidRPr="00930654">
        <w:rPr>
          <w:snapToGrid w:val="0"/>
        </w:rPr>
        <w:tab/>
        <w:t>Concealing certificate of title etc.</w:t>
      </w:r>
      <w:r>
        <w:tab/>
      </w:r>
      <w:r>
        <w:fldChar w:fldCharType="begin"/>
      </w:r>
      <w:r>
        <w:instrText xml:space="preserve"> PAGEREF _Toc56682655 \h </w:instrText>
      </w:r>
      <w:r>
        <w:fldChar w:fldCharType="separate"/>
      </w:r>
      <w:r w:rsidR="004664BB">
        <w:t>235</w:t>
      </w:r>
      <w:r>
        <w:fldChar w:fldCharType="end"/>
      </w:r>
    </w:p>
    <w:p w:rsidR="00B57D39" w:rsidRDefault="00B57D39">
      <w:pPr>
        <w:pStyle w:val="TOC8"/>
        <w:rPr>
          <w:rFonts w:asciiTheme="minorHAnsi" w:eastAsiaTheme="minorEastAsia" w:hAnsiTheme="minorHAnsi" w:cstheme="minorBidi"/>
          <w:szCs w:val="22"/>
        </w:rPr>
      </w:pPr>
      <w:r>
        <w:t>382</w:t>
      </w:r>
      <w:r w:rsidRPr="00930654">
        <w:rPr>
          <w:snapToGrid w:val="0"/>
        </w:rPr>
        <w:t>.</w:t>
      </w:r>
      <w:r w:rsidRPr="00930654">
        <w:rPr>
          <w:snapToGrid w:val="0"/>
        </w:rPr>
        <w:tab/>
        <w:t>Killing animal with intent to steal</w:t>
      </w:r>
      <w:r>
        <w:tab/>
      </w:r>
      <w:r>
        <w:fldChar w:fldCharType="begin"/>
      </w:r>
      <w:r>
        <w:instrText xml:space="preserve"> PAGEREF _Toc56682656 \h </w:instrText>
      </w:r>
      <w:r>
        <w:fldChar w:fldCharType="separate"/>
      </w:r>
      <w:r w:rsidR="004664BB">
        <w:t>235</w:t>
      </w:r>
      <w:r>
        <w:fldChar w:fldCharType="end"/>
      </w:r>
    </w:p>
    <w:p w:rsidR="00B57D39" w:rsidRDefault="00B57D39">
      <w:pPr>
        <w:pStyle w:val="TOC8"/>
        <w:rPr>
          <w:rFonts w:asciiTheme="minorHAnsi" w:eastAsiaTheme="minorEastAsia" w:hAnsiTheme="minorHAnsi" w:cstheme="minorBidi"/>
          <w:szCs w:val="22"/>
        </w:rPr>
      </w:pPr>
      <w:r>
        <w:t>383</w:t>
      </w:r>
      <w:r w:rsidRPr="00930654">
        <w:rPr>
          <w:snapToGrid w:val="0"/>
        </w:rPr>
        <w:t>.</w:t>
      </w:r>
      <w:r w:rsidRPr="00930654">
        <w:rPr>
          <w:snapToGrid w:val="0"/>
        </w:rPr>
        <w:tab/>
        <w:t>Severing with intent to steal</w:t>
      </w:r>
      <w:r>
        <w:tab/>
      </w:r>
      <w:r>
        <w:fldChar w:fldCharType="begin"/>
      </w:r>
      <w:r>
        <w:instrText xml:space="preserve"> PAGEREF _Toc56682657 \h </w:instrText>
      </w:r>
      <w:r>
        <w:fldChar w:fldCharType="separate"/>
      </w:r>
      <w:r w:rsidR="004664BB">
        <w:t>236</w:t>
      </w:r>
      <w:r>
        <w:fldChar w:fldCharType="end"/>
      </w:r>
    </w:p>
    <w:p w:rsidR="00B57D39" w:rsidRDefault="00B57D39">
      <w:pPr>
        <w:pStyle w:val="TOC8"/>
        <w:rPr>
          <w:rFonts w:asciiTheme="minorHAnsi" w:eastAsiaTheme="minorEastAsia" w:hAnsiTheme="minorHAnsi" w:cstheme="minorBidi"/>
          <w:szCs w:val="22"/>
        </w:rPr>
      </w:pPr>
      <w:r>
        <w:t>384</w:t>
      </w:r>
      <w:r w:rsidRPr="00930654">
        <w:rPr>
          <w:snapToGrid w:val="0"/>
        </w:rPr>
        <w:t>.</w:t>
      </w:r>
      <w:r w:rsidRPr="00930654">
        <w:rPr>
          <w:snapToGrid w:val="0"/>
        </w:rPr>
        <w:tab/>
        <w:t>Using registered brand with criminal intention</w:t>
      </w:r>
      <w:r>
        <w:tab/>
      </w:r>
      <w:r>
        <w:fldChar w:fldCharType="begin"/>
      </w:r>
      <w:r>
        <w:instrText xml:space="preserve"> PAGEREF _Toc56682658 \h </w:instrText>
      </w:r>
      <w:r>
        <w:fldChar w:fldCharType="separate"/>
      </w:r>
      <w:r w:rsidR="004664BB">
        <w:t>236</w:t>
      </w:r>
      <w:r>
        <w:fldChar w:fldCharType="end"/>
      </w:r>
    </w:p>
    <w:p w:rsidR="00B57D39" w:rsidRDefault="00B57D39">
      <w:pPr>
        <w:pStyle w:val="TOC8"/>
        <w:rPr>
          <w:rFonts w:asciiTheme="minorHAnsi" w:eastAsiaTheme="minorEastAsia" w:hAnsiTheme="minorHAnsi" w:cstheme="minorBidi"/>
          <w:szCs w:val="22"/>
        </w:rPr>
      </w:pPr>
      <w:r>
        <w:t>385</w:t>
      </w:r>
      <w:r w:rsidRPr="00930654">
        <w:rPr>
          <w:snapToGrid w:val="0"/>
        </w:rPr>
        <w:t>.</w:t>
      </w:r>
      <w:r w:rsidRPr="00930654">
        <w:rPr>
          <w:snapToGrid w:val="0"/>
        </w:rPr>
        <w:tab/>
        <w:t>Fraudulently dealing with ore at mine</w:t>
      </w:r>
      <w:r>
        <w:tab/>
      </w:r>
      <w:r>
        <w:fldChar w:fldCharType="begin"/>
      </w:r>
      <w:r>
        <w:instrText xml:space="preserve"> PAGEREF _Toc56682659 \h </w:instrText>
      </w:r>
      <w:r>
        <w:fldChar w:fldCharType="separate"/>
      </w:r>
      <w:r w:rsidR="004664BB">
        <w:t>236</w:t>
      </w:r>
      <w:r>
        <w:fldChar w:fldCharType="end"/>
      </w:r>
    </w:p>
    <w:p w:rsidR="00B57D39" w:rsidRDefault="00B57D39">
      <w:pPr>
        <w:pStyle w:val="TOC8"/>
        <w:rPr>
          <w:rFonts w:asciiTheme="minorHAnsi" w:eastAsiaTheme="minorEastAsia" w:hAnsiTheme="minorHAnsi" w:cstheme="minorBidi"/>
          <w:szCs w:val="22"/>
        </w:rPr>
      </w:pPr>
      <w:r>
        <w:t>386</w:t>
      </w:r>
      <w:r w:rsidRPr="00930654">
        <w:rPr>
          <w:snapToGrid w:val="0"/>
        </w:rPr>
        <w:t>.</w:t>
      </w:r>
      <w:r w:rsidRPr="00930654">
        <w:rPr>
          <w:snapToGrid w:val="0"/>
        </w:rPr>
        <w:tab/>
        <w:t>Concealing royalty</w:t>
      </w:r>
      <w:r>
        <w:tab/>
      </w:r>
      <w:r>
        <w:fldChar w:fldCharType="begin"/>
      </w:r>
      <w:r>
        <w:instrText xml:space="preserve"> PAGEREF _Toc56682660 \h </w:instrText>
      </w:r>
      <w:r>
        <w:fldChar w:fldCharType="separate"/>
      </w:r>
      <w:r w:rsidR="004664BB">
        <w:t>236</w:t>
      </w:r>
      <w:r>
        <w:fldChar w:fldCharType="end"/>
      </w:r>
    </w:p>
    <w:p w:rsidR="00B57D39" w:rsidRDefault="00B57D39">
      <w:pPr>
        <w:pStyle w:val="TOC8"/>
        <w:rPr>
          <w:rFonts w:asciiTheme="minorHAnsi" w:eastAsiaTheme="minorEastAsia" w:hAnsiTheme="minorHAnsi" w:cstheme="minorBidi"/>
          <w:szCs w:val="22"/>
        </w:rPr>
      </w:pPr>
      <w:r>
        <w:t>387</w:t>
      </w:r>
      <w:r w:rsidRPr="00930654">
        <w:rPr>
          <w:snapToGrid w:val="0"/>
        </w:rPr>
        <w:t>.</w:t>
      </w:r>
      <w:r w:rsidRPr="00930654">
        <w:rPr>
          <w:snapToGrid w:val="0"/>
        </w:rPr>
        <w:tab/>
        <w:t>Removing guano without licence</w:t>
      </w:r>
      <w:r>
        <w:tab/>
      </w:r>
      <w:r>
        <w:fldChar w:fldCharType="begin"/>
      </w:r>
      <w:r>
        <w:instrText xml:space="preserve"> PAGEREF _Toc56682661 \h </w:instrText>
      </w:r>
      <w:r>
        <w:fldChar w:fldCharType="separate"/>
      </w:r>
      <w:r w:rsidR="004664BB">
        <w:t>237</w:t>
      </w:r>
      <w:r>
        <w:fldChar w:fldCharType="end"/>
      </w:r>
    </w:p>
    <w:p w:rsidR="00B57D39" w:rsidRDefault="00B57D39">
      <w:pPr>
        <w:pStyle w:val="TOC8"/>
        <w:rPr>
          <w:rFonts w:asciiTheme="minorHAnsi" w:eastAsiaTheme="minorEastAsia" w:hAnsiTheme="minorHAnsi" w:cstheme="minorBidi"/>
          <w:szCs w:val="22"/>
        </w:rPr>
      </w:pPr>
      <w:r>
        <w:t>388</w:t>
      </w:r>
      <w:r w:rsidRPr="00930654">
        <w:rPr>
          <w:snapToGrid w:val="0"/>
        </w:rPr>
        <w:t>.</w:t>
      </w:r>
      <w:r w:rsidRPr="00930654">
        <w:rPr>
          <w:snapToGrid w:val="0"/>
        </w:rPr>
        <w:tab/>
        <w:t>Bringing stolen goods into WA</w:t>
      </w:r>
      <w:r>
        <w:tab/>
      </w:r>
      <w:r>
        <w:fldChar w:fldCharType="begin"/>
      </w:r>
      <w:r>
        <w:instrText xml:space="preserve"> PAGEREF _Toc56682662 \h </w:instrText>
      </w:r>
      <w:r>
        <w:fldChar w:fldCharType="separate"/>
      </w:r>
      <w:r w:rsidR="004664BB">
        <w:t>237</w:t>
      </w:r>
      <w:r>
        <w:fldChar w:fldCharType="end"/>
      </w:r>
    </w:p>
    <w:p w:rsidR="00B57D39" w:rsidRDefault="00B57D39">
      <w:pPr>
        <w:pStyle w:val="TOC8"/>
        <w:rPr>
          <w:rFonts w:asciiTheme="minorHAnsi" w:eastAsiaTheme="minorEastAsia" w:hAnsiTheme="minorHAnsi" w:cstheme="minorBidi"/>
          <w:szCs w:val="22"/>
        </w:rPr>
      </w:pPr>
      <w:r>
        <w:t>389</w:t>
      </w:r>
      <w:r w:rsidRPr="00930654">
        <w:rPr>
          <w:snapToGrid w:val="0"/>
        </w:rPr>
        <w:t>.</w:t>
      </w:r>
      <w:r w:rsidRPr="00930654">
        <w:rPr>
          <w:snapToGrid w:val="0"/>
        </w:rPr>
        <w:tab/>
        <w:t>Fraudulent disposition of mortgaged goods</w:t>
      </w:r>
      <w:r>
        <w:tab/>
      </w:r>
      <w:r>
        <w:fldChar w:fldCharType="begin"/>
      </w:r>
      <w:r>
        <w:instrText xml:space="preserve"> PAGEREF _Toc56682663 \h </w:instrText>
      </w:r>
      <w:r>
        <w:fldChar w:fldCharType="separate"/>
      </w:r>
      <w:r w:rsidR="004664BB">
        <w:t>237</w:t>
      </w:r>
      <w:r>
        <w:fldChar w:fldCharType="end"/>
      </w:r>
    </w:p>
    <w:p w:rsidR="00B57D39" w:rsidRDefault="00B57D39">
      <w:pPr>
        <w:pStyle w:val="TOC8"/>
        <w:rPr>
          <w:rFonts w:asciiTheme="minorHAnsi" w:eastAsiaTheme="minorEastAsia" w:hAnsiTheme="minorHAnsi" w:cstheme="minorBidi"/>
          <w:szCs w:val="22"/>
        </w:rPr>
      </w:pPr>
      <w:r>
        <w:t>390</w:t>
      </w:r>
      <w:r w:rsidRPr="00930654">
        <w:rPr>
          <w:snapToGrid w:val="0"/>
        </w:rPr>
        <w:t>.</w:t>
      </w:r>
      <w:r w:rsidRPr="00930654">
        <w:rPr>
          <w:snapToGrid w:val="0"/>
        </w:rPr>
        <w:tab/>
        <w:t>Fraudulent appropriation of electricity etc.</w:t>
      </w:r>
      <w:r>
        <w:tab/>
      </w:r>
      <w:r>
        <w:fldChar w:fldCharType="begin"/>
      </w:r>
      <w:r>
        <w:instrText xml:space="preserve"> PAGEREF _Toc56682664 \h </w:instrText>
      </w:r>
      <w:r>
        <w:fldChar w:fldCharType="separate"/>
      </w:r>
      <w:r w:rsidR="004664BB">
        <w:t>238</w:t>
      </w:r>
      <w:r>
        <w:fldChar w:fldCharType="end"/>
      </w:r>
    </w:p>
    <w:p w:rsidR="00B57D39" w:rsidRDefault="00B57D39">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_Toc56682665 \h </w:instrText>
      </w:r>
      <w:r>
        <w:fldChar w:fldCharType="separate"/>
      </w:r>
      <w:r w:rsidR="004664BB">
        <w:t>238</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XXXVIII</w:t>
      </w:r>
      <w:r w:rsidRPr="00930654">
        <w:rPr>
          <w:snapToGrid w:val="0"/>
        </w:rPr>
        <w:t> — </w:t>
      </w:r>
      <w:r>
        <w:t>Robbery: Extortion by threats</w:t>
      </w:r>
    </w:p>
    <w:p w:rsidR="00B57D39" w:rsidRDefault="00B57D39">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_Toc56682667 \h </w:instrText>
      </w:r>
      <w:r>
        <w:fldChar w:fldCharType="separate"/>
      </w:r>
      <w:r w:rsidR="004664BB">
        <w:t>239</w:t>
      </w:r>
      <w:r>
        <w:fldChar w:fldCharType="end"/>
      </w:r>
    </w:p>
    <w:p w:rsidR="00B57D39" w:rsidRDefault="00B57D39">
      <w:pPr>
        <w:pStyle w:val="TOC8"/>
        <w:rPr>
          <w:rFonts w:asciiTheme="minorHAnsi" w:eastAsiaTheme="minorEastAsia" w:hAnsiTheme="minorHAnsi" w:cstheme="minorBidi"/>
          <w:szCs w:val="22"/>
        </w:rPr>
      </w:pPr>
      <w:r>
        <w:t>392.</w:t>
      </w:r>
      <w:r>
        <w:tab/>
        <w:t>Robbery</w:t>
      </w:r>
      <w:r>
        <w:tab/>
      </w:r>
      <w:r>
        <w:fldChar w:fldCharType="begin"/>
      </w:r>
      <w:r>
        <w:instrText xml:space="preserve"> PAGEREF _Toc56682668 \h </w:instrText>
      </w:r>
      <w:r>
        <w:fldChar w:fldCharType="separate"/>
      </w:r>
      <w:r w:rsidR="004664BB">
        <w:t>240</w:t>
      </w:r>
      <w:r>
        <w:fldChar w:fldCharType="end"/>
      </w:r>
    </w:p>
    <w:p w:rsidR="00B57D39" w:rsidRDefault="00B57D39">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_Toc56682669 \h </w:instrText>
      </w:r>
      <w:r>
        <w:fldChar w:fldCharType="separate"/>
      </w:r>
      <w:r w:rsidR="004664BB">
        <w:t>240</w:t>
      </w:r>
      <w:r>
        <w:fldChar w:fldCharType="end"/>
      </w:r>
    </w:p>
    <w:p w:rsidR="00B57D39" w:rsidRDefault="00B57D39">
      <w:pPr>
        <w:pStyle w:val="TOC8"/>
        <w:rPr>
          <w:rFonts w:asciiTheme="minorHAnsi" w:eastAsiaTheme="minorEastAsia" w:hAnsiTheme="minorHAnsi" w:cstheme="minorBidi"/>
          <w:szCs w:val="22"/>
        </w:rPr>
      </w:pPr>
      <w:r>
        <w:t>396</w:t>
      </w:r>
      <w:r w:rsidRPr="00930654">
        <w:rPr>
          <w:snapToGrid w:val="0"/>
        </w:rPr>
        <w:t>.</w:t>
      </w:r>
      <w:r w:rsidRPr="00930654">
        <w:rPr>
          <w:snapToGrid w:val="0"/>
        </w:rPr>
        <w:tab/>
        <w:t>Demanding property with threats with intent to steal</w:t>
      </w:r>
      <w:r>
        <w:tab/>
      </w:r>
      <w:r>
        <w:fldChar w:fldCharType="begin"/>
      </w:r>
      <w:r>
        <w:instrText xml:space="preserve"> PAGEREF _Toc56682670 \h </w:instrText>
      </w:r>
      <w:r>
        <w:fldChar w:fldCharType="separate"/>
      </w:r>
      <w:r w:rsidR="004664BB">
        <w:t>241</w:t>
      </w:r>
      <w:r>
        <w:fldChar w:fldCharType="end"/>
      </w:r>
    </w:p>
    <w:p w:rsidR="00B57D39" w:rsidRDefault="00B57D39">
      <w:pPr>
        <w:pStyle w:val="TOC8"/>
        <w:rPr>
          <w:rFonts w:asciiTheme="minorHAnsi" w:eastAsiaTheme="minorEastAsia" w:hAnsiTheme="minorHAnsi" w:cstheme="minorBidi"/>
          <w:szCs w:val="22"/>
        </w:rPr>
      </w:pPr>
      <w:r>
        <w:t>397</w:t>
      </w:r>
      <w:r w:rsidRPr="00930654">
        <w:rPr>
          <w:snapToGrid w:val="0"/>
        </w:rPr>
        <w:t>.</w:t>
      </w:r>
      <w:r w:rsidRPr="00930654">
        <w:rPr>
          <w:snapToGrid w:val="0"/>
        </w:rPr>
        <w:tab/>
        <w:t xml:space="preserve">Demanding property </w:t>
      </w:r>
      <w:r w:rsidRPr="00930654">
        <w:rPr>
          <w:snapToGrid w:val="0"/>
          <w:spacing w:val="-4"/>
        </w:rPr>
        <w:t>with threats with intent to extort or gain</w:t>
      </w:r>
      <w:r>
        <w:tab/>
      </w:r>
      <w:r>
        <w:fldChar w:fldCharType="begin"/>
      </w:r>
      <w:r>
        <w:instrText xml:space="preserve"> PAGEREF _Toc56682671 \h </w:instrText>
      </w:r>
      <w:r>
        <w:fldChar w:fldCharType="separate"/>
      </w:r>
      <w:r w:rsidR="004664BB">
        <w:t>242</w:t>
      </w:r>
      <w:r>
        <w:fldChar w:fldCharType="end"/>
      </w:r>
    </w:p>
    <w:p w:rsidR="00B57D39" w:rsidRDefault="00B57D39">
      <w:pPr>
        <w:pStyle w:val="TOC8"/>
        <w:rPr>
          <w:rFonts w:asciiTheme="minorHAnsi" w:eastAsiaTheme="minorEastAsia" w:hAnsiTheme="minorHAnsi" w:cstheme="minorBidi"/>
          <w:szCs w:val="22"/>
        </w:rPr>
      </w:pPr>
      <w:r>
        <w:t>398</w:t>
      </w:r>
      <w:r w:rsidRPr="00930654">
        <w:rPr>
          <w:snapToGrid w:val="0"/>
        </w:rPr>
        <w:t>.</w:t>
      </w:r>
      <w:r w:rsidRPr="00930654">
        <w:rPr>
          <w:snapToGrid w:val="0"/>
        </w:rPr>
        <w:tab/>
        <w:t>Threats etc. with intent to extort etc.</w:t>
      </w:r>
      <w:r>
        <w:tab/>
      </w:r>
      <w:r>
        <w:fldChar w:fldCharType="begin"/>
      </w:r>
      <w:r>
        <w:instrText xml:space="preserve"> PAGEREF _Toc56682672 \h </w:instrText>
      </w:r>
      <w:r>
        <w:fldChar w:fldCharType="separate"/>
      </w:r>
      <w:r w:rsidR="004664BB">
        <w:t>242</w:t>
      </w:r>
      <w:r>
        <w:fldChar w:fldCharType="end"/>
      </w:r>
    </w:p>
    <w:p w:rsidR="00B57D39" w:rsidRDefault="00B57D39">
      <w:pPr>
        <w:pStyle w:val="TOC8"/>
        <w:rPr>
          <w:rFonts w:asciiTheme="minorHAnsi" w:eastAsiaTheme="minorEastAsia" w:hAnsiTheme="minorHAnsi" w:cstheme="minorBidi"/>
          <w:szCs w:val="22"/>
        </w:rPr>
      </w:pPr>
      <w:r>
        <w:t>399</w:t>
      </w:r>
      <w:r w:rsidRPr="00930654">
        <w:rPr>
          <w:snapToGrid w:val="0"/>
        </w:rPr>
        <w:t>.</w:t>
      </w:r>
      <w:r w:rsidRPr="00930654">
        <w:rPr>
          <w:snapToGrid w:val="0"/>
        </w:rPr>
        <w:tab/>
        <w:t>Procuring execution of deed etc. by threat etc. with intent to defraud</w:t>
      </w:r>
      <w:r>
        <w:tab/>
      </w:r>
      <w:r>
        <w:fldChar w:fldCharType="begin"/>
      </w:r>
      <w:r>
        <w:instrText xml:space="preserve"> PAGEREF _Toc56682673 \h </w:instrText>
      </w:r>
      <w:r>
        <w:fldChar w:fldCharType="separate"/>
      </w:r>
      <w:r w:rsidR="004664BB">
        <w:t>243</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XXXIX</w:t>
      </w:r>
      <w:r w:rsidRPr="00930654">
        <w:rPr>
          <w:snapToGrid w:val="0"/>
        </w:rPr>
        <w:t> — </w:t>
      </w:r>
      <w:r>
        <w:t>Offences in or in respect of buildings etc.</w:t>
      </w:r>
    </w:p>
    <w:p w:rsidR="00B57D39" w:rsidRDefault="00B57D39">
      <w:pPr>
        <w:pStyle w:val="TOC8"/>
        <w:rPr>
          <w:rFonts w:asciiTheme="minorHAnsi" w:eastAsiaTheme="minorEastAsia" w:hAnsiTheme="minorHAnsi" w:cstheme="minorBidi"/>
          <w:szCs w:val="22"/>
        </w:rPr>
      </w:pPr>
      <w:r>
        <w:t>400</w:t>
      </w:r>
      <w:r w:rsidRPr="00930654">
        <w:rPr>
          <w:snapToGrid w:val="0"/>
        </w:rPr>
        <w:t>.</w:t>
      </w:r>
      <w:r w:rsidRPr="00930654">
        <w:rPr>
          <w:snapToGrid w:val="0"/>
        </w:rPr>
        <w:tab/>
        <w:t>Terms used</w:t>
      </w:r>
      <w:r>
        <w:tab/>
      </w:r>
      <w:r>
        <w:fldChar w:fldCharType="begin"/>
      </w:r>
      <w:r>
        <w:instrText xml:space="preserve"> PAGEREF _Toc56682675 \h </w:instrText>
      </w:r>
      <w:r>
        <w:fldChar w:fldCharType="separate"/>
      </w:r>
      <w:r w:rsidR="004664BB">
        <w:t>244</w:t>
      </w:r>
      <w:r>
        <w:fldChar w:fldCharType="end"/>
      </w:r>
    </w:p>
    <w:p w:rsidR="00B57D39" w:rsidRDefault="00B57D39">
      <w:pPr>
        <w:pStyle w:val="TOC8"/>
        <w:rPr>
          <w:rFonts w:asciiTheme="minorHAnsi" w:eastAsiaTheme="minorEastAsia" w:hAnsiTheme="minorHAnsi" w:cstheme="minorBidi"/>
          <w:szCs w:val="22"/>
        </w:rPr>
      </w:pPr>
      <w:r>
        <w:t>401A</w:t>
      </w:r>
      <w:r w:rsidRPr="00930654">
        <w:rPr>
          <w:snapToGrid w:val="0"/>
        </w:rPr>
        <w:t>.</w:t>
      </w:r>
      <w:r w:rsidRPr="00930654">
        <w:rPr>
          <w:snapToGrid w:val="0"/>
        </w:rPr>
        <w:tab/>
        <w:t>Term used: relevant conviction</w:t>
      </w:r>
      <w:r>
        <w:tab/>
      </w:r>
      <w:r>
        <w:fldChar w:fldCharType="begin"/>
      </w:r>
      <w:r>
        <w:instrText xml:space="preserve"> PAGEREF _Toc56682676 \h </w:instrText>
      </w:r>
      <w:r>
        <w:fldChar w:fldCharType="separate"/>
      </w:r>
      <w:r w:rsidR="004664BB">
        <w:t>245</w:t>
      </w:r>
      <w:r>
        <w:fldChar w:fldCharType="end"/>
      </w:r>
    </w:p>
    <w:p w:rsidR="00B57D39" w:rsidRDefault="00B57D39">
      <w:pPr>
        <w:pStyle w:val="TOC8"/>
        <w:rPr>
          <w:rFonts w:asciiTheme="minorHAnsi" w:eastAsiaTheme="minorEastAsia" w:hAnsiTheme="minorHAnsi" w:cstheme="minorBidi"/>
          <w:szCs w:val="22"/>
        </w:rPr>
      </w:pPr>
      <w:r>
        <w:t>401B</w:t>
      </w:r>
      <w:r w:rsidRPr="00930654">
        <w:rPr>
          <w:snapToGrid w:val="0"/>
        </w:rPr>
        <w:t>.</w:t>
      </w:r>
      <w:r w:rsidRPr="00930654">
        <w:rPr>
          <w:snapToGrid w:val="0"/>
        </w:rPr>
        <w:tab/>
        <w:t>Term used: repeat offender</w:t>
      </w:r>
      <w:r>
        <w:tab/>
      </w:r>
      <w:r>
        <w:fldChar w:fldCharType="begin"/>
      </w:r>
      <w:r>
        <w:instrText xml:space="preserve"> PAGEREF _Toc56682677 \h </w:instrText>
      </w:r>
      <w:r>
        <w:fldChar w:fldCharType="separate"/>
      </w:r>
      <w:r w:rsidR="004664BB">
        <w:t>249</w:t>
      </w:r>
      <w:r>
        <w:fldChar w:fldCharType="end"/>
      </w:r>
    </w:p>
    <w:p w:rsidR="00B57D39" w:rsidRDefault="00B57D39">
      <w:pPr>
        <w:pStyle w:val="TOC8"/>
        <w:rPr>
          <w:rFonts w:asciiTheme="minorHAnsi" w:eastAsiaTheme="minorEastAsia" w:hAnsiTheme="minorHAnsi" w:cstheme="minorBidi"/>
          <w:szCs w:val="22"/>
        </w:rPr>
      </w:pPr>
      <w:r>
        <w:t>401</w:t>
      </w:r>
      <w:r w:rsidRPr="00930654">
        <w:rPr>
          <w:snapToGrid w:val="0"/>
        </w:rPr>
        <w:t>.</w:t>
      </w:r>
      <w:r w:rsidRPr="00930654">
        <w:rPr>
          <w:snapToGrid w:val="0"/>
        </w:rPr>
        <w:tab/>
        <w:t>Burglary</w:t>
      </w:r>
      <w:r>
        <w:tab/>
      </w:r>
      <w:r>
        <w:fldChar w:fldCharType="begin"/>
      </w:r>
      <w:r>
        <w:instrText xml:space="preserve"> PAGEREF _Toc56682678 \h </w:instrText>
      </w:r>
      <w:r>
        <w:fldChar w:fldCharType="separate"/>
      </w:r>
      <w:r w:rsidR="004664BB">
        <w:t>250</w:t>
      </w:r>
      <w:r>
        <w:fldChar w:fldCharType="end"/>
      </w:r>
    </w:p>
    <w:p w:rsidR="00B57D39" w:rsidRDefault="00B57D39">
      <w:pPr>
        <w:pStyle w:val="TOC8"/>
        <w:rPr>
          <w:rFonts w:asciiTheme="minorHAnsi" w:eastAsiaTheme="minorEastAsia" w:hAnsiTheme="minorHAnsi" w:cstheme="minorBidi"/>
          <w:szCs w:val="22"/>
        </w:rPr>
      </w:pPr>
      <w:r>
        <w:t>407</w:t>
      </w:r>
      <w:r w:rsidRPr="00930654">
        <w:rPr>
          <w:snapToGrid w:val="0"/>
        </w:rPr>
        <w:t>.</w:t>
      </w:r>
      <w:r w:rsidRPr="00930654">
        <w:rPr>
          <w:snapToGrid w:val="0"/>
        </w:rPr>
        <w:tab/>
        <w:t>Person found armed etc. with intent to commit crime</w:t>
      </w:r>
      <w:r>
        <w:tab/>
      </w:r>
      <w:r>
        <w:fldChar w:fldCharType="begin"/>
      </w:r>
      <w:r>
        <w:instrText xml:space="preserve"> PAGEREF _Toc56682679 \h </w:instrText>
      </w:r>
      <w:r>
        <w:fldChar w:fldCharType="separate"/>
      </w:r>
      <w:r w:rsidR="004664BB">
        <w:t>253</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w:t>
      </w:r>
      <w:r w:rsidRPr="00930654">
        <w:rPr>
          <w:snapToGrid w:val="0"/>
        </w:rPr>
        <w:t> — </w:t>
      </w:r>
      <w:r>
        <w:t>Fraud</w:t>
      </w:r>
    </w:p>
    <w:p w:rsidR="00B57D39" w:rsidRDefault="00B57D39">
      <w:pPr>
        <w:pStyle w:val="TOC8"/>
        <w:rPr>
          <w:rFonts w:asciiTheme="minorHAnsi" w:eastAsiaTheme="minorEastAsia" w:hAnsiTheme="minorHAnsi" w:cstheme="minorBidi"/>
          <w:szCs w:val="22"/>
        </w:rPr>
      </w:pPr>
      <w:r>
        <w:t>409</w:t>
      </w:r>
      <w:r w:rsidRPr="00930654">
        <w:rPr>
          <w:snapToGrid w:val="0"/>
        </w:rPr>
        <w:t>.</w:t>
      </w:r>
      <w:r w:rsidRPr="00930654">
        <w:rPr>
          <w:snapToGrid w:val="0"/>
        </w:rPr>
        <w:tab/>
        <w:t>Fraud</w:t>
      </w:r>
      <w:r>
        <w:tab/>
      </w:r>
      <w:r>
        <w:fldChar w:fldCharType="begin"/>
      </w:r>
      <w:r>
        <w:instrText xml:space="preserve"> PAGEREF _Toc56682681 \h </w:instrText>
      </w:r>
      <w:r>
        <w:fldChar w:fldCharType="separate"/>
      </w:r>
      <w:r w:rsidR="004664BB">
        <w:t>254</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XLI</w:t>
      </w:r>
      <w:r w:rsidRPr="00930654">
        <w:rPr>
          <w:snapToGrid w:val="0"/>
        </w:rPr>
        <w:t> — </w:t>
      </w:r>
      <w:r>
        <w:t>Receiving property stolen or fraudulently obtained and like offences</w:t>
      </w:r>
    </w:p>
    <w:p w:rsidR="00B57D39" w:rsidRDefault="00B57D39">
      <w:pPr>
        <w:pStyle w:val="TOC8"/>
        <w:rPr>
          <w:rFonts w:asciiTheme="minorHAnsi" w:eastAsiaTheme="minorEastAsia" w:hAnsiTheme="minorHAnsi" w:cstheme="minorBidi"/>
          <w:szCs w:val="22"/>
        </w:rPr>
      </w:pPr>
      <w:r>
        <w:t>414</w:t>
      </w:r>
      <w:r w:rsidRPr="00930654">
        <w:rPr>
          <w:snapToGrid w:val="0"/>
        </w:rPr>
        <w:t>.</w:t>
      </w:r>
      <w:r w:rsidRPr="00930654">
        <w:rPr>
          <w:snapToGrid w:val="0"/>
        </w:rPr>
        <w:tab/>
        <w:t>Receiving stolen property etc.</w:t>
      </w:r>
      <w:r>
        <w:tab/>
      </w:r>
      <w:r>
        <w:fldChar w:fldCharType="begin"/>
      </w:r>
      <w:r>
        <w:instrText xml:space="preserve"> PAGEREF _Toc56682683 \h </w:instrText>
      </w:r>
      <w:r>
        <w:fldChar w:fldCharType="separate"/>
      </w:r>
      <w:r w:rsidR="004664BB">
        <w:t>255</w:t>
      </w:r>
      <w:r>
        <w:fldChar w:fldCharType="end"/>
      </w:r>
    </w:p>
    <w:p w:rsidR="00B57D39" w:rsidRDefault="00B57D39">
      <w:pPr>
        <w:pStyle w:val="TOC8"/>
        <w:rPr>
          <w:rFonts w:asciiTheme="minorHAnsi" w:eastAsiaTheme="minorEastAsia" w:hAnsiTheme="minorHAnsi" w:cstheme="minorBidi"/>
          <w:szCs w:val="22"/>
        </w:rPr>
      </w:pPr>
      <w:r>
        <w:t>415</w:t>
      </w:r>
      <w:r w:rsidRPr="00930654">
        <w:rPr>
          <w:snapToGrid w:val="0"/>
        </w:rPr>
        <w:t>.</w:t>
      </w:r>
      <w:r w:rsidRPr="00930654">
        <w:rPr>
          <w:snapToGrid w:val="0"/>
        </w:rPr>
        <w:tab/>
        <w:t>Receiving after change of ownership</w:t>
      </w:r>
      <w:r>
        <w:tab/>
      </w:r>
      <w:r>
        <w:fldChar w:fldCharType="begin"/>
      </w:r>
      <w:r>
        <w:instrText xml:space="preserve"> PAGEREF _Toc56682684 \h </w:instrText>
      </w:r>
      <w:r>
        <w:fldChar w:fldCharType="separate"/>
      </w:r>
      <w:r w:rsidR="004664BB">
        <w:t>256</w:t>
      </w:r>
      <w:r>
        <w:fldChar w:fldCharType="end"/>
      </w:r>
    </w:p>
    <w:p w:rsidR="00B57D39" w:rsidRDefault="00B57D39">
      <w:pPr>
        <w:pStyle w:val="TOC8"/>
        <w:rPr>
          <w:rFonts w:asciiTheme="minorHAnsi" w:eastAsiaTheme="minorEastAsia" w:hAnsiTheme="minorHAnsi" w:cstheme="minorBidi"/>
          <w:szCs w:val="22"/>
        </w:rPr>
      </w:pPr>
      <w:r>
        <w:t>416</w:t>
      </w:r>
      <w:r w:rsidRPr="00930654">
        <w:rPr>
          <w:snapToGrid w:val="0"/>
        </w:rPr>
        <w:t>.</w:t>
      </w:r>
      <w:r w:rsidRPr="00930654">
        <w:rPr>
          <w:snapToGrid w:val="0"/>
        </w:rPr>
        <w:tab/>
        <w:t>Taking reward for recovery of property obtained by means of indictable offence</w:t>
      </w:r>
      <w:r>
        <w:tab/>
      </w:r>
      <w:r>
        <w:fldChar w:fldCharType="begin"/>
      </w:r>
      <w:r>
        <w:instrText xml:space="preserve"> PAGEREF _Toc56682685 \h </w:instrText>
      </w:r>
      <w:r>
        <w:fldChar w:fldCharType="separate"/>
      </w:r>
      <w:r w:rsidR="004664BB">
        <w:t>257</w:t>
      </w:r>
      <w:r>
        <w:fldChar w:fldCharType="end"/>
      </w:r>
    </w:p>
    <w:p w:rsidR="00B57D39" w:rsidRDefault="00B57D39">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_Toc56682686 \h </w:instrText>
      </w:r>
      <w:r>
        <w:fldChar w:fldCharType="separate"/>
      </w:r>
      <w:r w:rsidR="004664BB">
        <w:t>257</w:t>
      </w:r>
      <w:r>
        <w:fldChar w:fldCharType="end"/>
      </w:r>
    </w:p>
    <w:p w:rsidR="00B57D39" w:rsidRDefault="00B57D39">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_Toc56682687 \h </w:instrText>
      </w:r>
      <w:r>
        <w:fldChar w:fldCharType="separate"/>
      </w:r>
      <w:r w:rsidR="004664BB">
        <w:t>257</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XLII</w:t>
      </w:r>
      <w:r w:rsidRPr="00930654">
        <w:rPr>
          <w:snapToGrid w:val="0"/>
        </w:rPr>
        <w:t> — </w:t>
      </w:r>
      <w:r>
        <w:t>Frauds by trustees and officers of companies and corporations: False accounting</w:t>
      </w:r>
    </w:p>
    <w:p w:rsidR="00B57D39" w:rsidRDefault="00B57D39">
      <w:pPr>
        <w:pStyle w:val="TOC8"/>
        <w:rPr>
          <w:rFonts w:asciiTheme="minorHAnsi" w:eastAsiaTheme="minorEastAsia" w:hAnsiTheme="minorHAnsi" w:cstheme="minorBidi"/>
          <w:szCs w:val="22"/>
        </w:rPr>
      </w:pPr>
      <w:r>
        <w:t>418</w:t>
      </w:r>
      <w:r w:rsidRPr="00930654">
        <w:rPr>
          <w:snapToGrid w:val="0"/>
        </w:rPr>
        <w:t>.</w:t>
      </w:r>
      <w:r w:rsidRPr="00930654">
        <w:rPr>
          <w:snapToGrid w:val="0"/>
        </w:rPr>
        <w:tab/>
        <w:t>Signing false document relating to company</w:t>
      </w:r>
      <w:r>
        <w:tab/>
      </w:r>
      <w:r>
        <w:fldChar w:fldCharType="begin"/>
      </w:r>
      <w:r>
        <w:instrText xml:space="preserve"> PAGEREF _Toc56682689 \h </w:instrText>
      </w:r>
      <w:r>
        <w:fldChar w:fldCharType="separate"/>
      </w:r>
      <w:r w:rsidR="004664BB">
        <w:t>258</w:t>
      </w:r>
      <w:r>
        <w:fldChar w:fldCharType="end"/>
      </w:r>
    </w:p>
    <w:p w:rsidR="00B57D39" w:rsidRDefault="00B57D39">
      <w:pPr>
        <w:pStyle w:val="TOC8"/>
        <w:rPr>
          <w:rFonts w:asciiTheme="minorHAnsi" w:eastAsiaTheme="minorEastAsia" w:hAnsiTheme="minorHAnsi" w:cstheme="minorBidi"/>
          <w:szCs w:val="22"/>
        </w:rPr>
      </w:pPr>
      <w:r>
        <w:t>419</w:t>
      </w:r>
      <w:r w:rsidRPr="00930654">
        <w:rPr>
          <w:snapToGrid w:val="0"/>
        </w:rPr>
        <w:t>.</w:t>
      </w:r>
      <w:r w:rsidRPr="00930654">
        <w:rPr>
          <w:snapToGrid w:val="0"/>
        </w:rPr>
        <w:tab/>
        <w:t>Company’s books etc., acts etc. as to by director etc. with intent to defraud</w:t>
      </w:r>
      <w:r>
        <w:tab/>
      </w:r>
      <w:r>
        <w:fldChar w:fldCharType="begin"/>
      </w:r>
      <w:r>
        <w:instrText xml:space="preserve"> PAGEREF _Toc56682690 \h </w:instrText>
      </w:r>
      <w:r>
        <w:fldChar w:fldCharType="separate"/>
      </w:r>
      <w:r w:rsidR="004664BB">
        <w:t>259</w:t>
      </w:r>
      <w:r>
        <w:fldChar w:fldCharType="end"/>
      </w:r>
    </w:p>
    <w:p w:rsidR="00B57D39" w:rsidRDefault="00B57D39">
      <w:pPr>
        <w:pStyle w:val="TOC8"/>
        <w:rPr>
          <w:rFonts w:asciiTheme="minorHAnsi" w:eastAsiaTheme="minorEastAsia" w:hAnsiTheme="minorHAnsi" w:cstheme="minorBidi"/>
          <w:szCs w:val="22"/>
        </w:rPr>
      </w:pPr>
      <w:r>
        <w:t>420</w:t>
      </w:r>
      <w:r w:rsidRPr="00930654">
        <w:rPr>
          <w:snapToGrid w:val="0"/>
        </w:rPr>
        <w:t>.</w:t>
      </w:r>
      <w:r w:rsidRPr="00930654">
        <w:rPr>
          <w:snapToGrid w:val="0"/>
        </w:rPr>
        <w:tab/>
        <w:t>False statement by company’s official</w:t>
      </w:r>
      <w:r>
        <w:tab/>
      </w:r>
      <w:r>
        <w:fldChar w:fldCharType="begin"/>
      </w:r>
      <w:r>
        <w:instrText xml:space="preserve"> PAGEREF _Toc56682691 \h </w:instrText>
      </w:r>
      <w:r>
        <w:fldChar w:fldCharType="separate"/>
      </w:r>
      <w:r w:rsidR="004664BB">
        <w:t>260</w:t>
      </w:r>
      <w:r>
        <w:fldChar w:fldCharType="end"/>
      </w:r>
    </w:p>
    <w:p w:rsidR="00B57D39" w:rsidRDefault="00B57D39">
      <w:pPr>
        <w:pStyle w:val="TOC8"/>
        <w:rPr>
          <w:rFonts w:asciiTheme="minorHAnsi" w:eastAsiaTheme="minorEastAsia" w:hAnsiTheme="minorHAnsi" w:cstheme="minorBidi"/>
          <w:szCs w:val="22"/>
        </w:rPr>
      </w:pPr>
      <w:r>
        <w:t>421</w:t>
      </w:r>
      <w:r w:rsidRPr="00930654">
        <w:rPr>
          <w:snapToGrid w:val="0"/>
        </w:rPr>
        <w:t>.</w:t>
      </w:r>
      <w:r w:rsidRPr="00930654">
        <w:rPr>
          <w:snapToGrid w:val="0"/>
        </w:rPr>
        <w:tab/>
        <w:t>False statement by company’s official with intent to affect share price</w:t>
      </w:r>
      <w:r>
        <w:tab/>
      </w:r>
      <w:r>
        <w:fldChar w:fldCharType="begin"/>
      </w:r>
      <w:r>
        <w:instrText xml:space="preserve"> PAGEREF _Toc56682692 \h </w:instrText>
      </w:r>
      <w:r>
        <w:fldChar w:fldCharType="separate"/>
      </w:r>
      <w:r w:rsidR="004664BB">
        <w:t>260</w:t>
      </w:r>
      <w:r>
        <w:fldChar w:fldCharType="end"/>
      </w:r>
    </w:p>
    <w:p w:rsidR="00B57D39" w:rsidRDefault="00B57D39">
      <w:pPr>
        <w:pStyle w:val="TOC8"/>
        <w:rPr>
          <w:rFonts w:asciiTheme="minorHAnsi" w:eastAsiaTheme="minorEastAsia" w:hAnsiTheme="minorHAnsi" w:cstheme="minorBidi"/>
          <w:szCs w:val="22"/>
        </w:rPr>
      </w:pPr>
      <w:r>
        <w:t>422</w:t>
      </w:r>
      <w:r w:rsidRPr="00930654">
        <w:rPr>
          <w:snapToGrid w:val="0"/>
        </w:rPr>
        <w:t>.</w:t>
      </w:r>
      <w:r w:rsidRPr="00930654">
        <w:rPr>
          <w:snapToGrid w:val="0"/>
        </w:rPr>
        <w:tab/>
        <w:t>Defence for this Chapter</w:t>
      </w:r>
      <w:r>
        <w:tab/>
      </w:r>
      <w:r>
        <w:fldChar w:fldCharType="begin"/>
      </w:r>
      <w:r>
        <w:instrText xml:space="preserve"> PAGEREF _Toc56682693 \h </w:instrText>
      </w:r>
      <w:r>
        <w:fldChar w:fldCharType="separate"/>
      </w:r>
      <w:r w:rsidR="004664BB">
        <w:t>261</w:t>
      </w:r>
      <w:r>
        <w:fldChar w:fldCharType="end"/>
      </w:r>
    </w:p>
    <w:p w:rsidR="00B57D39" w:rsidRDefault="00B57D39">
      <w:pPr>
        <w:pStyle w:val="TOC8"/>
        <w:rPr>
          <w:rFonts w:asciiTheme="minorHAnsi" w:eastAsiaTheme="minorEastAsia" w:hAnsiTheme="minorHAnsi" w:cstheme="minorBidi"/>
          <w:szCs w:val="22"/>
        </w:rPr>
      </w:pPr>
      <w:r>
        <w:t>424</w:t>
      </w:r>
      <w:r w:rsidRPr="00930654">
        <w:rPr>
          <w:snapToGrid w:val="0"/>
        </w:rPr>
        <w:t>.</w:t>
      </w:r>
      <w:r w:rsidRPr="00930654">
        <w:rPr>
          <w:snapToGrid w:val="0"/>
        </w:rPr>
        <w:tab/>
        <w:t>Fraudulent falsification of record</w:t>
      </w:r>
      <w:r>
        <w:tab/>
      </w:r>
      <w:r>
        <w:fldChar w:fldCharType="begin"/>
      </w:r>
      <w:r>
        <w:instrText xml:space="preserve"> PAGEREF _Toc56682694 \h </w:instrText>
      </w:r>
      <w:r>
        <w:fldChar w:fldCharType="separate"/>
      </w:r>
      <w:r w:rsidR="004664BB">
        <w:t>261</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XLIII</w:t>
      </w:r>
      <w:r w:rsidRPr="00930654">
        <w:rPr>
          <w:snapToGrid w:val="0"/>
        </w:rPr>
        <w:t> — </w:t>
      </w:r>
      <w:r>
        <w:t>Summary conviction for stealing and like indictable offences</w:t>
      </w:r>
    </w:p>
    <w:p w:rsidR="00B57D39" w:rsidRDefault="00B57D39">
      <w:pPr>
        <w:pStyle w:val="TOC8"/>
        <w:rPr>
          <w:rFonts w:asciiTheme="minorHAnsi" w:eastAsiaTheme="minorEastAsia" w:hAnsiTheme="minorHAnsi" w:cstheme="minorBidi"/>
          <w:szCs w:val="22"/>
        </w:rPr>
      </w:pPr>
      <w:r>
        <w:t>426</w:t>
      </w:r>
      <w:r w:rsidRPr="00930654">
        <w:rPr>
          <w:snapToGrid w:val="0"/>
        </w:rPr>
        <w:t>.</w:t>
      </w:r>
      <w:r w:rsidRPr="00930654">
        <w:rPr>
          <w:snapToGrid w:val="0"/>
        </w:rPr>
        <w:tab/>
        <w:t>Summary conviction penalty for certain stealing and like offences</w:t>
      </w:r>
      <w:r>
        <w:tab/>
      </w:r>
      <w:r>
        <w:fldChar w:fldCharType="begin"/>
      </w:r>
      <w:r>
        <w:instrText xml:space="preserve"> PAGEREF _Toc56682696 \h </w:instrText>
      </w:r>
      <w:r>
        <w:fldChar w:fldCharType="separate"/>
      </w:r>
      <w:r w:rsidR="004664BB">
        <w:t>262</w:t>
      </w:r>
      <w:r>
        <w:fldChar w:fldCharType="end"/>
      </w:r>
    </w:p>
    <w:p w:rsidR="00B57D39" w:rsidRDefault="00B57D39">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_Toc56682697 \h </w:instrText>
      </w:r>
      <w:r>
        <w:fldChar w:fldCharType="separate"/>
      </w:r>
      <w:r w:rsidR="004664BB">
        <w:t>263</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XLIV — Simple offences analogous to stealing</w:t>
      </w:r>
    </w:p>
    <w:p w:rsidR="00B57D39" w:rsidRDefault="00B57D39">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_Toc56682699 \h </w:instrText>
      </w:r>
      <w:r>
        <w:fldChar w:fldCharType="separate"/>
      </w:r>
      <w:r w:rsidR="004664BB">
        <w:t>264</w:t>
      </w:r>
      <w:r>
        <w:fldChar w:fldCharType="end"/>
      </w:r>
    </w:p>
    <w:p w:rsidR="00B57D39" w:rsidRDefault="00B57D39">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_Toc56682700 \h </w:instrText>
      </w:r>
      <w:r>
        <w:fldChar w:fldCharType="separate"/>
      </w:r>
      <w:r w:rsidR="004664BB">
        <w:t>264</w:t>
      </w:r>
      <w:r>
        <w:fldChar w:fldCharType="end"/>
      </w:r>
    </w:p>
    <w:p w:rsidR="00B57D39" w:rsidRDefault="00B57D39">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_Toc56682701 \h </w:instrText>
      </w:r>
      <w:r>
        <w:fldChar w:fldCharType="separate"/>
      </w:r>
      <w:r w:rsidR="004664BB">
        <w:t>265</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XLIVA</w:t>
      </w:r>
      <w:r w:rsidRPr="00930654">
        <w:rPr>
          <w:snapToGrid w:val="0"/>
        </w:rPr>
        <w:t> — </w:t>
      </w:r>
      <w:r>
        <w:t>Unauthorised use of computer systems</w:t>
      </w:r>
    </w:p>
    <w:p w:rsidR="00B57D39" w:rsidRDefault="00B57D39">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_Toc56682703 \h </w:instrText>
      </w:r>
      <w:r>
        <w:fldChar w:fldCharType="separate"/>
      </w:r>
      <w:r w:rsidR="004664BB">
        <w:t>265</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rsidRPr="00930654">
        <w:rPr>
          <w:snapToGrid w:val="0"/>
        </w:rPr>
        <w:t>Division II — Injuries to property</w:t>
      </w:r>
    </w:p>
    <w:p w:rsidR="00B57D39" w:rsidRDefault="00B57D39">
      <w:pPr>
        <w:pStyle w:val="TOC4"/>
        <w:tabs>
          <w:tab w:val="right" w:leader="dot" w:pos="7077"/>
        </w:tabs>
        <w:rPr>
          <w:rFonts w:asciiTheme="minorHAnsi" w:eastAsiaTheme="minorEastAsia" w:hAnsiTheme="minorHAnsi" w:cstheme="minorBidi"/>
          <w:b w:val="0"/>
          <w:szCs w:val="22"/>
        </w:rPr>
      </w:pPr>
      <w:r>
        <w:t>Chapter XLV</w:t>
      </w:r>
      <w:r w:rsidRPr="00930654">
        <w:rPr>
          <w:snapToGrid w:val="0"/>
        </w:rPr>
        <w:t> — </w:t>
      </w:r>
      <w:r>
        <w:t>Preliminary matters</w:t>
      </w:r>
    </w:p>
    <w:p w:rsidR="00B57D39" w:rsidRDefault="00B57D39">
      <w:pPr>
        <w:pStyle w:val="TOC8"/>
        <w:rPr>
          <w:rFonts w:asciiTheme="minorHAnsi" w:eastAsiaTheme="minorEastAsia" w:hAnsiTheme="minorHAnsi" w:cstheme="minorBidi"/>
          <w:szCs w:val="22"/>
        </w:rPr>
      </w:pPr>
      <w:r>
        <w:t>441</w:t>
      </w:r>
      <w:r w:rsidRPr="00930654">
        <w:rPr>
          <w:snapToGrid w:val="0"/>
        </w:rPr>
        <w:t>.</w:t>
      </w:r>
      <w:r w:rsidRPr="00930654">
        <w:rPr>
          <w:snapToGrid w:val="0"/>
        </w:rPr>
        <w:tab/>
        <w:t>Acts injuring property, when unlawful etc.</w:t>
      </w:r>
      <w:r>
        <w:tab/>
      </w:r>
      <w:r>
        <w:fldChar w:fldCharType="begin"/>
      </w:r>
      <w:r>
        <w:instrText xml:space="preserve"> PAGEREF _Toc56682706 \h </w:instrText>
      </w:r>
      <w:r>
        <w:fldChar w:fldCharType="separate"/>
      </w:r>
      <w:r w:rsidR="004664BB">
        <w:t>267</w:t>
      </w:r>
      <w:r>
        <w:fldChar w:fldCharType="end"/>
      </w:r>
    </w:p>
    <w:p w:rsidR="00B57D39" w:rsidRDefault="00B57D39">
      <w:pPr>
        <w:pStyle w:val="TOC8"/>
        <w:rPr>
          <w:rFonts w:asciiTheme="minorHAnsi" w:eastAsiaTheme="minorEastAsia" w:hAnsiTheme="minorHAnsi" w:cstheme="minorBidi"/>
          <w:szCs w:val="22"/>
        </w:rPr>
      </w:pPr>
      <w:r>
        <w:t>442</w:t>
      </w:r>
      <w:r w:rsidRPr="00930654">
        <w:rPr>
          <w:snapToGrid w:val="0"/>
        </w:rPr>
        <w:t>.</w:t>
      </w:r>
      <w:r w:rsidRPr="00930654">
        <w:rPr>
          <w:snapToGrid w:val="0"/>
        </w:rPr>
        <w:tab/>
        <w:t>Lawful act done with intent to defraud is unlawful</w:t>
      </w:r>
      <w:r>
        <w:tab/>
      </w:r>
      <w:r>
        <w:fldChar w:fldCharType="begin"/>
      </w:r>
      <w:r>
        <w:instrText xml:space="preserve"> PAGEREF _Toc56682707 \h </w:instrText>
      </w:r>
      <w:r>
        <w:fldChar w:fldCharType="separate"/>
      </w:r>
      <w:r w:rsidR="004664BB">
        <w:t>267</w:t>
      </w:r>
      <w:r>
        <w:fldChar w:fldCharType="end"/>
      </w:r>
    </w:p>
    <w:p w:rsidR="00B57D39" w:rsidRDefault="00B57D39">
      <w:pPr>
        <w:pStyle w:val="TOC8"/>
        <w:rPr>
          <w:rFonts w:asciiTheme="minorHAnsi" w:eastAsiaTheme="minorEastAsia" w:hAnsiTheme="minorHAnsi" w:cstheme="minorBidi"/>
          <w:szCs w:val="22"/>
        </w:rPr>
      </w:pPr>
      <w:r>
        <w:t>443</w:t>
      </w:r>
      <w:r w:rsidRPr="00930654">
        <w:rPr>
          <w:snapToGrid w:val="0"/>
        </w:rPr>
        <w:t>.</w:t>
      </w:r>
      <w:r w:rsidRPr="00930654">
        <w:rPr>
          <w:iCs/>
          <w:snapToGrid w:val="0"/>
        </w:rPr>
        <w:tab/>
        <w:t xml:space="preserve">Term used: </w:t>
      </w:r>
      <w:r w:rsidRPr="00930654">
        <w:rPr>
          <w:bCs/>
        </w:rPr>
        <w:t>wilfully destroy or damage</w:t>
      </w:r>
      <w:r>
        <w:tab/>
      </w:r>
      <w:r>
        <w:fldChar w:fldCharType="begin"/>
      </w:r>
      <w:r>
        <w:instrText xml:space="preserve"> PAGEREF _Toc56682708 \h </w:instrText>
      </w:r>
      <w:r>
        <w:fldChar w:fldCharType="separate"/>
      </w:r>
      <w:r w:rsidR="004664BB">
        <w:t>268</w:t>
      </w:r>
      <w:r>
        <w:fldChar w:fldCharType="end"/>
      </w:r>
    </w:p>
    <w:p w:rsidR="00B57D39" w:rsidRDefault="00B57D39">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_Toc56682709 \h </w:instrText>
      </w:r>
      <w:r>
        <w:fldChar w:fldCharType="separate"/>
      </w:r>
      <w:r w:rsidR="004664BB">
        <w:t>268</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XLVI</w:t>
      </w:r>
      <w:r w:rsidRPr="00930654">
        <w:rPr>
          <w:snapToGrid w:val="0"/>
        </w:rPr>
        <w:t> — </w:t>
      </w:r>
      <w:r>
        <w:t>Offences</w:t>
      </w:r>
    </w:p>
    <w:p w:rsidR="00B57D39" w:rsidRDefault="00B57D39">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_Toc56682711 \h </w:instrText>
      </w:r>
      <w:r>
        <w:fldChar w:fldCharType="separate"/>
      </w:r>
      <w:r w:rsidR="004664BB">
        <w:t>269</w:t>
      </w:r>
      <w:r>
        <w:fldChar w:fldCharType="end"/>
      </w:r>
    </w:p>
    <w:p w:rsidR="00B57D39" w:rsidRDefault="00B57D39">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_Toc56682712 \h </w:instrText>
      </w:r>
      <w:r>
        <w:fldChar w:fldCharType="separate"/>
      </w:r>
      <w:r w:rsidR="004664BB">
        <w:t>270</w:t>
      </w:r>
      <w:r>
        <w:fldChar w:fldCharType="end"/>
      </w:r>
    </w:p>
    <w:p w:rsidR="00B57D39" w:rsidRDefault="00B57D39">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_Toc56682713 \h </w:instrText>
      </w:r>
      <w:r>
        <w:fldChar w:fldCharType="separate"/>
      </w:r>
      <w:r w:rsidR="004664BB">
        <w:t>270</w:t>
      </w:r>
      <w:r>
        <w:fldChar w:fldCharType="end"/>
      </w:r>
    </w:p>
    <w:p w:rsidR="00B57D39" w:rsidRDefault="00B57D39">
      <w:pPr>
        <w:pStyle w:val="TOC8"/>
        <w:rPr>
          <w:rFonts w:asciiTheme="minorHAnsi" w:eastAsiaTheme="minorEastAsia" w:hAnsiTheme="minorHAnsi" w:cstheme="minorBidi"/>
          <w:szCs w:val="22"/>
        </w:rPr>
      </w:pPr>
      <w:r>
        <w:t>449</w:t>
      </w:r>
      <w:r w:rsidRPr="00930654">
        <w:rPr>
          <w:snapToGrid w:val="0"/>
        </w:rPr>
        <w:t>.</w:t>
      </w:r>
      <w:r w:rsidRPr="00930654">
        <w:rPr>
          <w:snapToGrid w:val="0"/>
        </w:rPr>
        <w:tab/>
        <w:t>Casting away etc. vessel</w:t>
      </w:r>
      <w:r>
        <w:tab/>
      </w:r>
      <w:r>
        <w:fldChar w:fldCharType="begin"/>
      </w:r>
      <w:r>
        <w:instrText xml:space="preserve"> PAGEREF _Toc56682714 \h </w:instrText>
      </w:r>
      <w:r>
        <w:fldChar w:fldCharType="separate"/>
      </w:r>
      <w:r w:rsidR="004664BB">
        <w:t>270</w:t>
      </w:r>
      <w:r>
        <w:fldChar w:fldCharType="end"/>
      </w:r>
    </w:p>
    <w:p w:rsidR="00B57D39" w:rsidRDefault="00B57D39">
      <w:pPr>
        <w:pStyle w:val="TOC8"/>
        <w:rPr>
          <w:rFonts w:asciiTheme="minorHAnsi" w:eastAsiaTheme="minorEastAsia" w:hAnsiTheme="minorHAnsi" w:cstheme="minorBidi"/>
          <w:szCs w:val="22"/>
        </w:rPr>
      </w:pPr>
      <w:r>
        <w:t>451</w:t>
      </w:r>
      <w:r w:rsidRPr="00930654">
        <w:rPr>
          <w:snapToGrid w:val="0"/>
        </w:rPr>
        <w:t>.</w:t>
      </w:r>
      <w:r w:rsidRPr="00930654">
        <w:rPr>
          <w:snapToGrid w:val="0"/>
        </w:rPr>
        <w:tab/>
        <w:t>Acts etc. with intent to obstruct or injure railway</w:t>
      </w:r>
      <w:r>
        <w:tab/>
      </w:r>
      <w:r>
        <w:fldChar w:fldCharType="begin"/>
      </w:r>
      <w:r>
        <w:instrText xml:space="preserve"> PAGEREF _Toc56682715 \h </w:instrText>
      </w:r>
      <w:r>
        <w:fldChar w:fldCharType="separate"/>
      </w:r>
      <w:r w:rsidR="004664BB">
        <w:t>271</w:t>
      </w:r>
      <w:r>
        <w:fldChar w:fldCharType="end"/>
      </w:r>
    </w:p>
    <w:p w:rsidR="00B57D39" w:rsidRDefault="00B57D39">
      <w:pPr>
        <w:pStyle w:val="TOC8"/>
        <w:rPr>
          <w:rFonts w:asciiTheme="minorHAnsi" w:eastAsiaTheme="minorEastAsia" w:hAnsiTheme="minorHAnsi" w:cstheme="minorBidi"/>
          <w:szCs w:val="22"/>
        </w:rPr>
      </w:pPr>
      <w:r>
        <w:t>451A</w:t>
      </w:r>
      <w:r w:rsidRPr="00930654">
        <w:rPr>
          <w:snapToGrid w:val="0"/>
        </w:rPr>
        <w:t>.</w:t>
      </w:r>
      <w:r w:rsidRPr="00930654">
        <w:rPr>
          <w:snapToGrid w:val="0"/>
        </w:rPr>
        <w:tab/>
        <w:t>Acts etc. with intent to prejudice safe use of aircraft etc.</w:t>
      </w:r>
      <w:r>
        <w:tab/>
      </w:r>
      <w:r>
        <w:fldChar w:fldCharType="begin"/>
      </w:r>
      <w:r>
        <w:instrText xml:space="preserve"> PAGEREF _Toc56682716 \h </w:instrText>
      </w:r>
      <w:r>
        <w:fldChar w:fldCharType="separate"/>
      </w:r>
      <w:r w:rsidR="004664BB">
        <w:t>271</w:t>
      </w:r>
      <w:r>
        <w:fldChar w:fldCharType="end"/>
      </w:r>
    </w:p>
    <w:p w:rsidR="00B57D39" w:rsidRDefault="00B57D39">
      <w:pPr>
        <w:pStyle w:val="TOC8"/>
        <w:rPr>
          <w:rFonts w:asciiTheme="minorHAnsi" w:eastAsiaTheme="minorEastAsia" w:hAnsiTheme="minorHAnsi" w:cstheme="minorBidi"/>
          <w:szCs w:val="22"/>
        </w:rPr>
      </w:pPr>
      <w:r>
        <w:t>451B</w:t>
      </w:r>
      <w:r w:rsidRPr="00930654">
        <w:rPr>
          <w:snapToGrid w:val="0"/>
        </w:rPr>
        <w:t>.</w:t>
      </w:r>
      <w:r w:rsidRPr="00930654">
        <w:rPr>
          <w:snapToGrid w:val="0"/>
        </w:rPr>
        <w:tab/>
        <w:t>Unlawfully interfering with aircraft</w:t>
      </w:r>
      <w:r>
        <w:tab/>
      </w:r>
      <w:r>
        <w:fldChar w:fldCharType="begin"/>
      </w:r>
      <w:r>
        <w:instrText xml:space="preserve"> PAGEREF _Toc56682717 \h </w:instrText>
      </w:r>
      <w:r>
        <w:fldChar w:fldCharType="separate"/>
      </w:r>
      <w:r w:rsidR="004664BB">
        <w:t>272</w:t>
      </w:r>
      <w:r>
        <w:fldChar w:fldCharType="end"/>
      </w:r>
    </w:p>
    <w:p w:rsidR="00B57D39" w:rsidRDefault="00B57D39">
      <w:pPr>
        <w:pStyle w:val="TOC8"/>
        <w:rPr>
          <w:rFonts w:asciiTheme="minorHAnsi" w:eastAsiaTheme="minorEastAsia" w:hAnsiTheme="minorHAnsi" w:cstheme="minorBidi"/>
          <w:szCs w:val="22"/>
        </w:rPr>
      </w:pPr>
      <w:r>
        <w:t>454</w:t>
      </w:r>
      <w:r w:rsidRPr="00930654">
        <w:rPr>
          <w:snapToGrid w:val="0"/>
        </w:rPr>
        <w:t>.</w:t>
      </w:r>
      <w:r w:rsidRPr="00930654">
        <w:rPr>
          <w:snapToGrid w:val="0"/>
        </w:rPr>
        <w:tab/>
        <w:t>Causing explosion likely to do serious injury to property</w:t>
      </w:r>
      <w:r>
        <w:tab/>
      </w:r>
      <w:r>
        <w:fldChar w:fldCharType="begin"/>
      </w:r>
      <w:r>
        <w:instrText xml:space="preserve"> PAGEREF _Toc56682718 \h </w:instrText>
      </w:r>
      <w:r>
        <w:fldChar w:fldCharType="separate"/>
      </w:r>
      <w:r w:rsidR="004664BB">
        <w:t>272</w:t>
      </w:r>
      <w:r>
        <w:fldChar w:fldCharType="end"/>
      </w:r>
    </w:p>
    <w:p w:rsidR="00B57D39" w:rsidRDefault="00B57D39">
      <w:pPr>
        <w:pStyle w:val="TOC8"/>
        <w:rPr>
          <w:rFonts w:asciiTheme="minorHAnsi" w:eastAsiaTheme="minorEastAsia" w:hAnsiTheme="minorHAnsi" w:cstheme="minorBidi"/>
          <w:szCs w:val="22"/>
        </w:rPr>
      </w:pPr>
      <w:r>
        <w:t>455</w:t>
      </w:r>
      <w:r w:rsidRPr="00930654">
        <w:rPr>
          <w:snapToGrid w:val="0"/>
        </w:rPr>
        <w:t>.</w:t>
      </w:r>
      <w:r w:rsidRPr="00930654">
        <w:rPr>
          <w:snapToGrid w:val="0"/>
        </w:rPr>
        <w:tab/>
        <w:t>Acts done with intent to cause explosion likely to do serious injury to property</w:t>
      </w:r>
      <w:r>
        <w:tab/>
      </w:r>
      <w:r>
        <w:fldChar w:fldCharType="begin"/>
      </w:r>
      <w:r>
        <w:instrText xml:space="preserve"> PAGEREF _Toc56682719 \h </w:instrText>
      </w:r>
      <w:r>
        <w:fldChar w:fldCharType="separate"/>
      </w:r>
      <w:r w:rsidR="004664BB">
        <w:t>272</w:t>
      </w:r>
      <w:r>
        <w:fldChar w:fldCharType="end"/>
      </w:r>
    </w:p>
    <w:p w:rsidR="00B57D39" w:rsidRDefault="00B57D39">
      <w:pPr>
        <w:pStyle w:val="TOC8"/>
        <w:rPr>
          <w:rFonts w:asciiTheme="minorHAnsi" w:eastAsiaTheme="minorEastAsia" w:hAnsiTheme="minorHAnsi" w:cstheme="minorBidi"/>
          <w:szCs w:val="22"/>
        </w:rPr>
      </w:pPr>
      <w:r>
        <w:t>456</w:t>
      </w:r>
      <w:r w:rsidRPr="00930654">
        <w:rPr>
          <w:snapToGrid w:val="0"/>
        </w:rPr>
        <w:t>.</w:t>
      </w:r>
      <w:r w:rsidRPr="00930654">
        <w:rPr>
          <w:snapToGrid w:val="0"/>
        </w:rPr>
        <w:tab/>
        <w:t>Acts with intent to injure mine etc.</w:t>
      </w:r>
      <w:r>
        <w:tab/>
      </w:r>
      <w:r>
        <w:fldChar w:fldCharType="begin"/>
      </w:r>
      <w:r>
        <w:instrText xml:space="preserve"> PAGEREF _Toc56682720 \h </w:instrText>
      </w:r>
      <w:r>
        <w:fldChar w:fldCharType="separate"/>
      </w:r>
      <w:r w:rsidR="004664BB">
        <w:t>273</w:t>
      </w:r>
      <w:r>
        <w:fldChar w:fldCharType="end"/>
      </w:r>
    </w:p>
    <w:p w:rsidR="00B57D39" w:rsidRDefault="00B57D39">
      <w:pPr>
        <w:pStyle w:val="TOC8"/>
        <w:rPr>
          <w:rFonts w:asciiTheme="minorHAnsi" w:eastAsiaTheme="minorEastAsia" w:hAnsiTheme="minorHAnsi" w:cstheme="minorBidi"/>
          <w:szCs w:val="22"/>
        </w:rPr>
      </w:pPr>
      <w:r>
        <w:t>457</w:t>
      </w:r>
      <w:r w:rsidRPr="00930654">
        <w:rPr>
          <w:snapToGrid w:val="0"/>
        </w:rPr>
        <w:t>.</w:t>
      </w:r>
      <w:r w:rsidRPr="00930654">
        <w:rPr>
          <w:snapToGrid w:val="0"/>
        </w:rPr>
        <w:tab/>
        <w:t>Interfering with marine navigation aid</w:t>
      </w:r>
      <w:r>
        <w:tab/>
      </w:r>
      <w:r>
        <w:fldChar w:fldCharType="begin"/>
      </w:r>
      <w:r>
        <w:instrText xml:space="preserve"> PAGEREF _Toc56682721 \h </w:instrText>
      </w:r>
      <w:r>
        <w:fldChar w:fldCharType="separate"/>
      </w:r>
      <w:r w:rsidR="004664BB">
        <w:t>274</w:t>
      </w:r>
      <w:r>
        <w:fldChar w:fldCharType="end"/>
      </w:r>
    </w:p>
    <w:p w:rsidR="00B57D39" w:rsidRDefault="00B57D39">
      <w:pPr>
        <w:pStyle w:val="TOC8"/>
        <w:rPr>
          <w:rFonts w:asciiTheme="minorHAnsi" w:eastAsiaTheme="minorEastAsia" w:hAnsiTheme="minorHAnsi" w:cstheme="minorBidi"/>
          <w:szCs w:val="22"/>
        </w:rPr>
      </w:pPr>
      <w:r>
        <w:t>458</w:t>
      </w:r>
      <w:r w:rsidRPr="00930654">
        <w:rPr>
          <w:snapToGrid w:val="0"/>
        </w:rPr>
        <w:t>.</w:t>
      </w:r>
      <w:r w:rsidRPr="00930654">
        <w:rPr>
          <w:snapToGrid w:val="0"/>
        </w:rPr>
        <w:tab/>
        <w:t>Interfering with navigation works</w:t>
      </w:r>
      <w:r>
        <w:tab/>
      </w:r>
      <w:r>
        <w:fldChar w:fldCharType="begin"/>
      </w:r>
      <w:r>
        <w:instrText xml:space="preserve"> PAGEREF _Toc56682722 \h </w:instrText>
      </w:r>
      <w:r>
        <w:fldChar w:fldCharType="separate"/>
      </w:r>
      <w:r w:rsidR="004664BB">
        <w:t>274</w:t>
      </w:r>
      <w:r>
        <w:fldChar w:fldCharType="end"/>
      </w:r>
    </w:p>
    <w:p w:rsidR="00B57D39" w:rsidRDefault="00B57D39">
      <w:pPr>
        <w:pStyle w:val="TOC8"/>
        <w:rPr>
          <w:rFonts w:asciiTheme="minorHAnsi" w:eastAsiaTheme="minorEastAsia" w:hAnsiTheme="minorHAnsi" w:cstheme="minorBidi"/>
          <w:szCs w:val="22"/>
        </w:rPr>
      </w:pPr>
      <w:r>
        <w:t>459</w:t>
      </w:r>
      <w:r w:rsidRPr="00930654">
        <w:rPr>
          <w:snapToGrid w:val="0"/>
        </w:rPr>
        <w:t>.</w:t>
      </w:r>
      <w:r w:rsidRPr="00930654">
        <w:rPr>
          <w:snapToGrid w:val="0"/>
        </w:rPr>
        <w:tab/>
        <w:t>Communicating infectious disease to animal</w:t>
      </w:r>
      <w:r>
        <w:tab/>
      </w:r>
      <w:r>
        <w:fldChar w:fldCharType="begin"/>
      </w:r>
      <w:r>
        <w:instrText xml:space="preserve"> PAGEREF _Toc56682723 \h </w:instrText>
      </w:r>
      <w:r>
        <w:fldChar w:fldCharType="separate"/>
      </w:r>
      <w:r w:rsidR="004664BB">
        <w:t>274</w:t>
      </w:r>
      <w:r>
        <w:fldChar w:fldCharType="end"/>
      </w:r>
    </w:p>
    <w:p w:rsidR="00B57D39" w:rsidRDefault="00B57D39">
      <w:pPr>
        <w:pStyle w:val="TOC8"/>
        <w:rPr>
          <w:rFonts w:asciiTheme="minorHAnsi" w:eastAsiaTheme="minorEastAsia" w:hAnsiTheme="minorHAnsi" w:cstheme="minorBidi"/>
          <w:szCs w:val="22"/>
        </w:rPr>
      </w:pPr>
      <w:r>
        <w:t>460</w:t>
      </w:r>
      <w:r w:rsidRPr="00930654">
        <w:rPr>
          <w:snapToGrid w:val="0"/>
        </w:rPr>
        <w:t>.</w:t>
      </w:r>
      <w:r w:rsidRPr="00930654">
        <w:rPr>
          <w:snapToGrid w:val="0"/>
        </w:rPr>
        <w:tab/>
        <w:t>Unlawfully travelling with infected animal</w:t>
      </w:r>
      <w:r>
        <w:tab/>
      </w:r>
      <w:r>
        <w:fldChar w:fldCharType="begin"/>
      </w:r>
      <w:r>
        <w:instrText xml:space="preserve"> PAGEREF _Toc56682724 \h </w:instrText>
      </w:r>
      <w:r>
        <w:fldChar w:fldCharType="separate"/>
      </w:r>
      <w:r w:rsidR="004664BB">
        <w:t>275</w:t>
      </w:r>
      <w:r>
        <w:fldChar w:fldCharType="end"/>
      </w:r>
    </w:p>
    <w:p w:rsidR="00B57D39" w:rsidRDefault="00B57D39">
      <w:pPr>
        <w:pStyle w:val="TOC8"/>
        <w:rPr>
          <w:rFonts w:asciiTheme="minorHAnsi" w:eastAsiaTheme="minorEastAsia" w:hAnsiTheme="minorHAnsi" w:cstheme="minorBidi"/>
          <w:szCs w:val="22"/>
        </w:rPr>
      </w:pPr>
      <w:r>
        <w:t>461</w:t>
      </w:r>
      <w:r w:rsidRPr="00930654">
        <w:rPr>
          <w:snapToGrid w:val="0"/>
        </w:rPr>
        <w:t>.</w:t>
      </w:r>
      <w:r w:rsidRPr="00930654">
        <w:rPr>
          <w:snapToGrid w:val="0"/>
        </w:rPr>
        <w:tab/>
        <w:t>Removing boundary mark with intent to defraud</w:t>
      </w:r>
      <w:r>
        <w:tab/>
      </w:r>
      <w:r>
        <w:fldChar w:fldCharType="begin"/>
      </w:r>
      <w:r>
        <w:instrText xml:space="preserve"> PAGEREF _Toc56682725 \h </w:instrText>
      </w:r>
      <w:r>
        <w:fldChar w:fldCharType="separate"/>
      </w:r>
      <w:r w:rsidR="004664BB">
        <w:t>275</w:t>
      </w:r>
      <w:r>
        <w:fldChar w:fldCharType="end"/>
      </w:r>
    </w:p>
    <w:p w:rsidR="00B57D39" w:rsidRDefault="00B57D39">
      <w:pPr>
        <w:pStyle w:val="TOC8"/>
        <w:rPr>
          <w:rFonts w:asciiTheme="minorHAnsi" w:eastAsiaTheme="minorEastAsia" w:hAnsiTheme="minorHAnsi" w:cstheme="minorBidi"/>
          <w:szCs w:val="22"/>
        </w:rPr>
      </w:pPr>
      <w:r>
        <w:t>462</w:t>
      </w:r>
      <w:r w:rsidRPr="00930654">
        <w:rPr>
          <w:snapToGrid w:val="0"/>
        </w:rPr>
        <w:t>.</w:t>
      </w:r>
      <w:r w:rsidRPr="00930654">
        <w:rPr>
          <w:snapToGrid w:val="0"/>
        </w:rPr>
        <w:tab/>
        <w:t>Obstructing railway</w:t>
      </w:r>
      <w:r>
        <w:tab/>
      </w:r>
      <w:r>
        <w:fldChar w:fldCharType="begin"/>
      </w:r>
      <w:r>
        <w:instrText xml:space="preserve"> PAGEREF _Toc56682726 \h </w:instrText>
      </w:r>
      <w:r>
        <w:fldChar w:fldCharType="separate"/>
      </w:r>
      <w:r w:rsidR="004664BB">
        <w:t>275</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rsidR="00B57D39" w:rsidRDefault="00B57D39">
      <w:pPr>
        <w:pStyle w:val="TOC4"/>
        <w:tabs>
          <w:tab w:val="right" w:leader="dot" w:pos="7077"/>
        </w:tabs>
        <w:rPr>
          <w:rFonts w:asciiTheme="minorHAnsi" w:eastAsiaTheme="minorEastAsia" w:hAnsiTheme="minorHAnsi" w:cstheme="minorBidi"/>
          <w:b w:val="0"/>
          <w:szCs w:val="22"/>
        </w:rPr>
      </w:pPr>
      <w:r>
        <w:t>Chapter XLIX</w:t>
      </w:r>
      <w:r w:rsidRPr="00930654">
        <w:rPr>
          <w:snapToGrid w:val="0"/>
        </w:rPr>
        <w:t> — </w:t>
      </w:r>
      <w:r>
        <w:t>Forgery and uttering</w:t>
      </w:r>
    </w:p>
    <w:p w:rsidR="00B57D39" w:rsidRDefault="00B57D39">
      <w:pPr>
        <w:pStyle w:val="TOC8"/>
        <w:rPr>
          <w:rFonts w:asciiTheme="minorHAnsi" w:eastAsiaTheme="minorEastAsia" w:hAnsiTheme="minorHAnsi" w:cstheme="minorBidi"/>
          <w:szCs w:val="22"/>
        </w:rPr>
      </w:pPr>
      <w:r>
        <w:t>473</w:t>
      </w:r>
      <w:r w:rsidRPr="00930654">
        <w:rPr>
          <w:snapToGrid w:val="0"/>
        </w:rPr>
        <w:t>.</w:t>
      </w:r>
      <w:r w:rsidRPr="00930654">
        <w:rPr>
          <w:snapToGrid w:val="0"/>
        </w:rPr>
        <w:tab/>
        <w:t>Forgery and uttering</w:t>
      </w:r>
      <w:r>
        <w:tab/>
      </w:r>
      <w:r>
        <w:fldChar w:fldCharType="begin"/>
      </w:r>
      <w:r>
        <w:instrText xml:space="preserve"> PAGEREF _Toc56682729 \h </w:instrText>
      </w:r>
      <w:r>
        <w:fldChar w:fldCharType="separate"/>
      </w:r>
      <w:r w:rsidR="004664BB">
        <w:t>276</w:t>
      </w:r>
      <w:r>
        <w:fldChar w:fldCharType="end"/>
      </w:r>
    </w:p>
    <w:p w:rsidR="00B57D39" w:rsidRDefault="00B57D39">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_Toc56682730 \h </w:instrText>
      </w:r>
      <w:r>
        <w:fldChar w:fldCharType="separate"/>
      </w:r>
      <w:r w:rsidR="004664BB">
        <w:t>276</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w:t>
      </w:r>
      <w:r w:rsidRPr="00930654">
        <w:rPr>
          <w:snapToGrid w:val="0"/>
        </w:rPr>
        <w:t> — </w:t>
      </w:r>
      <w:r>
        <w:t>False representations as to status</w:t>
      </w:r>
    </w:p>
    <w:p w:rsidR="00B57D39" w:rsidRDefault="00B57D39">
      <w:pPr>
        <w:pStyle w:val="TOC8"/>
        <w:rPr>
          <w:rFonts w:asciiTheme="minorHAnsi" w:eastAsiaTheme="minorEastAsia" w:hAnsiTheme="minorHAnsi" w:cstheme="minorBidi"/>
          <w:szCs w:val="22"/>
        </w:rPr>
      </w:pPr>
      <w:r>
        <w:t>488</w:t>
      </w:r>
      <w:r w:rsidRPr="00930654">
        <w:rPr>
          <w:snapToGrid w:val="0"/>
        </w:rPr>
        <w:t>.</w:t>
      </w:r>
      <w:r w:rsidRPr="00930654">
        <w:rPr>
          <w:snapToGrid w:val="0"/>
        </w:rPr>
        <w:tab/>
        <w:t>Procuring or claiming unauthorised status</w:t>
      </w:r>
      <w:r>
        <w:tab/>
      </w:r>
      <w:r>
        <w:fldChar w:fldCharType="begin"/>
      </w:r>
      <w:r>
        <w:instrText xml:space="preserve"> PAGEREF _Toc56682732 \h </w:instrText>
      </w:r>
      <w:r>
        <w:fldChar w:fldCharType="separate"/>
      </w:r>
      <w:r w:rsidR="004664BB">
        <w:t>277</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LI — Identity crime</w:t>
      </w:r>
    </w:p>
    <w:p w:rsidR="00B57D39" w:rsidRDefault="00B57D39">
      <w:pPr>
        <w:pStyle w:val="TOC8"/>
        <w:rPr>
          <w:rFonts w:asciiTheme="minorHAnsi" w:eastAsiaTheme="minorEastAsia" w:hAnsiTheme="minorHAnsi" w:cstheme="minorBidi"/>
          <w:szCs w:val="22"/>
        </w:rPr>
      </w:pPr>
      <w:r>
        <w:t>489.</w:t>
      </w:r>
      <w:r>
        <w:tab/>
        <w:t>Terms used</w:t>
      </w:r>
      <w:r>
        <w:tab/>
      </w:r>
      <w:r>
        <w:fldChar w:fldCharType="begin"/>
      </w:r>
      <w:r>
        <w:instrText xml:space="preserve"> PAGEREF _Toc56682734 \h </w:instrText>
      </w:r>
      <w:r>
        <w:fldChar w:fldCharType="separate"/>
      </w:r>
      <w:r w:rsidR="004664BB">
        <w:t>278</w:t>
      </w:r>
      <w:r>
        <w:fldChar w:fldCharType="end"/>
      </w:r>
    </w:p>
    <w:p w:rsidR="00B57D39" w:rsidRDefault="00B57D39">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_Toc56682735 \h </w:instrText>
      </w:r>
      <w:r>
        <w:fldChar w:fldCharType="separate"/>
      </w:r>
      <w:r w:rsidR="004664BB">
        <w:t>279</w:t>
      </w:r>
      <w:r>
        <w:fldChar w:fldCharType="end"/>
      </w:r>
    </w:p>
    <w:p w:rsidR="00B57D39" w:rsidRDefault="00B57D39">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_Toc56682736 \h </w:instrText>
      </w:r>
      <w:r>
        <w:fldChar w:fldCharType="separate"/>
      </w:r>
      <w:r w:rsidR="004664BB">
        <w:t>280</w:t>
      </w:r>
      <w:r>
        <w:fldChar w:fldCharType="end"/>
      </w:r>
    </w:p>
    <w:p w:rsidR="00B57D39" w:rsidRDefault="00B57D39">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_Toc56682737 \h </w:instrText>
      </w:r>
      <w:r>
        <w:fldChar w:fldCharType="separate"/>
      </w:r>
      <w:r w:rsidR="004664BB">
        <w:t>280</w:t>
      </w:r>
      <w:r>
        <w:fldChar w:fldCharType="end"/>
      </w:r>
    </w:p>
    <w:p w:rsidR="00B57D39" w:rsidRDefault="00B57D39">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_Toc56682738 \h </w:instrText>
      </w:r>
      <w:r>
        <w:fldChar w:fldCharType="separate"/>
      </w:r>
      <w:r w:rsidR="004664BB">
        <w:t>281</w:t>
      </w:r>
      <w:r>
        <w:fldChar w:fldCharType="end"/>
      </w:r>
    </w:p>
    <w:p w:rsidR="00B57D39" w:rsidRDefault="00B57D39">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_Toc56682739 \h </w:instrText>
      </w:r>
      <w:r>
        <w:fldChar w:fldCharType="separate"/>
      </w:r>
      <w:r w:rsidR="004664BB">
        <w:t>281</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LIII</w:t>
      </w:r>
      <w:r w:rsidRPr="00930654">
        <w:rPr>
          <w:snapToGrid w:val="0"/>
        </w:rPr>
        <w:t> — </w:t>
      </w:r>
      <w:r>
        <w:t>Personation</w:t>
      </w:r>
    </w:p>
    <w:p w:rsidR="00B57D39" w:rsidRDefault="00B57D39">
      <w:pPr>
        <w:pStyle w:val="TOC8"/>
        <w:rPr>
          <w:rFonts w:asciiTheme="minorHAnsi" w:eastAsiaTheme="minorEastAsia" w:hAnsiTheme="minorHAnsi" w:cstheme="minorBidi"/>
          <w:szCs w:val="22"/>
        </w:rPr>
      </w:pPr>
      <w:r>
        <w:t>510</w:t>
      </w:r>
      <w:r w:rsidRPr="00930654">
        <w:rPr>
          <w:snapToGrid w:val="0"/>
        </w:rPr>
        <w:t>.</w:t>
      </w:r>
      <w:r w:rsidRPr="00930654">
        <w:rPr>
          <w:snapToGrid w:val="0"/>
        </w:rPr>
        <w:tab/>
        <w:t>Personation in general</w:t>
      </w:r>
      <w:r>
        <w:tab/>
      </w:r>
      <w:r>
        <w:fldChar w:fldCharType="begin"/>
      </w:r>
      <w:r>
        <w:instrText xml:space="preserve"> PAGEREF _Toc56682741 \h </w:instrText>
      </w:r>
      <w:r>
        <w:fldChar w:fldCharType="separate"/>
      </w:r>
      <w:r w:rsidR="004664BB">
        <w:t>282</w:t>
      </w:r>
      <w:r>
        <w:fldChar w:fldCharType="end"/>
      </w:r>
    </w:p>
    <w:p w:rsidR="00B57D39" w:rsidRDefault="00B57D39">
      <w:pPr>
        <w:pStyle w:val="TOC8"/>
        <w:rPr>
          <w:rFonts w:asciiTheme="minorHAnsi" w:eastAsiaTheme="minorEastAsia" w:hAnsiTheme="minorHAnsi" w:cstheme="minorBidi"/>
          <w:szCs w:val="22"/>
        </w:rPr>
      </w:pPr>
      <w:r>
        <w:t>511</w:t>
      </w:r>
      <w:r w:rsidRPr="00930654">
        <w:rPr>
          <w:snapToGrid w:val="0"/>
        </w:rPr>
        <w:t>.</w:t>
      </w:r>
      <w:r w:rsidRPr="00930654">
        <w:rPr>
          <w:snapToGrid w:val="0"/>
        </w:rPr>
        <w:tab/>
        <w:t>Personating owner of shares</w:t>
      </w:r>
      <w:r>
        <w:tab/>
      </w:r>
      <w:r>
        <w:fldChar w:fldCharType="begin"/>
      </w:r>
      <w:r>
        <w:instrText xml:space="preserve"> PAGEREF _Toc56682742 \h </w:instrText>
      </w:r>
      <w:r>
        <w:fldChar w:fldCharType="separate"/>
      </w:r>
      <w:r w:rsidR="004664BB">
        <w:t>283</w:t>
      </w:r>
      <w:r>
        <w:fldChar w:fldCharType="end"/>
      </w:r>
    </w:p>
    <w:p w:rsidR="00B57D39" w:rsidRDefault="00B57D39">
      <w:pPr>
        <w:pStyle w:val="TOC8"/>
        <w:rPr>
          <w:rFonts w:asciiTheme="minorHAnsi" w:eastAsiaTheme="minorEastAsia" w:hAnsiTheme="minorHAnsi" w:cstheme="minorBidi"/>
          <w:szCs w:val="22"/>
        </w:rPr>
      </w:pPr>
      <w:r>
        <w:t>512</w:t>
      </w:r>
      <w:r w:rsidRPr="00930654">
        <w:rPr>
          <w:snapToGrid w:val="0"/>
        </w:rPr>
        <w:t>.</w:t>
      </w:r>
      <w:r w:rsidRPr="00930654">
        <w:rPr>
          <w:snapToGrid w:val="0"/>
        </w:rPr>
        <w:tab/>
        <w:t>Falsely acknowledging liability etc. of another</w:t>
      </w:r>
      <w:r>
        <w:tab/>
      </w:r>
      <w:r>
        <w:fldChar w:fldCharType="begin"/>
      </w:r>
      <w:r>
        <w:instrText xml:space="preserve"> PAGEREF _Toc56682743 \h </w:instrText>
      </w:r>
      <w:r>
        <w:fldChar w:fldCharType="separate"/>
      </w:r>
      <w:r w:rsidR="004664BB">
        <w:t>283</w:t>
      </w:r>
      <w:r>
        <w:fldChar w:fldCharType="end"/>
      </w:r>
    </w:p>
    <w:p w:rsidR="00B57D39" w:rsidRDefault="00B57D39">
      <w:pPr>
        <w:pStyle w:val="TOC8"/>
        <w:rPr>
          <w:rFonts w:asciiTheme="minorHAnsi" w:eastAsiaTheme="minorEastAsia" w:hAnsiTheme="minorHAnsi" w:cstheme="minorBidi"/>
          <w:szCs w:val="22"/>
        </w:rPr>
      </w:pPr>
      <w:r>
        <w:t>513</w:t>
      </w:r>
      <w:r w:rsidRPr="00930654">
        <w:rPr>
          <w:snapToGrid w:val="0"/>
        </w:rPr>
        <w:t>.</w:t>
      </w:r>
      <w:r w:rsidRPr="00930654">
        <w:rPr>
          <w:snapToGrid w:val="0"/>
        </w:rPr>
        <w:tab/>
        <w:t>Uttering qualification etc. of another</w:t>
      </w:r>
      <w:r>
        <w:tab/>
      </w:r>
      <w:r>
        <w:fldChar w:fldCharType="begin"/>
      </w:r>
      <w:r>
        <w:instrText xml:space="preserve"> PAGEREF _Toc56682744 \h </w:instrText>
      </w:r>
      <w:r>
        <w:fldChar w:fldCharType="separate"/>
      </w:r>
      <w:r w:rsidR="004664BB">
        <w:t>283</w:t>
      </w:r>
      <w:r>
        <w:fldChar w:fldCharType="end"/>
      </w:r>
    </w:p>
    <w:p w:rsidR="00B57D39" w:rsidRDefault="00B57D39">
      <w:pPr>
        <w:pStyle w:val="TOC8"/>
        <w:rPr>
          <w:rFonts w:asciiTheme="minorHAnsi" w:eastAsiaTheme="minorEastAsia" w:hAnsiTheme="minorHAnsi" w:cstheme="minorBidi"/>
          <w:szCs w:val="22"/>
        </w:rPr>
      </w:pPr>
      <w:r>
        <w:t>514</w:t>
      </w:r>
      <w:r w:rsidRPr="00930654">
        <w:rPr>
          <w:snapToGrid w:val="0"/>
        </w:rPr>
        <w:t>.</w:t>
      </w:r>
      <w:r w:rsidRPr="00930654">
        <w:rPr>
          <w:snapToGrid w:val="0"/>
        </w:rPr>
        <w:tab/>
        <w:t>Lending qualification etc. to another with intent it be used for personation</w:t>
      </w:r>
      <w:r>
        <w:tab/>
      </w:r>
      <w:r>
        <w:fldChar w:fldCharType="begin"/>
      </w:r>
      <w:r>
        <w:instrText xml:space="preserve"> PAGEREF _Toc56682745 \h </w:instrText>
      </w:r>
      <w:r>
        <w:fldChar w:fldCharType="separate"/>
      </w:r>
      <w:r w:rsidR="004664BB">
        <w:t>284</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rsidRPr="00930654">
        <w:rPr>
          <w:snapToGrid w:val="0"/>
        </w:rPr>
        <w:t>Division IV — Offences connected with trade and breach of contract, and corruption of agents, trustees, and others</w:t>
      </w:r>
    </w:p>
    <w:p w:rsidR="00B57D39" w:rsidRDefault="00B57D39">
      <w:pPr>
        <w:pStyle w:val="TOC4"/>
        <w:tabs>
          <w:tab w:val="right" w:leader="dot" w:pos="7077"/>
        </w:tabs>
        <w:rPr>
          <w:rFonts w:asciiTheme="minorHAnsi" w:eastAsiaTheme="minorEastAsia" w:hAnsiTheme="minorHAnsi" w:cstheme="minorBidi"/>
          <w:b w:val="0"/>
          <w:szCs w:val="22"/>
        </w:rPr>
      </w:pPr>
      <w:r>
        <w:t>Chapter LIV</w:t>
      </w:r>
      <w:r w:rsidRPr="00930654">
        <w:rPr>
          <w:snapToGrid w:val="0"/>
        </w:rPr>
        <w:t> — </w:t>
      </w:r>
      <w:r>
        <w:t>Fraudulent debtors</w:t>
      </w:r>
    </w:p>
    <w:p w:rsidR="00B57D39" w:rsidRDefault="00B57D39">
      <w:pPr>
        <w:pStyle w:val="TOC8"/>
        <w:rPr>
          <w:rFonts w:asciiTheme="minorHAnsi" w:eastAsiaTheme="minorEastAsia" w:hAnsiTheme="minorHAnsi" w:cstheme="minorBidi"/>
          <w:szCs w:val="22"/>
        </w:rPr>
      </w:pPr>
      <w:r>
        <w:t>527</w:t>
      </w:r>
      <w:r w:rsidRPr="00930654">
        <w:rPr>
          <w:snapToGrid w:val="0"/>
        </w:rPr>
        <w:t>.</w:t>
      </w:r>
      <w:r w:rsidRPr="00930654">
        <w:rPr>
          <w:snapToGrid w:val="0"/>
        </w:rPr>
        <w:tab/>
        <w:t>Fraudulent dealing by judgment debtor</w:t>
      </w:r>
      <w:r>
        <w:tab/>
      </w:r>
      <w:r>
        <w:fldChar w:fldCharType="begin"/>
      </w:r>
      <w:r>
        <w:instrText xml:space="preserve"> PAGEREF _Toc56682748 \h </w:instrText>
      </w:r>
      <w:r>
        <w:fldChar w:fldCharType="separate"/>
      </w:r>
      <w:r w:rsidR="004664BB">
        <w:t>284</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LV</w:t>
      </w:r>
      <w:r w:rsidRPr="00930654">
        <w:rPr>
          <w:snapToGrid w:val="0"/>
        </w:rPr>
        <w:t> — </w:t>
      </w:r>
      <w:r>
        <w:t>Corruption of agents, trustees, and others in whom confidence is reposed</w:t>
      </w:r>
    </w:p>
    <w:p w:rsidR="00B57D39" w:rsidRDefault="00B57D39">
      <w:pPr>
        <w:pStyle w:val="TOC8"/>
        <w:rPr>
          <w:rFonts w:asciiTheme="minorHAnsi" w:eastAsiaTheme="minorEastAsia" w:hAnsiTheme="minorHAnsi" w:cstheme="minorBidi"/>
          <w:szCs w:val="22"/>
        </w:rPr>
      </w:pPr>
      <w:r>
        <w:t>529</w:t>
      </w:r>
      <w:r w:rsidRPr="00930654">
        <w:rPr>
          <w:snapToGrid w:val="0"/>
        </w:rPr>
        <w:t>.</w:t>
      </w:r>
      <w:r w:rsidRPr="00930654">
        <w:rPr>
          <w:snapToGrid w:val="0"/>
        </w:rPr>
        <w:tab/>
        <w:t>Agent corruptly receiving or soliciting reward etc.</w:t>
      </w:r>
      <w:r>
        <w:tab/>
      </w:r>
      <w:r>
        <w:fldChar w:fldCharType="begin"/>
      </w:r>
      <w:r>
        <w:instrText xml:space="preserve"> PAGEREF _Toc56682750 \h </w:instrText>
      </w:r>
      <w:r>
        <w:fldChar w:fldCharType="separate"/>
      </w:r>
      <w:r w:rsidR="004664BB">
        <w:t>285</w:t>
      </w:r>
      <w:r>
        <w:fldChar w:fldCharType="end"/>
      </w:r>
    </w:p>
    <w:p w:rsidR="00B57D39" w:rsidRDefault="00B57D39">
      <w:pPr>
        <w:pStyle w:val="TOC8"/>
        <w:rPr>
          <w:rFonts w:asciiTheme="minorHAnsi" w:eastAsiaTheme="minorEastAsia" w:hAnsiTheme="minorHAnsi" w:cstheme="minorBidi"/>
          <w:szCs w:val="22"/>
        </w:rPr>
      </w:pPr>
      <w:r>
        <w:t>530</w:t>
      </w:r>
      <w:r w:rsidRPr="00930654">
        <w:rPr>
          <w:snapToGrid w:val="0"/>
        </w:rPr>
        <w:t>.</w:t>
      </w:r>
      <w:r w:rsidRPr="00930654">
        <w:rPr>
          <w:snapToGrid w:val="0"/>
        </w:rPr>
        <w:tab/>
        <w:t>Corruptly giving or offering agent reward etc.</w:t>
      </w:r>
      <w:r>
        <w:tab/>
      </w:r>
      <w:r>
        <w:fldChar w:fldCharType="begin"/>
      </w:r>
      <w:r>
        <w:instrText xml:space="preserve"> PAGEREF _Toc56682751 \h </w:instrText>
      </w:r>
      <w:r>
        <w:fldChar w:fldCharType="separate"/>
      </w:r>
      <w:r w:rsidR="004664BB">
        <w:t>285</w:t>
      </w:r>
      <w:r>
        <w:fldChar w:fldCharType="end"/>
      </w:r>
    </w:p>
    <w:p w:rsidR="00B57D39" w:rsidRDefault="00B57D39">
      <w:pPr>
        <w:pStyle w:val="TOC8"/>
        <w:rPr>
          <w:rFonts w:asciiTheme="minorHAnsi" w:eastAsiaTheme="minorEastAsia" w:hAnsiTheme="minorHAnsi" w:cstheme="minorBidi"/>
          <w:szCs w:val="22"/>
        </w:rPr>
      </w:pPr>
      <w:r>
        <w:t>531</w:t>
      </w:r>
      <w:r w:rsidRPr="00930654">
        <w:rPr>
          <w:snapToGrid w:val="0"/>
        </w:rPr>
        <w:t>.</w:t>
      </w:r>
      <w:r w:rsidRPr="00930654">
        <w:rPr>
          <w:snapToGrid w:val="0"/>
        </w:rPr>
        <w:tab/>
        <w:t>Gift to agent’s parent etc. deemed gift to agent</w:t>
      </w:r>
      <w:r>
        <w:tab/>
      </w:r>
      <w:r>
        <w:fldChar w:fldCharType="begin"/>
      </w:r>
      <w:r>
        <w:instrText xml:space="preserve"> PAGEREF _Toc56682752 \h </w:instrText>
      </w:r>
      <w:r>
        <w:fldChar w:fldCharType="separate"/>
      </w:r>
      <w:r w:rsidR="004664BB">
        <w:t>286</w:t>
      </w:r>
      <w:r>
        <w:fldChar w:fldCharType="end"/>
      </w:r>
    </w:p>
    <w:p w:rsidR="00B57D39" w:rsidRDefault="00B57D39">
      <w:pPr>
        <w:pStyle w:val="TOC8"/>
        <w:rPr>
          <w:rFonts w:asciiTheme="minorHAnsi" w:eastAsiaTheme="minorEastAsia" w:hAnsiTheme="minorHAnsi" w:cstheme="minorBidi"/>
          <w:szCs w:val="22"/>
        </w:rPr>
      </w:pPr>
      <w:r>
        <w:t>532</w:t>
      </w:r>
      <w:r w:rsidRPr="00930654">
        <w:rPr>
          <w:snapToGrid w:val="0"/>
        </w:rPr>
        <w:t>.</w:t>
      </w:r>
      <w:r w:rsidRPr="00930654">
        <w:rPr>
          <w:snapToGrid w:val="0"/>
        </w:rPr>
        <w:tab/>
        <w:t>Giving agent, or agent using, false receipt etc. with intent to defraud principal</w:t>
      </w:r>
      <w:r>
        <w:tab/>
      </w:r>
      <w:r>
        <w:fldChar w:fldCharType="begin"/>
      </w:r>
      <w:r>
        <w:instrText xml:space="preserve"> PAGEREF _Toc56682753 \h </w:instrText>
      </w:r>
      <w:r>
        <w:fldChar w:fldCharType="separate"/>
      </w:r>
      <w:r w:rsidR="004664BB">
        <w:t>286</w:t>
      </w:r>
      <w:r>
        <w:fldChar w:fldCharType="end"/>
      </w:r>
    </w:p>
    <w:p w:rsidR="00B57D39" w:rsidRDefault="00B57D39">
      <w:pPr>
        <w:pStyle w:val="TOC8"/>
        <w:rPr>
          <w:rFonts w:asciiTheme="minorHAnsi" w:eastAsiaTheme="minorEastAsia" w:hAnsiTheme="minorHAnsi" w:cstheme="minorBidi"/>
          <w:szCs w:val="22"/>
        </w:rPr>
      </w:pPr>
      <w:r>
        <w:t>533</w:t>
      </w:r>
      <w:r w:rsidRPr="00930654">
        <w:rPr>
          <w:snapToGrid w:val="0"/>
        </w:rPr>
        <w:t>.</w:t>
      </w:r>
      <w:r w:rsidRPr="00930654">
        <w:rPr>
          <w:snapToGrid w:val="0"/>
        </w:rPr>
        <w:tab/>
        <w:t>Secret commission given by third party to person advising another to contract with third party etc.</w:t>
      </w:r>
      <w:r>
        <w:tab/>
      </w:r>
      <w:r>
        <w:fldChar w:fldCharType="begin"/>
      </w:r>
      <w:r>
        <w:instrText xml:space="preserve"> PAGEREF _Toc56682754 \h </w:instrText>
      </w:r>
      <w:r>
        <w:fldChar w:fldCharType="separate"/>
      </w:r>
      <w:r w:rsidR="004664BB">
        <w:t>287</w:t>
      </w:r>
      <w:r>
        <w:fldChar w:fldCharType="end"/>
      </w:r>
    </w:p>
    <w:p w:rsidR="00B57D39" w:rsidRDefault="00B57D39">
      <w:pPr>
        <w:pStyle w:val="TOC8"/>
        <w:rPr>
          <w:rFonts w:asciiTheme="minorHAnsi" w:eastAsiaTheme="minorEastAsia" w:hAnsiTheme="minorHAnsi" w:cstheme="minorBidi"/>
          <w:szCs w:val="22"/>
        </w:rPr>
      </w:pPr>
      <w:r>
        <w:t>534</w:t>
      </w:r>
      <w:r w:rsidRPr="00930654">
        <w:rPr>
          <w:snapToGrid w:val="0"/>
        </w:rPr>
        <w:t>.</w:t>
      </w:r>
      <w:r w:rsidRPr="00930654">
        <w:rPr>
          <w:snapToGrid w:val="0"/>
        </w:rPr>
        <w:tab/>
        <w:t>Secret commission for advice to another</w:t>
      </w:r>
      <w:r>
        <w:tab/>
      </w:r>
      <w:r>
        <w:fldChar w:fldCharType="begin"/>
      </w:r>
      <w:r>
        <w:instrText xml:space="preserve"> PAGEREF _Toc56682755 \h </w:instrText>
      </w:r>
      <w:r>
        <w:fldChar w:fldCharType="separate"/>
      </w:r>
      <w:r w:rsidR="004664BB">
        <w:t>287</w:t>
      </w:r>
      <w:r>
        <w:fldChar w:fldCharType="end"/>
      </w:r>
    </w:p>
    <w:p w:rsidR="00B57D39" w:rsidRDefault="00B57D39">
      <w:pPr>
        <w:pStyle w:val="TOC8"/>
        <w:rPr>
          <w:rFonts w:asciiTheme="minorHAnsi" w:eastAsiaTheme="minorEastAsia" w:hAnsiTheme="minorHAnsi" w:cstheme="minorBidi"/>
          <w:szCs w:val="22"/>
        </w:rPr>
      </w:pPr>
      <w:r>
        <w:t>535</w:t>
      </w:r>
      <w:r w:rsidRPr="00930654">
        <w:rPr>
          <w:snapToGrid w:val="0"/>
        </w:rPr>
        <w:t>.</w:t>
      </w:r>
      <w:r w:rsidRPr="00930654">
        <w:rPr>
          <w:snapToGrid w:val="0"/>
        </w:rPr>
        <w:tab/>
        <w:t>Secret commission to trustee for substituted appointment</w:t>
      </w:r>
      <w:r>
        <w:tab/>
      </w:r>
      <w:r>
        <w:fldChar w:fldCharType="begin"/>
      </w:r>
      <w:r>
        <w:instrText xml:space="preserve"> PAGEREF _Toc56682756 \h </w:instrText>
      </w:r>
      <w:r>
        <w:fldChar w:fldCharType="separate"/>
      </w:r>
      <w:r w:rsidR="004664BB">
        <w:t>288</w:t>
      </w:r>
      <w:r>
        <w:fldChar w:fldCharType="end"/>
      </w:r>
    </w:p>
    <w:p w:rsidR="00B57D39" w:rsidRDefault="00B57D39">
      <w:pPr>
        <w:pStyle w:val="TOC8"/>
        <w:rPr>
          <w:rFonts w:asciiTheme="minorHAnsi" w:eastAsiaTheme="minorEastAsia" w:hAnsiTheme="minorHAnsi" w:cstheme="minorBidi"/>
          <w:szCs w:val="22"/>
        </w:rPr>
      </w:pPr>
      <w:r>
        <w:t>536</w:t>
      </w:r>
      <w:r w:rsidRPr="00930654">
        <w:rPr>
          <w:snapToGrid w:val="0"/>
        </w:rPr>
        <w:t>.</w:t>
      </w:r>
      <w:r w:rsidRPr="00930654">
        <w:rPr>
          <w:snapToGrid w:val="0"/>
        </w:rPr>
        <w:tab/>
        <w:t>Aiding etc. Chapter LV offences within or outside WA</w:t>
      </w:r>
      <w:r>
        <w:tab/>
      </w:r>
      <w:r>
        <w:fldChar w:fldCharType="begin"/>
      </w:r>
      <w:r>
        <w:instrText xml:space="preserve"> PAGEREF _Toc56682757 \h </w:instrText>
      </w:r>
      <w:r>
        <w:fldChar w:fldCharType="separate"/>
      </w:r>
      <w:r w:rsidR="004664BB">
        <w:t>288</w:t>
      </w:r>
      <w:r>
        <w:fldChar w:fldCharType="end"/>
      </w:r>
    </w:p>
    <w:p w:rsidR="00B57D39" w:rsidRDefault="00B57D39">
      <w:pPr>
        <w:pStyle w:val="TOC8"/>
        <w:rPr>
          <w:rFonts w:asciiTheme="minorHAnsi" w:eastAsiaTheme="minorEastAsia" w:hAnsiTheme="minorHAnsi" w:cstheme="minorBidi"/>
          <w:szCs w:val="22"/>
        </w:rPr>
      </w:pPr>
      <w:r>
        <w:t>537</w:t>
      </w:r>
      <w:r w:rsidRPr="00930654">
        <w:rPr>
          <w:snapToGrid w:val="0"/>
        </w:rPr>
        <w:t>.</w:t>
      </w:r>
      <w:r w:rsidRPr="00930654">
        <w:rPr>
          <w:snapToGrid w:val="0"/>
        </w:rPr>
        <w:tab/>
        <w:t>Liability of director etc. acting without authority</w:t>
      </w:r>
      <w:r>
        <w:tab/>
      </w:r>
      <w:r>
        <w:fldChar w:fldCharType="begin"/>
      </w:r>
      <w:r>
        <w:instrText xml:space="preserve"> PAGEREF _Toc56682758 \h </w:instrText>
      </w:r>
      <w:r>
        <w:fldChar w:fldCharType="separate"/>
      </w:r>
      <w:r w:rsidR="004664BB">
        <w:t>289</w:t>
      </w:r>
      <w:r>
        <w:fldChar w:fldCharType="end"/>
      </w:r>
    </w:p>
    <w:p w:rsidR="00B57D39" w:rsidRDefault="00B57D39">
      <w:pPr>
        <w:pStyle w:val="TOC8"/>
        <w:rPr>
          <w:rFonts w:asciiTheme="minorHAnsi" w:eastAsiaTheme="minorEastAsia" w:hAnsiTheme="minorHAnsi" w:cstheme="minorBidi"/>
          <w:szCs w:val="22"/>
        </w:rPr>
      </w:pPr>
      <w:r>
        <w:t>538</w:t>
      </w:r>
      <w:r w:rsidRPr="00930654">
        <w:rPr>
          <w:snapToGrid w:val="0"/>
        </w:rPr>
        <w:t>.</w:t>
      </w:r>
      <w:r w:rsidRPr="00930654">
        <w:rPr>
          <w:snapToGrid w:val="0"/>
        </w:rPr>
        <w:tab/>
        <w:t>Penalty for Chapter LV offences</w:t>
      </w:r>
      <w:r>
        <w:tab/>
      </w:r>
      <w:r>
        <w:fldChar w:fldCharType="begin"/>
      </w:r>
      <w:r>
        <w:instrText xml:space="preserve"> PAGEREF _Toc56682759 \h </w:instrText>
      </w:r>
      <w:r>
        <w:fldChar w:fldCharType="separate"/>
      </w:r>
      <w:r w:rsidR="004664BB">
        <w:t>289</w:t>
      </w:r>
      <w:r>
        <w:fldChar w:fldCharType="end"/>
      </w:r>
    </w:p>
    <w:p w:rsidR="00B57D39" w:rsidRDefault="00B57D39">
      <w:pPr>
        <w:pStyle w:val="TOC8"/>
        <w:rPr>
          <w:rFonts w:asciiTheme="minorHAnsi" w:eastAsiaTheme="minorEastAsia" w:hAnsiTheme="minorHAnsi" w:cstheme="minorBidi"/>
          <w:szCs w:val="22"/>
        </w:rPr>
      </w:pPr>
      <w:r>
        <w:t>539</w:t>
      </w:r>
      <w:r w:rsidRPr="00930654">
        <w:rPr>
          <w:snapToGrid w:val="0"/>
        </w:rPr>
        <w:t>.</w:t>
      </w:r>
      <w:r w:rsidRPr="00930654">
        <w:rPr>
          <w:snapToGrid w:val="0"/>
        </w:rPr>
        <w:tab/>
        <w:t>Court may order withdrawal of trifling or technical case</w:t>
      </w:r>
      <w:r>
        <w:tab/>
      </w:r>
      <w:r>
        <w:fldChar w:fldCharType="begin"/>
      </w:r>
      <w:r>
        <w:instrText xml:space="preserve"> PAGEREF _Toc56682760 \h </w:instrText>
      </w:r>
      <w:r>
        <w:fldChar w:fldCharType="separate"/>
      </w:r>
      <w:r w:rsidR="004664BB">
        <w:t>289</w:t>
      </w:r>
      <w:r>
        <w:fldChar w:fldCharType="end"/>
      </w:r>
    </w:p>
    <w:p w:rsidR="00B57D39" w:rsidRDefault="00B57D39">
      <w:pPr>
        <w:pStyle w:val="TOC8"/>
        <w:rPr>
          <w:rFonts w:asciiTheme="minorHAnsi" w:eastAsiaTheme="minorEastAsia" w:hAnsiTheme="minorHAnsi" w:cstheme="minorBidi"/>
          <w:szCs w:val="22"/>
        </w:rPr>
      </w:pPr>
      <w:r>
        <w:t>540</w:t>
      </w:r>
      <w:r w:rsidRPr="00930654">
        <w:rPr>
          <w:snapToGrid w:val="0"/>
        </w:rPr>
        <w:t>.</w:t>
      </w:r>
      <w:r w:rsidRPr="00930654">
        <w:rPr>
          <w:snapToGrid w:val="0"/>
        </w:rPr>
        <w:tab/>
        <w:t>Protection of witness giving answers criminating himself</w:t>
      </w:r>
      <w:r>
        <w:tab/>
      </w:r>
      <w:r>
        <w:fldChar w:fldCharType="begin"/>
      </w:r>
      <w:r>
        <w:instrText xml:space="preserve"> PAGEREF _Toc56682761 \h </w:instrText>
      </w:r>
      <w:r>
        <w:fldChar w:fldCharType="separate"/>
      </w:r>
      <w:r w:rsidR="004664BB">
        <w:t>290</w:t>
      </w:r>
      <w:r>
        <w:fldChar w:fldCharType="end"/>
      </w:r>
    </w:p>
    <w:p w:rsidR="00B57D39" w:rsidRDefault="00B57D39">
      <w:pPr>
        <w:pStyle w:val="TOC8"/>
        <w:rPr>
          <w:rFonts w:asciiTheme="minorHAnsi" w:eastAsiaTheme="minorEastAsia" w:hAnsiTheme="minorHAnsi" w:cstheme="minorBidi"/>
          <w:szCs w:val="22"/>
        </w:rPr>
      </w:pPr>
      <w:r>
        <w:t>541</w:t>
      </w:r>
      <w:r w:rsidRPr="00930654">
        <w:rPr>
          <w:snapToGrid w:val="0"/>
        </w:rPr>
        <w:t>.</w:t>
      </w:r>
      <w:r w:rsidRPr="00930654">
        <w:rPr>
          <w:snapToGrid w:val="0"/>
        </w:rPr>
        <w:tab/>
        <w:t>Stay of proceedings against such witness</w:t>
      </w:r>
      <w:r>
        <w:tab/>
      </w:r>
      <w:r>
        <w:fldChar w:fldCharType="begin"/>
      </w:r>
      <w:r>
        <w:instrText xml:space="preserve"> PAGEREF _Toc56682762 \h </w:instrText>
      </w:r>
      <w:r>
        <w:fldChar w:fldCharType="separate"/>
      </w:r>
      <w:r w:rsidR="004664BB">
        <w:t>290</w:t>
      </w:r>
      <w:r>
        <w:fldChar w:fldCharType="end"/>
      </w:r>
    </w:p>
    <w:p w:rsidR="00B57D39" w:rsidRDefault="00B57D39">
      <w:pPr>
        <w:pStyle w:val="TOC8"/>
        <w:rPr>
          <w:rFonts w:asciiTheme="minorHAnsi" w:eastAsiaTheme="minorEastAsia" w:hAnsiTheme="minorHAnsi" w:cstheme="minorBidi"/>
          <w:szCs w:val="22"/>
        </w:rPr>
      </w:pPr>
      <w:r>
        <w:t>542</w:t>
      </w:r>
      <w:r w:rsidRPr="00930654">
        <w:rPr>
          <w:snapToGrid w:val="0"/>
        </w:rPr>
        <w:t>.</w:t>
      </w:r>
      <w:r w:rsidRPr="00930654">
        <w:rPr>
          <w:snapToGrid w:val="0"/>
        </w:rPr>
        <w:tab/>
        <w:t>Custom of itself no defence</w:t>
      </w:r>
      <w:r>
        <w:tab/>
      </w:r>
      <w:r>
        <w:fldChar w:fldCharType="begin"/>
      </w:r>
      <w:r>
        <w:instrText xml:space="preserve"> PAGEREF _Toc56682763 \h </w:instrText>
      </w:r>
      <w:r>
        <w:fldChar w:fldCharType="separate"/>
      </w:r>
      <w:r w:rsidR="004664BB">
        <w:t>291</w:t>
      </w:r>
      <w:r>
        <w:fldChar w:fldCharType="end"/>
      </w:r>
    </w:p>
    <w:p w:rsidR="00B57D39" w:rsidRDefault="00B57D39">
      <w:pPr>
        <w:pStyle w:val="TOC8"/>
        <w:rPr>
          <w:rFonts w:asciiTheme="minorHAnsi" w:eastAsiaTheme="minorEastAsia" w:hAnsiTheme="minorHAnsi" w:cstheme="minorBidi"/>
          <w:szCs w:val="22"/>
        </w:rPr>
      </w:pPr>
      <w:r>
        <w:t>543</w:t>
      </w:r>
      <w:r w:rsidRPr="00930654">
        <w:rPr>
          <w:snapToGrid w:val="0"/>
        </w:rPr>
        <w:t>.</w:t>
      </w:r>
      <w:r w:rsidRPr="00930654">
        <w:rPr>
          <w:snapToGrid w:val="0"/>
        </w:rPr>
        <w:tab/>
        <w:t>Burden of proof that gift etc. not secret commission</w:t>
      </w:r>
      <w:r>
        <w:tab/>
      </w:r>
      <w:r>
        <w:fldChar w:fldCharType="begin"/>
      </w:r>
      <w:r>
        <w:instrText xml:space="preserve"> PAGEREF _Toc56682764 \h </w:instrText>
      </w:r>
      <w:r>
        <w:fldChar w:fldCharType="separate"/>
      </w:r>
      <w:r w:rsidR="004664BB">
        <w:t>291</w:t>
      </w:r>
      <w:r>
        <w:fldChar w:fldCharType="end"/>
      </w:r>
    </w:p>
    <w:p w:rsidR="00B57D39" w:rsidRDefault="00B57D39">
      <w:pPr>
        <w:pStyle w:val="TOC8"/>
        <w:rPr>
          <w:rFonts w:asciiTheme="minorHAnsi" w:eastAsiaTheme="minorEastAsia" w:hAnsiTheme="minorHAnsi" w:cstheme="minorBidi"/>
          <w:szCs w:val="22"/>
        </w:rPr>
      </w:pPr>
      <w:r>
        <w:t>546</w:t>
      </w:r>
      <w:r w:rsidRPr="00930654">
        <w:rPr>
          <w:snapToGrid w:val="0"/>
        </w:rPr>
        <w:t>.</w:t>
      </w:r>
      <w:r w:rsidRPr="00930654">
        <w:rPr>
          <w:snapToGrid w:val="0"/>
        </w:rPr>
        <w:tab/>
        <w:t>Terms used</w:t>
      </w:r>
      <w:r>
        <w:tab/>
      </w:r>
      <w:r>
        <w:fldChar w:fldCharType="begin"/>
      </w:r>
      <w:r>
        <w:instrText xml:space="preserve"> PAGEREF _Toc56682765 \h </w:instrText>
      </w:r>
      <w:r>
        <w:fldChar w:fldCharType="separate"/>
      </w:r>
      <w:r w:rsidR="004664BB">
        <w:t>291</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LVI</w:t>
      </w:r>
      <w:r w:rsidRPr="00930654">
        <w:rPr>
          <w:snapToGrid w:val="0"/>
        </w:rPr>
        <w:t> — </w:t>
      </w:r>
      <w:r>
        <w:t>Other offences</w:t>
      </w:r>
    </w:p>
    <w:p w:rsidR="00B57D39" w:rsidRDefault="00B57D39">
      <w:pPr>
        <w:pStyle w:val="TOC8"/>
        <w:rPr>
          <w:rFonts w:asciiTheme="minorHAnsi" w:eastAsiaTheme="minorEastAsia" w:hAnsiTheme="minorHAnsi" w:cstheme="minorBidi"/>
          <w:szCs w:val="22"/>
        </w:rPr>
      </w:pPr>
      <w:r>
        <w:t>547</w:t>
      </w:r>
      <w:r w:rsidRPr="00930654">
        <w:rPr>
          <w:snapToGrid w:val="0"/>
        </w:rPr>
        <w:t>.</w:t>
      </w:r>
      <w:r w:rsidRPr="00930654">
        <w:rPr>
          <w:snapToGrid w:val="0"/>
        </w:rPr>
        <w:tab/>
        <w:t>Joint stock company officer concealing information etc. as to reduction of capital</w:t>
      </w:r>
      <w:r>
        <w:tab/>
      </w:r>
      <w:r>
        <w:fldChar w:fldCharType="begin"/>
      </w:r>
      <w:r>
        <w:instrText xml:space="preserve"> PAGEREF _Toc56682767 \h </w:instrText>
      </w:r>
      <w:r>
        <w:fldChar w:fldCharType="separate"/>
      </w:r>
      <w:r w:rsidR="004664BB">
        <w:t>294</w:t>
      </w:r>
      <w:r>
        <w:fldChar w:fldCharType="end"/>
      </w:r>
    </w:p>
    <w:p w:rsidR="00B57D39" w:rsidRDefault="00B57D39">
      <w:pPr>
        <w:pStyle w:val="TOC8"/>
        <w:rPr>
          <w:rFonts w:asciiTheme="minorHAnsi" w:eastAsiaTheme="minorEastAsia" w:hAnsiTheme="minorHAnsi" w:cstheme="minorBidi"/>
          <w:szCs w:val="22"/>
        </w:rPr>
      </w:pPr>
      <w:r>
        <w:t>548</w:t>
      </w:r>
      <w:r w:rsidRPr="00930654">
        <w:rPr>
          <w:snapToGrid w:val="0"/>
        </w:rPr>
        <w:t>.</w:t>
      </w:r>
      <w:r w:rsidRPr="00930654">
        <w:rPr>
          <w:snapToGrid w:val="0"/>
        </w:rPr>
        <w:tab/>
        <w:t>Company being wound up, officer of falsifying books of etc.</w:t>
      </w:r>
      <w:r>
        <w:tab/>
      </w:r>
      <w:r>
        <w:fldChar w:fldCharType="begin"/>
      </w:r>
      <w:r>
        <w:instrText xml:space="preserve"> PAGEREF _Toc56682768 \h </w:instrText>
      </w:r>
      <w:r>
        <w:fldChar w:fldCharType="separate"/>
      </w:r>
      <w:r w:rsidR="004664BB">
        <w:t>294</w:t>
      </w:r>
      <w:r>
        <w:fldChar w:fldCharType="end"/>
      </w:r>
    </w:p>
    <w:p w:rsidR="00B57D39" w:rsidRDefault="00B57D39">
      <w:pPr>
        <w:pStyle w:val="TOC8"/>
        <w:rPr>
          <w:rFonts w:asciiTheme="minorHAnsi" w:eastAsiaTheme="minorEastAsia" w:hAnsiTheme="minorHAnsi" w:cstheme="minorBidi"/>
          <w:szCs w:val="22"/>
        </w:rPr>
      </w:pPr>
      <w:r>
        <w:t>549</w:t>
      </w:r>
      <w:r w:rsidRPr="00930654">
        <w:rPr>
          <w:snapToGrid w:val="0"/>
        </w:rPr>
        <w:t>.</w:t>
      </w:r>
      <w:r w:rsidRPr="00930654">
        <w:rPr>
          <w:snapToGrid w:val="0"/>
        </w:rPr>
        <w:tab/>
        <w:t>Mixing uncertified with certified articles</w:t>
      </w:r>
      <w:r>
        <w:tab/>
      </w:r>
      <w:r>
        <w:fldChar w:fldCharType="begin"/>
      </w:r>
      <w:r>
        <w:instrText xml:space="preserve"> PAGEREF _Toc56682769 \h </w:instrText>
      </w:r>
      <w:r>
        <w:fldChar w:fldCharType="separate"/>
      </w:r>
      <w:r w:rsidR="004664BB">
        <w:t>295</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VII — </w:t>
      </w:r>
      <w:r w:rsidRPr="00930654">
        <w:rPr>
          <w:spacing w:val="-4"/>
        </w:rPr>
        <w:t>Preparation to commit offences: Conspiracy: Accessories after the fact</w:t>
      </w:r>
    </w:p>
    <w:p w:rsidR="00B57D39" w:rsidRDefault="00B57D39">
      <w:pPr>
        <w:pStyle w:val="TOC4"/>
        <w:tabs>
          <w:tab w:val="right" w:leader="dot" w:pos="7077"/>
        </w:tabs>
        <w:rPr>
          <w:rFonts w:asciiTheme="minorHAnsi" w:eastAsiaTheme="minorEastAsia" w:hAnsiTheme="minorHAnsi" w:cstheme="minorBidi"/>
          <w:b w:val="0"/>
          <w:szCs w:val="22"/>
        </w:rPr>
      </w:pPr>
      <w:r>
        <w:t>Chapter LVII</w:t>
      </w:r>
      <w:r w:rsidRPr="00930654">
        <w:rPr>
          <w:snapToGrid w:val="0"/>
        </w:rPr>
        <w:t> — </w:t>
      </w:r>
      <w:r>
        <w:t>Attempts and preparation to commit offences</w:t>
      </w:r>
    </w:p>
    <w:p w:rsidR="00B57D39" w:rsidRDefault="00B57D39">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_Toc56682772 \h </w:instrText>
      </w:r>
      <w:r>
        <w:fldChar w:fldCharType="separate"/>
      </w:r>
      <w:r w:rsidR="004664BB">
        <w:t>296</w:t>
      </w:r>
      <w:r>
        <w:fldChar w:fldCharType="end"/>
      </w:r>
    </w:p>
    <w:p w:rsidR="00B57D39" w:rsidRDefault="00B57D39">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_Toc56682773 \h </w:instrText>
      </w:r>
      <w:r>
        <w:fldChar w:fldCharType="separate"/>
      </w:r>
      <w:r w:rsidR="004664BB">
        <w:t>296</w:t>
      </w:r>
      <w:r>
        <w:fldChar w:fldCharType="end"/>
      </w:r>
    </w:p>
    <w:p w:rsidR="00B57D39" w:rsidRDefault="00B57D39">
      <w:pPr>
        <w:pStyle w:val="TOC8"/>
        <w:rPr>
          <w:rFonts w:asciiTheme="minorHAnsi" w:eastAsiaTheme="minorEastAsia" w:hAnsiTheme="minorHAnsi" w:cstheme="minorBidi"/>
          <w:szCs w:val="22"/>
        </w:rPr>
      </w:pPr>
      <w:r>
        <w:t>555A</w:t>
      </w:r>
      <w:r w:rsidRPr="00930654">
        <w:rPr>
          <w:snapToGrid w:val="0"/>
        </w:rPr>
        <w:t>.</w:t>
      </w:r>
      <w:r w:rsidRPr="00930654">
        <w:rPr>
          <w:snapToGrid w:val="0"/>
        </w:rPr>
        <w:tab/>
        <w:t>Attempt and incitement to commit simple offence under this Code</w:t>
      </w:r>
      <w:r>
        <w:tab/>
      </w:r>
      <w:r>
        <w:fldChar w:fldCharType="begin"/>
      </w:r>
      <w:r>
        <w:instrText xml:space="preserve"> PAGEREF _Toc56682774 \h </w:instrText>
      </w:r>
      <w:r>
        <w:fldChar w:fldCharType="separate"/>
      </w:r>
      <w:r w:rsidR="004664BB">
        <w:t>297</w:t>
      </w:r>
      <w:r>
        <w:fldChar w:fldCharType="end"/>
      </w:r>
    </w:p>
    <w:p w:rsidR="00B57D39" w:rsidRDefault="00B57D39">
      <w:pPr>
        <w:pStyle w:val="TOC8"/>
        <w:rPr>
          <w:rFonts w:asciiTheme="minorHAnsi" w:eastAsiaTheme="minorEastAsia" w:hAnsiTheme="minorHAnsi" w:cstheme="minorBidi"/>
          <w:szCs w:val="22"/>
        </w:rPr>
      </w:pPr>
      <w:r>
        <w:t>556</w:t>
      </w:r>
      <w:r w:rsidRPr="00930654">
        <w:rPr>
          <w:snapToGrid w:val="0"/>
        </w:rPr>
        <w:t>.</w:t>
      </w:r>
      <w:r w:rsidRPr="00930654">
        <w:rPr>
          <w:snapToGrid w:val="0"/>
        </w:rPr>
        <w:tab/>
        <w:t>Attempt to procure commission of criminal act</w:t>
      </w:r>
      <w:r>
        <w:tab/>
      </w:r>
      <w:r>
        <w:fldChar w:fldCharType="begin"/>
      </w:r>
      <w:r>
        <w:instrText xml:space="preserve"> PAGEREF _Toc56682775 \h </w:instrText>
      </w:r>
      <w:r>
        <w:fldChar w:fldCharType="separate"/>
      </w:r>
      <w:r w:rsidR="004664BB">
        <w:t>298</w:t>
      </w:r>
      <w:r>
        <w:fldChar w:fldCharType="end"/>
      </w:r>
    </w:p>
    <w:p w:rsidR="00B57D39" w:rsidRDefault="00B57D39">
      <w:pPr>
        <w:pStyle w:val="TOC8"/>
        <w:rPr>
          <w:rFonts w:asciiTheme="minorHAnsi" w:eastAsiaTheme="minorEastAsia" w:hAnsiTheme="minorHAnsi" w:cstheme="minorBidi"/>
          <w:szCs w:val="22"/>
        </w:rPr>
      </w:pPr>
      <w:r>
        <w:t>557</w:t>
      </w:r>
      <w:r w:rsidRPr="00930654">
        <w:rPr>
          <w:snapToGrid w:val="0"/>
        </w:rPr>
        <w:t>.</w:t>
      </w:r>
      <w:r w:rsidRPr="00930654">
        <w:rPr>
          <w:snapToGrid w:val="0"/>
        </w:rPr>
        <w:tab/>
        <w:t>Making or possessing explosives in suspicious circumstances</w:t>
      </w:r>
      <w:r>
        <w:tab/>
      </w:r>
      <w:r>
        <w:fldChar w:fldCharType="begin"/>
      </w:r>
      <w:r>
        <w:instrText xml:space="preserve"> PAGEREF _Toc56682776 \h </w:instrText>
      </w:r>
      <w:r>
        <w:fldChar w:fldCharType="separate"/>
      </w:r>
      <w:r w:rsidR="004664BB">
        <w:t>298</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rsidR="00B57D39" w:rsidRDefault="00B57D39">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_Toc56682778 \h </w:instrText>
      </w:r>
      <w:r>
        <w:fldChar w:fldCharType="separate"/>
      </w:r>
      <w:r w:rsidR="004664BB">
        <w:t>299</w:t>
      </w:r>
      <w:r>
        <w:fldChar w:fldCharType="end"/>
      </w:r>
    </w:p>
    <w:p w:rsidR="00B57D39" w:rsidRDefault="00B57D39">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_Toc56682779 \h </w:instrText>
      </w:r>
      <w:r>
        <w:fldChar w:fldCharType="separate"/>
      </w:r>
      <w:r w:rsidR="004664BB">
        <w:t>299</w:t>
      </w:r>
      <w:r>
        <w:fldChar w:fldCharType="end"/>
      </w:r>
    </w:p>
    <w:p w:rsidR="00B57D39" w:rsidRDefault="00B57D39">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_Toc56682780 \h </w:instrText>
      </w:r>
      <w:r>
        <w:fldChar w:fldCharType="separate"/>
      </w:r>
      <w:r w:rsidR="004664BB">
        <w:t>299</w:t>
      </w:r>
      <w:r>
        <w:fldChar w:fldCharType="end"/>
      </w:r>
    </w:p>
    <w:p w:rsidR="00B57D39" w:rsidRDefault="00B57D39">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_Toc56682781 \h </w:instrText>
      </w:r>
      <w:r>
        <w:fldChar w:fldCharType="separate"/>
      </w:r>
      <w:r w:rsidR="004664BB">
        <w:t>300</w:t>
      </w:r>
      <w:r>
        <w:fldChar w:fldCharType="end"/>
      </w:r>
    </w:p>
    <w:p w:rsidR="00B57D39" w:rsidRDefault="00B57D39">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_Toc56682782 \h </w:instrText>
      </w:r>
      <w:r>
        <w:fldChar w:fldCharType="separate"/>
      </w:r>
      <w:r w:rsidR="004664BB">
        <w:t>300</w:t>
      </w:r>
      <w:r>
        <w:fldChar w:fldCharType="end"/>
      </w:r>
    </w:p>
    <w:p w:rsidR="00B57D39" w:rsidRDefault="00B57D39">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_Toc56682783 \h </w:instrText>
      </w:r>
      <w:r>
        <w:fldChar w:fldCharType="separate"/>
      </w:r>
      <w:r w:rsidR="004664BB">
        <w:t>300</w:t>
      </w:r>
      <w:r>
        <w:fldChar w:fldCharType="end"/>
      </w:r>
    </w:p>
    <w:p w:rsidR="00B57D39" w:rsidRDefault="00B57D39">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_Toc56682784 \h </w:instrText>
      </w:r>
      <w:r>
        <w:fldChar w:fldCharType="separate"/>
      </w:r>
      <w:r w:rsidR="004664BB">
        <w:t>300</w:t>
      </w:r>
      <w:r>
        <w:fldChar w:fldCharType="end"/>
      </w:r>
    </w:p>
    <w:p w:rsidR="00B57D39" w:rsidRDefault="00B57D39">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_Toc56682785 \h </w:instrText>
      </w:r>
      <w:r>
        <w:fldChar w:fldCharType="separate"/>
      </w:r>
      <w:r w:rsidR="004664BB">
        <w:t>302</w:t>
      </w:r>
      <w:r>
        <w:fldChar w:fldCharType="end"/>
      </w:r>
    </w:p>
    <w:p w:rsidR="00B57D39" w:rsidRDefault="00B57D39">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_Toc56682786 \h </w:instrText>
      </w:r>
      <w:r>
        <w:fldChar w:fldCharType="separate"/>
      </w:r>
      <w:r w:rsidR="004664BB">
        <w:t>302</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LVIII</w:t>
      </w:r>
      <w:r w:rsidRPr="00930654">
        <w:rPr>
          <w:snapToGrid w:val="0"/>
        </w:rPr>
        <w:t> — </w:t>
      </w:r>
      <w:r>
        <w:t>Conspiracy</w:t>
      </w:r>
    </w:p>
    <w:p w:rsidR="00B57D39" w:rsidRDefault="00B57D39">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_Toc56682788 \h </w:instrText>
      </w:r>
      <w:r>
        <w:fldChar w:fldCharType="separate"/>
      </w:r>
      <w:r w:rsidR="004664BB">
        <w:t>306</w:t>
      </w:r>
      <w:r>
        <w:fldChar w:fldCharType="end"/>
      </w:r>
    </w:p>
    <w:p w:rsidR="00B57D39" w:rsidRDefault="00B57D39">
      <w:pPr>
        <w:pStyle w:val="TOC8"/>
        <w:rPr>
          <w:rFonts w:asciiTheme="minorHAnsi" w:eastAsiaTheme="minorEastAsia" w:hAnsiTheme="minorHAnsi" w:cstheme="minorBidi"/>
          <w:szCs w:val="22"/>
        </w:rPr>
      </w:pPr>
      <w:r>
        <w:t>560</w:t>
      </w:r>
      <w:r w:rsidRPr="00930654">
        <w:rPr>
          <w:snapToGrid w:val="0"/>
        </w:rPr>
        <w:t>.</w:t>
      </w:r>
      <w:r w:rsidRPr="00930654">
        <w:rPr>
          <w:snapToGrid w:val="0"/>
        </w:rPr>
        <w:tab/>
        <w:t>Conspiracy to commit simple offence</w:t>
      </w:r>
      <w:r>
        <w:tab/>
      </w:r>
      <w:r>
        <w:fldChar w:fldCharType="begin"/>
      </w:r>
      <w:r>
        <w:instrText xml:space="preserve"> PAGEREF _Toc56682789 \h </w:instrText>
      </w:r>
      <w:r>
        <w:fldChar w:fldCharType="separate"/>
      </w:r>
      <w:r w:rsidR="004664BB">
        <w:t>307</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LIX</w:t>
      </w:r>
      <w:r w:rsidRPr="00930654">
        <w:rPr>
          <w:snapToGrid w:val="0"/>
        </w:rPr>
        <w:t> — </w:t>
      </w:r>
      <w:r>
        <w:t>Accessories after the fact and property laundering</w:t>
      </w:r>
    </w:p>
    <w:p w:rsidR="00B57D39" w:rsidRDefault="00B57D39">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_Toc56682791 \h </w:instrText>
      </w:r>
      <w:r>
        <w:fldChar w:fldCharType="separate"/>
      </w:r>
      <w:r w:rsidR="004664BB">
        <w:t>307</w:t>
      </w:r>
      <w:r>
        <w:fldChar w:fldCharType="end"/>
      </w:r>
    </w:p>
    <w:p w:rsidR="00B57D39" w:rsidRDefault="00B57D39">
      <w:pPr>
        <w:pStyle w:val="TOC8"/>
        <w:rPr>
          <w:rFonts w:asciiTheme="minorHAnsi" w:eastAsiaTheme="minorEastAsia" w:hAnsiTheme="minorHAnsi" w:cstheme="minorBidi"/>
          <w:szCs w:val="22"/>
        </w:rPr>
      </w:pPr>
      <w:r>
        <w:t>563A</w:t>
      </w:r>
      <w:r w:rsidRPr="00930654">
        <w:rPr>
          <w:snapToGrid w:val="0"/>
        </w:rPr>
        <w:t>.</w:t>
      </w:r>
      <w:r w:rsidRPr="00930654">
        <w:rPr>
          <w:snapToGrid w:val="0"/>
        </w:rPr>
        <w:tab/>
        <w:t>Property laundering</w:t>
      </w:r>
      <w:r>
        <w:tab/>
      </w:r>
      <w:r>
        <w:fldChar w:fldCharType="begin"/>
      </w:r>
      <w:r>
        <w:instrText xml:space="preserve"> PAGEREF _Toc56682792 \h </w:instrText>
      </w:r>
      <w:r>
        <w:fldChar w:fldCharType="separate"/>
      </w:r>
      <w:r w:rsidR="004664BB">
        <w:t>308</w:t>
      </w:r>
      <w:r>
        <w:fldChar w:fldCharType="end"/>
      </w:r>
    </w:p>
    <w:p w:rsidR="00B57D39" w:rsidRDefault="00B57D39">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_Toc56682793 \h </w:instrText>
      </w:r>
      <w:r>
        <w:fldChar w:fldCharType="separate"/>
      </w:r>
      <w:r w:rsidR="004664BB">
        <w:t>309</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Part VIII — Miscellaneous</w:t>
      </w:r>
    </w:p>
    <w:p w:rsidR="00B57D39" w:rsidRDefault="00B57D39">
      <w:pPr>
        <w:pStyle w:val="TOC4"/>
        <w:tabs>
          <w:tab w:val="right" w:leader="dot" w:pos="7077"/>
        </w:tabs>
        <w:rPr>
          <w:rFonts w:asciiTheme="minorHAnsi" w:eastAsiaTheme="minorEastAsia" w:hAnsiTheme="minorHAnsi" w:cstheme="minorBidi"/>
          <w:b w:val="0"/>
          <w:szCs w:val="22"/>
        </w:rPr>
      </w:pPr>
      <w:r>
        <w:t>Chapter LXXIII — Infringement notices</w:t>
      </w:r>
    </w:p>
    <w:p w:rsidR="00B57D39" w:rsidRDefault="00B57D39">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_Toc56682796 \h </w:instrText>
      </w:r>
      <w:r>
        <w:fldChar w:fldCharType="separate"/>
      </w:r>
      <w:r w:rsidR="004664BB">
        <w:t>313</w:t>
      </w:r>
      <w:r>
        <w:fldChar w:fldCharType="end"/>
      </w:r>
    </w:p>
    <w:p w:rsidR="00B57D39" w:rsidRDefault="00B57D39">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_Toc56682797 \h </w:instrText>
      </w:r>
      <w:r>
        <w:fldChar w:fldCharType="separate"/>
      </w:r>
      <w:r w:rsidR="004664BB">
        <w:t>313</w:t>
      </w:r>
      <w:r>
        <w:fldChar w:fldCharType="end"/>
      </w:r>
    </w:p>
    <w:p w:rsidR="00B57D39" w:rsidRDefault="00B57D39">
      <w:pPr>
        <w:pStyle w:val="TOC8"/>
        <w:rPr>
          <w:rFonts w:asciiTheme="minorHAnsi" w:eastAsiaTheme="minorEastAsia" w:hAnsiTheme="minorHAnsi" w:cstheme="minorBidi"/>
          <w:szCs w:val="22"/>
        </w:rPr>
      </w:pPr>
      <w:r>
        <w:t>722.</w:t>
      </w:r>
      <w:r>
        <w:tab/>
        <w:t xml:space="preserve">Alleged offenders taken to be charged suspects for purposes of </w:t>
      </w:r>
      <w:r w:rsidRPr="00930654">
        <w:rPr>
          <w:i/>
        </w:rPr>
        <w:t>Criminal Investigation (Identifying People) Act 2002</w:t>
      </w:r>
      <w:r>
        <w:tab/>
      </w:r>
      <w:r>
        <w:fldChar w:fldCharType="begin"/>
      </w:r>
      <w:r>
        <w:instrText xml:space="preserve"> PAGEREF _Toc56682798 \h </w:instrText>
      </w:r>
      <w:r>
        <w:fldChar w:fldCharType="separate"/>
      </w:r>
      <w:r w:rsidR="004664BB">
        <w:t>314</w:t>
      </w:r>
      <w:r>
        <w:fldChar w:fldCharType="end"/>
      </w:r>
    </w:p>
    <w:p w:rsidR="00B57D39" w:rsidRDefault="00B57D39">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_Toc56682799 \h </w:instrText>
      </w:r>
      <w:r>
        <w:fldChar w:fldCharType="separate"/>
      </w:r>
      <w:r w:rsidR="004664BB">
        <w:t>315</w:t>
      </w:r>
      <w:r>
        <w:fldChar w:fldCharType="end"/>
      </w:r>
    </w:p>
    <w:p w:rsidR="00B57D39" w:rsidRDefault="00B57D39">
      <w:pPr>
        <w:pStyle w:val="TOC4"/>
        <w:tabs>
          <w:tab w:val="right" w:leader="dot" w:pos="7077"/>
        </w:tabs>
        <w:rPr>
          <w:rFonts w:asciiTheme="minorHAnsi" w:eastAsiaTheme="minorEastAsia" w:hAnsiTheme="minorHAnsi" w:cstheme="minorBidi"/>
          <w:b w:val="0"/>
          <w:szCs w:val="22"/>
        </w:rPr>
      </w:pPr>
      <w:r>
        <w:t>Chapter LXXIV</w:t>
      </w:r>
      <w:r w:rsidRPr="00930654">
        <w:rPr>
          <w:snapToGrid w:val="0"/>
        </w:rPr>
        <w:t> — </w:t>
      </w:r>
      <w:r>
        <w:t>Miscellaneous provisions</w:t>
      </w:r>
    </w:p>
    <w:p w:rsidR="00B57D39" w:rsidRDefault="00B57D39">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_Toc56682801 \h </w:instrText>
      </w:r>
      <w:r>
        <w:fldChar w:fldCharType="separate"/>
      </w:r>
      <w:r w:rsidR="004664BB">
        <w:t>316</w:t>
      </w:r>
      <w:r>
        <w:fldChar w:fldCharType="end"/>
      </w:r>
    </w:p>
    <w:p w:rsidR="00B57D39" w:rsidRDefault="00B57D39">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_Toc56682802 \h </w:instrText>
      </w:r>
      <w:r>
        <w:fldChar w:fldCharType="separate"/>
      </w:r>
      <w:r w:rsidR="004664BB">
        <w:t>316</w:t>
      </w:r>
      <w:r>
        <w:fldChar w:fldCharType="end"/>
      </w:r>
    </w:p>
    <w:p w:rsidR="00B57D39" w:rsidRDefault="00B57D39">
      <w:pPr>
        <w:pStyle w:val="TOC8"/>
        <w:rPr>
          <w:rFonts w:asciiTheme="minorHAnsi" w:eastAsiaTheme="minorEastAsia" w:hAnsiTheme="minorHAnsi" w:cstheme="minorBidi"/>
          <w:szCs w:val="22"/>
        </w:rPr>
      </w:pPr>
      <w:r>
        <w:t>737</w:t>
      </w:r>
      <w:r w:rsidRPr="00930654">
        <w:rPr>
          <w:snapToGrid w:val="0"/>
        </w:rPr>
        <w:t>.</w:t>
      </w:r>
      <w:r w:rsidRPr="00930654">
        <w:rPr>
          <w:snapToGrid w:val="0"/>
        </w:rPr>
        <w:tab/>
        <w:t>Saving of civil remedies</w:t>
      </w:r>
      <w:r>
        <w:tab/>
      </w:r>
      <w:r>
        <w:fldChar w:fldCharType="begin"/>
      </w:r>
      <w:r>
        <w:instrText xml:space="preserve"> PAGEREF _Toc56682803 \h </w:instrText>
      </w:r>
      <w:r>
        <w:fldChar w:fldCharType="separate"/>
      </w:r>
      <w:r w:rsidR="004664BB">
        <w:t>316</w:t>
      </w:r>
      <w:r>
        <w:fldChar w:fldCharType="end"/>
      </w:r>
    </w:p>
    <w:p w:rsidR="00B57D39" w:rsidRDefault="00B57D39">
      <w:pPr>
        <w:pStyle w:val="TOC8"/>
        <w:rPr>
          <w:rFonts w:asciiTheme="minorHAnsi" w:eastAsiaTheme="minorEastAsia" w:hAnsiTheme="minorHAnsi" w:cstheme="minorBidi"/>
          <w:szCs w:val="22"/>
        </w:rPr>
      </w:pPr>
      <w:r>
        <w:t>738</w:t>
      </w:r>
      <w:r w:rsidRPr="00930654">
        <w:rPr>
          <w:snapToGrid w:val="0"/>
        </w:rPr>
        <w:t>.</w:t>
      </w:r>
      <w:r w:rsidRPr="00930654">
        <w:rPr>
          <w:snapToGrid w:val="0"/>
        </w:rPr>
        <w:tab/>
        <w:t>Answers and discovery tending to show Chapter XXXV or LV offence</w:t>
      </w:r>
      <w:r>
        <w:tab/>
      </w:r>
      <w:r>
        <w:fldChar w:fldCharType="begin"/>
      </w:r>
      <w:r>
        <w:instrText xml:space="preserve"> PAGEREF _Toc56682804 \h </w:instrText>
      </w:r>
      <w:r>
        <w:fldChar w:fldCharType="separate"/>
      </w:r>
      <w:r w:rsidR="004664BB">
        <w:t>317</w:t>
      </w:r>
      <w:r>
        <w:fldChar w:fldCharType="end"/>
      </w:r>
    </w:p>
    <w:p w:rsidR="00B57D39" w:rsidRDefault="00B57D39">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_Toc56682805 \h </w:instrText>
      </w:r>
      <w:r>
        <w:fldChar w:fldCharType="separate"/>
      </w:r>
      <w:r w:rsidR="004664BB">
        <w:t>317</w:t>
      </w:r>
      <w:r>
        <w:fldChar w:fldCharType="end"/>
      </w:r>
    </w:p>
    <w:p w:rsidR="00B57D39" w:rsidRDefault="00B57D39">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_Toc56682806 \h </w:instrText>
      </w:r>
      <w:r>
        <w:fldChar w:fldCharType="separate"/>
      </w:r>
      <w:r w:rsidR="004664BB">
        <w:t>317</w:t>
      </w:r>
      <w:r>
        <w:fldChar w:fldCharType="end"/>
      </w:r>
    </w:p>
    <w:p w:rsidR="00B57D39" w:rsidRDefault="00B57D39">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_Toc56682807 \h </w:instrText>
      </w:r>
      <w:r>
        <w:fldChar w:fldCharType="separate"/>
      </w:r>
      <w:r w:rsidR="004664BB">
        <w:t>318</w:t>
      </w:r>
      <w:r>
        <w:fldChar w:fldCharType="end"/>
      </w:r>
    </w:p>
    <w:p w:rsidR="00B57D39" w:rsidRDefault="00B57D39">
      <w:pPr>
        <w:pStyle w:val="TOC8"/>
        <w:rPr>
          <w:rFonts w:asciiTheme="minorHAnsi" w:eastAsiaTheme="minorEastAsia" w:hAnsiTheme="minorHAnsi" w:cstheme="minorBidi"/>
          <w:szCs w:val="22"/>
        </w:rPr>
      </w:pPr>
      <w:r>
        <w:t>740C.</w:t>
      </w:r>
      <w:r>
        <w:tab/>
        <w:t xml:space="preserve">Review of amendments made by </w:t>
      </w:r>
      <w:r w:rsidRPr="00930654">
        <w:rPr>
          <w:i/>
          <w:iCs/>
        </w:rPr>
        <w:t>Family Violence Legislation Reform Act 2020</w:t>
      </w:r>
      <w:r>
        <w:tab/>
      </w:r>
      <w:r>
        <w:fldChar w:fldCharType="begin"/>
      </w:r>
      <w:r>
        <w:instrText xml:space="preserve"> PAGEREF _Toc56682808 \h </w:instrText>
      </w:r>
      <w:r>
        <w:fldChar w:fldCharType="separate"/>
      </w:r>
      <w:r w:rsidR="004664BB">
        <w:t>318</w:t>
      </w:r>
      <w:r>
        <w:fldChar w:fldCharType="end"/>
      </w:r>
    </w:p>
    <w:p w:rsidR="00B57D39" w:rsidRDefault="00B57D39">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_Toc56682809 \h </w:instrText>
      </w:r>
      <w:r>
        <w:fldChar w:fldCharType="separate"/>
      </w:r>
      <w:r w:rsidR="004664BB">
        <w:t>319</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Schedule 1 — Transitional provisions</w:t>
      </w:r>
    </w:p>
    <w:p w:rsidR="00B57D39" w:rsidRDefault="00B57D39">
      <w:pPr>
        <w:pStyle w:val="TOC8"/>
        <w:rPr>
          <w:rFonts w:asciiTheme="minorHAnsi" w:eastAsiaTheme="minorEastAsia" w:hAnsiTheme="minorHAnsi" w:cstheme="minorBidi"/>
          <w:szCs w:val="22"/>
        </w:rPr>
      </w:pPr>
      <w:r>
        <w:t>1.</w:t>
      </w:r>
      <w:r w:rsidRPr="00930654">
        <w:tab/>
      </w:r>
      <w:r>
        <w:t>Terms used</w:t>
      </w:r>
      <w:r>
        <w:tab/>
      </w:r>
      <w:r>
        <w:fldChar w:fldCharType="begin"/>
      </w:r>
      <w:r>
        <w:instrText xml:space="preserve"> PAGEREF _Toc56682811 \h </w:instrText>
      </w:r>
      <w:r>
        <w:fldChar w:fldCharType="separate"/>
      </w:r>
      <w:r w:rsidR="004664BB">
        <w:t>320</w:t>
      </w:r>
      <w:r>
        <w:fldChar w:fldCharType="end"/>
      </w:r>
    </w:p>
    <w:p w:rsidR="00B57D39" w:rsidRDefault="00B57D39">
      <w:pPr>
        <w:pStyle w:val="TOC8"/>
        <w:rPr>
          <w:rFonts w:asciiTheme="minorHAnsi" w:eastAsiaTheme="minorEastAsia" w:hAnsiTheme="minorHAnsi" w:cstheme="minorBidi"/>
          <w:szCs w:val="22"/>
        </w:rPr>
      </w:pPr>
      <w:r>
        <w:t>2.</w:t>
      </w:r>
      <w:r w:rsidRPr="00930654">
        <w:tab/>
      </w:r>
      <w:r>
        <w:t>Acts or omissions committed before 1 Aug 2008</w:t>
      </w:r>
      <w:r>
        <w:tab/>
      </w:r>
      <w:r>
        <w:fldChar w:fldCharType="begin"/>
      </w:r>
      <w:r>
        <w:instrText xml:space="preserve"> PAGEREF _Toc56682812 \h </w:instrText>
      </w:r>
      <w:r>
        <w:fldChar w:fldCharType="separate"/>
      </w:r>
      <w:r w:rsidR="004664BB">
        <w:t>320</w:t>
      </w:r>
      <w:r>
        <w:fldChar w:fldCharType="end"/>
      </w:r>
    </w:p>
    <w:p w:rsidR="00B57D39" w:rsidRDefault="00B57D39">
      <w:pPr>
        <w:pStyle w:val="TOC8"/>
        <w:rPr>
          <w:rFonts w:asciiTheme="minorHAnsi" w:eastAsiaTheme="minorEastAsia" w:hAnsiTheme="minorHAnsi" w:cstheme="minorBidi"/>
          <w:szCs w:val="22"/>
        </w:rPr>
      </w:pPr>
      <w:r>
        <w:t>3.</w:t>
      </w:r>
      <w:r w:rsidRPr="00930654">
        <w:tab/>
      </w:r>
      <w:r>
        <w:t>Offenders serving life term at 1 Aug 2008</w:t>
      </w:r>
      <w:r>
        <w:tab/>
      </w:r>
      <w:r>
        <w:fldChar w:fldCharType="begin"/>
      </w:r>
      <w:r>
        <w:instrText xml:space="preserve"> PAGEREF _Toc56682813 \h </w:instrText>
      </w:r>
      <w:r>
        <w:fldChar w:fldCharType="separate"/>
      </w:r>
      <w:r w:rsidR="004664BB">
        <w:t>320</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Notes</w:t>
      </w:r>
    </w:p>
    <w:p w:rsidR="00B57D39" w:rsidRDefault="00B57D39">
      <w:pPr>
        <w:pStyle w:val="TOC8"/>
        <w:rPr>
          <w:rFonts w:asciiTheme="minorHAnsi" w:eastAsiaTheme="minorEastAsia" w:hAnsiTheme="minorHAnsi" w:cstheme="minorBidi"/>
          <w:szCs w:val="22"/>
        </w:rPr>
      </w:pPr>
      <w:r>
        <w:t>Compilation table</w:t>
      </w:r>
      <w:r>
        <w:tab/>
      </w:r>
      <w:r>
        <w:fldChar w:fldCharType="begin"/>
      </w:r>
      <w:r>
        <w:instrText xml:space="preserve"> PAGEREF _Toc56682815 \h </w:instrText>
      </w:r>
      <w:r>
        <w:fldChar w:fldCharType="separate"/>
      </w:r>
      <w:r w:rsidR="004664BB">
        <w:t>322</w:t>
      </w:r>
      <w:r>
        <w:fldChar w:fldCharType="end"/>
      </w:r>
    </w:p>
    <w:p w:rsidR="00B57D39" w:rsidRDefault="00B57D39">
      <w:pPr>
        <w:pStyle w:val="TOC8"/>
        <w:rPr>
          <w:rFonts w:asciiTheme="minorHAnsi" w:eastAsiaTheme="minorEastAsia" w:hAnsiTheme="minorHAnsi" w:cstheme="minorBidi"/>
          <w:szCs w:val="22"/>
        </w:rPr>
      </w:pPr>
      <w:r>
        <w:t>Uncommenced provisions table</w:t>
      </w:r>
      <w:r>
        <w:tab/>
      </w:r>
      <w:r>
        <w:fldChar w:fldCharType="begin"/>
      </w:r>
      <w:r>
        <w:instrText xml:space="preserve"> PAGEREF _Toc56682816 \h </w:instrText>
      </w:r>
      <w:r>
        <w:fldChar w:fldCharType="separate"/>
      </w:r>
      <w:r w:rsidR="004664BB">
        <w:t>337</w:t>
      </w:r>
      <w:r>
        <w:fldChar w:fldCharType="end"/>
      </w:r>
    </w:p>
    <w:p w:rsidR="00B57D39" w:rsidRDefault="00B57D39">
      <w:pPr>
        <w:pStyle w:val="TOC8"/>
        <w:rPr>
          <w:rFonts w:asciiTheme="minorHAnsi" w:eastAsiaTheme="minorEastAsia" w:hAnsiTheme="minorHAnsi" w:cstheme="minorBidi"/>
          <w:szCs w:val="22"/>
        </w:rPr>
      </w:pPr>
      <w:r>
        <w:t>Other notes</w:t>
      </w:r>
      <w:r>
        <w:tab/>
      </w:r>
      <w:r>
        <w:fldChar w:fldCharType="begin"/>
      </w:r>
      <w:r>
        <w:instrText xml:space="preserve"> PAGEREF _Toc56682817 \h </w:instrText>
      </w:r>
      <w:r>
        <w:fldChar w:fldCharType="separate"/>
      </w:r>
      <w:r w:rsidR="004664BB">
        <w:t>337</w:t>
      </w:r>
      <w:r>
        <w:fldChar w:fldCharType="end"/>
      </w:r>
    </w:p>
    <w:p w:rsidR="00B57D39" w:rsidRDefault="00B57D39">
      <w:pPr>
        <w:pStyle w:val="TOC2"/>
        <w:tabs>
          <w:tab w:val="right" w:leader="dot" w:pos="7077"/>
        </w:tabs>
        <w:rPr>
          <w:rFonts w:asciiTheme="minorHAnsi" w:eastAsiaTheme="minorEastAsia" w:hAnsiTheme="minorHAnsi" w:cstheme="minorBidi"/>
          <w:b w:val="0"/>
          <w:sz w:val="22"/>
          <w:szCs w:val="22"/>
        </w:rPr>
      </w:pPr>
      <w:r>
        <w:t>Defined terms</w:t>
      </w:r>
    </w:p>
    <w:p w:rsidR="004E52D8" w:rsidRDefault="00CE09A2">
      <w:pPr>
        <w:pStyle w:val="TOC4"/>
      </w:pPr>
      <w:r>
        <w:fldChar w:fldCharType="end"/>
      </w:r>
    </w:p>
    <w:p w:rsidR="004E52D8" w:rsidRDefault="00CE09A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E52D8" w:rsidRDefault="004E52D8">
      <w:pPr>
        <w:pStyle w:val="NoteHeading"/>
        <w:tabs>
          <w:tab w:val="left" w:pos="2410"/>
        </w:tabs>
        <w:sectPr w:rsidR="004E52D8">
          <w:headerReference w:type="even" r:id="rId31"/>
          <w:headerReference w:type="default" r:id="rId32"/>
          <w:pgSz w:w="11907" w:h="16840" w:code="9"/>
          <w:pgMar w:top="2381" w:right="2410" w:bottom="3544" w:left="2410" w:header="720" w:footer="3379" w:gutter="0"/>
          <w:cols w:space="720"/>
          <w:noEndnote/>
          <w:docGrid w:linePitch="326"/>
        </w:sectPr>
      </w:pPr>
    </w:p>
    <w:p w:rsidR="004E52D8" w:rsidRDefault="00CE09A2">
      <w:pPr>
        <w:pStyle w:val="NameofActReg"/>
      </w:pPr>
      <w:r>
        <w:t>Criminal Code</w:t>
      </w:r>
    </w:p>
    <w:p w:rsidR="004E52D8" w:rsidRDefault="00CE09A2">
      <w:pPr>
        <w:pStyle w:val="Heading2"/>
        <w:pageBreakBefore w:val="0"/>
      </w:pPr>
      <w:bookmarkStart w:id="3" w:name="_Toc56594633"/>
      <w:bookmarkStart w:id="4" w:name="_Toc56596134"/>
      <w:bookmarkStart w:id="5" w:name="_Toc56605059"/>
      <w:bookmarkStart w:id="6" w:name="_Toc56682303"/>
      <w:r>
        <w:rPr>
          <w:rStyle w:val="CharPartNo"/>
        </w:rPr>
        <w:t>Part I</w:t>
      </w:r>
      <w:r>
        <w:t> — </w:t>
      </w:r>
      <w:r>
        <w:rPr>
          <w:rStyle w:val="CharPartText"/>
        </w:rPr>
        <w:t>Introductory</w:t>
      </w:r>
      <w:bookmarkEnd w:id="3"/>
      <w:bookmarkEnd w:id="4"/>
      <w:bookmarkEnd w:id="5"/>
      <w:bookmarkEnd w:id="6"/>
    </w:p>
    <w:p w:rsidR="004E52D8" w:rsidRDefault="00CE09A2">
      <w:pPr>
        <w:pStyle w:val="Heading3"/>
        <w:rPr>
          <w:snapToGrid w:val="0"/>
          <w:sz w:val="24"/>
        </w:rPr>
      </w:pPr>
      <w:bookmarkStart w:id="7" w:name="_Toc56594634"/>
      <w:bookmarkStart w:id="8" w:name="_Toc56596135"/>
      <w:bookmarkStart w:id="9" w:name="_Toc56605060"/>
      <w:bookmarkStart w:id="10" w:name="_Toc56682304"/>
      <w:r>
        <w:rPr>
          <w:snapToGrid w:val="0"/>
          <w:sz w:val="24"/>
        </w:rPr>
        <w:t>Interpretation: Application: General principles</w:t>
      </w:r>
      <w:bookmarkEnd w:id="7"/>
      <w:bookmarkEnd w:id="8"/>
      <w:bookmarkEnd w:id="9"/>
      <w:bookmarkEnd w:id="10"/>
    </w:p>
    <w:p w:rsidR="004E52D8" w:rsidRDefault="00CE09A2">
      <w:pPr>
        <w:pStyle w:val="Heading3"/>
        <w:spacing w:after="120"/>
        <w:rPr>
          <w:snapToGrid w:val="0"/>
        </w:rPr>
      </w:pPr>
      <w:bookmarkStart w:id="11" w:name="_Toc56594635"/>
      <w:bookmarkStart w:id="12" w:name="_Toc56596136"/>
      <w:bookmarkStart w:id="13" w:name="_Toc56605061"/>
      <w:bookmarkStart w:id="14" w:name="_Toc56682305"/>
      <w:r>
        <w:rPr>
          <w:rStyle w:val="CharDivNo"/>
        </w:rPr>
        <w:t>Chapter I</w:t>
      </w:r>
      <w:r>
        <w:rPr>
          <w:snapToGrid w:val="0"/>
        </w:rPr>
        <w:t> — </w:t>
      </w:r>
      <w:r>
        <w:rPr>
          <w:rStyle w:val="CharDivText"/>
        </w:rPr>
        <w:t>Interpretation</w:t>
      </w:r>
      <w:bookmarkEnd w:id="11"/>
      <w:bookmarkEnd w:id="12"/>
      <w:bookmarkEnd w:id="13"/>
      <w:bookmarkEnd w:id="14"/>
    </w:p>
    <w:p w:rsidR="004E52D8" w:rsidRDefault="00CE09A2">
      <w:pPr>
        <w:pStyle w:val="Heading5"/>
        <w:spacing w:before="180"/>
        <w:rPr>
          <w:snapToGrid w:val="0"/>
        </w:rPr>
      </w:pPr>
      <w:bookmarkStart w:id="15" w:name="_Toc56682306"/>
      <w:r>
        <w:rPr>
          <w:rStyle w:val="CharSectno"/>
        </w:rPr>
        <w:t>1</w:t>
      </w:r>
      <w:r>
        <w:rPr>
          <w:snapToGrid w:val="0"/>
        </w:rPr>
        <w:t>.</w:t>
      </w:r>
      <w:r>
        <w:rPr>
          <w:snapToGrid w:val="0"/>
        </w:rPr>
        <w:tab/>
        <w:t>Terms used</w:t>
      </w:r>
      <w:bookmarkEnd w:id="15"/>
    </w:p>
    <w:p w:rsidR="004E52D8" w:rsidRDefault="00CE09A2">
      <w:pPr>
        <w:pStyle w:val="Subsection"/>
        <w:rPr>
          <w:snapToGrid w:val="0"/>
        </w:rPr>
      </w:pPr>
      <w:r>
        <w:rPr>
          <w:snapToGrid w:val="0"/>
        </w:rPr>
        <w:tab/>
        <w:t>(1)</w:t>
      </w:r>
      <w:r>
        <w:rPr>
          <w:snapToGrid w:val="0"/>
        </w:rPr>
        <w:tab/>
        <w:t>In this Code, unless the context otherwise indicates —</w:t>
      </w:r>
    </w:p>
    <w:p w:rsidR="004E52D8" w:rsidRDefault="00CE09A2">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rsidR="004E52D8" w:rsidRDefault="00CE09A2">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rsidR="004E52D8" w:rsidRDefault="00CE09A2">
      <w:pPr>
        <w:pStyle w:val="Defstart"/>
      </w:pPr>
      <w:r>
        <w:tab/>
        <w:t xml:space="preserve">The term </w:t>
      </w:r>
      <w:r>
        <w:rPr>
          <w:rStyle w:val="CharDefText"/>
        </w:rPr>
        <w:t>aircraft</w:t>
      </w:r>
      <w:r>
        <w:t xml:space="preserve"> includes any machine that can derive support in the atmosphere from the reactions of the air;</w:t>
      </w:r>
    </w:p>
    <w:p w:rsidR="004E52D8" w:rsidRDefault="00CE09A2">
      <w:pPr>
        <w:pStyle w:val="Defstart"/>
      </w:pPr>
      <w:r>
        <w:tab/>
        <w:t xml:space="preserve">The term </w:t>
      </w:r>
      <w:r>
        <w:rPr>
          <w:rStyle w:val="CharDefText"/>
        </w:rPr>
        <w:t>assault</w:t>
      </w:r>
      <w:r>
        <w:t xml:space="preserve"> has the definition provided in section 222;</w:t>
      </w:r>
    </w:p>
    <w:p w:rsidR="004E52D8" w:rsidRDefault="00CE09A2">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rsidR="004E52D8" w:rsidRDefault="00CE09A2">
      <w:pPr>
        <w:pStyle w:val="Defstart"/>
      </w:pPr>
      <w:r>
        <w:tab/>
        <w:t xml:space="preserve">The term </w:t>
      </w:r>
      <w:r>
        <w:rPr>
          <w:rStyle w:val="CharDefText"/>
        </w:rPr>
        <w:t>bodily harm</w:t>
      </w:r>
      <w:r>
        <w:t xml:space="preserve"> means any bodily injury which interferes with health or comfort;</w:t>
      </w:r>
    </w:p>
    <w:p w:rsidR="004E52D8" w:rsidRDefault="00CE09A2">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rsidR="004E52D8" w:rsidRDefault="00CE09A2">
      <w:pPr>
        <w:pStyle w:val="Defstart"/>
      </w:pPr>
      <w:r>
        <w:tab/>
        <w:t xml:space="preserve">The term </w:t>
      </w:r>
      <w:r>
        <w:rPr>
          <w:rStyle w:val="CharDefText"/>
        </w:rPr>
        <w:t>child</w:t>
      </w:r>
      <w:r>
        <w:t xml:space="preserve"> means —</w:t>
      </w:r>
    </w:p>
    <w:p w:rsidR="004E52D8" w:rsidRDefault="00CE09A2">
      <w:pPr>
        <w:pStyle w:val="Defpara"/>
      </w:pPr>
      <w:r>
        <w:tab/>
        <w:t>(a)</w:t>
      </w:r>
      <w:r>
        <w:tab/>
        <w:t>any boy or girl under the age of 18 years; and</w:t>
      </w:r>
    </w:p>
    <w:p w:rsidR="004E52D8" w:rsidRDefault="00CE09A2">
      <w:pPr>
        <w:pStyle w:val="Defpara"/>
      </w:pPr>
      <w:r>
        <w:tab/>
        <w:t>(b)</w:t>
      </w:r>
      <w:r>
        <w:tab/>
        <w:t>in the absence of positive evidence as to age, any boy or girl apparently under the age of 18 years;</w:t>
      </w:r>
    </w:p>
    <w:p w:rsidR="004E52D8" w:rsidRDefault="00CE09A2">
      <w:pPr>
        <w:pStyle w:val="Defstart"/>
      </w:pPr>
      <w:r>
        <w:tab/>
        <w:t xml:space="preserve">The term </w:t>
      </w:r>
      <w:r>
        <w:rPr>
          <w:rStyle w:val="CharDefText"/>
          <w:bCs/>
        </w:rPr>
        <w:t>circumstances of racial aggravation</w:t>
      </w:r>
      <w:r>
        <w:rPr>
          <w:b/>
        </w:rPr>
        <w:t xml:space="preserve"> </w:t>
      </w:r>
      <w:r>
        <w:t>has the meaning given to it in section 80I;</w:t>
      </w:r>
    </w:p>
    <w:p w:rsidR="004E52D8" w:rsidRDefault="00CE09A2">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rsidR="004E52D8" w:rsidRDefault="00CE09A2">
      <w:pPr>
        <w:pStyle w:val="Defstart"/>
      </w:pPr>
      <w:r>
        <w:tab/>
        <w:t xml:space="preserve">The term </w:t>
      </w:r>
      <w:r>
        <w:rPr>
          <w:rStyle w:val="CharDefText"/>
        </w:rPr>
        <w:t>company</w:t>
      </w:r>
      <w:r>
        <w:t xml:space="preserve"> means an incorporated company;</w:t>
      </w:r>
    </w:p>
    <w:p w:rsidR="004E52D8" w:rsidRDefault="00CE09A2">
      <w:pPr>
        <w:pStyle w:val="Defstart"/>
      </w:pPr>
      <w:r>
        <w:tab/>
        <w:t xml:space="preserve">The term </w:t>
      </w:r>
      <w:r>
        <w:rPr>
          <w:rStyle w:val="CharDefText"/>
        </w:rPr>
        <w:t>conveyance</w:t>
      </w:r>
      <w:r>
        <w:t xml:space="preserve"> means a vehicle, vessel or aircraft made, adapted, used, or intended to be used for the carriage of persons or goods;</w:t>
      </w:r>
    </w:p>
    <w:p w:rsidR="004E52D8" w:rsidRDefault="00CE09A2">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rsidR="004E52D8" w:rsidRDefault="00CE09A2">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rsidR="004E52D8" w:rsidRDefault="00CE09A2">
      <w:pPr>
        <w:pStyle w:val="Defstart"/>
      </w:pPr>
      <w:r>
        <w:tab/>
        <w:t xml:space="preserve">The term </w:t>
      </w:r>
      <w:r>
        <w:rPr>
          <w:rStyle w:val="CharDefText"/>
          <w:bCs/>
        </w:rPr>
        <w:t>damage</w:t>
      </w:r>
      <w:r>
        <w:t>, in relation to animate property, includes injure;</w:t>
      </w:r>
    </w:p>
    <w:p w:rsidR="004E52D8" w:rsidRDefault="00CE09A2">
      <w:pPr>
        <w:pStyle w:val="Defstart"/>
      </w:pPr>
      <w:r>
        <w:tab/>
        <w:t xml:space="preserve">The term </w:t>
      </w:r>
      <w:r>
        <w:rPr>
          <w:rStyle w:val="CharDefText"/>
        </w:rPr>
        <w:t>damage</w:t>
      </w:r>
      <w:r>
        <w:t xml:space="preserve"> in relation to a record means to deal with the record so that —</w:t>
      </w:r>
    </w:p>
    <w:p w:rsidR="004E52D8" w:rsidRDefault="00CE09A2">
      <w:pPr>
        <w:pStyle w:val="Defpara"/>
      </w:pPr>
      <w:r>
        <w:tab/>
        <w:t>(a)</w:t>
      </w:r>
      <w:r>
        <w:tab/>
        <w:t>information recorded or stored upon the record is obliterated or rendered illegible or irrecoverable; or</w:t>
      </w:r>
    </w:p>
    <w:p w:rsidR="004E52D8" w:rsidRDefault="00CE09A2">
      <w:pPr>
        <w:pStyle w:val="Defpara"/>
      </w:pPr>
      <w:r>
        <w:tab/>
        <w:t>(b)</w:t>
      </w:r>
      <w:r>
        <w:tab/>
        <w:t>it can not convey a meaning in a visible or recoverable form;</w:t>
      </w:r>
    </w:p>
    <w:p w:rsidR="004E52D8" w:rsidRDefault="00CE09A2">
      <w:pPr>
        <w:pStyle w:val="Defstart"/>
      </w:pPr>
      <w:r>
        <w:tab/>
        <w:t xml:space="preserve">The term </w:t>
      </w:r>
      <w:r>
        <w:rPr>
          <w:rStyle w:val="CharDefText"/>
        </w:rPr>
        <w:t>destroy</w:t>
      </w:r>
      <w:r>
        <w:t>, in relation to animate property, means kill;</w:t>
      </w:r>
    </w:p>
    <w:p w:rsidR="004E52D8" w:rsidRDefault="00CE09A2">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rsidR="004E52D8" w:rsidRDefault="00CE09A2">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rsidR="004E52D8" w:rsidRDefault="00CE09A2">
      <w:pPr>
        <w:pStyle w:val="Defstart"/>
      </w:pPr>
      <w:r>
        <w:tab/>
        <w:t xml:space="preserve">The term </w:t>
      </w:r>
      <w:r>
        <w:rPr>
          <w:rStyle w:val="CharDefText"/>
        </w:rPr>
        <w:t>explosive substance</w:t>
      </w:r>
      <w:r>
        <w:t xml:space="preserve"> includes a gaseous substance in such a state of compression as to be capable of explosion;</w:t>
      </w:r>
    </w:p>
    <w:p w:rsidR="004E52D8" w:rsidRDefault="00CE09A2">
      <w:pPr>
        <w:pStyle w:val="Defstart"/>
      </w:pPr>
      <w:r>
        <w:tab/>
        <w:t xml:space="preserve">The term </w:t>
      </w:r>
      <w:r>
        <w:rPr>
          <w:rStyle w:val="CharDefText"/>
        </w:rPr>
        <w:t>forge</w:t>
      </w:r>
      <w:r>
        <w:t xml:space="preserve"> in relation to a record means to make, alter or deal with the record so that the whole of it or a material part of it —</w:t>
      </w:r>
    </w:p>
    <w:p w:rsidR="004E52D8" w:rsidRDefault="00CE09A2">
      <w:pPr>
        <w:pStyle w:val="Defpara"/>
      </w:pPr>
      <w:r>
        <w:tab/>
        <w:t>(a)</w:t>
      </w:r>
      <w:r>
        <w:tab/>
        <w:t>purports to be what in fact it is not; or</w:t>
      </w:r>
    </w:p>
    <w:p w:rsidR="004E52D8" w:rsidRDefault="00CE09A2">
      <w:pPr>
        <w:pStyle w:val="Defpara"/>
      </w:pPr>
      <w:r>
        <w:tab/>
        <w:t>(b)</w:t>
      </w:r>
      <w:r>
        <w:tab/>
        <w:t>purports to be made by a person who did not make it; or</w:t>
      </w:r>
    </w:p>
    <w:p w:rsidR="004E52D8" w:rsidRDefault="00CE09A2">
      <w:pPr>
        <w:pStyle w:val="Defpara"/>
      </w:pPr>
      <w:r>
        <w:tab/>
        <w:t>(c)</w:t>
      </w:r>
      <w:r>
        <w:tab/>
        <w:t>purports to be made by authority of a person who did not give that authority;</w:t>
      </w:r>
    </w:p>
    <w:p w:rsidR="004E52D8" w:rsidRDefault="00CE09A2">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rsidR="004E52D8" w:rsidRDefault="00CE09A2">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rsidR="004E52D8" w:rsidRDefault="00CE09A2">
      <w:pPr>
        <w:pStyle w:val="Defstart"/>
      </w:pPr>
      <w:r>
        <w:tab/>
        <w:t xml:space="preserve">The term </w:t>
      </w:r>
      <w:r>
        <w:rPr>
          <w:rStyle w:val="CharDefText"/>
        </w:rPr>
        <w:t>incites</w:t>
      </w:r>
      <w:r>
        <w:t xml:space="preserve"> includes solicits and endeavours to persuade;</w:t>
      </w:r>
    </w:p>
    <w:p w:rsidR="004E52D8" w:rsidRDefault="00CE09A2">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rsidR="004E52D8" w:rsidRDefault="00CE09A2">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rsidR="004E52D8" w:rsidRDefault="00CE09A2">
      <w:pPr>
        <w:pStyle w:val="Defstart"/>
      </w:pPr>
      <w:r>
        <w:tab/>
        <w:t xml:space="preserve">The term </w:t>
      </w:r>
      <w:r>
        <w:rPr>
          <w:rStyle w:val="CharDefText"/>
        </w:rPr>
        <w:t>liable</w:t>
      </w:r>
      <w:r>
        <w:t>, used alone, means liable on conviction upon indictment;</w:t>
      </w:r>
    </w:p>
    <w:p w:rsidR="004E52D8" w:rsidRDefault="00CE09A2">
      <w:pPr>
        <w:pStyle w:val="Defstart"/>
      </w:pPr>
      <w:r>
        <w:tab/>
        <w:t xml:space="preserve">The term </w:t>
      </w:r>
      <w:r>
        <w:rPr>
          <w:rStyle w:val="CharDefText"/>
        </w:rPr>
        <w:t>member of the crew</w:t>
      </w:r>
      <w:r>
        <w:t xml:space="preserve"> in relation to an aircraft means a person having duties or functions on board the aircraft;</w:t>
      </w:r>
    </w:p>
    <w:p w:rsidR="004E52D8" w:rsidRDefault="00CE09A2">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rsidR="004E52D8" w:rsidRDefault="00CE09A2">
      <w:pPr>
        <w:pStyle w:val="Defstart"/>
      </w:pPr>
      <w:r>
        <w:tab/>
        <w:t xml:space="preserve">The term </w:t>
      </w:r>
      <w:r>
        <w:rPr>
          <w:rStyle w:val="CharDefText"/>
        </w:rPr>
        <w:t>mental impairment</w:t>
      </w:r>
      <w:r>
        <w:t xml:space="preserve"> means intellectual disability, mental illness, brain damage or senility;</w:t>
      </w:r>
    </w:p>
    <w:p w:rsidR="004E52D8" w:rsidRDefault="00CE09A2">
      <w:pPr>
        <w:pStyle w:val="Defstart"/>
      </w:pPr>
      <w:r>
        <w:tab/>
        <w:t xml:space="preserve">The term </w:t>
      </w:r>
      <w:r>
        <w:rPr>
          <w:rStyle w:val="CharDefText"/>
        </w:rPr>
        <w:t>money</w:t>
      </w:r>
      <w:r>
        <w:t xml:space="preserve"> includes bank notes, bank drafts, cheques, and any other orders, warrants, authorities, or requests for the payment of money;</w:t>
      </w:r>
    </w:p>
    <w:p w:rsidR="004E52D8" w:rsidRDefault="00CE09A2">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rsidR="004E52D8" w:rsidRDefault="00CE09A2">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rsidR="004E52D8" w:rsidRDefault="00CE09A2">
      <w:pPr>
        <w:pStyle w:val="Defstart"/>
      </w:pPr>
      <w:r>
        <w:tab/>
        <w:t xml:space="preserve">The term </w:t>
      </w:r>
      <w:r>
        <w:rPr>
          <w:rStyle w:val="CharDefText"/>
        </w:rPr>
        <w:t>obtains</w:t>
      </w:r>
      <w:r>
        <w:t xml:space="preserve"> includes obtains possession and, in relation to land, includes occupies or acquires the capacity to occupy;</w:t>
      </w:r>
    </w:p>
    <w:p w:rsidR="004E52D8" w:rsidRDefault="00CE09A2">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rsidR="004E52D8" w:rsidRDefault="00CE09A2">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rsidR="004E52D8" w:rsidRDefault="00CE09A2">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rsidR="004E52D8" w:rsidRDefault="00CE09A2">
      <w:pPr>
        <w:pStyle w:val="Defstart"/>
      </w:pPr>
      <w:r>
        <w:tab/>
        <w:t xml:space="preserve">The term </w:t>
      </w:r>
      <w:r>
        <w:rPr>
          <w:rStyle w:val="CharDefText"/>
        </w:rPr>
        <w:t>property</w:t>
      </w:r>
      <w:r>
        <w:t xml:space="preserve"> includes real and personal property and everything, animate or inanimate, capable of being the subject of ownership;</w:t>
      </w:r>
    </w:p>
    <w:p w:rsidR="004E52D8" w:rsidRDefault="00CE09A2">
      <w:pPr>
        <w:pStyle w:val="Defstart"/>
      </w:pPr>
      <w:r>
        <w:tab/>
        <w:t xml:space="preserve">The term </w:t>
      </w:r>
      <w:r>
        <w:rPr>
          <w:rStyle w:val="CharDefText"/>
        </w:rPr>
        <w:t>public officer</w:t>
      </w:r>
      <w:r>
        <w:t xml:space="preserve"> means any of the following —</w:t>
      </w:r>
    </w:p>
    <w:p w:rsidR="004E52D8" w:rsidRDefault="00CE09A2">
      <w:pPr>
        <w:pStyle w:val="Defpara"/>
        <w:spacing w:before="60"/>
      </w:pPr>
      <w:r>
        <w:tab/>
        <w:t>(a)</w:t>
      </w:r>
      <w:r>
        <w:tab/>
        <w:t>a police officer;</w:t>
      </w:r>
    </w:p>
    <w:p w:rsidR="004E52D8" w:rsidRDefault="00CE09A2">
      <w:pPr>
        <w:pStyle w:val="Defpara"/>
        <w:spacing w:before="60"/>
      </w:pPr>
      <w:r>
        <w:tab/>
        <w:t>(aa)</w:t>
      </w:r>
      <w:r>
        <w:tab/>
        <w:t>a Minister of the Crown;</w:t>
      </w:r>
    </w:p>
    <w:p w:rsidR="004E52D8" w:rsidRDefault="00CE09A2">
      <w:pPr>
        <w:pStyle w:val="Defpara"/>
        <w:spacing w:before="60"/>
      </w:pPr>
      <w:r>
        <w:tab/>
        <w:t>(ab)</w:t>
      </w:r>
      <w:r>
        <w:tab/>
        <w:t xml:space="preserve">a Parliamentary Secretary appointed under section 44A of the </w:t>
      </w:r>
      <w:r>
        <w:rPr>
          <w:i/>
        </w:rPr>
        <w:t>Constitution Acts Amendment Act 1899</w:t>
      </w:r>
      <w:r>
        <w:t>;</w:t>
      </w:r>
    </w:p>
    <w:p w:rsidR="004E52D8" w:rsidRDefault="00CE09A2">
      <w:pPr>
        <w:pStyle w:val="Defpara"/>
        <w:spacing w:before="60"/>
      </w:pPr>
      <w:r>
        <w:tab/>
        <w:t>(ac)</w:t>
      </w:r>
      <w:r>
        <w:tab/>
        <w:t>a member of either House of Parliament;</w:t>
      </w:r>
    </w:p>
    <w:p w:rsidR="004E52D8" w:rsidRDefault="00CE09A2">
      <w:pPr>
        <w:pStyle w:val="Defpara"/>
        <w:spacing w:before="60"/>
      </w:pPr>
      <w:r>
        <w:tab/>
        <w:t>(ad)</w:t>
      </w:r>
      <w:r>
        <w:tab/>
        <w:t>a person exercising authority under a written law;</w:t>
      </w:r>
    </w:p>
    <w:p w:rsidR="004E52D8" w:rsidRDefault="00CE09A2">
      <w:pPr>
        <w:pStyle w:val="Defpara"/>
        <w:spacing w:before="60"/>
      </w:pPr>
      <w:r>
        <w:tab/>
        <w:t>(b)</w:t>
      </w:r>
      <w:r>
        <w:tab/>
        <w:t>a person authorised under a written law to execute or serve any process of a court or tribunal;</w:t>
      </w:r>
    </w:p>
    <w:p w:rsidR="004E52D8" w:rsidRDefault="00CE09A2">
      <w:pPr>
        <w:pStyle w:val="Defpara"/>
        <w:spacing w:before="60"/>
      </w:pPr>
      <w:r>
        <w:tab/>
        <w:t>(c)</w:t>
      </w:r>
      <w:r>
        <w:tab/>
        <w:t xml:space="preserve">a public service officer or employee within the meaning of the </w:t>
      </w:r>
      <w:r>
        <w:rPr>
          <w:i/>
        </w:rPr>
        <w:t>Public Sector Management Act 1994</w:t>
      </w:r>
      <w:r>
        <w:t>;</w:t>
      </w:r>
    </w:p>
    <w:p w:rsidR="004E52D8" w:rsidRDefault="00CE09A2">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rsidR="004E52D8" w:rsidRDefault="00CE09A2">
      <w:pPr>
        <w:pStyle w:val="Defpara"/>
        <w:spacing w:before="60"/>
      </w:pPr>
      <w:r>
        <w:tab/>
        <w:t>(cb)</w:t>
      </w:r>
      <w:r>
        <w:tab/>
        <w:t>a person who holds a permit to do high</w:t>
      </w:r>
      <w:r>
        <w:noBreakHyphen/>
        <w:t xml:space="preserve">level security work as defined in the </w:t>
      </w:r>
      <w:r>
        <w:rPr>
          <w:i/>
        </w:rPr>
        <w:t>Prisons Act 1981</w:t>
      </w:r>
      <w:r>
        <w:t>;</w:t>
      </w:r>
    </w:p>
    <w:p w:rsidR="004E52D8" w:rsidRDefault="00CE09A2">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rsidR="004E52D8" w:rsidRDefault="00CE09A2">
      <w:pPr>
        <w:pStyle w:val="Defpara"/>
        <w:spacing w:before="60"/>
      </w:pPr>
      <w:r>
        <w:tab/>
        <w:t>(e)</w:t>
      </w:r>
      <w:r>
        <w:tab/>
        <w:t>any other person holding office under, or employed by, the State of Western Australia, whether for remuneration or not;</w:t>
      </w:r>
    </w:p>
    <w:p w:rsidR="004E52D8" w:rsidRDefault="00CE09A2">
      <w:pPr>
        <w:pStyle w:val="Defstart"/>
      </w:pPr>
      <w:r>
        <w:rPr>
          <w:b/>
        </w:rPr>
        <w:tab/>
      </w:r>
      <w:r>
        <w:t xml:space="preserve">The term </w:t>
      </w:r>
      <w:r>
        <w:rPr>
          <w:rStyle w:val="CharDefText"/>
        </w:rPr>
        <w:t>public place</w:t>
      </w:r>
      <w:r>
        <w:t xml:space="preserve"> includes —</w:t>
      </w:r>
    </w:p>
    <w:p w:rsidR="004E52D8" w:rsidRDefault="00CE09A2">
      <w:pPr>
        <w:pStyle w:val="Defpara"/>
      </w:pPr>
      <w:r>
        <w:tab/>
        <w:t>(a)</w:t>
      </w:r>
      <w:r>
        <w:tab/>
        <w:t>a place to which the public, or any section of the public, has or is permitted to have access, whether on payment or otherwise; and</w:t>
      </w:r>
    </w:p>
    <w:p w:rsidR="004E52D8" w:rsidRDefault="00CE09A2">
      <w:pPr>
        <w:pStyle w:val="Defpara"/>
      </w:pPr>
      <w:r>
        <w:tab/>
        <w:t>(b)</w:t>
      </w:r>
      <w:r>
        <w:tab/>
        <w:t>a privately owned place to which the public has access with the express or implied approval of, or without interference from, the owner, occupier or person who has the control or management of the place; and</w:t>
      </w:r>
    </w:p>
    <w:p w:rsidR="004E52D8" w:rsidRDefault="00CE09A2">
      <w:pPr>
        <w:pStyle w:val="Defpara"/>
      </w:pPr>
      <w:r>
        <w:tab/>
        <w:t>(c)</w:t>
      </w:r>
      <w:r>
        <w:tab/>
        <w:t>a school, university or other place of education, other than a part of it to which neither students nor the public usually have access;</w:t>
      </w:r>
    </w:p>
    <w:p w:rsidR="004E52D8" w:rsidRDefault="00CE09A2">
      <w:pPr>
        <w:pStyle w:val="Defstart"/>
      </w:pPr>
      <w:r>
        <w:tab/>
        <w:t xml:space="preserve">The term </w:t>
      </w:r>
      <w:r>
        <w:rPr>
          <w:rStyle w:val="CharDefText"/>
        </w:rPr>
        <w:t>railway</w:t>
      </w:r>
      <w:r>
        <w:t xml:space="preserve"> includes every kind of way on which vehicles are borne upon a rail or rails, whatever may be the means of propulsion;</w:t>
      </w:r>
    </w:p>
    <w:p w:rsidR="004E52D8" w:rsidRDefault="00CE09A2">
      <w:pPr>
        <w:pStyle w:val="Defstart"/>
      </w:pPr>
      <w:r>
        <w:tab/>
        <w:t xml:space="preserve">The term </w:t>
      </w:r>
      <w:r>
        <w:rPr>
          <w:rStyle w:val="CharDefText"/>
        </w:rPr>
        <w:t>receives</w:t>
      </w:r>
      <w:r>
        <w:t xml:space="preserve"> includes obtains possession and, in relation to land, includes occupies or acquires the capacity to occupy;</w:t>
      </w:r>
    </w:p>
    <w:p w:rsidR="004E52D8" w:rsidRDefault="00CE09A2">
      <w:pPr>
        <w:pStyle w:val="Defstart"/>
      </w:pPr>
      <w:r>
        <w:tab/>
        <w:t xml:space="preserve">The term </w:t>
      </w:r>
      <w:r>
        <w:rPr>
          <w:rStyle w:val="CharDefText"/>
        </w:rPr>
        <w:t>record</w:t>
      </w:r>
      <w:r>
        <w:t xml:space="preserve"> means any thing or process —</w:t>
      </w:r>
    </w:p>
    <w:p w:rsidR="004E52D8" w:rsidRDefault="00CE09A2">
      <w:pPr>
        <w:pStyle w:val="Defpara"/>
      </w:pPr>
      <w:r>
        <w:tab/>
        <w:t>(a)</w:t>
      </w:r>
      <w:r>
        <w:tab/>
        <w:t>upon or by which information is recorded or stored; or</w:t>
      </w:r>
    </w:p>
    <w:p w:rsidR="004E52D8" w:rsidRDefault="00CE09A2">
      <w:pPr>
        <w:pStyle w:val="Defpara"/>
      </w:pPr>
      <w:r>
        <w:tab/>
        <w:t>(b)</w:t>
      </w:r>
      <w:r>
        <w:tab/>
        <w:t>by means of which a meaning can be conveyed by any means in a visible or recoverable form,</w:t>
      </w:r>
    </w:p>
    <w:p w:rsidR="004E52D8" w:rsidRDefault="00CE09A2">
      <w:pPr>
        <w:pStyle w:val="Defstart"/>
      </w:pPr>
      <w:r>
        <w:tab/>
        <w:t>whether or not the use or assistance of some electronic, electrical, mechanical, chemical or other device or process is required to recover or convey the information or meaning;</w:t>
      </w:r>
    </w:p>
    <w:p w:rsidR="004E52D8" w:rsidRDefault="00CE09A2">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rsidR="004E52D8" w:rsidRDefault="00CE09A2">
      <w:pPr>
        <w:pStyle w:val="Defstart"/>
      </w:pPr>
      <w:r>
        <w:tab/>
        <w:t xml:space="preserve">The term </w:t>
      </w:r>
      <w:r>
        <w:rPr>
          <w:rStyle w:val="CharDefText"/>
        </w:rPr>
        <w:t>serious disease</w:t>
      </w:r>
      <w:r>
        <w:t xml:space="preserve"> means a disease of such a nature as to —</w:t>
      </w:r>
    </w:p>
    <w:p w:rsidR="004E52D8" w:rsidRDefault="00CE09A2">
      <w:pPr>
        <w:pStyle w:val="Defpara"/>
      </w:pPr>
      <w:r>
        <w:tab/>
        <w:t>(a)</w:t>
      </w:r>
      <w:r>
        <w:tab/>
        <w:t>endanger, or be likely to endanger, life; or</w:t>
      </w:r>
    </w:p>
    <w:p w:rsidR="004E52D8" w:rsidRDefault="00CE09A2">
      <w:pPr>
        <w:pStyle w:val="Defpara"/>
      </w:pPr>
      <w:r>
        <w:tab/>
        <w:t>(b)</w:t>
      </w:r>
      <w:r>
        <w:tab/>
        <w:t>cause, or be likely to cause, permanent injury to health;</w:t>
      </w:r>
    </w:p>
    <w:p w:rsidR="004E52D8" w:rsidRDefault="00CE09A2">
      <w:pPr>
        <w:pStyle w:val="Defstart"/>
      </w:pPr>
      <w:r>
        <w:tab/>
        <w:t xml:space="preserve">The term </w:t>
      </w:r>
      <w:r>
        <w:rPr>
          <w:rStyle w:val="CharDefText"/>
        </w:rPr>
        <w:t>ship</w:t>
      </w:r>
      <w:r>
        <w:t xml:space="preserve"> includes every kind of vessel used in navigation not propelled by oars;</w:t>
      </w:r>
    </w:p>
    <w:p w:rsidR="004E52D8" w:rsidRDefault="00CE09A2">
      <w:pPr>
        <w:pStyle w:val="Defstart"/>
      </w:pPr>
      <w:r>
        <w:tab/>
        <w:t xml:space="preserve">The term </w:t>
      </w:r>
      <w:r>
        <w:rPr>
          <w:rStyle w:val="CharDefText"/>
        </w:rPr>
        <w:t>summarily</w:t>
      </w:r>
      <w:r>
        <w:t xml:space="preserve"> has the meaning given by subsection (5);</w:t>
      </w:r>
    </w:p>
    <w:p w:rsidR="004E52D8" w:rsidRDefault="00CE09A2">
      <w:pPr>
        <w:pStyle w:val="Defstart"/>
      </w:pPr>
      <w:r>
        <w:tab/>
        <w:t xml:space="preserve">The term </w:t>
      </w:r>
      <w:r>
        <w:rPr>
          <w:rStyle w:val="CharDefText"/>
        </w:rPr>
        <w:t>summary conviction</w:t>
      </w:r>
      <w:r>
        <w:rPr>
          <w:b/>
        </w:rPr>
        <w:t xml:space="preserve"> </w:t>
      </w:r>
      <w:r>
        <w:t>means conviction otherwise than on indictment;</w:t>
      </w:r>
    </w:p>
    <w:p w:rsidR="004E52D8" w:rsidRDefault="00CE09A2">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rsidR="004E52D8" w:rsidRDefault="00CE09A2">
      <w:pPr>
        <w:pStyle w:val="Defstart"/>
      </w:pPr>
      <w:r>
        <w:tab/>
        <w:t xml:space="preserve">The term </w:t>
      </w:r>
      <w:r>
        <w:rPr>
          <w:rStyle w:val="CharDefText"/>
        </w:rPr>
        <w:t>utter</w:t>
      </w:r>
      <w:r>
        <w:t xml:space="preserve"> in relation to a forged record means use or deal with the record knowing that the record is forged;</w:t>
      </w:r>
    </w:p>
    <w:p w:rsidR="004E52D8" w:rsidRDefault="00CE09A2">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rsidR="004E52D8" w:rsidRDefault="00CE09A2">
      <w:pPr>
        <w:pStyle w:val="Defstart"/>
      </w:pPr>
      <w:r>
        <w:tab/>
        <w:t xml:space="preserve">The term </w:t>
      </w:r>
      <w:r>
        <w:rPr>
          <w:rStyle w:val="CharDefText"/>
        </w:rPr>
        <w:t>vehicle</w:t>
      </w:r>
      <w:r>
        <w:t xml:space="preserve"> includes any thing made, adapted or intended to be propelled or drawn on wheels, tracks or rails by any means;</w:t>
      </w:r>
    </w:p>
    <w:p w:rsidR="004E52D8" w:rsidRDefault="00CE09A2">
      <w:pPr>
        <w:pStyle w:val="Defstart"/>
      </w:pPr>
      <w:r>
        <w:tab/>
        <w:t xml:space="preserve">The term </w:t>
      </w:r>
      <w:r>
        <w:rPr>
          <w:rStyle w:val="CharDefText"/>
        </w:rPr>
        <w:t>vessel</w:t>
      </w:r>
      <w:r>
        <w:t xml:space="preserve"> includes a ship, a boat, and every other kind of vessel used in navigation.</w:t>
      </w:r>
    </w:p>
    <w:p w:rsidR="004E52D8" w:rsidRDefault="00CE09A2">
      <w:pPr>
        <w:pStyle w:val="Subsection"/>
        <w:rPr>
          <w:snapToGrid w:val="0"/>
        </w:rPr>
      </w:pPr>
      <w:r>
        <w:rPr>
          <w:snapToGrid w:val="0"/>
        </w:rPr>
        <w:tab/>
        <w:t>(2)</w:t>
      </w:r>
      <w:r>
        <w:rPr>
          <w:snapToGrid w:val="0"/>
        </w:rPr>
        <w:tab/>
        <w:t>For the purposes of this Code —</w:t>
      </w:r>
    </w:p>
    <w:p w:rsidR="004E52D8" w:rsidRDefault="00CE09A2">
      <w:pPr>
        <w:pStyle w:val="Indenta"/>
        <w:rPr>
          <w:snapToGrid w:val="0"/>
        </w:rPr>
      </w:pPr>
      <w:r>
        <w:rPr>
          <w:snapToGrid w:val="0"/>
        </w:rPr>
        <w:tab/>
        <w:t>(a)</w:t>
      </w:r>
      <w:r>
        <w:rPr>
          <w:snapToGrid w:val="0"/>
        </w:rPr>
        <w:tab/>
        <w:t>a flight of an aircraft shall be taken to commence —</w:t>
      </w:r>
    </w:p>
    <w:p w:rsidR="004E52D8" w:rsidRDefault="00CE09A2">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rsidR="004E52D8" w:rsidRDefault="00CE09A2">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rsidR="004E52D8" w:rsidRDefault="00CE09A2">
      <w:pPr>
        <w:pStyle w:val="Indenta"/>
        <w:rPr>
          <w:snapToGrid w:val="0"/>
        </w:rPr>
      </w:pPr>
      <w:r>
        <w:rPr>
          <w:snapToGrid w:val="0"/>
        </w:rPr>
        <w:tab/>
      </w:r>
      <w:r>
        <w:rPr>
          <w:snapToGrid w:val="0"/>
        </w:rPr>
        <w:tab/>
        <w:t>and</w:t>
      </w:r>
    </w:p>
    <w:p w:rsidR="004E52D8" w:rsidRDefault="00CE09A2">
      <w:pPr>
        <w:pStyle w:val="Indenta"/>
        <w:rPr>
          <w:snapToGrid w:val="0"/>
        </w:rPr>
      </w:pPr>
      <w:r>
        <w:rPr>
          <w:snapToGrid w:val="0"/>
        </w:rPr>
        <w:tab/>
        <w:t>(b)</w:t>
      </w:r>
      <w:r>
        <w:rPr>
          <w:snapToGrid w:val="0"/>
        </w:rPr>
        <w:tab/>
        <w:t>a flight of an aircraft shall be taken to end —</w:t>
      </w:r>
    </w:p>
    <w:p w:rsidR="004E52D8" w:rsidRDefault="00CE09A2">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rsidR="004E52D8" w:rsidRDefault="00CE09A2">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rsidR="004E52D8" w:rsidRDefault="00CE09A2">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rsidR="004E52D8" w:rsidRDefault="00CE09A2">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rsidR="004E52D8" w:rsidRDefault="00CE09A2">
      <w:pPr>
        <w:pStyle w:val="Subsection"/>
        <w:keepNext/>
        <w:rPr>
          <w:snapToGrid w:val="0"/>
        </w:rPr>
      </w:pPr>
      <w:r>
        <w:rPr>
          <w:snapToGrid w:val="0"/>
        </w:rPr>
        <w:tab/>
        <w:t>(4)</w:t>
      </w:r>
      <w:r>
        <w:rPr>
          <w:snapToGrid w:val="0"/>
        </w:rPr>
        <w:tab/>
        <w:t>In this Code, unless the context otherwise indicates —</w:t>
      </w:r>
    </w:p>
    <w:p w:rsidR="004E52D8" w:rsidRDefault="00CE09A2">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rsidR="004E52D8" w:rsidRDefault="00CE09A2">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rsidR="004E52D8" w:rsidRDefault="00CE09A2">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rsidR="004E52D8" w:rsidRDefault="00CE09A2">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rsidR="004E52D8" w:rsidRDefault="00CE09A2">
      <w:pPr>
        <w:pStyle w:val="Subsection"/>
      </w:pPr>
      <w:r>
        <w:tab/>
        <w:t>(4A)</w:t>
      </w:r>
      <w:r>
        <w:tab/>
        <w:t xml:space="preserve">In this Code, unless the context otherwise indicates — </w:t>
      </w:r>
    </w:p>
    <w:p w:rsidR="004E52D8" w:rsidRDefault="00CE09A2">
      <w:pPr>
        <w:pStyle w:val="Indenta"/>
      </w:pPr>
      <w:r>
        <w:tab/>
        <w:t>(a)</w:t>
      </w:r>
      <w:r>
        <w:tab/>
        <w:t>a reference to causing or doing bodily harm to a person includes, if the person is a pregnant woman, a reference to causing or doing bodily harm to the woman’s unborn child; and</w:t>
      </w:r>
    </w:p>
    <w:p w:rsidR="004E52D8" w:rsidRDefault="00CE09A2">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rsidR="004E52D8" w:rsidRDefault="00CE09A2">
      <w:pPr>
        <w:pStyle w:val="Indenta"/>
        <w:keepNext/>
      </w:pPr>
      <w:r>
        <w:tab/>
        <w:t>(c)</w:t>
      </w:r>
      <w:r>
        <w:tab/>
        <w:t xml:space="preserve">a reference to causing or doing grievous bodily harm to a person includes, if the person is a pregnant woman — </w:t>
      </w:r>
    </w:p>
    <w:p w:rsidR="004E52D8" w:rsidRDefault="00CE09A2">
      <w:pPr>
        <w:pStyle w:val="Indenti"/>
      </w:pPr>
      <w:r>
        <w:tab/>
        <w:t>(i)</w:t>
      </w:r>
      <w:r>
        <w:tab/>
        <w:t>a reference to causing or doing grievous bodily harm to the woman’s unborn child; and</w:t>
      </w:r>
    </w:p>
    <w:p w:rsidR="004E52D8" w:rsidRDefault="00CE09A2">
      <w:pPr>
        <w:pStyle w:val="Indenti"/>
      </w:pPr>
      <w:r>
        <w:tab/>
        <w:t>(ii)</w:t>
      </w:r>
      <w:r>
        <w:tab/>
        <w:t>a reference to causing the loss of the woman’s pregnancy;</w:t>
      </w:r>
    </w:p>
    <w:p w:rsidR="004E52D8" w:rsidRDefault="00CE09A2">
      <w:pPr>
        <w:pStyle w:val="Indenta"/>
      </w:pPr>
      <w:r>
        <w:tab/>
      </w:r>
      <w:r>
        <w:tab/>
        <w:t>and</w:t>
      </w:r>
    </w:p>
    <w:p w:rsidR="004E52D8" w:rsidRDefault="00CE09A2">
      <w:pPr>
        <w:pStyle w:val="Indenta"/>
      </w:pPr>
      <w:r>
        <w:tab/>
        <w:t>(d)</w:t>
      </w:r>
      <w:r>
        <w:tab/>
        <w:t xml:space="preserve">a reference to intending to cause or intending to do grievous bodily harm to a person includes, if the person is a pregnant woman — </w:t>
      </w:r>
    </w:p>
    <w:p w:rsidR="004E52D8" w:rsidRDefault="00CE09A2">
      <w:pPr>
        <w:pStyle w:val="Indenti"/>
      </w:pPr>
      <w:r>
        <w:tab/>
        <w:t>(i)</w:t>
      </w:r>
      <w:r>
        <w:tab/>
        <w:t>a reference to intending to cause or intending to do grievous bodily harm to the woman’s unborn child; and</w:t>
      </w:r>
    </w:p>
    <w:p w:rsidR="004E52D8" w:rsidRDefault="00CE09A2">
      <w:pPr>
        <w:pStyle w:val="Indenti"/>
      </w:pPr>
      <w:r>
        <w:tab/>
        <w:t>(ii)</w:t>
      </w:r>
      <w:r>
        <w:tab/>
        <w:t>a reference to intending to cause the loss of the woman’s pregnancy.</w:t>
      </w:r>
    </w:p>
    <w:p w:rsidR="004E52D8" w:rsidRDefault="00CE09A2">
      <w:pPr>
        <w:pStyle w:val="Subsection"/>
      </w:pPr>
      <w:r>
        <w:tab/>
        <w:t>(5)</w:t>
      </w:r>
      <w:r>
        <w:tab/>
        <w:t>In this Code, unless the context otherwise indicates, a reference to a charge being dealt with summarily is a reference to the charge being dealt with otherwise than on an indictment.</w:t>
      </w:r>
    </w:p>
    <w:p w:rsidR="004E52D8" w:rsidRDefault="00CE09A2">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rsidR="004E52D8" w:rsidRDefault="00CE09A2">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rsidR="004E52D8" w:rsidRDefault="00CE09A2">
      <w:pPr>
        <w:pStyle w:val="Heading5"/>
        <w:rPr>
          <w:snapToGrid w:val="0"/>
        </w:rPr>
      </w:pPr>
      <w:bookmarkStart w:id="16" w:name="_Toc56682307"/>
      <w:r>
        <w:rPr>
          <w:rStyle w:val="CharSectno"/>
        </w:rPr>
        <w:t>2</w:t>
      </w:r>
      <w:r>
        <w:rPr>
          <w:snapToGrid w:val="0"/>
        </w:rPr>
        <w:t>.</w:t>
      </w:r>
      <w:r>
        <w:rPr>
          <w:snapToGrid w:val="0"/>
        </w:rPr>
        <w:tab/>
        <w:t xml:space="preserve">Term used: </w:t>
      </w:r>
      <w:r>
        <w:rPr>
          <w:rStyle w:val="CharDefText"/>
          <w:b/>
          <w:bCs/>
          <w:i w:val="0"/>
          <w:iCs/>
        </w:rPr>
        <w:t>offence</w:t>
      </w:r>
      <w:bookmarkEnd w:id="16"/>
    </w:p>
    <w:p w:rsidR="004E52D8" w:rsidRDefault="00CE09A2">
      <w:pPr>
        <w:pStyle w:val="Subsection"/>
        <w:rPr>
          <w:snapToGrid w:val="0"/>
        </w:rPr>
      </w:pPr>
      <w:r>
        <w:rPr>
          <w:snapToGrid w:val="0"/>
        </w:rPr>
        <w:tab/>
      </w:r>
      <w:r>
        <w:rPr>
          <w:snapToGrid w:val="0"/>
        </w:rPr>
        <w:tab/>
        <w:t>An act or omission which renders the person doing the act or making the omission liable to punishment is called an offence.</w:t>
      </w:r>
    </w:p>
    <w:p w:rsidR="004E52D8" w:rsidRDefault="00CE09A2">
      <w:pPr>
        <w:pStyle w:val="Heading5"/>
      </w:pPr>
      <w:bookmarkStart w:id="17" w:name="_Toc56682308"/>
      <w:r>
        <w:rPr>
          <w:rStyle w:val="CharSectno"/>
        </w:rPr>
        <w:t>3</w:t>
      </w:r>
      <w:r>
        <w:t>.</w:t>
      </w:r>
      <w:r>
        <w:tab/>
        <w:t>Indictable offences, general provisions as to</w:t>
      </w:r>
      <w:bookmarkEnd w:id="17"/>
    </w:p>
    <w:p w:rsidR="004E52D8" w:rsidRDefault="00CE09A2">
      <w:pPr>
        <w:pStyle w:val="Subsection"/>
      </w:pPr>
      <w:r>
        <w:tab/>
        <w:t>(1)</w:t>
      </w:r>
      <w:r>
        <w:tab/>
        <w:t>This section applies to offences in this Code and in any other written law.</w:t>
      </w:r>
    </w:p>
    <w:p w:rsidR="004E52D8" w:rsidRDefault="00CE09A2">
      <w:pPr>
        <w:pStyle w:val="Subsection"/>
      </w:pPr>
      <w:r>
        <w:tab/>
        <w:t>(2)</w:t>
      </w:r>
      <w:r>
        <w:tab/>
        <w:t>An indictable offence is triable only on indictment, unless this Code or another written law expressly provides otherwise.</w:t>
      </w:r>
    </w:p>
    <w:p w:rsidR="004E52D8" w:rsidRDefault="00CE09A2">
      <w:pPr>
        <w:pStyle w:val="Subsection"/>
      </w:pPr>
      <w:r>
        <w:tab/>
        <w:t>(3)</w:t>
      </w:r>
      <w:r>
        <w:tab/>
        <w:t>A prosecution for an indictable offence, whether or not it may be tried summarily, may be commenced at any time, unless this Code or another written law expressly provides otherwise.</w:t>
      </w:r>
    </w:p>
    <w:p w:rsidR="004E52D8" w:rsidRDefault="00CE09A2">
      <w:pPr>
        <w:pStyle w:val="Ednotesubsection"/>
      </w:pPr>
      <w:r>
        <w:tab/>
        <w:t>[(4)</w:t>
      </w:r>
      <w:r>
        <w:tab/>
        <w:t>deleted]</w:t>
      </w:r>
    </w:p>
    <w:p w:rsidR="004E52D8" w:rsidRDefault="00CE09A2">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rsidR="004E52D8" w:rsidRDefault="00CE09A2">
      <w:pPr>
        <w:pStyle w:val="Subsection"/>
      </w:pPr>
      <w:r>
        <w:tab/>
        <w:t>(6)</w:t>
      </w:r>
      <w:r>
        <w:tab/>
        <w:t>A person may be convicted and punished for an offence on indictment notwithstanding that the person might have been convicted of and punished for that offence summarily.</w:t>
      </w:r>
    </w:p>
    <w:p w:rsidR="004E52D8" w:rsidRDefault="00CE09A2">
      <w:pPr>
        <w:pStyle w:val="Footnotesection"/>
      </w:pPr>
      <w:r>
        <w:tab/>
        <w:t>[Section 3 inserted: No. 4 of 2004 s. 28; amended: No. 59 of 2004 s. 80; No. 70 of 2004 s. 36(1); No. 84 of 2004 s. 28.]</w:t>
      </w:r>
    </w:p>
    <w:p w:rsidR="004E52D8" w:rsidRDefault="00CE09A2">
      <w:pPr>
        <w:pStyle w:val="Heading5"/>
        <w:rPr>
          <w:snapToGrid w:val="0"/>
        </w:rPr>
      </w:pPr>
      <w:bookmarkStart w:id="18" w:name="_Toc5668230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rsidR="004E52D8" w:rsidRDefault="00CE09A2">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rsidR="004E52D8" w:rsidRDefault="00CE09A2">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rsidR="004E52D8" w:rsidRDefault="00CE09A2">
      <w:pPr>
        <w:pStyle w:val="Subsection"/>
        <w:rPr>
          <w:snapToGrid w:val="0"/>
        </w:rPr>
      </w:pPr>
      <w:r>
        <w:rPr>
          <w:snapToGrid w:val="0"/>
        </w:rPr>
        <w:tab/>
      </w:r>
      <w:r>
        <w:rPr>
          <w:snapToGrid w:val="0"/>
        </w:rPr>
        <w:tab/>
        <w:t>It is immaterial that by reason of circumstances not known to the offender, it is impossible in fact to commit the offence.</w:t>
      </w:r>
    </w:p>
    <w:p w:rsidR="004E52D8" w:rsidRDefault="00CE09A2">
      <w:pPr>
        <w:pStyle w:val="Subsection"/>
        <w:rPr>
          <w:snapToGrid w:val="0"/>
        </w:rPr>
      </w:pPr>
      <w:r>
        <w:rPr>
          <w:snapToGrid w:val="0"/>
        </w:rPr>
        <w:tab/>
      </w:r>
      <w:r>
        <w:rPr>
          <w:snapToGrid w:val="0"/>
        </w:rPr>
        <w:tab/>
        <w:t>The same facts may constitute one offence and an attempt to commit another offence.</w:t>
      </w:r>
    </w:p>
    <w:p w:rsidR="004E52D8" w:rsidRDefault="00CE09A2">
      <w:pPr>
        <w:pStyle w:val="Footnotesection"/>
      </w:pPr>
      <w:r>
        <w:tab/>
        <w:t>[Section 4 amended: No. 106 of 1987 s. 5.]</w:t>
      </w:r>
    </w:p>
    <w:p w:rsidR="004E52D8" w:rsidRDefault="00CE09A2">
      <w:pPr>
        <w:pStyle w:val="Heading5"/>
      </w:pPr>
      <w:bookmarkStart w:id="19" w:name="_Toc56682310"/>
      <w:r>
        <w:rPr>
          <w:rStyle w:val="CharSectno"/>
        </w:rPr>
        <w:t>5</w:t>
      </w:r>
      <w:r>
        <w:t>.</w:t>
      </w:r>
      <w:r>
        <w:tab/>
      </w:r>
      <w:r>
        <w:rPr>
          <w:rStyle w:val="CharDefText"/>
          <w:b/>
          <w:i w:val="0"/>
        </w:rPr>
        <w:t>Summary conviction penalty</w:t>
      </w:r>
      <w:r>
        <w:t>, meaning and effect of</w:t>
      </w:r>
      <w:bookmarkEnd w:id="19"/>
    </w:p>
    <w:p w:rsidR="004E52D8" w:rsidRDefault="00CE09A2">
      <w:pPr>
        <w:pStyle w:val="Subsection"/>
      </w:pPr>
      <w:r>
        <w:tab/>
        <w:t>(1)</w:t>
      </w:r>
      <w:r>
        <w:tab/>
        <w:t>This section applies if —</w:t>
      </w:r>
    </w:p>
    <w:p w:rsidR="004E52D8" w:rsidRDefault="00CE09A2">
      <w:pPr>
        <w:pStyle w:val="Indenta"/>
      </w:pPr>
      <w:r>
        <w:tab/>
        <w:t>(a)</w:t>
      </w:r>
      <w:r>
        <w:tab/>
        <w:t>a provision of this Code, or another written law, provides a summary conviction penalty for an indictable offence; and</w:t>
      </w:r>
    </w:p>
    <w:p w:rsidR="004E52D8" w:rsidRDefault="00CE09A2">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rsidR="004E52D8" w:rsidRDefault="00CE09A2">
      <w:pPr>
        <w:pStyle w:val="Subsection"/>
      </w:pPr>
      <w:r>
        <w:tab/>
        <w:t>(2)</w:t>
      </w:r>
      <w:r>
        <w:tab/>
        <w:t>Despite section 3(2), the court is to try the charge summarily unless —</w:t>
      </w:r>
    </w:p>
    <w:p w:rsidR="004E52D8" w:rsidRDefault="00CE09A2">
      <w:pPr>
        <w:pStyle w:val="Indenta"/>
      </w:pPr>
      <w:r>
        <w:tab/>
        <w:t>(a)</w:t>
      </w:r>
      <w:r>
        <w:tab/>
        <w:t>on an application made by the prosecutor or the accused before the accused pleads to the charge, the court decides under subsection (3) that the charge is to be tried on indictment; or</w:t>
      </w:r>
    </w:p>
    <w:p w:rsidR="004E52D8" w:rsidRDefault="00CE09A2">
      <w:pPr>
        <w:pStyle w:val="Indenta"/>
      </w:pPr>
      <w:r>
        <w:tab/>
        <w:t>(b)</w:t>
      </w:r>
      <w:r>
        <w:tab/>
        <w:t>this Code or another written law expressly provides to the contrary.</w:t>
      </w:r>
    </w:p>
    <w:p w:rsidR="004E52D8" w:rsidRDefault="00CE09A2">
      <w:pPr>
        <w:pStyle w:val="Subsection"/>
      </w:pPr>
      <w:r>
        <w:tab/>
        <w:t>(3)</w:t>
      </w:r>
      <w:r>
        <w:tab/>
        <w:t>The court may decide the charge is to be tried on indictment if and only if it considers —</w:t>
      </w:r>
    </w:p>
    <w:p w:rsidR="004E52D8" w:rsidRDefault="00CE09A2">
      <w:pPr>
        <w:pStyle w:val="Indenta"/>
      </w:pPr>
      <w:r>
        <w:tab/>
        <w:t>(a)</w:t>
      </w:r>
      <w:r>
        <w:tab/>
        <w:t>that the circumstances in which the offence was allegedly committed are so serious that, if the accused were convicted of the offence, the court would not be able to adequately punish the accused; or</w:t>
      </w:r>
    </w:p>
    <w:p w:rsidR="004E52D8" w:rsidRDefault="00CE09A2">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rsidR="004E52D8" w:rsidRDefault="00CE09A2">
      <w:pPr>
        <w:pStyle w:val="Indenta"/>
      </w:pPr>
      <w:r>
        <w:tab/>
        <w:t>(b)</w:t>
      </w:r>
      <w:r>
        <w:tab/>
        <w:t>that the charge forms part of a course of conduct during which other offences were allegedly committed by the accused and the accused is to be tried on indictment for one or more of those other offences; or</w:t>
      </w:r>
    </w:p>
    <w:p w:rsidR="004E52D8" w:rsidRDefault="00CE09A2">
      <w:pPr>
        <w:pStyle w:val="Indenta"/>
      </w:pPr>
      <w:r>
        <w:tab/>
        <w:t>(c)</w:t>
      </w:r>
      <w:r>
        <w:tab/>
        <w:t>that a co</w:t>
      </w:r>
      <w:r>
        <w:noBreakHyphen/>
        <w:t>accused of the accused is to be tried on indictment; or</w:t>
      </w:r>
    </w:p>
    <w:p w:rsidR="004E52D8" w:rsidRDefault="00CE09A2">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rsidR="004E52D8" w:rsidRDefault="00CE09A2">
      <w:pPr>
        <w:pStyle w:val="Indenta"/>
      </w:pPr>
      <w:r>
        <w:tab/>
        <w:t>(e)</w:t>
      </w:r>
      <w:r>
        <w:tab/>
        <w:t>that the interests of justice require that the charge be dealt with on indictment.</w:t>
      </w:r>
    </w:p>
    <w:p w:rsidR="004E52D8" w:rsidRDefault="00CE09A2">
      <w:pPr>
        <w:pStyle w:val="Subsection"/>
      </w:pPr>
      <w:r>
        <w:tab/>
        <w:t>(4)</w:t>
      </w:r>
      <w:r>
        <w:tab/>
        <w:t>For the purposes of making a decision under subsection (3) the court —</w:t>
      </w:r>
    </w:p>
    <w:p w:rsidR="004E52D8" w:rsidRDefault="00CE09A2">
      <w:pPr>
        <w:pStyle w:val="Indenta"/>
      </w:pPr>
      <w:r>
        <w:tab/>
        <w:t>(a)</w:t>
      </w:r>
      <w:r>
        <w:tab/>
        <w:t>may require the prosecutor to provide any information the court needs and may hear submissions from both the prosecutor and the accused; and</w:t>
      </w:r>
    </w:p>
    <w:p w:rsidR="004E52D8" w:rsidRDefault="00CE09A2">
      <w:pPr>
        <w:pStyle w:val="Indenta"/>
      </w:pPr>
      <w:r>
        <w:tab/>
        <w:t>(b)</w:t>
      </w:r>
      <w:r>
        <w:tab/>
        <w:t>may adjourn the proceedings.</w:t>
      </w:r>
    </w:p>
    <w:p w:rsidR="004E52D8" w:rsidRDefault="00CE09A2">
      <w:pPr>
        <w:pStyle w:val="Subsection"/>
      </w:pPr>
      <w:r>
        <w:tab/>
        <w:t>(5)</w:t>
      </w:r>
      <w:r>
        <w:tab/>
        <w:t>If under subsection (3) the court decides that the charge is to be tried on indictment the court shall —</w:t>
      </w:r>
    </w:p>
    <w:p w:rsidR="004E52D8" w:rsidRDefault="00CE09A2">
      <w:pPr>
        <w:pStyle w:val="Indenta"/>
      </w:pPr>
      <w:r>
        <w:tab/>
        <w:t>(a)</w:t>
      </w:r>
      <w:r>
        <w:tab/>
        <w:t>give reasons for the decision; and</w:t>
      </w:r>
    </w:p>
    <w:p w:rsidR="004E52D8" w:rsidRDefault="00CE09A2">
      <w:pPr>
        <w:pStyle w:val="Indenta"/>
      </w:pPr>
      <w:r>
        <w:tab/>
        <w:t>(b)</w:t>
      </w:r>
      <w:r>
        <w:tab/>
        <w:t xml:space="preserve">deal with the accused in accordance with section 41 of the </w:t>
      </w:r>
      <w:r>
        <w:rPr>
          <w:i/>
        </w:rPr>
        <w:t>Criminal Procedure Act 2004</w:t>
      </w:r>
      <w:r>
        <w:t>.</w:t>
      </w:r>
    </w:p>
    <w:p w:rsidR="004E52D8" w:rsidRDefault="00CE09A2">
      <w:pPr>
        <w:pStyle w:val="Subsection"/>
      </w:pPr>
      <w:r>
        <w:tab/>
        <w:t>(6)</w:t>
      </w:r>
      <w:r>
        <w:tab/>
        <w:t>A decision cannot be made under subsection (3) after the accused has pleaded to the charge.</w:t>
      </w:r>
    </w:p>
    <w:p w:rsidR="004E52D8" w:rsidRDefault="00CE09A2">
      <w:pPr>
        <w:pStyle w:val="Subsection"/>
      </w:pPr>
      <w:r>
        <w:tab/>
        <w:t>(7)</w:t>
      </w:r>
      <w:r>
        <w:tab/>
        <w:t>A decision made under subsection (3) is final and cannot be appealed.</w:t>
      </w:r>
    </w:p>
    <w:p w:rsidR="004E52D8" w:rsidRDefault="00CE09A2">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rsidR="004E52D8" w:rsidRDefault="00CE09A2">
      <w:pPr>
        <w:pStyle w:val="Subsection"/>
      </w:pPr>
      <w:r>
        <w:tab/>
        <w:t>(9)</w:t>
      </w:r>
      <w:r>
        <w:tab/>
        <w:t>If the court —</w:t>
      </w:r>
    </w:p>
    <w:p w:rsidR="004E52D8" w:rsidRDefault="00CE09A2">
      <w:pPr>
        <w:pStyle w:val="Indenta"/>
      </w:pPr>
      <w:r>
        <w:tab/>
        <w:t>(a)</w:t>
      </w:r>
      <w:r>
        <w:tab/>
        <w:t>convicts the accused of the offence charged after a plea of guilty or otherwise; and</w:t>
      </w:r>
    </w:p>
    <w:p w:rsidR="004E52D8" w:rsidRDefault="00CE09A2">
      <w:pPr>
        <w:pStyle w:val="Indenta"/>
      </w:pPr>
      <w:r>
        <w:tab/>
        <w:t>(b)</w:t>
      </w:r>
      <w:r>
        <w:tab/>
        <w:t>considers that any sentence the court could impose on the accused for the offence would not be commensurate with the seriousness of the offence,</w:t>
      </w:r>
    </w:p>
    <w:p w:rsidR="004E52D8" w:rsidRDefault="00CE09A2">
      <w:pPr>
        <w:pStyle w:val="Subsection"/>
      </w:pPr>
      <w:r>
        <w:tab/>
      </w:r>
      <w:r>
        <w:tab/>
        <w:t>the court may commit the accused to a court of competent jurisdiction for sentence.</w:t>
      </w:r>
    </w:p>
    <w:p w:rsidR="004E52D8" w:rsidRDefault="00CE09A2">
      <w:pPr>
        <w:pStyle w:val="Subsection"/>
      </w:pPr>
      <w:r>
        <w:tab/>
        <w:t>(10)</w:t>
      </w:r>
      <w:r>
        <w:tab/>
        <w:t>An accused who is committed for sentence under subsection (9) is liable to the penalty with which the offence is punishable on indictment.</w:t>
      </w:r>
    </w:p>
    <w:p w:rsidR="004E52D8" w:rsidRDefault="00CE09A2">
      <w:pPr>
        <w:pStyle w:val="Subsection"/>
      </w:pPr>
      <w:r>
        <w:tab/>
        <w:t>(11)</w:t>
      </w:r>
      <w:r>
        <w:tab/>
        <w:t>For the purposes of this section and of any summary trial of the charge, the court must be constituted by a magistrate alone.</w:t>
      </w:r>
    </w:p>
    <w:p w:rsidR="004E52D8" w:rsidRDefault="00CE09A2">
      <w:pPr>
        <w:pStyle w:val="Footnotesection"/>
      </w:pPr>
      <w:r>
        <w:tab/>
        <w:t>[Section 5 inserted: No. 4 of 2004 s. 29; amended: No. 59 of 2004 s. 80; No. 84 of 2004 s. 28 and 82; No. 49 of 2012 s. 173(2).]</w:t>
      </w:r>
    </w:p>
    <w:p w:rsidR="004E52D8" w:rsidRDefault="00CE09A2">
      <w:pPr>
        <w:pStyle w:val="Heading5"/>
        <w:spacing w:before="180"/>
      </w:pPr>
      <w:bookmarkStart w:id="20" w:name="_Toc56682311"/>
      <w:r>
        <w:rPr>
          <w:rStyle w:val="CharSectno"/>
        </w:rPr>
        <w:t>6</w:t>
      </w:r>
      <w:r>
        <w:rPr>
          <w:snapToGrid w:val="0"/>
        </w:rPr>
        <w:t>.</w:t>
      </w:r>
      <w:r>
        <w:rPr>
          <w:snapToGrid w:val="0"/>
        </w:rPr>
        <w:tab/>
        <w:t xml:space="preserve">Terms used: </w:t>
      </w:r>
      <w:r>
        <w:t>carnal knowledge, carnal connection</w:t>
      </w:r>
      <w:bookmarkEnd w:id="20"/>
    </w:p>
    <w:p w:rsidR="004E52D8" w:rsidRDefault="00CE09A2">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rsidR="004E52D8" w:rsidRDefault="00CE09A2">
      <w:pPr>
        <w:pStyle w:val="Subsection"/>
        <w:rPr>
          <w:snapToGrid w:val="0"/>
        </w:rPr>
      </w:pPr>
      <w:r>
        <w:rPr>
          <w:snapToGrid w:val="0"/>
        </w:rPr>
        <w:tab/>
      </w:r>
      <w:r>
        <w:rPr>
          <w:snapToGrid w:val="0"/>
        </w:rPr>
        <w:tab/>
        <w:t>Penetration includes penetration of the anus of a female or male person.</w:t>
      </w:r>
    </w:p>
    <w:p w:rsidR="004E52D8" w:rsidRDefault="00CE09A2">
      <w:pPr>
        <w:pStyle w:val="Footnotesection"/>
      </w:pPr>
      <w:r>
        <w:tab/>
        <w:t>[Section 6 amended: No. 32 of 1989 s. 4.]</w:t>
      </w:r>
    </w:p>
    <w:p w:rsidR="004E52D8" w:rsidRDefault="00CE09A2">
      <w:pPr>
        <w:pStyle w:val="Heading3"/>
        <w:keepLines/>
        <w:rPr>
          <w:snapToGrid w:val="0"/>
        </w:rPr>
      </w:pPr>
      <w:bookmarkStart w:id="21" w:name="_Toc56594642"/>
      <w:bookmarkStart w:id="22" w:name="_Toc56596143"/>
      <w:bookmarkStart w:id="23" w:name="_Toc56605068"/>
      <w:bookmarkStart w:id="24" w:name="_Toc56682312"/>
      <w:r>
        <w:rPr>
          <w:rStyle w:val="CharDivNo"/>
        </w:rPr>
        <w:t>Chapter II</w:t>
      </w:r>
      <w:r>
        <w:rPr>
          <w:snapToGrid w:val="0"/>
        </w:rPr>
        <w:t> — </w:t>
      </w:r>
      <w:r>
        <w:rPr>
          <w:rStyle w:val="CharDivText"/>
        </w:rPr>
        <w:t>Parties to offence</w:t>
      </w:r>
      <w:bookmarkEnd w:id="21"/>
      <w:bookmarkEnd w:id="22"/>
      <w:bookmarkEnd w:id="23"/>
      <w:bookmarkEnd w:id="24"/>
    </w:p>
    <w:p w:rsidR="004E52D8" w:rsidRDefault="00CE09A2">
      <w:pPr>
        <w:pStyle w:val="Heading5"/>
        <w:spacing w:before="180"/>
        <w:rPr>
          <w:snapToGrid w:val="0"/>
        </w:rPr>
      </w:pPr>
      <w:bookmarkStart w:id="25" w:name="_Toc56682313"/>
      <w:r>
        <w:rPr>
          <w:rStyle w:val="CharSectno"/>
        </w:rPr>
        <w:t>7</w:t>
      </w:r>
      <w:r>
        <w:rPr>
          <w:snapToGrid w:val="0"/>
        </w:rPr>
        <w:t>.</w:t>
      </w:r>
      <w:r>
        <w:rPr>
          <w:snapToGrid w:val="0"/>
        </w:rPr>
        <w:tab/>
        <w:t>Principal offenders</w:t>
      </w:r>
      <w:bookmarkEnd w:id="25"/>
    </w:p>
    <w:p w:rsidR="004E52D8" w:rsidRDefault="00CE09A2">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rsidR="004E52D8" w:rsidRDefault="00CE09A2">
      <w:pPr>
        <w:pStyle w:val="Indenta"/>
        <w:rPr>
          <w:snapToGrid w:val="0"/>
        </w:rPr>
      </w:pPr>
      <w:r>
        <w:rPr>
          <w:snapToGrid w:val="0"/>
        </w:rPr>
        <w:tab/>
        <w:t>(a)</w:t>
      </w:r>
      <w:r>
        <w:rPr>
          <w:snapToGrid w:val="0"/>
        </w:rPr>
        <w:tab/>
        <w:t>Every person who actually does the act or makes the omission which constitutes the offence;</w:t>
      </w:r>
    </w:p>
    <w:p w:rsidR="004E52D8" w:rsidRDefault="00CE09A2">
      <w:pPr>
        <w:pStyle w:val="Indenta"/>
        <w:rPr>
          <w:snapToGrid w:val="0"/>
        </w:rPr>
      </w:pPr>
      <w:r>
        <w:rPr>
          <w:snapToGrid w:val="0"/>
        </w:rPr>
        <w:tab/>
        <w:t>(b)</w:t>
      </w:r>
      <w:r>
        <w:rPr>
          <w:snapToGrid w:val="0"/>
        </w:rPr>
        <w:tab/>
        <w:t>Every person who does or omits to do any act for the purpose of enabling or aiding another person to commit the offence;</w:t>
      </w:r>
    </w:p>
    <w:p w:rsidR="004E52D8" w:rsidRDefault="00CE09A2">
      <w:pPr>
        <w:pStyle w:val="Indenta"/>
        <w:rPr>
          <w:snapToGrid w:val="0"/>
        </w:rPr>
      </w:pPr>
      <w:r>
        <w:rPr>
          <w:snapToGrid w:val="0"/>
        </w:rPr>
        <w:tab/>
        <w:t>(c)</w:t>
      </w:r>
      <w:r>
        <w:rPr>
          <w:snapToGrid w:val="0"/>
        </w:rPr>
        <w:tab/>
        <w:t>Every person who aids another person in committing the offence;</w:t>
      </w:r>
    </w:p>
    <w:p w:rsidR="004E52D8" w:rsidRDefault="00CE09A2">
      <w:pPr>
        <w:pStyle w:val="Indenta"/>
        <w:rPr>
          <w:snapToGrid w:val="0"/>
        </w:rPr>
      </w:pPr>
      <w:r>
        <w:rPr>
          <w:snapToGrid w:val="0"/>
        </w:rPr>
        <w:tab/>
        <w:t>(d)</w:t>
      </w:r>
      <w:r>
        <w:rPr>
          <w:snapToGrid w:val="0"/>
        </w:rPr>
        <w:tab/>
        <w:t>Any person who counsels or procures any other person to commit the offence.</w:t>
      </w:r>
    </w:p>
    <w:p w:rsidR="004E52D8" w:rsidRDefault="00CE09A2">
      <w:pPr>
        <w:pStyle w:val="Subsection"/>
        <w:rPr>
          <w:snapToGrid w:val="0"/>
        </w:rPr>
      </w:pPr>
      <w:r>
        <w:rPr>
          <w:snapToGrid w:val="0"/>
        </w:rPr>
        <w:tab/>
      </w:r>
      <w:r>
        <w:rPr>
          <w:snapToGrid w:val="0"/>
        </w:rPr>
        <w:tab/>
        <w:t>In the fourth case he may be charged either with himself committing the offence or with counselling or procuring its commission.</w:t>
      </w:r>
    </w:p>
    <w:p w:rsidR="004E52D8" w:rsidRDefault="00CE09A2">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rsidR="004E52D8" w:rsidRDefault="00CE09A2">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rsidR="004E52D8" w:rsidRDefault="00CE09A2">
      <w:pPr>
        <w:pStyle w:val="Heading5"/>
        <w:rPr>
          <w:snapToGrid w:val="0"/>
        </w:rPr>
      </w:pPr>
      <w:bookmarkStart w:id="26" w:name="_Toc56682314"/>
      <w:r>
        <w:rPr>
          <w:rStyle w:val="CharSectno"/>
        </w:rPr>
        <w:t>8</w:t>
      </w:r>
      <w:r>
        <w:rPr>
          <w:snapToGrid w:val="0"/>
        </w:rPr>
        <w:t>.</w:t>
      </w:r>
      <w:r>
        <w:rPr>
          <w:snapToGrid w:val="0"/>
        </w:rPr>
        <w:tab/>
        <w:t>Offence committed in prosecution of common purpose</w:t>
      </w:r>
      <w:bookmarkEnd w:id="26"/>
    </w:p>
    <w:p w:rsidR="004E52D8" w:rsidRDefault="00CE09A2">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rsidR="004E52D8" w:rsidRDefault="00CE09A2">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rsidR="004E52D8" w:rsidRDefault="00CE09A2">
      <w:pPr>
        <w:pStyle w:val="Indenta"/>
        <w:rPr>
          <w:snapToGrid w:val="0"/>
        </w:rPr>
      </w:pPr>
      <w:r>
        <w:rPr>
          <w:snapToGrid w:val="0"/>
        </w:rPr>
        <w:tab/>
        <w:t>(a)</w:t>
      </w:r>
      <w:r>
        <w:rPr>
          <w:snapToGrid w:val="0"/>
        </w:rPr>
        <w:tab/>
        <w:t>withdrew from the prosecution of the unlawful purpose; and</w:t>
      </w:r>
    </w:p>
    <w:p w:rsidR="004E52D8" w:rsidRDefault="00CE09A2">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rsidR="004E52D8" w:rsidRDefault="00CE09A2">
      <w:pPr>
        <w:pStyle w:val="Indenta"/>
        <w:rPr>
          <w:snapToGrid w:val="0"/>
        </w:rPr>
      </w:pPr>
      <w:r>
        <w:rPr>
          <w:snapToGrid w:val="0"/>
        </w:rPr>
        <w:tab/>
        <w:t>(c)</w:t>
      </w:r>
      <w:r>
        <w:rPr>
          <w:snapToGrid w:val="0"/>
        </w:rPr>
        <w:tab/>
        <w:t>having so withdrawn, took all reasonable steps to prevent the commission of the offence.</w:t>
      </w:r>
    </w:p>
    <w:p w:rsidR="004E52D8" w:rsidRDefault="00CE09A2">
      <w:pPr>
        <w:pStyle w:val="Footnotesection"/>
      </w:pPr>
      <w:r>
        <w:tab/>
        <w:t>[Section 8 amended: No. 89 of 1986 s. 4.]</w:t>
      </w:r>
    </w:p>
    <w:p w:rsidR="004E52D8" w:rsidRDefault="00CE09A2">
      <w:pPr>
        <w:pStyle w:val="Heading5"/>
        <w:rPr>
          <w:snapToGrid w:val="0"/>
        </w:rPr>
      </w:pPr>
      <w:bookmarkStart w:id="27" w:name="_Toc56682315"/>
      <w:r>
        <w:rPr>
          <w:rStyle w:val="CharSectno"/>
        </w:rPr>
        <w:t>9</w:t>
      </w:r>
      <w:r>
        <w:rPr>
          <w:snapToGrid w:val="0"/>
        </w:rPr>
        <w:t>.</w:t>
      </w:r>
      <w:r>
        <w:rPr>
          <w:snapToGrid w:val="0"/>
        </w:rPr>
        <w:tab/>
        <w:t>Counselled offence, mode of execution immaterial</w:t>
      </w:r>
      <w:bookmarkEnd w:id="27"/>
    </w:p>
    <w:p w:rsidR="004E52D8" w:rsidRDefault="00CE09A2">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rsidR="004E52D8" w:rsidRDefault="00CE09A2">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rsidR="004E52D8" w:rsidRDefault="00CE09A2">
      <w:pPr>
        <w:pStyle w:val="Heading5"/>
        <w:keepNext w:val="0"/>
        <w:keepLines w:val="0"/>
        <w:spacing w:before="180"/>
        <w:rPr>
          <w:bCs/>
          <w:iCs/>
          <w:snapToGrid w:val="0"/>
        </w:rPr>
      </w:pPr>
      <w:bookmarkStart w:id="28" w:name="_Toc5668231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rsidR="004E52D8" w:rsidRDefault="00CE09A2">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rsidR="004E52D8" w:rsidRDefault="00CE09A2">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rsidR="004E52D8" w:rsidRDefault="00CE09A2">
      <w:pPr>
        <w:pStyle w:val="Footnotesection"/>
      </w:pPr>
      <w:r>
        <w:tab/>
        <w:t>[Section 10 inserted: No. 89 of 1986 s. 5.]</w:t>
      </w:r>
    </w:p>
    <w:p w:rsidR="004E52D8" w:rsidRDefault="00CE09A2">
      <w:pPr>
        <w:pStyle w:val="Heading3"/>
        <w:keepLines/>
        <w:rPr>
          <w:snapToGrid w:val="0"/>
        </w:rPr>
      </w:pPr>
      <w:bookmarkStart w:id="29" w:name="_Toc56594647"/>
      <w:bookmarkStart w:id="30" w:name="_Toc56596148"/>
      <w:bookmarkStart w:id="31" w:name="_Toc56605073"/>
      <w:bookmarkStart w:id="32" w:name="_Toc56682317"/>
      <w:r>
        <w:rPr>
          <w:rStyle w:val="CharDivNo"/>
        </w:rPr>
        <w:t>Chapter IIA</w:t>
      </w:r>
      <w:r>
        <w:t> — </w:t>
      </w:r>
      <w:r>
        <w:rPr>
          <w:rStyle w:val="CharDivText"/>
        </w:rPr>
        <w:t>Alternative offences</w:t>
      </w:r>
      <w:bookmarkEnd w:id="29"/>
      <w:bookmarkEnd w:id="30"/>
      <w:bookmarkEnd w:id="31"/>
      <w:bookmarkEnd w:id="32"/>
    </w:p>
    <w:p w:rsidR="004E52D8" w:rsidRDefault="00CE09A2">
      <w:pPr>
        <w:pStyle w:val="Footnoteheading"/>
        <w:keepNext/>
        <w:keepLines/>
      </w:pPr>
      <w:r>
        <w:tab/>
        <w:t>[Heading inserted: No. 70 of 2004 s. 36(2).]</w:t>
      </w:r>
    </w:p>
    <w:p w:rsidR="004E52D8" w:rsidRDefault="00CE09A2">
      <w:pPr>
        <w:pStyle w:val="Heading5"/>
      </w:pPr>
      <w:bookmarkStart w:id="33" w:name="_Toc56682318"/>
      <w:r>
        <w:rPr>
          <w:rStyle w:val="CharSectno"/>
        </w:rPr>
        <w:t>10A</w:t>
      </w:r>
      <w:r>
        <w:t>.</w:t>
      </w:r>
      <w:r>
        <w:tab/>
        <w:t>Conviction of alternative offence, when possible</w:t>
      </w:r>
      <w:bookmarkEnd w:id="33"/>
    </w:p>
    <w:p w:rsidR="004E52D8" w:rsidRDefault="00CE09A2">
      <w:pPr>
        <w:pStyle w:val="Subsection"/>
      </w:pPr>
      <w:r>
        <w:tab/>
        <w:t>(1)</w:t>
      </w:r>
      <w:r>
        <w:tab/>
        <w:t>A person charged with an offence cannot be convicted by the court dealing with the charge of any other offence instead of that offence unless —</w:t>
      </w:r>
    </w:p>
    <w:p w:rsidR="004E52D8" w:rsidRDefault="00CE09A2">
      <w:pPr>
        <w:pStyle w:val="Indenta"/>
      </w:pPr>
      <w:r>
        <w:tab/>
        <w:t>(a)</w:t>
      </w:r>
      <w:r>
        <w:tab/>
        <w:t>the accused is charged with the other offence as an alternative to that offence; or</w:t>
      </w:r>
    </w:p>
    <w:p w:rsidR="004E52D8" w:rsidRDefault="00CE09A2">
      <w:pPr>
        <w:pStyle w:val="Indenta"/>
      </w:pPr>
      <w:r>
        <w:tab/>
        <w:t>(b)</w:t>
      </w:r>
      <w:r>
        <w:tab/>
        <w:t>this Chapter provides otherwise.</w:t>
      </w:r>
    </w:p>
    <w:p w:rsidR="004E52D8" w:rsidRDefault="00CE09A2">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rsidR="004E52D8" w:rsidRDefault="00CE09A2">
      <w:pPr>
        <w:pStyle w:val="Footnotesection"/>
      </w:pPr>
      <w:r>
        <w:tab/>
        <w:t>[Section 10A inserted: No. 70 of 2004 s. 36(2).]</w:t>
      </w:r>
    </w:p>
    <w:p w:rsidR="004E52D8" w:rsidRDefault="00CE09A2">
      <w:pPr>
        <w:pStyle w:val="Heading5"/>
        <w:keepNext w:val="0"/>
        <w:keepLines w:val="0"/>
      </w:pPr>
      <w:bookmarkStart w:id="34" w:name="_Toc56682319"/>
      <w:r>
        <w:rPr>
          <w:rStyle w:val="CharSectno"/>
        </w:rPr>
        <w:t>10B</w:t>
      </w:r>
      <w:r>
        <w:t>.</w:t>
      </w:r>
      <w:r>
        <w:tab/>
      </w:r>
      <w:r>
        <w:rPr>
          <w:rStyle w:val="CharDefText"/>
          <w:b/>
          <w:bCs/>
          <w:i w:val="0"/>
          <w:iCs/>
        </w:rPr>
        <w:t>Alternative offence</w:t>
      </w:r>
      <w:r>
        <w:t>, meaning and effect of</w:t>
      </w:r>
      <w:bookmarkEnd w:id="34"/>
    </w:p>
    <w:p w:rsidR="004E52D8" w:rsidRDefault="00CE09A2">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rsidR="004E52D8" w:rsidRDefault="00CE09A2">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rsidR="004E52D8" w:rsidRDefault="00CE09A2">
      <w:pPr>
        <w:pStyle w:val="Subsection"/>
        <w:keepNext/>
      </w:pPr>
      <w:r>
        <w:tab/>
        <w:t>(3)</w:t>
      </w:r>
      <w:r>
        <w:tab/>
        <w:t>This section does not prevent —</w:t>
      </w:r>
    </w:p>
    <w:p w:rsidR="004E52D8" w:rsidRDefault="00CE09A2">
      <w:pPr>
        <w:pStyle w:val="Indenta"/>
      </w:pPr>
      <w:r>
        <w:tab/>
        <w:t>(a)</w:t>
      </w:r>
      <w:r>
        <w:tab/>
        <w:t>this Code, or another written law, from providing a simple offence as an alternative offence for an indictable offence; or</w:t>
      </w:r>
    </w:p>
    <w:p w:rsidR="004E52D8" w:rsidRDefault="00CE09A2">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rsidR="004E52D8" w:rsidRDefault="00CE09A2">
      <w:pPr>
        <w:pStyle w:val="Subsection"/>
        <w:spacing w:before="180"/>
      </w:pPr>
      <w:r>
        <w:tab/>
        <w:t>(4)</w:t>
      </w:r>
      <w:r>
        <w:tab/>
        <w:t>This section does not limit the operation of the other sections in this Chapter.</w:t>
      </w:r>
    </w:p>
    <w:p w:rsidR="004E52D8" w:rsidRDefault="00CE09A2">
      <w:pPr>
        <w:pStyle w:val="Footnotesection"/>
      </w:pPr>
      <w:r>
        <w:tab/>
        <w:t>[Section 10B inserted: No. 70 of 2004 s. 36(2).]</w:t>
      </w:r>
    </w:p>
    <w:p w:rsidR="004E52D8" w:rsidRDefault="00CE09A2">
      <w:pPr>
        <w:pStyle w:val="Heading5"/>
        <w:spacing w:before="240"/>
      </w:pPr>
      <w:bookmarkStart w:id="35" w:name="_Toc56682320"/>
      <w:r>
        <w:rPr>
          <w:rStyle w:val="CharSectno"/>
        </w:rPr>
        <w:t>10C</w:t>
      </w:r>
      <w:r>
        <w:t>.</w:t>
      </w:r>
      <w:r>
        <w:tab/>
        <w:t>Conviction of alternative offence, consequences of</w:t>
      </w:r>
      <w:bookmarkEnd w:id="35"/>
    </w:p>
    <w:p w:rsidR="004E52D8" w:rsidRDefault="00CE09A2">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rsidR="004E52D8" w:rsidRDefault="00CE09A2">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rsidR="004E52D8" w:rsidRDefault="00CE09A2">
      <w:pPr>
        <w:pStyle w:val="Footnotesection"/>
        <w:ind w:left="890" w:hanging="890"/>
      </w:pPr>
      <w:r>
        <w:tab/>
        <w:t>[Section 10C inserted: No. 70 of 2004 s. 36(2).]</w:t>
      </w:r>
    </w:p>
    <w:p w:rsidR="004E52D8" w:rsidRDefault="00CE09A2">
      <w:pPr>
        <w:pStyle w:val="Heading5"/>
        <w:spacing w:before="240"/>
      </w:pPr>
      <w:bookmarkStart w:id="36" w:name="_Toc56682321"/>
      <w:r>
        <w:rPr>
          <w:rStyle w:val="CharSectno"/>
        </w:rPr>
        <w:t>10D</w:t>
      </w:r>
      <w:r>
        <w:t>.</w:t>
      </w:r>
      <w:r>
        <w:tab/>
        <w:t>Charge of offence, alternative convictions of attempt etc.</w:t>
      </w:r>
      <w:bookmarkEnd w:id="36"/>
    </w:p>
    <w:p w:rsidR="004E52D8" w:rsidRDefault="00CE09A2">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rsidR="004E52D8" w:rsidRDefault="00CE09A2">
      <w:pPr>
        <w:pStyle w:val="Indenta"/>
      </w:pPr>
      <w:r>
        <w:tab/>
        <w:t>(a)</w:t>
      </w:r>
      <w:r>
        <w:tab/>
        <w:t>attempting to commit; or</w:t>
      </w:r>
    </w:p>
    <w:p w:rsidR="004E52D8" w:rsidRDefault="00CE09A2">
      <w:pPr>
        <w:pStyle w:val="Indenta"/>
      </w:pPr>
      <w:r>
        <w:tab/>
        <w:t>(b)</w:t>
      </w:r>
      <w:r>
        <w:tab/>
        <w:t>inciting another person to commit; or</w:t>
      </w:r>
    </w:p>
    <w:p w:rsidR="004E52D8" w:rsidRDefault="00CE09A2">
      <w:pPr>
        <w:pStyle w:val="Indenta"/>
        <w:keepNext/>
      </w:pPr>
      <w:r>
        <w:tab/>
        <w:t>(c)</w:t>
      </w:r>
      <w:r>
        <w:tab/>
        <w:t>becoming an accessory after the fact to,</w:t>
      </w:r>
    </w:p>
    <w:p w:rsidR="004E52D8" w:rsidRDefault="00CE09A2">
      <w:pPr>
        <w:pStyle w:val="Subsection"/>
      </w:pPr>
      <w:r>
        <w:tab/>
      </w:r>
      <w:r>
        <w:tab/>
        <w:t>the principal offence or any alternative offence of which a person might be convicted instead of the principal offence.</w:t>
      </w:r>
    </w:p>
    <w:p w:rsidR="004E52D8" w:rsidRDefault="00CE09A2">
      <w:pPr>
        <w:pStyle w:val="Footnotesection"/>
        <w:ind w:left="890" w:hanging="890"/>
      </w:pPr>
      <w:r>
        <w:tab/>
        <w:t>[Section 10D inserted: No. 70 of 2004 s. 36(2).]</w:t>
      </w:r>
    </w:p>
    <w:p w:rsidR="004E52D8" w:rsidRDefault="00CE09A2">
      <w:pPr>
        <w:pStyle w:val="Heading5"/>
      </w:pPr>
      <w:bookmarkStart w:id="37" w:name="_Toc56682322"/>
      <w:r>
        <w:rPr>
          <w:rStyle w:val="CharSectno"/>
        </w:rPr>
        <w:t>10E</w:t>
      </w:r>
      <w:r>
        <w:t>.</w:t>
      </w:r>
      <w:r>
        <w:tab/>
        <w:t>Charge of attempt, alternative convictions on</w:t>
      </w:r>
      <w:bookmarkEnd w:id="37"/>
    </w:p>
    <w:p w:rsidR="004E52D8" w:rsidRDefault="00CE09A2">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rsidR="004E52D8" w:rsidRDefault="00CE09A2">
      <w:pPr>
        <w:pStyle w:val="Indenta"/>
      </w:pPr>
      <w:r>
        <w:tab/>
        <w:t>(a)</w:t>
      </w:r>
      <w:r>
        <w:tab/>
        <w:t>committing the principal offence; or</w:t>
      </w:r>
    </w:p>
    <w:p w:rsidR="004E52D8" w:rsidRDefault="00CE09A2">
      <w:pPr>
        <w:pStyle w:val="Indenta"/>
      </w:pPr>
      <w:r>
        <w:tab/>
        <w:t>(b)</w:t>
      </w:r>
      <w:r>
        <w:tab/>
        <w:t>committing, or attempting to commit, any alternative offence of which any person charged with the principal offence might be convicted instead of the principal offence,</w:t>
      </w:r>
    </w:p>
    <w:p w:rsidR="004E52D8" w:rsidRDefault="00CE09A2">
      <w:pPr>
        <w:pStyle w:val="Subsection"/>
      </w:pPr>
      <w:r>
        <w:tab/>
      </w:r>
      <w:r>
        <w:tab/>
        <w:t>but the person shall not be liable to a punishment greater than the greatest punishment to which the person would have been liable if convicted of attempting to commit the principal offence.</w:t>
      </w:r>
    </w:p>
    <w:p w:rsidR="004E52D8" w:rsidRDefault="00CE09A2">
      <w:pPr>
        <w:pStyle w:val="Footnotesection"/>
      </w:pPr>
      <w:r>
        <w:tab/>
        <w:t>[Section 10E inserted: No. 70 of 2004 s. 36(2).]</w:t>
      </w:r>
    </w:p>
    <w:p w:rsidR="004E52D8" w:rsidRDefault="00CE09A2">
      <w:pPr>
        <w:pStyle w:val="Heading5"/>
      </w:pPr>
      <w:bookmarkStart w:id="38" w:name="_Toc56682323"/>
      <w:r>
        <w:rPr>
          <w:rStyle w:val="CharSectno"/>
        </w:rPr>
        <w:t>10F</w:t>
      </w:r>
      <w:r>
        <w:t>.</w:t>
      </w:r>
      <w:r>
        <w:tab/>
        <w:t>Charge of conspiracy, alternative convictions on</w:t>
      </w:r>
      <w:bookmarkEnd w:id="38"/>
    </w:p>
    <w:p w:rsidR="004E52D8" w:rsidRDefault="00CE09A2">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rsidR="004E52D8" w:rsidRDefault="00CE09A2">
      <w:pPr>
        <w:pStyle w:val="Indenta"/>
      </w:pPr>
      <w:r>
        <w:tab/>
        <w:t>(a)</w:t>
      </w:r>
      <w:r>
        <w:tab/>
        <w:t>committing the principal offence; or</w:t>
      </w:r>
    </w:p>
    <w:p w:rsidR="004E52D8" w:rsidRDefault="00CE09A2">
      <w:pPr>
        <w:pStyle w:val="Indenta"/>
      </w:pPr>
      <w:r>
        <w:tab/>
        <w:t>(b)</w:t>
      </w:r>
      <w:r>
        <w:tab/>
        <w:t>attempting to commit the principal offence; or</w:t>
      </w:r>
    </w:p>
    <w:p w:rsidR="004E52D8" w:rsidRDefault="00CE09A2">
      <w:pPr>
        <w:pStyle w:val="Indenta"/>
      </w:pPr>
      <w:r>
        <w:tab/>
        <w:t>(c)</w:t>
      </w:r>
      <w:r>
        <w:tab/>
        <w:t>inciting another person to commit the principal offence,</w:t>
      </w:r>
    </w:p>
    <w:p w:rsidR="004E52D8" w:rsidRDefault="00CE09A2">
      <w:pPr>
        <w:pStyle w:val="Subsection"/>
      </w:pPr>
      <w:r>
        <w:tab/>
      </w:r>
      <w:r>
        <w:tab/>
        <w:t>but the person shall not be liable to a punishment greater than the greatest punishment to which the person would have been liable if convicted of conspiring to commit the principal offence.</w:t>
      </w:r>
    </w:p>
    <w:p w:rsidR="004E52D8" w:rsidRDefault="00CE09A2">
      <w:pPr>
        <w:pStyle w:val="Footnotesection"/>
        <w:keepLines w:val="0"/>
        <w:spacing w:before="60"/>
        <w:ind w:left="890" w:hanging="890"/>
      </w:pPr>
      <w:r>
        <w:tab/>
        <w:t>[Section 10F inserted: No. 70 of 2004 s. 36(2).]</w:t>
      </w:r>
    </w:p>
    <w:p w:rsidR="004E52D8" w:rsidRDefault="00CE09A2">
      <w:pPr>
        <w:pStyle w:val="Heading5"/>
      </w:pPr>
      <w:bookmarkStart w:id="39" w:name="_Toc56682324"/>
      <w:r>
        <w:rPr>
          <w:rStyle w:val="CharSectno"/>
        </w:rPr>
        <w:t>10G</w:t>
      </w:r>
      <w:r>
        <w:t>.</w:t>
      </w:r>
      <w:r>
        <w:tab/>
        <w:t>Charge of procuring, alternative convictions on</w:t>
      </w:r>
      <w:bookmarkEnd w:id="39"/>
    </w:p>
    <w:p w:rsidR="004E52D8" w:rsidRDefault="00CE09A2">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rsidR="004E52D8" w:rsidRDefault="00CE09A2">
      <w:pPr>
        <w:pStyle w:val="Indenta"/>
      </w:pPr>
      <w:r>
        <w:tab/>
        <w:t>(a)</w:t>
      </w:r>
      <w:r>
        <w:tab/>
        <w:t>attempting to procure the commission of the principal offence; or</w:t>
      </w:r>
    </w:p>
    <w:p w:rsidR="004E52D8" w:rsidRDefault="00CE09A2">
      <w:pPr>
        <w:pStyle w:val="Indenta"/>
      </w:pPr>
      <w:r>
        <w:tab/>
        <w:t>(b)</w:t>
      </w:r>
      <w:r>
        <w:tab/>
        <w:t>procuring the commission of, or attempting to procure the commission of, any offence of which any person charged with the principal offence might be convicted instead of the principal offence.</w:t>
      </w:r>
    </w:p>
    <w:p w:rsidR="004E52D8" w:rsidRDefault="00CE09A2">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rsidR="004E52D8" w:rsidRDefault="00CE09A2">
      <w:pPr>
        <w:pStyle w:val="Footnotesection"/>
      </w:pPr>
      <w:r>
        <w:tab/>
        <w:t>[Section 10G inserted: No. 70 of 2004 s. 36(2).]</w:t>
      </w:r>
    </w:p>
    <w:p w:rsidR="004E52D8" w:rsidRDefault="00CE09A2">
      <w:pPr>
        <w:pStyle w:val="Heading5"/>
      </w:pPr>
      <w:bookmarkStart w:id="40" w:name="_Toc56682325"/>
      <w:r>
        <w:rPr>
          <w:rStyle w:val="CharSectno"/>
        </w:rPr>
        <w:t>10H</w:t>
      </w:r>
      <w:r>
        <w:t>.</w:t>
      </w:r>
      <w:r>
        <w:tab/>
        <w:t>Charge of attempting to procure, alternative convictions on</w:t>
      </w:r>
      <w:bookmarkEnd w:id="40"/>
    </w:p>
    <w:p w:rsidR="004E52D8" w:rsidRDefault="00CE09A2">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rsidR="004E52D8" w:rsidRDefault="00CE09A2">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rsidR="004E52D8" w:rsidRDefault="00CE09A2">
      <w:pPr>
        <w:pStyle w:val="Footnotesection"/>
      </w:pPr>
      <w:r>
        <w:tab/>
        <w:t>[Section 10H inserted: No. 70 of 2004 s. 36(2).]</w:t>
      </w:r>
    </w:p>
    <w:p w:rsidR="004E52D8" w:rsidRDefault="00CE09A2">
      <w:pPr>
        <w:pStyle w:val="Heading5"/>
      </w:pPr>
      <w:bookmarkStart w:id="41" w:name="_Toc56682326"/>
      <w:r>
        <w:rPr>
          <w:rStyle w:val="CharSectno"/>
        </w:rPr>
        <w:t>10I</w:t>
      </w:r>
      <w:r>
        <w:t>.</w:t>
      </w:r>
      <w:r>
        <w:tab/>
        <w:t>Joined charges of receiving, verdicts on</w:t>
      </w:r>
      <w:bookmarkEnd w:id="41"/>
    </w:p>
    <w:p w:rsidR="004E52D8" w:rsidRDefault="00CE09A2">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rsidR="004E52D8" w:rsidRDefault="00CE09A2">
      <w:pPr>
        <w:pStyle w:val="Footnotesection"/>
      </w:pPr>
      <w:r>
        <w:tab/>
        <w:t>[Section 10I inserted: No. 70 of 2004 s. 36(2).]</w:t>
      </w:r>
    </w:p>
    <w:p w:rsidR="004E52D8" w:rsidRDefault="00CE09A2">
      <w:pPr>
        <w:pStyle w:val="Heading3"/>
        <w:rPr>
          <w:snapToGrid w:val="0"/>
        </w:rPr>
      </w:pPr>
      <w:bookmarkStart w:id="42" w:name="_Toc56594657"/>
      <w:bookmarkStart w:id="43" w:name="_Toc56596158"/>
      <w:bookmarkStart w:id="44" w:name="_Toc56605083"/>
      <w:bookmarkStart w:id="45" w:name="_Toc56682327"/>
      <w:r>
        <w:rPr>
          <w:rStyle w:val="CharDivNo"/>
        </w:rPr>
        <w:t>Chapter III</w:t>
      </w:r>
      <w:r>
        <w:rPr>
          <w:snapToGrid w:val="0"/>
        </w:rPr>
        <w:t> — </w:t>
      </w:r>
      <w:r>
        <w:rPr>
          <w:rStyle w:val="CharDivText"/>
        </w:rPr>
        <w:t>Application of criminal law</w:t>
      </w:r>
      <w:bookmarkEnd w:id="42"/>
      <w:bookmarkEnd w:id="43"/>
      <w:bookmarkEnd w:id="44"/>
      <w:bookmarkEnd w:id="45"/>
    </w:p>
    <w:p w:rsidR="004E52D8" w:rsidRDefault="00CE09A2">
      <w:pPr>
        <w:pStyle w:val="Heading5"/>
        <w:rPr>
          <w:snapToGrid w:val="0"/>
        </w:rPr>
      </w:pPr>
      <w:bookmarkStart w:id="46" w:name="_Toc56682328"/>
      <w:r>
        <w:rPr>
          <w:rStyle w:val="CharSectno"/>
        </w:rPr>
        <w:t>11</w:t>
      </w:r>
      <w:r>
        <w:rPr>
          <w:snapToGrid w:val="0"/>
        </w:rPr>
        <w:t>.</w:t>
      </w:r>
      <w:r>
        <w:rPr>
          <w:snapToGrid w:val="0"/>
        </w:rPr>
        <w:tab/>
        <w:t>Effect of changes in law</w:t>
      </w:r>
      <w:bookmarkEnd w:id="46"/>
    </w:p>
    <w:p w:rsidR="004E52D8" w:rsidRDefault="00CE09A2">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rsidR="004E52D8" w:rsidRDefault="00CE09A2">
      <w:pPr>
        <w:pStyle w:val="Footnotesection"/>
      </w:pPr>
      <w:r>
        <w:tab/>
        <w:t>[Section 11 amended: No. 78 of 1995 s. 26.]</w:t>
      </w:r>
    </w:p>
    <w:p w:rsidR="004E52D8" w:rsidRDefault="00CE09A2">
      <w:pPr>
        <w:pStyle w:val="Heading5"/>
        <w:keepNext w:val="0"/>
        <w:keepLines w:val="0"/>
        <w:rPr>
          <w:snapToGrid w:val="0"/>
        </w:rPr>
      </w:pPr>
      <w:bookmarkStart w:id="47" w:name="_Toc56682329"/>
      <w:r>
        <w:rPr>
          <w:rStyle w:val="CharSectno"/>
        </w:rPr>
        <w:t>12</w:t>
      </w:r>
      <w:r>
        <w:rPr>
          <w:snapToGrid w:val="0"/>
        </w:rPr>
        <w:t>.</w:t>
      </w:r>
      <w:r>
        <w:rPr>
          <w:snapToGrid w:val="0"/>
        </w:rPr>
        <w:tab/>
        <w:t>Territorial application of criminal law</w:t>
      </w:r>
      <w:bookmarkEnd w:id="47"/>
    </w:p>
    <w:p w:rsidR="004E52D8" w:rsidRDefault="00CE09A2">
      <w:pPr>
        <w:pStyle w:val="Subsection"/>
        <w:rPr>
          <w:snapToGrid w:val="0"/>
        </w:rPr>
      </w:pPr>
      <w:r>
        <w:rPr>
          <w:snapToGrid w:val="0"/>
        </w:rPr>
        <w:tab/>
        <w:t>(1)</w:t>
      </w:r>
      <w:r>
        <w:rPr>
          <w:snapToGrid w:val="0"/>
        </w:rPr>
        <w:tab/>
        <w:t>An offence under this Code or any other law of Western Australia is committed if —</w:t>
      </w:r>
    </w:p>
    <w:p w:rsidR="004E52D8" w:rsidRDefault="00CE09A2">
      <w:pPr>
        <w:pStyle w:val="Indenta"/>
        <w:spacing w:before="60"/>
        <w:rPr>
          <w:snapToGrid w:val="0"/>
        </w:rPr>
      </w:pPr>
      <w:r>
        <w:rPr>
          <w:snapToGrid w:val="0"/>
        </w:rPr>
        <w:tab/>
        <w:t>(a)</w:t>
      </w:r>
      <w:r>
        <w:rPr>
          <w:snapToGrid w:val="0"/>
        </w:rPr>
        <w:tab/>
        <w:t>all elements necessary to constitute the offence exist; and</w:t>
      </w:r>
    </w:p>
    <w:p w:rsidR="004E52D8" w:rsidRDefault="00CE09A2">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rsidR="004E52D8" w:rsidRDefault="00CE09A2">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rsidR="004E52D8" w:rsidRDefault="00CE09A2">
      <w:pPr>
        <w:pStyle w:val="Subsection"/>
        <w:keepNext/>
        <w:keepLines/>
        <w:rPr>
          <w:snapToGrid w:val="0"/>
        </w:rPr>
      </w:pPr>
      <w:r>
        <w:rPr>
          <w:snapToGrid w:val="0"/>
        </w:rPr>
        <w:tab/>
        <w:t>(3)</w:t>
      </w:r>
      <w:r>
        <w:rPr>
          <w:snapToGrid w:val="0"/>
        </w:rPr>
        <w:tab/>
        <w:t>This section does not apply to an offence if —</w:t>
      </w:r>
    </w:p>
    <w:p w:rsidR="004E52D8" w:rsidRDefault="00CE09A2">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rsidR="004E52D8" w:rsidRDefault="00CE09A2">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rsidR="004E52D8" w:rsidRDefault="00CE09A2">
      <w:pPr>
        <w:pStyle w:val="Footnotesection"/>
        <w:spacing w:before="140"/>
      </w:pPr>
      <w:r>
        <w:tab/>
        <w:t>[Section 12 inserted: No. 36 of 1996 s. 5(1)</w:t>
      </w:r>
      <w:r>
        <w:rPr>
          <w:i w:val="0"/>
          <w:iCs/>
          <w:vertAlign w:val="superscript"/>
        </w:rPr>
        <w:t> 2</w:t>
      </w:r>
      <w:r>
        <w:t>.]</w:t>
      </w:r>
    </w:p>
    <w:p w:rsidR="004E52D8" w:rsidRDefault="00CE09A2">
      <w:pPr>
        <w:pStyle w:val="Heading5"/>
        <w:spacing w:before="260"/>
        <w:rPr>
          <w:snapToGrid w:val="0"/>
        </w:rPr>
      </w:pPr>
      <w:bookmarkStart w:id="48" w:name="_Toc56682330"/>
      <w:r>
        <w:rPr>
          <w:rStyle w:val="CharSectno"/>
        </w:rPr>
        <w:t>13</w:t>
      </w:r>
      <w:r>
        <w:rPr>
          <w:snapToGrid w:val="0"/>
        </w:rPr>
        <w:t>.</w:t>
      </w:r>
      <w:r>
        <w:rPr>
          <w:snapToGrid w:val="0"/>
        </w:rPr>
        <w:tab/>
        <w:t>Offence aided, counselled or procured by person out of WA</w:t>
      </w:r>
      <w:bookmarkEnd w:id="48"/>
    </w:p>
    <w:p w:rsidR="004E52D8" w:rsidRDefault="00CE09A2">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rsidR="004E52D8" w:rsidRDefault="00CE09A2">
      <w:pPr>
        <w:pStyle w:val="Indenta"/>
        <w:spacing w:before="100"/>
        <w:rPr>
          <w:snapToGrid w:val="0"/>
        </w:rPr>
      </w:pPr>
      <w:r>
        <w:rPr>
          <w:snapToGrid w:val="0"/>
        </w:rPr>
        <w:tab/>
        <w:t>(a)</w:t>
      </w:r>
      <w:r>
        <w:rPr>
          <w:snapToGrid w:val="0"/>
        </w:rPr>
        <w:tab/>
        <w:t>enabling or aiding another person to commit the offence; or</w:t>
      </w:r>
    </w:p>
    <w:p w:rsidR="004E52D8" w:rsidRDefault="00CE09A2">
      <w:pPr>
        <w:pStyle w:val="Indenta"/>
        <w:spacing w:before="100"/>
        <w:rPr>
          <w:snapToGrid w:val="0"/>
        </w:rPr>
      </w:pPr>
      <w:r>
        <w:rPr>
          <w:snapToGrid w:val="0"/>
        </w:rPr>
        <w:tab/>
        <w:t>(b)</w:t>
      </w:r>
      <w:r>
        <w:rPr>
          <w:snapToGrid w:val="0"/>
        </w:rPr>
        <w:tab/>
        <w:t>aiding another person in committing the offence; or</w:t>
      </w:r>
    </w:p>
    <w:p w:rsidR="004E52D8" w:rsidRDefault="00CE09A2">
      <w:pPr>
        <w:pStyle w:val="Indenta"/>
        <w:keepNext/>
        <w:spacing w:before="100"/>
        <w:rPr>
          <w:snapToGrid w:val="0"/>
        </w:rPr>
      </w:pPr>
      <w:r>
        <w:rPr>
          <w:snapToGrid w:val="0"/>
        </w:rPr>
        <w:tab/>
        <w:t>(c)</w:t>
      </w:r>
      <w:r>
        <w:rPr>
          <w:snapToGrid w:val="0"/>
        </w:rPr>
        <w:tab/>
        <w:t>counselling or procuring another person to commit the offence,</w:t>
      </w:r>
    </w:p>
    <w:p w:rsidR="004E52D8" w:rsidRDefault="00CE09A2">
      <w:pPr>
        <w:pStyle w:val="Subsection"/>
        <w:rPr>
          <w:snapToGrid w:val="0"/>
        </w:rPr>
      </w:pPr>
      <w:r>
        <w:rPr>
          <w:snapToGrid w:val="0"/>
        </w:rPr>
        <w:tab/>
      </w:r>
      <w:r>
        <w:rPr>
          <w:snapToGrid w:val="0"/>
        </w:rPr>
        <w:tab/>
        <w:t>occurred outside Western Australia.</w:t>
      </w:r>
    </w:p>
    <w:p w:rsidR="004E52D8" w:rsidRDefault="00CE09A2">
      <w:pPr>
        <w:pStyle w:val="Footnotesection"/>
        <w:spacing w:before="140"/>
      </w:pPr>
      <w:r>
        <w:tab/>
        <w:t>[Section 13 inserted: No. 36 of 1996 s. 5(1)</w:t>
      </w:r>
      <w:r>
        <w:rPr>
          <w:i w:val="0"/>
          <w:iCs/>
          <w:vertAlign w:val="superscript"/>
        </w:rPr>
        <w:t> 2</w:t>
      </w:r>
      <w:r>
        <w:t>.]</w:t>
      </w:r>
    </w:p>
    <w:p w:rsidR="004E52D8" w:rsidRDefault="00CE09A2">
      <w:pPr>
        <w:pStyle w:val="Heading5"/>
        <w:spacing w:before="260"/>
        <w:rPr>
          <w:snapToGrid w:val="0"/>
        </w:rPr>
      </w:pPr>
      <w:bookmarkStart w:id="49" w:name="_Toc56682331"/>
      <w:r>
        <w:rPr>
          <w:rStyle w:val="CharSectno"/>
        </w:rPr>
        <w:t>14</w:t>
      </w:r>
      <w:r>
        <w:rPr>
          <w:snapToGrid w:val="0"/>
        </w:rPr>
        <w:t>.</w:t>
      </w:r>
      <w:r>
        <w:rPr>
          <w:snapToGrid w:val="0"/>
        </w:rPr>
        <w:tab/>
        <w:t>Offence procured in WA to be committed out of WA</w:t>
      </w:r>
      <w:bookmarkEnd w:id="49"/>
    </w:p>
    <w:p w:rsidR="004E52D8" w:rsidRDefault="00CE09A2">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rsidR="004E52D8" w:rsidRDefault="00CE09A2">
      <w:pPr>
        <w:pStyle w:val="Footnotesection"/>
      </w:pPr>
      <w:r>
        <w:tab/>
        <w:t>[Section 14 amended: No. 36 of 1996 s. 6(1)</w:t>
      </w:r>
      <w:r>
        <w:rPr>
          <w:i w:val="0"/>
          <w:iCs/>
          <w:vertAlign w:val="superscript"/>
        </w:rPr>
        <w:t> 3</w:t>
      </w:r>
      <w:r>
        <w:t>.]</w:t>
      </w:r>
    </w:p>
    <w:p w:rsidR="004E52D8" w:rsidRDefault="00CE09A2">
      <w:pPr>
        <w:pStyle w:val="Ednotesection"/>
      </w:pPr>
      <w:r>
        <w:t>[</w:t>
      </w:r>
      <w:r>
        <w:rPr>
          <w:b/>
        </w:rPr>
        <w:t>14A.</w:t>
      </w:r>
      <w:r>
        <w:tab/>
        <w:t>Deleted: No. 101 of 1990 s. 5.]</w:t>
      </w:r>
    </w:p>
    <w:p w:rsidR="004E52D8" w:rsidRDefault="00CE09A2">
      <w:pPr>
        <w:pStyle w:val="Heading5"/>
        <w:rPr>
          <w:snapToGrid w:val="0"/>
        </w:rPr>
      </w:pPr>
      <w:bookmarkStart w:id="50" w:name="_Toc56682332"/>
      <w:r>
        <w:rPr>
          <w:rStyle w:val="CharSectno"/>
        </w:rPr>
        <w:t>15</w:t>
      </w:r>
      <w:r>
        <w:rPr>
          <w:snapToGrid w:val="0"/>
        </w:rPr>
        <w:t>.</w:t>
      </w:r>
      <w:r>
        <w:rPr>
          <w:snapToGrid w:val="0"/>
        </w:rPr>
        <w:tab/>
        <w:t>Defence force not exempt from Code</w:t>
      </w:r>
      <w:bookmarkEnd w:id="50"/>
    </w:p>
    <w:p w:rsidR="004E52D8" w:rsidRDefault="00CE09A2">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rsidR="004E52D8" w:rsidRDefault="00CE09A2">
      <w:pPr>
        <w:pStyle w:val="Footnotesection"/>
      </w:pPr>
      <w:r>
        <w:tab/>
        <w:t>[Section 15 amended: No. 101 of 1990 s. 6.]</w:t>
      </w:r>
    </w:p>
    <w:p w:rsidR="004E52D8" w:rsidRDefault="00CE09A2">
      <w:pPr>
        <w:pStyle w:val="Ednotesection"/>
      </w:pPr>
      <w:r>
        <w:t>[</w:t>
      </w:r>
      <w:r>
        <w:rPr>
          <w:b/>
        </w:rPr>
        <w:t>16.</w:t>
      </w:r>
      <w:r>
        <w:tab/>
        <w:t>Deleted: No. 78 of 1995 s. 26.]</w:t>
      </w:r>
    </w:p>
    <w:p w:rsidR="004E52D8" w:rsidRDefault="00CE09A2">
      <w:pPr>
        <w:pStyle w:val="Heading5"/>
        <w:rPr>
          <w:snapToGrid w:val="0"/>
        </w:rPr>
      </w:pPr>
      <w:bookmarkStart w:id="51" w:name="_Toc56682333"/>
      <w:r>
        <w:rPr>
          <w:rStyle w:val="CharSectno"/>
        </w:rPr>
        <w:t>17</w:t>
      </w:r>
      <w:r>
        <w:rPr>
          <w:snapToGrid w:val="0"/>
        </w:rPr>
        <w:t>.</w:t>
      </w:r>
      <w:r>
        <w:rPr>
          <w:snapToGrid w:val="0"/>
        </w:rPr>
        <w:tab/>
        <w:t>Previous conviction or acquittal a defence</w:t>
      </w:r>
      <w:bookmarkEnd w:id="51"/>
    </w:p>
    <w:p w:rsidR="004E52D8" w:rsidRDefault="00CE09A2">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rsidR="004E52D8" w:rsidRDefault="00CE09A2">
      <w:pPr>
        <w:pStyle w:val="Subsection"/>
      </w:pPr>
      <w:r>
        <w:tab/>
        <w:t>(2)</w:t>
      </w:r>
      <w:r>
        <w:tab/>
        <w:t xml:space="preserve">Subsection (1) is subject to the </w:t>
      </w:r>
      <w:r>
        <w:rPr>
          <w:i/>
        </w:rPr>
        <w:t xml:space="preserve">Criminal Appeals Act 2004 </w:t>
      </w:r>
      <w:r>
        <w:t>section 46M(4)(b) and (c).</w:t>
      </w:r>
    </w:p>
    <w:p w:rsidR="004E52D8" w:rsidRDefault="00CE09A2">
      <w:pPr>
        <w:pStyle w:val="Footnotesection"/>
        <w:ind w:left="890" w:hanging="890"/>
      </w:pPr>
      <w:r>
        <w:tab/>
        <w:t>[Section 17 amended: No. 101 of 1990 s. 7; No. 84 of 2004 s. 80; No. 9 of 2012 s. 6.]</w:t>
      </w:r>
    </w:p>
    <w:p w:rsidR="004E52D8" w:rsidRDefault="00CE09A2">
      <w:pPr>
        <w:pStyle w:val="Ednotedivision"/>
      </w:pPr>
      <w:r>
        <w:t>[Chapter IV (s. 17A</w:t>
      </w:r>
      <w:r>
        <w:noBreakHyphen/>
        <w:t>17D, 18, 19, 19A, 19B, 20, 21, 21A) deleted: No. 78 of 1995 s. 26.]</w:t>
      </w:r>
    </w:p>
    <w:p w:rsidR="004E52D8" w:rsidRDefault="00CE09A2">
      <w:pPr>
        <w:pStyle w:val="Heading3"/>
        <w:rPr>
          <w:snapToGrid w:val="0"/>
        </w:rPr>
      </w:pPr>
      <w:bookmarkStart w:id="52" w:name="_Toc56594664"/>
      <w:bookmarkStart w:id="53" w:name="_Toc56596165"/>
      <w:bookmarkStart w:id="54" w:name="_Toc56605090"/>
      <w:bookmarkStart w:id="55" w:name="_Toc56682334"/>
      <w:r>
        <w:rPr>
          <w:rStyle w:val="CharDivNo"/>
        </w:rPr>
        <w:t>Chapter V</w:t>
      </w:r>
      <w:r>
        <w:rPr>
          <w:snapToGrid w:val="0"/>
        </w:rPr>
        <w:t> — </w:t>
      </w:r>
      <w:r>
        <w:rPr>
          <w:rStyle w:val="CharDivText"/>
        </w:rPr>
        <w:t>Criminal responsibility</w:t>
      </w:r>
      <w:bookmarkEnd w:id="52"/>
      <w:bookmarkEnd w:id="53"/>
      <w:bookmarkEnd w:id="54"/>
      <w:bookmarkEnd w:id="55"/>
    </w:p>
    <w:p w:rsidR="004E52D8" w:rsidRDefault="00CE09A2">
      <w:pPr>
        <w:pStyle w:val="Heading5"/>
        <w:rPr>
          <w:snapToGrid w:val="0"/>
        </w:rPr>
      </w:pPr>
      <w:bookmarkStart w:id="56" w:name="_Toc56682335"/>
      <w:r>
        <w:rPr>
          <w:rStyle w:val="CharSectno"/>
        </w:rPr>
        <w:t>22</w:t>
      </w:r>
      <w:r>
        <w:rPr>
          <w:snapToGrid w:val="0"/>
        </w:rPr>
        <w:t>.</w:t>
      </w:r>
      <w:r>
        <w:rPr>
          <w:snapToGrid w:val="0"/>
        </w:rPr>
        <w:tab/>
        <w:t>Ignorance of law, honest claim of right</w:t>
      </w:r>
      <w:bookmarkEnd w:id="56"/>
    </w:p>
    <w:p w:rsidR="004E52D8" w:rsidRDefault="00CE09A2">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rsidR="004E52D8" w:rsidRDefault="00CE09A2">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rsidR="004E52D8" w:rsidRDefault="00CE09A2">
      <w:pPr>
        <w:pStyle w:val="Heading5"/>
      </w:pPr>
      <w:bookmarkStart w:id="57" w:name="_Toc56682336"/>
      <w:r>
        <w:rPr>
          <w:rStyle w:val="CharSectno"/>
        </w:rPr>
        <w:t>23</w:t>
      </w:r>
      <w:r>
        <w:t>.</w:t>
      </w:r>
      <w:r>
        <w:tab/>
        <w:t>Intention and motive</w:t>
      </w:r>
      <w:bookmarkEnd w:id="57"/>
    </w:p>
    <w:p w:rsidR="004E52D8" w:rsidRDefault="00CE09A2">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rsidR="004E52D8" w:rsidRDefault="00CE09A2">
      <w:pPr>
        <w:pStyle w:val="Subsection"/>
        <w:spacing w:before="140"/>
      </w:pPr>
      <w:r>
        <w:tab/>
        <w:t>(2)</w:t>
      </w:r>
      <w:r>
        <w:tab/>
        <w:t>Unless otherwise expressly declared, the motive by which a person is induced to do or omit to do an act, or to form an intention, is immaterial so far as regards criminal responsibility.</w:t>
      </w:r>
    </w:p>
    <w:p w:rsidR="004E52D8" w:rsidRDefault="00CE09A2">
      <w:pPr>
        <w:pStyle w:val="Footnotesection"/>
        <w:spacing w:before="100"/>
      </w:pPr>
      <w:r>
        <w:tab/>
        <w:t>[Section 23 inserted: No. 29 of 2008 s. 4.]</w:t>
      </w:r>
    </w:p>
    <w:p w:rsidR="004E52D8" w:rsidRDefault="00CE09A2">
      <w:pPr>
        <w:pStyle w:val="Heading5"/>
      </w:pPr>
      <w:bookmarkStart w:id="58" w:name="_Toc56682337"/>
      <w:r>
        <w:rPr>
          <w:rStyle w:val="CharSectno"/>
        </w:rPr>
        <w:t>23A</w:t>
      </w:r>
      <w:r>
        <w:t>.</w:t>
      </w:r>
      <w:r>
        <w:tab/>
        <w:t>Unwilled acts and omissions</w:t>
      </w:r>
      <w:bookmarkEnd w:id="58"/>
    </w:p>
    <w:p w:rsidR="004E52D8" w:rsidRDefault="00CE09A2">
      <w:pPr>
        <w:pStyle w:val="Subsection"/>
        <w:spacing w:before="140"/>
      </w:pPr>
      <w:r>
        <w:tab/>
        <w:t>(1)</w:t>
      </w:r>
      <w:r>
        <w:tab/>
        <w:t>This section is subject to the provisions in Chapter XXVII and section 444A relating to negligent acts and omissions.</w:t>
      </w:r>
    </w:p>
    <w:p w:rsidR="004E52D8" w:rsidRDefault="00CE09A2">
      <w:pPr>
        <w:pStyle w:val="Subsection"/>
        <w:spacing w:before="140"/>
      </w:pPr>
      <w:r>
        <w:tab/>
        <w:t>(2)</w:t>
      </w:r>
      <w:r>
        <w:tab/>
        <w:t>A person is not criminally responsible for an act or omission which occurs independently of the exercise of the person’s will.</w:t>
      </w:r>
    </w:p>
    <w:p w:rsidR="004E52D8" w:rsidRDefault="00CE09A2">
      <w:pPr>
        <w:pStyle w:val="Footnotesection"/>
        <w:ind w:left="890" w:hanging="890"/>
      </w:pPr>
      <w:r>
        <w:tab/>
        <w:t>[Section 23A inserted: No. 29 of 2008 s. 4; amended: No. 43 of 2009 s. 6.]</w:t>
      </w:r>
    </w:p>
    <w:p w:rsidR="004E52D8" w:rsidRDefault="00CE09A2">
      <w:pPr>
        <w:pStyle w:val="Heading5"/>
      </w:pPr>
      <w:bookmarkStart w:id="59" w:name="_Toc56682338"/>
      <w:r>
        <w:rPr>
          <w:rStyle w:val="CharSectno"/>
        </w:rPr>
        <w:t>23B</w:t>
      </w:r>
      <w:r>
        <w:t>.</w:t>
      </w:r>
      <w:r>
        <w:tab/>
        <w:t>Accident</w:t>
      </w:r>
      <w:bookmarkEnd w:id="59"/>
    </w:p>
    <w:p w:rsidR="004E52D8" w:rsidRDefault="00CE09A2">
      <w:pPr>
        <w:pStyle w:val="Subsection"/>
        <w:spacing w:before="140"/>
      </w:pPr>
      <w:r>
        <w:tab/>
        <w:t>(1)</w:t>
      </w:r>
      <w:r>
        <w:tab/>
        <w:t>This section is subject to the provisions in Chapter XXVII and section 444A relating to negligent acts and omissions.</w:t>
      </w:r>
    </w:p>
    <w:p w:rsidR="004E52D8" w:rsidRDefault="00CE09A2">
      <w:pPr>
        <w:pStyle w:val="Subsection"/>
        <w:spacing w:before="140"/>
      </w:pPr>
      <w:r>
        <w:tab/>
        <w:t>(2)</w:t>
      </w:r>
      <w:r>
        <w:tab/>
        <w:t>A person is not criminally responsible for an event which occurs by accident.</w:t>
      </w:r>
    </w:p>
    <w:p w:rsidR="004E52D8" w:rsidRDefault="00CE09A2">
      <w:pPr>
        <w:pStyle w:val="Subsection"/>
        <w:spacing w:before="140"/>
      </w:pPr>
      <w:r>
        <w:tab/>
        <w:t>(3)</w:t>
      </w:r>
      <w:r>
        <w:tab/>
        <w:t>If death or grievous bodily harm —</w:t>
      </w:r>
    </w:p>
    <w:p w:rsidR="004E52D8" w:rsidRDefault="00CE09A2">
      <w:pPr>
        <w:pStyle w:val="Indenta"/>
      </w:pPr>
      <w:r>
        <w:tab/>
        <w:t>(a)</w:t>
      </w:r>
      <w:r>
        <w:tab/>
        <w:t>is directly caused to a victim by another person’s act that involves a deliberate use of force; but</w:t>
      </w:r>
    </w:p>
    <w:p w:rsidR="004E52D8" w:rsidRDefault="00CE09A2">
      <w:pPr>
        <w:pStyle w:val="Indenta"/>
        <w:keepNext/>
      </w:pPr>
      <w:r>
        <w:tab/>
        <w:t>(b)</w:t>
      </w:r>
      <w:r>
        <w:tab/>
        <w:t>would not have occurred but for an abnormality, defect or weakness in the victim,</w:t>
      </w:r>
    </w:p>
    <w:p w:rsidR="004E52D8" w:rsidRDefault="00CE09A2">
      <w:pPr>
        <w:pStyle w:val="Subsection"/>
      </w:pPr>
      <w:r>
        <w:tab/>
      </w:r>
      <w:r>
        <w:tab/>
        <w:t>the other person is not, for that reason alone, excused from criminal responsibility for the death or grievous bodily harm.</w:t>
      </w:r>
    </w:p>
    <w:p w:rsidR="004E52D8" w:rsidRDefault="00CE09A2">
      <w:pPr>
        <w:pStyle w:val="Subsection"/>
      </w:pPr>
      <w:r>
        <w:tab/>
        <w:t>(4)</w:t>
      </w:r>
      <w:r>
        <w:tab/>
        <w:t>Subsection (3) applies —</w:t>
      </w:r>
    </w:p>
    <w:p w:rsidR="004E52D8" w:rsidRDefault="00CE09A2">
      <w:pPr>
        <w:pStyle w:val="Indenta"/>
      </w:pPr>
      <w:r>
        <w:tab/>
        <w:t>(a)</w:t>
      </w:r>
      <w:r>
        <w:tab/>
        <w:t>even if the other person did not intend or foresee the death or grievous bodily harm; and</w:t>
      </w:r>
    </w:p>
    <w:p w:rsidR="004E52D8" w:rsidRDefault="00CE09A2">
      <w:pPr>
        <w:pStyle w:val="Indenta"/>
      </w:pPr>
      <w:r>
        <w:tab/>
        <w:t>(b)</w:t>
      </w:r>
      <w:r>
        <w:tab/>
        <w:t>even if the death or grievous bodily harm was not reasonably foreseeable.</w:t>
      </w:r>
    </w:p>
    <w:p w:rsidR="004E52D8" w:rsidRDefault="00CE09A2">
      <w:pPr>
        <w:pStyle w:val="Footnotesection"/>
      </w:pPr>
      <w:r>
        <w:tab/>
        <w:t>[Section 23B inserted: No. 29 of 2008 s. 4; amended: No. 43 of 2009 s. 7.]</w:t>
      </w:r>
    </w:p>
    <w:p w:rsidR="004E52D8" w:rsidRDefault="00CE09A2">
      <w:pPr>
        <w:pStyle w:val="Heading5"/>
        <w:rPr>
          <w:snapToGrid w:val="0"/>
        </w:rPr>
      </w:pPr>
      <w:bookmarkStart w:id="60" w:name="_Toc56682339"/>
      <w:r>
        <w:rPr>
          <w:rStyle w:val="CharSectno"/>
        </w:rPr>
        <w:t>24</w:t>
      </w:r>
      <w:r>
        <w:rPr>
          <w:snapToGrid w:val="0"/>
        </w:rPr>
        <w:t>.</w:t>
      </w:r>
      <w:r>
        <w:rPr>
          <w:snapToGrid w:val="0"/>
        </w:rPr>
        <w:tab/>
        <w:t>Mistake of fact</w:t>
      </w:r>
      <w:bookmarkEnd w:id="60"/>
    </w:p>
    <w:p w:rsidR="004E52D8" w:rsidRDefault="00CE09A2">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rsidR="004E52D8" w:rsidRDefault="00CE09A2">
      <w:pPr>
        <w:pStyle w:val="Subsection"/>
        <w:rPr>
          <w:snapToGrid w:val="0"/>
        </w:rPr>
      </w:pPr>
      <w:r>
        <w:rPr>
          <w:snapToGrid w:val="0"/>
        </w:rPr>
        <w:tab/>
      </w:r>
      <w:r>
        <w:rPr>
          <w:snapToGrid w:val="0"/>
        </w:rPr>
        <w:tab/>
        <w:t>The operation of this rule may be excluded by the express or implied provisions of the law relating to the subject.</w:t>
      </w:r>
    </w:p>
    <w:p w:rsidR="004E52D8" w:rsidRDefault="00CE09A2">
      <w:pPr>
        <w:pStyle w:val="Heading5"/>
      </w:pPr>
      <w:bookmarkStart w:id="61" w:name="_Toc56682340"/>
      <w:r>
        <w:rPr>
          <w:rStyle w:val="CharSectno"/>
        </w:rPr>
        <w:t>25</w:t>
      </w:r>
      <w:r>
        <w:t>.</w:t>
      </w:r>
      <w:r>
        <w:tab/>
        <w:t>Emergency</w:t>
      </w:r>
      <w:bookmarkEnd w:id="61"/>
    </w:p>
    <w:p w:rsidR="004E52D8" w:rsidRDefault="00CE09A2">
      <w:pPr>
        <w:pStyle w:val="Subsection"/>
      </w:pPr>
      <w:r>
        <w:tab/>
        <w:t>(1)</w:t>
      </w:r>
      <w:r>
        <w:tab/>
        <w:t>This section does not apply if section 32, 246, 247 or 248 applies.</w:t>
      </w:r>
    </w:p>
    <w:p w:rsidR="004E52D8" w:rsidRDefault="00CE09A2">
      <w:pPr>
        <w:pStyle w:val="Subsection"/>
      </w:pPr>
      <w:r>
        <w:tab/>
        <w:t>(2)</w:t>
      </w:r>
      <w:r>
        <w:tab/>
        <w:t>A person is not criminally responsible for an act done, or an omission made, in an emergency under subsection (3).</w:t>
      </w:r>
    </w:p>
    <w:p w:rsidR="004E52D8" w:rsidRDefault="00CE09A2">
      <w:pPr>
        <w:pStyle w:val="Subsection"/>
        <w:keepNext/>
        <w:keepLines/>
      </w:pPr>
      <w:r>
        <w:tab/>
        <w:t>(3)</w:t>
      </w:r>
      <w:r>
        <w:tab/>
        <w:t>A person does an act or makes an omission in an emergency if —</w:t>
      </w:r>
    </w:p>
    <w:p w:rsidR="004E52D8" w:rsidRDefault="00CE09A2">
      <w:pPr>
        <w:pStyle w:val="Indenta"/>
      </w:pPr>
      <w:r>
        <w:tab/>
        <w:t>(a)</w:t>
      </w:r>
      <w:r>
        <w:tab/>
        <w:t>the person believes —</w:t>
      </w:r>
    </w:p>
    <w:p w:rsidR="004E52D8" w:rsidRDefault="00CE09A2">
      <w:pPr>
        <w:pStyle w:val="Indenti"/>
      </w:pPr>
      <w:r>
        <w:tab/>
        <w:t>(i)</w:t>
      </w:r>
      <w:r>
        <w:tab/>
        <w:t>circumstances of sudden or extraordinary emergency exist; and</w:t>
      </w:r>
    </w:p>
    <w:p w:rsidR="004E52D8" w:rsidRDefault="00CE09A2">
      <w:pPr>
        <w:pStyle w:val="Indenti"/>
      </w:pPr>
      <w:r>
        <w:tab/>
        <w:t>(ii)</w:t>
      </w:r>
      <w:r>
        <w:tab/>
        <w:t>doing the act or making the omission is a necessary response to the emergency;</w:t>
      </w:r>
    </w:p>
    <w:p w:rsidR="004E52D8" w:rsidRDefault="00CE09A2">
      <w:pPr>
        <w:pStyle w:val="Indenta"/>
        <w:spacing w:before="60"/>
      </w:pPr>
      <w:r>
        <w:tab/>
      </w:r>
      <w:r>
        <w:tab/>
        <w:t>and</w:t>
      </w:r>
    </w:p>
    <w:p w:rsidR="004E52D8" w:rsidRDefault="00CE09A2">
      <w:pPr>
        <w:pStyle w:val="Indenta"/>
        <w:spacing w:before="60"/>
      </w:pPr>
      <w:r>
        <w:tab/>
        <w:t>(b)</w:t>
      </w:r>
      <w:r>
        <w:tab/>
        <w:t>the act or omission is a reasonable response to the emergency in the circumstances as the person believes them to be; and</w:t>
      </w:r>
    </w:p>
    <w:p w:rsidR="004E52D8" w:rsidRDefault="00CE09A2">
      <w:pPr>
        <w:pStyle w:val="Indenta"/>
        <w:spacing w:before="60"/>
      </w:pPr>
      <w:r>
        <w:tab/>
        <w:t>(c)</w:t>
      </w:r>
      <w:r>
        <w:tab/>
        <w:t>there are reasonable grounds for those beliefs.</w:t>
      </w:r>
    </w:p>
    <w:p w:rsidR="004E52D8" w:rsidRDefault="00CE09A2">
      <w:pPr>
        <w:pStyle w:val="Footnotesection"/>
        <w:spacing w:before="100"/>
        <w:ind w:left="890" w:hanging="890"/>
      </w:pPr>
      <w:r>
        <w:tab/>
        <w:t>[Section 25 inserted: No. 29 of 2008 s. 5.]</w:t>
      </w:r>
    </w:p>
    <w:p w:rsidR="004E52D8" w:rsidRDefault="00CE09A2">
      <w:pPr>
        <w:pStyle w:val="Heading5"/>
        <w:spacing w:before="180"/>
        <w:rPr>
          <w:snapToGrid w:val="0"/>
        </w:rPr>
      </w:pPr>
      <w:bookmarkStart w:id="62" w:name="_Toc56682341"/>
      <w:r>
        <w:rPr>
          <w:rStyle w:val="CharSectno"/>
        </w:rPr>
        <w:t>26</w:t>
      </w:r>
      <w:r>
        <w:rPr>
          <w:snapToGrid w:val="0"/>
        </w:rPr>
        <w:t>.</w:t>
      </w:r>
      <w:r>
        <w:rPr>
          <w:snapToGrid w:val="0"/>
        </w:rPr>
        <w:tab/>
        <w:t>Presumption of sanity</w:t>
      </w:r>
      <w:bookmarkEnd w:id="62"/>
    </w:p>
    <w:p w:rsidR="004E52D8" w:rsidRDefault="00CE09A2">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rsidR="004E52D8" w:rsidRDefault="00CE09A2">
      <w:pPr>
        <w:pStyle w:val="Heading5"/>
        <w:spacing w:before="180"/>
        <w:rPr>
          <w:snapToGrid w:val="0"/>
        </w:rPr>
      </w:pPr>
      <w:bookmarkStart w:id="63" w:name="_Toc56682342"/>
      <w:r>
        <w:rPr>
          <w:rStyle w:val="CharSectno"/>
        </w:rPr>
        <w:t>27</w:t>
      </w:r>
      <w:r>
        <w:rPr>
          <w:snapToGrid w:val="0"/>
        </w:rPr>
        <w:t>.</w:t>
      </w:r>
      <w:r>
        <w:rPr>
          <w:snapToGrid w:val="0"/>
        </w:rPr>
        <w:tab/>
        <w:t>Insanity</w:t>
      </w:r>
      <w:bookmarkEnd w:id="63"/>
    </w:p>
    <w:p w:rsidR="004E52D8" w:rsidRDefault="00CE09A2">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rsidR="004E52D8" w:rsidRDefault="00CE09A2">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rsidR="004E52D8" w:rsidRDefault="00CE09A2">
      <w:pPr>
        <w:pStyle w:val="Footnotesection"/>
        <w:spacing w:before="100"/>
        <w:ind w:left="890" w:hanging="890"/>
      </w:pPr>
      <w:r>
        <w:tab/>
        <w:t>[Section 27 amended: No. 69 of 1996 s. 7; No. 44 of 2009 s. 9.]</w:t>
      </w:r>
    </w:p>
    <w:p w:rsidR="004E52D8" w:rsidRDefault="00CE09A2">
      <w:pPr>
        <w:pStyle w:val="Heading5"/>
        <w:rPr>
          <w:snapToGrid w:val="0"/>
        </w:rPr>
      </w:pPr>
      <w:bookmarkStart w:id="64" w:name="_Toc56682343"/>
      <w:r>
        <w:rPr>
          <w:rStyle w:val="CharSectno"/>
        </w:rPr>
        <w:t>28</w:t>
      </w:r>
      <w:r>
        <w:rPr>
          <w:snapToGrid w:val="0"/>
        </w:rPr>
        <w:t>.</w:t>
      </w:r>
      <w:r>
        <w:rPr>
          <w:snapToGrid w:val="0"/>
        </w:rPr>
        <w:tab/>
        <w:t>Intoxication</w:t>
      </w:r>
      <w:bookmarkEnd w:id="64"/>
    </w:p>
    <w:p w:rsidR="004E52D8" w:rsidRDefault="00CE09A2">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rsidR="004E52D8" w:rsidRDefault="00CE09A2">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rsidR="004E52D8" w:rsidRDefault="00CE09A2">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rsidR="004E52D8" w:rsidRDefault="00CE09A2">
      <w:pPr>
        <w:pStyle w:val="Footnotesection"/>
      </w:pPr>
      <w:r>
        <w:tab/>
        <w:t>[Section 28 amended: No. 44 of 2009 s. 10.]</w:t>
      </w:r>
    </w:p>
    <w:p w:rsidR="004E52D8" w:rsidRDefault="00CE09A2">
      <w:pPr>
        <w:pStyle w:val="Heading5"/>
        <w:rPr>
          <w:snapToGrid w:val="0"/>
        </w:rPr>
      </w:pPr>
      <w:bookmarkStart w:id="65" w:name="_Toc56682344"/>
      <w:r>
        <w:rPr>
          <w:rStyle w:val="CharSectno"/>
        </w:rPr>
        <w:t>29</w:t>
      </w:r>
      <w:r>
        <w:rPr>
          <w:snapToGrid w:val="0"/>
        </w:rPr>
        <w:t>.</w:t>
      </w:r>
      <w:r>
        <w:rPr>
          <w:snapToGrid w:val="0"/>
        </w:rPr>
        <w:tab/>
        <w:t>Immature age</w:t>
      </w:r>
      <w:bookmarkEnd w:id="65"/>
    </w:p>
    <w:p w:rsidR="004E52D8" w:rsidRDefault="00CE09A2">
      <w:pPr>
        <w:pStyle w:val="Subsection"/>
        <w:rPr>
          <w:snapToGrid w:val="0"/>
        </w:rPr>
      </w:pPr>
      <w:r>
        <w:rPr>
          <w:snapToGrid w:val="0"/>
        </w:rPr>
        <w:tab/>
      </w:r>
      <w:r>
        <w:rPr>
          <w:snapToGrid w:val="0"/>
        </w:rPr>
        <w:tab/>
        <w:t>A person under the age of 10 years is not criminally responsible for any act or omission.</w:t>
      </w:r>
    </w:p>
    <w:p w:rsidR="004E52D8" w:rsidRDefault="00CE09A2">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rsidR="004E52D8" w:rsidRDefault="00CE09A2">
      <w:pPr>
        <w:pStyle w:val="Footnotesection"/>
        <w:ind w:left="890" w:hanging="890"/>
      </w:pPr>
      <w:r>
        <w:tab/>
        <w:t>[Section 29 amended: No. 74 of 1985 s. 4; No. 49 of 1988 s. 44.]</w:t>
      </w:r>
    </w:p>
    <w:p w:rsidR="004E52D8" w:rsidRDefault="00CE09A2">
      <w:pPr>
        <w:pStyle w:val="Heading5"/>
        <w:rPr>
          <w:snapToGrid w:val="0"/>
        </w:rPr>
      </w:pPr>
      <w:bookmarkStart w:id="66" w:name="_Toc56682345"/>
      <w:r>
        <w:rPr>
          <w:rStyle w:val="CharSectno"/>
        </w:rPr>
        <w:t>30</w:t>
      </w:r>
      <w:r>
        <w:rPr>
          <w:snapToGrid w:val="0"/>
        </w:rPr>
        <w:t>.</w:t>
      </w:r>
      <w:r>
        <w:rPr>
          <w:snapToGrid w:val="0"/>
        </w:rPr>
        <w:tab/>
        <w:t>Judicial officers</w:t>
      </w:r>
      <w:bookmarkEnd w:id="66"/>
    </w:p>
    <w:p w:rsidR="004E52D8" w:rsidRDefault="00CE09A2">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rsidR="004E52D8" w:rsidRDefault="00CE09A2">
      <w:pPr>
        <w:pStyle w:val="Heading5"/>
      </w:pPr>
      <w:bookmarkStart w:id="67" w:name="_Toc56682346"/>
      <w:r>
        <w:rPr>
          <w:rStyle w:val="CharSectno"/>
        </w:rPr>
        <w:t>31</w:t>
      </w:r>
      <w:r>
        <w:t>.</w:t>
      </w:r>
      <w:r>
        <w:tab/>
        <w:t>Lawful authority</w:t>
      </w:r>
      <w:bookmarkEnd w:id="67"/>
    </w:p>
    <w:p w:rsidR="004E52D8" w:rsidRDefault="00CE09A2">
      <w:pPr>
        <w:pStyle w:val="Subsection"/>
        <w:spacing w:before="120"/>
      </w:pPr>
      <w:r>
        <w:tab/>
        <w:t>(1)</w:t>
      </w:r>
      <w:r>
        <w:tab/>
        <w:t>A person is not criminally responsible for an act done, or an omission made, in any of the following circumstances —</w:t>
      </w:r>
    </w:p>
    <w:p w:rsidR="004E52D8" w:rsidRDefault="00CE09A2">
      <w:pPr>
        <w:pStyle w:val="Indenta"/>
      </w:pPr>
      <w:r>
        <w:tab/>
        <w:t>(a)</w:t>
      </w:r>
      <w:r>
        <w:tab/>
        <w:t>in execution of the law;</w:t>
      </w:r>
    </w:p>
    <w:p w:rsidR="004E52D8" w:rsidRDefault="00CE09A2">
      <w:pPr>
        <w:pStyle w:val="Indenta"/>
      </w:pPr>
      <w:r>
        <w:tab/>
        <w:t>(b)</w:t>
      </w:r>
      <w:r>
        <w:tab/>
        <w:t>in obedience to the order of a competent authority which the person is bound by law to obey, unless the order is manifestly unlawful.</w:t>
      </w:r>
    </w:p>
    <w:p w:rsidR="004E52D8" w:rsidRDefault="00CE09A2">
      <w:pPr>
        <w:pStyle w:val="Subsection"/>
        <w:spacing w:before="120"/>
      </w:pPr>
      <w:r>
        <w:tab/>
        <w:t>(2)</w:t>
      </w:r>
      <w:r>
        <w:tab/>
        <w:t>Whether an order is or is not manifestly unlawful is a question of law.</w:t>
      </w:r>
    </w:p>
    <w:p w:rsidR="004E52D8" w:rsidRDefault="00CE09A2">
      <w:pPr>
        <w:pStyle w:val="Footnotesection"/>
        <w:ind w:left="890" w:hanging="890"/>
      </w:pPr>
      <w:r>
        <w:tab/>
        <w:t>[Section 31 inserted: No. 29 of 2008 s. 6.]</w:t>
      </w:r>
    </w:p>
    <w:p w:rsidR="004E52D8" w:rsidRDefault="00CE09A2">
      <w:pPr>
        <w:pStyle w:val="Heading5"/>
      </w:pPr>
      <w:bookmarkStart w:id="68" w:name="_Toc56682347"/>
      <w:r>
        <w:rPr>
          <w:rStyle w:val="CharSectno"/>
        </w:rPr>
        <w:t>32</w:t>
      </w:r>
      <w:r>
        <w:t>.</w:t>
      </w:r>
      <w:r>
        <w:tab/>
        <w:t>Duress</w:t>
      </w:r>
      <w:bookmarkEnd w:id="68"/>
    </w:p>
    <w:p w:rsidR="004E52D8" w:rsidRDefault="00CE09A2">
      <w:pPr>
        <w:pStyle w:val="Subsection"/>
        <w:spacing w:before="120"/>
      </w:pPr>
      <w:r>
        <w:tab/>
        <w:t>(1)</w:t>
      </w:r>
      <w:r>
        <w:tab/>
        <w:t>A person is not criminally responsible for an act done, or an omission made, under duress under subsection (2).</w:t>
      </w:r>
    </w:p>
    <w:p w:rsidR="004E52D8" w:rsidRDefault="00CE09A2">
      <w:pPr>
        <w:pStyle w:val="Subsection"/>
        <w:spacing w:before="120"/>
      </w:pPr>
      <w:r>
        <w:tab/>
        <w:t>(2)</w:t>
      </w:r>
      <w:r>
        <w:tab/>
        <w:t>A person does an act or makes an omission under duress if —</w:t>
      </w:r>
    </w:p>
    <w:p w:rsidR="004E52D8" w:rsidRDefault="00CE09A2">
      <w:pPr>
        <w:pStyle w:val="Indenta"/>
      </w:pPr>
      <w:r>
        <w:tab/>
        <w:t>(a)</w:t>
      </w:r>
      <w:r>
        <w:tab/>
        <w:t>the person believes —</w:t>
      </w:r>
    </w:p>
    <w:p w:rsidR="004E52D8" w:rsidRDefault="00CE09A2">
      <w:pPr>
        <w:pStyle w:val="Indenti"/>
      </w:pPr>
      <w:r>
        <w:tab/>
        <w:t>(i)</w:t>
      </w:r>
      <w:r>
        <w:tab/>
        <w:t>a threat has been made; and</w:t>
      </w:r>
    </w:p>
    <w:p w:rsidR="004E52D8" w:rsidRDefault="00CE09A2">
      <w:pPr>
        <w:pStyle w:val="Indenti"/>
      </w:pPr>
      <w:r>
        <w:tab/>
        <w:t>(ii)</w:t>
      </w:r>
      <w:r>
        <w:tab/>
        <w:t>the threat will be carried out unless an offence is committed; and</w:t>
      </w:r>
    </w:p>
    <w:p w:rsidR="004E52D8" w:rsidRDefault="00CE09A2">
      <w:pPr>
        <w:pStyle w:val="Indenti"/>
      </w:pPr>
      <w:r>
        <w:tab/>
        <w:t>(iii)</w:t>
      </w:r>
      <w:r>
        <w:tab/>
        <w:t>doing the act or making the omission is necessary to prevent the threat from being carried out;</w:t>
      </w:r>
    </w:p>
    <w:p w:rsidR="004E52D8" w:rsidRDefault="00CE09A2">
      <w:pPr>
        <w:pStyle w:val="Indenta"/>
      </w:pPr>
      <w:r>
        <w:tab/>
      </w:r>
      <w:r>
        <w:tab/>
        <w:t>and</w:t>
      </w:r>
    </w:p>
    <w:p w:rsidR="004E52D8" w:rsidRDefault="00CE09A2">
      <w:pPr>
        <w:pStyle w:val="Indenta"/>
      </w:pPr>
      <w:r>
        <w:tab/>
        <w:t>(b)</w:t>
      </w:r>
      <w:r>
        <w:tab/>
        <w:t>the act or omission is a reasonable response to the threat in the circumstances as the person believes them to be; and</w:t>
      </w:r>
    </w:p>
    <w:p w:rsidR="004E52D8" w:rsidRDefault="00CE09A2">
      <w:pPr>
        <w:pStyle w:val="Indenta"/>
      </w:pPr>
      <w:r>
        <w:tab/>
        <w:t>(c)</w:t>
      </w:r>
      <w:r>
        <w:tab/>
        <w:t>there are reasonable grounds for those beliefs.</w:t>
      </w:r>
    </w:p>
    <w:p w:rsidR="004E52D8" w:rsidRDefault="00CE09A2">
      <w:pPr>
        <w:pStyle w:val="Subsection"/>
      </w:pPr>
      <w:r>
        <w:tab/>
        <w:t>(3)</w:t>
      </w:r>
      <w:r>
        <w:tab/>
        <w:t>Subsections (1) and (2) do not apply if the threat is made by or on behalf of a person with whom the person under duress is voluntarily associating for the purpose of —</w:t>
      </w:r>
    </w:p>
    <w:p w:rsidR="004E52D8" w:rsidRDefault="00CE09A2">
      <w:pPr>
        <w:pStyle w:val="Indenta"/>
      </w:pPr>
      <w:r>
        <w:tab/>
        <w:t>(a)</w:t>
      </w:r>
      <w:r>
        <w:tab/>
        <w:t>doing an act or making an omission of the kind in fact done or made by the person under duress; or</w:t>
      </w:r>
    </w:p>
    <w:p w:rsidR="004E52D8" w:rsidRDefault="00CE09A2">
      <w:pPr>
        <w:pStyle w:val="Indenta"/>
      </w:pPr>
      <w:r>
        <w:tab/>
        <w:t>(b)</w:t>
      </w:r>
      <w:r>
        <w:tab/>
        <w:t>prosecuting an unlawful purpose in which it is reasonably foreseeable such a threat would be made.</w:t>
      </w:r>
    </w:p>
    <w:p w:rsidR="004E52D8" w:rsidRDefault="00CE09A2">
      <w:pPr>
        <w:pStyle w:val="Footnotesection"/>
      </w:pPr>
      <w:r>
        <w:tab/>
        <w:t>[Section 32 inserted: No. 29 of 2008 s. 6.]</w:t>
      </w:r>
    </w:p>
    <w:p w:rsidR="004E52D8" w:rsidRDefault="00CE09A2">
      <w:pPr>
        <w:pStyle w:val="Ednotesection"/>
      </w:pPr>
      <w:r>
        <w:t>[</w:t>
      </w:r>
      <w:r>
        <w:rPr>
          <w:b/>
        </w:rPr>
        <w:t>33</w:t>
      </w:r>
      <w:r>
        <w:rPr>
          <w:b/>
          <w:bCs/>
        </w:rPr>
        <w:t>.</w:t>
      </w:r>
      <w:r>
        <w:tab/>
        <w:t>Deleted: No. 106 of 1987 s. 6.]</w:t>
      </w:r>
    </w:p>
    <w:p w:rsidR="004E52D8" w:rsidRDefault="00CE09A2">
      <w:pPr>
        <w:pStyle w:val="Heading5"/>
        <w:rPr>
          <w:snapToGrid w:val="0"/>
        </w:rPr>
      </w:pPr>
      <w:bookmarkStart w:id="69" w:name="_Toc56682348"/>
      <w:r>
        <w:rPr>
          <w:rStyle w:val="CharSectno"/>
        </w:rPr>
        <w:t>34</w:t>
      </w:r>
      <w:r>
        <w:rPr>
          <w:snapToGrid w:val="0"/>
        </w:rPr>
        <w:t>.</w:t>
      </w:r>
      <w:r>
        <w:rPr>
          <w:snapToGrid w:val="0"/>
        </w:rPr>
        <w:tab/>
        <w:t>Offences by partners and members of companies with respect to partnership or corporate property</w:t>
      </w:r>
      <w:bookmarkEnd w:id="69"/>
    </w:p>
    <w:p w:rsidR="004E52D8" w:rsidRDefault="00CE09A2">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rsidR="004E52D8" w:rsidRDefault="00CE09A2">
      <w:pPr>
        <w:pStyle w:val="Ednotesection"/>
      </w:pPr>
      <w:r>
        <w:t>[</w:t>
      </w:r>
      <w:r>
        <w:rPr>
          <w:b/>
        </w:rPr>
        <w:t>35.</w:t>
      </w:r>
      <w:r>
        <w:tab/>
        <w:t>Deleted: No. 28 of 2003 s. 118(3).]</w:t>
      </w:r>
    </w:p>
    <w:p w:rsidR="004E52D8" w:rsidRDefault="00CE09A2">
      <w:pPr>
        <w:pStyle w:val="Heading5"/>
        <w:rPr>
          <w:snapToGrid w:val="0"/>
        </w:rPr>
      </w:pPr>
      <w:bookmarkStart w:id="70" w:name="_Toc56682349"/>
      <w:r>
        <w:rPr>
          <w:rStyle w:val="CharSectno"/>
        </w:rPr>
        <w:t>36</w:t>
      </w:r>
      <w:r>
        <w:rPr>
          <w:snapToGrid w:val="0"/>
        </w:rPr>
        <w:t>.</w:t>
      </w:r>
      <w:r>
        <w:rPr>
          <w:snapToGrid w:val="0"/>
        </w:rPr>
        <w:tab/>
        <w:t>Application of Chapter V</w:t>
      </w:r>
      <w:bookmarkEnd w:id="70"/>
    </w:p>
    <w:p w:rsidR="004E52D8" w:rsidRDefault="00CE09A2">
      <w:pPr>
        <w:pStyle w:val="Subsection"/>
        <w:rPr>
          <w:snapToGrid w:val="0"/>
        </w:rPr>
      </w:pPr>
      <w:r>
        <w:rPr>
          <w:snapToGrid w:val="0"/>
        </w:rPr>
        <w:tab/>
      </w:r>
      <w:r>
        <w:rPr>
          <w:snapToGrid w:val="0"/>
        </w:rPr>
        <w:tab/>
        <w:t>The provisions of this Chapter apply to all persons charged with any offence against the statute law of Western Australia.</w:t>
      </w:r>
    </w:p>
    <w:p w:rsidR="004E52D8" w:rsidRDefault="00CE09A2">
      <w:pPr>
        <w:pStyle w:val="Heading2"/>
      </w:pPr>
      <w:bookmarkStart w:id="71" w:name="_Toc56594680"/>
      <w:bookmarkStart w:id="72" w:name="_Toc56596181"/>
      <w:bookmarkStart w:id="73" w:name="_Toc56605106"/>
      <w:bookmarkStart w:id="74" w:name="_Toc56682350"/>
      <w:r>
        <w:rPr>
          <w:rStyle w:val="CharPartNo"/>
        </w:rPr>
        <w:t>Part II</w:t>
      </w:r>
      <w:r>
        <w:t> — </w:t>
      </w:r>
      <w:r>
        <w:rPr>
          <w:rStyle w:val="CharPartText"/>
        </w:rPr>
        <w:t>Offences against public order</w:t>
      </w:r>
      <w:bookmarkEnd w:id="71"/>
      <w:bookmarkEnd w:id="72"/>
      <w:bookmarkEnd w:id="73"/>
      <w:bookmarkEnd w:id="74"/>
    </w:p>
    <w:p w:rsidR="004E52D8" w:rsidRDefault="00CE09A2">
      <w:pPr>
        <w:pStyle w:val="Ednotedivision"/>
        <w:spacing w:before="240"/>
      </w:pPr>
      <w:r>
        <w:t>[Chapter VI (s. 37</w:t>
      </w:r>
      <w:r>
        <w:noBreakHyphen/>
        <w:t>43) deleted: No. 70 of 1988 s. 8(1).]</w:t>
      </w:r>
    </w:p>
    <w:p w:rsidR="004E52D8" w:rsidRDefault="00CE09A2">
      <w:pPr>
        <w:pStyle w:val="Heading3"/>
        <w:spacing w:before="260"/>
        <w:rPr>
          <w:snapToGrid w:val="0"/>
        </w:rPr>
      </w:pPr>
      <w:bookmarkStart w:id="75" w:name="_Toc56594681"/>
      <w:bookmarkStart w:id="76" w:name="_Toc56596182"/>
      <w:bookmarkStart w:id="77" w:name="_Toc56605107"/>
      <w:bookmarkStart w:id="78" w:name="_Toc56682351"/>
      <w:r>
        <w:rPr>
          <w:rStyle w:val="CharDivNo"/>
        </w:rPr>
        <w:t>Chapter VII</w:t>
      </w:r>
      <w:r>
        <w:rPr>
          <w:snapToGrid w:val="0"/>
        </w:rPr>
        <w:t> — </w:t>
      </w:r>
      <w:r>
        <w:rPr>
          <w:rStyle w:val="CharDivText"/>
        </w:rPr>
        <w:t>Sedition</w:t>
      </w:r>
      <w:bookmarkEnd w:id="75"/>
      <w:bookmarkEnd w:id="76"/>
      <w:bookmarkEnd w:id="77"/>
      <w:bookmarkEnd w:id="78"/>
    </w:p>
    <w:p w:rsidR="004E52D8" w:rsidRDefault="00CE09A2">
      <w:pPr>
        <w:pStyle w:val="Heading5"/>
        <w:spacing w:before="240"/>
        <w:rPr>
          <w:snapToGrid w:val="0"/>
        </w:rPr>
      </w:pPr>
      <w:bookmarkStart w:id="79" w:name="_Toc56682352"/>
      <w:r>
        <w:rPr>
          <w:rStyle w:val="CharSectno"/>
        </w:rPr>
        <w:t>44</w:t>
      </w:r>
      <w:r>
        <w:rPr>
          <w:snapToGrid w:val="0"/>
        </w:rPr>
        <w:t>.</w:t>
      </w:r>
      <w:r>
        <w:rPr>
          <w:snapToGrid w:val="0"/>
        </w:rPr>
        <w:tab/>
        <w:t xml:space="preserve">Term used: </w:t>
      </w:r>
      <w:r>
        <w:rPr>
          <w:rStyle w:val="CharDefText"/>
          <w:b/>
          <w:bCs/>
          <w:i w:val="0"/>
          <w:iCs/>
        </w:rPr>
        <w:t>seditious intention</w:t>
      </w:r>
      <w:bookmarkEnd w:id="79"/>
    </w:p>
    <w:p w:rsidR="004E52D8" w:rsidRDefault="00CE09A2">
      <w:pPr>
        <w:pStyle w:val="Subsection"/>
        <w:spacing w:before="180"/>
        <w:rPr>
          <w:snapToGrid w:val="0"/>
        </w:rPr>
      </w:pPr>
      <w:r>
        <w:rPr>
          <w:snapToGrid w:val="0"/>
        </w:rPr>
        <w:tab/>
      </w:r>
      <w:r>
        <w:rPr>
          <w:snapToGrid w:val="0"/>
        </w:rPr>
        <w:tab/>
        <w:t>An intention to effect any of the following purposes, that is to say —</w:t>
      </w:r>
    </w:p>
    <w:p w:rsidR="004E52D8" w:rsidRDefault="00CE09A2">
      <w:pPr>
        <w:pStyle w:val="Indenta"/>
        <w:rPr>
          <w:snapToGrid w:val="0"/>
        </w:rPr>
      </w:pPr>
      <w:r>
        <w:rPr>
          <w:snapToGrid w:val="0"/>
        </w:rPr>
        <w:tab/>
        <w:t>(a)</w:t>
      </w:r>
      <w:r>
        <w:rPr>
          <w:snapToGrid w:val="0"/>
        </w:rPr>
        <w:tab/>
        <w:t>To bring the Sovereign into hatred or contempt;</w:t>
      </w:r>
    </w:p>
    <w:p w:rsidR="004E52D8" w:rsidRDefault="00CE09A2">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rsidR="004E52D8" w:rsidRDefault="00CE09A2">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rsidR="004E52D8" w:rsidRDefault="00CE09A2">
      <w:pPr>
        <w:pStyle w:val="Indenta"/>
        <w:rPr>
          <w:snapToGrid w:val="0"/>
        </w:rPr>
      </w:pPr>
      <w:r>
        <w:rPr>
          <w:snapToGrid w:val="0"/>
        </w:rPr>
        <w:tab/>
        <w:t>(d)</w:t>
      </w:r>
      <w:r>
        <w:rPr>
          <w:snapToGrid w:val="0"/>
        </w:rPr>
        <w:tab/>
        <w:t>To raise discontent or disaffection amongst Her Majesty’s subjects;</w:t>
      </w:r>
    </w:p>
    <w:p w:rsidR="004E52D8" w:rsidRDefault="00CE09A2">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rsidR="004E52D8" w:rsidRDefault="00CE09A2">
      <w:pPr>
        <w:pStyle w:val="Subsection"/>
        <w:spacing w:before="180"/>
        <w:rPr>
          <w:snapToGrid w:val="0"/>
        </w:rPr>
      </w:pPr>
      <w:r>
        <w:rPr>
          <w:snapToGrid w:val="0"/>
        </w:rPr>
        <w:tab/>
      </w:r>
      <w:r>
        <w:rPr>
          <w:snapToGrid w:val="0"/>
        </w:rPr>
        <w:tab/>
        <w:t>is a seditious intention, unless it is justified by</w:t>
      </w:r>
      <w:r>
        <w:t xml:space="preserve"> section 45.</w:t>
      </w:r>
    </w:p>
    <w:p w:rsidR="004E52D8" w:rsidRDefault="00CE09A2">
      <w:pPr>
        <w:pStyle w:val="Footnotesection"/>
      </w:pPr>
      <w:r>
        <w:tab/>
        <w:t>[Section 44 amended: No. 44 of 2009 s. 11.]</w:t>
      </w:r>
    </w:p>
    <w:p w:rsidR="004E52D8" w:rsidRDefault="00CE09A2">
      <w:pPr>
        <w:pStyle w:val="Heading5"/>
        <w:spacing w:before="240"/>
        <w:rPr>
          <w:snapToGrid w:val="0"/>
        </w:rPr>
      </w:pPr>
      <w:bookmarkStart w:id="80" w:name="_Toc56682353"/>
      <w:r>
        <w:rPr>
          <w:rStyle w:val="CharSectno"/>
        </w:rPr>
        <w:t>45</w:t>
      </w:r>
      <w:r>
        <w:rPr>
          <w:snapToGrid w:val="0"/>
        </w:rPr>
        <w:t>.</w:t>
      </w:r>
      <w:r>
        <w:rPr>
          <w:snapToGrid w:val="0"/>
        </w:rPr>
        <w:tab/>
        <w:t>Acts excepted from s. 44</w:t>
      </w:r>
      <w:bookmarkEnd w:id="80"/>
    </w:p>
    <w:p w:rsidR="004E52D8" w:rsidRDefault="00CE09A2">
      <w:pPr>
        <w:pStyle w:val="Subsection"/>
        <w:spacing w:before="180"/>
        <w:rPr>
          <w:snapToGrid w:val="0"/>
        </w:rPr>
      </w:pPr>
      <w:r>
        <w:rPr>
          <w:snapToGrid w:val="0"/>
        </w:rPr>
        <w:tab/>
      </w:r>
      <w:r>
        <w:rPr>
          <w:snapToGrid w:val="0"/>
        </w:rPr>
        <w:tab/>
        <w:t>It is lawful for any person —</w:t>
      </w:r>
    </w:p>
    <w:p w:rsidR="004E52D8" w:rsidRDefault="00CE09A2">
      <w:pPr>
        <w:pStyle w:val="Indenta"/>
        <w:rPr>
          <w:snapToGrid w:val="0"/>
        </w:rPr>
      </w:pPr>
      <w:r>
        <w:rPr>
          <w:snapToGrid w:val="0"/>
        </w:rPr>
        <w:tab/>
        <w:t>(a)</w:t>
      </w:r>
      <w:r>
        <w:rPr>
          <w:snapToGrid w:val="0"/>
        </w:rPr>
        <w:tab/>
        <w:t>To endeavour in good faith to show that the Sovereign has been mistaken in any of Her counsels; or</w:t>
      </w:r>
    </w:p>
    <w:p w:rsidR="004E52D8" w:rsidRDefault="00CE09A2">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rsidR="004E52D8" w:rsidRDefault="00CE09A2">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rsidR="004E52D8" w:rsidRDefault="00CE09A2">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rsidR="004E52D8" w:rsidRDefault="00CE09A2">
      <w:pPr>
        <w:pStyle w:val="Heading5"/>
        <w:spacing w:before="240"/>
      </w:pPr>
      <w:bookmarkStart w:id="81" w:name="_Toc5668235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1"/>
    </w:p>
    <w:p w:rsidR="004E52D8" w:rsidRDefault="00CE09A2">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rsidR="004E52D8" w:rsidRDefault="00CE09A2">
      <w:pPr>
        <w:pStyle w:val="Subsection"/>
        <w:spacing w:before="120"/>
        <w:rPr>
          <w:snapToGrid w:val="0"/>
        </w:rPr>
      </w:pPr>
      <w:r>
        <w:rPr>
          <w:snapToGrid w:val="0"/>
        </w:rPr>
        <w:tab/>
      </w:r>
      <w:r>
        <w:rPr>
          <w:snapToGrid w:val="0"/>
        </w:rPr>
        <w:tab/>
        <w:t>Seditious words are words expressive of a seditious intention.</w:t>
      </w:r>
    </w:p>
    <w:p w:rsidR="004E52D8" w:rsidRDefault="00CE09A2">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rsidR="004E52D8" w:rsidRDefault="00CE09A2">
      <w:pPr>
        <w:pStyle w:val="Heading5"/>
        <w:spacing w:before="240"/>
        <w:rPr>
          <w:snapToGrid w:val="0"/>
        </w:rPr>
      </w:pPr>
      <w:bookmarkStart w:id="82" w:name="_Toc56682355"/>
      <w:r>
        <w:rPr>
          <w:rStyle w:val="CharSectno"/>
        </w:rPr>
        <w:t>47</w:t>
      </w:r>
      <w:r>
        <w:rPr>
          <w:snapToGrid w:val="0"/>
        </w:rPr>
        <w:t>.</w:t>
      </w:r>
      <w:r>
        <w:rPr>
          <w:snapToGrid w:val="0"/>
        </w:rPr>
        <w:tab/>
        <w:t>Oath to kill person</w:t>
      </w:r>
      <w:bookmarkEnd w:id="82"/>
    </w:p>
    <w:p w:rsidR="004E52D8" w:rsidRDefault="00CE09A2">
      <w:pPr>
        <w:pStyle w:val="Subsection"/>
        <w:spacing w:before="180"/>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rsidR="004E52D8" w:rsidRDefault="00CE09A2">
      <w:pPr>
        <w:pStyle w:val="Indenta"/>
        <w:rPr>
          <w:snapToGrid w:val="0"/>
        </w:rPr>
      </w:pPr>
      <w:r>
        <w:rPr>
          <w:snapToGrid w:val="0"/>
        </w:rPr>
        <w:tab/>
        <w:t>(2)</w:t>
      </w:r>
      <w:r>
        <w:rPr>
          <w:snapToGrid w:val="0"/>
        </w:rPr>
        <w:tab/>
        <w:t>Takes any such oath or engagement, not being compelled to do so; or</w:t>
      </w:r>
    </w:p>
    <w:p w:rsidR="004E52D8" w:rsidRDefault="00CE09A2">
      <w:pPr>
        <w:pStyle w:val="Indenta"/>
        <w:keepNext/>
        <w:keepLines/>
        <w:rPr>
          <w:snapToGrid w:val="0"/>
        </w:rPr>
      </w:pPr>
      <w:r>
        <w:rPr>
          <w:snapToGrid w:val="0"/>
        </w:rPr>
        <w:tab/>
        <w:t>(3)</w:t>
      </w:r>
      <w:r>
        <w:rPr>
          <w:snapToGrid w:val="0"/>
        </w:rPr>
        <w:tab/>
        <w:t>Attempts to induce any person to take any such oath or engagement;</w:t>
      </w:r>
    </w:p>
    <w:p w:rsidR="004E52D8" w:rsidRDefault="00CE09A2">
      <w:pPr>
        <w:pStyle w:val="Subsection"/>
        <w:keepNext/>
        <w:keepLines/>
        <w:spacing w:before="120"/>
        <w:rPr>
          <w:snapToGrid w:val="0"/>
        </w:rPr>
      </w:pPr>
      <w:r>
        <w:rPr>
          <w:snapToGrid w:val="0"/>
        </w:rPr>
        <w:tab/>
      </w:r>
      <w:r>
        <w:rPr>
          <w:snapToGrid w:val="0"/>
        </w:rPr>
        <w:tab/>
        <w:t>is guilty of a crime, and is liable to imprisonment for 20 years.</w:t>
      </w:r>
    </w:p>
    <w:p w:rsidR="004E52D8" w:rsidRDefault="00CE09A2">
      <w:pPr>
        <w:pStyle w:val="Footnotesection"/>
        <w:keepLines w:val="0"/>
        <w:ind w:left="890" w:hanging="890"/>
      </w:pPr>
      <w:r>
        <w:tab/>
        <w:t>[Section 47 amended: No. 118 of 1981 s. 4; No. 52 of 1984 s. 10; No. 51 of 1992 s. 16(2); No. 29 of 2008 s. 16(1).]</w:t>
      </w:r>
    </w:p>
    <w:p w:rsidR="004E52D8" w:rsidRDefault="00CE09A2">
      <w:pPr>
        <w:pStyle w:val="Heading5"/>
        <w:spacing w:before="180"/>
        <w:rPr>
          <w:snapToGrid w:val="0"/>
        </w:rPr>
      </w:pPr>
      <w:bookmarkStart w:id="83" w:name="_Toc56682356"/>
      <w:r>
        <w:rPr>
          <w:rStyle w:val="CharSectno"/>
        </w:rPr>
        <w:t>48</w:t>
      </w:r>
      <w:r>
        <w:rPr>
          <w:snapToGrid w:val="0"/>
        </w:rPr>
        <w:t>.</w:t>
      </w:r>
      <w:r>
        <w:rPr>
          <w:snapToGrid w:val="0"/>
        </w:rPr>
        <w:tab/>
        <w:t>Other unlawful oaths</w:t>
      </w:r>
      <w:bookmarkEnd w:id="83"/>
    </w:p>
    <w:p w:rsidR="004E52D8" w:rsidRDefault="00CE09A2">
      <w:pPr>
        <w:pStyle w:val="Subsection"/>
        <w:keepNext/>
        <w:keepLines/>
        <w:spacing w:before="120"/>
        <w:rPr>
          <w:snapToGrid w:val="0"/>
        </w:rPr>
      </w:pPr>
      <w:r>
        <w:rPr>
          <w:snapToGrid w:val="0"/>
        </w:rPr>
        <w:tab/>
      </w:r>
      <w:r>
        <w:rPr>
          <w:snapToGrid w:val="0"/>
        </w:rPr>
        <w:tab/>
        <w:t>Any person who —</w:t>
      </w:r>
    </w:p>
    <w:p w:rsidR="004E52D8" w:rsidRDefault="00CE09A2">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rsidR="004E52D8" w:rsidRDefault="00CE09A2">
      <w:pPr>
        <w:pStyle w:val="Indenti"/>
        <w:rPr>
          <w:snapToGrid w:val="0"/>
        </w:rPr>
      </w:pPr>
      <w:r>
        <w:rPr>
          <w:snapToGrid w:val="0"/>
        </w:rPr>
        <w:tab/>
        <w:t>(a)</w:t>
      </w:r>
      <w:r>
        <w:rPr>
          <w:snapToGrid w:val="0"/>
        </w:rPr>
        <w:tab/>
        <w:t>To engage in any seditious enterprise;</w:t>
      </w:r>
    </w:p>
    <w:p w:rsidR="004E52D8" w:rsidRDefault="00CE09A2">
      <w:pPr>
        <w:pStyle w:val="Indenti"/>
      </w:pPr>
      <w:r>
        <w:tab/>
        <w:t>(b)</w:t>
      </w:r>
      <w:r>
        <w:tab/>
        <w:t>To commit any indictable offence other than one entailing the killing of a person;</w:t>
      </w:r>
    </w:p>
    <w:p w:rsidR="004E52D8" w:rsidRDefault="00CE09A2">
      <w:pPr>
        <w:pStyle w:val="Indenti"/>
        <w:rPr>
          <w:snapToGrid w:val="0"/>
        </w:rPr>
      </w:pPr>
      <w:r>
        <w:rPr>
          <w:snapToGrid w:val="0"/>
        </w:rPr>
        <w:tab/>
        <w:t>(c)</w:t>
      </w:r>
      <w:r>
        <w:rPr>
          <w:snapToGrid w:val="0"/>
        </w:rPr>
        <w:tab/>
        <w:t>To disturb the public peace;</w:t>
      </w:r>
    </w:p>
    <w:p w:rsidR="004E52D8" w:rsidRDefault="00CE09A2">
      <w:pPr>
        <w:pStyle w:val="Indenti"/>
        <w:rPr>
          <w:snapToGrid w:val="0"/>
        </w:rPr>
      </w:pPr>
      <w:r>
        <w:rPr>
          <w:snapToGrid w:val="0"/>
        </w:rPr>
        <w:tab/>
        <w:t>(d)</w:t>
      </w:r>
      <w:r>
        <w:rPr>
          <w:snapToGrid w:val="0"/>
        </w:rPr>
        <w:tab/>
        <w:t>To be of any association, society, or confederacy formed for the purpose of doing any such act as aforesaid;</w:t>
      </w:r>
    </w:p>
    <w:p w:rsidR="004E52D8" w:rsidRDefault="00CE09A2">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rsidR="004E52D8" w:rsidRDefault="00CE09A2">
      <w:pPr>
        <w:pStyle w:val="Indenti"/>
        <w:rPr>
          <w:snapToGrid w:val="0"/>
        </w:rPr>
      </w:pPr>
      <w:r>
        <w:rPr>
          <w:snapToGrid w:val="0"/>
        </w:rPr>
        <w:tab/>
        <w:t>(f)</w:t>
      </w:r>
      <w:r>
        <w:rPr>
          <w:snapToGrid w:val="0"/>
        </w:rPr>
        <w:tab/>
        <w:t>Not to inform or give evidence against any associate, confederate, or other person;</w:t>
      </w:r>
    </w:p>
    <w:p w:rsidR="004E52D8" w:rsidRDefault="00CE09A2">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rsidR="004E52D8" w:rsidRDefault="00CE09A2">
      <w:pPr>
        <w:pStyle w:val="Indenta"/>
        <w:spacing w:before="40"/>
        <w:rPr>
          <w:snapToGrid w:val="0"/>
        </w:rPr>
      </w:pPr>
      <w:r>
        <w:rPr>
          <w:snapToGrid w:val="0"/>
        </w:rPr>
        <w:tab/>
      </w:r>
      <w:r>
        <w:rPr>
          <w:snapToGrid w:val="0"/>
        </w:rPr>
        <w:tab/>
        <w:t>or</w:t>
      </w:r>
    </w:p>
    <w:p w:rsidR="004E52D8" w:rsidRDefault="00CE09A2">
      <w:pPr>
        <w:pStyle w:val="Indenta"/>
        <w:spacing w:before="160"/>
        <w:rPr>
          <w:snapToGrid w:val="0"/>
        </w:rPr>
      </w:pPr>
      <w:r>
        <w:rPr>
          <w:snapToGrid w:val="0"/>
        </w:rPr>
        <w:tab/>
        <w:t>(2)</w:t>
      </w:r>
      <w:r>
        <w:rPr>
          <w:snapToGrid w:val="0"/>
        </w:rPr>
        <w:tab/>
        <w:t>Takes any such oath or engagement, not being compelled to do so; or</w:t>
      </w:r>
    </w:p>
    <w:p w:rsidR="004E52D8" w:rsidRDefault="00CE09A2">
      <w:pPr>
        <w:pStyle w:val="Indenta"/>
        <w:keepNext/>
        <w:spacing w:before="160"/>
        <w:rPr>
          <w:snapToGrid w:val="0"/>
        </w:rPr>
      </w:pPr>
      <w:r>
        <w:rPr>
          <w:snapToGrid w:val="0"/>
        </w:rPr>
        <w:tab/>
        <w:t>(3)</w:t>
      </w:r>
      <w:r>
        <w:rPr>
          <w:snapToGrid w:val="0"/>
        </w:rPr>
        <w:tab/>
        <w:t>Attempts to induce any person to take any such oath or engagement;</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tab/>
        <w:t>[Section 48 amended: No. 52 of 1984 s. 11; No. 70 of 1988 s. 8(2); No. 51 of 1992 s. 16(2); No. 29 of 2008 s. 16(2).]</w:t>
      </w:r>
    </w:p>
    <w:p w:rsidR="004E52D8" w:rsidRDefault="00CE09A2">
      <w:pPr>
        <w:pStyle w:val="Heading5"/>
        <w:spacing w:before="240"/>
        <w:rPr>
          <w:snapToGrid w:val="0"/>
        </w:rPr>
      </w:pPr>
      <w:bookmarkStart w:id="84" w:name="_Toc56682357"/>
      <w:r>
        <w:rPr>
          <w:rStyle w:val="CharSectno"/>
        </w:rPr>
        <w:t>49</w:t>
      </w:r>
      <w:r>
        <w:rPr>
          <w:snapToGrid w:val="0"/>
        </w:rPr>
        <w:t>.</w:t>
      </w:r>
      <w:r>
        <w:rPr>
          <w:snapToGrid w:val="0"/>
        </w:rPr>
        <w:tab/>
        <w:t>Compulsion, how far a defence to s. 47 and 48</w:t>
      </w:r>
      <w:bookmarkEnd w:id="84"/>
    </w:p>
    <w:p w:rsidR="004E52D8" w:rsidRDefault="00CE09A2">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rsidR="004E52D8" w:rsidRDefault="00CE09A2">
      <w:pPr>
        <w:pStyle w:val="Footnotesection"/>
        <w:ind w:left="890" w:hanging="890"/>
      </w:pPr>
      <w:r>
        <w:tab/>
        <w:t>[Section 49 amended: No. 44 of 2009 s. 12.]</w:t>
      </w:r>
    </w:p>
    <w:p w:rsidR="004E52D8" w:rsidRDefault="00CE09A2">
      <w:pPr>
        <w:pStyle w:val="Ednotesection"/>
        <w:spacing w:before="240"/>
        <w:ind w:left="890" w:hanging="890"/>
      </w:pPr>
      <w:r>
        <w:t>[</w:t>
      </w:r>
      <w:r>
        <w:rPr>
          <w:b/>
        </w:rPr>
        <w:t>50</w:t>
      </w:r>
      <w:r>
        <w:rPr>
          <w:b/>
          <w:bCs/>
        </w:rPr>
        <w:t>.</w:t>
      </w:r>
      <w:r>
        <w:tab/>
        <w:t>Deleted: No. 70 of 1988 s. 8(1).]</w:t>
      </w:r>
    </w:p>
    <w:p w:rsidR="004E52D8" w:rsidRDefault="00CE09A2">
      <w:pPr>
        <w:pStyle w:val="Heading5"/>
        <w:spacing w:before="240"/>
        <w:rPr>
          <w:snapToGrid w:val="0"/>
        </w:rPr>
      </w:pPr>
      <w:bookmarkStart w:id="85" w:name="_Toc56682358"/>
      <w:r>
        <w:rPr>
          <w:rStyle w:val="CharSectno"/>
        </w:rPr>
        <w:t>51</w:t>
      </w:r>
      <w:r>
        <w:rPr>
          <w:snapToGrid w:val="0"/>
        </w:rPr>
        <w:t>.</w:t>
      </w:r>
      <w:r>
        <w:rPr>
          <w:snapToGrid w:val="0"/>
        </w:rPr>
        <w:tab/>
        <w:t>Unlawful military activities</w:t>
      </w:r>
      <w:bookmarkEnd w:id="85"/>
    </w:p>
    <w:p w:rsidR="004E52D8" w:rsidRDefault="00CE09A2">
      <w:pPr>
        <w:pStyle w:val="Subsection"/>
        <w:rPr>
          <w:snapToGrid w:val="0"/>
        </w:rPr>
      </w:pPr>
      <w:r>
        <w:rPr>
          <w:snapToGrid w:val="0"/>
        </w:rPr>
        <w:tab/>
        <w:t>(1)</w:t>
      </w:r>
      <w:r>
        <w:rPr>
          <w:snapToGrid w:val="0"/>
        </w:rPr>
        <w:tab/>
        <w:t>Any person who —</w:t>
      </w:r>
    </w:p>
    <w:p w:rsidR="004E52D8" w:rsidRDefault="00CE09A2">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rsidR="004E52D8" w:rsidRDefault="00CE09A2">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rsidR="004E52D8" w:rsidRDefault="00CE09A2">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rsidR="004E52D8" w:rsidRDefault="00CE09A2">
      <w:pPr>
        <w:pStyle w:val="Footnotesection"/>
        <w:ind w:left="890" w:hanging="890"/>
      </w:pPr>
      <w:r>
        <w:tab/>
        <w:t>[Section 51 amended: No. 119 of 1985 s. 30; No. 51 of 1992 s. 16(2); No. 70 of 2004 s. 34(1).]</w:t>
      </w:r>
    </w:p>
    <w:p w:rsidR="004E52D8" w:rsidRDefault="00CE09A2">
      <w:pPr>
        <w:pStyle w:val="Heading5"/>
        <w:spacing w:before="240"/>
        <w:rPr>
          <w:snapToGrid w:val="0"/>
        </w:rPr>
      </w:pPr>
      <w:bookmarkStart w:id="86" w:name="_Toc56682359"/>
      <w:r>
        <w:rPr>
          <w:rStyle w:val="CharSectno"/>
        </w:rPr>
        <w:t>52</w:t>
      </w:r>
      <w:r>
        <w:rPr>
          <w:snapToGrid w:val="0"/>
        </w:rPr>
        <w:t>.</w:t>
      </w:r>
      <w:r>
        <w:rPr>
          <w:snapToGrid w:val="0"/>
        </w:rPr>
        <w:tab/>
        <w:t>Sedition</w:t>
      </w:r>
      <w:bookmarkEnd w:id="86"/>
    </w:p>
    <w:p w:rsidR="004E52D8" w:rsidRDefault="00CE09A2">
      <w:pPr>
        <w:pStyle w:val="Subsection"/>
        <w:spacing w:before="180"/>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Conspires with any person to carry into execution a seditious enterprise; or</w:t>
      </w:r>
    </w:p>
    <w:p w:rsidR="004E52D8" w:rsidRDefault="00CE09A2">
      <w:pPr>
        <w:pStyle w:val="Indenta"/>
        <w:rPr>
          <w:snapToGrid w:val="0"/>
        </w:rPr>
      </w:pPr>
      <w:r>
        <w:rPr>
          <w:snapToGrid w:val="0"/>
        </w:rPr>
        <w:tab/>
        <w:t>(2)</w:t>
      </w:r>
      <w:r>
        <w:rPr>
          <w:snapToGrid w:val="0"/>
        </w:rPr>
        <w:tab/>
        <w:t>Advisedly publishes any seditious words or writing;</w:t>
      </w:r>
    </w:p>
    <w:p w:rsidR="004E52D8" w:rsidRDefault="00CE09A2">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rsidR="004E52D8" w:rsidRDefault="00CE09A2">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rsidR="004E52D8" w:rsidRDefault="00CE09A2">
      <w:pPr>
        <w:pStyle w:val="Footnotesection"/>
      </w:pPr>
      <w:r>
        <w:tab/>
        <w:t>[Section 52 amended: No. 70 of 1988 s. 31; No. 51 of 1992 s. 16(2); No. 70 of 2004 s. 34(1); No. 84 of 2004 s. 27(1).]</w:t>
      </w:r>
    </w:p>
    <w:p w:rsidR="004E52D8" w:rsidRDefault="00CE09A2">
      <w:pPr>
        <w:pStyle w:val="Ednotesection"/>
      </w:pPr>
      <w:r>
        <w:t>[</w:t>
      </w:r>
      <w:r>
        <w:rPr>
          <w:b/>
          <w:bCs/>
        </w:rPr>
        <w:t>53.</w:t>
      </w:r>
      <w:r>
        <w:tab/>
        <w:t>Deleted: No. 44 of 2005 s. 47.]</w:t>
      </w:r>
    </w:p>
    <w:p w:rsidR="004E52D8" w:rsidRDefault="00CE09A2">
      <w:pPr>
        <w:pStyle w:val="Heading3"/>
        <w:keepNext w:val="0"/>
        <w:pageBreakBefore/>
        <w:spacing w:before="0"/>
        <w:rPr>
          <w:snapToGrid w:val="0"/>
        </w:rPr>
      </w:pPr>
      <w:bookmarkStart w:id="87" w:name="_Toc56594690"/>
      <w:bookmarkStart w:id="88" w:name="_Toc56596191"/>
      <w:bookmarkStart w:id="89" w:name="_Toc56605116"/>
      <w:bookmarkStart w:id="90" w:name="_Toc56682360"/>
      <w:r>
        <w:rPr>
          <w:rStyle w:val="CharDivNo"/>
        </w:rPr>
        <w:t>Chapter VIII</w:t>
      </w:r>
      <w:r>
        <w:rPr>
          <w:snapToGrid w:val="0"/>
        </w:rPr>
        <w:t> — </w:t>
      </w:r>
      <w:r>
        <w:rPr>
          <w:rStyle w:val="CharDivText"/>
        </w:rPr>
        <w:t>Offences against the executive and legislative power</w:t>
      </w:r>
      <w:bookmarkEnd w:id="87"/>
      <w:bookmarkEnd w:id="88"/>
      <w:bookmarkEnd w:id="89"/>
      <w:bookmarkEnd w:id="90"/>
    </w:p>
    <w:p w:rsidR="004E52D8" w:rsidRDefault="00CE09A2">
      <w:pPr>
        <w:pStyle w:val="Heading5"/>
        <w:rPr>
          <w:snapToGrid w:val="0"/>
        </w:rPr>
      </w:pPr>
      <w:bookmarkStart w:id="91" w:name="_Toc56682361"/>
      <w:r>
        <w:rPr>
          <w:rStyle w:val="CharSectno"/>
        </w:rPr>
        <w:t>54</w:t>
      </w:r>
      <w:r>
        <w:rPr>
          <w:snapToGrid w:val="0"/>
        </w:rPr>
        <w:t>.</w:t>
      </w:r>
      <w:r>
        <w:rPr>
          <w:snapToGrid w:val="0"/>
        </w:rPr>
        <w:tab/>
        <w:t>Interfering with Governor or Ministers</w:t>
      </w:r>
      <w:bookmarkEnd w:id="91"/>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Does any act calculated to interfere with the free exercise by the Governor of the duties or authority of his office; or</w:t>
      </w:r>
    </w:p>
    <w:p w:rsidR="004E52D8" w:rsidRDefault="00CE09A2">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rsidR="004E52D8" w:rsidRDefault="00CE09A2">
      <w:pPr>
        <w:pStyle w:val="Penstart"/>
        <w:spacing w:before="160"/>
        <w:rPr>
          <w:snapToGrid w:val="0"/>
        </w:rPr>
      </w:pPr>
      <w:r>
        <w:tab/>
        <w:t>Summary conviction penalty: imprisonment for 2 years and a fine of $24 000.</w:t>
      </w:r>
    </w:p>
    <w:p w:rsidR="004E52D8" w:rsidRDefault="00CE09A2">
      <w:pPr>
        <w:pStyle w:val="Footnotesection"/>
        <w:ind w:left="890" w:hanging="890"/>
      </w:pPr>
      <w:r>
        <w:tab/>
        <w:t>[Section 54 amended: No. 70 of 1988 s. 9; No. 82 of 1994 s. 12; No. 70 of 2004 s. 34(1) and 35(2).]</w:t>
      </w:r>
    </w:p>
    <w:p w:rsidR="004E52D8" w:rsidRDefault="00CE09A2">
      <w:pPr>
        <w:pStyle w:val="Heading5"/>
        <w:spacing w:before="240"/>
        <w:rPr>
          <w:snapToGrid w:val="0"/>
        </w:rPr>
      </w:pPr>
      <w:bookmarkStart w:id="92" w:name="_Toc56682362"/>
      <w:r>
        <w:rPr>
          <w:rStyle w:val="CharSectno"/>
        </w:rPr>
        <w:t>55</w:t>
      </w:r>
      <w:r>
        <w:rPr>
          <w:snapToGrid w:val="0"/>
        </w:rPr>
        <w:t>.</w:t>
      </w:r>
      <w:r>
        <w:rPr>
          <w:snapToGrid w:val="0"/>
        </w:rPr>
        <w:tab/>
        <w:t>Interfering with legislature</w:t>
      </w:r>
      <w:bookmarkEnd w:id="92"/>
    </w:p>
    <w:p w:rsidR="004E52D8" w:rsidRDefault="00CE09A2">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rsidR="004E52D8" w:rsidRDefault="00CE09A2">
      <w:pPr>
        <w:pStyle w:val="Penstart"/>
        <w:spacing w:before="120"/>
      </w:pPr>
      <w:r>
        <w:tab/>
        <w:t>Summary conviction penalty: imprisonment for 2 years and a fine of $24 000.</w:t>
      </w:r>
    </w:p>
    <w:p w:rsidR="004E52D8" w:rsidRDefault="00CE09A2">
      <w:pPr>
        <w:pStyle w:val="Footnotesection"/>
        <w:keepLines w:val="0"/>
      </w:pPr>
      <w:r>
        <w:tab/>
        <w:t>[Section 55 amended: No. 70 of 1988 s. 9; No. 82 of 1994 s. 12; No. 70 of 2004 s. 34(1) and 35(2).]</w:t>
      </w:r>
    </w:p>
    <w:p w:rsidR="004E52D8" w:rsidRDefault="00CE09A2">
      <w:pPr>
        <w:pStyle w:val="Heading5"/>
        <w:spacing w:before="240"/>
        <w:rPr>
          <w:snapToGrid w:val="0"/>
        </w:rPr>
      </w:pPr>
      <w:bookmarkStart w:id="93" w:name="_Toc56682363"/>
      <w:r>
        <w:rPr>
          <w:rStyle w:val="CharSectno"/>
        </w:rPr>
        <w:t>56</w:t>
      </w:r>
      <w:r>
        <w:rPr>
          <w:snapToGrid w:val="0"/>
        </w:rPr>
        <w:t>.</w:t>
      </w:r>
      <w:r>
        <w:rPr>
          <w:snapToGrid w:val="0"/>
        </w:rPr>
        <w:tab/>
        <w:t>Disturbing Parliament</w:t>
      </w:r>
      <w:bookmarkEnd w:id="93"/>
    </w:p>
    <w:p w:rsidR="004E52D8" w:rsidRDefault="00CE09A2">
      <w:pPr>
        <w:pStyle w:val="Subsection"/>
        <w:keepNext/>
        <w:spacing w:before="180"/>
        <w:rPr>
          <w:snapToGrid w:val="0"/>
        </w:rPr>
      </w:pPr>
      <w:r>
        <w:rPr>
          <w:snapToGrid w:val="0"/>
        </w:rPr>
        <w:tab/>
      </w:r>
      <w:r>
        <w:rPr>
          <w:snapToGrid w:val="0"/>
        </w:rPr>
        <w:tab/>
        <w:t>Any person who —</w:t>
      </w:r>
    </w:p>
    <w:p w:rsidR="004E52D8" w:rsidRDefault="00CE09A2">
      <w:pPr>
        <w:pStyle w:val="Indenta"/>
        <w:spacing w:before="120"/>
        <w:rPr>
          <w:snapToGrid w:val="0"/>
        </w:rPr>
      </w:pPr>
      <w:r>
        <w:rPr>
          <w:snapToGrid w:val="0"/>
        </w:rPr>
        <w:tab/>
        <w:t>(1)</w:t>
      </w:r>
      <w:r>
        <w:rPr>
          <w:snapToGrid w:val="0"/>
        </w:rPr>
        <w:tab/>
        <w:t>Does any act calculated to disturb either House of Parliament while in session; or</w:t>
      </w:r>
    </w:p>
    <w:p w:rsidR="004E52D8" w:rsidRDefault="00CE09A2">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rsidR="004E52D8" w:rsidRDefault="00CE09A2">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rsidR="004E52D8" w:rsidRDefault="00CE09A2">
      <w:pPr>
        <w:pStyle w:val="Penstart"/>
        <w:rPr>
          <w:snapToGrid w:val="0"/>
        </w:rPr>
      </w:pPr>
      <w:r>
        <w:tab/>
        <w:t>Summary conviction penalty: imprisonment for 12 months and a fine of $12 000.</w:t>
      </w:r>
    </w:p>
    <w:p w:rsidR="004E52D8" w:rsidRDefault="00CE09A2">
      <w:pPr>
        <w:pStyle w:val="Footnotesection"/>
      </w:pPr>
      <w:r>
        <w:tab/>
        <w:t>[Section 56 amended: No. 70 of 1988 s. 10; No. 70 of 2004 s. 34(1) and 35(1).]</w:t>
      </w:r>
    </w:p>
    <w:p w:rsidR="004E52D8" w:rsidRDefault="00CE09A2">
      <w:pPr>
        <w:pStyle w:val="Heading5"/>
        <w:rPr>
          <w:snapToGrid w:val="0"/>
        </w:rPr>
      </w:pPr>
      <w:bookmarkStart w:id="94" w:name="_Toc56682364"/>
      <w:r>
        <w:rPr>
          <w:rStyle w:val="CharSectno"/>
        </w:rPr>
        <w:t>57</w:t>
      </w:r>
      <w:r>
        <w:rPr>
          <w:snapToGrid w:val="0"/>
        </w:rPr>
        <w:t>.</w:t>
      </w:r>
      <w:r>
        <w:rPr>
          <w:snapToGrid w:val="0"/>
        </w:rPr>
        <w:tab/>
        <w:t>False evidence before Parliament</w:t>
      </w:r>
      <w:bookmarkEnd w:id="94"/>
    </w:p>
    <w:p w:rsidR="004E52D8" w:rsidRDefault="00CE09A2">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rsidR="004E52D8" w:rsidRDefault="00CE09A2">
      <w:pPr>
        <w:pStyle w:val="Footnotesection"/>
      </w:pPr>
      <w:r>
        <w:tab/>
        <w:t>[Section 57 amended: No. 119 of 1985 s. 30; No. 70 of 1988 s. 31; No. 51 of 1992 s. 16(2).]</w:t>
      </w:r>
    </w:p>
    <w:p w:rsidR="004E52D8" w:rsidRDefault="00CE09A2">
      <w:pPr>
        <w:pStyle w:val="Heading5"/>
        <w:rPr>
          <w:snapToGrid w:val="0"/>
        </w:rPr>
      </w:pPr>
      <w:bookmarkStart w:id="95" w:name="_Toc56682365"/>
      <w:r>
        <w:rPr>
          <w:rStyle w:val="CharSectno"/>
        </w:rPr>
        <w:t>58</w:t>
      </w:r>
      <w:r>
        <w:rPr>
          <w:snapToGrid w:val="0"/>
        </w:rPr>
        <w:t>.</w:t>
      </w:r>
      <w:r>
        <w:rPr>
          <w:snapToGrid w:val="0"/>
        </w:rPr>
        <w:tab/>
        <w:t>Threatening witness before Parliament</w:t>
      </w:r>
      <w:bookmarkEnd w:id="95"/>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rsidR="004E52D8" w:rsidRDefault="00CE09A2">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4E52D8" w:rsidRDefault="00CE09A2">
      <w:pPr>
        <w:pStyle w:val="Subsection"/>
        <w:spacing w:before="120"/>
        <w:rPr>
          <w:snapToGrid w:val="0"/>
        </w:rPr>
      </w:pPr>
      <w:r>
        <w:rPr>
          <w:snapToGrid w:val="0"/>
        </w:rPr>
        <w:tab/>
      </w:r>
      <w:r>
        <w:rPr>
          <w:snapToGrid w:val="0"/>
        </w:rPr>
        <w:tab/>
        <w:t>is guilty of a crime, and is liable, on conviction, to imprisonment for 5 years.</w:t>
      </w:r>
    </w:p>
    <w:p w:rsidR="004E52D8" w:rsidRDefault="00CE09A2">
      <w:pPr>
        <w:pStyle w:val="Penstart"/>
      </w:pPr>
      <w:r>
        <w:tab/>
        <w:t>Summary conviction penalty: imprisonment for 2 years and a fine of $24 000.</w:t>
      </w:r>
    </w:p>
    <w:p w:rsidR="004E52D8" w:rsidRDefault="00CE09A2">
      <w:pPr>
        <w:pStyle w:val="Footnotesection"/>
      </w:pPr>
      <w:r>
        <w:tab/>
        <w:t>[Section 58 amended: No. 70 of 1988 s. 11; No. 51 of 1992 s. 16(2); No. 82 of 1994 s. 12; No. 70 of 2004 s. 35(2).]</w:t>
      </w:r>
    </w:p>
    <w:p w:rsidR="004E52D8" w:rsidRDefault="00CE09A2">
      <w:pPr>
        <w:pStyle w:val="Heading5"/>
        <w:keepNext w:val="0"/>
        <w:keepLines w:val="0"/>
        <w:spacing w:before="180"/>
        <w:rPr>
          <w:snapToGrid w:val="0"/>
        </w:rPr>
      </w:pPr>
      <w:bookmarkStart w:id="96" w:name="_Toc56682366"/>
      <w:r>
        <w:rPr>
          <w:rStyle w:val="CharSectno"/>
        </w:rPr>
        <w:t>59</w:t>
      </w:r>
      <w:r>
        <w:rPr>
          <w:snapToGrid w:val="0"/>
        </w:rPr>
        <w:t>.</w:t>
      </w:r>
      <w:r>
        <w:rPr>
          <w:snapToGrid w:val="0"/>
        </w:rPr>
        <w:tab/>
        <w:t>Witness not attending or giving evidence before Parliament</w:t>
      </w:r>
      <w:bookmarkEnd w:id="96"/>
    </w:p>
    <w:p w:rsidR="004E52D8" w:rsidRDefault="00CE09A2">
      <w:pPr>
        <w:pStyle w:val="Subsection"/>
        <w:spacing w:before="120"/>
        <w:rPr>
          <w:snapToGrid w:val="0"/>
        </w:rPr>
      </w:pPr>
      <w:r>
        <w:rPr>
          <w:snapToGrid w:val="0"/>
        </w:rPr>
        <w:tab/>
      </w:r>
      <w:r>
        <w:rPr>
          <w:snapToGrid w:val="0"/>
        </w:rPr>
        <w:tab/>
        <w:t>Any person who —</w:t>
      </w:r>
    </w:p>
    <w:p w:rsidR="004E52D8" w:rsidRDefault="00CE09A2">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rsidR="004E52D8" w:rsidRDefault="00CE09A2">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rsidR="004E52D8" w:rsidRDefault="00CE09A2">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rsidR="004E52D8" w:rsidRDefault="00CE09A2">
      <w:pPr>
        <w:pStyle w:val="Footnotesection"/>
        <w:keepLines w:val="0"/>
        <w:ind w:left="890" w:hanging="890"/>
      </w:pPr>
      <w:r>
        <w:tab/>
        <w:t>[Section 59 amended: No. 70 of 1988 s. 12; No. 82 of 1994 s. 12; No. 70 of 2004 s. 35(4).]</w:t>
      </w:r>
    </w:p>
    <w:p w:rsidR="004E52D8" w:rsidRDefault="00CE09A2">
      <w:pPr>
        <w:pStyle w:val="Heading5"/>
        <w:keepNext w:val="0"/>
        <w:keepLines w:val="0"/>
        <w:spacing w:before="180"/>
        <w:rPr>
          <w:snapToGrid w:val="0"/>
        </w:rPr>
      </w:pPr>
      <w:bookmarkStart w:id="97" w:name="_Toc56682367"/>
      <w:r>
        <w:rPr>
          <w:rStyle w:val="CharSectno"/>
        </w:rPr>
        <w:t>60</w:t>
      </w:r>
      <w:r>
        <w:rPr>
          <w:snapToGrid w:val="0"/>
        </w:rPr>
        <w:t>.</w:t>
      </w:r>
      <w:r>
        <w:rPr>
          <w:snapToGrid w:val="0"/>
        </w:rPr>
        <w:tab/>
        <w:t>Member of Parliament receiving bribe</w:t>
      </w:r>
      <w:bookmarkEnd w:id="97"/>
    </w:p>
    <w:p w:rsidR="004E52D8" w:rsidRDefault="00CE09A2">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rsidR="004E52D8" w:rsidRDefault="00CE09A2">
      <w:pPr>
        <w:pStyle w:val="Footnotesection"/>
        <w:ind w:left="890" w:hanging="890"/>
      </w:pPr>
      <w:r>
        <w:tab/>
        <w:t>[Section 60 amended: No. 119 of 1985 s. 30; No. 70 of 1988 s. 13; No. 51 of 1992 s. 16(2).]</w:t>
      </w:r>
    </w:p>
    <w:p w:rsidR="004E52D8" w:rsidRDefault="00CE09A2">
      <w:pPr>
        <w:pStyle w:val="Heading5"/>
        <w:rPr>
          <w:snapToGrid w:val="0"/>
        </w:rPr>
      </w:pPr>
      <w:bookmarkStart w:id="98" w:name="_Toc56682368"/>
      <w:r>
        <w:rPr>
          <w:rStyle w:val="CharSectno"/>
        </w:rPr>
        <w:t>61</w:t>
      </w:r>
      <w:r>
        <w:rPr>
          <w:snapToGrid w:val="0"/>
        </w:rPr>
        <w:t>.</w:t>
      </w:r>
      <w:r>
        <w:rPr>
          <w:snapToGrid w:val="0"/>
        </w:rPr>
        <w:tab/>
        <w:t>Bribery of member of Parliament</w:t>
      </w:r>
      <w:bookmarkEnd w:id="98"/>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rsidR="004E52D8" w:rsidRDefault="00CE09A2">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rsidR="004E52D8" w:rsidRDefault="00CE09A2">
      <w:pPr>
        <w:pStyle w:val="Subsection"/>
        <w:keepLines/>
        <w:rPr>
          <w:snapToGrid w:val="0"/>
        </w:rPr>
      </w:pPr>
      <w:r>
        <w:rPr>
          <w:snapToGrid w:val="0"/>
        </w:rPr>
        <w:tab/>
      </w:r>
      <w:r>
        <w:rPr>
          <w:snapToGrid w:val="0"/>
        </w:rPr>
        <w:tab/>
        <w:t>is guilty of a crime, and is liable to imprisonment for 7 years.</w:t>
      </w:r>
    </w:p>
    <w:p w:rsidR="004E52D8" w:rsidRDefault="00CE09A2">
      <w:pPr>
        <w:pStyle w:val="Footnotesection"/>
        <w:keepLines w:val="0"/>
        <w:spacing w:before="80"/>
        <w:ind w:left="890" w:hanging="890"/>
      </w:pPr>
      <w:r>
        <w:tab/>
        <w:t>[Section 61 amended: No. 119 of 1985 s. 30; No. 70 of 1988 s. 14; No. 51 of 1992 s. 16(2).]</w:t>
      </w:r>
    </w:p>
    <w:p w:rsidR="004E52D8" w:rsidRDefault="00CE09A2">
      <w:pPr>
        <w:pStyle w:val="Heading3"/>
        <w:keepNext w:val="0"/>
        <w:pageBreakBefore/>
        <w:spacing w:before="0"/>
        <w:rPr>
          <w:snapToGrid w:val="0"/>
        </w:rPr>
      </w:pPr>
      <w:bookmarkStart w:id="99" w:name="_Toc56594699"/>
      <w:bookmarkStart w:id="100" w:name="_Toc56596200"/>
      <w:bookmarkStart w:id="101" w:name="_Toc56605125"/>
      <w:bookmarkStart w:id="102" w:name="_Toc56682369"/>
      <w:r>
        <w:rPr>
          <w:rStyle w:val="CharDivNo"/>
        </w:rPr>
        <w:t>Chapter IX</w:t>
      </w:r>
      <w:r>
        <w:rPr>
          <w:snapToGrid w:val="0"/>
        </w:rPr>
        <w:t> — </w:t>
      </w:r>
      <w:r>
        <w:rPr>
          <w:rStyle w:val="CharDivText"/>
        </w:rPr>
        <w:t>Unlawful assemblies: Breaches of the peace</w:t>
      </w:r>
      <w:bookmarkEnd w:id="99"/>
      <w:bookmarkEnd w:id="100"/>
      <w:bookmarkEnd w:id="101"/>
      <w:bookmarkEnd w:id="102"/>
    </w:p>
    <w:p w:rsidR="004E52D8" w:rsidRDefault="00CE09A2">
      <w:pPr>
        <w:pStyle w:val="Heading5"/>
        <w:rPr>
          <w:snapToGrid w:val="0"/>
        </w:rPr>
      </w:pPr>
      <w:bookmarkStart w:id="103" w:name="_Toc5668237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3"/>
    </w:p>
    <w:p w:rsidR="004E52D8" w:rsidRDefault="00CE09A2">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rsidR="004E52D8" w:rsidRDefault="00CE09A2">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rsidR="004E52D8" w:rsidRDefault="00CE09A2">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rsidR="004E52D8" w:rsidRDefault="00CE09A2">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rsidR="004E52D8" w:rsidRDefault="00CE09A2">
      <w:pPr>
        <w:pStyle w:val="Footnotesection"/>
      </w:pPr>
      <w:r>
        <w:tab/>
        <w:t>[Section 62 amended: No. 4 of 2004 s. 7.]</w:t>
      </w:r>
    </w:p>
    <w:p w:rsidR="004E52D8" w:rsidRDefault="00CE09A2">
      <w:pPr>
        <w:pStyle w:val="Heading5"/>
      </w:pPr>
      <w:bookmarkStart w:id="104" w:name="_Toc56682371"/>
      <w:r>
        <w:rPr>
          <w:rStyle w:val="CharSectno"/>
        </w:rPr>
        <w:t>63</w:t>
      </w:r>
      <w:r>
        <w:t>.</w:t>
      </w:r>
      <w:r>
        <w:tab/>
        <w:t>Taking part in an unlawful assembly</w:t>
      </w:r>
      <w:bookmarkEnd w:id="104"/>
    </w:p>
    <w:p w:rsidR="004E52D8" w:rsidRDefault="00CE09A2">
      <w:pPr>
        <w:pStyle w:val="Subsection"/>
      </w:pPr>
      <w:r>
        <w:tab/>
      </w:r>
      <w:r>
        <w:tab/>
        <w:t>Any person who takes part in an unlawful assembly is guilty of an offence and is liable to imprisonment for 12 months and a fine of $12 000.</w:t>
      </w:r>
    </w:p>
    <w:p w:rsidR="004E52D8" w:rsidRDefault="00CE09A2">
      <w:pPr>
        <w:pStyle w:val="Footnotesection"/>
      </w:pPr>
      <w:r>
        <w:tab/>
        <w:t>[Section 63 inserted: No. 70 of 2004 s. 5.]</w:t>
      </w:r>
    </w:p>
    <w:p w:rsidR="004E52D8" w:rsidRDefault="00CE09A2">
      <w:pPr>
        <w:pStyle w:val="Heading5"/>
        <w:keepLines w:val="0"/>
      </w:pPr>
      <w:bookmarkStart w:id="105" w:name="_Toc56682372"/>
      <w:r>
        <w:rPr>
          <w:rStyle w:val="CharSectno"/>
        </w:rPr>
        <w:t>64</w:t>
      </w:r>
      <w:r>
        <w:t>.</w:t>
      </w:r>
      <w:r>
        <w:tab/>
        <w:t>Unlawful assembly may be ordered to disperse</w:t>
      </w:r>
      <w:bookmarkEnd w:id="105"/>
    </w:p>
    <w:p w:rsidR="004E52D8" w:rsidRDefault="00CE09A2">
      <w:pPr>
        <w:pStyle w:val="Subsection"/>
      </w:pPr>
      <w:r>
        <w:tab/>
        <w:t>(1)</w:t>
      </w:r>
      <w:r>
        <w:tab/>
        <w:t>If 3 or more persons form an unlawful assembly, a justice or a police officer may orally order them to disperse within a time that is reasonable and that is stated in the order.</w:t>
      </w:r>
    </w:p>
    <w:p w:rsidR="004E52D8" w:rsidRDefault="00CE09A2">
      <w:pPr>
        <w:pStyle w:val="Subsection"/>
      </w:pPr>
      <w:r>
        <w:tab/>
        <w:t>(2)</w:t>
      </w:r>
      <w:r>
        <w:tab/>
        <w:t>Any person who does not disperse in accordance with an order given under subsection (1) is guilty of a crime and is liable to imprisonment for 3 years.</w:t>
      </w:r>
    </w:p>
    <w:p w:rsidR="004E52D8" w:rsidRDefault="00CE09A2">
      <w:pPr>
        <w:pStyle w:val="Penstart"/>
      </w:pPr>
      <w:r>
        <w:tab/>
        <w:t>Summary conviction penalty: imprisonment for 2 years and a fine of $24 000.</w:t>
      </w:r>
    </w:p>
    <w:p w:rsidR="004E52D8" w:rsidRDefault="00CE09A2">
      <w:pPr>
        <w:pStyle w:val="Footnotesection"/>
      </w:pPr>
      <w:r>
        <w:tab/>
        <w:t>[Section 64 inserted: No. 70 of 2004 s. 5.]</w:t>
      </w:r>
    </w:p>
    <w:p w:rsidR="004E52D8" w:rsidRDefault="00CE09A2">
      <w:pPr>
        <w:pStyle w:val="Heading5"/>
        <w:spacing w:before="180"/>
      </w:pPr>
      <w:bookmarkStart w:id="106" w:name="_Toc56682373"/>
      <w:r>
        <w:rPr>
          <w:rStyle w:val="CharSectno"/>
        </w:rPr>
        <w:t>65</w:t>
      </w:r>
      <w:r>
        <w:t>.</w:t>
      </w:r>
      <w:r>
        <w:tab/>
        <w:t>Taking part in riot</w:t>
      </w:r>
      <w:bookmarkEnd w:id="106"/>
    </w:p>
    <w:p w:rsidR="004E52D8" w:rsidRDefault="00CE09A2">
      <w:pPr>
        <w:pStyle w:val="Subsection"/>
      </w:pPr>
      <w:r>
        <w:tab/>
      </w:r>
      <w:r>
        <w:tab/>
        <w:t>Any person who takes part in a riot is guilty of a crime and is liable to imprisonment for 5 years.</w:t>
      </w:r>
    </w:p>
    <w:p w:rsidR="004E52D8" w:rsidRDefault="00CE09A2">
      <w:pPr>
        <w:pStyle w:val="Penstart"/>
      </w:pPr>
      <w:r>
        <w:tab/>
        <w:t>Summary conviction penalty: imprisonment for 2 years and a fine of $24 000.</w:t>
      </w:r>
    </w:p>
    <w:p w:rsidR="004E52D8" w:rsidRDefault="00CE09A2">
      <w:pPr>
        <w:pStyle w:val="Footnotesection"/>
      </w:pPr>
      <w:r>
        <w:tab/>
        <w:t>[Section 65 inserted: No. 70 of 2004 s. 5.]</w:t>
      </w:r>
    </w:p>
    <w:p w:rsidR="004E52D8" w:rsidRDefault="00CE09A2">
      <w:pPr>
        <w:pStyle w:val="Heading5"/>
        <w:spacing w:before="180"/>
      </w:pPr>
      <w:bookmarkStart w:id="107" w:name="_Toc56682374"/>
      <w:r>
        <w:rPr>
          <w:rStyle w:val="CharSectno"/>
        </w:rPr>
        <w:t>66</w:t>
      </w:r>
      <w:r>
        <w:t>.</w:t>
      </w:r>
      <w:r>
        <w:tab/>
        <w:t>Rioters may be ordered to disperse</w:t>
      </w:r>
      <w:bookmarkEnd w:id="107"/>
    </w:p>
    <w:p w:rsidR="004E52D8" w:rsidRDefault="00CE09A2">
      <w:pPr>
        <w:pStyle w:val="Subsection"/>
      </w:pPr>
      <w:r>
        <w:tab/>
        <w:t>(1)</w:t>
      </w:r>
      <w:r>
        <w:tab/>
        <w:t>If 12 or more persons are riotously assembled, a justice or a police officer may orally order them to disperse within an hour and shall state so in the order.</w:t>
      </w:r>
    </w:p>
    <w:p w:rsidR="004E52D8" w:rsidRDefault="00CE09A2">
      <w:pPr>
        <w:pStyle w:val="Subsection"/>
      </w:pPr>
      <w:r>
        <w:tab/>
        <w:t>(2)</w:t>
      </w:r>
      <w:r>
        <w:tab/>
        <w:t>Any person who does not disperse in accordance with an order given under subsection (1) is guilty of a crime.</w:t>
      </w:r>
    </w:p>
    <w:p w:rsidR="004E52D8" w:rsidRDefault="00CE09A2">
      <w:pPr>
        <w:pStyle w:val="Subsection"/>
      </w:pPr>
      <w:r>
        <w:tab/>
        <w:t>(3)</w:t>
      </w:r>
      <w:r>
        <w:tab/>
        <w:t>Any person who forcibly prevents a person from giving an order under subsection (1) is guilty of a crime.</w:t>
      </w:r>
    </w:p>
    <w:p w:rsidR="004E52D8" w:rsidRDefault="00CE09A2">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rsidR="004E52D8" w:rsidRDefault="00CE09A2">
      <w:pPr>
        <w:pStyle w:val="Subsection"/>
        <w:keepNext/>
        <w:spacing w:before="120"/>
      </w:pPr>
      <w:r>
        <w:tab/>
        <w:t>(5)</w:t>
      </w:r>
      <w:r>
        <w:tab/>
        <w:t>A person who is guilty of a crime under this section is liable to imprisonment for 10 years.</w:t>
      </w:r>
    </w:p>
    <w:p w:rsidR="004E52D8" w:rsidRDefault="00CE09A2">
      <w:pPr>
        <w:pStyle w:val="Footnotesection"/>
      </w:pPr>
      <w:r>
        <w:tab/>
        <w:t>[Section 66 inserted: No. 70 of 2004 s. 5.]</w:t>
      </w:r>
    </w:p>
    <w:p w:rsidR="004E52D8" w:rsidRDefault="00CE09A2">
      <w:pPr>
        <w:pStyle w:val="Heading5"/>
        <w:keepNext w:val="0"/>
        <w:keepLines w:val="0"/>
        <w:spacing w:before="180"/>
      </w:pPr>
      <w:bookmarkStart w:id="108" w:name="_Toc56682375"/>
      <w:r>
        <w:rPr>
          <w:rStyle w:val="CharSectno"/>
        </w:rPr>
        <w:t>67</w:t>
      </w:r>
      <w:r>
        <w:t>.</w:t>
      </w:r>
      <w:r>
        <w:tab/>
        <w:t>Rioters causing damage</w:t>
      </w:r>
      <w:bookmarkEnd w:id="108"/>
    </w:p>
    <w:p w:rsidR="004E52D8" w:rsidRDefault="00CE09A2">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rsidR="004E52D8" w:rsidRDefault="00CE09A2">
      <w:pPr>
        <w:pStyle w:val="Subsection"/>
      </w:pPr>
      <w:r>
        <w:tab/>
        <w:t>(2)</w:t>
      </w:r>
      <w:r>
        <w:tab/>
        <w:t>If the property is destroyed or damaged by fire, each person is liable to imprisonment for 14 years.</w:t>
      </w:r>
    </w:p>
    <w:p w:rsidR="004E52D8" w:rsidRDefault="00CE09A2">
      <w:pPr>
        <w:pStyle w:val="Footnotesection"/>
      </w:pPr>
      <w:r>
        <w:tab/>
        <w:t>[Section 67 inserted: No. 70 of 2004 s. 5.]</w:t>
      </w:r>
    </w:p>
    <w:p w:rsidR="004E52D8" w:rsidRDefault="00CE09A2">
      <w:pPr>
        <w:pStyle w:val="Heading5"/>
      </w:pPr>
      <w:bookmarkStart w:id="109" w:name="_Toc56682376"/>
      <w:r>
        <w:rPr>
          <w:rStyle w:val="CharSectno"/>
        </w:rPr>
        <w:t>68A</w:t>
      </w:r>
      <w:r>
        <w:t>.</w:t>
      </w:r>
      <w:r>
        <w:tab/>
        <w:t>Provisions about lawful excuses under s. 68B, 68C, 68D and 68E</w:t>
      </w:r>
      <w:bookmarkEnd w:id="109"/>
    </w:p>
    <w:p w:rsidR="004E52D8" w:rsidRDefault="00CE09A2">
      <w:pPr>
        <w:pStyle w:val="Subsection"/>
      </w:pPr>
      <w:r>
        <w:tab/>
        <w:t>(1)</w:t>
      </w:r>
      <w:r>
        <w:tab/>
        <w:t>In a prosecution for an offence under section 68B, 68C, 68D or 68E, the accused has the onus of proving that the accused had a lawful excuse.</w:t>
      </w:r>
    </w:p>
    <w:p w:rsidR="004E52D8" w:rsidRDefault="00CE09A2">
      <w:pPr>
        <w:pStyle w:val="Subsection"/>
      </w:pPr>
      <w:r>
        <w:tab/>
        <w:t>(2)</w:t>
      </w:r>
      <w:r>
        <w:tab/>
        <w:t>In sections 68B, 68C and 68D, being armed for defence is not a lawful excuse unless the person —</w:t>
      </w:r>
    </w:p>
    <w:p w:rsidR="004E52D8" w:rsidRDefault="00CE09A2">
      <w:pPr>
        <w:pStyle w:val="Indenta"/>
      </w:pPr>
      <w:r>
        <w:tab/>
        <w:t>(a)</w:t>
      </w:r>
      <w:r>
        <w:tab/>
        <w:t>has reasonable grounds to apprehend that circumstances necessitating defence may arise; and</w:t>
      </w:r>
    </w:p>
    <w:p w:rsidR="004E52D8" w:rsidRDefault="00CE09A2">
      <w:pPr>
        <w:pStyle w:val="Indenta"/>
      </w:pPr>
      <w:r>
        <w:tab/>
        <w:t>(b)</w:t>
      </w:r>
      <w:r>
        <w:tab/>
        <w:t>is armed only for defence; and</w:t>
      </w:r>
    </w:p>
    <w:p w:rsidR="004E52D8" w:rsidRDefault="00CE09A2">
      <w:pPr>
        <w:pStyle w:val="Indenta"/>
      </w:pPr>
      <w:r>
        <w:tab/>
        <w:t>(c)</w:t>
      </w:r>
      <w:r>
        <w:tab/>
        <w:t>is armed only —</w:t>
      </w:r>
    </w:p>
    <w:p w:rsidR="004E52D8" w:rsidRDefault="00CE09A2">
      <w:pPr>
        <w:pStyle w:val="Indenti"/>
      </w:pPr>
      <w:r>
        <w:tab/>
        <w:t>(i)</w:t>
      </w:r>
      <w:r>
        <w:tab/>
        <w:t>with a weapon or instrument the sole purpose of which is to spray oleoresin capsicum; or</w:t>
      </w:r>
    </w:p>
    <w:p w:rsidR="004E52D8" w:rsidRDefault="00CE09A2">
      <w:pPr>
        <w:pStyle w:val="Indenti"/>
      </w:pPr>
      <w:r>
        <w:tab/>
        <w:t>(ii)</w:t>
      </w:r>
      <w:r>
        <w:tab/>
        <w:t>with a briefcase or suitcase that is commercially designed and made to discharge an electric current so as to deter the theft of the case.</w:t>
      </w:r>
    </w:p>
    <w:p w:rsidR="004E52D8" w:rsidRDefault="00CE09A2">
      <w:pPr>
        <w:pStyle w:val="Subsection"/>
      </w:pPr>
      <w:r>
        <w:tab/>
        <w:t>(3)</w:t>
      </w:r>
      <w:r>
        <w:tab/>
        <w:t>In sections 68B, 68C and 68D, lawful excuse includes the following —</w:t>
      </w:r>
    </w:p>
    <w:p w:rsidR="004E52D8" w:rsidRDefault="00CE09A2">
      <w:pPr>
        <w:pStyle w:val="Indenta"/>
      </w:pPr>
      <w:r>
        <w:tab/>
        <w:t>(a)</w:t>
      </w:r>
      <w:r>
        <w:tab/>
        <w:t>being a police officer acting in the course of duty;</w:t>
      </w:r>
    </w:p>
    <w:p w:rsidR="004E52D8" w:rsidRDefault="00CE09A2">
      <w:pPr>
        <w:pStyle w:val="Indenta"/>
      </w:pPr>
      <w:r>
        <w:tab/>
        <w:t>(b)</w:t>
      </w:r>
      <w:r>
        <w:tab/>
        <w:t xml:space="preserve">being a security officer, as defined in the </w:t>
      </w:r>
      <w:r>
        <w:rPr>
          <w:i/>
        </w:rPr>
        <w:t>Public Transport Authority Act 2003</w:t>
      </w:r>
      <w:r>
        <w:t xml:space="preserve"> section 3, acting in the course of duty;</w:t>
      </w:r>
    </w:p>
    <w:p w:rsidR="004E52D8" w:rsidRDefault="00CE09A2">
      <w:pPr>
        <w:pStyle w:val="Indenta"/>
      </w:pPr>
      <w:r>
        <w:tab/>
        <w:t>(c)</w:t>
      </w:r>
      <w:r>
        <w:tab/>
        <w:t xml:space="preserve">being a prison officer, as defined in the </w:t>
      </w:r>
      <w:r>
        <w:rPr>
          <w:i/>
          <w:iCs/>
        </w:rPr>
        <w:t xml:space="preserve">Prisons Act 1981 </w:t>
      </w:r>
      <w:r>
        <w:t>section 3(1) and (2), acting in the course of duty;</w:t>
      </w:r>
    </w:p>
    <w:p w:rsidR="004E52D8" w:rsidRDefault="00CE09A2">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rsidR="004E52D8" w:rsidRDefault="00CE09A2">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rsidR="004E52D8" w:rsidRDefault="00CE09A2">
      <w:pPr>
        <w:pStyle w:val="Footnotesection"/>
      </w:pPr>
      <w:r>
        <w:tab/>
        <w:t>[Section 68A inserted: No. 34 of 2009 s. 4.]</w:t>
      </w:r>
    </w:p>
    <w:p w:rsidR="004E52D8" w:rsidRDefault="00CE09A2">
      <w:pPr>
        <w:pStyle w:val="Heading5"/>
        <w:spacing w:before="180"/>
      </w:pPr>
      <w:bookmarkStart w:id="110" w:name="_Toc56682377"/>
      <w:r>
        <w:rPr>
          <w:rStyle w:val="CharSectno"/>
        </w:rPr>
        <w:t>68B</w:t>
      </w:r>
      <w:r>
        <w:t>.</w:t>
      </w:r>
      <w:r>
        <w:tab/>
        <w:t>Being armed in or near place of public entertainment</w:t>
      </w:r>
      <w:bookmarkEnd w:id="110"/>
    </w:p>
    <w:p w:rsidR="004E52D8" w:rsidRDefault="00CE09A2">
      <w:pPr>
        <w:pStyle w:val="Subsection"/>
        <w:spacing w:before="120"/>
      </w:pPr>
      <w:r>
        <w:tab/>
        <w:t>(1)</w:t>
      </w:r>
      <w:r>
        <w:tab/>
        <w:t>In this section —</w:t>
      </w:r>
    </w:p>
    <w:p w:rsidR="004E52D8" w:rsidRDefault="00CE09A2">
      <w:pPr>
        <w:pStyle w:val="Defstart"/>
      </w:pPr>
      <w:r>
        <w:tab/>
      </w:r>
      <w:r>
        <w:rPr>
          <w:rStyle w:val="CharDefText"/>
        </w:rPr>
        <w:t>lawful excuse</w:t>
      </w:r>
      <w:r>
        <w:t xml:space="preserve"> has a meaning affected by section 68A;</w:t>
      </w:r>
    </w:p>
    <w:p w:rsidR="004E52D8" w:rsidRDefault="00CE09A2">
      <w:pPr>
        <w:pStyle w:val="Defstart"/>
      </w:pPr>
      <w:r>
        <w:tab/>
      </w:r>
      <w:r>
        <w:rPr>
          <w:rStyle w:val="CharDefText"/>
        </w:rPr>
        <w:t>place of public entertainment</w:t>
      </w:r>
      <w:r>
        <w:t xml:space="preserve"> means —</w:t>
      </w:r>
    </w:p>
    <w:p w:rsidR="004E52D8" w:rsidRDefault="00CE09A2">
      <w:pPr>
        <w:pStyle w:val="Defpara"/>
      </w:pPr>
      <w:r>
        <w:tab/>
        <w:t>(a)</w:t>
      </w:r>
      <w:r>
        <w:tab/>
        <w:t>a place where the public is present and where entertainment of any kind is about to be, is being, or has just been provided to the public, whether on payment or not; or</w:t>
      </w:r>
    </w:p>
    <w:p w:rsidR="004E52D8" w:rsidRDefault="00CE09A2">
      <w:pPr>
        <w:pStyle w:val="Defpara"/>
      </w:pPr>
      <w:r>
        <w:tab/>
        <w:t>(b)</w:t>
      </w:r>
      <w:r>
        <w:tab/>
        <w:t xml:space="preserve">licensed premises, as defined by the </w:t>
      </w:r>
      <w:r>
        <w:rPr>
          <w:i/>
          <w:iCs/>
        </w:rPr>
        <w:t xml:space="preserve">Liquor Control Act 1988 </w:t>
      </w:r>
      <w:r>
        <w:t>section 3(1);</w:t>
      </w:r>
    </w:p>
    <w:p w:rsidR="004E52D8" w:rsidRDefault="00CE09A2">
      <w:pPr>
        <w:pStyle w:val="Defstart"/>
      </w:pPr>
      <w:r>
        <w:tab/>
      </w:r>
      <w:r>
        <w:rPr>
          <w:rStyle w:val="CharDefText"/>
        </w:rPr>
        <w:t>prescribed place</w:t>
      </w:r>
      <w:r>
        <w:t xml:space="preserve"> means —</w:t>
      </w:r>
    </w:p>
    <w:p w:rsidR="004E52D8" w:rsidRDefault="00CE09A2">
      <w:pPr>
        <w:pStyle w:val="Defpara"/>
      </w:pPr>
      <w:r>
        <w:tab/>
        <w:t>(a)</w:t>
      </w:r>
      <w:r>
        <w:tab/>
        <w:t>a place of public entertainment; or</w:t>
      </w:r>
    </w:p>
    <w:p w:rsidR="004E52D8" w:rsidRDefault="00CE09A2">
      <w:pPr>
        <w:pStyle w:val="Defpara"/>
      </w:pPr>
      <w:r>
        <w:tab/>
        <w:t>(b)</w:t>
      </w:r>
      <w:r>
        <w:tab/>
        <w:t>a public place within 50 metres of a place of public entertainment.</w:t>
      </w:r>
    </w:p>
    <w:p w:rsidR="004E52D8" w:rsidRDefault="00CE09A2">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rsidR="004E52D8" w:rsidRDefault="00CE09A2">
      <w:pPr>
        <w:pStyle w:val="Penstart"/>
      </w:pPr>
      <w:r>
        <w:tab/>
        <w:t>Summary conviction penalty: imprisonment for 3 years and a fine of $36 000.</w:t>
      </w:r>
    </w:p>
    <w:p w:rsidR="004E52D8" w:rsidRDefault="00CE09A2">
      <w:pPr>
        <w:pStyle w:val="Footnotesection"/>
      </w:pPr>
      <w:r>
        <w:tab/>
        <w:t>[Section 68B inserted: No. 34 of 2009 s. 4.]</w:t>
      </w:r>
    </w:p>
    <w:p w:rsidR="004E52D8" w:rsidRDefault="00CE09A2">
      <w:pPr>
        <w:pStyle w:val="Heading5"/>
        <w:spacing w:before="180"/>
      </w:pPr>
      <w:bookmarkStart w:id="111" w:name="_Toc56682378"/>
      <w:r>
        <w:rPr>
          <w:rStyle w:val="CharSectno"/>
        </w:rPr>
        <w:t>68C</w:t>
      </w:r>
      <w:r>
        <w:t>.</w:t>
      </w:r>
      <w:r>
        <w:tab/>
        <w:t>Being armed in public in company</w:t>
      </w:r>
      <w:bookmarkEnd w:id="111"/>
    </w:p>
    <w:p w:rsidR="004E52D8" w:rsidRDefault="00CE09A2">
      <w:pPr>
        <w:pStyle w:val="Subsection"/>
      </w:pPr>
      <w:r>
        <w:tab/>
        <w:t>(1)</w:t>
      </w:r>
      <w:r>
        <w:tab/>
        <w:t>In this section —</w:t>
      </w:r>
    </w:p>
    <w:p w:rsidR="004E52D8" w:rsidRDefault="00CE09A2">
      <w:pPr>
        <w:pStyle w:val="Defstart"/>
      </w:pPr>
      <w:r>
        <w:tab/>
      </w:r>
      <w:r>
        <w:rPr>
          <w:rStyle w:val="CharDefText"/>
        </w:rPr>
        <w:t>lawful excuse</w:t>
      </w:r>
      <w:r>
        <w:t xml:space="preserve"> has a meaning affected by section 68A.</w:t>
      </w:r>
    </w:p>
    <w:p w:rsidR="004E52D8" w:rsidRDefault="00CE09A2">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rsidR="004E52D8" w:rsidRDefault="00CE09A2">
      <w:pPr>
        <w:pStyle w:val="Penstart"/>
        <w:spacing w:before="100"/>
      </w:pPr>
      <w:r>
        <w:tab/>
        <w:t>Summary conviction penalty: imprisonment for 3 years and a fine of $36 000.</w:t>
      </w:r>
    </w:p>
    <w:p w:rsidR="004E52D8" w:rsidRDefault="00CE09A2">
      <w:pPr>
        <w:pStyle w:val="Footnotesection"/>
      </w:pPr>
      <w:r>
        <w:tab/>
        <w:t>[Section 68C inserted: No. 34 of 2009 s. 4.]</w:t>
      </w:r>
    </w:p>
    <w:p w:rsidR="004E52D8" w:rsidRDefault="00CE09A2">
      <w:pPr>
        <w:pStyle w:val="Heading5"/>
        <w:spacing w:before="240"/>
      </w:pPr>
      <w:bookmarkStart w:id="112" w:name="_Toc56682379"/>
      <w:r>
        <w:rPr>
          <w:rStyle w:val="CharSectno"/>
        </w:rPr>
        <w:t>68D</w:t>
      </w:r>
      <w:r>
        <w:t>.</w:t>
      </w:r>
      <w:r>
        <w:tab/>
        <w:t>Having ready access to both weapon and cash</w:t>
      </w:r>
      <w:bookmarkEnd w:id="112"/>
    </w:p>
    <w:p w:rsidR="004E52D8" w:rsidRDefault="00CE09A2">
      <w:pPr>
        <w:pStyle w:val="Subsection"/>
        <w:spacing w:before="180"/>
      </w:pPr>
      <w:r>
        <w:tab/>
        <w:t>(1)</w:t>
      </w:r>
      <w:r>
        <w:tab/>
        <w:t>In this section —</w:t>
      </w:r>
    </w:p>
    <w:p w:rsidR="004E52D8" w:rsidRDefault="00CE09A2">
      <w:pPr>
        <w:pStyle w:val="Defstart"/>
        <w:spacing w:before="100"/>
      </w:pPr>
      <w:r>
        <w:tab/>
      </w:r>
      <w:r>
        <w:rPr>
          <w:rStyle w:val="CharDefText"/>
        </w:rPr>
        <w:t>lawful excuse</w:t>
      </w:r>
      <w:r>
        <w:t xml:space="preserve"> has a meaning affected by section 68A;</w:t>
      </w:r>
    </w:p>
    <w:p w:rsidR="004E52D8" w:rsidRDefault="00CE09A2">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rsidR="004E52D8" w:rsidRDefault="00CE09A2">
      <w:pPr>
        <w:pStyle w:val="Subsection"/>
        <w:spacing w:before="180"/>
      </w:pPr>
      <w:r>
        <w:tab/>
        <w:t>(2)</w:t>
      </w:r>
      <w:r>
        <w:tab/>
        <w:t>A person who, without lawful excuse, has ready access simultaneously to both —</w:t>
      </w:r>
    </w:p>
    <w:p w:rsidR="004E52D8" w:rsidRDefault="00CE09A2">
      <w:pPr>
        <w:pStyle w:val="Indenta"/>
        <w:spacing w:before="100"/>
      </w:pPr>
      <w:r>
        <w:tab/>
        <w:t>(a)</w:t>
      </w:r>
      <w:r>
        <w:tab/>
        <w:t>a dangerous or offensive weapon or instrument; and</w:t>
      </w:r>
    </w:p>
    <w:p w:rsidR="004E52D8" w:rsidRDefault="00CE09A2">
      <w:pPr>
        <w:pStyle w:val="Indenta"/>
        <w:spacing w:before="100"/>
      </w:pPr>
      <w:r>
        <w:tab/>
        <w:t>(b)</w:t>
      </w:r>
      <w:r>
        <w:tab/>
        <w:t>cash equal to or more than the prescribed amount,</w:t>
      </w:r>
    </w:p>
    <w:p w:rsidR="004E52D8" w:rsidRDefault="00CE09A2">
      <w:pPr>
        <w:pStyle w:val="Subsection"/>
        <w:spacing w:before="180"/>
      </w:pPr>
      <w:r>
        <w:tab/>
      </w:r>
      <w:r>
        <w:tab/>
        <w:t>is guilty of a crime and is liable to imprisonment for 5 years.</w:t>
      </w:r>
    </w:p>
    <w:p w:rsidR="004E52D8" w:rsidRDefault="00CE09A2">
      <w:pPr>
        <w:pStyle w:val="Penstart"/>
        <w:spacing w:before="100"/>
      </w:pPr>
      <w:r>
        <w:tab/>
        <w:t>Summary conviction penalty: imprisonment for 3 years and a fine of $36 000.</w:t>
      </w:r>
    </w:p>
    <w:p w:rsidR="004E52D8" w:rsidRDefault="00CE09A2">
      <w:pPr>
        <w:pStyle w:val="Footnotesection"/>
      </w:pPr>
      <w:r>
        <w:tab/>
        <w:t>[Section 68D inserted: No. 34 of 2009 s. 4.]</w:t>
      </w:r>
    </w:p>
    <w:p w:rsidR="004E52D8" w:rsidRDefault="00CE09A2">
      <w:pPr>
        <w:pStyle w:val="Heading5"/>
        <w:spacing w:before="240"/>
      </w:pPr>
      <w:bookmarkStart w:id="113" w:name="_Toc56682380"/>
      <w:r>
        <w:rPr>
          <w:rStyle w:val="CharSectno"/>
        </w:rPr>
        <w:t>68E</w:t>
      </w:r>
      <w:r>
        <w:t>.</w:t>
      </w:r>
      <w:r>
        <w:tab/>
        <w:t>Having ready access to both weapon and illegal drug</w:t>
      </w:r>
      <w:bookmarkEnd w:id="113"/>
    </w:p>
    <w:p w:rsidR="004E52D8" w:rsidRDefault="00CE09A2">
      <w:pPr>
        <w:pStyle w:val="Subsection"/>
        <w:spacing w:before="180"/>
      </w:pPr>
      <w:r>
        <w:tab/>
        <w:t>(1)</w:t>
      </w:r>
      <w:r>
        <w:tab/>
        <w:t>In this section, being armed for defence is not a lawful excuse.</w:t>
      </w:r>
    </w:p>
    <w:p w:rsidR="004E52D8" w:rsidRDefault="00CE09A2">
      <w:pPr>
        <w:pStyle w:val="Subsection"/>
        <w:spacing w:before="180"/>
      </w:pPr>
      <w:r>
        <w:tab/>
        <w:t>(2)</w:t>
      </w:r>
      <w:r>
        <w:tab/>
        <w:t>A person who, without lawful excuse, has ready access simultaneously to both —</w:t>
      </w:r>
    </w:p>
    <w:p w:rsidR="004E52D8" w:rsidRDefault="00CE09A2">
      <w:pPr>
        <w:pStyle w:val="Indenta"/>
        <w:spacing w:before="100"/>
      </w:pPr>
      <w:r>
        <w:tab/>
        <w:t>(a)</w:t>
      </w:r>
      <w:r>
        <w:tab/>
        <w:t>a dangerous or offensive weapon or instrument; and</w:t>
      </w:r>
    </w:p>
    <w:p w:rsidR="004E52D8" w:rsidRDefault="00CE09A2">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rsidR="004E52D8" w:rsidRDefault="00CE09A2">
      <w:pPr>
        <w:pStyle w:val="Subsection"/>
      </w:pPr>
      <w:r>
        <w:tab/>
      </w:r>
      <w:r>
        <w:tab/>
        <w:t>is guilty of a crime and is liable to imprisonment for 5 years.</w:t>
      </w:r>
    </w:p>
    <w:p w:rsidR="004E52D8" w:rsidRDefault="00CE09A2">
      <w:pPr>
        <w:pStyle w:val="Penstart"/>
      </w:pPr>
      <w:r>
        <w:tab/>
        <w:t>Summary conviction penalty: imprisonment for 3 years and a fine of $36 000.</w:t>
      </w:r>
    </w:p>
    <w:p w:rsidR="004E52D8" w:rsidRDefault="00CE09A2">
      <w:pPr>
        <w:pStyle w:val="Footnotesection"/>
      </w:pPr>
      <w:r>
        <w:tab/>
        <w:t>[Section 68E inserted: No. 34 of 2009 s. 4.]</w:t>
      </w:r>
    </w:p>
    <w:p w:rsidR="004E52D8" w:rsidRDefault="00CE09A2">
      <w:pPr>
        <w:pStyle w:val="Heading5"/>
        <w:spacing w:before="240"/>
      </w:pPr>
      <w:bookmarkStart w:id="114" w:name="_Toc56682381"/>
      <w:r>
        <w:rPr>
          <w:rStyle w:val="CharSectno"/>
        </w:rPr>
        <w:t>68</w:t>
      </w:r>
      <w:r>
        <w:t>.</w:t>
      </w:r>
      <w:r>
        <w:tab/>
        <w:t>Being armed in a way that may cause fear</w:t>
      </w:r>
      <w:bookmarkEnd w:id="114"/>
    </w:p>
    <w:p w:rsidR="004E52D8" w:rsidRDefault="00CE09A2">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pPr>
      <w:r>
        <w:tab/>
        <w:t>(2)</w:t>
      </w:r>
      <w:r>
        <w:tab/>
        <w:t>It is a defence to a charge under subsection (1) to prove that the accused person had lawful authority to be so armed in such circumstances.</w:t>
      </w:r>
    </w:p>
    <w:p w:rsidR="004E52D8" w:rsidRDefault="00CE09A2">
      <w:pPr>
        <w:pStyle w:val="Subsection"/>
      </w:pPr>
      <w:r>
        <w:tab/>
        <w:t>(3)</w:t>
      </w:r>
      <w:r>
        <w:tab/>
        <w:t>A court that convicts a person of an offence under subsection (1) may make an order for the forfeiture to the Crown, or the destruction or disposal, of the thing in respect of which the offence was committed.</w:t>
      </w:r>
    </w:p>
    <w:p w:rsidR="004E52D8" w:rsidRDefault="00CE09A2">
      <w:pPr>
        <w:pStyle w:val="Footnotesection"/>
      </w:pPr>
      <w:r>
        <w:tab/>
        <w:t>[Section 68 inserted: No. 4 of 2004 s. 8; amended: No. 70 of 2004 s. 35(3).]</w:t>
      </w:r>
    </w:p>
    <w:p w:rsidR="004E52D8" w:rsidRDefault="00CE09A2">
      <w:pPr>
        <w:pStyle w:val="Heading5"/>
        <w:spacing w:before="180"/>
        <w:rPr>
          <w:snapToGrid w:val="0"/>
        </w:rPr>
      </w:pPr>
      <w:bookmarkStart w:id="115" w:name="_Toc56682382"/>
      <w:r>
        <w:rPr>
          <w:rStyle w:val="CharSectno"/>
        </w:rPr>
        <w:t>69</w:t>
      </w:r>
      <w:r>
        <w:rPr>
          <w:snapToGrid w:val="0"/>
        </w:rPr>
        <w:t>.</w:t>
      </w:r>
      <w:r>
        <w:rPr>
          <w:snapToGrid w:val="0"/>
        </w:rPr>
        <w:tab/>
        <w:t>Forcibly entering land</w:t>
      </w:r>
      <w:bookmarkEnd w:id="115"/>
    </w:p>
    <w:p w:rsidR="004E52D8" w:rsidRDefault="00CE09A2">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rsidR="004E52D8" w:rsidRDefault="00CE09A2">
      <w:pPr>
        <w:pStyle w:val="Penstart"/>
        <w:keepLines/>
      </w:pPr>
      <w:r>
        <w:tab/>
        <w:t>Summary conviction penalty: $6 000.</w:t>
      </w:r>
    </w:p>
    <w:p w:rsidR="004E52D8" w:rsidRDefault="00CE09A2">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rsidR="004E52D8" w:rsidRDefault="00CE09A2">
      <w:pPr>
        <w:pStyle w:val="Footnotesection"/>
        <w:ind w:left="890" w:hanging="890"/>
        <w:rPr>
          <w:spacing w:val="2"/>
        </w:rPr>
      </w:pPr>
      <w:r>
        <w:tab/>
        <w:t>[Section 69 amended: No. 4 of 2004 s. 9.]</w:t>
      </w:r>
    </w:p>
    <w:p w:rsidR="004E52D8" w:rsidRDefault="00CE09A2">
      <w:pPr>
        <w:pStyle w:val="Heading5"/>
        <w:rPr>
          <w:snapToGrid w:val="0"/>
        </w:rPr>
      </w:pPr>
      <w:bookmarkStart w:id="116" w:name="_Toc56682383"/>
      <w:r>
        <w:rPr>
          <w:rStyle w:val="CharSectno"/>
        </w:rPr>
        <w:t>70</w:t>
      </w:r>
      <w:r>
        <w:rPr>
          <w:snapToGrid w:val="0"/>
        </w:rPr>
        <w:t>.</w:t>
      </w:r>
      <w:r>
        <w:rPr>
          <w:snapToGrid w:val="0"/>
        </w:rPr>
        <w:tab/>
        <w:t>Forcibly keeping possession of land</w:t>
      </w:r>
      <w:bookmarkEnd w:id="116"/>
    </w:p>
    <w:p w:rsidR="004E52D8" w:rsidRDefault="00CE09A2">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rsidR="004E52D8" w:rsidRDefault="00CE09A2">
      <w:pPr>
        <w:pStyle w:val="Penstart"/>
      </w:pPr>
      <w:r>
        <w:tab/>
        <w:t>Summary conviction penalty: $6 000.</w:t>
      </w:r>
    </w:p>
    <w:p w:rsidR="004E52D8" w:rsidRDefault="00CE09A2">
      <w:pPr>
        <w:pStyle w:val="Footnotesection"/>
        <w:spacing w:before="100"/>
      </w:pPr>
      <w:r>
        <w:tab/>
        <w:t>[Section 70 amended: No. 4 of 2004 s. 10.]</w:t>
      </w:r>
    </w:p>
    <w:p w:rsidR="004E52D8" w:rsidRDefault="00CE09A2">
      <w:pPr>
        <w:pStyle w:val="Heading5"/>
      </w:pPr>
      <w:bookmarkStart w:id="117" w:name="_Toc56682384"/>
      <w:r>
        <w:rPr>
          <w:rStyle w:val="CharSectno"/>
        </w:rPr>
        <w:t>70A</w:t>
      </w:r>
      <w:r>
        <w:t>.</w:t>
      </w:r>
      <w:r>
        <w:tab/>
        <w:t>Trespass</w:t>
      </w:r>
      <w:bookmarkEnd w:id="117"/>
    </w:p>
    <w:p w:rsidR="004E52D8" w:rsidRDefault="00CE09A2">
      <w:pPr>
        <w:pStyle w:val="Subsection"/>
      </w:pPr>
      <w:r>
        <w:tab/>
        <w:t>(1)</w:t>
      </w:r>
      <w:r>
        <w:tab/>
        <w:t>In this section —</w:t>
      </w:r>
    </w:p>
    <w:p w:rsidR="004E52D8" w:rsidRDefault="00CE09A2">
      <w:pPr>
        <w:pStyle w:val="Defstart"/>
      </w:pPr>
      <w:r>
        <w:rPr>
          <w:b/>
        </w:rPr>
        <w:tab/>
      </w:r>
      <w:r>
        <w:rPr>
          <w:rStyle w:val="CharDefText"/>
        </w:rPr>
        <w:t>person in authority</w:t>
      </w:r>
      <w:r>
        <w:t>, in relation to a place, means —</w:t>
      </w:r>
    </w:p>
    <w:p w:rsidR="004E52D8" w:rsidRDefault="00CE09A2">
      <w:pPr>
        <w:pStyle w:val="Defpara"/>
        <w:spacing w:before="60"/>
      </w:pPr>
      <w:r>
        <w:tab/>
        <w:t>(a)</w:t>
      </w:r>
      <w:r>
        <w:tab/>
        <w:t>in the case of a place owned by the Crown, or an agency or instrumentality of the Crown — the occupier or person having control or management of the place or a police officer; or</w:t>
      </w:r>
    </w:p>
    <w:p w:rsidR="004E52D8" w:rsidRDefault="00CE09A2">
      <w:pPr>
        <w:pStyle w:val="Defpara"/>
        <w:spacing w:before="60"/>
      </w:pPr>
      <w:r>
        <w:tab/>
        <w:t>(b)</w:t>
      </w:r>
      <w:r>
        <w:tab/>
        <w:t>in any other case —</w:t>
      </w:r>
    </w:p>
    <w:p w:rsidR="004E52D8" w:rsidRDefault="00CE09A2">
      <w:pPr>
        <w:pStyle w:val="Defsubpara"/>
        <w:spacing w:before="60"/>
      </w:pPr>
      <w:r>
        <w:tab/>
        <w:t>(i)</w:t>
      </w:r>
      <w:r>
        <w:tab/>
        <w:t>the owner, occupier or person having control or management of the place; or</w:t>
      </w:r>
    </w:p>
    <w:p w:rsidR="004E52D8" w:rsidRDefault="00CE09A2">
      <w:pPr>
        <w:pStyle w:val="Defsubpara"/>
        <w:spacing w:before="60"/>
      </w:pPr>
      <w:r>
        <w:tab/>
        <w:t>(ii)</w:t>
      </w:r>
      <w:r>
        <w:tab/>
        <w:t>a police officer acting on a request by a person referred to in subparagraph (i);</w:t>
      </w:r>
    </w:p>
    <w:p w:rsidR="004E52D8" w:rsidRDefault="00CE09A2">
      <w:pPr>
        <w:pStyle w:val="Defstart"/>
      </w:pPr>
      <w:r>
        <w:rPr>
          <w:b/>
        </w:rPr>
        <w:tab/>
      </w:r>
      <w:r>
        <w:rPr>
          <w:rStyle w:val="CharDefText"/>
        </w:rPr>
        <w:t>trespass</w:t>
      </w:r>
      <w:r>
        <w:t xml:space="preserve"> on a place, means —</w:t>
      </w:r>
    </w:p>
    <w:p w:rsidR="004E52D8" w:rsidRDefault="00CE09A2">
      <w:pPr>
        <w:pStyle w:val="Defpara"/>
        <w:spacing w:before="60"/>
      </w:pPr>
      <w:r>
        <w:tab/>
        <w:t>(a)</w:t>
      </w:r>
      <w:r>
        <w:tab/>
        <w:t>to enter or be in the place without the consent or licence of the owner, occupier or person having control or management of the place; or</w:t>
      </w:r>
    </w:p>
    <w:p w:rsidR="004E52D8" w:rsidRDefault="00CE09A2">
      <w:pPr>
        <w:pStyle w:val="Defpara"/>
        <w:spacing w:before="60"/>
      </w:pPr>
      <w:r>
        <w:tab/>
        <w:t>(b)</w:t>
      </w:r>
      <w:r>
        <w:tab/>
        <w:t>to remain in the place after being requested by a person in authority to leave the place; or</w:t>
      </w:r>
    </w:p>
    <w:p w:rsidR="004E52D8" w:rsidRDefault="00CE09A2">
      <w:pPr>
        <w:pStyle w:val="Defpara"/>
        <w:spacing w:before="60"/>
      </w:pPr>
      <w:r>
        <w:tab/>
        <w:t>(c)</w:t>
      </w:r>
      <w:r>
        <w:tab/>
        <w:t>to remain in a part of the place after being requested by a person in authority to leave that part of the place.</w:t>
      </w:r>
    </w:p>
    <w:p w:rsidR="004E52D8" w:rsidRDefault="00CE09A2">
      <w:pPr>
        <w:pStyle w:val="Subsection"/>
      </w:pPr>
      <w:r>
        <w:tab/>
        <w:t>(2)</w:t>
      </w:r>
      <w:r>
        <w:tab/>
        <w:t>A person who, without lawful excuse, trespasses on a place is guilty of an offence and is liable to imprisonment for 12 months and a fine of $12 000.</w:t>
      </w:r>
    </w:p>
    <w:p w:rsidR="004E52D8" w:rsidRDefault="00CE09A2">
      <w:pPr>
        <w:pStyle w:val="Subsection"/>
      </w:pPr>
      <w:r>
        <w:tab/>
        <w:t>(3)</w:t>
      </w:r>
      <w:r>
        <w:tab/>
        <w:t>In a prosecution for an offence under subsection (2), the accused has the onus of proving that the accused had a lawful excuse.</w:t>
      </w:r>
    </w:p>
    <w:p w:rsidR="004E52D8" w:rsidRDefault="00CE09A2">
      <w:pPr>
        <w:pStyle w:val="Footnotesection"/>
      </w:pPr>
      <w:r>
        <w:tab/>
        <w:t>[Section 70A inserted: No. 70 of 2004 s. 6; amended: No. 59 of 2006 s. 17; No. 42 of 2009 s. 14.]</w:t>
      </w:r>
    </w:p>
    <w:p w:rsidR="004E52D8" w:rsidRDefault="00CE09A2">
      <w:pPr>
        <w:pStyle w:val="Heading5"/>
        <w:spacing w:before="240"/>
      </w:pPr>
      <w:bookmarkStart w:id="118" w:name="_Toc56682385"/>
      <w:r>
        <w:rPr>
          <w:rStyle w:val="CharSectno"/>
        </w:rPr>
        <w:t>70B</w:t>
      </w:r>
      <w:r>
        <w:t>.</w:t>
      </w:r>
      <w:r>
        <w:tab/>
        <w:t>Trespasser may be asked for name and address</w:t>
      </w:r>
      <w:bookmarkEnd w:id="118"/>
    </w:p>
    <w:p w:rsidR="004E52D8" w:rsidRDefault="00CE09A2">
      <w:pPr>
        <w:pStyle w:val="Subsection"/>
      </w:pPr>
      <w:r>
        <w:tab/>
        <w:t>(1)</w:t>
      </w:r>
      <w:r>
        <w:tab/>
        <w:t>In this section —</w:t>
      </w:r>
    </w:p>
    <w:p w:rsidR="004E52D8" w:rsidRDefault="00CE09A2">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rsidR="004E52D8" w:rsidRDefault="00CE09A2">
      <w:pPr>
        <w:pStyle w:val="Defstart"/>
      </w:pPr>
      <w:r>
        <w:rPr>
          <w:b/>
        </w:rPr>
        <w:tab/>
      </w:r>
      <w:r>
        <w:rPr>
          <w:rStyle w:val="CharDefText"/>
        </w:rPr>
        <w:t>owner</w:t>
      </w:r>
      <w:r>
        <w:t>, in relation to land, includes the occupier and a person who has the control or management of the land.</w:t>
      </w:r>
    </w:p>
    <w:p w:rsidR="004E52D8" w:rsidRDefault="00CE09A2">
      <w:pPr>
        <w:pStyle w:val="Subsection"/>
      </w:pPr>
      <w:r>
        <w:tab/>
        <w:t>(2)</w:t>
      </w:r>
      <w:r>
        <w:tab/>
        <w:t>If the owner of any enclosed land finds a person on the land who has entered the land without the owner’s consent, the owner may request the person to give the person’s name and address to the owner.</w:t>
      </w:r>
    </w:p>
    <w:p w:rsidR="004E52D8" w:rsidRDefault="00CE09A2">
      <w:pPr>
        <w:pStyle w:val="Subsection"/>
      </w:pPr>
      <w:r>
        <w:tab/>
        <w:t>(3)</w:t>
      </w:r>
      <w:r>
        <w:tab/>
        <w:t>A person who does not comply with such a request is guilty of an offence and is liable to a fine of $500.</w:t>
      </w:r>
    </w:p>
    <w:p w:rsidR="004E52D8" w:rsidRDefault="00CE09A2">
      <w:pPr>
        <w:pStyle w:val="Subsection"/>
      </w:pPr>
      <w:r>
        <w:tab/>
        <w:t>(4)</w:t>
      </w:r>
      <w:r>
        <w:tab/>
        <w:t>A person who in response to such a request gives a name or address that is false is guilty of an offence and is liable to a fine of $500.</w:t>
      </w:r>
    </w:p>
    <w:p w:rsidR="004E52D8" w:rsidRDefault="00CE09A2">
      <w:pPr>
        <w:pStyle w:val="Footnotesection"/>
      </w:pPr>
      <w:r>
        <w:tab/>
        <w:t>[Section 70B inserted: No. 70 of 2004 s. 6.]</w:t>
      </w:r>
    </w:p>
    <w:p w:rsidR="004E52D8" w:rsidRDefault="00CE09A2">
      <w:pPr>
        <w:pStyle w:val="Heading5"/>
        <w:keepNext w:val="0"/>
        <w:keepLines w:val="0"/>
        <w:pageBreakBefore/>
        <w:spacing w:before="0"/>
      </w:pPr>
      <w:bookmarkStart w:id="119" w:name="_Toc56682386"/>
      <w:r>
        <w:rPr>
          <w:rStyle w:val="CharSectno"/>
        </w:rPr>
        <w:t>71</w:t>
      </w:r>
      <w:r>
        <w:t>.</w:t>
      </w:r>
      <w:r>
        <w:tab/>
        <w:t>Fighting in public causing fear</w:t>
      </w:r>
      <w:bookmarkEnd w:id="119"/>
    </w:p>
    <w:p w:rsidR="004E52D8" w:rsidRDefault="00CE09A2">
      <w:pPr>
        <w:pStyle w:val="Subsection"/>
      </w:pPr>
      <w:r>
        <w:tab/>
      </w:r>
      <w:r>
        <w:tab/>
        <w:t>A person who in, or in view of, a public place takes part in a fight with another person in circumstances that are likely to cause fear to any person is guilty of a crime, and is liable to imprisonment for 2 years.</w:t>
      </w:r>
    </w:p>
    <w:p w:rsidR="004E52D8" w:rsidRDefault="00CE09A2">
      <w:pPr>
        <w:pStyle w:val="Penstart"/>
      </w:pPr>
      <w:r>
        <w:tab/>
        <w:t>Summary conviction penalty: $6 000.</w:t>
      </w:r>
    </w:p>
    <w:p w:rsidR="004E52D8" w:rsidRDefault="00CE09A2">
      <w:pPr>
        <w:pStyle w:val="Footnotesection"/>
        <w:ind w:left="890" w:hanging="890"/>
      </w:pPr>
      <w:r>
        <w:tab/>
        <w:t>[Section 71 inserted: No. 4 of 2004 s. 11.]</w:t>
      </w:r>
    </w:p>
    <w:p w:rsidR="004E52D8" w:rsidRDefault="00CE09A2">
      <w:pPr>
        <w:pStyle w:val="Heading5"/>
        <w:rPr>
          <w:snapToGrid w:val="0"/>
        </w:rPr>
      </w:pPr>
      <w:bookmarkStart w:id="120" w:name="_Toc56682387"/>
      <w:r>
        <w:rPr>
          <w:rStyle w:val="CharSectno"/>
        </w:rPr>
        <w:t>72</w:t>
      </w:r>
      <w:r>
        <w:rPr>
          <w:snapToGrid w:val="0"/>
        </w:rPr>
        <w:t>.</w:t>
      </w:r>
      <w:r>
        <w:rPr>
          <w:snapToGrid w:val="0"/>
        </w:rPr>
        <w:tab/>
        <w:t>Challenge to fight duel</w:t>
      </w:r>
      <w:bookmarkEnd w:id="120"/>
    </w:p>
    <w:p w:rsidR="004E52D8" w:rsidRDefault="00CE09A2">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rsidR="004E52D8" w:rsidRDefault="00CE09A2">
      <w:pPr>
        <w:pStyle w:val="Penstart"/>
        <w:rPr>
          <w:snapToGrid w:val="0"/>
        </w:rPr>
      </w:pPr>
      <w:r>
        <w:tab/>
        <w:t>Summary conviction penalty: $6 000.</w:t>
      </w:r>
    </w:p>
    <w:p w:rsidR="004E52D8" w:rsidRDefault="00CE09A2">
      <w:pPr>
        <w:pStyle w:val="Footnotesection"/>
        <w:ind w:left="890" w:hanging="890"/>
      </w:pPr>
      <w:r>
        <w:tab/>
        <w:t>[Section 72 amended: No. 51 of 1992 s. 16(2); No. 4 of 2004 s. 12.]</w:t>
      </w:r>
    </w:p>
    <w:p w:rsidR="004E52D8" w:rsidRDefault="00CE09A2">
      <w:pPr>
        <w:pStyle w:val="Heading5"/>
        <w:spacing w:before="180"/>
        <w:rPr>
          <w:snapToGrid w:val="0"/>
        </w:rPr>
      </w:pPr>
      <w:bookmarkStart w:id="121" w:name="_Toc56682388"/>
      <w:r>
        <w:rPr>
          <w:rStyle w:val="CharSectno"/>
        </w:rPr>
        <w:t>73</w:t>
      </w:r>
      <w:r>
        <w:rPr>
          <w:snapToGrid w:val="0"/>
        </w:rPr>
        <w:t>.</w:t>
      </w:r>
      <w:r>
        <w:rPr>
          <w:snapToGrid w:val="0"/>
        </w:rPr>
        <w:tab/>
        <w:t>Prize fight</w:t>
      </w:r>
      <w:bookmarkEnd w:id="121"/>
    </w:p>
    <w:p w:rsidR="004E52D8" w:rsidRDefault="00CE09A2">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rsidR="004E52D8" w:rsidRDefault="00CE09A2">
      <w:pPr>
        <w:pStyle w:val="Penstart"/>
      </w:pPr>
      <w:r>
        <w:tab/>
        <w:t>Summary conviction penalty: $6 000.</w:t>
      </w:r>
    </w:p>
    <w:p w:rsidR="004E52D8" w:rsidRDefault="00CE09A2">
      <w:pPr>
        <w:pStyle w:val="Footnotesection"/>
        <w:ind w:left="890" w:hanging="890"/>
      </w:pPr>
      <w:r>
        <w:tab/>
        <w:t>[Section 73 amended: No. 4 of 2004 s. 13.]</w:t>
      </w:r>
    </w:p>
    <w:p w:rsidR="004E52D8" w:rsidRDefault="00CE09A2">
      <w:pPr>
        <w:pStyle w:val="Heading5"/>
        <w:spacing w:before="180"/>
        <w:rPr>
          <w:snapToGrid w:val="0"/>
        </w:rPr>
      </w:pPr>
      <w:bookmarkStart w:id="122" w:name="_Toc56682389"/>
      <w:r>
        <w:rPr>
          <w:rStyle w:val="CharSectno"/>
        </w:rPr>
        <w:t>74</w:t>
      </w:r>
      <w:r>
        <w:rPr>
          <w:snapToGrid w:val="0"/>
        </w:rPr>
        <w:t>.</w:t>
      </w:r>
      <w:r>
        <w:rPr>
          <w:snapToGrid w:val="0"/>
        </w:rPr>
        <w:tab/>
      </w:r>
      <w:r>
        <w:t>Threat toward dwelling</w:t>
      </w:r>
      <w:bookmarkEnd w:id="122"/>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With intent to intimidate or annoy any person, threatens to enter or damage a dwelling; or</w:t>
      </w:r>
    </w:p>
    <w:p w:rsidR="004E52D8" w:rsidRDefault="00CE09A2">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rsidR="004E52D8" w:rsidRDefault="00CE09A2">
      <w:pPr>
        <w:pStyle w:val="Subsection"/>
        <w:keepNext/>
        <w:keepLines/>
        <w:spacing w:before="120"/>
        <w:rPr>
          <w:snapToGrid w:val="0"/>
        </w:rPr>
      </w:pPr>
      <w:r>
        <w:rPr>
          <w:snapToGrid w:val="0"/>
        </w:rPr>
        <w:tab/>
      </w:r>
      <w:r>
        <w:rPr>
          <w:snapToGrid w:val="0"/>
        </w:rP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keepLines w:val="0"/>
        <w:spacing w:before="80"/>
        <w:ind w:left="890" w:hanging="890"/>
      </w:pPr>
      <w:r>
        <w:tab/>
        <w:t>[Section 74 amended: No. 51 of 1992 s. 16(2); No. 36 of 1996 s. 7; No. 4 of 2004 s. 14; No. 70 of 2004 s. 35(1).]</w:t>
      </w:r>
    </w:p>
    <w:p w:rsidR="004E52D8" w:rsidRDefault="00CE09A2">
      <w:pPr>
        <w:pStyle w:val="Heading5"/>
        <w:spacing w:before="240"/>
      </w:pPr>
      <w:bookmarkStart w:id="123" w:name="_Toc56682390"/>
      <w:r>
        <w:rPr>
          <w:rStyle w:val="CharSectno"/>
        </w:rPr>
        <w:t>74A</w:t>
      </w:r>
      <w:r>
        <w:t>.</w:t>
      </w:r>
      <w:r>
        <w:tab/>
        <w:t>Disorderly behaviour in public</w:t>
      </w:r>
      <w:bookmarkEnd w:id="123"/>
    </w:p>
    <w:p w:rsidR="004E52D8" w:rsidRDefault="00CE09A2">
      <w:pPr>
        <w:pStyle w:val="Subsection"/>
        <w:spacing w:before="180"/>
      </w:pPr>
      <w:r>
        <w:tab/>
        <w:t>(1)</w:t>
      </w:r>
      <w:r>
        <w:tab/>
        <w:t>In this section —</w:t>
      </w:r>
    </w:p>
    <w:p w:rsidR="004E52D8" w:rsidRDefault="00CE09A2">
      <w:pPr>
        <w:pStyle w:val="Defstart"/>
      </w:pPr>
      <w:r>
        <w:rPr>
          <w:b/>
        </w:rPr>
        <w:tab/>
      </w:r>
      <w:r>
        <w:rPr>
          <w:rStyle w:val="CharDefText"/>
        </w:rPr>
        <w:t>behave in a disorderly manner</w:t>
      </w:r>
      <w:r>
        <w:t xml:space="preserve"> includes —</w:t>
      </w:r>
    </w:p>
    <w:p w:rsidR="004E52D8" w:rsidRDefault="00CE09A2">
      <w:pPr>
        <w:pStyle w:val="Defpara"/>
      </w:pPr>
      <w:r>
        <w:tab/>
        <w:t>(a)</w:t>
      </w:r>
      <w:r>
        <w:tab/>
        <w:t>to use insulting, offensive or threatening language; and</w:t>
      </w:r>
    </w:p>
    <w:p w:rsidR="004E52D8" w:rsidRDefault="00CE09A2">
      <w:pPr>
        <w:pStyle w:val="Defpara"/>
      </w:pPr>
      <w:r>
        <w:tab/>
        <w:t>(b)</w:t>
      </w:r>
      <w:r>
        <w:tab/>
        <w:t>to behave in an insulting, offensive or threatening manner.</w:t>
      </w:r>
    </w:p>
    <w:p w:rsidR="004E52D8" w:rsidRDefault="00CE09A2">
      <w:pPr>
        <w:pStyle w:val="Subsection"/>
      </w:pPr>
      <w:r>
        <w:tab/>
        <w:t>(2)</w:t>
      </w:r>
      <w:r>
        <w:tab/>
        <w:t>A person who behaves in a disorderly manner —</w:t>
      </w:r>
    </w:p>
    <w:p w:rsidR="004E52D8" w:rsidRDefault="00CE09A2">
      <w:pPr>
        <w:pStyle w:val="Indenta"/>
      </w:pPr>
      <w:r>
        <w:tab/>
        <w:t>(a)</w:t>
      </w:r>
      <w:r>
        <w:tab/>
        <w:t>in a public place or in the sight or hearing of any person who is in a public place; or</w:t>
      </w:r>
    </w:p>
    <w:p w:rsidR="004E52D8" w:rsidRDefault="00CE09A2">
      <w:pPr>
        <w:pStyle w:val="Indenta"/>
      </w:pPr>
      <w:r>
        <w:tab/>
        <w:t>(b)</w:t>
      </w:r>
      <w:r>
        <w:tab/>
        <w:t>in a police station or lock</w:t>
      </w:r>
      <w:r>
        <w:noBreakHyphen/>
        <w:t>up,</w:t>
      </w:r>
    </w:p>
    <w:p w:rsidR="004E52D8" w:rsidRDefault="00CE09A2">
      <w:pPr>
        <w:pStyle w:val="Subsection"/>
        <w:spacing w:before="180"/>
      </w:pPr>
      <w:r>
        <w:tab/>
      </w:r>
      <w:r>
        <w:tab/>
        <w:t>is guilty of an offence and is liable to a fine of $6 000.</w:t>
      </w:r>
    </w:p>
    <w:p w:rsidR="004E52D8" w:rsidRDefault="00CE09A2">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rsidR="004E52D8" w:rsidRDefault="00CE09A2">
      <w:pPr>
        <w:pStyle w:val="Footnotesection"/>
      </w:pPr>
      <w:r>
        <w:tab/>
        <w:t>[Section 74A inserted: No. 70 of 2004 s. 7; amended: No. 59 of 2006 s. 18.]</w:t>
      </w:r>
    </w:p>
    <w:p w:rsidR="004E52D8" w:rsidRDefault="00CE09A2">
      <w:pPr>
        <w:pStyle w:val="Heading5"/>
      </w:pPr>
      <w:bookmarkStart w:id="124" w:name="_Toc56682391"/>
      <w:r>
        <w:rPr>
          <w:rStyle w:val="CharSectno"/>
        </w:rPr>
        <w:t>74B</w:t>
      </w:r>
      <w:r>
        <w:t>.</w:t>
      </w:r>
      <w:r>
        <w:tab/>
        <w:t>Causing fear or alarm to driver of conveyance or others</w:t>
      </w:r>
      <w:bookmarkEnd w:id="124"/>
    </w:p>
    <w:p w:rsidR="004E52D8" w:rsidRDefault="00CE09A2">
      <w:pPr>
        <w:pStyle w:val="Subsection"/>
      </w:pPr>
      <w:r>
        <w:tab/>
        <w:t>(1)</w:t>
      </w:r>
      <w:r>
        <w:tab/>
        <w:t>In this section —</w:t>
      </w:r>
    </w:p>
    <w:p w:rsidR="004E52D8" w:rsidRDefault="00CE09A2">
      <w:pPr>
        <w:pStyle w:val="Defstart"/>
      </w:pPr>
      <w:r>
        <w:tab/>
      </w:r>
      <w:r>
        <w:rPr>
          <w:rStyle w:val="CharDefText"/>
        </w:rPr>
        <w:t>drive</w:t>
      </w:r>
      <w:r>
        <w:t xml:space="preserve"> a conveyance, includes to pilot an aircraft and to navigate a vessel.</w:t>
      </w:r>
    </w:p>
    <w:p w:rsidR="004E52D8" w:rsidRDefault="00CE09A2">
      <w:pPr>
        <w:pStyle w:val="Subsection"/>
      </w:pPr>
      <w:r>
        <w:tab/>
        <w:t>(2)</w:t>
      </w:r>
      <w:r>
        <w:tab/>
        <w:t>A person who, without lawful excuse —</w:t>
      </w:r>
    </w:p>
    <w:p w:rsidR="004E52D8" w:rsidRDefault="00CE09A2">
      <w:pPr>
        <w:pStyle w:val="Indenta"/>
      </w:pPr>
      <w:r>
        <w:tab/>
        <w:t>(a)</w:t>
      </w:r>
      <w:r>
        <w:tab/>
        <w:t>causes an object or substance to be directed at or near, or to be placed in or near the path of, a conveyance that a person is driving; or</w:t>
      </w:r>
    </w:p>
    <w:p w:rsidR="004E52D8" w:rsidRDefault="00CE09A2">
      <w:pPr>
        <w:pStyle w:val="Indenta"/>
      </w:pPr>
      <w:r>
        <w:tab/>
        <w:t>(b)</w:t>
      </w:r>
      <w:r>
        <w:tab/>
        <w:t>uses a portable device to direct a visible laser or other narrow beam of visible light at or near a conveyance that a person is driving,</w:t>
      </w:r>
    </w:p>
    <w:p w:rsidR="004E52D8" w:rsidRDefault="00CE09A2">
      <w:pPr>
        <w:pStyle w:val="Subsection"/>
      </w:pPr>
      <w:r>
        <w:tab/>
      </w:r>
      <w:r>
        <w:tab/>
        <w:t>in circumstances that are likely to cause fear or alarm to any person commits a crime and is liable to imprisonment for 7 years.</w:t>
      </w:r>
    </w:p>
    <w:p w:rsidR="004E52D8" w:rsidRDefault="00CE09A2">
      <w:pPr>
        <w:pStyle w:val="Penstart"/>
      </w:pPr>
      <w:r>
        <w:tab/>
        <w:t>Summary conviction penalty: imprisonment for 3 years and a fine of $36 000.</w:t>
      </w:r>
    </w:p>
    <w:p w:rsidR="004E52D8" w:rsidRDefault="00CE09A2">
      <w:pPr>
        <w:pStyle w:val="Footnotesection"/>
        <w:keepLines w:val="0"/>
        <w:spacing w:before="160"/>
        <w:ind w:left="890" w:hanging="890"/>
      </w:pPr>
      <w:r>
        <w:tab/>
        <w:t>[Section 74B inserted: No. 44 of 2009 s. 4.]</w:t>
      </w:r>
    </w:p>
    <w:p w:rsidR="004E52D8" w:rsidRDefault="00CE09A2">
      <w:pPr>
        <w:pStyle w:val="Heading5"/>
      </w:pPr>
      <w:bookmarkStart w:id="125" w:name="_Toc56682392"/>
      <w:r>
        <w:rPr>
          <w:rStyle w:val="CharSectno"/>
        </w:rPr>
        <w:t>75A</w:t>
      </w:r>
      <w:r>
        <w:t>.</w:t>
      </w:r>
      <w:r>
        <w:tab/>
        <w:t>Term used: out</w:t>
      </w:r>
      <w:r>
        <w:noBreakHyphen/>
        <w:t>of</w:t>
      </w:r>
      <w:r>
        <w:noBreakHyphen/>
        <w:t>control gathering</w:t>
      </w:r>
      <w:bookmarkEnd w:id="125"/>
    </w:p>
    <w:p w:rsidR="004E52D8" w:rsidRDefault="00CE09A2">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rsidR="004E52D8" w:rsidRDefault="00CE09A2">
      <w:pPr>
        <w:pStyle w:val="Indenta"/>
      </w:pPr>
      <w:r>
        <w:tab/>
        <w:t>(a)</w:t>
      </w:r>
      <w:r>
        <w:tab/>
        <w:t>the gathering is a gathering of 12 or more persons; and</w:t>
      </w:r>
    </w:p>
    <w:p w:rsidR="004E52D8" w:rsidRDefault="00CE09A2">
      <w:pPr>
        <w:pStyle w:val="Indenta"/>
      </w:pPr>
      <w:r>
        <w:tab/>
        <w:t>(b)</w:t>
      </w:r>
      <w:r>
        <w:tab/>
        <w:t xml:space="preserve">2 or more persons associated with the gathering engage in conduct of any of the following kinds — </w:t>
      </w:r>
    </w:p>
    <w:p w:rsidR="004E52D8" w:rsidRDefault="00CE09A2">
      <w:pPr>
        <w:pStyle w:val="Indenti"/>
      </w:pPr>
      <w:r>
        <w:tab/>
        <w:t>(i)</w:t>
      </w:r>
      <w:r>
        <w:tab/>
        <w:t>trespassing on a place (as defined in section 70A(1));</w:t>
      </w:r>
    </w:p>
    <w:p w:rsidR="004E52D8" w:rsidRDefault="00CE09A2">
      <w:pPr>
        <w:pStyle w:val="Indenti"/>
      </w:pPr>
      <w:r>
        <w:tab/>
        <w:t>(ii)</w:t>
      </w:r>
      <w:r>
        <w:tab/>
        <w:t>behaving in a disorderly manner (as defined in section 74A(1));</w:t>
      </w:r>
    </w:p>
    <w:p w:rsidR="004E52D8" w:rsidRDefault="00CE09A2">
      <w:pPr>
        <w:pStyle w:val="Indenti"/>
      </w:pPr>
      <w:r>
        <w:tab/>
        <w:t>(iii)</w:t>
      </w:r>
      <w:r>
        <w:tab/>
        <w:t>unlawfully destroying or damaging property or threatening to do so;</w:t>
      </w:r>
    </w:p>
    <w:p w:rsidR="004E52D8" w:rsidRDefault="00CE09A2">
      <w:pPr>
        <w:pStyle w:val="Indenti"/>
      </w:pPr>
      <w:r>
        <w:tab/>
        <w:t>(iv)</w:t>
      </w:r>
      <w:r>
        <w:tab/>
        <w:t>assaulting or threatening to assault another person or taking part in a fight;</w:t>
      </w:r>
    </w:p>
    <w:p w:rsidR="004E52D8" w:rsidRDefault="00CE09A2">
      <w:pPr>
        <w:pStyle w:val="Indenti"/>
      </w:pPr>
      <w:r>
        <w:tab/>
        <w:t>(v)</w:t>
      </w:r>
      <w:r>
        <w:tab/>
        <w:t>doing an obscene act or indecent act in a public place or in the sight of any person who is in a public place;</w:t>
      </w:r>
    </w:p>
    <w:p w:rsidR="004E52D8" w:rsidRDefault="00CE09A2">
      <w:pPr>
        <w:pStyle w:val="Indenti"/>
      </w:pPr>
      <w:r>
        <w:tab/>
        <w:t>(vi)</w:t>
      </w:r>
      <w:r>
        <w:tab/>
        <w:t xml:space="preserve">emitting, or causing to be emitted, unreasonable noise (as defined in the </w:t>
      </w:r>
      <w:r>
        <w:rPr>
          <w:i/>
        </w:rPr>
        <w:t>Environmental Protection Act 1986</w:t>
      </w:r>
      <w:r>
        <w:t xml:space="preserve"> section 3(1));</w:t>
      </w:r>
    </w:p>
    <w:p w:rsidR="004E52D8" w:rsidRDefault="00CE09A2">
      <w:pPr>
        <w:pStyle w:val="Indenti"/>
      </w:pPr>
      <w:r>
        <w:tab/>
        <w:t>(vii)</w:t>
      </w:r>
      <w:r>
        <w:tab/>
        <w:t xml:space="preserve">driving a motor vehicle so as to cause excessive noise or smoke in contravention of the </w:t>
      </w:r>
      <w:r>
        <w:rPr>
          <w:i/>
        </w:rPr>
        <w:t>Road Traffic Act 1974</w:t>
      </w:r>
      <w:r>
        <w:t xml:space="preserve"> section 62A;</w:t>
      </w:r>
    </w:p>
    <w:p w:rsidR="004E52D8" w:rsidRDefault="00CE09A2">
      <w:pPr>
        <w:pStyle w:val="Indenti"/>
      </w:pPr>
      <w:r>
        <w:tab/>
        <w:t>(viii)</w:t>
      </w:r>
      <w:r>
        <w:tab/>
        <w:t>unlawfully lighting fires or unlawfully using fireworks;</w:t>
      </w:r>
    </w:p>
    <w:p w:rsidR="004E52D8" w:rsidRDefault="00CE09A2">
      <w:pPr>
        <w:pStyle w:val="Indenti"/>
      </w:pPr>
      <w:r>
        <w:tab/>
        <w:t>(ix)</w:t>
      </w:r>
      <w:r>
        <w:tab/>
        <w:t>throwing any object or releasing any material or thing in a manner that is likely to endanger the life, health or safety of any person;</w:t>
      </w:r>
    </w:p>
    <w:p w:rsidR="004E52D8" w:rsidRDefault="00CE09A2">
      <w:pPr>
        <w:pStyle w:val="Indenti"/>
      </w:pPr>
      <w:r>
        <w:tab/>
        <w:t>(x)</w:t>
      </w:r>
      <w:r>
        <w:tab/>
        <w:t>causing an obstruction to traffic or to the movement of pedestrians;</w:t>
      </w:r>
    </w:p>
    <w:p w:rsidR="004E52D8" w:rsidRDefault="00CE09A2">
      <w:pPr>
        <w:pStyle w:val="Indenti"/>
      </w:pPr>
      <w:r>
        <w:tab/>
        <w:t>(xi)</w:t>
      </w:r>
      <w:r>
        <w:tab/>
        <w:t>depositing litter or breaking glass or other material;</w:t>
      </w:r>
    </w:p>
    <w:p w:rsidR="004E52D8" w:rsidRDefault="00CE09A2">
      <w:pPr>
        <w:pStyle w:val="Indenti"/>
      </w:pPr>
      <w:r>
        <w:tab/>
        <w:t>(xii)</w:t>
      </w:r>
      <w:r>
        <w:tab/>
        <w:t xml:space="preserve">contravening the </w:t>
      </w:r>
      <w:r>
        <w:rPr>
          <w:i/>
        </w:rPr>
        <w:t>Liquor Control Act 1988</w:t>
      </w:r>
      <w:r>
        <w:t xml:space="preserve"> or the </w:t>
      </w:r>
      <w:r>
        <w:rPr>
          <w:i/>
        </w:rPr>
        <w:t>Misuse of Drugs Act 1981</w:t>
      </w:r>
      <w:r>
        <w:t>;</w:t>
      </w:r>
    </w:p>
    <w:p w:rsidR="004E52D8" w:rsidRDefault="00CE09A2">
      <w:pPr>
        <w:pStyle w:val="Indenti"/>
      </w:pPr>
      <w:r>
        <w:tab/>
        <w:t>(xiii)</w:t>
      </w:r>
      <w:r>
        <w:tab/>
        <w:t>being intoxicated by liquor or an intoxicant (as defined in section 206(1)) in a public place;</w:t>
      </w:r>
    </w:p>
    <w:p w:rsidR="004E52D8" w:rsidRDefault="00CE09A2">
      <w:pPr>
        <w:pStyle w:val="Indenti"/>
      </w:pPr>
      <w:r>
        <w:tab/>
        <w:t>(xiv)</w:t>
      </w:r>
      <w:r>
        <w:tab/>
        <w:t>any other conduct prescribed by the regulations;</w:t>
      </w:r>
    </w:p>
    <w:p w:rsidR="004E52D8" w:rsidRDefault="00CE09A2">
      <w:pPr>
        <w:pStyle w:val="Indenta"/>
      </w:pPr>
      <w:r>
        <w:tab/>
      </w:r>
      <w:r>
        <w:tab/>
        <w:t>and</w:t>
      </w:r>
    </w:p>
    <w:p w:rsidR="004E52D8" w:rsidRDefault="00CE09A2">
      <w:pPr>
        <w:pStyle w:val="Indenta"/>
      </w:pPr>
      <w:r>
        <w:tab/>
        <w:t>(c)</w:t>
      </w:r>
      <w:r>
        <w:tab/>
        <w:t xml:space="preserve">the gathering, or the conduct of persons associated with the gathering (taken together), causes or is likely to cause — </w:t>
      </w:r>
    </w:p>
    <w:p w:rsidR="004E52D8" w:rsidRDefault="00CE09A2">
      <w:pPr>
        <w:pStyle w:val="Indenti"/>
      </w:pPr>
      <w:r>
        <w:tab/>
        <w:t>(i)</w:t>
      </w:r>
      <w:r>
        <w:tab/>
        <w:t>fear or alarm to any person who is not associated with the gathering; or</w:t>
      </w:r>
    </w:p>
    <w:p w:rsidR="004E52D8" w:rsidRDefault="00CE09A2">
      <w:pPr>
        <w:pStyle w:val="Indenti"/>
      </w:pPr>
      <w:r>
        <w:tab/>
        <w:t>(ii)</w:t>
      </w:r>
      <w:r>
        <w:tab/>
        <w:t>a substantial interference with the lawful activities of any person; or</w:t>
      </w:r>
    </w:p>
    <w:p w:rsidR="004E52D8" w:rsidRDefault="00CE09A2">
      <w:pPr>
        <w:pStyle w:val="Indenti"/>
      </w:pPr>
      <w:r>
        <w:tab/>
        <w:t>(iii)</w:t>
      </w:r>
      <w:r>
        <w:tab/>
        <w:t>a substantial interference with the peaceful passage through, or enjoyment of, a place by any person who has lawful access to that place;</w:t>
      </w:r>
    </w:p>
    <w:p w:rsidR="004E52D8" w:rsidRDefault="00CE09A2">
      <w:pPr>
        <w:pStyle w:val="Indenta"/>
      </w:pPr>
      <w:r>
        <w:tab/>
      </w:r>
      <w:r>
        <w:tab/>
        <w:t>and</w:t>
      </w:r>
    </w:p>
    <w:p w:rsidR="004E52D8" w:rsidRDefault="00CE09A2">
      <w:pPr>
        <w:pStyle w:val="Indenta"/>
      </w:pPr>
      <w:r>
        <w:tab/>
        <w:t>(d)</w:t>
      </w:r>
      <w:r>
        <w:tab/>
        <w:t>the gathering is not excluded under subsection (3).</w:t>
      </w:r>
    </w:p>
    <w:p w:rsidR="004E52D8" w:rsidRDefault="00CE09A2">
      <w:pPr>
        <w:pStyle w:val="Subsection"/>
      </w:pPr>
      <w:r>
        <w:tab/>
        <w:t>(2)</w:t>
      </w:r>
      <w:r>
        <w:tab/>
        <w:t xml:space="preserve">In subsection (1) — </w:t>
      </w:r>
    </w:p>
    <w:p w:rsidR="004E52D8" w:rsidRDefault="00CE09A2">
      <w:pPr>
        <w:pStyle w:val="Defstart"/>
      </w:pPr>
      <w:r>
        <w:tab/>
      </w:r>
      <w:r>
        <w:rPr>
          <w:rStyle w:val="CharDefText"/>
        </w:rPr>
        <w:t>vehicle</w:t>
      </w:r>
      <w:r>
        <w:t xml:space="preserve"> has the meaning given in the </w:t>
      </w:r>
      <w:r>
        <w:rPr>
          <w:i/>
        </w:rPr>
        <w:t>Criminal Investigation Act 2006</w:t>
      </w:r>
      <w:r>
        <w:t xml:space="preserve"> section 3(1).</w:t>
      </w:r>
    </w:p>
    <w:p w:rsidR="004E52D8" w:rsidRDefault="00CE09A2">
      <w:pPr>
        <w:pStyle w:val="Subsection"/>
      </w:pPr>
      <w:r>
        <w:tab/>
        <w:t>(3)</w:t>
      </w:r>
      <w:r>
        <w:tab/>
        <w:t xml:space="preserve">For the purposes of subsection (1)(d), a gathering of any of the following kinds is excluded — </w:t>
      </w:r>
    </w:p>
    <w:p w:rsidR="004E52D8" w:rsidRDefault="00CE09A2">
      <w:pPr>
        <w:pStyle w:val="Indenta"/>
      </w:pPr>
      <w:r>
        <w:tab/>
        <w:t>(a)</w:t>
      </w:r>
      <w:r>
        <w:tab/>
        <w:t>a gathering on licensed premises;</w:t>
      </w:r>
    </w:p>
    <w:p w:rsidR="004E52D8" w:rsidRDefault="00CE09A2">
      <w:pPr>
        <w:pStyle w:val="Indenta"/>
      </w:pPr>
      <w:r>
        <w:tab/>
        <w:t>(b)</w:t>
      </w:r>
      <w:r>
        <w:tab/>
        <w:t xml:space="preserve">a public meeting or procession for which a permit under the </w:t>
      </w:r>
      <w:r>
        <w:rPr>
          <w:i/>
        </w:rPr>
        <w:t>Public Order in Streets Act 1984</w:t>
      </w:r>
      <w:r>
        <w:t xml:space="preserve"> has been issued;</w:t>
      </w:r>
    </w:p>
    <w:p w:rsidR="004E52D8" w:rsidRDefault="00CE09A2">
      <w:pPr>
        <w:pStyle w:val="Indenta"/>
      </w:pPr>
      <w:r>
        <w:tab/>
        <w:t>(c)</w:t>
      </w:r>
      <w:r>
        <w:tab/>
        <w:t>a gathering that is primarily for the purposes of political advocacy, protest or industrial action;</w:t>
      </w:r>
    </w:p>
    <w:p w:rsidR="004E52D8" w:rsidRDefault="00CE09A2">
      <w:pPr>
        <w:pStyle w:val="Indenta"/>
      </w:pPr>
      <w:r>
        <w:tab/>
        <w:t>(d)</w:t>
      </w:r>
      <w:r>
        <w:tab/>
        <w:t>a gathering of a kind prescribed by the regulations.</w:t>
      </w:r>
    </w:p>
    <w:p w:rsidR="004E52D8" w:rsidRDefault="00CE09A2">
      <w:pPr>
        <w:pStyle w:val="Subsection"/>
      </w:pPr>
      <w:r>
        <w:tab/>
        <w:t>(4)</w:t>
      </w:r>
      <w:r>
        <w:tab/>
        <w:t xml:space="preserve">In subsection (3) — </w:t>
      </w:r>
    </w:p>
    <w:p w:rsidR="004E52D8" w:rsidRDefault="00CE09A2">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rsidR="004E52D8" w:rsidRDefault="00CE09A2">
      <w:pPr>
        <w:pStyle w:val="Subsection"/>
      </w:pPr>
      <w:r>
        <w:tab/>
        <w:t>(5)</w:t>
      </w:r>
      <w:r>
        <w:tab/>
        <w:t xml:space="preserve">For the purposes of subsection (1), a person is associated with a gathering if the person — </w:t>
      </w:r>
    </w:p>
    <w:p w:rsidR="004E52D8" w:rsidRDefault="00CE09A2">
      <w:pPr>
        <w:pStyle w:val="Indenta"/>
      </w:pPr>
      <w:r>
        <w:tab/>
        <w:t>(a)</w:t>
      </w:r>
      <w:r>
        <w:tab/>
        <w:t>is attending the gathering; or</w:t>
      </w:r>
    </w:p>
    <w:p w:rsidR="004E52D8" w:rsidRDefault="00CE09A2">
      <w:pPr>
        <w:pStyle w:val="Indenta"/>
      </w:pPr>
      <w:r>
        <w:tab/>
        <w:t>(b)</w:t>
      </w:r>
      <w:r>
        <w:tab/>
        <w:t>is in the vicinity of the gathering and has attended or is proposing to attend the gathering.</w:t>
      </w:r>
    </w:p>
    <w:p w:rsidR="004E52D8" w:rsidRDefault="00CE09A2">
      <w:pPr>
        <w:pStyle w:val="Footnotesection"/>
      </w:pPr>
      <w:r>
        <w:tab/>
        <w:t>[Section 75A inserted: No. 56 of 2012 s. 4.]</w:t>
      </w:r>
    </w:p>
    <w:p w:rsidR="004E52D8" w:rsidRDefault="00CE09A2">
      <w:pPr>
        <w:pStyle w:val="Heading5"/>
      </w:pPr>
      <w:bookmarkStart w:id="126" w:name="_Toc56682393"/>
      <w:r>
        <w:rPr>
          <w:rStyle w:val="CharSectno"/>
        </w:rPr>
        <w:t>75B</w:t>
      </w:r>
      <w:r>
        <w:t>.</w:t>
      </w:r>
      <w:r>
        <w:tab/>
        <w:t>Organising out</w:t>
      </w:r>
      <w:r>
        <w:noBreakHyphen/>
        <w:t>of</w:t>
      </w:r>
      <w:r>
        <w:noBreakHyphen/>
        <w:t>control gathering</w:t>
      </w:r>
      <w:bookmarkEnd w:id="126"/>
    </w:p>
    <w:p w:rsidR="004E52D8" w:rsidRDefault="00CE09A2">
      <w:pPr>
        <w:pStyle w:val="Subsection"/>
      </w:pPr>
      <w:r>
        <w:tab/>
        <w:t>(1)</w:t>
      </w:r>
      <w:r>
        <w:tab/>
        <w:t xml:space="preserve">In this section — </w:t>
      </w:r>
    </w:p>
    <w:p w:rsidR="004E52D8" w:rsidRDefault="00CE09A2">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rsidR="004E52D8" w:rsidRDefault="00CE09A2">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rsidR="004E52D8" w:rsidRDefault="00CE09A2">
      <w:pPr>
        <w:pStyle w:val="Subsection"/>
      </w:pPr>
      <w:r>
        <w:tab/>
        <w:t>(2)</w:t>
      </w:r>
      <w:r>
        <w:tab/>
        <w:t xml:space="preserve">A person — </w:t>
      </w:r>
    </w:p>
    <w:p w:rsidR="004E52D8" w:rsidRDefault="00CE09A2">
      <w:pPr>
        <w:pStyle w:val="Indenta"/>
        <w:spacing w:before="120"/>
      </w:pPr>
      <w:r>
        <w:tab/>
        <w:t>(a)</w:t>
      </w:r>
      <w:r>
        <w:tab/>
        <w:t>who organises a gathering that becomes an out</w:t>
      </w:r>
      <w:r>
        <w:noBreakHyphen/>
        <w:t>of</w:t>
      </w:r>
      <w:r>
        <w:noBreakHyphen/>
        <w:t>control gathering; or</w:t>
      </w:r>
    </w:p>
    <w:p w:rsidR="004E52D8" w:rsidRDefault="00CE09A2">
      <w:pPr>
        <w:pStyle w:val="Indenta"/>
        <w:spacing w:before="120"/>
      </w:pPr>
      <w:r>
        <w:tab/>
        <w:t>(b)</w:t>
      </w:r>
      <w:r>
        <w:tab/>
        <w:t xml:space="preserve">who — </w:t>
      </w:r>
    </w:p>
    <w:p w:rsidR="004E52D8" w:rsidRDefault="00CE09A2">
      <w:pPr>
        <w:pStyle w:val="Indenti"/>
        <w:spacing w:before="120"/>
      </w:pPr>
      <w:r>
        <w:tab/>
        <w:t>(i)</w:t>
      </w:r>
      <w:r>
        <w:tab/>
        <w:t>is a responsible adult in relation to a child who organises a gathering that becomes an out</w:t>
      </w:r>
      <w:r>
        <w:noBreakHyphen/>
        <w:t>of</w:t>
      </w:r>
      <w:r>
        <w:noBreakHyphen/>
        <w:t>control gathering; and</w:t>
      </w:r>
    </w:p>
    <w:p w:rsidR="004E52D8" w:rsidRDefault="00CE09A2">
      <w:pPr>
        <w:pStyle w:val="Indenti"/>
        <w:spacing w:before="120"/>
      </w:pPr>
      <w:r>
        <w:tab/>
        <w:t>(ii)</w:t>
      </w:r>
      <w:r>
        <w:tab/>
        <w:t>gives the child permission to organise the gathering or permits the gathering to occur,</w:t>
      </w:r>
    </w:p>
    <w:p w:rsidR="004E52D8" w:rsidRDefault="00CE09A2">
      <w:pPr>
        <w:pStyle w:val="Subsection"/>
        <w:spacing w:before="200"/>
      </w:pPr>
      <w:r>
        <w:tab/>
      </w:r>
      <w:r>
        <w:tab/>
        <w:t>is guilty of an offence and is liable to imprisonment for 12 months and a fine of $12 000.</w:t>
      </w:r>
    </w:p>
    <w:p w:rsidR="004E52D8" w:rsidRDefault="00CE09A2">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rsidR="004E52D8" w:rsidRDefault="00CE09A2">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rsidR="004E52D8" w:rsidRDefault="00CE09A2">
      <w:pPr>
        <w:pStyle w:val="Indenta"/>
        <w:spacing w:before="120"/>
      </w:pPr>
      <w:r>
        <w:tab/>
        <w:t>(a)</w:t>
      </w:r>
      <w:r>
        <w:tab/>
        <w:t>engaging persons to provide security services at the gathering;</w:t>
      </w:r>
    </w:p>
    <w:p w:rsidR="004E52D8" w:rsidRDefault="00CE09A2">
      <w:pPr>
        <w:pStyle w:val="Indenta"/>
        <w:spacing w:before="120"/>
      </w:pPr>
      <w:r>
        <w:tab/>
        <w:t>(b)</w:t>
      </w:r>
      <w:r>
        <w:tab/>
        <w:t>organising the gathering in a manner that indicates that only persons invited to the gathering may attend;</w:t>
      </w:r>
    </w:p>
    <w:p w:rsidR="004E52D8" w:rsidRDefault="00CE09A2">
      <w:pPr>
        <w:pStyle w:val="Indenta"/>
        <w:spacing w:before="120"/>
      </w:pPr>
      <w:r>
        <w:tab/>
        <w:t>(c)</w:t>
      </w:r>
      <w:r>
        <w:tab/>
        <w:t>giving notice of the gathering to the Commissioner of Police in a manner approved by the Commissioner of Police;</w:t>
      </w:r>
    </w:p>
    <w:p w:rsidR="004E52D8" w:rsidRDefault="00CE09A2">
      <w:pPr>
        <w:pStyle w:val="Indenta"/>
        <w:spacing w:before="120"/>
      </w:pPr>
      <w:r>
        <w:tab/>
        <w:t>(d)</w:t>
      </w:r>
      <w:r>
        <w:tab/>
        <w:t xml:space="preserve">taking steps to request the attendance of police officers at the gathering as soon as practicable after becoming aware that — </w:t>
      </w:r>
    </w:p>
    <w:p w:rsidR="004E52D8" w:rsidRDefault="00CE09A2">
      <w:pPr>
        <w:pStyle w:val="Indenti"/>
        <w:spacing w:before="120"/>
      </w:pPr>
      <w:r>
        <w:tab/>
        <w:t>(i)</w:t>
      </w:r>
      <w:r>
        <w:tab/>
        <w:t>the gathering is likely to become an out</w:t>
      </w:r>
      <w:r>
        <w:noBreakHyphen/>
        <w:t>of</w:t>
      </w:r>
      <w:r>
        <w:noBreakHyphen/>
        <w:t>control gathering; or</w:t>
      </w:r>
    </w:p>
    <w:p w:rsidR="004E52D8" w:rsidRDefault="00CE09A2">
      <w:pPr>
        <w:pStyle w:val="Indenti"/>
      </w:pPr>
      <w:r>
        <w:tab/>
        <w:t>(ii)</w:t>
      </w:r>
      <w:r>
        <w:tab/>
        <w:t>any person is trespassing on a place where the gathering is occurring.</w:t>
      </w:r>
    </w:p>
    <w:p w:rsidR="004E52D8" w:rsidRDefault="00CE09A2">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rsidR="004E52D8" w:rsidRDefault="00CE09A2">
      <w:pPr>
        <w:pStyle w:val="Subsection"/>
      </w:pPr>
      <w:r>
        <w:tab/>
        <w:t>(6)</w:t>
      </w:r>
      <w:r>
        <w:tab/>
        <w:t>The order must specify that the amount is to be paid to the Commissioner of Police.</w:t>
      </w:r>
    </w:p>
    <w:p w:rsidR="004E52D8" w:rsidRDefault="00CE09A2">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rsidR="004E52D8" w:rsidRDefault="00CE09A2">
      <w:pPr>
        <w:pStyle w:val="Footnotesection"/>
      </w:pPr>
      <w:r>
        <w:tab/>
        <w:t>[Section 75B inserted: No. 56 of 2012 s. 4.]</w:t>
      </w:r>
    </w:p>
    <w:p w:rsidR="004E52D8" w:rsidRDefault="00CE09A2">
      <w:pPr>
        <w:pStyle w:val="Heading3"/>
        <w:rPr>
          <w:snapToGrid w:val="0"/>
        </w:rPr>
      </w:pPr>
      <w:bookmarkStart w:id="127" w:name="_Toc56594724"/>
      <w:bookmarkStart w:id="128" w:name="_Toc56596225"/>
      <w:bookmarkStart w:id="129" w:name="_Toc56605150"/>
      <w:bookmarkStart w:id="130" w:name="_Toc56682394"/>
      <w:r>
        <w:rPr>
          <w:rStyle w:val="CharDivNo"/>
        </w:rPr>
        <w:t>Chapter X</w:t>
      </w:r>
      <w:r>
        <w:rPr>
          <w:snapToGrid w:val="0"/>
        </w:rPr>
        <w:t> — </w:t>
      </w:r>
      <w:r>
        <w:rPr>
          <w:rStyle w:val="CharDivText"/>
        </w:rPr>
        <w:t>Offences against political liberty</w:t>
      </w:r>
      <w:bookmarkEnd w:id="127"/>
      <w:bookmarkEnd w:id="128"/>
      <w:bookmarkEnd w:id="129"/>
      <w:bookmarkEnd w:id="130"/>
    </w:p>
    <w:p w:rsidR="004E52D8" w:rsidRDefault="00CE09A2">
      <w:pPr>
        <w:pStyle w:val="Heading5"/>
        <w:rPr>
          <w:snapToGrid w:val="0"/>
        </w:rPr>
      </w:pPr>
      <w:bookmarkStart w:id="131" w:name="_Toc56682395"/>
      <w:r>
        <w:rPr>
          <w:rStyle w:val="CharSectno"/>
        </w:rPr>
        <w:t>75</w:t>
      </w:r>
      <w:r>
        <w:rPr>
          <w:snapToGrid w:val="0"/>
        </w:rPr>
        <w:t>.</w:t>
      </w:r>
      <w:r>
        <w:rPr>
          <w:snapToGrid w:val="0"/>
        </w:rPr>
        <w:tab/>
        <w:t>Interfering with political liberty</w:t>
      </w:r>
      <w:bookmarkEnd w:id="131"/>
    </w:p>
    <w:p w:rsidR="004E52D8" w:rsidRDefault="00CE09A2">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keepLines w:val="0"/>
        <w:spacing w:before="160"/>
        <w:ind w:left="890" w:hanging="890"/>
      </w:pPr>
      <w:r>
        <w:tab/>
        <w:t>[Section 75 amended: No. 70 of 1988 s. 15; No. 51 of 1992 s. 16(2); No. 70 of 2004 s. 34(1) and 35(1).]</w:t>
      </w:r>
    </w:p>
    <w:p w:rsidR="004E52D8" w:rsidRDefault="00CE09A2">
      <w:pPr>
        <w:pStyle w:val="Heading3"/>
      </w:pPr>
      <w:bookmarkStart w:id="132" w:name="_Toc56594726"/>
      <w:bookmarkStart w:id="133" w:name="_Toc56596227"/>
      <w:bookmarkStart w:id="134" w:name="_Toc56605152"/>
      <w:bookmarkStart w:id="135" w:name="_Toc56682396"/>
      <w:r>
        <w:rPr>
          <w:rStyle w:val="CharDivNo"/>
        </w:rPr>
        <w:t>Chapter XI</w:t>
      </w:r>
      <w:r>
        <w:t> — </w:t>
      </w:r>
      <w:r>
        <w:rPr>
          <w:rStyle w:val="CharDivText"/>
        </w:rPr>
        <w:t>Racist harassment and incitement to racial hatred</w:t>
      </w:r>
      <w:bookmarkEnd w:id="132"/>
      <w:bookmarkEnd w:id="133"/>
      <w:bookmarkEnd w:id="134"/>
      <w:bookmarkEnd w:id="135"/>
    </w:p>
    <w:p w:rsidR="004E52D8" w:rsidRDefault="00CE09A2">
      <w:pPr>
        <w:pStyle w:val="Footnoteheading"/>
        <w:ind w:left="851"/>
        <w:rPr>
          <w:snapToGrid w:val="0"/>
        </w:rPr>
      </w:pPr>
      <w:r>
        <w:rPr>
          <w:snapToGrid w:val="0"/>
        </w:rPr>
        <w:tab/>
        <w:t>[Heading inserted: No. 33 of 1990 s. 3.]</w:t>
      </w:r>
    </w:p>
    <w:p w:rsidR="004E52D8" w:rsidRDefault="00CE09A2">
      <w:pPr>
        <w:pStyle w:val="Heading5"/>
        <w:rPr>
          <w:snapToGrid w:val="0"/>
        </w:rPr>
      </w:pPr>
      <w:bookmarkStart w:id="136" w:name="_Toc56682397"/>
      <w:r>
        <w:rPr>
          <w:rStyle w:val="CharSectno"/>
        </w:rPr>
        <w:t>76</w:t>
      </w:r>
      <w:r>
        <w:rPr>
          <w:snapToGrid w:val="0"/>
        </w:rPr>
        <w:t>.</w:t>
      </w:r>
      <w:r>
        <w:rPr>
          <w:snapToGrid w:val="0"/>
        </w:rPr>
        <w:tab/>
        <w:t>Terms used</w:t>
      </w:r>
      <w:bookmarkEnd w:id="136"/>
    </w:p>
    <w:p w:rsidR="004E52D8" w:rsidRDefault="00CE09A2">
      <w:pPr>
        <w:pStyle w:val="Subsection"/>
        <w:rPr>
          <w:snapToGrid w:val="0"/>
        </w:rPr>
      </w:pPr>
      <w:r>
        <w:rPr>
          <w:snapToGrid w:val="0"/>
        </w:rPr>
        <w:tab/>
      </w:r>
      <w:r>
        <w:rPr>
          <w:snapToGrid w:val="0"/>
        </w:rPr>
        <w:tab/>
        <w:t>In this C</w:t>
      </w:r>
      <w:r>
        <w:t>hapter</w:t>
      </w:r>
      <w:r>
        <w:rPr>
          <w:snapToGrid w:val="0"/>
        </w:rPr>
        <w:t> —</w:t>
      </w:r>
    </w:p>
    <w:p w:rsidR="004E52D8" w:rsidRDefault="00CE09A2">
      <w:pPr>
        <w:pStyle w:val="Defstart"/>
        <w:rPr>
          <w:bCs/>
        </w:rPr>
      </w:pPr>
      <w:r>
        <w:rPr>
          <w:b/>
        </w:rPr>
        <w:tab/>
      </w:r>
      <w:r>
        <w:rPr>
          <w:rStyle w:val="CharDefText"/>
        </w:rPr>
        <w:t>animosity towards</w:t>
      </w:r>
      <w:r>
        <w:t xml:space="preserve"> </w:t>
      </w:r>
      <w:r>
        <w:rPr>
          <w:bCs/>
        </w:rPr>
        <w:t>means hatred of or serious contempt for;</w:t>
      </w:r>
    </w:p>
    <w:p w:rsidR="004E52D8" w:rsidRDefault="00CE09A2">
      <w:pPr>
        <w:pStyle w:val="Defstart"/>
      </w:pPr>
      <w:r>
        <w:rPr>
          <w:b/>
        </w:rPr>
        <w:tab/>
      </w:r>
      <w:r>
        <w:rPr>
          <w:rStyle w:val="CharDefText"/>
        </w:rPr>
        <w:t>display</w:t>
      </w:r>
      <w:r>
        <w:t xml:space="preserve"> means display in or within view of a public place;</w:t>
      </w:r>
    </w:p>
    <w:p w:rsidR="004E52D8" w:rsidRDefault="00CE09A2">
      <w:pPr>
        <w:pStyle w:val="Defstart"/>
      </w:pPr>
      <w:r>
        <w:rPr>
          <w:b/>
        </w:rPr>
        <w:tab/>
      </w:r>
      <w:r>
        <w:rPr>
          <w:rStyle w:val="CharDefText"/>
        </w:rPr>
        <w:t>distribute</w:t>
      </w:r>
      <w:r>
        <w:t xml:space="preserve"> means distribute to the </w:t>
      </w:r>
      <w:r>
        <w:rPr>
          <w:bCs/>
        </w:rPr>
        <w:t>public</w:t>
      </w:r>
      <w:r>
        <w:t xml:space="preserve"> or a section of the public;</w:t>
      </w:r>
    </w:p>
    <w:p w:rsidR="004E52D8" w:rsidRDefault="00CE09A2">
      <w:pPr>
        <w:pStyle w:val="Defstart"/>
      </w:pPr>
      <w:r>
        <w:rPr>
          <w:b/>
        </w:rPr>
        <w:tab/>
      </w:r>
      <w:r>
        <w:rPr>
          <w:rStyle w:val="CharDefText"/>
        </w:rPr>
        <w:t>harass</w:t>
      </w:r>
      <w:r>
        <w:t xml:space="preserve"> includes to threaten, </w:t>
      </w:r>
      <w:r>
        <w:rPr>
          <w:bCs/>
        </w:rPr>
        <w:t>seriously</w:t>
      </w:r>
      <w:r>
        <w:t xml:space="preserve"> and substantially abuse or severely ridicule;</w:t>
      </w:r>
    </w:p>
    <w:p w:rsidR="004E52D8" w:rsidRDefault="00CE09A2">
      <w:pPr>
        <w:pStyle w:val="Defstart"/>
      </w:pPr>
      <w:r>
        <w:rPr>
          <w:b/>
        </w:rPr>
        <w:tab/>
      </w:r>
      <w:r>
        <w:rPr>
          <w:rStyle w:val="CharDefText"/>
        </w:rPr>
        <w:t>member</w:t>
      </w:r>
      <w:r>
        <w:t xml:space="preserve"> of a racial group includes a person associated with a racial group;</w:t>
      </w:r>
    </w:p>
    <w:p w:rsidR="004E52D8" w:rsidRDefault="00CE09A2">
      <w:pPr>
        <w:pStyle w:val="Defstart"/>
      </w:pPr>
      <w:r>
        <w:rPr>
          <w:b/>
        </w:rPr>
        <w:tab/>
      </w:r>
      <w:r>
        <w:rPr>
          <w:rStyle w:val="CharDefText"/>
        </w:rPr>
        <w:t>publish</w:t>
      </w:r>
      <w:r>
        <w:t xml:space="preserve"> means publish to the public or a section of the public;</w:t>
      </w:r>
    </w:p>
    <w:p w:rsidR="004E52D8" w:rsidRDefault="00CE09A2">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rsidR="004E52D8" w:rsidRDefault="00CE09A2">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rsidR="004E52D8" w:rsidRDefault="00CE09A2">
      <w:pPr>
        <w:pStyle w:val="Footnotesection"/>
      </w:pPr>
      <w:r>
        <w:tab/>
        <w:t>[Section 76 inserted: No. 33 of 1990 s. 3; amended: No. 80 of 2004 s. 5.]</w:t>
      </w:r>
    </w:p>
    <w:p w:rsidR="004E52D8" w:rsidRDefault="00CE09A2">
      <w:pPr>
        <w:pStyle w:val="Heading5"/>
        <w:spacing w:before="240"/>
      </w:pPr>
      <w:bookmarkStart w:id="137" w:name="_Toc56682398"/>
      <w:r>
        <w:rPr>
          <w:rStyle w:val="CharSectno"/>
        </w:rPr>
        <w:t>77</w:t>
      </w:r>
      <w:r>
        <w:t>.</w:t>
      </w:r>
      <w:r>
        <w:tab/>
        <w:t>Conduct intended to incite racial animosity or racist harassment</w:t>
      </w:r>
      <w:bookmarkEnd w:id="137"/>
    </w:p>
    <w:p w:rsidR="004E52D8" w:rsidRDefault="00CE09A2">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rsidR="004E52D8" w:rsidRDefault="00CE09A2">
      <w:pPr>
        <w:pStyle w:val="Penstart"/>
        <w:rPr>
          <w:snapToGrid w:val="0"/>
        </w:rPr>
      </w:pPr>
      <w:r>
        <w:tab/>
        <w:t>Alternative offence: s. 78, 80A or 80B.</w:t>
      </w:r>
    </w:p>
    <w:p w:rsidR="004E52D8" w:rsidRDefault="00CE09A2">
      <w:pPr>
        <w:pStyle w:val="Footnotesection"/>
      </w:pPr>
      <w:r>
        <w:tab/>
        <w:t>[Section 77 inserted: No. 80 of 2004 s. 6; amended: No. 70 of 2004 s. 38(3).]</w:t>
      </w:r>
    </w:p>
    <w:p w:rsidR="004E52D8" w:rsidRDefault="00CE09A2">
      <w:pPr>
        <w:pStyle w:val="Heading5"/>
        <w:spacing w:before="240"/>
      </w:pPr>
      <w:bookmarkStart w:id="138" w:name="_Toc56682399"/>
      <w:r>
        <w:rPr>
          <w:rStyle w:val="CharSectno"/>
        </w:rPr>
        <w:t>78</w:t>
      </w:r>
      <w:r>
        <w:t>.</w:t>
      </w:r>
      <w:r>
        <w:tab/>
        <w:t>Conduct likely to incite racial animosity or racist harassment</w:t>
      </w:r>
      <w:bookmarkEnd w:id="138"/>
    </w:p>
    <w:p w:rsidR="004E52D8" w:rsidRDefault="00CE09A2">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rsidR="004E52D8" w:rsidRDefault="00CE09A2">
      <w:pPr>
        <w:pStyle w:val="Penstart"/>
      </w:pPr>
      <w:r>
        <w:tab/>
        <w:t>Alternative offence: s. 80A or 80B.</w:t>
      </w:r>
    </w:p>
    <w:p w:rsidR="004E52D8" w:rsidRDefault="00CE09A2">
      <w:pPr>
        <w:pStyle w:val="Penstart"/>
      </w:pPr>
      <w:r>
        <w:tab/>
        <w:t>Summary conviction penalty: imprisonment for 2 years and a fine of $24 000.</w:t>
      </w:r>
    </w:p>
    <w:p w:rsidR="004E52D8" w:rsidRDefault="00CE09A2">
      <w:pPr>
        <w:pStyle w:val="Footnotesection"/>
      </w:pPr>
      <w:r>
        <w:tab/>
        <w:t>[Section 78 inserted: No. 80 of 2004 s. 6; amended: No. 70 of 2004 s. 38(1) and (3).]</w:t>
      </w:r>
    </w:p>
    <w:p w:rsidR="004E52D8" w:rsidRDefault="00CE09A2">
      <w:pPr>
        <w:pStyle w:val="Heading5"/>
        <w:keepNext w:val="0"/>
        <w:keepLines w:val="0"/>
        <w:spacing w:before="180"/>
      </w:pPr>
      <w:bookmarkStart w:id="139" w:name="_Toc56682400"/>
      <w:r>
        <w:rPr>
          <w:rStyle w:val="CharSectno"/>
        </w:rPr>
        <w:t>79</w:t>
      </w:r>
      <w:r>
        <w:t>.</w:t>
      </w:r>
      <w:r>
        <w:tab/>
        <w:t>Possession of material for dissemination with intent to incite racial animosity or racist harassment</w:t>
      </w:r>
      <w:bookmarkEnd w:id="139"/>
    </w:p>
    <w:p w:rsidR="004E52D8" w:rsidRDefault="00CE09A2">
      <w:pPr>
        <w:pStyle w:val="Subsection"/>
        <w:spacing w:before="120"/>
        <w:rPr>
          <w:snapToGrid w:val="0"/>
        </w:rPr>
      </w:pPr>
      <w:r>
        <w:rPr>
          <w:snapToGrid w:val="0"/>
        </w:rPr>
        <w:tab/>
      </w:r>
      <w:r>
        <w:rPr>
          <w:snapToGrid w:val="0"/>
        </w:rPr>
        <w:tab/>
        <w:t>Any person who —</w:t>
      </w:r>
    </w:p>
    <w:p w:rsidR="004E52D8" w:rsidRDefault="00CE09A2">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rsidR="004E52D8" w:rsidRDefault="00CE09A2">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rsidR="004E52D8" w:rsidRDefault="00CE09A2">
      <w:pPr>
        <w:pStyle w:val="Subsection"/>
        <w:rPr>
          <w:snapToGrid w:val="0"/>
        </w:rPr>
      </w:pPr>
      <w:r>
        <w:rPr>
          <w:snapToGrid w:val="0"/>
        </w:rPr>
        <w:tab/>
      </w:r>
      <w:r>
        <w:rPr>
          <w:snapToGrid w:val="0"/>
        </w:rPr>
        <w:tab/>
        <w:t>is guilty of a crime and is liable to imprisonment for 14 years.</w:t>
      </w:r>
    </w:p>
    <w:p w:rsidR="004E52D8" w:rsidRDefault="00CE09A2">
      <w:pPr>
        <w:pStyle w:val="Penstart"/>
        <w:rPr>
          <w:snapToGrid w:val="0"/>
        </w:rPr>
      </w:pPr>
      <w:r>
        <w:tab/>
        <w:t>Alternative offence: s. 80, 80C or 80D.</w:t>
      </w:r>
    </w:p>
    <w:p w:rsidR="004E52D8" w:rsidRDefault="00CE09A2">
      <w:pPr>
        <w:pStyle w:val="Footnotesection"/>
      </w:pPr>
      <w:r>
        <w:tab/>
        <w:t>[Section 79 inserted: No. 80 of 2004 s. 6; amended: No. 70 of 2004 s. 38(3).]</w:t>
      </w:r>
    </w:p>
    <w:p w:rsidR="004E52D8" w:rsidRDefault="00CE09A2">
      <w:pPr>
        <w:pStyle w:val="Heading5"/>
      </w:pPr>
      <w:bookmarkStart w:id="140" w:name="_Toc56682401"/>
      <w:r>
        <w:rPr>
          <w:rStyle w:val="CharSectno"/>
        </w:rPr>
        <w:t>80</w:t>
      </w:r>
      <w:r>
        <w:t>.</w:t>
      </w:r>
      <w:r>
        <w:tab/>
        <w:t>Possession of material for dissemination that is likely to incite racial animosity or racist harassment</w:t>
      </w:r>
      <w:bookmarkEnd w:id="140"/>
    </w:p>
    <w:p w:rsidR="004E52D8" w:rsidRDefault="00CE09A2">
      <w:pPr>
        <w:pStyle w:val="Subsection"/>
        <w:rPr>
          <w:snapToGrid w:val="0"/>
        </w:rPr>
      </w:pPr>
      <w:r>
        <w:rPr>
          <w:snapToGrid w:val="0"/>
        </w:rPr>
        <w:tab/>
      </w:r>
      <w:r>
        <w:rPr>
          <w:snapToGrid w:val="0"/>
        </w:rPr>
        <w:tab/>
        <w:t>If —</w:t>
      </w:r>
    </w:p>
    <w:p w:rsidR="004E52D8" w:rsidRDefault="00CE09A2">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rsidR="004E52D8" w:rsidRDefault="00CE09A2">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rsidR="004E52D8" w:rsidRDefault="00CE09A2">
      <w:pPr>
        <w:pStyle w:val="Subsection"/>
        <w:keepNext/>
        <w:keepLines/>
        <w:rPr>
          <w:snapToGrid w:val="0"/>
        </w:rPr>
      </w:pPr>
      <w:r>
        <w:rPr>
          <w:snapToGrid w:val="0"/>
        </w:rPr>
        <w:tab/>
      </w:r>
      <w:r>
        <w:rPr>
          <w:snapToGrid w:val="0"/>
        </w:rPr>
        <w:tab/>
        <w:t>the person possessing the material is guilty of a crime and is liable to imprisonment for 5 years.</w:t>
      </w:r>
    </w:p>
    <w:p w:rsidR="004E52D8" w:rsidRDefault="00CE09A2">
      <w:pPr>
        <w:pStyle w:val="Penstart"/>
        <w:keepNext/>
        <w:keepLines/>
      </w:pPr>
      <w:r>
        <w:tab/>
        <w:t>Alternative offence: s. 80C or 80D.</w:t>
      </w:r>
    </w:p>
    <w:p w:rsidR="004E52D8" w:rsidRDefault="00CE09A2">
      <w:pPr>
        <w:pStyle w:val="Penstart"/>
        <w:keepNext/>
        <w:keepLines/>
      </w:pPr>
      <w:r>
        <w:tab/>
        <w:t>Summary conviction penalty: imprisonment for 2 years and a fine of $24 000.</w:t>
      </w:r>
    </w:p>
    <w:p w:rsidR="004E52D8" w:rsidRDefault="00CE09A2">
      <w:pPr>
        <w:pStyle w:val="Footnotesection"/>
      </w:pPr>
      <w:r>
        <w:tab/>
        <w:t>[Section 80 inserted: No. 80 of 2004 s. 6; amended: No. 70 of 2004 s. 38(1) and (3).]</w:t>
      </w:r>
    </w:p>
    <w:p w:rsidR="004E52D8" w:rsidRDefault="00CE09A2">
      <w:pPr>
        <w:pStyle w:val="Heading5"/>
        <w:keepNext w:val="0"/>
        <w:keepLines w:val="0"/>
      </w:pPr>
      <w:bookmarkStart w:id="141" w:name="_Toc56682402"/>
      <w:r>
        <w:rPr>
          <w:rStyle w:val="CharSectno"/>
        </w:rPr>
        <w:t>80A</w:t>
      </w:r>
      <w:r>
        <w:t>.</w:t>
      </w:r>
      <w:r>
        <w:tab/>
        <w:t>Conduct intended to racially harass</w:t>
      </w:r>
      <w:bookmarkEnd w:id="141"/>
    </w:p>
    <w:p w:rsidR="004E52D8" w:rsidRDefault="00CE09A2">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rsidR="004E52D8" w:rsidRDefault="00CE09A2">
      <w:pPr>
        <w:pStyle w:val="Penstart"/>
        <w:keepLines/>
      </w:pPr>
      <w:r>
        <w:tab/>
        <w:t>Alternative offence: s. 78 or 80B.</w:t>
      </w:r>
    </w:p>
    <w:p w:rsidR="004E52D8" w:rsidRDefault="00CE09A2">
      <w:pPr>
        <w:pStyle w:val="Penstart"/>
        <w:keepLines/>
      </w:pPr>
      <w:r>
        <w:tab/>
        <w:t>Summary conviction penalty: imprisonment for 2 years and a fine of $24 000.</w:t>
      </w:r>
    </w:p>
    <w:p w:rsidR="004E52D8" w:rsidRDefault="00CE09A2">
      <w:pPr>
        <w:pStyle w:val="Footnotesection"/>
      </w:pPr>
      <w:r>
        <w:tab/>
        <w:t>[Section 80A inserted: No. 80 of 2004 s. 6; amended: No. 70 of 2004 s. 38(1) and (3).]</w:t>
      </w:r>
    </w:p>
    <w:p w:rsidR="004E52D8" w:rsidRDefault="00CE09A2">
      <w:pPr>
        <w:pStyle w:val="Heading5"/>
      </w:pPr>
      <w:bookmarkStart w:id="142" w:name="_Toc56682403"/>
      <w:r>
        <w:rPr>
          <w:rStyle w:val="CharSectno"/>
        </w:rPr>
        <w:t>80B</w:t>
      </w:r>
      <w:r>
        <w:t>.</w:t>
      </w:r>
      <w:r>
        <w:tab/>
        <w:t>Conduct likely to racially harass</w:t>
      </w:r>
      <w:bookmarkEnd w:id="142"/>
    </w:p>
    <w:p w:rsidR="004E52D8" w:rsidRDefault="00CE09A2">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80B inserted: No. 80 of 2004 s. 6; amended: No. 70 of 2004 s. 38(2).]</w:t>
      </w:r>
    </w:p>
    <w:p w:rsidR="004E52D8" w:rsidRDefault="00CE09A2">
      <w:pPr>
        <w:pStyle w:val="Heading5"/>
        <w:rPr>
          <w:snapToGrid w:val="0"/>
        </w:rPr>
      </w:pPr>
      <w:bookmarkStart w:id="143" w:name="_Toc56682404"/>
      <w:r>
        <w:rPr>
          <w:rStyle w:val="CharSectno"/>
        </w:rPr>
        <w:t>80C</w:t>
      </w:r>
      <w:r>
        <w:t>.</w:t>
      </w:r>
      <w:r>
        <w:tab/>
        <w:t>Possession</w:t>
      </w:r>
      <w:r>
        <w:rPr>
          <w:snapToGrid w:val="0"/>
        </w:rPr>
        <w:t xml:space="preserve"> of material for display with intent to racially harass</w:t>
      </w:r>
      <w:bookmarkEnd w:id="143"/>
    </w:p>
    <w:p w:rsidR="004E52D8" w:rsidRDefault="00CE09A2">
      <w:pPr>
        <w:pStyle w:val="Subsection"/>
        <w:keepNext/>
        <w:keepLines/>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rsidR="004E52D8" w:rsidRDefault="00CE09A2">
      <w:pPr>
        <w:pStyle w:val="Indenta"/>
        <w:rPr>
          <w:snapToGrid w:val="0"/>
        </w:rPr>
      </w:pPr>
      <w:r>
        <w:rPr>
          <w:snapToGrid w:val="0"/>
        </w:rPr>
        <w:tab/>
        <w:t>(b)</w:t>
      </w:r>
      <w:r>
        <w:rPr>
          <w:snapToGrid w:val="0"/>
        </w:rPr>
        <w:tab/>
        <w:t>intends the display of the material to harass a racial group, or a person as a member of a racial group,</w:t>
      </w:r>
    </w:p>
    <w:p w:rsidR="004E52D8" w:rsidRDefault="00CE09A2">
      <w:pPr>
        <w:pStyle w:val="Subsection"/>
        <w:rPr>
          <w:snapToGrid w:val="0"/>
        </w:rPr>
      </w:pPr>
      <w:r>
        <w:rPr>
          <w:snapToGrid w:val="0"/>
        </w:rPr>
        <w:tab/>
      </w:r>
      <w:r>
        <w:rPr>
          <w:snapToGrid w:val="0"/>
        </w:rPr>
        <w:tab/>
        <w:t>is guilty of a crime and is liable to imprisonment for 5 years.</w:t>
      </w:r>
    </w:p>
    <w:p w:rsidR="004E52D8" w:rsidRDefault="00CE09A2">
      <w:pPr>
        <w:pStyle w:val="Penstart"/>
      </w:pPr>
      <w:r>
        <w:tab/>
        <w:t>Alternative offence: s. 80 or 80D.</w:t>
      </w:r>
    </w:p>
    <w:p w:rsidR="004E52D8" w:rsidRDefault="00CE09A2">
      <w:pPr>
        <w:pStyle w:val="Penstart"/>
      </w:pPr>
      <w:r>
        <w:tab/>
        <w:t>Summary conviction penalty: imprisonment for 2 years and a fine of $24 000.</w:t>
      </w:r>
    </w:p>
    <w:p w:rsidR="004E52D8" w:rsidRDefault="00CE09A2">
      <w:pPr>
        <w:pStyle w:val="Footnotesection"/>
      </w:pPr>
      <w:r>
        <w:tab/>
        <w:t>[Section 80C inserted: No. 80 of 2004 s. 6; amended: No. 70 of 2004 s. 38(1) and (3).]</w:t>
      </w:r>
    </w:p>
    <w:p w:rsidR="004E52D8" w:rsidRDefault="00CE09A2">
      <w:pPr>
        <w:pStyle w:val="Heading5"/>
        <w:rPr>
          <w:snapToGrid w:val="0"/>
        </w:rPr>
      </w:pPr>
      <w:bookmarkStart w:id="144" w:name="_Toc56682405"/>
      <w:r>
        <w:rPr>
          <w:rStyle w:val="CharSectno"/>
        </w:rPr>
        <w:t>80D</w:t>
      </w:r>
      <w:r>
        <w:t>.</w:t>
      </w:r>
      <w:r>
        <w:tab/>
        <w:t>Possession</w:t>
      </w:r>
      <w:r>
        <w:rPr>
          <w:snapToGrid w:val="0"/>
        </w:rPr>
        <w:t xml:space="preserve"> of material for display that is likely to racially harass</w:t>
      </w:r>
      <w:bookmarkEnd w:id="144"/>
    </w:p>
    <w:p w:rsidR="004E52D8" w:rsidRDefault="00CE09A2">
      <w:pPr>
        <w:pStyle w:val="Subsection"/>
        <w:rPr>
          <w:snapToGrid w:val="0"/>
        </w:rPr>
      </w:pPr>
      <w:r>
        <w:rPr>
          <w:snapToGrid w:val="0"/>
        </w:rPr>
        <w:tab/>
      </w:r>
      <w:r>
        <w:rPr>
          <w:snapToGrid w:val="0"/>
        </w:rPr>
        <w:tab/>
        <w:t>If —</w:t>
      </w:r>
    </w:p>
    <w:p w:rsidR="004E52D8" w:rsidRDefault="00CE09A2">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rsidR="004E52D8" w:rsidRDefault="00CE09A2">
      <w:pPr>
        <w:pStyle w:val="Indenta"/>
        <w:rPr>
          <w:snapToGrid w:val="0"/>
        </w:rPr>
      </w:pPr>
      <w:r>
        <w:rPr>
          <w:snapToGrid w:val="0"/>
        </w:rPr>
        <w:tab/>
        <w:t>(b)</w:t>
      </w:r>
      <w:r>
        <w:rPr>
          <w:snapToGrid w:val="0"/>
        </w:rPr>
        <w:tab/>
        <w:t>the display of the material would be likely to harass a racial group, or a person as a member of a racial group,</w:t>
      </w:r>
    </w:p>
    <w:p w:rsidR="004E52D8" w:rsidRDefault="00CE09A2">
      <w:pPr>
        <w:pStyle w:val="Subsection"/>
        <w:rPr>
          <w:snapToGrid w:val="0"/>
        </w:rPr>
      </w:pPr>
      <w:r>
        <w:rPr>
          <w:snapToGrid w:val="0"/>
        </w:rPr>
        <w:tab/>
      </w:r>
      <w:r>
        <w:rPr>
          <w:snapToGrid w:val="0"/>
        </w:rPr>
        <w:tab/>
        <w:t>the person possessing the material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80D inserted: No. 80 of 2004 s. 6; amended: No. 70 of 2004 s. 38(2).]</w:t>
      </w:r>
    </w:p>
    <w:p w:rsidR="004E52D8" w:rsidRDefault="00CE09A2">
      <w:pPr>
        <w:pStyle w:val="Heading5"/>
      </w:pPr>
      <w:bookmarkStart w:id="145" w:name="_Toc56682406"/>
      <w:r>
        <w:rPr>
          <w:rStyle w:val="CharSectno"/>
        </w:rPr>
        <w:t>80E</w:t>
      </w:r>
      <w:r>
        <w:t>.</w:t>
      </w:r>
      <w:r>
        <w:tab/>
        <w:t>Conduct and private conduct, meaning of in s. 77, 78, 80A and 80B</w:t>
      </w:r>
      <w:bookmarkEnd w:id="145"/>
    </w:p>
    <w:p w:rsidR="004E52D8" w:rsidRDefault="00CE09A2">
      <w:pPr>
        <w:pStyle w:val="Subsection"/>
        <w:spacing w:before="140"/>
      </w:pPr>
      <w:r>
        <w:tab/>
        <w:t>(1)</w:t>
      </w:r>
      <w:r>
        <w:tab/>
        <w:t>A reference in section 77, 78, 80A or 80B to conduct includes a reference to conduct occurring on a number of occasions over a period of time.</w:t>
      </w:r>
    </w:p>
    <w:p w:rsidR="004E52D8" w:rsidRDefault="00CE09A2">
      <w:pPr>
        <w:pStyle w:val="Subsection"/>
        <w:spacing w:before="140"/>
      </w:pPr>
      <w:r>
        <w:tab/>
        <w:t>(2)</w:t>
      </w:r>
      <w:r>
        <w:tab/>
        <w:t>For the purposes of sections 77, 78, 80A and 80B conduct is taken not to occur in private if it —</w:t>
      </w:r>
    </w:p>
    <w:p w:rsidR="004E52D8" w:rsidRDefault="00CE09A2">
      <w:pPr>
        <w:pStyle w:val="Indenta"/>
        <w:spacing w:before="60"/>
        <w:rPr>
          <w:snapToGrid w:val="0"/>
        </w:rPr>
      </w:pPr>
      <w:r>
        <w:rPr>
          <w:snapToGrid w:val="0"/>
        </w:rPr>
        <w:tab/>
        <w:t>(a)</w:t>
      </w:r>
      <w:r>
        <w:rPr>
          <w:snapToGrid w:val="0"/>
        </w:rPr>
        <w:tab/>
        <w:t>consists of any form of communication with the public or a section of the public; or</w:t>
      </w:r>
    </w:p>
    <w:p w:rsidR="004E52D8" w:rsidRDefault="00CE09A2">
      <w:pPr>
        <w:pStyle w:val="Indenta"/>
        <w:spacing w:before="60"/>
        <w:rPr>
          <w:snapToGrid w:val="0"/>
        </w:rPr>
      </w:pPr>
      <w:r>
        <w:rPr>
          <w:snapToGrid w:val="0"/>
        </w:rPr>
        <w:tab/>
        <w:t>(b)</w:t>
      </w:r>
      <w:r>
        <w:rPr>
          <w:snapToGrid w:val="0"/>
        </w:rPr>
        <w:tab/>
        <w:t>occurs in a public place or in the sight or hearing of people who are in a public place.</w:t>
      </w:r>
    </w:p>
    <w:p w:rsidR="004E52D8" w:rsidRDefault="00CE09A2">
      <w:pPr>
        <w:pStyle w:val="Footnotesection"/>
        <w:spacing w:before="100"/>
      </w:pPr>
      <w:r>
        <w:tab/>
        <w:t>[Section 80E inserted: No. 80 of 2004 s. 6.]</w:t>
      </w:r>
    </w:p>
    <w:p w:rsidR="004E52D8" w:rsidRDefault="00CE09A2">
      <w:pPr>
        <w:pStyle w:val="Heading5"/>
      </w:pPr>
      <w:bookmarkStart w:id="146" w:name="_Toc56682407"/>
      <w:r>
        <w:rPr>
          <w:rStyle w:val="CharSectno"/>
        </w:rPr>
        <w:t>80F</w:t>
      </w:r>
      <w:r>
        <w:t>.</w:t>
      </w:r>
      <w:r>
        <w:tab/>
        <w:t>Belief as to existence or membership of racial group</w:t>
      </w:r>
      <w:bookmarkEnd w:id="146"/>
    </w:p>
    <w:p w:rsidR="004E52D8" w:rsidRDefault="00CE09A2">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rsidR="004E52D8" w:rsidRDefault="00CE09A2">
      <w:pPr>
        <w:pStyle w:val="Footnotesection"/>
        <w:spacing w:before="100"/>
      </w:pPr>
      <w:r>
        <w:tab/>
        <w:t>[Section 80F inserted: No. 80 of 2004 s. 6.]</w:t>
      </w:r>
    </w:p>
    <w:p w:rsidR="004E52D8" w:rsidRDefault="00CE09A2">
      <w:pPr>
        <w:pStyle w:val="Heading5"/>
      </w:pPr>
      <w:bookmarkStart w:id="147" w:name="_Toc56682408"/>
      <w:r>
        <w:rPr>
          <w:rStyle w:val="CharSectno"/>
        </w:rPr>
        <w:t>80G</w:t>
      </w:r>
      <w:r>
        <w:t>.</w:t>
      </w:r>
      <w:r>
        <w:tab/>
        <w:t>Defences to s. 78, 80, 80B or 80D charge</w:t>
      </w:r>
      <w:bookmarkEnd w:id="147"/>
    </w:p>
    <w:p w:rsidR="004E52D8" w:rsidRDefault="00CE09A2">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rsidR="004E52D8" w:rsidRDefault="00CE09A2">
      <w:pPr>
        <w:pStyle w:val="Indenta"/>
        <w:spacing w:before="60"/>
        <w:rPr>
          <w:snapToGrid w:val="0"/>
        </w:rPr>
      </w:pPr>
      <w:r>
        <w:rPr>
          <w:snapToGrid w:val="0"/>
        </w:rPr>
        <w:tab/>
        <w:t>(a)</w:t>
      </w:r>
      <w:r>
        <w:rPr>
          <w:snapToGrid w:val="0"/>
        </w:rPr>
        <w:tab/>
        <w:t>in the performance, exhibition or distribution of an artistic work; or</w:t>
      </w:r>
    </w:p>
    <w:p w:rsidR="004E52D8" w:rsidRDefault="00CE09A2">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rsidR="004E52D8" w:rsidRDefault="00CE09A2">
      <w:pPr>
        <w:pStyle w:val="Indenti"/>
        <w:spacing w:before="60"/>
      </w:pPr>
      <w:r>
        <w:tab/>
        <w:t>(i)</w:t>
      </w:r>
      <w:r>
        <w:tab/>
        <w:t>any genuine academic, artistic, religious or scientific purpose; or</w:t>
      </w:r>
    </w:p>
    <w:p w:rsidR="004E52D8" w:rsidRDefault="00CE09A2">
      <w:pPr>
        <w:pStyle w:val="Indenti"/>
      </w:pPr>
      <w:r>
        <w:tab/>
        <w:t>(ii)</w:t>
      </w:r>
      <w:r>
        <w:tab/>
        <w:t>any purpose that is in the public interest;</w:t>
      </w:r>
    </w:p>
    <w:p w:rsidR="004E52D8" w:rsidRDefault="00CE09A2">
      <w:pPr>
        <w:pStyle w:val="Indenta"/>
      </w:pPr>
      <w:r>
        <w:rPr>
          <w:snapToGrid w:val="0"/>
        </w:rPr>
        <w:tab/>
      </w:r>
      <w:r>
        <w:rPr>
          <w:snapToGrid w:val="0"/>
        </w:rPr>
        <w:tab/>
        <w:t>or</w:t>
      </w:r>
    </w:p>
    <w:p w:rsidR="004E52D8" w:rsidRDefault="00CE09A2">
      <w:pPr>
        <w:pStyle w:val="Indenta"/>
        <w:rPr>
          <w:snapToGrid w:val="0"/>
        </w:rPr>
      </w:pPr>
      <w:r>
        <w:rPr>
          <w:snapToGrid w:val="0"/>
        </w:rPr>
        <w:tab/>
        <w:t>(c)</w:t>
      </w:r>
      <w:r>
        <w:rPr>
          <w:snapToGrid w:val="0"/>
        </w:rPr>
        <w:tab/>
        <w:t>in making or publishing a fair and accurate report or analysis of any event or matter of public interest.</w:t>
      </w:r>
    </w:p>
    <w:p w:rsidR="004E52D8" w:rsidRDefault="00CE09A2">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rsidR="004E52D8" w:rsidRDefault="00CE09A2">
      <w:pPr>
        <w:pStyle w:val="Indenta"/>
        <w:rPr>
          <w:snapToGrid w:val="0"/>
        </w:rPr>
      </w:pPr>
      <w:r>
        <w:rPr>
          <w:snapToGrid w:val="0"/>
        </w:rPr>
        <w:tab/>
        <w:t>(a)</w:t>
      </w:r>
      <w:r>
        <w:rPr>
          <w:snapToGrid w:val="0"/>
        </w:rPr>
        <w:tab/>
        <w:t>in the performance, exhibition or distribution of an artistic work; or</w:t>
      </w:r>
    </w:p>
    <w:p w:rsidR="004E52D8" w:rsidRDefault="00CE09A2">
      <w:pPr>
        <w:pStyle w:val="Indenta"/>
        <w:rPr>
          <w:snapToGrid w:val="0"/>
        </w:rPr>
      </w:pPr>
      <w:r>
        <w:rPr>
          <w:snapToGrid w:val="0"/>
        </w:rPr>
        <w:tab/>
        <w:t>(b)</w:t>
      </w:r>
      <w:r>
        <w:rPr>
          <w:snapToGrid w:val="0"/>
        </w:rPr>
        <w:tab/>
        <w:t>in the course of any statement, publication, discussion or debate made or held, or any other conduct engaged in, for —</w:t>
      </w:r>
    </w:p>
    <w:p w:rsidR="004E52D8" w:rsidRDefault="00CE09A2">
      <w:pPr>
        <w:pStyle w:val="Indenti"/>
      </w:pPr>
      <w:r>
        <w:tab/>
        <w:t>(i)</w:t>
      </w:r>
      <w:r>
        <w:tab/>
        <w:t>any genuine academic, artistic, religious or scientific purpose; or</w:t>
      </w:r>
    </w:p>
    <w:p w:rsidR="004E52D8" w:rsidRDefault="00CE09A2">
      <w:pPr>
        <w:pStyle w:val="Indenti"/>
        <w:keepNext/>
      </w:pPr>
      <w:r>
        <w:tab/>
        <w:t>(ii)</w:t>
      </w:r>
      <w:r>
        <w:tab/>
        <w:t>any purpose that is in the public interest;</w:t>
      </w:r>
    </w:p>
    <w:p w:rsidR="004E52D8" w:rsidRDefault="00CE09A2">
      <w:pPr>
        <w:pStyle w:val="Indenta"/>
      </w:pPr>
      <w:r>
        <w:tab/>
      </w:r>
      <w:r>
        <w:tab/>
        <w:t>or</w:t>
      </w:r>
    </w:p>
    <w:p w:rsidR="004E52D8" w:rsidRDefault="00CE09A2">
      <w:pPr>
        <w:pStyle w:val="Indenta"/>
        <w:rPr>
          <w:snapToGrid w:val="0"/>
        </w:rPr>
      </w:pPr>
      <w:r>
        <w:rPr>
          <w:snapToGrid w:val="0"/>
        </w:rPr>
        <w:tab/>
        <w:t>(c)</w:t>
      </w:r>
      <w:r>
        <w:rPr>
          <w:snapToGrid w:val="0"/>
        </w:rPr>
        <w:tab/>
        <w:t>in making or publishing a fair and accurate report or analysis of any event or matter of public interest.</w:t>
      </w:r>
    </w:p>
    <w:p w:rsidR="004E52D8" w:rsidRDefault="00CE09A2">
      <w:pPr>
        <w:pStyle w:val="Footnotesection"/>
      </w:pPr>
      <w:r>
        <w:tab/>
        <w:t>[Section 80G inserted: No. 80 of 2004 s. 6.]</w:t>
      </w:r>
    </w:p>
    <w:p w:rsidR="004E52D8" w:rsidRDefault="00CE09A2">
      <w:pPr>
        <w:pStyle w:val="Heading5"/>
        <w:spacing w:before="180"/>
      </w:pPr>
      <w:bookmarkStart w:id="148" w:name="_Toc56682409"/>
      <w:r>
        <w:rPr>
          <w:rStyle w:val="CharSectno"/>
        </w:rPr>
        <w:t>80H</w:t>
      </w:r>
      <w:r>
        <w:t>.</w:t>
      </w:r>
      <w:r>
        <w:tab/>
        <w:t>Consent to prosecution under s. 77, 78, 79 or 80 required</w:t>
      </w:r>
      <w:bookmarkEnd w:id="148"/>
    </w:p>
    <w:p w:rsidR="004E52D8" w:rsidRDefault="00CE09A2">
      <w:pPr>
        <w:pStyle w:val="Subsection"/>
        <w:spacing w:before="120"/>
      </w:pPr>
      <w:r>
        <w:tab/>
      </w:r>
      <w:r>
        <w:tab/>
        <w:t>A prosecution under section 77, 78, 79 or 80 must not be commenced without the consent of the Director of Public Prosecutions.</w:t>
      </w:r>
    </w:p>
    <w:p w:rsidR="004E52D8" w:rsidRDefault="00CE09A2">
      <w:pPr>
        <w:pStyle w:val="Footnotesection"/>
      </w:pPr>
      <w:r>
        <w:tab/>
        <w:t>[Section 80H inserted: No. 80 of 2004 s. 6.]</w:t>
      </w:r>
    </w:p>
    <w:p w:rsidR="004E52D8" w:rsidRDefault="00CE09A2">
      <w:pPr>
        <w:pStyle w:val="Heading5"/>
        <w:spacing w:before="180"/>
      </w:pPr>
      <w:bookmarkStart w:id="149" w:name="_Toc56682410"/>
      <w:r>
        <w:t>80I.</w:t>
      </w:r>
      <w:r>
        <w:tab/>
        <w:t xml:space="preserve">Term used: </w:t>
      </w:r>
      <w:r>
        <w:rPr>
          <w:snapToGrid w:val="0"/>
        </w:rPr>
        <w:t>circumstances of racial aggravation</w:t>
      </w:r>
      <w:bookmarkEnd w:id="149"/>
    </w:p>
    <w:p w:rsidR="004E52D8" w:rsidRDefault="00CE09A2">
      <w:pPr>
        <w:pStyle w:val="Subsection"/>
        <w:spacing w:before="120"/>
        <w:rPr>
          <w:snapToGrid w:val="0"/>
        </w:rPr>
      </w:pPr>
      <w:r>
        <w:tab/>
      </w:r>
      <w:r>
        <w:tab/>
      </w:r>
      <w:r>
        <w:rPr>
          <w:snapToGrid w:val="0"/>
        </w:rPr>
        <w:t>In sections 313, 317, 317A, 338B and 444 —</w:t>
      </w:r>
    </w:p>
    <w:p w:rsidR="004E52D8" w:rsidRDefault="00CE09A2">
      <w:pPr>
        <w:pStyle w:val="Defstart"/>
      </w:pPr>
      <w:r>
        <w:rPr>
          <w:b/>
        </w:rPr>
        <w:tab/>
      </w:r>
      <w:r>
        <w:rPr>
          <w:rStyle w:val="CharDefText"/>
        </w:rPr>
        <w:t>circumstances of racial aggravation</w:t>
      </w:r>
      <w:r>
        <w:t xml:space="preserve"> means circumstances in which —</w:t>
      </w:r>
    </w:p>
    <w:p w:rsidR="004E52D8" w:rsidRDefault="00CE09A2">
      <w:pPr>
        <w:pStyle w:val="Defpara"/>
      </w:pPr>
      <w:r>
        <w:tab/>
        <w:t>(a)</w:t>
      </w:r>
      <w:r>
        <w:tab/>
        <w:t>immediately before or during or immediately after the commission of the offence, the offender demonstrates hostility towards the victim based, in whole or part, on the victim being a member of a racial group; or</w:t>
      </w:r>
    </w:p>
    <w:p w:rsidR="004E52D8" w:rsidRDefault="00CE09A2">
      <w:pPr>
        <w:pStyle w:val="Defpara"/>
      </w:pPr>
      <w:r>
        <w:tab/>
        <w:t>(b)</w:t>
      </w:r>
      <w:r>
        <w:tab/>
        <w:t>the offence is motivated, in whole or part, by hostility towards persons as members of a racial group.</w:t>
      </w:r>
    </w:p>
    <w:p w:rsidR="004E52D8" w:rsidRDefault="00CE09A2">
      <w:pPr>
        <w:pStyle w:val="Footnotesection"/>
      </w:pPr>
      <w:r>
        <w:tab/>
        <w:t>[Section 80I inserted: No. 80 of 2004 s. 6.]</w:t>
      </w:r>
    </w:p>
    <w:p w:rsidR="004E52D8" w:rsidRDefault="00CE09A2">
      <w:pPr>
        <w:pStyle w:val="Heading5"/>
      </w:pPr>
      <w:bookmarkStart w:id="150" w:name="_Toc56682411"/>
      <w:r>
        <w:rPr>
          <w:rStyle w:val="CharSectno"/>
        </w:rPr>
        <w:t>80J</w:t>
      </w:r>
      <w:r>
        <w:t>.</w:t>
      </w:r>
      <w:r>
        <w:tab/>
        <w:t>Unlawful material, forfeiture of</w:t>
      </w:r>
      <w:bookmarkEnd w:id="150"/>
    </w:p>
    <w:p w:rsidR="004E52D8" w:rsidRDefault="00CE09A2">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rsidR="004E52D8" w:rsidRDefault="00CE09A2">
      <w:pPr>
        <w:pStyle w:val="Footnotesection"/>
      </w:pPr>
      <w:r>
        <w:tab/>
        <w:t>[Section 80J inserted: No. 59 of 2006 s. 19.]</w:t>
      </w:r>
    </w:p>
    <w:p w:rsidR="004E52D8" w:rsidRDefault="00CE09A2">
      <w:pPr>
        <w:pStyle w:val="Heading2"/>
      </w:pPr>
      <w:bookmarkStart w:id="151" w:name="_Toc56594742"/>
      <w:bookmarkStart w:id="152" w:name="_Toc56596243"/>
      <w:bookmarkStart w:id="153" w:name="_Toc56605168"/>
      <w:bookmarkStart w:id="154" w:name="_Toc56682412"/>
      <w:r>
        <w:rPr>
          <w:rStyle w:val="CharPartNo"/>
        </w:rPr>
        <w:t>Part III</w:t>
      </w:r>
      <w:r>
        <w:t> — </w:t>
      </w:r>
      <w:r>
        <w:rPr>
          <w:rStyle w:val="CharPartText"/>
        </w:rPr>
        <w:t>Offences against the administration of law and justice and against public authority</w:t>
      </w:r>
      <w:bookmarkEnd w:id="151"/>
      <w:bookmarkEnd w:id="152"/>
      <w:bookmarkEnd w:id="153"/>
      <w:bookmarkEnd w:id="154"/>
    </w:p>
    <w:p w:rsidR="004E52D8" w:rsidRDefault="00CE09A2">
      <w:pPr>
        <w:pStyle w:val="Heading3"/>
        <w:rPr>
          <w:snapToGrid w:val="0"/>
        </w:rPr>
      </w:pPr>
      <w:bookmarkStart w:id="155" w:name="_Toc56594743"/>
      <w:bookmarkStart w:id="156" w:name="_Toc56596244"/>
      <w:bookmarkStart w:id="157" w:name="_Toc56605169"/>
      <w:bookmarkStart w:id="158" w:name="_Toc56682413"/>
      <w:r>
        <w:rPr>
          <w:rStyle w:val="CharDivNo"/>
        </w:rPr>
        <w:t>Chapter XII</w:t>
      </w:r>
      <w:r>
        <w:rPr>
          <w:snapToGrid w:val="0"/>
        </w:rPr>
        <w:t> — </w:t>
      </w:r>
      <w:r>
        <w:rPr>
          <w:rStyle w:val="CharDivText"/>
        </w:rPr>
        <w:t>Disclosing official secrets</w:t>
      </w:r>
      <w:bookmarkEnd w:id="155"/>
      <w:bookmarkEnd w:id="156"/>
      <w:bookmarkEnd w:id="157"/>
      <w:bookmarkEnd w:id="158"/>
    </w:p>
    <w:p w:rsidR="004E52D8" w:rsidRDefault="00CE09A2">
      <w:pPr>
        <w:pStyle w:val="Heading5"/>
      </w:pPr>
      <w:bookmarkStart w:id="159" w:name="_Toc56682414"/>
      <w:r>
        <w:rPr>
          <w:rStyle w:val="CharSectno"/>
        </w:rPr>
        <w:t>81</w:t>
      </w:r>
      <w:r>
        <w:t>.</w:t>
      </w:r>
      <w:r>
        <w:tab/>
        <w:t>Disclosing official secrets</w:t>
      </w:r>
      <w:bookmarkEnd w:id="159"/>
    </w:p>
    <w:p w:rsidR="004E52D8" w:rsidRDefault="00CE09A2">
      <w:pPr>
        <w:pStyle w:val="Subsection"/>
      </w:pPr>
      <w:r>
        <w:tab/>
        <w:t>(1)</w:t>
      </w:r>
      <w:r>
        <w:tab/>
        <w:t>In this section —</w:t>
      </w:r>
    </w:p>
    <w:p w:rsidR="004E52D8" w:rsidRDefault="00CE09A2">
      <w:pPr>
        <w:pStyle w:val="Defstart"/>
      </w:pPr>
      <w:r>
        <w:tab/>
      </w:r>
      <w:r>
        <w:rPr>
          <w:rStyle w:val="CharDefText"/>
        </w:rPr>
        <w:t>disclosure</w:t>
      </w:r>
      <w:r>
        <w:t xml:space="preserve"> includes —</w:t>
      </w:r>
    </w:p>
    <w:p w:rsidR="004E52D8" w:rsidRDefault="00CE09A2">
      <w:pPr>
        <w:pStyle w:val="Defpara"/>
      </w:pPr>
      <w:r>
        <w:tab/>
        <w:t>(a)</w:t>
      </w:r>
      <w:r>
        <w:tab/>
        <w:t>any publication or communication; and</w:t>
      </w:r>
    </w:p>
    <w:p w:rsidR="004E52D8" w:rsidRDefault="00CE09A2">
      <w:pPr>
        <w:pStyle w:val="Defpara"/>
      </w:pPr>
      <w:r>
        <w:tab/>
        <w:t>(b)</w:t>
      </w:r>
      <w:r>
        <w:tab/>
        <w:t>in relation to information in a record, parting with possession of the record;</w:t>
      </w:r>
    </w:p>
    <w:p w:rsidR="004E52D8" w:rsidRDefault="00CE09A2">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rsidR="004E52D8" w:rsidRDefault="00CE09A2">
      <w:pPr>
        <w:pStyle w:val="Defpara"/>
      </w:pPr>
      <w:r>
        <w:tab/>
        <w:t>(a)</w:t>
      </w:r>
      <w:r>
        <w:tab/>
        <w:t>the State of Western Australia; or</w:t>
      </w:r>
    </w:p>
    <w:p w:rsidR="004E52D8" w:rsidRDefault="00CE09A2">
      <w:pPr>
        <w:pStyle w:val="Defpara"/>
      </w:pPr>
      <w:r>
        <w:tab/>
        <w:t>(b)</w:t>
      </w:r>
      <w:r>
        <w:tab/>
        <w:t>the Public Service; or</w:t>
      </w:r>
    </w:p>
    <w:p w:rsidR="004E52D8" w:rsidRDefault="00CE09A2">
      <w:pPr>
        <w:pStyle w:val="Defpara"/>
      </w:pPr>
      <w:r>
        <w:tab/>
        <w:t>(c)</w:t>
      </w:r>
      <w:r>
        <w:tab/>
        <w:t>the Police Force of Western Australia;</w:t>
      </w:r>
    </w:p>
    <w:p w:rsidR="004E52D8" w:rsidRDefault="00CE09A2">
      <w:pPr>
        <w:pStyle w:val="Defstart"/>
      </w:pPr>
      <w:r>
        <w:tab/>
      </w:r>
      <w:r>
        <w:rPr>
          <w:rStyle w:val="CharDefText"/>
        </w:rPr>
        <w:t>information</w:t>
      </w:r>
      <w:r>
        <w:t xml:space="preserve"> includes false information, opinions and reports of conversations;</w:t>
      </w:r>
    </w:p>
    <w:p w:rsidR="004E52D8" w:rsidRDefault="00CE09A2">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rsidR="004E52D8" w:rsidRDefault="00CE09A2">
      <w:pPr>
        <w:pStyle w:val="Defstart"/>
      </w:pPr>
      <w:r>
        <w:tab/>
      </w:r>
      <w:r>
        <w:rPr>
          <w:rStyle w:val="CharDefText"/>
        </w:rPr>
        <w:t>public servant</w:t>
      </w:r>
      <w:r>
        <w:t xml:space="preserve"> means a person employed in the Public Service;</w:t>
      </w:r>
    </w:p>
    <w:p w:rsidR="004E52D8" w:rsidRDefault="00CE09A2">
      <w:pPr>
        <w:pStyle w:val="Defstart"/>
      </w:pPr>
      <w:r>
        <w:tab/>
      </w:r>
      <w:r>
        <w:rPr>
          <w:rStyle w:val="CharDefText"/>
        </w:rPr>
        <w:t>unauthorised disclosure</w:t>
      </w:r>
      <w:r>
        <w:t xml:space="preserve"> means —</w:t>
      </w:r>
    </w:p>
    <w:p w:rsidR="004E52D8" w:rsidRDefault="00CE09A2">
      <w:pPr>
        <w:pStyle w:val="Defpara"/>
      </w:pPr>
      <w:r>
        <w:tab/>
        <w:t>(a)</w:t>
      </w:r>
      <w:r>
        <w:tab/>
        <w:t>the disclosure by a person who is a public servant or government contractor of official information in circumstances where the person is under a duty not to make the disclosure; or</w:t>
      </w:r>
    </w:p>
    <w:p w:rsidR="004E52D8" w:rsidRDefault="00CE09A2">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rsidR="004E52D8" w:rsidRDefault="00CE09A2">
      <w:pPr>
        <w:pStyle w:val="Subsection"/>
      </w:pPr>
      <w:r>
        <w:tab/>
        <w:t>(2)</w:t>
      </w:r>
      <w:r>
        <w:tab/>
        <w:t xml:space="preserve">A person </w:t>
      </w:r>
      <w:r>
        <w:rPr>
          <w:snapToGrid w:val="0"/>
        </w:rPr>
        <w:t>who</w:t>
      </w:r>
      <w:r>
        <w:t>, without lawful authority, makes an unauthorised disclosure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spacing w:before="160"/>
        <w:ind w:left="890" w:hanging="890"/>
      </w:pPr>
      <w:r>
        <w:tab/>
        <w:t>[Section 81 inserted: No. 4 of 2004 s. 59; amended: No. 70 of 2004 s. 35(1).]</w:t>
      </w:r>
    </w:p>
    <w:p w:rsidR="004E52D8" w:rsidRDefault="00CE09A2">
      <w:pPr>
        <w:pStyle w:val="Heading3"/>
        <w:keepLines/>
        <w:rPr>
          <w:snapToGrid w:val="0"/>
        </w:rPr>
      </w:pPr>
      <w:bookmarkStart w:id="160" w:name="_Toc56594745"/>
      <w:bookmarkStart w:id="161" w:name="_Toc56596246"/>
      <w:bookmarkStart w:id="162" w:name="_Toc56605171"/>
      <w:bookmarkStart w:id="163" w:name="_Toc56682415"/>
      <w:r>
        <w:rPr>
          <w:rStyle w:val="CharDivNo"/>
        </w:rPr>
        <w:t>Chapter XIII</w:t>
      </w:r>
      <w:r>
        <w:rPr>
          <w:snapToGrid w:val="0"/>
        </w:rPr>
        <w:t> — </w:t>
      </w:r>
      <w:r>
        <w:rPr>
          <w:rStyle w:val="CharDivText"/>
        </w:rPr>
        <w:t>Corruption and abuse of office</w:t>
      </w:r>
      <w:bookmarkEnd w:id="160"/>
      <w:bookmarkEnd w:id="161"/>
      <w:bookmarkEnd w:id="162"/>
      <w:bookmarkEnd w:id="163"/>
    </w:p>
    <w:p w:rsidR="004E52D8" w:rsidRDefault="00CE09A2">
      <w:pPr>
        <w:pStyle w:val="Footnoteheading"/>
        <w:keepNext/>
        <w:keepLines/>
        <w:ind w:left="851"/>
        <w:rPr>
          <w:snapToGrid w:val="0"/>
        </w:rPr>
      </w:pPr>
      <w:r>
        <w:rPr>
          <w:snapToGrid w:val="0"/>
        </w:rPr>
        <w:tab/>
        <w:t>[Heading inserted: No. 70 of 1988 s. 16.]</w:t>
      </w:r>
    </w:p>
    <w:p w:rsidR="004E52D8" w:rsidRDefault="00CE09A2">
      <w:pPr>
        <w:pStyle w:val="Heading5"/>
        <w:rPr>
          <w:snapToGrid w:val="0"/>
        </w:rPr>
      </w:pPr>
      <w:bookmarkStart w:id="164" w:name="_Toc56682416"/>
      <w:r>
        <w:rPr>
          <w:rStyle w:val="CharSectno"/>
        </w:rPr>
        <w:t>82</w:t>
      </w:r>
      <w:r>
        <w:rPr>
          <w:snapToGrid w:val="0"/>
        </w:rPr>
        <w:t>.</w:t>
      </w:r>
      <w:r>
        <w:rPr>
          <w:snapToGrid w:val="0"/>
        </w:rPr>
        <w:tab/>
        <w:t>Bribery of public officer</w:t>
      </w:r>
      <w:bookmarkEnd w:id="164"/>
    </w:p>
    <w:p w:rsidR="004E52D8" w:rsidRDefault="00CE09A2">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rsidR="004E52D8" w:rsidRDefault="00CE09A2">
      <w:pPr>
        <w:pStyle w:val="Footnotesection"/>
      </w:pPr>
      <w:r>
        <w:tab/>
        <w:t>[Section 82 inserted: No. 70 of 1988 s. 16.]</w:t>
      </w:r>
    </w:p>
    <w:p w:rsidR="004E52D8" w:rsidRDefault="00CE09A2">
      <w:pPr>
        <w:pStyle w:val="Heading5"/>
        <w:rPr>
          <w:snapToGrid w:val="0"/>
        </w:rPr>
      </w:pPr>
      <w:bookmarkStart w:id="165" w:name="_Toc56682417"/>
      <w:r>
        <w:rPr>
          <w:rStyle w:val="CharSectno"/>
        </w:rPr>
        <w:t>83</w:t>
      </w:r>
      <w:r>
        <w:rPr>
          <w:snapToGrid w:val="0"/>
        </w:rPr>
        <w:t>.</w:t>
      </w:r>
      <w:r>
        <w:rPr>
          <w:snapToGrid w:val="0"/>
        </w:rPr>
        <w:tab/>
        <w:t>Corruption</w:t>
      </w:r>
      <w:bookmarkEnd w:id="165"/>
    </w:p>
    <w:p w:rsidR="004E52D8" w:rsidRDefault="00CE09A2">
      <w:pPr>
        <w:pStyle w:val="Subsection"/>
        <w:rPr>
          <w:snapToGrid w:val="0"/>
        </w:rPr>
      </w:pPr>
      <w:r>
        <w:rPr>
          <w:snapToGrid w:val="0"/>
        </w:rPr>
        <w:tab/>
      </w:r>
      <w:r>
        <w:rPr>
          <w:snapToGrid w:val="0"/>
        </w:rPr>
        <w:tab/>
        <w:t>Any public officer who, without lawful authority or a reasonable excuse —</w:t>
      </w:r>
    </w:p>
    <w:p w:rsidR="004E52D8" w:rsidRDefault="00CE09A2">
      <w:pPr>
        <w:pStyle w:val="Indenta"/>
        <w:rPr>
          <w:snapToGrid w:val="0"/>
        </w:rPr>
      </w:pPr>
      <w:r>
        <w:rPr>
          <w:snapToGrid w:val="0"/>
        </w:rPr>
        <w:tab/>
        <w:t>(a)</w:t>
      </w:r>
      <w:r>
        <w:rPr>
          <w:snapToGrid w:val="0"/>
        </w:rPr>
        <w:tab/>
        <w:t>acts upon any knowledge or information obtained by reason of his office or employment; or</w:t>
      </w:r>
    </w:p>
    <w:p w:rsidR="004E52D8" w:rsidRDefault="00CE09A2">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rsidR="004E52D8" w:rsidRDefault="00CE09A2">
      <w:pPr>
        <w:pStyle w:val="Indenta"/>
        <w:keepNext/>
        <w:rPr>
          <w:snapToGrid w:val="0"/>
        </w:rPr>
      </w:pPr>
      <w:r>
        <w:rPr>
          <w:snapToGrid w:val="0"/>
        </w:rPr>
        <w:tab/>
        <w:t>(c)</w:t>
      </w:r>
      <w:r>
        <w:rPr>
          <w:snapToGrid w:val="0"/>
        </w:rPr>
        <w:tab/>
        <w:t>acts corruptly in the performance or discharge of the functions of his office or employment,</w:t>
      </w:r>
    </w:p>
    <w:p w:rsidR="004E52D8" w:rsidRDefault="00CE09A2">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rsidR="004E52D8" w:rsidRDefault="00CE09A2">
      <w:pPr>
        <w:pStyle w:val="Footnotesection"/>
        <w:ind w:left="890" w:hanging="890"/>
      </w:pPr>
      <w:r>
        <w:tab/>
        <w:t>[Section 83 inserted: No. 70 of 1988 s. 16; amended: No. 8 of 2002 s. 4.]</w:t>
      </w:r>
    </w:p>
    <w:p w:rsidR="004E52D8" w:rsidRDefault="00CE09A2">
      <w:pPr>
        <w:pStyle w:val="Heading5"/>
        <w:rPr>
          <w:snapToGrid w:val="0"/>
        </w:rPr>
      </w:pPr>
      <w:bookmarkStart w:id="166" w:name="_Toc56682418"/>
      <w:r>
        <w:rPr>
          <w:rStyle w:val="CharSectno"/>
        </w:rPr>
        <w:t>84</w:t>
      </w:r>
      <w:r>
        <w:rPr>
          <w:snapToGrid w:val="0"/>
        </w:rPr>
        <w:t>.</w:t>
      </w:r>
      <w:r>
        <w:rPr>
          <w:snapToGrid w:val="0"/>
        </w:rPr>
        <w:tab/>
        <w:t>Judicial officer, s. 82 and 83 do not apply to</w:t>
      </w:r>
      <w:bookmarkEnd w:id="166"/>
    </w:p>
    <w:p w:rsidR="004E52D8" w:rsidRDefault="00CE09A2">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rsidR="004E52D8" w:rsidRDefault="00CE09A2">
      <w:pPr>
        <w:pStyle w:val="Footnotesection"/>
      </w:pPr>
      <w:r>
        <w:tab/>
        <w:t>[Section 84 inserted: No. 70 of 1988 s. 16.]</w:t>
      </w:r>
    </w:p>
    <w:p w:rsidR="004E52D8" w:rsidRDefault="00CE09A2">
      <w:pPr>
        <w:pStyle w:val="Heading5"/>
        <w:rPr>
          <w:snapToGrid w:val="0"/>
        </w:rPr>
      </w:pPr>
      <w:bookmarkStart w:id="167" w:name="_Toc56682419"/>
      <w:r>
        <w:rPr>
          <w:rStyle w:val="CharSectno"/>
        </w:rPr>
        <w:t>85</w:t>
      </w:r>
      <w:r>
        <w:rPr>
          <w:snapToGrid w:val="0"/>
        </w:rPr>
        <w:t>.</w:t>
      </w:r>
      <w:r>
        <w:rPr>
          <w:snapToGrid w:val="0"/>
        </w:rPr>
        <w:tab/>
        <w:t>Falsification of record by public officer</w:t>
      </w:r>
      <w:bookmarkEnd w:id="167"/>
    </w:p>
    <w:p w:rsidR="004E52D8" w:rsidRDefault="00CE09A2">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rsidR="004E52D8" w:rsidRDefault="00CE09A2">
      <w:pPr>
        <w:pStyle w:val="Indenta"/>
        <w:rPr>
          <w:snapToGrid w:val="0"/>
        </w:rPr>
      </w:pPr>
      <w:r>
        <w:rPr>
          <w:snapToGrid w:val="0"/>
        </w:rPr>
        <w:tab/>
        <w:t>(a)</w:t>
      </w:r>
      <w:r>
        <w:rPr>
          <w:snapToGrid w:val="0"/>
        </w:rPr>
        <w:tab/>
        <w:t>makes any false entry in any record; or</w:t>
      </w:r>
    </w:p>
    <w:p w:rsidR="004E52D8" w:rsidRDefault="00CE09A2">
      <w:pPr>
        <w:pStyle w:val="Indenta"/>
        <w:rPr>
          <w:snapToGrid w:val="0"/>
        </w:rPr>
      </w:pPr>
      <w:r>
        <w:rPr>
          <w:snapToGrid w:val="0"/>
        </w:rPr>
        <w:tab/>
        <w:t>(b)</w:t>
      </w:r>
      <w:r>
        <w:rPr>
          <w:snapToGrid w:val="0"/>
        </w:rPr>
        <w:tab/>
        <w:t>omits to make any entry in any record; or</w:t>
      </w:r>
    </w:p>
    <w:p w:rsidR="004E52D8" w:rsidRDefault="00CE09A2">
      <w:pPr>
        <w:pStyle w:val="Indenta"/>
        <w:rPr>
          <w:snapToGrid w:val="0"/>
        </w:rPr>
      </w:pPr>
      <w:r>
        <w:rPr>
          <w:snapToGrid w:val="0"/>
        </w:rPr>
        <w:tab/>
        <w:t>(c)</w:t>
      </w:r>
      <w:r>
        <w:rPr>
          <w:snapToGrid w:val="0"/>
        </w:rPr>
        <w:tab/>
        <w:t>gives any certificate or information which is false in a material particular; or</w:t>
      </w:r>
    </w:p>
    <w:p w:rsidR="004E52D8" w:rsidRDefault="00CE09A2">
      <w:pPr>
        <w:pStyle w:val="Indenta"/>
        <w:rPr>
          <w:snapToGrid w:val="0"/>
        </w:rPr>
      </w:pPr>
      <w:r>
        <w:rPr>
          <w:snapToGrid w:val="0"/>
        </w:rPr>
        <w:tab/>
        <w:t>(d)</w:t>
      </w:r>
      <w:r>
        <w:rPr>
          <w:snapToGrid w:val="0"/>
        </w:rPr>
        <w:tab/>
        <w:t>by act or omission falsifies, destroys, alters or damages any record; or</w:t>
      </w:r>
    </w:p>
    <w:p w:rsidR="004E52D8" w:rsidRDefault="00CE09A2">
      <w:pPr>
        <w:pStyle w:val="Indenta"/>
        <w:rPr>
          <w:snapToGrid w:val="0"/>
        </w:rPr>
      </w:pPr>
      <w:r>
        <w:rPr>
          <w:snapToGrid w:val="0"/>
        </w:rPr>
        <w:tab/>
        <w:t>(e)</w:t>
      </w:r>
      <w:r>
        <w:rPr>
          <w:snapToGrid w:val="0"/>
        </w:rPr>
        <w:tab/>
        <w:t>furnishes a return relating to any property or remuneration which is false in a material particular; or</w:t>
      </w:r>
    </w:p>
    <w:p w:rsidR="004E52D8" w:rsidRDefault="00CE09A2">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spacing w:before="80"/>
        <w:ind w:left="890" w:hanging="890"/>
      </w:pPr>
      <w:r>
        <w:tab/>
        <w:t>[Section 85 inserted: No. 70 of 1988 s. 16; amended: No. 8 of 2002 s. 5; No. 70 of 2004 s. 8.]</w:t>
      </w:r>
    </w:p>
    <w:p w:rsidR="004E52D8" w:rsidRDefault="00CE09A2">
      <w:pPr>
        <w:pStyle w:val="Heading5"/>
        <w:rPr>
          <w:snapToGrid w:val="0"/>
        </w:rPr>
      </w:pPr>
      <w:bookmarkStart w:id="168" w:name="_Toc56682420"/>
      <w:r>
        <w:rPr>
          <w:rStyle w:val="CharSectno"/>
        </w:rPr>
        <w:t>86</w:t>
      </w:r>
      <w:r>
        <w:rPr>
          <w:snapToGrid w:val="0"/>
        </w:rPr>
        <w:t>.</w:t>
      </w:r>
      <w:r>
        <w:rPr>
          <w:snapToGrid w:val="0"/>
        </w:rPr>
        <w:tab/>
        <w:t>Administering oath without authority</w:t>
      </w:r>
      <w:bookmarkEnd w:id="168"/>
    </w:p>
    <w:p w:rsidR="004E52D8" w:rsidRDefault="00CE09A2">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rsidR="004E52D8" w:rsidRDefault="00CE09A2">
      <w:pPr>
        <w:pStyle w:val="Subsection"/>
        <w:rPr>
          <w:snapToGrid w:val="0"/>
        </w:rPr>
      </w:pPr>
      <w:r>
        <w:rPr>
          <w:snapToGrid w:val="0"/>
        </w:rPr>
        <w:tab/>
        <w:t>(2)</w:t>
      </w:r>
      <w:r>
        <w:rPr>
          <w:snapToGrid w:val="0"/>
        </w:rPr>
        <w:tab/>
        <w:t>This section does not apply to an oath, declaration or affirmation administered or taken —</w:t>
      </w:r>
    </w:p>
    <w:p w:rsidR="004E52D8" w:rsidRDefault="00CE09A2">
      <w:pPr>
        <w:pStyle w:val="Indenta"/>
        <w:rPr>
          <w:snapToGrid w:val="0"/>
        </w:rPr>
      </w:pPr>
      <w:r>
        <w:rPr>
          <w:snapToGrid w:val="0"/>
        </w:rPr>
        <w:tab/>
        <w:t>(a)</w:t>
      </w:r>
      <w:r>
        <w:rPr>
          <w:snapToGrid w:val="0"/>
        </w:rPr>
        <w:tab/>
        <w:t>as authorised or required by law of; or</w:t>
      </w:r>
    </w:p>
    <w:p w:rsidR="004E52D8" w:rsidRDefault="00CE09A2">
      <w:pPr>
        <w:pStyle w:val="Indenta"/>
        <w:rPr>
          <w:snapToGrid w:val="0"/>
        </w:rPr>
      </w:pPr>
      <w:r>
        <w:rPr>
          <w:snapToGrid w:val="0"/>
        </w:rPr>
        <w:tab/>
        <w:t>(b)</w:t>
      </w:r>
      <w:r>
        <w:rPr>
          <w:snapToGrid w:val="0"/>
        </w:rPr>
        <w:tab/>
        <w:t>for purposes lawful in,</w:t>
      </w:r>
    </w:p>
    <w:p w:rsidR="004E52D8" w:rsidRDefault="00CE09A2">
      <w:pPr>
        <w:pStyle w:val="Subsection"/>
        <w:spacing w:before="120"/>
        <w:rPr>
          <w:snapToGrid w:val="0"/>
        </w:rPr>
      </w:pPr>
      <w:r>
        <w:rPr>
          <w:snapToGrid w:val="0"/>
        </w:rPr>
        <w:tab/>
      </w:r>
      <w:r>
        <w:rPr>
          <w:snapToGrid w:val="0"/>
        </w:rPr>
        <w:tab/>
        <w:t>another country, State or Territory.</w:t>
      </w:r>
    </w:p>
    <w:p w:rsidR="004E52D8" w:rsidRDefault="00CE09A2">
      <w:pPr>
        <w:pStyle w:val="Footnotesection"/>
        <w:spacing w:before="80"/>
        <w:ind w:left="890" w:hanging="890"/>
      </w:pPr>
      <w:r>
        <w:tab/>
        <w:t>[Section 86 inserted: No. 70 of 1988 s. 16; amended: No. 70 of 2004 s. 34(1).]</w:t>
      </w:r>
    </w:p>
    <w:p w:rsidR="004E52D8" w:rsidRDefault="00CE09A2">
      <w:pPr>
        <w:pStyle w:val="Heading5"/>
        <w:spacing w:before="180"/>
      </w:pPr>
      <w:bookmarkStart w:id="169" w:name="_Toc56682421"/>
      <w:r>
        <w:rPr>
          <w:rStyle w:val="CharSectno"/>
        </w:rPr>
        <w:t>87</w:t>
      </w:r>
      <w:r>
        <w:t>.</w:t>
      </w:r>
      <w:r>
        <w:tab/>
        <w:t>Impersonating public officer</w:t>
      </w:r>
      <w:bookmarkEnd w:id="169"/>
    </w:p>
    <w:p w:rsidR="004E52D8" w:rsidRDefault="00CE09A2">
      <w:pPr>
        <w:pStyle w:val="Subsection"/>
      </w:pPr>
      <w:r>
        <w:tab/>
        <w:t>(1)</w:t>
      </w:r>
      <w:r>
        <w:tab/>
        <w:t>For the purposes of this section a person impersonates a public officer if the person —</w:t>
      </w:r>
    </w:p>
    <w:p w:rsidR="004E52D8" w:rsidRDefault="00CE09A2">
      <w:pPr>
        <w:pStyle w:val="Indenta"/>
      </w:pPr>
      <w:r>
        <w:tab/>
        <w:t>(a)</w:t>
      </w:r>
      <w:r>
        <w:tab/>
        <w:t>wears what is or purports to be the uniform of a public officer; or</w:t>
      </w:r>
    </w:p>
    <w:p w:rsidR="004E52D8" w:rsidRDefault="00CE09A2">
      <w:pPr>
        <w:pStyle w:val="Indenta"/>
      </w:pPr>
      <w:r>
        <w:tab/>
        <w:t>(b)</w:t>
      </w:r>
      <w:r>
        <w:tab/>
        <w:t>represents himself or herself by word or conduct to be a public officer,</w:t>
      </w:r>
    </w:p>
    <w:p w:rsidR="004E52D8" w:rsidRDefault="00CE09A2">
      <w:pPr>
        <w:pStyle w:val="Subsection"/>
        <w:spacing w:before="120"/>
      </w:pPr>
      <w:r>
        <w:tab/>
      </w:r>
      <w:r>
        <w:tab/>
        <w:t>when the person is not such a public officer.</w:t>
      </w:r>
    </w:p>
    <w:p w:rsidR="004E52D8" w:rsidRDefault="00CE09A2">
      <w:pPr>
        <w:pStyle w:val="Subsection"/>
        <w:spacing w:before="120"/>
      </w:pPr>
      <w:r>
        <w:tab/>
        <w:t>(2)</w:t>
      </w:r>
      <w:r>
        <w:tab/>
        <w:t>A person who impersonates a public officer and who —</w:t>
      </w:r>
    </w:p>
    <w:p w:rsidR="004E52D8" w:rsidRDefault="00CE09A2">
      <w:pPr>
        <w:pStyle w:val="Indenta"/>
      </w:pPr>
      <w:r>
        <w:tab/>
        <w:t>(a)</w:t>
      </w:r>
      <w:r>
        <w:tab/>
        <w:t>purports to do or exercise; or</w:t>
      </w:r>
    </w:p>
    <w:p w:rsidR="004E52D8" w:rsidRDefault="00CE09A2">
      <w:pPr>
        <w:pStyle w:val="Indenta"/>
      </w:pPr>
      <w:r>
        <w:tab/>
        <w:t>(b)</w:t>
      </w:r>
      <w:r>
        <w:tab/>
        <w:t>attends any place for the purposes of doing or exercising,</w:t>
      </w:r>
    </w:p>
    <w:p w:rsidR="004E52D8" w:rsidRDefault="00CE09A2">
      <w:pPr>
        <w:pStyle w:val="Subsection"/>
        <w:spacing w:before="120"/>
      </w:pPr>
      <w:r>
        <w:tab/>
      </w:r>
      <w:r>
        <w:tab/>
        <w:t xml:space="preserve">any act or </w:t>
      </w:r>
      <w:r>
        <w:rPr>
          <w:snapToGrid w:val="0"/>
        </w:rPr>
        <w:t>power</w:t>
      </w:r>
      <w:r>
        <w:t xml:space="preserve"> of such a public officer is guilty of a crime and is liable to imprisonment for 2 years.</w:t>
      </w:r>
    </w:p>
    <w:p w:rsidR="004E52D8" w:rsidRDefault="00CE09A2">
      <w:pPr>
        <w:pStyle w:val="Penstart"/>
      </w:pPr>
      <w:r>
        <w:tab/>
        <w:t>Summary conviction penalty: imprisonment for 12 months and a fine of $12 000.</w:t>
      </w:r>
    </w:p>
    <w:p w:rsidR="004E52D8" w:rsidRDefault="00CE09A2">
      <w:pPr>
        <w:pStyle w:val="Subsection"/>
        <w:spacing w:before="120"/>
      </w:pPr>
      <w:r>
        <w:tab/>
        <w:t>(3)</w:t>
      </w:r>
      <w:r>
        <w:tab/>
        <w:t xml:space="preserve">For the </w:t>
      </w:r>
      <w:r>
        <w:rPr>
          <w:snapToGrid w:val="0"/>
        </w:rPr>
        <w:t>purposes</w:t>
      </w:r>
      <w:r>
        <w:t xml:space="preserve"> of subsection (2) it is immaterial whether the power referred to exists at law.</w:t>
      </w:r>
    </w:p>
    <w:p w:rsidR="004E52D8" w:rsidRDefault="00CE09A2">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rsidR="004E52D8" w:rsidRDefault="00CE09A2">
      <w:pPr>
        <w:pStyle w:val="Footnotesection"/>
        <w:spacing w:before="80"/>
        <w:ind w:left="890" w:hanging="890"/>
      </w:pPr>
      <w:r>
        <w:tab/>
        <w:t>[Section 87 inserted: No. 70 of 2004 s. 9.]</w:t>
      </w:r>
    </w:p>
    <w:p w:rsidR="004E52D8" w:rsidRDefault="00CE09A2">
      <w:pPr>
        <w:pStyle w:val="Heading5"/>
        <w:rPr>
          <w:snapToGrid w:val="0"/>
        </w:rPr>
      </w:pPr>
      <w:bookmarkStart w:id="170" w:name="_Toc56682422"/>
      <w:r>
        <w:rPr>
          <w:rStyle w:val="CharSectno"/>
        </w:rPr>
        <w:t>88</w:t>
      </w:r>
      <w:r>
        <w:rPr>
          <w:snapToGrid w:val="0"/>
        </w:rPr>
        <w:t>.</w:t>
      </w:r>
      <w:r>
        <w:rPr>
          <w:snapToGrid w:val="0"/>
        </w:rPr>
        <w:tab/>
        <w:t>Bargaining for public office</w:t>
      </w:r>
      <w:bookmarkEnd w:id="170"/>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rsidR="004E52D8" w:rsidRDefault="00CE09A2">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rPr>
          <w:i w:val="0"/>
        </w:rPr>
        <w:tab/>
      </w:r>
      <w:r>
        <w:t>[Section 88 inserted: No. 70 of 1988 s. 16; amended: No. 8 of 2002 s. 6.]</w:t>
      </w:r>
    </w:p>
    <w:p w:rsidR="004E52D8" w:rsidRDefault="00CE09A2">
      <w:pPr>
        <w:pStyle w:val="Ednotesection"/>
        <w:ind w:left="890" w:hanging="890"/>
      </w:pPr>
      <w:r>
        <w:t>[</w:t>
      </w:r>
      <w:r>
        <w:rPr>
          <w:b/>
        </w:rPr>
        <w:t>89</w:t>
      </w:r>
      <w:r>
        <w:rPr>
          <w:b/>
        </w:rPr>
        <w:noBreakHyphen/>
        <w:t>92.</w:t>
      </w:r>
      <w:r>
        <w:tab/>
        <w:t>Deleted: No. 70 of 1988 s. 16.]</w:t>
      </w:r>
    </w:p>
    <w:p w:rsidR="004E52D8" w:rsidRDefault="00CE09A2">
      <w:pPr>
        <w:pStyle w:val="Heading3"/>
        <w:keepLines/>
        <w:rPr>
          <w:snapToGrid w:val="0"/>
        </w:rPr>
      </w:pPr>
      <w:bookmarkStart w:id="171" w:name="_Toc56594753"/>
      <w:bookmarkStart w:id="172" w:name="_Toc56596254"/>
      <w:bookmarkStart w:id="173" w:name="_Toc56605179"/>
      <w:bookmarkStart w:id="174" w:name="_Toc56682423"/>
      <w:r>
        <w:rPr>
          <w:rStyle w:val="CharDivNo"/>
        </w:rPr>
        <w:t>Chapter XIV</w:t>
      </w:r>
      <w:r>
        <w:t> — </w:t>
      </w:r>
      <w:r>
        <w:rPr>
          <w:rStyle w:val="CharDivText"/>
        </w:rPr>
        <w:t>Offences at elections</w:t>
      </w:r>
      <w:bookmarkEnd w:id="171"/>
      <w:bookmarkEnd w:id="172"/>
      <w:bookmarkEnd w:id="173"/>
      <w:bookmarkEnd w:id="174"/>
    </w:p>
    <w:p w:rsidR="004E52D8" w:rsidRDefault="00CE09A2">
      <w:pPr>
        <w:pStyle w:val="Footnoteheading"/>
        <w:keepNext/>
        <w:keepLines/>
      </w:pPr>
      <w:r>
        <w:tab/>
        <w:t>[Heading inserted: No. 70 of 2004 s. 10.]</w:t>
      </w:r>
    </w:p>
    <w:p w:rsidR="004E52D8" w:rsidRDefault="00CE09A2">
      <w:pPr>
        <w:pStyle w:val="Heading5"/>
      </w:pPr>
      <w:bookmarkStart w:id="175" w:name="_Toc56682424"/>
      <w:r>
        <w:rPr>
          <w:rStyle w:val="CharSectno"/>
        </w:rPr>
        <w:t>93</w:t>
      </w:r>
      <w:r>
        <w:t>.</w:t>
      </w:r>
      <w:r>
        <w:tab/>
        <w:t>Terms used</w:t>
      </w:r>
      <w:bookmarkEnd w:id="175"/>
    </w:p>
    <w:p w:rsidR="004E52D8" w:rsidRDefault="00CE09A2">
      <w:pPr>
        <w:pStyle w:val="Subsection"/>
      </w:pPr>
      <w:r>
        <w:tab/>
      </w:r>
      <w:r>
        <w:tab/>
        <w:t>In this Chapter —</w:t>
      </w:r>
    </w:p>
    <w:p w:rsidR="004E52D8" w:rsidRDefault="00CE09A2">
      <w:pPr>
        <w:pStyle w:val="Defstart"/>
      </w:pPr>
      <w:r>
        <w:rPr>
          <w:b/>
        </w:rPr>
        <w:tab/>
      </w:r>
      <w:r>
        <w:rPr>
          <w:rStyle w:val="CharDefText"/>
        </w:rPr>
        <w:t>election</w:t>
      </w:r>
      <w:r>
        <w:t xml:space="preserve"> includes an election held under a written law that provides for the choice of persons to fill a public office;</w:t>
      </w:r>
    </w:p>
    <w:p w:rsidR="004E52D8" w:rsidRDefault="00CE09A2">
      <w:pPr>
        <w:pStyle w:val="Defstart"/>
      </w:pPr>
      <w:r>
        <w:rPr>
          <w:b/>
        </w:rPr>
        <w:tab/>
      </w:r>
      <w:r>
        <w:rPr>
          <w:rStyle w:val="CharDefText"/>
        </w:rPr>
        <w:t>elector</w:t>
      </w:r>
      <w:r>
        <w:t xml:space="preserve"> includes any person entitled to vote in an election;</w:t>
      </w:r>
    </w:p>
    <w:p w:rsidR="004E52D8" w:rsidRDefault="00CE09A2">
      <w:pPr>
        <w:pStyle w:val="Defstart"/>
      </w:pPr>
      <w:r>
        <w:rPr>
          <w:b/>
        </w:rPr>
        <w:tab/>
      </w:r>
      <w:r>
        <w:rPr>
          <w:rStyle w:val="CharDefText"/>
        </w:rPr>
        <w:t>electoral conduct</w:t>
      </w:r>
      <w:r>
        <w:t xml:space="preserve"> means —</w:t>
      </w:r>
    </w:p>
    <w:p w:rsidR="004E52D8" w:rsidRDefault="00CE09A2">
      <w:pPr>
        <w:pStyle w:val="Defpara"/>
      </w:pPr>
      <w:r>
        <w:tab/>
        <w:t>(a)</w:t>
      </w:r>
      <w:r>
        <w:tab/>
        <w:t>candidature in an election; or</w:t>
      </w:r>
    </w:p>
    <w:p w:rsidR="004E52D8" w:rsidRDefault="00CE09A2">
      <w:pPr>
        <w:pStyle w:val="Defpara"/>
      </w:pPr>
      <w:r>
        <w:tab/>
        <w:t>(b)</w:t>
      </w:r>
      <w:r>
        <w:tab/>
        <w:t>withdrawal of candidature from an election; or</w:t>
      </w:r>
    </w:p>
    <w:p w:rsidR="004E52D8" w:rsidRDefault="00CE09A2">
      <w:pPr>
        <w:pStyle w:val="Defpara"/>
        <w:keepNext/>
      </w:pPr>
      <w:r>
        <w:tab/>
        <w:t>(c)</w:t>
      </w:r>
      <w:r>
        <w:tab/>
        <w:t>a vote, or an omission to vote, in an election; or</w:t>
      </w:r>
    </w:p>
    <w:p w:rsidR="004E52D8" w:rsidRDefault="00CE09A2">
      <w:pPr>
        <w:pStyle w:val="Defpara"/>
      </w:pPr>
      <w:r>
        <w:tab/>
        <w:t>(d)</w:t>
      </w:r>
      <w:r>
        <w:tab/>
        <w:t>support of, or opposition to, a candidate in an election; or</w:t>
      </w:r>
    </w:p>
    <w:p w:rsidR="004E52D8" w:rsidRDefault="00CE09A2">
      <w:pPr>
        <w:pStyle w:val="Defpara"/>
      </w:pPr>
      <w:r>
        <w:tab/>
        <w:t>(e)</w:t>
      </w:r>
      <w:r>
        <w:tab/>
        <w:t>an application for a postal vote in an election;</w:t>
      </w:r>
    </w:p>
    <w:p w:rsidR="004E52D8" w:rsidRDefault="00CE09A2">
      <w:pPr>
        <w:pStyle w:val="Defstart"/>
      </w:pPr>
      <w:r>
        <w:rPr>
          <w:b/>
        </w:rPr>
        <w:tab/>
      </w:r>
      <w:r>
        <w:rPr>
          <w:rStyle w:val="CharDefText"/>
        </w:rPr>
        <w:t>electoral officer</w:t>
      </w:r>
      <w:r>
        <w:t xml:space="preserve"> means a person who is authorised to conduct or assist in conducting an election.</w:t>
      </w:r>
    </w:p>
    <w:p w:rsidR="004E52D8" w:rsidRDefault="00CE09A2">
      <w:pPr>
        <w:pStyle w:val="Footnotesection"/>
      </w:pPr>
      <w:r>
        <w:tab/>
        <w:t>[Section 93 inserted: No. 70 of 2004 s. 10.]</w:t>
      </w:r>
    </w:p>
    <w:p w:rsidR="004E52D8" w:rsidRDefault="00CE09A2">
      <w:pPr>
        <w:pStyle w:val="Heading5"/>
      </w:pPr>
      <w:bookmarkStart w:id="176" w:name="_Toc56682425"/>
      <w:r>
        <w:rPr>
          <w:rStyle w:val="CharSectno"/>
        </w:rPr>
        <w:t>94</w:t>
      </w:r>
      <w:r>
        <w:t>.</w:t>
      </w:r>
      <w:r>
        <w:tab/>
        <w:t>Application of this Chapter</w:t>
      </w:r>
      <w:bookmarkEnd w:id="176"/>
    </w:p>
    <w:p w:rsidR="004E52D8" w:rsidRDefault="00CE09A2">
      <w:pPr>
        <w:pStyle w:val="Subsection"/>
      </w:pPr>
      <w:r>
        <w:tab/>
      </w:r>
      <w:r>
        <w:tab/>
        <w:t>This Chapter does not apply to or in respect of parliamentary or local government elections.</w:t>
      </w:r>
    </w:p>
    <w:p w:rsidR="004E52D8" w:rsidRDefault="00CE09A2">
      <w:pPr>
        <w:pStyle w:val="Footnotesection"/>
        <w:ind w:left="890" w:hanging="890"/>
      </w:pPr>
      <w:r>
        <w:tab/>
        <w:t>[Section 94 inserted: No. 70 of 2004 s. 10.]</w:t>
      </w:r>
    </w:p>
    <w:p w:rsidR="004E52D8" w:rsidRDefault="00CE09A2">
      <w:pPr>
        <w:pStyle w:val="Heading5"/>
      </w:pPr>
      <w:bookmarkStart w:id="177" w:name="_Toc56682426"/>
      <w:r>
        <w:rPr>
          <w:rStyle w:val="CharSectno"/>
        </w:rPr>
        <w:t>95</w:t>
      </w:r>
      <w:r>
        <w:t>.</w:t>
      </w:r>
      <w:r>
        <w:tab/>
        <w:t>Liability for acts of others</w:t>
      </w:r>
      <w:bookmarkEnd w:id="177"/>
    </w:p>
    <w:p w:rsidR="004E52D8" w:rsidRDefault="00CE09A2">
      <w:pPr>
        <w:pStyle w:val="Subsection"/>
      </w:pPr>
      <w:r>
        <w:tab/>
        <w:t>(1)</w:t>
      </w:r>
      <w:r>
        <w:tab/>
        <w:t>For the purposes of this Chapter, the act of a candidate’s authorised agent is to be taken to be the act of the candidate unless the candidate proves —</w:t>
      </w:r>
    </w:p>
    <w:p w:rsidR="004E52D8" w:rsidRDefault="00CE09A2">
      <w:pPr>
        <w:pStyle w:val="Indenta"/>
      </w:pPr>
      <w:r>
        <w:tab/>
        <w:t>(a)</w:t>
      </w:r>
      <w:r>
        <w:tab/>
        <w:t>that the act was committed without the candidate’s knowledge or consent; and</w:t>
      </w:r>
    </w:p>
    <w:p w:rsidR="004E52D8" w:rsidRDefault="00CE09A2">
      <w:pPr>
        <w:pStyle w:val="Indenta"/>
      </w:pPr>
      <w:r>
        <w:tab/>
        <w:t>(b)</w:t>
      </w:r>
      <w:r>
        <w:tab/>
        <w:t>that the candidate had neither directly nor indirectly authorised or approved the act.</w:t>
      </w:r>
    </w:p>
    <w:p w:rsidR="004E52D8" w:rsidRDefault="00CE09A2">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rsidR="004E52D8" w:rsidRDefault="00CE09A2">
      <w:pPr>
        <w:pStyle w:val="Footnotesection"/>
      </w:pPr>
      <w:r>
        <w:tab/>
        <w:t>[Section 95 inserted: No. 70 of 2004 s. 10.]</w:t>
      </w:r>
    </w:p>
    <w:p w:rsidR="004E52D8" w:rsidRDefault="00CE09A2">
      <w:pPr>
        <w:pStyle w:val="Heading5"/>
      </w:pPr>
      <w:bookmarkStart w:id="178" w:name="_Toc56682427"/>
      <w:r>
        <w:rPr>
          <w:rStyle w:val="CharSectno"/>
        </w:rPr>
        <w:t>96</w:t>
      </w:r>
      <w:r>
        <w:t>.</w:t>
      </w:r>
      <w:r>
        <w:tab/>
        <w:t>Bribery</w:t>
      </w:r>
      <w:bookmarkEnd w:id="178"/>
    </w:p>
    <w:p w:rsidR="004E52D8" w:rsidRDefault="00CE09A2">
      <w:pPr>
        <w:pStyle w:val="Subsection"/>
      </w:pPr>
      <w:r>
        <w:tab/>
        <w:t>(1)</w:t>
      </w:r>
      <w:r>
        <w:tab/>
        <w:t>In this section —</w:t>
      </w:r>
    </w:p>
    <w:p w:rsidR="004E52D8" w:rsidRDefault="00CE09A2">
      <w:pPr>
        <w:pStyle w:val="Defstart"/>
      </w:pPr>
      <w:r>
        <w:rPr>
          <w:b/>
        </w:rPr>
        <w:tab/>
      </w:r>
      <w:r>
        <w:rPr>
          <w:rStyle w:val="CharDefText"/>
        </w:rPr>
        <w:t>reward</w:t>
      </w:r>
      <w:r>
        <w:t xml:space="preserve"> means a reward in the form of property or any kind of advantage, benefit, consideration or recompense.</w:t>
      </w:r>
    </w:p>
    <w:p w:rsidR="004E52D8" w:rsidRDefault="00CE09A2">
      <w:pPr>
        <w:pStyle w:val="Subsection"/>
        <w:keepNext/>
      </w:pPr>
      <w:r>
        <w:tab/>
        <w:t>(2)</w:t>
      </w:r>
      <w:r>
        <w:tab/>
        <w:t>A person who —</w:t>
      </w:r>
    </w:p>
    <w:p w:rsidR="004E52D8" w:rsidRDefault="00CE09A2">
      <w:pPr>
        <w:pStyle w:val="Indenta"/>
      </w:pPr>
      <w:r>
        <w:tab/>
        <w:t>(a)</w:t>
      </w:r>
      <w:r>
        <w:tab/>
        <w:t>promises, offers or suggests a reward for, or on account of, or to induce, electoral conduct or a promise of electoral conduct; or</w:t>
      </w:r>
    </w:p>
    <w:p w:rsidR="004E52D8" w:rsidRDefault="00CE09A2">
      <w:pPr>
        <w:pStyle w:val="Indenta"/>
      </w:pPr>
      <w:r>
        <w:tab/>
        <w:t>(b)</w:t>
      </w:r>
      <w:r>
        <w:tab/>
        <w:t>gives, takes or seeks a reward for, or on account of, electoral conduct or a promise of electoral conduct,</w:t>
      </w:r>
    </w:p>
    <w:p w:rsidR="004E52D8" w:rsidRDefault="00CE09A2">
      <w:pPr>
        <w:pStyle w:val="Subsection"/>
      </w:pPr>
      <w:r>
        <w:tab/>
      </w:r>
      <w:r>
        <w:tab/>
        <w:t>is guilty of an offence and is liable to imprisonment for 2 years and a fine of $24 000.</w:t>
      </w:r>
    </w:p>
    <w:p w:rsidR="004E52D8" w:rsidRDefault="00CE09A2">
      <w:pPr>
        <w:pStyle w:val="Subsection"/>
      </w:pPr>
      <w:r>
        <w:tab/>
        <w:t>(3)</w:t>
      </w:r>
      <w:r>
        <w:tab/>
        <w:t>The making of a declaration of public policy or a promise of public action does not give rise to an offence under this section.</w:t>
      </w:r>
    </w:p>
    <w:p w:rsidR="004E52D8" w:rsidRDefault="00CE09A2">
      <w:pPr>
        <w:pStyle w:val="Footnotesection"/>
      </w:pPr>
      <w:r>
        <w:tab/>
        <w:t>[Section 96 inserted: No. 70 of 2004 s. 10.]</w:t>
      </w:r>
    </w:p>
    <w:p w:rsidR="004E52D8" w:rsidRDefault="00CE09A2">
      <w:pPr>
        <w:pStyle w:val="Heading5"/>
      </w:pPr>
      <w:bookmarkStart w:id="179" w:name="_Toc56682428"/>
      <w:r>
        <w:rPr>
          <w:rStyle w:val="CharSectno"/>
        </w:rPr>
        <w:t>97</w:t>
      </w:r>
      <w:r>
        <w:t>.</w:t>
      </w:r>
      <w:r>
        <w:tab/>
        <w:t>Undue influence</w:t>
      </w:r>
      <w:bookmarkEnd w:id="179"/>
    </w:p>
    <w:p w:rsidR="004E52D8" w:rsidRDefault="00CE09A2">
      <w:pPr>
        <w:pStyle w:val="Subsection"/>
      </w:pPr>
      <w:r>
        <w:tab/>
        <w:t>(1)</w:t>
      </w:r>
      <w:r>
        <w:tab/>
        <w:t>In this section —</w:t>
      </w:r>
    </w:p>
    <w:p w:rsidR="004E52D8" w:rsidRDefault="00CE09A2">
      <w:pPr>
        <w:pStyle w:val="Defstart"/>
      </w:pPr>
      <w:r>
        <w:rPr>
          <w:b/>
        </w:rPr>
        <w:tab/>
      </w:r>
      <w:r>
        <w:rPr>
          <w:rStyle w:val="CharDefText"/>
        </w:rPr>
        <w:t>detriment</w:t>
      </w:r>
      <w:r>
        <w:t xml:space="preserve"> means violence, injury, punishment, damage, loss or disadvantage.</w:t>
      </w:r>
    </w:p>
    <w:p w:rsidR="004E52D8" w:rsidRDefault="00CE09A2">
      <w:pPr>
        <w:pStyle w:val="Subsection"/>
      </w:pPr>
      <w:r>
        <w:tab/>
        <w:t>(2)</w:t>
      </w:r>
      <w:r>
        <w:tab/>
        <w:t>A person who —</w:t>
      </w:r>
    </w:p>
    <w:p w:rsidR="004E52D8" w:rsidRDefault="00CE09A2">
      <w:pPr>
        <w:pStyle w:val="Indenta"/>
        <w:spacing w:before="60"/>
      </w:pPr>
      <w:r>
        <w:tab/>
        <w:t>(a)</w:t>
      </w:r>
      <w:r>
        <w:tab/>
        <w:t>threatens, offers or suggests detriment for, or on account of, or to induce, electoral conduct or a promise of electoral conduct; or</w:t>
      </w:r>
    </w:p>
    <w:p w:rsidR="004E52D8" w:rsidRDefault="00CE09A2">
      <w:pPr>
        <w:pStyle w:val="Indenta"/>
        <w:keepNext/>
        <w:keepLines/>
      </w:pPr>
      <w:r>
        <w:tab/>
        <w:t>(b)</w:t>
      </w:r>
      <w:r>
        <w:tab/>
        <w:t>uses, causes, inflicts or procures detriment for, or on account of, electoral conduct; or</w:t>
      </w:r>
    </w:p>
    <w:p w:rsidR="004E52D8" w:rsidRDefault="00CE09A2">
      <w:pPr>
        <w:pStyle w:val="Indenta"/>
      </w:pPr>
      <w:r>
        <w:tab/>
        <w:t>(c)</w:t>
      </w:r>
      <w:r>
        <w:tab/>
        <w:t>interferes with the free exercise of the franchise of an elector,</w:t>
      </w:r>
    </w:p>
    <w:p w:rsidR="004E52D8" w:rsidRDefault="00CE09A2">
      <w:pPr>
        <w:pStyle w:val="Subsection"/>
      </w:pPr>
      <w:r>
        <w:tab/>
      </w:r>
      <w:r>
        <w:tab/>
        <w:t>is guilty of an offence and is liable to imprisonment for 12 months and a fine of $12 000.</w:t>
      </w:r>
    </w:p>
    <w:p w:rsidR="004E52D8" w:rsidRDefault="00CE09A2">
      <w:pPr>
        <w:pStyle w:val="Subsection"/>
      </w:pPr>
      <w:r>
        <w:tab/>
        <w:t>(3)</w:t>
      </w:r>
      <w:r>
        <w:tab/>
        <w:t>The making of a declaration of public policy or a promise of public action does not give rise to an offence under this section.</w:t>
      </w:r>
    </w:p>
    <w:p w:rsidR="004E52D8" w:rsidRDefault="00CE09A2">
      <w:pPr>
        <w:pStyle w:val="Footnotesection"/>
      </w:pPr>
      <w:r>
        <w:tab/>
        <w:t>[Section 97 inserted: No. 70 of 2004 s. 10.]</w:t>
      </w:r>
    </w:p>
    <w:p w:rsidR="004E52D8" w:rsidRDefault="00CE09A2">
      <w:pPr>
        <w:pStyle w:val="Heading5"/>
      </w:pPr>
      <w:bookmarkStart w:id="180" w:name="_Toc56682429"/>
      <w:r>
        <w:rPr>
          <w:rStyle w:val="CharSectno"/>
        </w:rPr>
        <w:t>98</w:t>
      </w:r>
      <w:r>
        <w:t>.</w:t>
      </w:r>
      <w:r>
        <w:tab/>
        <w:t>Electoral material, printing and publication of</w:t>
      </w:r>
      <w:bookmarkEnd w:id="180"/>
    </w:p>
    <w:p w:rsidR="004E52D8" w:rsidRDefault="00CE09A2">
      <w:pPr>
        <w:pStyle w:val="Subsection"/>
      </w:pPr>
      <w:r>
        <w:tab/>
        <w:t>(1)</w:t>
      </w:r>
      <w:r>
        <w:tab/>
        <w:t>In this section —</w:t>
      </w:r>
    </w:p>
    <w:p w:rsidR="004E52D8" w:rsidRDefault="00CE09A2">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rsidR="004E52D8" w:rsidRDefault="00CE09A2">
      <w:pPr>
        <w:pStyle w:val="Defpara"/>
      </w:pPr>
      <w:r>
        <w:tab/>
        <w:t>(a)</w:t>
      </w:r>
      <w:r>
        <w:tab/>
        <w:t>a newspaper advertisement announcing the holding of a meeting;</w:t>
      </w:r>
    </w:p>
    <w:p w:rsidR="004E52D8" w:rsidRDefault="00CE09A2">
      <w:pPr>
        <w:pStyle w:val="Defpara"/>
      </w:pPr>
      <w:r>
        <w:tab/>
        <w:t>(b)</w:t>
      </w:r>
      <w:r>
        <w:tab/>
        <w:t>articles of apparel, lapel buttons, lapel badges, pens, pencils or balloons;</w:t>
      </w:r>
    </w:p>
    <w:p w:rsidR="004E52D8" w:rsidRDefault="00CE09A2">
      <w:pPr>
        <w:pStyle w:val="Defpara"/>
      </w:pPr>
      <w:r>
        <w:tab/>
        <w:t>(c)</w:t>
      </w:r>
      <w:r>
        <w:tab/>
        <w:t>business or visiting cards that promote the candidacy of any person in an election;</w:t>
      </w:r>
    </w:p>
    <w:p w:rsidR="004E52D8" w:rsidRDefault="00CE09A2">
      <w:pPr>
        <w:pStyle w:val="Defpara"/>
      </w:pPr>
      <w:r>
        <w:tab/>
        <w:t>(d)</w:t>
      </w:r>
      <w:r>
        <w:tab/>
        <w:t>letters or cards that —</w:t>
      </w:r>
    </w:p>
    <w:p w:rsidR="004E52D8" w:rsidRDefault="00CE09A2">
      <w:pPr>
        <w:pStyle w:val="Defsubpara"/>
      </w:pPr>
      <w:r>
        <w:tab/>
        <w:t>(i)</w:t>
      </w:r>
      <w:r>
        <w:tab/>
        <w:t>bear the name and address of the sender; and</w:t>
      </w:r>
    </w:p>
    <w:p w:rsidR="004E52D8" w:rsidRDefault="00CE09A2">
      <w:pPr>
        <w:pStyle w:val="Defsubpara"/>
      </w:pPr>
      <w:r>
        <w:tab/>
        <w:t>(ii)</w:t>
      </w:r>
      <w:r>
        <w:tab/>
        <w:t>do not contain a representation or purported representation of a ballot paper for use in an election;</w:t>
      </w:r>
    </w:p>
    <w:p w:rsidR="004E52D8" w:rsidRDefault="00CE09A2">
      <w:pPr>
        <w:pStyle w:val="Defstart"/>
      </w:pPr>
      <w:r>
        <w:rPr>
          <w:b/>
        </w:rPr>
        <w:tab/>
      </w:r>
      <w:r>
        <w:rPr>
          <w:rStyle w:val="CharDefText"/>
        </w:rPr>
        <w:t>print</w:t>
      </w:r>
      <w:r>
        <w:t xml:space="preserve"> includes to photocopy and to reproduce by any means;</w:t>
      </w:r>
    </w:p>
    <w:p w:rsidR="004E52D8" w:rsidRDefault="00CE09A2">
      <w:pPr>
        <w:pStyle w:val="Defstart"/>
      </w:pPr>
      <w:r>
        <w:rPr>
          <w:b/>
        </w:rPr>
        <w:tab/>
      </w:r>
      <w:r>
        <w:rPr>
          <w:rStyle w:val="CharDefText"/>
        </w:rPr>
        <w:t>publish</w:t>
      </w:r>
      <w:r>
        <w:rPr>
          <w:b/>
        </w:rPr>
        <w:t xml:space="preserve"> </w:t>
      </w:r>
      <w:r>
        <w:t>electoral material, includes to distribute it and to publish it by radio, television or electronic means.</w:t>
      </w:r>
    </w:p>
    <w:p w:rsidR="004E52D8" w:rsidRDefault="00CE09A2">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rsidR="004E52D8" w:rsidRDefault="00CE09A2">
      <w:pPr>
        <w:pStyle w:val="Indenta"/>
      </w:pPr>
      <w:r>
        <w:tab/>
        <w:t>(a)</w:t>
      </w:r>
      <w:r>
        <w:tab/>
        <w:t>the name and address (not being a post office box or email address) of the person who authorised the material; and</w:t>
      </w:r>
    </w:p>
    <w:p w:rsidR="004E52D8" w:rsidRDefault="00CE09A2">
      <w:pPr>
        <w:pStyle w:val="Indenta"/>
      </w:pPr>
      <w:r>
        <w:tab/>
        <w:t>(b)</w:t>
      </w:r>
      <w:r>
        <w:tab/>
        <w:t>the name and address (not being a post office box or email address) of the publisher.</w:t>
      </w:r>
    </w:p>
    <w:p w:rsidR="004E52D8" w:rsidRDefault="00CE09A2">
      <w:pPr>
        <w:pStyle w:val="Footnotesection"/>
      </w:pPr>
      <w:r>
        <w:tab/>
        <w:t>[Section 98 inserted: No. 70 of 2004 s. 10.]</w:t>
      </w:r>
    </w:p>
    <w:p w:rsidR="004E52D8" w:rsidRDefault="00CE09A2">
      <w:pPr>
        <w:pStyle w:val="Heading5"/>
      </w:pPr>
      <w:bookmarkStart w:id="181" w:name="_Toc56682430"/>
      <w:r>
        <w:rPr>
          <w:rStyle w:val="CharSectno"/>
        </w:rPr>
        <w:t>99</w:t>
      </w:r>
      <w:r>
        <w:t>.</w:t>
      </w:r>
      <w:r>
        <w:tab/>
        <w:t>False or defamatory statements or deceptive material, publication of</w:t>
      </w:r>
      <w:bookmarkEnd w:id="181"/>
    </w:p>
    <w:p w:rsidR="004E52D8" w:rsidRDefault="00CE09A2">
      <w:pPr>
        <w:pStyle w:val="Subsection"/>
      </w:pPr>
      <w:r>
        <w:tab/>
        <w:t>(1)</w:t>
      </w:r>
      <w:r>
        <w:tab/>
        <w:t>In this section —</w:t>
      </w:r>
    </w:p>
    <w:p w:rsidR="004E52D8" w:rsidRDefault="00CE09A2">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rsidR="004E52D8" w:rsidRDefault="00CE09A2">
      <w:pPr>
        <w:pStyle w:val="Defstart"/>
      </w:pPr>
      <w:r>
        <w:rPr>
          <w:b/>
        </w:rPr>
        <w:tab/>
      </w:r>
      <w:r>
        <w:rPr>
          <w:rStyle w:val="CharDefText"/>
        </w:rPr>
        <w:t>print</w:t>
      </w:r>
      <w:r>
        <w:t xml:space="preserve"> includes to photocopy and to reproduce by any means;</w:t>
      </w:r>
    </w:p>
    <w:p w:rsidR="004E52D8" w:rsidRDefault="00CE09A2">
      <w:pPr>
        <w:pStyle w:val="Defstart"/>
      </w:pPr>
      <w:r>
        <w:rPr>
          <w:b/>
        </w:rPr>
        <w:tab/>
      </w:r>
      <w:r>
        <w:rPr>
          <w:rStyle w:val="CharDefText"/>
        </w:rPr>
        <w:t>publish</w:t>
      </w:r>
      <w:r>
        <w:t xml:space="preserve"> any material or statement, includes to distribute it and to publish it by radio, television or electronic means;</w:t>
      </w:r>
    </w:p>
    <w:p w:rsidR="004E52D8" w:rsidRDefault="00CE09A2">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rsidR="004E52D8" w:rsidRDefault="00CE09A2">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rsidR="004E52D8" w:rsidRDefault="00CE09A2">
      <w:pPr>
        <w:pStyle w:val="Subsection"/>
      </w:pPr>
      <w:r>
        <w:tab/>
        <w:t>(3)</w:t>
      </w:r>
      <w:r>
        <w:tab/>
        <w:t>It is a defence to a charge of an offence under subsection (2) to prove the accused did not know, and could not reasonably have been expected to know, that the material was deceptive material.</w:t>
      </w:r>
    </w:p>
    <w:p w:rsidR="004E52D8" w:rsidRDefault="00CE09A2">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rsidR="004E52D8" w:rsidRDefault="00CE09A2">
      <w:pPr>
        <w:pStyle w:val="Subsection"/>
      </w:pPr>
      <w:r>
        <w:tab/>
        <w:t>(5)</w:t>
      </w:r>
      <w:r>
        <w:tab/>
        <w:t>It is a defence to a charge of an offence under subsection (4) to prove the accused believed the statement to be true and had reasonable grounds for doing so.</w:t>
      </w:r>
    </w:p>
    <w:p w:rsidR="004E52D8" w:rsidRDefault="00CE09A2">
      <w:pPr>
        <w:pStyle w:val="Footnotesection"/>
      </w:pPr>
      <w:r>
        <w:tab/>
        <w:t>[Section 99 inserted: No. 70 of 2004 s. 10.]</w:t>
      </w:r>
    </w:p>
    <w:p w:rsidR="004E52D8" w:rsidRDefault="00CE09A2">
      <w:pPr>
        <w:pStyle w:val="Heading5"/>
      </w:pPr>
      <w:bookmarkStart w:id="182" w:name="_Toc56682431"/>
      <w:r>
        <w:rPr>
          <w:rStyle w:val="CharSectno"/>
        </w:rPr>
        <w:t>100</w:t>
      </w:r>
      <w:r>
        <w:t>.</w:t>
      </w:r>
      <w:r>
        <w:tab/>
        <w:t>Postal voting, offences in connection with</w:t>
      </w:r>
      <w:bookmarkEnd w:id="182"/>
    </w:p>
    <w:p w:rsidR="004E52D8" w:rsidRDefault="00CE09A2">
      <w:pPr>
        <w:pStyle w:val="Subsection"/>
        <w:keepNext/>
        <w:keepLines/>
      </w:pPr>
      <w:r>
        <w:tab/>
      </w:r>
      <w:r>
        <w:tab/>
        <w:t>A candidate in an election who —</w:t>
      </w:r>
    </w:p>
    <w:p w:rsidR="004E52D8" w:rsidRDefault="00CE09A2">
      <w:pPr>
        <w:pStyle w:val="Indenta"/>
      </w:pPr>
      <w:r>
        <w:tab/>
        <w:t>(a)</w:t>
      </w:r>
      <w:r>
        <w:tab/>
        <w:t>interferes with an elector while the elector is applying for a postal vote in the election; or</w:t>
      </w:r>
    </w:p>
    <w:p w:rsidR="004E52D8" w:rsidRDefault="00CE09A2">
      <w:pPr>
        <w:pStyle w:val="Indenta"/>
      </w:pPr>
      <w:r>
        <w:tab/>
        <w:t>(b)</w:t>
      </w:r>
      <w:r>
        <w:tab/>
        <w:t>communicates or interferes with or assists an elector in the process of completing and lodging a postal vote in the election; or</w:t>
      </w:r>
    </w:p>
    <w:p w:rsidR="004E52D8" w:rsidRDefault="00CE09A2">
      <w:pPr>
        <w:pStyle w:val="Indenta"/>
      </w:pPr>
      <w:r>
        <w:tab/>
        <w:t>(c)</w:t>
      </w:r>
      <w:r>
        <w:tab/>
        <w:t>takes custody of, or causes any other person other than the elector to take custody of, an envelope in which there is an elector’s postal vote in the election,</w:t>
      </w:r>
    </w:p>
    <w:p w:rsidR="004E52D8" w:rsidRDefault="00CE09A2">
      <w:pPr>
        <w:pStyle w:val="Subsection"/>
      </w:pPr>
      <w:r>
        <w:tab/>
      </w:r>
      <w:r>
        <w:tab/>
        <w:t>is guilty of an offence and is liable to imprisonment for 12 months and a fine of $12 000.</w:t>
      </w:r>
    </w:p>
    <w:p w:rsidR="004E52D8" w:rsidRDefault="00CE09A2">
      <w:pPr>
        <w:pStyle w:val="Footnotesection"/>
      </w:pPr>
      <w:r>
        <w:tab/>
        <w:t>[Section 100 inserted: No. 70 of 2004 s. 10.]</w:t>
      </w:r>
    </w:p>
    <w:p w:rsidR="004E52D8" w:rsidRDefault="00CE09A2">
      <w:pPr>
        <w:pStyle w:val="Heading5"/>
      </w:pPr>
      <w:bookmarkStart w:id="183" w:name="_Toc56682432"/>
      <w:r>
        <w:rPr>
          <w:rStyle w:val="CharSectno"/>
        </w:rPr>
        <w:t>101</w:t>
      </w:r>
      <w:r>
        <w:t>.</w:t>
      </w:r>
      <w:r>
        <w:tab/>
        <w:t>Polling place, offences at or near</w:t>
      </w:r>
      <w:bookmarkEnd w:id="183"/>
    </w:p>
    <w:p w:rsidR="004E52D8" w:rsidRDefault="00CE09A2">
      <w:pPr>
        <w:pStyle w:val="Subsection"/>
        <w:spacing w:before="120"/>
      </w:pPr>
      <w:r>
        <w:tab/>
        <w:t>(1)</w:t>
      </w:r>
      <w:r>
        <w:tab/>
        <w:t>A person who is in, or within 6 metres from an entrance to, a polling place on a polling day in an election and who —</w:t>
      </w:r>
    </w:p>
    <w:p w:rsidR="004E52D8" w:rsidRDefault="00CE09A2">
      <w:pPr>
        <w:pStyle w:val="Indenta"/>
      </w:pPr>
      <w:r>
        <w:tab/>
        <w:t>(a)</w:t>
      </w:r>
      <w:r>
        <w:tab/>
        <w:t>canvasses for votes in the election; or</w:t>
      </w:r>
    </w:p>
    <w:p w:rsidR="004E52D8" w:rsidRDefault="00CE09A2">
      <w:pPr>
        <w:pStyle w:val="Indenta"/>
      </w:pPr>
      <w:r>
        <w:tab/>
        <w:t>(b)</w:t>
      </w:r>
      <w:r>
        <w:tab/>
        <w:t>solicits the vote of an elector in the election; or</w:t>
      </w:r>
    </w:p>
    <w:p w:rsidR="004E52D8" w:rsidRDefault="00CE09A2">
      <w:pPr>
        <w:pStyle w:val="Indenta"/>
      </w:pPr>
      <w:r>
        <w:tab/>
        <w:t>(c)</w:t>
      </w:r>
      <w:r>
        <w:tab/>
        <w:t>attempts to induce an elector not to vote in the election; or</w:t>
      </w:r>
    </w:p>
    <w:p w:rsidR="004E52D8" w:rsidRDefault="00CE09A2">
      <w:pPr>
        <w:pStyle w:val="Indenta"/>
        <w:keepLines/>
      </w:pPr>
      <w:r>
        <w:tab/>
        <w:t>(d)</w:t>
      </w:r>
      <w:r>
        <w:tab/>
        <w:t>attempts to induce an elector not to vote for a particular candidate in the election,</w:t>
      </w:r>
    </w:p>
    <w:p w:rsidR="004E52D8" w:rsidRDefault="00CE09A2">
      <w:pPr>
        <w:pStyle w:val="Subsection"/>
        <w:keepLines/>
      </w:pPr>
      <w:r>
        <w:tab/>
      </w:r>
      <w:r>
        <w:tab/>
        <w:t>is guilty of an offence and is liable to a fine of $2 000.</w:t>
      </w:r>
    </w:p>
    <w:p w:rsidR="004E52D8" w:rsidRDefault="00CE09A2">
      <w:pPr>
        <w:pStyle w:val="Subsection"/>
      </w:pPr>
      <w:r>
        <w:tab/>
        <w:t>(2)</w:t>
      </w:r>
      <w:r>
        <w:tab/>
        <w:t>A person who, at a polling place or at a place where the votes cast in an election are being counted —</w:t>
      </w:r>
    </w:p>
    <w:p w:rsidR="004E52D8" w:rsidRDefault="00CE09A2">
      <w:pPr>
        <w:pStyle w:val="Indenta"/>
      </w:pPr>
      <w:r>
        <w:tab/>
        <w:t>(a)</w:t>
      </w:r>
      <w:r>
        <w:tab/>
        <w:t>interrupts, disturbs or obstructs proceedings in the place; or</w:t>
      </w:r>
    </w:p>
    <w:p w:rsidR="004E52D8" w:rsidRDefault="00CE09A2">
      <w:pPr>
        <w:pStyle w:val="Indenta"/>
      </w:pPr>
      <w:r>
        <w:tab/>
        <w:t>(b)</w:t>
      </w:r>
      <w:r>
        <w:tab/>
        <w:t>disobeys the reasonable instructions of an electoral officer; or</w:t>
      </w:r>
    </w:p>
    <w:p w:rsidR="004E52D8" w:rsidRDefault="00CE09A2">
      <w:pPr>
        <w:pStyle w:val="Indenta"/>
      </w:pPr>
      <w:r>
        <w:tab/>
        <w:t>(c)</w:t>
      </w:r>
      <w:r>
        <w:tab/>
        <w:t>wilfully destroys, damages or removes a notice or other document that an electoral officer, acting within the scope of his or her authority, has displayed or caused to be displayed,</w:t>
      </w:r>
    </w:p>
    <w:p w:rsidR="004E52D8" w:rsidRDefault="00CE09A2">
      <w:pPr>
        <w:pStyle w:val="Subsection"/>
        <w:spacing w:before="120"/>
      </w:pPr>
      <w:r>
        <w:tab/>
      </w:r>
      <w:r>
        <w:tab/>
        <w:t>is guilty of an offence and is liable to a fine of $2 000.</w:t>
      </w:r>
    </w:p>
    <w:p w:rsidR="004E52D8" w:rsidRDefault="00CE09A2">
      <w:pPr>
        <w:pStyle w:val="Subsection"/>
      </w:pPr>
      <w:r>
        <w:tab/>
        <w:t>(3)</w:t>
      </w:r>
      <w:r>
        <w:tab/>
        <w:t>A person who, while an elector is in a compartment or booth for the purpose of marking a ballot paper —</w:t>
      </w:r>
    </w:p>
    <w:p w:rsidR="004E52D8" w:rsidRDefault="00CE09A2">
      <w:pPr>
        <w:pStyle w:val="Indenta"/>
      </w:pPr>
      <w:r>
        <w:tab/>
        <w:t>(a)</w:t>
      </w:r>
      <w:r>
        <w:tab/>
        <w:t>unlawfully enters the compartment or booth; or</w:t>
      </w:r>
    </w:p>
    <w:p w:rsidR="004E52D8" w:rsidRDefault="00CE09A2">
      <w:pPr>
        <w:pStyle w:val="Indenta"/>
      </w:pPr>
      <w:r>
        <w:tab/>
        <w:t>(b)</w:t>
      </w:r>
      <w:r>
        <w:tab/>
        <w:t>unlawfully communicates with the elector; or</w:t>
      </w:r>
    </w:p>
    <w:p w:rsidR="004E52D8" w:rsidRDefault="00CE09A2">
      <w:pPr>
        <w:pStyle w:val="Indenta"/>
      </w:pPr>
      <w:r>
        <w:tab/>
        <w:t>(c)</w:t>
      </w:r>
      <w:r>
        <w:tab/>
        <w:t>unlawfully assists the elector in marking the ballot paper,</w:t>
      </w:r>
    </w:p>
    <w:p w:rsidR="004E52D8" w:rsidRDefault="00CE09A2">
      <w:pPr>
        <w:pStyle w:val="Subsection"/>
        <w:spacing w:before="120"/>
      </w:pPr>
      <w:r>
        <w:tab/>
      </w:r>
      <w:r>
        <w:tab/>
        <w:t>is guilty of an offence and is liable to imprisonment for 12 months and a fine of $12 000.</w:t>
      </w:r>
    </w:p>
    <w:p w:rsidR="004E52D8" w:rsidRDefault="00CE09A2">
      <w:pPr>
        <w:pStyle w:val="Subsection"/>
      </w:pPr>
      <w:r>
        <w:tab/>
        <w:t>(4)</w:t>
      </w:r>
      <w:r>
        <w:tab/>
        <w:t>Subsection (3) does not apply to a person who, with the permission of an electoral officer —</w:t>
      </w:r>
    </w:p>
    <w:p w:rsidR="004E52D8" w:rsidRDefault="00CE09A2">
      <w:pPr>
        <w:pStyle w:val="Indenta"/>
      </w:pPr>
      <w:r>
        <w:tab/>
        <w:t>(a)</w:t>
      </w:r>
      <w:r>
        <w:tab/>
        <w:t>having been nominated by the elector to do so, assists an elector who is illiterate or who is so disabled as to be unable to vote without assistance; or</w:t>
      </w:r>
    </w:p>
    <w:p w:rsidR="004E52D8" w:rsidRDefault="00CE09A2">
      <w:pPr>
        <w:pStyle w:val="Indenta"/>
      </w:pPr>
      <w:r>
        <w:tab/>
        <w:t>(b)</w:t>
      </w:r>
      <w:r>
        <w:tab/>
        <w:t>is present to witness the person assisting the elector.</w:t>
      </w:r>
    </w:p>
    <w:p w:rsidR="004E52D8" w:rsidRDefault="00CE09A2">
      <w:pPr>
        <w:pStyle w:val="Footnotesection"/>
        <w:ind w:left="890" w:hanging="890"/>
      </w:pPr>
      <w:r>
        <w:tab/>
        <w:t>[Section 101 inserted: No. 70 of 2004 s. 10.]</w:t>
      </w:r>
    </w:p>
    <w:p w:rsidR="004E52D8" w:rsidRDefault="00CE09A2">
      <w:pPr>
        <w:pStyle w:val="Heading5"/>
        <w:keepLines w:val="0"/>
      </w:pPr>
      <w:bookmarkStart w:id="184" w:name="_Toc56682433"/>
      <w:r>
        <w:rPr>
          <w:rStyle w:val="CharSectno"/>
        </w:rPr>
        <w:t>102</w:t>
      </w:r>
      <w:r>
        <w:t>.</w:t>
      </w:r>
      <w:r>
        <w:tab/>
        <w:t>Voting offences</w:t>
      </w:r>
      <w:bookmarkEnd w:id="184"/>
    </w:p>
    <w:p w:rsidR="004E52D8" w:rsidRDefault="00CE09A2">
      <w:pPr>
        <w:pStyle w:val="Subsection"/>
      </w:pPr>
      <w:r>
        <w:tab/>
        <w:t>(1)</w:t>
      </w:r>
      <w:r>
        <w:tab/>
        <w:t>A person who votes in an election in the knowledge that he or she is not entitled to vote in the election is guilty of an offence and is liable to imprisonment for 12 months and a fine of $12 000.</w:t>
      </w:r>
    </w:p>
    <w:p w:rsidR="004E52D8" w:rsidRDefault="00CE09A2">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rsidR="004E52D8" w:rsidRDefault="00CE09A2">
      <w:pPr>
        <w:pStyle w:val="Subsection"/>
      </w:pPr>
      <w:r>
        <w:tab/>
        <w:t>(3)</w:t>
      </w:r>
      <w:r>
        <w:tab/>
        <w:t>A person who personates an elector is guilty of an offence and is liable to imprisonment for 12 months and a fine of $12 000.</w:t>
      </w:r>
    </w:p>
    <w:p w:rsidR="004E52D8" w:rsidRDefault="00CE09A2">
      <w:pPr>
        <w:pStyle w:val="Subsection"/>
      </w:pPr>
      <w:r>
        <w:tab/>
        <w:t>(4)</w:t>
      </w:r>
      <w:r>
        <w:tab/>
        <w:t>A person who votes more often in an election than the person is entitled is guilty of an offence and is liable to imprisonment for 12 months and a fine of $12 000.</w:t>
      </w:r>
    </w:p>
    <w:p w:rsidR="004E52D8" w:rsidRDefault="00CE09A2">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rsidR="004E52D8" w:rsidRDefault="00CE09A2">
      <w:pPr>
        <w:pStyle w:val="Footnotesection"/>
      </w:pPr>
      <w:r>
        <w:tab/>
        <w:t>[Section 102 inserted: No. 70 of 2004 s. 10.]</w:t>
      </w:r>
    </w:p>
    <w:p w:rsidR="004E52D8" w:rsidRDefault="00CE09A2">
      <w:pPr>
        <w:pStyle w:val="Heading5"/>
        <w:spacing w:before="240"/>
      </w:pPr>
      <w:bookmarkStart w:id="185" w:name="_Toc56682434"/>
      <w:r>
        <w:rPr>
          <w:rStyle w:val="CharSectno"/>
        </w:rPr>
        <w:t>103</w:t>
      </w:r>
      <w:r>
        <w:t>.</w:t>
      </w:r>
      <w:r>
        <w:tab/>
        <w:t>Ballot paper and ballot box offences</w:t>
      </w:r>
      <w:bookmarkEnd w:id="185"/>
    </w:p>
    <w:p w:rsidR="004E52D8" w:rsidRDefault="00CE09A2">
      <w:pPr>
        <w:pStyle w:val="Subsection"/>
        <w:spacing w:before="180"/>
      </w:pPr>
      <w:r>
        <w:tab/>
        <w:t>(1)</w:t>
      </w:r>
      <w:r>
        <w:tab/>
        <w:t>A person who —</w:t>
      </w:r>
    </w:p>
    <w:p w:rsidR="004E52D8" w:rsidRDefault="00CE09A2">
      <w:pPr>
        <w:pStyle w:val="Indenta"/>
      </w:pPr>
      <w:r>
        <w:tab/>
        <w:t>(a)</w:t>
      </w:r>
      <w:r>
        <w:tab/>
        <w:t>forges a ballot paper; or</w:t>
      </w:r>
    </w:p>
    <w:p w:rsidR="004E52D8" w:rsidRDefault="00CE09A2">
      <w:pPr>
        <w:pStyle w:val="Indenta"/>
      </w:pPr>
      <w:r>
        <w:tab/>
        <w:t>(b)</w:t>
      </w:r>
      <w:r>
        <w:tab/>
        <w:t>fraudulently damages or destroys a ballot paper; or</w:t>
      </w:r>
    </w:p>
    <w:p w:rsidR="004E52D8" w:rsidRDefault="00CE09A2">
      <w:pPr>
        <w:pStyle w:val="Indenta"/>
      </w:pPr>
      <w:r>
        <w:tab/>
        <w:t>(c)</w:t>
      </w:r>
      <w:r>
        <w:tab/>
        <w:t>fraudulently puts a ballot paper in a ballot box; or</w:t>
      </w:r>
    </w:p>
    <w:p w:rsidR="004E52D8" w:rsidRDefault="00CE09A2">
      <w:pPr>
        <w:pStyle w:val="Indenta"/>
      </w:pPr>
      <w:r>
        <w:tab/>
        <w:t>(d)</w:t>
      </w:r>
      <w:r>
        <w:tab/>
        <w:t>wilfully and without authority destroys, takes, opens or otherwise interferes with a ballot paper or ballot box,</w:t>
      </w:r>
    </w:p>
    <w:p w:rsidR="004E52D8" w:rsidRDefault="00CE09A2">
      <w:pPr>
        <w:pStyle w:val="Subsection"/>
      </w:pPr>
      <w:r>
        <w:tab/>
      </w:r>
      <w:r>
        <w:tab/>
        <w:t>is guilty of an offence and is liable to imprisonment for 12 months and a fine of $12 000.</w:t>
      </w:r>
    </w:p>
    <w:p w:rsidR="004E52D8" w:rsidRDefault="00CE09A2">
      <w:pPr>
        <w:pStyle w:val="Subsection"/>
        <w:keepNext/>
      </w:pPr>
      <w:r>
        <w:tab/>
        <w:t>(2)</w:t>
      </w:r>
      <w:r>
        <w:tab/>
        <w:t>A person who —</w:t>
      </w:r>
    </w:p>
    <w:p w:rsidR="004E52D8" w:rsidRDefault="00CE09A2">
      <w:pPr>
        <w:pStyle w:val="Indenta"/>
        <w:spacing w:before="60"/>
      </w:pPr>
      <w:r>
        <w:tab/>
        <w:t>(a)</w:t>
      </w:r>
      <w:r>
        <w:tab/>
        <w:t>supplies a ballot paper without authority; or</w:t>
      </w:r>
    </w:p>
    <w:p w:rsidR="004E52D8" w:rsidRDefault="00CE09A2">
      <w:pPr>
        <w:pStyle w:val="Indenta"/>
      </w:pPr>
      <w:r>
        <w:tab/>
        <w:t>(b)</w:t>
      </w:r>
      <w:r>
        <w:tab/>
        <w:t>is in possession of an unauthorised ballot paper; or</w:t>
      </w:r>
    </w:p>
    <w:p w:rsidR="004E52D8" w:rsidRDefault="00CE09A2">
      <w:pPr>
        <w:pStyle w:val="Indenta"/>
      </w:pPr>
      <w:r>
        <w:tab/>
        <w:t>(c)</w:t>
      </w:r>
      <w:r>
        <w:tab/>
        <w:t>marks a ballot paper without authority; or</w:t>
      </w:r>
    </w:p>
    <w:p w:rsidR="004E52D8" w:rsidRDefault="00CE09A2">
      <w:pPr>
        <w:pStyle w:val="Indenta"/>
      </w:pPr>
      <w:r>
        <w:tab/>
        <w:t>(d)</w:t>
      </w:r>
      <w:r>
        <w:tab/>
        <w:t>takes a ballot paper from a polling place without authority,</w:t>
      </w:r>
    </w:p>
    <w:p w:rsidR="004E52D8" w:rsidRDefault="00CE09A2">
      <w:pPr>
        <w:pStyle w:val="Subsection"/>
      </w:pPr>
      <w:r>
        <w:tab/>
      </w:r>
      <w:r>
        <w:tab/>
        <w:t>is guilty of an offence and is liable to imprisonment for 12 months and a fine of $12 000.</w:t>
      </w:r>
    </w:p>
    <w:p w:rsidR="004E52D8" w:rsidRDefault="00CE09A2">
      <w:pPr>
        <w:pStyle w:val="Footnotesection"/>
        <w:spacing w:before="100"/>
        <w:ind w:left="890" w:hanging="890"/>
      </w:pPr>
      <w:r>
        <w:tab/>
        <w:t>[Section 103 inserted: No. 70 of 2004 s. 10.]</w:t>
      </w:r>
    </w:p>
    <w:p w:rsidR="004E52D8" w:rsidRDefault="00CE09A2">
      <w:pPr>
        <w:pStyle w:val="Heading5"/>
      </w:pPr>
      <w:bookmarkStart w:id="186" w:name="_Toc56682435"/>
      <w:r>
        <w:rPr>
          <w:rStyle w:val="CharSectno"/>
        </w:rPr>
        <w:t>104</w:t>
      </w:r>
      <w:r>
        <w:t>.</w:t>
      </w:r>
      <w:r>
        <w:tab/>
        <w:t>Secrecy offences</w:t>
      </w:r>
      <w:bookmarkEnd w:id="186"/>
    </w:p>
    <w:p w:rsidR="004E52D8" w:rsidRDefault="00CE09A2">
      <w:pPr>
        <w:pStyle w:val="Subsection"/>
      </w:pPr>
      <w:r>
        <w:tab/>
        <w:t>(1)</w:t>
      </w:r>
      <w:r>
        <w:tab/>
        <w:t>A person who without authority —</w:t>
      </w:r>
    </w:p>
    <w:p w:rsidR="004E52D8" w:rsidRDefault="00CE09A2">
      <w:pPr>
        <w:pStyle w:val="Indenta"/>
      </w:pPr>
      <w:r>
        <w:tab/>
        <w:t>(a)</w:t>
      </w:r>
      <w:r>
        <w:tab/>
        <w:t>looks at the ballot paper of any particular elector; or</w:t>
      </w:r>
    </w:p>
    <w:p w:rsidR="004E52D8" w:rsidRDefault="00CE09A2">
      <w:pPr>
        <w:pStyle w:val="Indenta"/>
      </w:pPr>
      <w:r>
        <w:tab/>
        <w:t>(b)</w:t>
      </w:r>
      <w:r>
        <w:tab/>
        <w:t>ascertains how any particular elector voted in an election,</w:t>
      </w:r>
    </w:p>
    <w:p w:rsidR="004E52D8" w:rsidRDefault="00CE09A2">
      <w:pPr>
        <w:pStyle w:val="Subsection"/>
      </w:pPr>
      <w:r>
        <w:tab/>
      </w:r>
      <w:r>
        <w:tab/>
        <w:t>is guilty of an offence and is liable to imprisonment for 12 months and a fine of $12 000.</w:t>
      </w:r>
    </w:p>
    <w:p w:rsidR="004E52D8" w:rsidRDefault="00CE09A2">
      <w:pPr>
        <w:pStyle w:val="Subsection"/>
      </w:pPr>
      <w:r>
        <w:tab/>
        <w:t>(2)</w:t>
      </w:r>
      <w:r>
        <w:tab/>
        <w:t>A person who discloses the vote of any particular elector is guilty of an offence and is liable to imprisonment for 12 months and a fine of $12 000.</w:t>
      </w:r>
    </w:p>
    <w:p w:rsidR="004E52D8" w:rsidRDefault="00CE09A2">
      <w:pPr>
        <w:pStyle w:val="Footnotesection"/>
        <w:spacing w:before="100"/>
        <w:ind w:left="890" w:hanging="890"/>
      </w:pPr>
      <w:r>
        <w:tab/>
        <w:t>[Section 104 inserted: No. 70 of 2004 s. 10.]</w:t>
      </w:r>
    </w:p>
    <w:p w:rsidR="004E52D8" w:rsidRDefault="00CE09A2">
      <w:pPr>
        <w:pStyle w:val="Heading5"/>
      </w:pPr>
      <w:bookmarkStart w:id="187" w:name="_Toc56682436"/>
      <w:r>
        <w:rPr>
          <w:rStyle w:val="CharSectno"/>
        </w:rPr>
        <w:t>105</w:t>
      </w:r>
      <w:r>
        <w:t>.</w:t>
      </w:r>
      <w:r>
        <w:tab/>
        <w:t>Electoral officer, offences by</w:t>
      </w:r>
      <w:bookmarkEnd w:id="187"/>
    </w:p>
    <w:p w:rsidR="004E52D8" w:rsidRDefault="00CE09A2">
      <w:pPr>
        <w:pStyle w:val="Subsection"/>
      </w:pPr>
      <w:r>
        <w:tab/>
      </w:r>
      <w:r>
        <w:tab/>
        <w:t>An electoral officer who —</w:t>
      </w:r>
    </w:p>
    <w:p w:rsidR="004E52D8" w:rsidRDefault="00CE09A2">
      <w:pPr>
        <w:pStyle w:val="Indenta"/>
      </w:pPr>
      <w:r>
        <w:tab/>
        <w:t>(a)</w:t>
      </w:r>
      <w:r>
        <w:tab/>
        <w:t>attempts to influence the vote of an elector; or</w:t>
      </w:r>
    </w:p>
    <w:p w:rsidR="004E52D8" w:rsidRDefault="00CE09A2">
      <w:pPr>
        <w:pStyle w:val="Indenta"/>
      </w:pPr>
      <w:r>
        <w:tab/>
        <w:t>(b)</w:t>
      </w:r>
      <w:r>
        <w:tab/>
        <w:t>by any unauthorised act or omission attempts to influence the result of an election; or</w:t>
      </w:r>
    </w:p>
    <w:p w:rsidR="004E52D8" w:rsidRDefault="00CE09A2">
      <w:pPr>
        <w:pStyle w:val="Indenta"/>
        <w:keepNext/>
        <w:keepLines/>
      </w:pPr>
      <w:r>
        <w:tab/>
        <w:t>(c)</w:t>
      </w:r>
      <w:r>
        <w:tab/>
        <w:t>discloses, except under compulsion of law, knowledge officially acquired concerning the vote of a particular elector,</w:t>
      </w:r>
    </w:p>
    <w:p w:rsidR="004E52D8" w:rsidRDefault="00CE09A2">
      <w:pPr>
        <w:pStyle w:val="Subsection"/>
        <w:keepLines/>
      </w:pPr>
      <w:r>
        <w:tab/>
      </w:r>
      <w:r>
        <w:tab/>
        <w:t>is guilty of an offence and is liable to imprisonment for 12 months and a fine of $12 000.</w:t>
      </w:r>
    </w:p>
    <w:p w:rsidR="004E52D8" w:rsidRDefault="00CE09A2">
      <w:pPr>
        <w:pStyle w:val="Footnotesection"/>
        <w:keepLines w:val="0"/>
        <w:spacing w:before="80"/>
        <w:ind w:left="890" w:hanging="890"/>
      </w:pPr>
      <w:r>
        <w:tab/>
        <w:t>[Section 105 inserted: No. 70 of 2004 s. 10.]</w:t>
      </w:r>
    </w:p>
    <w:p w:rsidR="004E52D8" w:rsidRDefault="00CE09A2">
      <w:pPr>
        <w:pStyle w:val="Heading5"/>
      </w:pPr>
      <w:bookmarkStart w:id="188" w:name="_Toc56682437"/>
      <w:r>
        <w:rPr>
          <w:rStyle w:val="CharSectno"/>
        </w:rPr>
        <w:t>106</w:t>
      </w:r>
      <w:r>
        <w:t>.</w:t>
      </w:r>
      <w:r>
        <w:tab/>
        <w:t>False statements in connection with an election</w:t>
      </w:r>
      <w:bookmarkEnd w:id="188"/>
    </w:p>
    <w:p w:rsidR="004E52D8" w:rsidRDefault="00CE09A2">
      <w:pPr>
        <w:pStyle w:val="Subsection"/>
      </w:pPr>
      <w:r>
        <w:tab/>
        <w:t>(1)</w:t>
      </w:r>
      <w:r>
        <w:tab/>
        <w:t>A person who makes a statement that is false in a material particular —</w:t>
      </w:r>
    </w:p>
    <w:p w:rsidR="004E52D8" w:rsidRDefault="00CE09A2">
      <w:pPr>
        <w:pStyle w:val="Indenta"/>
      </w:pPr>
      <w:r>
        <w:tab/>
        <w:t>(a)</w:t>
      </w:r>
      <w:r>
        <w:tab/>
        <w:t>in a nomination to be a candidate in an election; or</w:t>
      </w:r>
    </w:p>
    <w:p w:rsidR="004E52D8" w:rsidRDefault="00CE09A2">
      <w:pPr>
        <w:pStyle w:val="Indenta"/>
      </w:pPr>
      <w:r>
        <w:tab/>
        <w:t>(b)</w:t>
      </w:r>
      <w:r>
        <w:tab/>
        <w:t>in an application to be included on a list of electors in an election; or</w:t>
      </w:r>
    </w:p>
    <w:p w:rsidR="004E52D8" w:rsidRDefault="00CE09A2">
      <w:pPr>
        <w:pStyle w:val="Indenta"/>
      </w:pPr>
      <w:r>
        <w:tab/>
        <w:t>(c)</w:t>
      </w:r>
      <w:r>
        <w:tab/>
        <w:t>in any other application or in any declaration, form, certificate or other document that the person completes in connection with an election; or</w:t>
      </w:r>
    </w:p>
    <w:p w:rsidR="004E52D8" w:rsidRDefault="00CE09A2">
      <w:pPr>
        <w:pStyle w:val="Indenta"/>
        <w:keepNext/>
      </w:pPr>
      <w:r>
        <w:tab/>
        <w:t>(d)</w:t>
      </w:r>
      <w:r>
        <w:tab/>
        <w:t>in an answer to a question in connection with an election that is put by an electoral officer with authority to do so,</w:t>
      </w:r>
    </w:p>
    <w:p w:rsidR="004E52D8" w:rsidRDefault="00CE09A2">
      <w:pPr>
        <w:pStyle w:val="Subsection"/>
      </w:pPr>
      <w:r>
        <w:tab/>
      </w:r>
      <w:r>
        <w:tab/>
        <w:t>is guilty of an offence and is liable to imprisonment for 12 months and a fine of $12 000.</w:t>
      </w:r>
    </w:p>
    <w:p w:rsidR="004E52D8" w:rsidRDefault="00CE09A2">
      <w:pPr>
        <w:pStyle w:val="Subsection"/>
      </w:pPr>
      <w:r>
        <w:tab/>
        <w:t>(2)</w:t>
      </w:r>
      <w:r>
        <w:tab/>
        <w:t>A person who induces another person to commit an offence under subsection (1) is also guilty of an offence under that subsection.</w:t>
      </w:r>
    </w:p>
    <w:p w:rsidR="004E52D8" w:rsidRDefault="00CE09A2">
      <w:pPr>
        <w:pStyle w:val="Footnotesection"/>
      </w:pPr>
      <w:r>
        <w:tab/>
        <w:t>[Section 106 inserted: No. 70 of 2004 s. 10.]</w:t>
      </w:r>
    </w:p>
    <w:p w:rsidR="004E52D8" w:rsidRDefault="00CE09A2">
      <w:pPr>
        <w:pStyle w:val="Heading5"/>
      </w:pPr>
      <w:bookmarkStart w:id="189" w:name="_Toc56682438"/>
      <w:r>
        <w:rPr>
          <w:rStyle w:val="CharSectno"/>
        </w:rPr>
        <w:t>107</w:t>
      </w:r>
      <w:r>
        <w:t>.</w:t>
      </w:r>
      <w:r>
        <w:tab/>
        <w:t>Evidentiary matters</w:t>
      </w:r>
      <w:bookmarkEnd w:id="189"/>
    </w:p>
    <w:p w:rsidR="004E52D8" w:rsidRDefault="00CE09A2">
      <w:pPr>
        <w:pStyle w:val="Subsection"/>
      </w:pPr>
      <w:r>
        <w:tab/>
      </w:r>
      <w:r>
        <w:tab/>
        <w:t>In a prosecution for an offence under this Chapter in relation to an election, a certificate purporting to be signed by the officer responsible for conducting the election —</w:t>
      </w:r>
    </w:p>
    <w:p w:rsidR="004E52D8" w:rsidRDefault="00CE09A2">
      <w:pPr>
        <w:pStyle w:val="Indenta"/>
      </w:pPr>
      <w:r>
        <w:tab/>
        <w:t>(a)</w:t>
      </w:r>
      <w:r>
        <w:tab/>
        <w:t>as to when nominations for the election were first officially invited and when the entitlement to vote in the election ceased; or</w:t>
      </w:r>
    </w:p>
    <w:p w:rsidR="004E52D8" w:rsidRDefault="00CE09A2">
      <w:pPr>
        <w:pStyle w:val="Indenta"/>
      </w:pPr>
      <w:r>
        <w:tab/>
        <w:t>(b)</w:t>
      </w:r>
      <w:r>
        <w:tab/>
        <w:t>that a person named in the certificate was or was not a candidate in the election; or</w:t>
      </w:r>
    </w:p>
    <w:p w:rsidR="004E52D8" w:rsidRDefault="00CE09A2">
      <w:pPr>
        <w:pStyle w:val="Indenta"/>
      </w:pPr>
      <w:r>
        <w:tab/>
        <w:t>(c)</w:t>
      </w:r>
      <w:r>
        <w:tab/>
        <w:t>that a person named in the certificate was or was not an elector in the election; or</w:t>
      </w:r>
    </w:p>
    <w:p w:rsidR="004E52D8" w:rsidRDefault="00CE09A2">
      <w:pPr>
        <w:pStyle w:val="Indenta"/>
      </w:pPr>
      <w:r>
        <w:tab/>
        <w:t>(d)</w:t>
      </w:r>
      <w:r>
        <w:tab/>
        <w:t>that a place was or was not a polling place for the purpose of the election; or</w:t>
      </w:r>
    </w:p>
    <w:p w:rsidR="004E52D8" w:rsidRDefault="00CE09A2">
      <w:pPr>
        <w:pStyle w:val="Indenta"/>
        <w:spacing w:before="60"/>
      </w:pPr>
      <w:r>
        <w:tab/>
        <w:t>(e)</w:t>
      </w:r>
      <w:r>
        <w:tab/>
        <w:t>that a day was or was not a polling day for the election; or</w:t>
      </w:r>
    </w:p>
    <w:p w:rsidR="004E52D8" w:rsidRDefault="00CE09A2">
      <w:pPr>
        <w:pStyle w:val="Indenta"/>
        <w:keepLines/>
      </w:pPr>
      <w:r>
        <w:tab/>
        <w:t>(f)</w:t>
      </w:r>
      <w:r>
        <w:tab/>
        <w:t>that the election was duly held,</w:t>
      </w:r>
    </w:p>
    <w:p w:rsidR="004E52D8" w:rsidRDefault="00CE09A2">
      <w:pPr>
        <w:pStyle w:val="Subsection"/>
        <w:keepLines/>
      </w:pPr>
      <w:r>
        <w:tab/>
      </w:r>
      <w:r>
        <w:tab/>
        <w:t>is admissible without calling the officer and is proof of its contents in the absence of evidence to the contrary.</w:t>
      </w:r>
    </w:p>
    <w:p w:rsidR="004E52D8" w:rsidRDefault="00CE09A2">
      <w:pPr>
        <w:pStyle w:val="Footnotesection"/>
      </w:pPr>
      <w:r>
        <w:tab/>
        <w:t>[Section 107 inserted: No. 70 of 2004 s. 10.]</w:t>
      </w:r>
    </w:p>
    <w:p w:rsidR="004E52D8" w:rsidRDefault="00CE09A2">
      <w:pPr>
        <w:pStyle w:val="Ednotesection"/>
        <w:ind w:left="890" w:hanging="890"/>
      </w:pPr>
      <w:r>
        <w:t>[</w:t>
      </w:r>
      <w:r>
        <w:rPr>
          <w:b/>
          <w:bCs/>
        </w:rPr>
        <w:t>108</w:t>
      </w:r>
      <w:r>
        <w:rPr>
          <w:b/>
          <w:bCs/>
        </w:rPr>
        <w:noBreakHyphen/>
        <w:t>118.</w:t>
      </w:r>
      <w:r>
        <w:tab/>
        <w:t>Deleted: No. 70 of 2004 s. 10.]</w:t>
      </w:r>
    </w:p>
    <w:p w:rsidR="004E52D8" w:rsidRDefault="00CE09A2">
      <w:pPr>
        <w:pStyle w:val="Ednotedivision"/>
      </w:pPr>
      <w:r>
        <w:t>[Chapter XV (s. 119) deleted: No. 70 of 1988 s. 17.]</w:t>
      </w:r>
    </w:p>
    <w:p w:rsidR="004E52D8" w:rsidRDefault="00CE09A2">
      <w:pPr>
        <w:pStyle w:val="Heading3"/>
        <w:rPr>
          <w:snapToGrid w:val="0"/>
        </w:rPr>
      </w:pPr>
      <w:bookmarkStart w:id="190" w:name="_Toc56594769"/>
      <w:bookmarkStart w:id="191" w:name="_Toc56596270"/>
      <w:bookmarkStart w:id="192" w:name="_Toc56605195"/>
      <w:bookmarkStart w:id="193" w:name="_Toc56682439"/>
      <w:r>
        <w:rPr>
          <w:rStyle w:val="CharDivNo"/>
        </w:rPr>
        <w:t>Chapter XVI</w:t>
      </w:r>
      <w:r>
        <w:rPr>
          <w:snapToGrid w:val="0"/>
        </w:rPr>
        <w:t> — </w:t>
      </w:r>
      <w:r>
        <w:rPr>
          <w:rStyle w:val="CharDivText"/>
        </w:rPr>
        <w:t>Offences relating to the administration of justice</w:t>
      </w:r>
      <w:bookmarkEnd w:id="190"/>
      <w:bookmarkEnd w:id="191"/>
      <w:bookmarkEnd w:id="192"/>
      <w:bookmarkEnd w:id="193"/>
    </w:p>
    <w:p w:rsidR="004E52D8" w:rsidRDefault="00CE09A2">
      <w:pPr>
        <w:pStyle w:val="Heading5"/>
        <w:rPr>
          <w:snapToGrid w:val="0"/>
        </w:rPr>
      </w:pPr>
      <w:bookmarkStart w:id="194" w:name="_Toc56682440"/>
      <w:r>
        <w:rPr>
          <w:rStyle w:val="CharSectno"/>
        </w:rPr>
        <w:t>120</w:t>
      </w:r>
      <w:r>
        <w:rPr>
          <w:snapToGrid w:val="0"/>
        </w:rPr>
        <w:t>.</w:t>
      </w:r>
      <w:r>
        <w:rPr>
          <w:snapToGrid w:val="0"/>
        </w:rPr>
        <w:tab/>
      </w:r>
      <w:r>
        <w:t>Term used: judicial proceeding</w:t>
      </w:r>
      <w:bookmarkEnd w:id="194"/>
    </w:p>
    <w:p w:rsidR="004E52D8" w:rsidRDefault="00CE09A2">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rsidR="004E52D8" w:rsidRDefault="00CE09A2">
      <w:pPr>
        <w:pStyle w:val="Heading5"/>
        <w:rPr>
          <w:snapToGrid w:val="0"/>
        </w:rPr>
      </w:pPr>
      <w:bookmarkStart w:id="195" w:name="_Toc56682441"/>
      <w:r>
        <w:rPr>
          <w:rStyle w:val="CharSectno"/>
        </w:rPr>
        <w:t>121</w:t>
      </w:r>
      <w:r>
        <w:rPr>
          <w:snapToGrid w:val="0"/>
        </w:rPr>
        <w:t>.</w:t>
      </w:r>
      <w:r>
        <w:rPr>
          <w:snapToGrid w:val="0"/>
        </w:rPr>
        <w:tab/>
        <w:t>Judicial corruption</w:t>
      </w:r>
      <w:bookmarkEnd w:id="195"/>
    </w:p>
    <w:p w:rsidR="004E52D8" w:rsidRDefault="00CE09A2">
      <w:pPr>
        <w:pStyle w:val="Subsection"/>
        <w:spacing w:before="120"/>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4E52D8" w:rsidRDefault="00CE09A2">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rsidR="004E52D8" w:rsidRDefault="00CE09A2">
      <w:pPr>
        <w:pStyle w:val="Subsection"/>
        <w:keepLines/>
        <w:rPr>
          <w:snapToGrid w:val="0"/>
        </w:rPr>
      </w:pPr>
      <w:r>
        <w:rPr>
          <w:snapToGrid w:val="0"/>
        </w:rPr>
        <w:tab/>
      </w:r>
      <w:r>
        <w:rPr>
          <w:snapToGrid w:val="0"/>
        </w:rPr>
        <w:tab/>
        <w:t>is guilty of a crime, and is liable to imprisonment for 14 years.</w:t>
      </w:r>
    </w:p>
    <w:p w:rsidR="004E52D8" w:rsidRDefault="00CE09A2">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rsidR="004E52D8" w:rsidRDefault="00CE09A2">
      <w:pPr>
        <w:pStyle w:val="Subsection"/>
        <w:rPr>
          <w:snapToGrid w:val="0"/>
        </w:rPr>
      </w:pPr>
      <w:r>
        <w:rPr>
          <w:snapToGrid w:val="0"/>
        </w:rPr>
        <w:tab/>
      </w:r>
      <w:r>
        <w:rPr>
          <w:snapToGrid w:val="0"/>
        </w:rPr>
        <w:tab/>
        <w:t>A prosecution for an offence under paragraph (1) can not be begun except —</w:t>
      </w:r>
    </w:p>
    <w:p w:rsidR="004E52D8" w:rsidRDefault="00CE09A2">
      <w:pPr>
        <w:pStyle w:val="Indenta"/>
        <w:rPr>
          <w:snapToGrid w:val="0"/>
        </w:rPr>
      </w:pPr>
      <w:r>
        <w:rPr>
          <w:snapToGrid w:val="0"/>
        </w:rPr>
        <w:tab/>
        <w:t>(a)</w:t>
      </w:r>
      <w:r>
        <w:rPr>
          <w:snapToGrid w:val="0"/>
        </w:rPr>
        <w:tab/>
        <w:t>by a public officer acting in the course of his duties; or</w:t>
      </w:r>
    </w:p>
    <w:p w:rsidR="004E52D8" w:rsidRDefault="00CE09A2">
      <w:pPr>
        <w:pStyle w:val="Indenta"/>
        <w:keepNext/>
        <w:rPr>
          <w:snapToGrid w:val="0"/>
        </w:rPr>
      </w:pPr>
      <w:r>
        <w:rPr>
          <w:snapToGrid w:val="0"/>
        </w:rPr>
        <w:tab/>
        <w:t>(b)</w:t>
      </w:r>
      <w:r>
        <w:rPr>
          <w:snapToGrid w:val="0"/>
        </w:rPr>
        <w:tab/>
        <w:t>by or with the consent of the Attorney General.</w:t>
      </w:r>
    </w:p>
    <w:p w:rsidR="004E52D8" w:rsidRDefault="00CE09A2">
      <w:pPr>
        <w:pStyle w:val="Footnotesection"/>
        <w:ind w:left="890" w:hanging="890"/>
      </w:pPr>
      <w:r>
        <w:tab/>
        <w:t>[Section 121 amended: No. 119 of 1985 s. 30; No. 101 of 1990 s. 8; No. 51 of 1992 s. 16(2); No. 73 of 1994 s. 4.]</w:t>
      </w:r>
    </w:p>
    <w:p w:rsidR="004E52D8" w:rsidRDefault="00CE09A2">
      <w:pPr>
        <w:pStyle w:val="Heading5"/>
        <w:rPr>
          <w:snapToGrid w:val="0"/>
        </w:rPr>
      </w:pPr>
      <w:bookmarkStart w:id="196" w:name="_Toc56682442"/>
      <w:r>
        <w:rPr>
          <w:rStyle w:val="CharSectno"/>
        </w:rPr>
        <w:t>122</w:t>
      </w:r>
      <w:r>
        <w:rPr>
          <w:snapToGrid w:val="0"/>
        </w:rPr>
        <w:t>.</w:t>
      </w:r>
      <w:r>
        <w:rPr>
          <w:snapToGrid w:val="0"/>
        </w:rPr>
        <w:tab/>
        <w:t>Official corruption not judicial but relating to offences</w:t>
      </w:r>
      <w:bookmarkEnd w:id="196"/>
    </w:p>
    <w:p w:rsidR="004E52D8" w:rsidRDefault="00CE09A2">
      <w:pPr>
        <w:pStyle w:val="Subsection"/>
        <w:keepNext/>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rsidR="004E52D8" w:rsidRDefault="00CE09A2">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rsidR="004E52D8" w:rsidRDefault="00CE09A2">
      <w:pPr>
        <w:pStyle w:val="Subsection"/>
        <w:keepLines/>
        <w:rPr>
          <w:snapToGrid w:val="0"/>
        </w:rPr>
      </w:pPr>
      <w:r>
        <w:rPr>
          <w:snapToGrid w:val="0"/>
        </w:rPr>
        <w:tab/>
      </w:r>
      <w:r>
        <w:rPr>
          <w:snapToGrid w:val="0"/>
        </w:rPr>
        <w:tab/>
        <w:t>is guilty of a crime, and is liable to imprisonment for 14 years.</w:t>
      </w:r>
    </w:p>
    <w:p w:rsidR="004E52D8" w:rsidRDefault="00CE09A2">
      <w:pPr>
        <w:pStyle w:val="Footnotesection"/>
        <w:spacing w:before="80"/>
        <w:ind w:left="890" w:hanging="890"/>
      </w:pPr>
      <w:r>
        <w:tab/>
        <w:t>[Section 122 amended: No. 119 of 1985 s. 30; No. 51 of 1992 s. 16(2); No. 73 of 1994 s. 4.]</w:t>
      </w:r>
    </w:p>
    <w:p w:rsidR="004E52D8" w:rsidRDefault="00CE09A2">
      <w:pPr>
        <w:pStyle w:val="Heading5"/>
        <w:rPr>
          <w:snapToGrid w:val="0"/>
        </w:rPr>
      </w:pPr>
      <w:bookmarkStart w:id="197" w:name="_Toc56682443"/>
      <w:r>
        <w:rPr>
          <w:rStyle w:val="CharSectno"/>
        </w:rPr>
        <w:t>123</w:t>
      </w:r>
      <w:r>
        <w:rPr>
          <w:snapToGrid w:val="0"/>
        </w:rPr>
        <w:t>.</w:t>
      </w:r>
      <w:r>
        <w:rPr>
          <w:snapToGrid w:val="0"/>
        </w:rPr>
        <w:tab/>
        <w:t>Corrupting or threatening juror</w:t>
      </w:r>
      <w:bookmarkEnd w:id="197"/>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rsidR="004E52D8" w:rsidRDefault="00CE09A2">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rsidR="004E52D8" w:rsidRDefault="00CE09A2">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rsidR="004E52D8" w:rsidRDefault="00CE09A2">
      <w:pPr>
        <w:pStyle w:val="Footnotesection"/>
        <w:spacing w:before="80"/>
        <w:ind w:left="890" w:hanging="890"/>
      </w:pPr>
      <w:r>
        <w:tab/>
        <w:t>[Section 123 amended: No. 101 of 1990 s. 9; No. 51 of 1992 s. 16(2); No. 70 of 2004 s. 34(1).]</w:t>
      </w:r>
    </w:p>
    <w:p w:rsidR="004E52D8" w:rsidRDefault="00CE09A2">
      <w:pPr>
        <w:pStyle w:val="Heading5"/>
        <w:spacing w:before="180"/>
        <w:rPr>
          <w:snapToGrid w:val="0"/>
        </w:rPr>
      </w:pPr>
      <w:bookmarkStart w:id="198" w:name="_Toc56682444"/>
      <w:r>
        <w:rPr>
          <w:rStyle w:val="CharSectno"/>
        </w:rPr>
        <w:t>124</w:t>
      </w:r>
      <w:r>
        <w:rPr>
          <w:snapToGrid w:val="0"/>
        </w:rPr>
        <w:t>.</w:t>
      </w:r>
      <w:r>
        <w:rPr>
          <w:snapToGrid w:val="0"/>
        </w:rPr>
        <w:tab/>
        <w:t>Perjury</w:t>
      </w:r>
      <w:bookmarkEnd w:id="198"/>
    </w:p>
    <w:p w:rsidR="004E52D8" w:rsidRDefault="00CE09A2">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rsidR="004E52D8" w:rsidRDefault="00CE09A2">
      <w:pPr>
        <w:pStyle w:val="Subsection"/>
        <w:rPr>
          <w:snapToGrid w:val="0"/>
        </w:rPr>
      </w:pPr>
      <w:r>
        <w:rPr>
          <w:snapToGrid w:val="0"/>
        </w:rPr>
        <w:tab/>
      </w:r>
      <w:r>
        <w:rPr>
          <w:snapToGrid w:val="0"/>
        </w:rPr>
        <w:tab/>
        <w:t>It is immaterial whether the testimony is given on oath or under any other sanction authorised by law.</w:t>
      </w:r>
    </w:p>
    <w:p w:rsidR="004E52D8" w:rsidRDefault="00CE09A2">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rsidR="004E52D8" w:rsidRDefault="00CE09A2">
      <w:pPr>
        <w:pStyle w:val="Subsection"/>
        <w:rPr>
          <w:snapToGrid w:val="0"/>
        </w:rPr>
      </w:pPr>
      <w:r>
        <w:rPr>
          <w:snapToGrid w:val="0"/>
        </w:rPr>
        <w:tab/>
      </w:r>
      <w:r>
        <w:rPr>
          <w:snapToGrid w:val="0"/>
        </w:rPr>
        <w:tab/>
        <w:t>It is immaterial whether the false testimony is given orally or in writing.</w:t>
      </w:r>
    </w:p>
    <w:p w:rsidR="004E52D8" w:rsidRDefault="00CE09A2">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rsidR="004E52D8" w:rsidRDefault="00CE09A2">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rsidR="004E52D8" w:rsidRDefault="00CE09A2">
      <w:pPr>
        <w:pStyle w:val="Footnotesection"/>
        <w:spacing w:before="80"/>
        <w:ind w:left="890" w:hanging="890"/>
      </w:pPr>
      <w:r>
        <w:tab/>
        <w:t>[Section 124 amended: No. 119 of 1985 s. 30.]</w:t>
      </w:r>
    </w:p>
    <w:p w:rsidR="004E52D8" w:rsidRDefault="00CE09A2">
      <w:pPr>
        <w:pStyle w:val="Heading5"/>
        <w:rPr>
          <w:snapToGrid w:val="0"/>
        </w:rPr>
      </w:pPr>
      <w:bookmarkStart w:id="199" w:name="_Toc56682445"/>
      <w:r>
        <w:rPr>
          <w:rStyle w:val="CharSectno"/>
        </w:rPr>
        <w:t>125</w:t>
      </w:r>
      <w:r>
        <w:rPr>
          <w:snapToGrid w:val="0"/>
        </w:rPr>
        <w:t>.</w:t>
      </w:r>
      <w:r>
        <w:rPr>
          <w:snapToGrid w:val="0"/>
        </w:rPr>
        <w:tab/>
        <w:t>Perjury, penalty for</w:t>
      </w:r>
      <w:bookmarkEnd w:id="199"/>
    </w:p>
    <w:p w:rsidR="004E52D8" w:rsidRDefault="00CE09A2">
      <w:pPr>
        <w:pStyle w:val="Subsection"/>
        <w:rPr>
          <w:snapToGrid w:val="0"/>
        </w:rPr>
      </w:pPr>
      <w:r>
        <w:rPr>
          <w:snapToGrid w:val="0"/>
        </w:rPr>
        <w:tab/>
      </w:r>
      <w:r>
        <w:rPr>
          <w:snapToGrid w:val="0"/>
        </w:rPr>
        <w:tab/>
        <w:t>Any person who commits perjury is liable to imprisonment for 14 years.</w:t>
      </w:r>
    </w:p>
    <w:p w:rsidR="004E52D8" w:rsidRDefault="00CE09A2">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rsidR="004E52D8" w:rsidRDefault="00CE09A2">
      <w:pPr>
        <w:pStyle w:val="Footnotesection"/>
      </w:pPr>
      <w:r>
        <w:tab/>
        <w:t>[Section 125 amended: No. 52 of 1984 s. 14; No. 51 of 1992 s. 16(2); No. 29 of 2008 s. 16(3).]</w:t>
      </w:r>
    </w:p>
    <w:p w:rsidR="004E52D8" w:rsidRDefault="00CE09A2">
      <w:pPr>
        <w:pStyle w:val="Ednotesection"/>
        <w:keepNext/>
      </w:pPr>
      <w:r>
        <w:t>[</w:t>
      </w:r>
      <w:r>
        <w:rPr>
          <w:b/>
        </w:rPr>
        <w:t>126.</w:t>
      </w:r>
      <w:r>
        <w:tab/>
        <w:t>Deleted: No. 70 of 1988 s. 31.]</w:t>
      </w:r>
    </w:p>
    <w:p w:rsidR="004E52D8" w:rsidRDefault="00CE09A2">
      <w:pPr>
        <w:pStyle w:val="Heading5"/>
        <w:rPr>
          <w:snapToGrid w:val="0"/>
        </w:rPr>
      </w:pPr>
      <w:bookmarkStart w:id="200" w:name="_Toc56682446"/>
      <w:r>
        <w:rPr>
          <w:rStyle w:val="CharSectno"/>
        </w:rPr>
        <w:t>127</w:t>
      </w:r>
      <w:r>
        <w:rPr>
          <w:snapToGrid w:val="0"/>
        </w:rPr>
        <w:t>.</w:t>
      </w:r>
      <w:r>
        <w:rPr>
          <w:snapToGrid w:val="0"/>
        </w:rPr>
        <w:tab/>
      </w:r>
      <w:r>
        <w:t>False</w:t>
      </w:r>
      <w:r>
        <w:rPr>
          <w:snapToGrid w:val="0"/>
        </w:rPr>
        <w:t xml:space="preserve"> evidence before Royal Commission</w:t>
      </w:r>
      <w:bookmarkEnd w:id="200"/>
    </w:p>
    <w:p w:rsidR="004E52D8" w:rsidRDefault="00CE09A2">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rsidR="004E52D8" w:rsidRDefault="00CE09A2">
      <w:pPr>
        <w:pStyle w:val="Footnotesection"/>
        <w:keepLines w:val="0"/>
      </w:pPr>
      <w:r>
        <w:tab/>
        <w:t>[Section 127 amended: No. 119 of 1985 s. 30; No. 70 of 1988 s. 31; No. 51 of 1992 s. 16(2).]</w:t>
      </w:r>
    </w:p>
    <w:p w:rsidR="004E52D8" w:rsidRDefault="00CE09A2">
      <w:pPr>
        <w:pStyle w:val="Heading5"/>
        <w:keepNext w:val="0"/>
        <w:keepLines w:val="0"/>
        <w:rPr>
          <w:snapToGrid w:val="0"/>
        </w:rPr>
      </w:pPr>
      <w:bookmarkStart w:id="201" w:name="_Toc56682447"/>
      <w:r>
        <w:rPr>
          <w:rStyle w:val="CharSectno"/>
        </w:rPr>
        <w:t>128</w:t>
      </w:r>
      <w:r>
        <w:rPr>
          <w:snapToGrid w:val="0"/>
        </w:rPr>
        <w:t>.</w:t>
      </w:r>
      <w:r>
        <w:rPr>
          <w:snapToGrid w:val="0"/>
        </w:rPr>
        <w:tab/>
        <w:t>Threatening witness before Royal Commission etc.</w:t>
      </w:r>
      <w:bookmarkEnd w:id="201"/>
    </w:p>
    <w:p w:rsidR="004E52D8" w:rsidRDefault="00CE09A2">
      <w:pPr>
        <w:pStyle w:val="Subsection"/>
        <w:rPr>
          <w:snapToGrid w:val="0"/>
        </w:rPr>
      </w:pPr>
      <w:r>
        <w:rPr>
          <w:snapToGrid w:val="0"/>
        </w:rPr>
        <w:tab/>
      </w:r>
      <w:r>
        <w:rPr>
          <w:snapToGrid w:val="0"/>
        </w:rPr>
        <w:tab/>
        <w:t>Any person who —</w:t>
      </w:r>
    </w:p>
    <w:p w:rsidR="004E52D8" w:rsidRDefault="00CE09A2">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rsidR="004E52D8" w:rsidRDefault="00CE09A2">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4E52D8" w:rsidRDefault="00CE09A2">
      <w:pPr>
        <w:pStyle w:val="Footnotesection"/>
        <w:ind w:left="890" w:hanging="890"/>
      </w:pPr>
      <w:r>
        <w:tab/>
        <w:t>[Section 128 amended: No. 51 of 1992 s. 16(2); No. 70 of 2004 s. 34(1).]</w:t>
      </w:r>
    </w:p>
    <w:p w:rsidR="004E52D8" w:rsidRDefault="00CE09A2">
      <w:pPr>
        <w:pStyle w:val="Heading5"/>
        <w:rPr>
          <w:snapToGrid w:val="0"/>
        </w:rPr>
      </w:pPr>
      <w:bookmarkStart w:id="202" w:name="_Toc56682448"/>
      <w:r>
        <w:rPr>
          <w:rStyle w:val="CharSectno"/>
        </w:rPr>
        <w:t>129</w:t>
      </w:r>
      <w:r>
        <w:rPr>
          <w:snapToGrid w:val="0"/>
        </w:rPr>
        <w:t>.</w:t>
      </w:r>
      <w:r>
        <w:rPr>
          <w:snapToGrid w:val="0"/>
        </w:rPr>
        <w:tab/>
        <w:t>Fabricating evidence</w:t>
      </w:r>
      <w:bookmarkEnd w:id="202"/>
    </w:p>
    <w:p w:rsidR="004E52D8" w:rsidRDefault="00CE09A2">
      <w:pPr>
        <w:pStyle w:val="Subsection"/>
        <w:spacing w:before="220"/>
        <w:rPr>
          <w:snapToGrid w:val="0"/>
        </w:rPr>
      </w:pPr>
      <w:r>
        <w:rPr>
          <w:snapToGrid w:val="0"/>
        </w:rPr>
        <w:tab/>
      </w:r>
      <w:r>
        <w:rPr>
          <w:snapToGrid w:val="0"/>
        </w:rPr>
        <w:tab/>
        <w:t>Any person who, with intent to mislead any tribunal in any judicial proceeding —</w:t>
      </w:r>
    </w:p>
    <w:p w:rsidR="004E52D8" w:rsidRDefault="00CE09A2">
      <w:pPr>
        <w:pStyle w:val="Indenta"/>
        <w:rPr>
          <w:snapToGrid w:val="0"/>
        </w:rPr>
      </w:pPr>
      <w:r>
        <w:rPr>
          <w:snapToGrid w:val="0"/>
        </w:rPr>
        <w:tab/>
        <w:t>(1)</w:t>
      </w:r>
      <w:r>
        <w:rPr>
          <w:snapToGrid w:val="0"/>
        </w:rPr>
        <w:tab/>
        <w:t>Fabricates evidence by any means other than perjury or counselling or procuring the commission of perjury; or</w:t>
      </w:r>
    </w:p>
    <w:p w:rsidR="004E52D8" w:rsidRDefault="00CE09A2">
      <w:pPr>
        <w:pStyle w:val="Indenta"/>
        <w:keepNext/>
        <w:keepLines/>
        <w:rPr>
          <w:snapToGrid w:val="0"/>
        </w:rPr>
      </w:pPr>
      <w:r>
        <w:rPr>
          <w:snapToGrid w:val="0"/>
        </w:rPr>
        <w:tab/>
        <w:t>(2)</w:t>
      </w:r>
      <w:r>
        <w:rPr>
          <w:snapToGrid w:val="0"/>
        </w:rPr>
        <w:tab/>
        <w:t>Knowingly makes use of such fabricated evidence;</w:t>
      </w:r>
    </w:p>
    <w:p w:rsidR="004E52D8" w:rsidRDefault="00CE09A2">
      <w:pPr>
        <w:pStyle w:val="Subsection"/>
        <w:keepNext/>
        <w:keepLines/>
        <w:rPr>
          <w:snapToGrid w:val="0"/>
        </w:rPr>
      </w:pPr>
      <w:r>
        <w:rPr>
          <w:snapToGrid w:val="0"/>
        </w:rPr>
        <w:tab/>
      </w:r>
      <w:r>
        <w:rPr>
          <w:snapToGrid w:val="0"/>
        </w:rPr>
        <w:tab/>
        <w:t>is guilty of a crime, and is liable to imprisonment for 7 years.</w:t>
      </w:r>
    </w:p>
    <w:p w:rsidR="004E52D8" w:rsidRDefault="00CE09A2">
      <w:pPr>
        <w:pStyle w:val="Footnotesection"/>
      </w:pPr>
      <w:r>
        <w:tab/>
        <w:t>[Section 129 amended: No. 119 of 1985 s. 30; No. 51 of 1992 s. 16(2).]</w:t>
      </w:r>
    </w:p>
    <w:p w:rsidR="004E52D8" w:rsidRDefault="00CE09A2">
      <w:pPr>
        <w:pStyle w:val="Heading5"/>
        <w:rPr>
          <w:snapToGrid w:val="0"/>
        </w:rPr>
      </w:pPr>
      <w:bookmarkStart w:id="203" w:name="_Toc56682449"/>
      <w:r>
        <w:rPr>
          <w:rStyle w:val="CharSectno"/>
        </w:rPr>
        <w:t>130</w:t>
      </w:r>
      <w:r>
        <w:rPr>
          <w:snapToGrid w:val="0"/>
        </w:rPr>
        <w:t>.</w:t>
      </w:r>
      <w:r>
        <w:rPr>
          <w:snapToGrid w:val="0"/>
        </w:rPr>
        <w:tab/>
        <w:t>Corruption of witness</w:t>
      </w:r>
      <w:bookmarkEnd w:id="203"/>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rsidR="004E52D8" w:rsidRDefault="00CE09A2">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rsidR="004E52D8" w:rsidRDefault="00CE09A2">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pPr>
      <w:r>
        <w:tab/>
        <w:t>[Section 130 amended: No. 119 of 1985 s. 30; No. 51 of 1992 s. 16(2).]</w:t>
      </w:r>
    </w:p>
    <w:p w:rsidR="004E52D8" w:rsidRDefault="00CE09A2">
      <w:pPr>
        <w:pStyle w:val="Heading5"/>
        <w:keepLines w:val="0"/>
        <w:rPr>
          <w:snapToGrid w:val="0"/>
        </w:rPr>
      </w:pPr>
      <w:bookmarkStart w:id="204" w:name="_Toc56682450"/>
      <w:r>
        <w:rPr>
          <w:rStyle w:val="CharSectno"/>
        </w:rPr>
        <w:t>131</w:t>
      </w:r>
      <w:r>
        <w:rPr>
          <w:snapToGrid w:val="0"/>
        </w:rPr>
        <w:t>.</w:t>
      </w:r>
      <w:r>
        <w:rPr>
          <w:snapToGrid w:val="0"/>
        </w:rPr>
        <w:tab/>
        <w:t>Deceiving witness</w:t>
      </w:r>
      <w:bookmarkEnd w:id="204"/>
    </w:p>
    <w:p w:rsidR="004E52D8" w:rsidRDefault="00CE09A2">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rsidR="004E52D8" w:rsidRDefault="00CE09A2">
      <w:pPr>
        <w:pStyle w:val="Footnotesection"/>
      </w:pPr>
      <w:r>
        <w:tab/>
        <w:t>[Section 131 amended: No. 51 of 1992 s. 16(2); No. 70 of 2004 s. 34(1).]</w:t>
      </w:r>
    </w:p>
    <w:p w:rsidR="004E52D8" w:rsidRDefault="00CE09A2">
      <w:pPr>
        <w:pStyle w:val="Heading5"/>
        <w:rPr>
          <w:snapToGrid w:val="0"/>
        </w:rPr>
      </w:pPr>
      <w:bookmarkStart w:id="205" w:name="_Toc56682451"/>
      <w:r>
        <w:rPr>
          <w:rStyle w:val="CharSectno"/>
        </w:rPr>
        <w:t>132</w:t>
      </w:r>
      <w:r>
        <w:rPr>
          <w:snapToGrid w:val="0"/>
        </w:rPr>
        <w:t>.</w:t>
      </w:r>
      <w:r>
        <w:rPr>
          <w:snapToGrid w:val="0"/>
        </w:rPr>
        <w:tab/>
        <w:t>Destroying evidence</w:t>
      </w:r>
      <w:bookmarkEnd w:id="205"/>
    </w:p>
    <w:p w:rsidR="004E52D8" w:rsidRDefault="00CE09A2">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rsidR="004E52D8" w:rsidRDefault="00CE09A2">
      <w:pPr>
        <w:pStyle w:val="Footnotesection"/>
      </w:pPr>
      <w:r>
        <w:tab/>
        <w:t>[Section 132 amended: No. 51 of 1992 s. 16(2); No. 8 of 2002 s. 7.]</w:t>
      </w:r>
    </w:p>
    <w:p w:rsidR="004E52D8" w:rsidRDefault="00CE09A2">
      <w:pPr>
        <w:pStyle w:val="Heading5"/>
        <w:rPr>
          <w:snapToGrid w:val="0"/>
        </w:rPr>
      </w:pPr>
      <w:bookmarkStart w:id="206" w:name="_Toc56682452"/>
      <w:r>
        <w:rPr>
          <w:rStyle w:val="CharSectno"/>
        </w:rPr>
        <w:t>133</w:t>
      </w:r>
      <w:r>
        <w:rPr>
          <w:snapToGrid w:val="0"/>
        </w:rPr>
        <w:t>.</w:t>
      </w:r>
      <w:r>
        <w:rPr>
          <w:snapToGrid w:val="0"/>
        </w:rPr>
        <w:tab/>
        <w:t>Preventing witness from attending</w:t>
      </w:r>
      <w:bookmarkEnd w:id="206"/>
    </w:p>
    <w:p w:rsidR="004E52D8" w:rsidRDefault="00CE09A2">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rsidR="004E52D8" w:rsidRDefault="00CE09A2">
      <w:pPr>
        <w:pStyle w:val="Footnotesection"/>
        <w:spacing w:before="80"/>
        <w:ind w:left="890" w:hanging="890"/>
      </w:pPr>
      <w:r>
        <w:tab/>
        <w:t>[Section 133 amended: No. 70 of 2004 s. 34(1).]</w:t>
      </w:r>
    </w:p>
    <w:p w:rsidR="004E52D8" w:rsidRDefault="00CE09A2">
      <w:pPr>
        <w:pStyle w:val="Heading5"/>
      </w:pPr>
      <w:bookmarkStart w:id="207" w:name="_Toc56682453"/>
      <w:r>
        <w:rPr>
          <w:rStyle w:val="CharSectno"/>
        </w:rPr>
        <w:t>133A</w:t>
      </w:r>
      <w:r>
        <w:t>.</w:t>
      </w:r>
      <w:r>
        <w:tab/>
        <w:t xml:space="preserve">False </w:t>
      </w:r>
      <w:r>
        <w:rPr>
          <w:snapToGrid w:val="0"/>
        </w:rPr>
        <w:t>prosecution, commencing</w:t>
      </w:r>
      <w:bookmarkEnd w:id="207"/>
    </w:p>
    <w:p w:rsidR="004E52D8" w:rsidRDefault="00CE09A2">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rsidR="004E52D8" w:rsidRDefault="00CE09A2">
      <w:pPr>
        <w:pStyle w:val="Footnotesection"/>
        <w:spacing w:before="80"/>
        <w:ind w:left="890" w:hanging="890"/>
      </w:pPr>
      <w:r>
        <w:tab/>
        <w:t>[Section 133A inserted: No. 10 of 1999 s. 3; amended: No. 59 of 2004 s. 80; No. 84 of 2004 s. 28.]</w:t>
      </w:r>
    </w:p>
    <w:p w:rsidR="004E52D8" w:rsidRDefault="00CE09A2">
      <w:pPr>
        <w:pStyle w:val="Heading5"/>
        <w:keepLines w:val="0"/>
        <w:rPr>
          <w:snapToGrid w:val="0"/>
        </w:rPr>
      </w:pPr>
      <w:bookmarkStart w:id="208" w:name="_Toc56682454"/>
      <w:r>
        <w:rPr>
          <w:rStyle w:val="CharSectno"/>
        </w:rPr>
        <w:t>134</w:t>
      </w:r>
      <w:r>
        <w:rPr>
          <w:snapToGrid w:val="0"/>
        </w:rPr>
        <w:t>.</w:t>
      </w:r>
      <w:r>
        <w:rPr>
          <w:snapToGrid w:val="0"/>
        </w:rPr>
        <w:tab/>
        <w:t>Conspiracy to commence false prosecution</w:t>
      </w:r>
      <w:bookmarkEnd w:id="208"/>
    </w:p>
    <w:p w:rsidR="004E52D8" w:rsidRDefault="00CE09A2">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rsidR="004E52D8" w:rsidRDefault="00CE09A2">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rsidR="004E52D8" w:rsidRDefault="00CE09A2">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rsidR="004E52D8" w:rsidRDefault="00CE09A2">
      <w:pPr>
        <w:pStyle w:val="Subsection"/>
        <w:rPr>
          <w:snapToGrid w:val="0"/>
        </w:rPr>
      </w:pPr>
      <w:r>
        <w:rPr>
          <w:snapToGrid w:val="0"/>
        </w:rPr>
        <w:tab/>
      </w:r>
      <w:r>
        <w:rPr>
          <w:snapToGrid w:val="0"/>
        </w:rPr>
        <w:tab/>
        <w:t>In any other case the offender is liable to imprisonment for 7 years.</w:t>
      </w:r>
    </w:p>
    <w:p w:rsidR="004E52D8" w:rsidRDefault="00CE09A2">
      <w:pPr>
        <w:pStyle w:val="Footnotesection"/>
        <w:ind w:left="890" w:hanging="890"/>
      </w:pPr>
      <w:r>
        <w:tab/>
        <w:t>[Section 134 amended: No. 118 of 1981 s. 5; No. 52 of 1984 s. 15; No. 119 of 1985 s. 30; No. 51 of 1992 s. 16(2); No. 29 of 2008 s. 16(4).]</w:t>
      </w:r>
    </w:p>
    <w:p w:rsidR="004E52D8" w:rsidRDefault="00CE09A2">
      <w:pPr>
        <w:pStyle w:val="Heading5"/>
        <w:rPr>
          <w:snapToGrid w:val="0"/>
        </w:rPr>
      </w:pPr>
      <w:bookmarkStart w:id="209" w:name="_Toc56682455"/>
      <w:r>
        <w:rPr>
          <w:rStyle w:val="CharSectno"/>
        </w:rPr>
        <w:t>135</w:t>
      </w:r>
      <w:r>
        <w:rPr>
          <w:snapToGrid w:val="0"/>
        </w:rPr>
        <w:t>.</w:t>
      </w:r>
      <w:r>
        <w:rPr>
          <w:snapToGrid w:val="0"/>
        </w:rPr>
        <w:tab/>
        <w:t>Conspiring to pervert etc. course of justice</w:t>
      </w:r>
      <w:bookmarkEnd w:id="209"/>
    </w:p>
    <w:p w:rsidR="004E52D8" w:rsidRDefault="00CE09A2">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rsidR="004E52D8" w:rsidRDefault="00CE09A2">
      <w:pPr>
        <w:pStyle w:val="Footnotesection"/>
      </w:pPr>
      <w:r>
        <w:tab/>
        <w:t>[Section 135 amended: No. 119 of 1985 s. 30; No. 51 of 1992 s. 16(2).]</w:t>
      </w:r>
    </w:p>
    <w:p w:rsidR="004E52D8" w:rsidRDefault="00CE09A2">
      <w:pPr>
        <w:pStyle w:val="Heading5"/>
      </w:pPr>
      <w:bookmarkStart w:id="210" w:name="_Toc56682456"/>
      <w:r>
        <w:rPr>
          <w:rStyle w:val="CharSectno"/>
        </w:rPr>
        <w:t>136</w:t>
      </w:r>
      <w:r>
        <w:t>.</w:t>
      </w:r>
      <w:r>
        <w:tab/>
        <w:t>Compounding or concealing offence</w:t>
      </w:r>
      <w:bookmarkEnd w:id="210"/>
    </w:p>
    <w:p w:rsidR="004E52D8" w:rsidRDefault="00CE09A2">
      <w:pPr>
        <w:pStyle w:val="Subsection"/>
      </w:pPr>
      <w:r>
        <w:tab/>
        <w:t>(1)</w:t>
      </w:r>
      <w:r>
        <w:tab/>
        <w:t>In this section —</w:t>
      </w:r>
    </w:p>
    <w:p w:rsidR="004E52D8" w:rsidRDefault="00CE09A2">
      <w:pPr>
        <w:pStyle w:val="Defstart"/>
      </w:pPr>
      <w:r>
        <w:tab/>
      </w:r>
      <w:r>
        <w:rPr>
          <w:rStyle w:val="CharDefText"/>
        </w:rPr>
        <w:t>compound</w:t>
      </w:r>
      <w:r>
        <w:t>, in relation to an offence, includes —</w:t>
      </w:r>
    </w:p>
    <w:p w:rsidR="004E52D8" w:rsidRDefault="00CE09A2">
      <w:pPr>
        <w:pStyle w:val="Defpara"/>
      </w:pPr>
      <w:r>
        <w:tab/>
        <w:t>(a)</w:t>
      </w:r>
      <w:r>
        <w:tab/>
        <w:t>to abstain from, to discontinue, and to delay, prosecuting the offence; and</w:t>
      </w:r>
    </w:p>
    <w:p w:rsidR="004E52D8" w:rsidRDefault="00CE09A2">
      <w:pPr>
        <w:pStyle w:val="Defpara"/>
      </w:pPr>
      <w:r>
        <w:tab/>
        <w:t>(b)</w:t>
      </w:r>
      <w:r>
        <w:tab/>
        <w:t>to withhold evidence in relation to the offence.</w:t>
      </w:r>
    </w:p>
    <w:p w:rsidR="004E52D8" w:rsidRDefault="00CE09A2">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rsidR="004E52D8" w:rsidRDefault="00CE09A2">
      <w:pPr>
        <w:pStyle w:val="Footnotesection"/>
        <w:rPr>
          <w:rFonts w:ascii="Times" w:hAnsi="Times"/>
        </w:rPr>
      </w:pPr>
      <w:r>
        <w:rPr>
          <w:rFonts w:ascii="Times" w:hAnsi="Times"/>
        </w:rPr>
        <w:tab/>
        <w:t>[Section 136 inserted: No. 70 of 2004 s. 11.]</w:t>
      </w:r>
    </w:p>
    <w:p w:rsidR="004E52D8" w:rsidRDefault="00CE09A2">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rsidR="004E52D8" w:rsidRDefault="00CE09A2">
      <w:pPr>
        <w:pStyle w:val="Heading5"/>
      </w:pPr>
      <w:bookmarkStart w:id="211" w:name="_Toc56682457"/>
      <w:r>
        <w:rPr>
          <w:rStyle w:val="CharSectno"/>
        </w:rPr>
        <w:t>138</w:t>
      </w:r>
      <w:r>
        <w:t>.</w:t>
      </w:r>
      <w:r>
        <w:tab/>
        <w:t>Advertising reward etc. for stolen property</w:t>
      </w:r>
      <w:bookmarkEnd w:id="211"/>
    </w:p>
    <w:p w:rsidR="004E52D8" w:rsidRDefault="00CE09A2">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rsidR="004E52D8" w:rsidRDefault="00CE09A2">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rsidR="004E52D8" w:rsidRDefault="00CE09A2">
      <w:pPr>
        <w:pStyle w:val="Indenta"/>
      </w:pPr>
      <w:r>
        <w:tab/>
        <w:t>(a)</w:t>
      </w:r>
      <w:r>
        <w:tab/>
        <w:t>a refund of the purchase price or the money loaned; or</w:t>
      </w:r>
    </w:p>
    <w:p w:rsidR="004E52D8" w:rsidRDefault="00CE09A2">
      <w:pPr>
        <w:pStyle w:val="Indenta"/>
      </w:pPr>
      <w:r>
        <w:tab/>
        <w:t>(b)</w:t>
      </w:r>
      <w:r>
        <w:tab/>
        <w:t>a reward or any other sum of money for the return of any such property,</w:t>
      </w:r>
    </w:p>
    <w:p w:rsidR="004E52D8" w:rsidRDefault="00CE09A2">
      <w:pPr>
        <w:pStyle w:val="Subsection"/>
      </w:pPr>
      <w:r>
        <w:tab/>
      </w:r>
      <w:r>
        <w:tab/>
        <w:t>is guilty of an offence and is liable to a fine of $2 000.</w:t>
      </w:r>
    </w:p>
    <w:p w:rsidR="004E52D8" w:rsidRDefault="00CE09A2">
      <w:pPr>
        <w:pStyle w:val="Subsection"/>
      </w:pPr>
      <w:r>
        <w:tab/>
        <w:t>(3)</w:t>
      </w:r>
      <w:r>
        <w:tab/>
        <w:t>A person who prints or publishes an offer of the kind referred to in subsection (1) or (2) is guilty of an offence and is liable to a fine of $2 000.</w:t>
      </w:r>
    </w:p>
    <w:p w:rsidR="004E52D8" w:rsidRDefault="00CE09A2">
      <w:pPr>
        <w:pStyle w:val="Footnotesection"/>
      </w:pPr>
      <w:r>
        <w:tab/>
        <w:t>[Section 138 inserted: No. 70 of 2004 s. 12.]</w:t>
      </w:r>
    </w:p>
    <w:p w:rsidR="004E52D8" w:rsidRDefault="00CE09A2">
      <w:pPr>
        <w:pStyle w:val="Heading5"/>
        <w:spacing w:before="240"/>
        <w:rPr>
          <w:snapToGrid w:val="0"/>
        </w:rPr>
      </w:pPr>
      <w:bookmarkStart w:id="212" w:name="_Toc56682458"/>
      <w:r>
        <w:rPr>
          <w:rStyle w:val="CharSectno"/>
        </w:rPr>
        <w:t>139</w:t>
      </w:r>
      <w:r>
        <w:rPr>
          <w:snapToGrid w:val="0"/>
        </w:rPr>
        <w:t>.</w:t>
      </w:r>
      <w:r>
        <w:rPr>
          <w:snapToGrid w:val="0"/>
        </w:rPr>
        <w:tab/>
        <w:t>Justice acting when personally interested</w:t>
      </w:r>
      <w:bookmarkEnd w:id="212"/>
    </w:p>
    <w:p w:rsidR="004E52D8" w:rsidRDefault="00CE09A2">
      <w:pPr>
        <w:pStyle w:val="Subsection"/>
        <w:rPr>
          <w:snapToGrid w:val="0"/>
        </w:rPr>
      </w:pPr>
      <w:r>
        <w:rPr>
          <w:snapToGrid w:val="0"/>
        </w:rPr>
        <w:tab/>
      </w:r>
      <w:r>
        <w:rPr>
          <w:snapToGrid w:val="0"/>
        </w:rPr>
        <w:tab/>
        <w:t>Any person who —</w:t>
      </w:r>
    </w:p>
    <w:p w:rsidR="004E52D8" w:rsidRDefault="00CE09A2">
      <w:pPr>
        <w:pStyle w:val="Ednotepara"/>
        <w:spacing w:before="80"/>
        <w:ind w:left="1610" w:hanging="1610"/>
      </w:pPr>
      <w:r>
        <w:tab/>
        <w:t>[(1)</w:t>
      </w:r>
      <w:r>
        <w:tab/>
        <w:t>deleted]</w:t>
      </w:r>
    </w:p>
    <w:p w:rsidR="004E52D8" w:rsidRDefault="00CE09A2">
      <w:pPr>
        <w:pStyle w:val="Indenta"/>
        <w:rPr>
          <w:snapToGrid w:val="0"/>
        </w:rPr>
      </w:pPr>
      <w:r>
        <w:rPr>
          <w:snapToGrid w:val="0"/>
        </w:rPr>
        <w:tab/>
        <w:t>(2)</w:t>
      </w:r>
      <w:r>
        <w:rPr>
          <w:snapToGrid w:val="0"/>
        </w:rPr>
        <w:tab/>
        <w:t>Being a justice, wilfully and perversely exercises jurisdiction in any matter in which he has a personal interest;</w:t>
      </w:r>
    </w:p>
    <w:p w:rsidR="004E52D8" w:rsidRDefault="00CE09A2">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4E52D8" w:rsidRDefault="00CE09A2">
      <w:pPr>
        <w:pStyle w:val="Footnotesection"/>
        <w:keepLines w:val="0"/>
        <w:spacing w:before="100"/>
        <w:ind w:left="890" w:hanging="890"/>
      </w:pPr>
      <w:r>
        <w:rPr>
          <w:spacing w:val="-4"/>
        </w:rPr>
        <w:tab/>
      </w:r>
      <w:r>
        <w:t>[Section 139 amended: No. 87 of 1982 s. 31; No. 73 of 1994 s. 4; No. 70 of 2004 s. 34(1).]</w:t>
      </w:r>
    </w:p>
    <w:p w:rsidR="004E52D8" w:rsidRDefault="00CE09A2">
      <w:pPr>
        <w:pStyle w:val="Ednotesection"/>
        <w:ind w:left="890" w:hanging="890"/>
      </w:pPr>
      <w:r>
        <w:t>[</w:t>
      </w:r>
      <w:r>
        <w:rPr>
          <w:b/>
        </w:rPr>
        <w:t>140.</w:t>
      </w:r>
      <w:r>
        <w:tab/>
      </w:r>
      <w:r>
        <w:tab/>
        <w:t>Deleted: No. 87 of 1982 s. 32.]</w:t>
      </w:r>
    </w:p>
    <w:p w:rsidR="004E52D8" w:rsidRDefault="00CE09A2">
      <w:pPr>
        <w:pStyle w:val="Heading5"/>
        <w:rPr>
          <w:snapToGrid w:val="0"/>
        </w:rPr>
      </w:pPr>
      <w:bookmarkStart w:id="213" w:name="_Toc56682459"/>
      <w:r>
        <w:rPr>
          <w:rStyle w:val="CharSectno"/>
        </w:rPr>
        <w:t>141</w:t>
      </w:r>
      <w:r>
        <w:rPr>
          <w:snapToGrid w:val="0"/>
        </w:rPr>
        <w:t>.</w:t>
      </w:r>
      <w:r>
        <w:rPr>
          <w:snapToGrid w:val="0"/>
        </w:rPr>
        <w:tab/>
        <w:t>Bringing fictitious action on penal statute</w:t>
      </w:r>
      <w:bookmarkEnd w:id="213"/>
    </w:p>
    <w:p w:rsidR="004E52D8" w:rsidRDefault="00CE09A2">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rsidR="004E52D8" w:rsidRDefault="00CE09A2">
      <w:pPr>
        <w:pStyle w:val="Footnotesection"/>
      </w:pPr>
      <w:r>
        <w:tab/>
        <w:t>[Section 141 amended: No. 70 of 2004 s. 34(1).]</w:t>
      </w:r>
    </w:p>
    <w:p w:rsidR="004E52D8" w:rsidRDefault="00CE09A2">
      <w:pPr>
        <w:pStyle w:val="Heading5"/>
        <w:rPr>
          <w:snapToGrid w:val="0"/>
        </w:rPr>
      </w:pPr>
      <w:bookmarkStart w:id="214" w:name="_Toc56682460"/>
      <w:r>
        <w:rPr>
          <w:rStyle w:val="CharSectno"/>
        </w:rPr>
        <w:t>142</w:t>
      </w:r>
      <w:r>
        <w:rPr>
          <w:snapToGrid w:val="0"/>
        </w:rPr>
        <w:t>.</w:t>
      </w:r>
      <w:r>
        <w:rPr>
          <w:snapToGrid w:val="0"/>
        </w:rPr>
        <w:tab/>
        <w:t>Inserting advertisement without authority of court</w:t>
      </w:r>
      <w:bookmarkEnd w:id="214"/>
    </w:p>
    <w:p w:rsidR="004E52D8" w:rsidRDefault="00CE09A2">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rsidR="004E52D8" w:rsidRDefault="00CE09A2">
      <w:pPr>
        <w:pStyle w:val="Footnotesection"/>
        <w:spacing w:before="100"/>
        <w:ind w:left="890" w:hanging="890"/>
      </w:pPr>
      <w:r>
        <w:tab/>
        <w:t>[Section 142 amended: No. 51 of 1992 s. 16(2); No. 70 of 2004 s. 34(1).]</w:t>
      </w:r>
    </w:p>
    <w:p w:rsidR="004E52D8" w:rsidRDefault="00CE09A2">
      <w:pPr>
        <w:pStyle w:val="Heading5"/>
        <w:rPr>
          <w:snapToGrid w:val="0"/>
        </w:rPr>
      </w:pPr>
      <w:bookmarkStart w:id="215" w:name="_Toc56682461"/>
      <w:r>
        <w:rPr>
          <w:rStyle w:val="CharSectno"/>
        </w:rPr>
        <w:t>143</w:t>
      </w:r>
      <w:r>
        <w:rPr>
          <w:snapToGrid w:val="0"/>
        </w:rPr>
        <w:t>.</w:t>
      </w:r>
      <w:r>
        <w:rPr>
          <w:snapToGrid w:val="0"/>
        </w:rPr>
        <w:tab/>
        <w:t>Attempting to pervert etc. course of justice</w:t>
      </w:r>
      <w:bookmarkEnd w:id="215"/>
    </w:p>
    <w:p w:rsidR="004E52D8" w:rsidRDefault="00CE09A2">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rsidR="004E52D8" w:rsidRDefault="00CE09A2">
      <w:pPr>
        <w:pStyle w:val="Footnotesection"/>
        <w:ind w:left="890" w:hanging="890"/>
      </w:pPr>
      <w:r>
        <w:tab/>
        <w:t>[Section 143 inserted: No. 106 of 1987 s. 26.]</w:t>
      </w:r>
    </w:p>
    <w:p w:rsidR="004E52D8" w:rsidRDefault="00CE09A2">
      <w:pPr>
        <w:pStyle w:val="Heading3"/>
        <w:rPr>
          <w:snapToGrid w:val="0"/>
        </w:rPr>
      </w:pPr>
      <w:bookmarkStart w:id="216" w:name="_Toc56594792"/>
      <w:bookmarkStart w:id="217" w:name="_Toc56596293"/>
      <w:bookmarkStart w:id="218" w:name="_Toc56605218"/>
      <w:bookmarkStart w:id="219" w:name="_Toc56682462"/>
      <w:r>
        <w:rPr>
          <w:rStyle w:val="CharDivNo"/>
        </w:rPr>
        <w:t>Chapter XVII</w:t>
      </w:r>
      <w:r>
        <w:rPr>
          <w:snapToGrid w:val="0"/>
        </w:rPr>
        <w:t> — </w:t>
      </w:r>
      <w:r>
        <w:rPr>
          <w:rStyle w:val="CharDivText"/>
        </w:rPr>
        <w:t>Escapes: Rescues: Obstructing officers of courts</w:t>
      </w:r>
      <w:bookmarkEnd w:id="216"/>
      <w:bookmarkEnd w:id="217"/>
      <w:bookmarkEnd w:id="218"/>
      <w:bookmarkEnd w:id="219"/>
    </w:p>
    <w:p w:rsidR="004E52D8" w:rsidRDefault="00CE09A2">
      <w:pPr>
        <w:pStyle w:val="Heading5"/>
      </w:pPr>
      <w:bookmarkStart w:id="220" w:name="_Toc56682463"/>
      <w:r>
        <w:rPr>
          <w:rStyle w:val="CharSectno"/>
        </w:rPr>
        <w:t>144</w:t>
      </w:r>
      <w:r>
        <w:t>.</w:t>
      </w:r>
      <w:r>
        <w:tab/>
        <w:t>Forcibly freeing person from lawful custody</w:t>
      </w:r>
      <w:bookmarkEnd w:id="220"/>
    </w:p>
    <w:p w:rsidR="004E52D8" w:rsidRDefault="00CE09A2">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rsidR="004E52D8" w:rsidRDefault="00CE09A2">
      <w:pPr>
        <w:pStyle w:val="Footnotesection"/>
        <w:ind w:left="890" w:hanging="890"/>
      </w:pPr>
      <w:r>
        <w:tab/>
        <w:t>[Section 144 inserted: No. 29 of 2008 s. 15.]</w:t>
      </w:r>
    </w:p>
    <w:p w:rsidR="004E52D8" w:rsidRDefault="00CE09A2">
      <w:pPr>
        <w:pStyle w:val="Heading5"/>
      </w:pPr>
      <w:bookmarkStart w:id="221" w:name="_Toc56682464"/>
      <w:r>
        <w:rPr>
          <w:rStyle w:val="CharSectno"/>
        </w:rPr>
        <w:t>145</w:t>
      </w:r>
      <w:r>
        <w:t>.</w:t>
      </w:r>
      <w:r>
        <w:tab/>
        <w:t>Aiding escape from lawful custody</w:t>
      </w:r>
      <w:bookmarkEnd w:id="221"/>
    </w:p>
    <w:p w:rsidR="004E52D8" w:rsidRDefault="00CE09A2">
      <w:pPr>
        <w:pStyle w:val="Subsection"/>
        <w:spacing w:before="120"/>
      </w:pPr>
      <w:r>
        <w:tab/>
        <w:t>(1)</w:t>
      </w:r>
      <w:r>
        <w:tab/>
        <w:t>In this section —</w:t>
      </w:r>
    </w:p>
    <w:p w:rsidR="004E52D8" w:rsidRDefault="00CE09A2">
      <w:pPr>
        <w:pStyle w:val="Defstart"/>
      </w:pPr>
      <w:r>
        <w:rPr>
          <w:b/>
        </w:rPr>
        <w:tab/>
      </w:r>
      <w:r>
        <w:rPr>
          <w:rStyle w:val="CharDefText"/>
        </w:rPr>
        <w:t>prison</w:t>
      </w:r>
      <w:r>
        <w:t xml:space="preserve"> includes any place where a person is or may be held in lawful custody.</w:t>
      </w:r>
    </w:p>
    <w:p w:rsidR="004E52D8" w:rsidRDefault="00CE09A2">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spacing w:before="120"/>
      </w:pPr>
      <w:r>
        <w:tab/>
        <w:t>(3)</w:t>
      </w:r>
      <w:r>
        <w:tab/>
        <w:t>A person who aids a person in escaping or attempting to escape from lawful custody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Footnotesection"/>
        <w:ind w:left="890" w:hanging="890"/>
      </w:pPr>
      <w:r>
        <w:tab/>
        <w:t>[Section 145 inserted: No. 70 of 2004 s. 13.]</w:t>
      </w:r>
    </w:p>
    <w:p w:rsidR="004E52D8" w:rsidRDefault="00CE09A2">
      <w:pPr>
        <w:pStyle w:val="Heading5"/>
      </w:pPr>
      <w:bookmarkStart w:id="222" w:name="_Toc56682465"/>
      <w:r>
        <w:rPr>
          <w:rStyle w:val="CharSectno"/>
        </w:rPr>
        <w:t>146</w:t>
      </w:r>
      <w:r>
        <w:t>.</w:t>
      </w:r>
      <w:r>
        <w:tab/>
        <w:t>Escaping from lawful custody</w:t>
      </w:r>
      <w:bookmarkEnd w:id="222"/>
    </w:p>
    <w:p w:rsidR="004E52D8" w:rsidRDefault="00CE09A2">
      <w:pPr>
        <w:pStyle w:val="Subsection"/>
        <w:keepNext/>
        <w:keepLines/>
      </w:pPr>
      <w:r>
        <w:tab/>
      </w:r>
      <w:r>
        <w:tab/>
        <w:t>A person who escapes from lawful custody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Footnotesection"/>
      </w:pPr>
      <w:r>
        <w:tab/>
        <w:t>[Section 146 inserted: No. 70 of 2004 s. 13.]</w:t>
      </w:r>
    </w:p>
    <w:p w:rsidR="004E52D8" w:rsidRDefault="00CE09A2">
      <w:pPr>
        <w:pStyle w:val="Heading5"/>
        <w:rPr>
          <w:snapToGrid w:val="0"/>
        </w:rPr>
      </w:pPr>
      <w:bookmarkStart w:id="223" w:name="_Toc56682466"/>
      <w:r>
        <w:rPr>
          <w:rStyle w:val="CharSectno"/>
        </w:rPr>
        <w:t>147</w:t>
      </w:r>
      <w:r>
        <w:rPr>
          <w:snapToGrid w:val="0"/>
        </w:rPr>
        <w:t>.</w:t>
      </w:r>
      <w:r>
        <w:rPr>
          <w:snapToGrid w:val="0"/>
        </w:rPr>
        <w:tab/>
        <w:t>Permitting escape from lawful custody</w:t>
      </w:r>
      <w:bookmarkEnd w:id="223"/>
    </w:p>
    <w:p w:rsidR="004E52D8" w:rsidRDefault="00CE09A2">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rsidR="004E52D8" w:rsidRDefault="00CE09A2">
      <w:pPr>
        <w:pStyle w:val="Footnotesection"/>
        <w:spacing w:before="100"/>
        <w:ind w:left="890" w:hanging="890"/>
      </w:pPr>
      <w:r>
        <w:tab/>
        <w:t>[Section 147 amended: No. 51 of 1992 s. 16(2); No. 70 of 2004 s. 34(1).]</w:t>
      </w:r>
    </w:p>
    <w:p w:rsidR="004E52D8" w:rsidRDefault="00CE09A2">
      <w:pPr>
        <w:pStyle w:val="Heading5"/>
      </w:pPr>
      <w:bookmarkStart w:id="224" w:name="_Toc56682467"/>
      <w:r>
        <w:rPr>
          <w:rStyle w:val="CharSectno"/>
        </w:rPr>
        <w:t>148</w:t>
      </w:r>
      <w:r>
        <w:t>.</w:t>
      </w:r>
      <w:r>
        <w:tab/>
        <w:t>Aiding escapee from lawful custody</w:t>
      </w:r>
      <w:bookmarkEnd w:id="224"/>
    </w:p>
    <w:p w:rsidR="004E52D8" w:rsidRDefault="00CE09A2">
      <w:pPr>
        <w:pStyle w:val="Subsection"/>
      </w:pPr>
      <w:r>
        <w:tab/>
        <w:t>(1)</w:t>
      </w:r>
      <w:r>
        <w:tab/>
        <w:t>In this section —</w:t>
      </w:r>
    </w:p>
    <w:p w:rsidR="004E52D8" w:rsidRDefault="00CE09A2">
      <w:pPr>
        <w:pStyle w:val="Defstart"/>
      </w:pPr>
      <w:r>
        <w:tab/>
      </w:r>
      <w:r>
        <w:rPr>
          <w:rStyle w:val="CharDefText"/>
        </w:rPr>
        <w:t>aid</w:t>
      </w:r>
      <w:r>
        <w:t xml:space="preserve"> includes to harbour, to maintain and to employ.</w:t>
      </w:r>
    </w:p>
    <w:p w:rsidR="004E52D8" w:rsidRDefault="00CE09A2">
      <w:pPr>
        <w:pStyle w:val="Subsection"/>
        <w:spacing w:before="140"/>
      </w:pPr>
      <w:r>
        <w:tab/>
        <w:t>(2)</w:t>
      </w:r>
      <w:r>
        <w:tab/>
        <w:t>A person who aids a person who is, to the person’s knowledge, a person who has escaped from lawful custody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spacing w:before="100"/>
        <w:ind w:left="890" w:hanging="890"/>
      </w:pPr>
      <w:r>
        <w:tab/>
        <w:t>[Section 148 inserted: No. 70 of 2004 s. 14.]</w:t>
      </w:r>
    </w:p>
    <w:p w:rsidR="004E52D8" w:rsidRDefault="00CE09A2">
      <w:pPr>
        <w:pStyle w:val="Heading5"/>
        <w:rPr>
          <w:snapToGrid w:val="0"/>
        </w:rPr>
      </w:pPr>
      <w:bookmarkStart w:id="225" w:name="_Toc56682468"/>
      <w:r>
        <w:rPr>
          <w:rStyle w:val="CharSectno"/>
        </w:rPr>
        <w:t>149</w:t>
      </w:r>
      <w:r>
        <w:rPr>
          <w:snapToGrid w:val="0"/>
        </w:rPr>
        <w:t>.</w:t>
      </w:r>
      <w:r>
        <w:rPr>
          <w:snapToGrid w:val="0"/>
        </w:rPr>
        <w:tab/>
        <w:t>Rescuing, permitting escape of or concealing a person subject to any law relating to mental disorder</w:t>
      </w:r>
      <w:bookmarkEnd w:id="225"/>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rsidR="004E52D8" w:rsidRDefault="00CE09A2">
      <w:pPr>
        <w:pStyle w:val="Indenta"/>
        <w:rPr>
          <w:snapToGrid w:val="0"/>
        </w:rPr>
      </w:pPr>
      <w:r>
        <w:rPr>
          <w:snapToGrid w:val="0"/>
        </w:rPr>
        <w:tab/>
        <w:t>(b)</w:t>
      </w:r>
      <w:r>
        <w:rPr>
          <w:snapToGrid w:val="0"/>
        </w:rPr>
        <w:tab/>
        <w:t>conceals a person who —</w:t>
      </w:r>
    </w:p>
    <w:p w:rsidR="004E52D8" w:rsidRDefault="00CE09A2">
      <w:pPr>
        <w:pStyle w:val="Indenti"/>
        <w:rPr>
          <w:snapToGrid w:val="0"/>
        </w:rPr>
      </w:pPr>
      <w:r>
        <w:rPr>
          <w:snapToGrid w:val="0"/>
        </w:rPr>
        <w:tab/>
        <w:t>(i)</w:t>
      </w:r>
      <w:r>
        <w:rPr>
          <w:snapToGrid w:val="0"/>
        </w:rPr>
        <w:tab/>
        <w:t>is rescued or escapes from that custody or detention; or</w:t>
      </w:r>
    </w:p>
    <w:p w:rsidR="004E52D8" w:rsidRDefault="00CE09A2">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rsidR="004E52D8" w:rsidRDefault="00CE09A2">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rsidR="004E52D8" w:rsidRDefault="00CE09A2">
      <w:pPr>
        <w:pStyle w:val="Footnotesection"/>
        <w:keepLines w:val="0"/>
        <w:widowControl w:val="0"/>
        <w:ind w:left="890" w:hanging="890"/>
      </w:pPr>
      <w:r>
        <w:tab/>
        <w:t>[Section 149 inserted: No. 35 of 1962 s. 3; amended: No. 51 of 1992 s. 16(2); No. 69 of 1996 s. 8; No. 70 of 2004 s. 34(1); No. 25 of 2014 s. 48.]</w:t>
      </w:r>
    </w:p>
    <w:p w:rsidR="004E52D8" w:rsidRDefault="00CE09A2">
      <w:pPr>
        <w:pStyle w:val="Heading5"/>
        <w:keepNext w:val="0"/>
        <w:keepLines w:val="0"/>
        <w:spacing w:before="180"/>
        <w:rPr>
          <w:snapToGrid w:val="0"/>
        </w:rPr>
      </w:pPr>
      <w:bookmarkStart w:id="226" w:name="_Toc56682469"/>
      <w:r>
        <w:rPr>
          <w:rStyle w:val="CharSectno"/>
        </w:rPr>
        <w:t>150</w:t>
      </w:r>
      <w:r>
        <w:rPr>
          <w:snapToGrid w:val="0"/>
        </w:rPr>
        <w:t>.</w:t>
      </w:r>
      <w:r>
        <w:rPr>
          <w:snapToGrid w:val="0"/>
        </w:rPr>
        <w:tab/>
        <w:t>Removing etc. property under lawful seizure</w:t>
      </w:r>
      <w:bookmarkEnd w:id="226"/>
    </w:p>
    <w:p w:rsidR="004E52D8" w:rsidRDefault="00CE09A2">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ind w:left="890" w:hanging="890"/>
      </w:pPr>
      <w:r>
        <w:tab/>
        <w:t>[Section 150 amended: No. 51 of 1992 s. 16(2); No. 36 of 1996 s. 8; No. 70 of 2004 s. 34(1) and 35(1).]</w:t>
      </w:r>
    </w:p>
    <w:p w:rsidR="004E52D8" w:rsidRDefault="00CE09A2">
      <w:pPr>
        <w:pStyle w:val="Heading5"/>
        <w:keepNext w:val="0"/>
        <w:keepLines w:val="0"/>
        <w:spacing w:before="180"/>
        <w:rPr>
          <w:snapToGrid w:val="0"/>
        </w:rPr>
      </w:pPr>
      <w:bookmarkStart w:id="227" w:name="_Toc56682470"/>
      <w:r>
        <w:rPr>
          <w:rStyle w:val="CharSectno"/>
        </w:rPr>
        <w:t>151</w:t>
      </w:r>
      <w:r>
        <w:rPr>
          <w:snapToGrid w:val="0"/>
        </w:rPr>
        <w:t>.</w:t>
      </w:r>
      <w:r>
        <w:rPr>
          <w:snapToGrid w:val="0"/>
        </w:rPr>
        <w:tab/>
        <w:t>Obstructing court officer</w:t>
      </w:r>
      <w:bookmarkEnd w:id="227"/>
    </w:p>
    <w:p w:rsidR="004E52D8" w:rsidRDefault="00CE09A2">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rsidR="004E52D8" w:rsidRDefault="00CE09A2">
      <w:pPr>
        <w:pStyle w:val="Penstart"/>
      </w:pPr>
      <w:r>
        <w:tab/>
        <w:t>Summary conviction penalty: $6 000.</w:t>
      </w:r>
    </w:p>
    <w:p w:rsidR="004E52D8" w:rsidRDefault="00CE09A2">
      <w:pPr>
        <w:pStyle w:val="Footnotesection"/>
        <w:ind w:left="890" w:hanging="890"/>
      </w:pPr>
      <w:r>
        <w:tab/>
        <w:t>[Section 151 amended: No. 113 of 1965 s. 8(1); No. 21 of 1972 s. 6; No. 51 of 1992 s. 16(2); No. 36 of 1996 s. 9; No. 50 of 2003 s. 51(10); No. 70 of 2004 s. 34(1) and 35(4).]</w:t>
      </w:r>
    </w:p>
    <w:p w:rsidR="004E52D8" w:rsidRDefault="00CE09A2">
      <w:pPr>
        <w:pStyle w:val="Ednotedivision"/>
        <w:spacing w:before="160"/>
      </w:pPr>
      <w:r>
        <w:t>[Chapter XVIII (s. 152</w:t>
      </w:r>
      <w:r>
        <w:noBreakHyphen/>
        <w:t>166) deleted: No. 70 of 1988 s. 18.]</w:t>
      </w:r>
    </w:p>
    <w:p w:rsidR="004E52D8" w:rsidRDefault="00CE09A2">
      <w:pPr>
        <w:pStyle w:val="Ednotedivision"/>
        <w:spacing w:before="160"/>
      </w:pPr>
      <w:r>
        <w:t>[Chapter XIX (s. 167) deleted: No. 70 of 1988 s. 19(1).]</w:t>
      </w:r>
    </w:p>
    <w:p w:rsidR="004E52D8" w:rsidRDefault="00CE09A2">
      <w:pPr>
        <w:pStyle w:val="Heading3"/>
        <w:keepNext w:val="0"/>
        <w:keepLines/>
        <w:rPr>
          <w:snapToGrid w:val="0"/>
        </w:rPr>
      </w:pPr>
      <w:bookmarkStart w:id="228" w:name="_Toc56594801"/>
      <w:bookmarkStart w:id="229" w:name="_Toc56596302"/>
      <w:bookmarkStart w:id="230" w:name="_Toc56605227"/>
      <w:bookmarkStart w:id="231" w:name="_Toc56682471"/>
      <w:r>
        <w:rPr>
          <w:rStyle w:val="CharDivNo"/>
        </w:rPr>
        <w:t>Chapter XX</w:t>
      </w:r>
      <w:r>
        <w:rPr>
          <w:snapToGrid w:val="0"/>
        </w:rPr>
        <w:t> — </w:t>
      </w:r>
      <w:r>
        <w:rPr>
          <w:rStyle w:val="CharDivText"/>
        </w:rPr>
        <w:t>Miscellaneous offences against public authority</w:t>
      </w:r>
      <w:bookmarkEnd w:id="228"/>
      <w:bookmarkEnd w:id="229"/>
      <w:bookmarkEnd w:id="230"/>
      <w:bookmarkEnd w:id="231"/>
    </w:p>
    <w:p w:rsidR="004E52D8" w:rsidRDefault="00CE09A2">
      <w:pPr>
        <w:pStyle w:val="Ednotesection"/>
        <w:keepLines/>
        <w:ind w:left="890" w:hanging="890"/>
      </w:pPr>
      <w:r>
        <w:t>[</w:t>
      </w:r>
      <w:r>
        <w:rPr>
          <w:b/>
        </w:rPr>
        <w:t>168.</w:t>
      </w:r>
      <w:r>
        <w:rPr>
          <w:b/>
        </w:rPr>
        <w:tab/>
      </w:r>
      <w:r>
        <w:rPr>
          <w:b/>
        </w:rPr>
        <w:tab/>
      </w:r>
      <w:r>
        <w:t>Deleted: No. 52 of 1984 s. 18.]</w:t>
      </w:r>
    </w:p>
    <w:p w:rsidR="004E52D8" w:rsidRDefault="00CE09A2">
      <w:pPr>
        <w:pStyle w:val="Heading5"/>
      </w:pPr>
      <w:bookmarkStart w:id="232" w:name="_Toc56682472"/>
      <w:r>
        <w:rPr>
          <w:rStyle w:val="CharSectno"/>
        </w:rPr>
        <w:t>169</w:t>
      </w:r>
      <w:r>
        <w:t>.</w:t>
      </w:r>
      <w:r>
        <w:tab/>
        <w:t>False statement on oath</w:t>
      </w:r>
      <w:bookmarkEnd w:id="232"/>
    </w:p>
    <w:p w:rsidR="004E52D8" w:rsidRDefault="00CE09A2">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pPr>
      <w:r>
        <w:tab/>
        <w:t>(2)</w:t>
      </w:r>
      <w:r>
        <w:tab/>
        <w:t>Any person who knowingly makes a statement that is false in a material particular in a statutory declaration is guilty of a crime and is liable to imprisonment for 5 years.</w:t>
      </w:r>
    </w:p>
    <w:p w:rsidR="004E52D8" w:rsidRDefault="00CE09A2">
      <w:pPr>
        <w:pStyle w:val="Penstart"/>
      </w:pPr>
      <w:r>
        <w:tab/>
        <w:t>Summary conviction penalty: imprisonment for 2 years and a fine of $24 000.</w:t>
      </w:r>
    </w:p>
    <w:p w:rsidR="004E52D8" w:rsidRDefault="00CE09A2">
      <w:pPr>
        <w:pStyle w:val="Footnotesection"/>
        <w:ind w:left="890" w:hanging="890"/>
      </w:pPr>
      <w:r>
        <w:tab/>
        <w:t>[Section 169 inserted: No. 24 of 2005 s. 41.]</w:t>
      </w:r>
    </w:p>
    <w:p w:rsidR="004E52D8" w:rsidRDefault="00CE09A2">
      <w:pPr>
        <w:pStyle w:val="Heading5"/>
      </w:pPr>
      <w:bookmarkStart w:id="233" w:name="_Toc56682473"/>
      <w:r>
        <w:rPr>
          <w:rStyle w:val="CharSectno"/>
        </w:rPr>
        <w:t>170</w:t>
      </w:r>
      <w:r>
        <w:t>.</w:t>
      </w:r>
      <w:r>
        <w:tab/>
        <w:t>False information to official etc.</w:t>
      </w:r>
      <w:bookmarkEnd w:id="233"/>
    </w:p>
    <w:p w:rsidR="004E52D8" w:rsidRDefault="00CE09A2">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Subsection"/>
      </w:pPr>
      <w:r>
        <w:tab/>
        <w:t>(2)</w:t>
      </w:r>
      <w:r>
        <w:tab/>
        <w:t>Subsection (1) does not apply if the person is required to give the information on oath or in a statutory declaration.</w:t>
      </w:r>
    </w:p>
    <w:p w:rsidR="004E52D8" w:rsidRDefault="00CE09A2">
      <w:pPr>
        <w:pStyle w:val="Footnotesection"/>
      </w:pPr>
      <w:r>
        <w:tab/>
        <w:t>[Section 170 inserted: No. 24 of 2005 s. 42.]</w:t>
      </w:r>
    </w:p>
    <w:p w:rsidR="004E52D8" w:rsidRDefault="00CE09A2">
      <w:pPr>
        <w:pStyle w:val="Heading5"/>
      </w:pPr>
      <w:bookmarkStart w:id="234" w:name="_Toc56682474"/>
      <w:r>
        <w:rPr>
          <w:rStyle w:val="CharSectno"/>
        </w:rPr>
        <w:t>171</w:t>
      </w:r>
      <w:r>
        <w:t>.</w:t>
      </w:r>
      <w:r>
        <w:tab/>
        <w:t>Creating false belief</w:t>
      </w:r>
      <w:bookmarkEnd w:id="234"/>
    </w:p>
    <w:p w:rsidR="004E52D8" w:rsidRDefault="00CE09A2">
      <w:pPr>
        <w:pStyle w:val="Subsection"/>
        <w:spacing w:before="180"/>
      </w:pPr>
      <w:r>
        <w:tab/>
        <w:t>(1)</w:t>
      </w:r>
      <w:r>
        <w:tab/>
        <w:t>In this section —</w:t>
      </w:r>
    </w:p>
    <w:p w:rsidR="004E52D8" w:rsidRDefault="00CE09A2">
      <w:pPr>
        <w:pStyle w:val="Defstart"/>
      </w:pPr>
      <w:r>
        <w:rPr>
          <w:b/>
        </w:rPr>
        <w:tab/>
      </w:r>
      <w:r>
        <w:rPr>
          <w:rStyle w:val="CharDefText"/>
        </w:rPr>
        <w:t>belief</w:t>
      </w:r>
      <w:r>
        <w:t xml:space="preserve"> means a belief or suspicion that —</w:t>
      </w:r>
    </w:p>
    <w:p w:rsidR="004E52D8" w:rsidRDefault="00CE09A2">
      <w:pPr>
        <w:pStyle w:val="Defpara"/>
      </w:pPr>
      <w:r>
        <w:tab/>
        <w:t>(a)</w:t>
      </w:r>
      <w:r>
        <w:tab/>
        <w:t>an offence has been or is about to be committed;</w:t>
      </w:r>
    </w:p>
    <w:p w:rsidR="004E52D8" w:rsidRDefault="00CE09A2">
      <w:pPr>
        <w:pStyle w:val="Defpara"/>
      </w:pPr>
      <w:r>
        <w:tab/>
        <w:t>(b)</w:t>
      </w:r>
      <w:r>
        <w:tab/>
        <w:t>human safety is or may be endangered;</w:t>
      </w:r>
    </w:p>
    <w:p w:rsidR="004E52D8" w:rsidRDefault="00CE09A2">
      <w:pPr>
        <w:pStyle w:val="Defpara"/>
      </w:pPr>
      <w:r>
        <w:tab/>
        <w:t>(c)</w:t>
      </w:r>
      <w:r>
        <w:tab/>
        <w:t>human life has or may have been lost;</w:t>
      </w:r>
    </w:p>
    <w:p w:rsidR="004E52D8" w:rsidRDefault="00CE09A2">
      <w:pPr>
        <w:pStyle w:val="Defpara"/>
      </w:pPr>
      <w:r>
        <w:tab/>
        <w:t>(d)</w:t>
      </w:r>
      <w:r>
        <w:tab/>
        <w:t>property is or may be endangered;</w:t>
      </w:r>
    </w:p>
    <w:p w:rsidR="004E52D8" w:rsidRDefault="00CE09A2">
      <w:pPr>
        <w:pStyle w:val="Defpara"/>
      </w:pPr>
      <w:r>
        <w:tab/>
        <w:t>(e)</w:t>
      </w:r>
      <w:r>
        <w:tab/>
        <w:t>property has or may have been destroyed;</w:t>
      </w:r>
    </w:p>
    <w:p w:rsidR="004E52D8" w:rsidRDefault="00CE09A2">
      <w:pPr>
        <w:pStyle w:val="Defpara"/>
      </w:pPr>
      <w:r>
        <w:tab/>
        <w:t>(f)</w:t>
      </w:r>
      <w:r>
        <w:tab/>
        <w:t>there is a fire that needs to be put out,</w:t>
      </w:r>
    </w:p>
    <w:p w:rsidR="004E52D8" w:rsidRDefault="00CE09A2">
      <w:pPr>
        <w:pStyle w:val="Defstart"/>
      </w:pPr>
      <w:r>
        <w:tab/>
        <w:t>and that is of such a nature as would reasonably call for action by the Police Force or by emergency services.</w:t>
      </w:r>
    </w:p>
    <w:p w:rsidR="004E52D8" w:rsidRDefault="00CE09A2">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rsidR="004E52D8" w:rsidRDefault="00CE09A2">
      <w:pPr>
        <w:pStyle w:val="Penstart"/>
      </w:pPr>
      <w:r>
        <w:tab/>
        <w:t>Summary conviction penalty: imprisonment for 12 months and a fine of $12 000.</w:t>
      </w:r>
    </w:p>
    <w:p w:rsidR="004E52D8" w:rsidRDefault="00CE09A2">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rsidR="004E52D8" w:rsidRDefault="00CE09A2">
      <w:pPr>
        <w:pStyle w:val="Subsection"/>
      </w:pPr>
      <w:r>
        <w:tab/>
        <w:t>(4)</w:t>
      </w:r>
      <w:r>
        <w:tab/>
        <w:t>The order must specify the person or persons to whom the amount is to be paid.</w:t>
      </w:r>
    </w:p>
    <w:p w:rsidR="004E52D8" w:rsidRDefault="00CE09A2">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rsidR="004E52D8" w:rsidRDefault="00CE09A2">
      <w:pPr>
        <w:pStyle w:val="Footnotesection"/>
      </w:pPr>
      <w:r>
        <w:tab/>
        <w:t>[Section 171 inserted: No. 70 of 2004 s. 15.]</w:t>
      </w:r>
    </w:p>
    <w:p w:rsidR="004E52D8" w:rsidRDefault="00CE09A2">
      <w:pPr>
        <w:pStyle w:val="Heading5"/>
      </w:pPr>
      <w:bookmarkStart w:id="235" w:name="_Toc56682475"/>
      <w:r>
        <w:rPr>
          <w:rStyle w:val="CharSectno"/>
        </w:rPr>
        <w:t>172</w:t>
      </w:r>
      <w:r>
        <w:t>.</w:t>
      </w:r>
      <w:r>
        <w:tab/>
        <w:t>Obstructing public officer</w:t>
      </w:r>
      <w:bookmarkEnd w:id="235"/>
    </w:p>
    <w:p w:rsidR="004E52D8" w:rsidRDefault="00CE09A2">
      <w:pPr>
        <w:pStyle w:val="Subsection"/>
        <w:keepNext/>
        <w:keepLines/>
      </w:pPr>
      <w:r>
        <w:tab/>
        <w:t>(1)</w:t>
      </w:r>
      <w:r>
        <w:tab/>
        <w:t xml:space="preserve">In this </w:t>
      </w:r>
      <w:r>
        <w:rPr>
          <w:snapToGrid w:val="0"/>
        </w:rPr>
        <w:t>section</w:t>
      </w:r>
      <w:r>
        <w:t> —</w:t>
      </w:r>
    </w:p>
    <w:p w:rsidR="004E52D8" w:rsidRDefault="00CE09A2">
      <w:pPr>
        <w:pStyle w:val="Defstart"/>
      </w:pPr>
      <w:r>
        <w:tab/>
      </w:r>
      <w:r>
        <w:rPr>
          <w:rStyle w:val="CharDefText"/>
        </w:rPr>
        <w:t>obstruct</w:t>
      </w:r>
      <w:r>
        <w:t xml:space="preserve"> includes to prevent, to hinder and to resist.</w:t>
      </w:r>
    </w:p>
    <w:p w:rsidR="004E52D8" w:rsidRDefault="00CE09A2">
      <w:pPr>
        <w:pStyle w:val="Subsection"/>
      </w:pPr>
      <w:r>
        <w:tab/>
        <w:t>(2)</w:t>
      </w:r>
      <w:r>
        <w:tab/>
        <w:t>A person who obstructs a public officer, or a person lawfully assisting a public officer, in the performance of the officer’s functions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Footnotesection"/>
      </w:pPr>
      <w:r>
        <w:tab/>
        <w:t>[Section 172 inserted: No. 70 of 2004 s. 16.]</w:t>
      </w:r>
    </w:p>
    <w:p w:rsidR="004E52D8" w:rsidRDefault="00CE09A2">
      <w:pPr>
        <w:pStyle w:val="Heading5"/>
        <w:rPr>
          <w:snapToGrid w:val="0"/>
        </w:rPr>
      </w:pPr>
      <w:bookmarkStart w:id="236" w:name="_Toc56682476"/>
      <w:r>
        <w:rPr>
          <w:rStyle w:val="CharSectno"/>
        </w:rPr>
        <w:t>173</w:t>
      </w:r>
      <w:r>
        <w:rPr>
          <w:snapToGrid w:val="0"/>
        </w:rPr>
        <w:t>.</w:t>
      </w:r>
      <w:r>
        <w:rPr>
          <w:snapToGrid w:val="0"/>
        </w:rPr>
        <w:tab/>
        <w:t>Public officer refusing to perform duty</w:t>
      </w:r>
      <w:bookmarkEnd w:id="236"/>
    </w:p>
    <w:p w:rsidR="004E52D8" w:rsidRDefault="00CE09A2">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rsidR="004E52D8" w:rsidRDefault="00CE09A2">
      <w:pPr>
        <w:pStyle w:val="Footnotesection"/>
      </w:pPr>
      <w:r>
        <w:tab/>
        <w:t>[Section 173 amended: No. 73 of 1994 s. 4; No. 70 of 2004 s. 34(1).]</w:t>
      </w:r>
    </w:p>
    <w:p w:rsidR="004E52D8" w:rsidRDefault="00CE09A2">
      <w:pPr>
        <w:pStyle w:val="Ednotesection"/>
        <w:ind w:left="890" w:hanging="890"/>
      </w:pPr>
      <w:r>
        <w:t>[</w:t>
      </w:r>
      <w:r>
        <w:rPr>
          <w:b/>
        </w:rPr>
        <w:t>174, 175.</w:t>
      </w:r>
      <w:r>
        <w:rPr>
          <w:b/>
        </w:rPr>
        <w:tab/>
      </w:r>
      <w:r>
        <w:t>Deleted: No. 4 of 2004 s. 15.]</w:t>
      </w:r>
    </w:p>
    <w:p w:rsidR="004E52D8" w:rsidRDefault="00CE09A2">
      <w:pPr>
        <w:pStyle w:val="Heading5"/>
        <w:rPr>
          <w:snapToGrid w:val="0"/>
        </w:rPr>
      </w:pPr>
      <w:bookmarkStart w:id="237" w:name="_Toc56682477"/>
      <w:r>
        <w:rPr>
          <w:rStyle w:val="CharSectno"/>
        </w:rPr>
        <w:t>176</w:t>
      </w:r>
      <w:r>
        <w:rPr>
          <w:snapToGrid w:val="0"/>
        </w:rPr>
        <w:t>.</w:t>
      </w:r>
      <w:r>
        <w:rPr>
          <w:snapToGrid w:val="0"/>
        </w:rPr>
        <w:tab/>
        <w:t>Disobeying request to help arrest person</w:t>
      </w:r>
      <w:bookmarkEnd w:id="237"/>
    </w:p>
    <w:p w:rsidR="004E52D8" w:rsidRDefault="00CE09A2">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rsidR="004E52D8" w:rsidRDefault="00CE09A2">
      <w:pPr>
        <w:pStyle w:val="Footnotesection"/>
      </w:pPr>
      <w:r>
        <w:tab/>
        <w:t>[Section 176 amended: No. 70 of 2004 s. 34(1).]</w:t>
      </w:r>
    </w:p>
    <w:p w:rsidR="004E52D8" w:rsidRDefault="00CE09A2">
      <w:pPr>
        <w:pStyle w:val="Heading5"/>
        <w:rPr>
          <w:snapToGrid w:val="0"/>
        </w:rPr>
      </w:pPr>
      <w:bookmarkStart w:id="238" w:name="_Toc56682478"/>
      <w:r>
        <w:rPr>
          <w:rStyle w:val="CharSectno"/>
        </w:rPr>
        <w:t>177</w:t>
      </w:r>
      <w:r>
        <w:rPr>
          <w:snapToGrid w:val="0"/>
        </w:rPr>
        <w:t>.</w:t>
      </w:r>
      <w:r>
        <w:rPr>
          <w:snapToGrid w:val="0"/>
        </w:rPr>
        <w:tab/>
        <w:t>Disobeying statute law</w:t>
      </w:r>
      <w:bookmarkEnd w:id="238"/>
    </w:p>
    <w:p w:rsidR="004E52D8" w:rsidRDefault="00CE09A2">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rsidR="004E52D8" w:rsidRDefault="00CE09A2">
      <w:pPr>
        <w:pStyle w:val="Penstart"/>
        <w:spacing w:before="160"/>
      </w:pPr>
      <w:r>
        <w:tab/>
        <w:t>The offender is liable to imprisonment for one year.</w:t>
      </w:r>
    </w:p>
    <w:p w:rsidR="004E52D8" w:rsidRDefault="00CE09A2">
      <w:pPr>
        <w:pStyle w:val="Footnotesection"/>
      </w:pPr>
      <w:r>
        <w:tab/>
        <w:t>[Section 177 amended: No. 70 of 2004 s. 34(1).]</w:t>
      </w:r>
    </w:p>
    <w:p w:rsidR="004E52D8" w:rsidRDefault="00CE09A2">
      <w:pPr>
        <w:pStyle w:val="Heading5"/>
        <w:rPr>
          <w:snapToGrid w:val="0"/>
        </w:rPr>
      </w:pPr>
      <w:bookmarkStart w:id="239" w:name="_Toc56682479"/>
      <w:r>
        <w:rPr>
          <w:rStyle w:val="CharSectno"/>
        </w:rPr>
        <w:t>178</w:t>
      </w:r>
      <w:r>
        <w:rPr>
          <w:snapToGrid w:val="0"/>
        </w:rPr>
        <w:t>.</w:t>
      </w:r>
      <w:r>
        <w:rPr>
          <w:snapToGrid w:val="0"/>
        </w:rPr>
        <w:tab/>
        <w:t>Disobeying lawful order issued by statutory authority</w:t>
      </w:r>
      <w:bookmarkEnd w:id="239"/>
    </w:p>
    <w:p w:rsidR="004E52D8" w:rsidRDefault="00CE09A2">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rsidR="004E52D8" w:rsidRDefault="00CE09A2">
      <w:pPr>
        <w:pStyle w:val="Penstart"/>
        <w:spacing w:before="160"/>
      </w:pPr>
      <w:r>
        <w:tab/>
        <w:t>The offender is liable to imprisonment for one year.</w:t>
      </w:r>
    </w:p>
    <w:p w:rsidR="004E52D8" w:rsidRDefault="00CE09A2">
      <w:pPr>
        <w:pStyle w:val="Footnotesection"/>
      </w:pPr>
      <w:r>
        <w:tab/>
        <w:t>[Section 178 amended: No. 70 of 2004 s. 34(1).]</w:t>
      </w:r>
    </w:p>
    <w:p w:rsidR="004E52D8" w:rsidRDefault="00CE09A2">
      <w:pPr>
        <w:pStyle w:val="Heading2"/>
      </w:pPr>
      <w:bookmarkStart w:id="240" w:name="_Toc56594810"/>
      <w:bookmarkStart w:id="241" w:name="_Toc56596311"/>
      <w:bookmarkStart w:id="242" w:name="_Toc56605236"/>
      <w:bookmarkStart w:id="243" w:name="_Toc56682480"/>
      <w:r>
        <w:rPr>
          <w:rStyle w:val="CharPartNo"/>
        </w:rPr>
        <w:t>Part IV</w:t>
      </w:r>
      <w:r>
        <w:t> — </w:t>
      </w:r>
      <w:r>
        <w:rPr>
          <w:rStyle w:val="CharPartText"/>
        </w:rPr>
        <w:t>Acts injurious to the public in general</w:t>
      </w:r>
      <w:bookmarkEnd w:id="240"/>
      <w:bookmarkEnd w:id="241"/>
      <w:bookmarkEnd w:id="242"/>
      <w:bookmarkEnd w:id="243"/>
    </w:p>
    <w:p w:rsidR="004E52D8" w:rsidRDefault="00CE09A2">
      <w:pPr>
        <w:pStyle w:val="Ednotedivision"/>
      </w:pPr>
      <w:r>
        <w:t>[Chapter XXI (s. 179, 180) deleted: No. 70 of 1988 s. 20.]</w:t>
      </w:r>
    </w:p>
    <w:p w:rsidR="004E52D8" w:rsidRDefault="00CE09A2">
      <w:pPr>
        <w:pStyle w:val="Heading3"/>
        <w:rPr>
          <w:snapToGrid w:val="0"/>
        </w:rPr>
      </w:pPr>
      <w:bookmarkStart w:id="244" w:name="_Toc56594811"/>
      <w:bookmarkStart w:id="245" w:name="_Toc56596312"/>
      <w:bookmarkStart w:id="246" w:name="_Toc56605237"/>
      <w:bookmarkStart w:id="247" w:name="_Toc56682481"/>
      <w:r>
        <w:rPr>
          <w:rStyle w:val="CharDivNo"/>
        </w:rPr>
        <w:t>Chapter XXII</w:t>
      </w:r>
      <w:r>
        <w:rPr>
          <w:snapToGrid w:val="0"/>
        </w:rPr>
        <w:t> — </w:t>
      </w:r>
      <w:r>
        <w:rPr>
          <w:rStyle w:val="CharDivText"/>
        </w:rPr>
        <w:t>Offences against morality</w:t>
      </w:r>
      <w:bookmarkEnd w:id="244"/>
      <w:bookmarkEnd w:id="245"/>
      <w:bookmarkEnd w:id="246"/>
      <w:bookmarkEnd w:id="247"/>
    </w:p>
    <w:p w:rsidR="004E52D8" w:rsidRDefault="00CE09A2">
      <w:pPr>
        <w:pStyle w:val="Heading5"/>
        <w:rPr>
          <w:snapToGrid w:val="0"/>
        </w:rPr>
      </w:pPr>
      <w:bookmarkStart w:id="248" w:name="_Toc56682482"/>
      <w:r>
        <w:rPr>
          <w:rStyle w:val="CharSectno"/>
        </w:rPr>
        <w:t>181</w:t>
      </w:r>
      <w:r>
        <w:rPr>
          <w:snapToGrid w:val="0"/>
        </w:rPr>
        <w:t>.</w:t>
      </w:r>
      <w:r>
        <w:rPr>
          <w:snapToGrid w:val="0"/>
        </w:rPr>
        <w:tab/>
        <w:t>Carnal knowledge of animal</w:t>
      </w:r>
      <w:bookmarkEnd w:id="248"/>
    </w:p>
    <w:p w:rsidR="004E52D8" w:rsidRDefault="00CE09A2">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rsidR="004E52D8" w:rsidRDefault="00CE09A2">
      <w:pPr>
        <w:pStyle w:val="Footnotesection"/>
        <w:spacing w:before="100"/>
        <w:ind w:left="890" w:hanging="890"/>
      </w:pPr>
      <w:r>
        <w:tab/>
        <w:t>[Section 181 inserted: No. 32 of 1989 s. 5.]</w:t>
      </w:r>
    </w:p>
    <w:p w:rsidR="004E52D8" w:rsidRDefault="00CE09A2">
      <w:pPr>
        <w:pStyle w:val="Ednotesection"/>
        <w:ind w:left="890" w:hanging="890"/>
      </w:pPr>
      <w:r>
        <w:t>[</w:t>
      </w:r>
      <w:r>
        <w:rPr>
          <w:b/>
        </w:rPr>
        <w:t>182</w:t>
      </w:r>
      <w:r>
        <w:rPr>
          <w:b/>
          <w:bCs/>
        </w:rPr>
        <w:t>.</w:t>
      </w:r>
      <w:r>
        <w:tab/>
        <w:t>Deleted: No. 106 of 1987 s. 14(5).]</w:t>
      </w:r>
    </w:p>
    <w:p w:rsidR="004E52D8" w:rsidRDefault="00CE09A2">
      <w:pPr>
        <w:pStyle w:val="Ednotesection"/>
        <w:ind w:left="890" w:hanging="890"/>
      </w:pPr>
      <w:r>
        <w:t>[</w:t>
      </w:r>
      <w:r>
        <w:rPr>
          <w:b/>
        </w:rPr>
        <w:t>183</w:t>
      </w:r>
      <w:r>
        <w:rPr>
          <w:b/>
          <w:bCs/>
        </w:rPr>
        <w:t>.</w:t>
      </w:r>
      <w:r>
        <w:tab/>
        <w:t>Deleted: No. 32 of 1989 s. 6.]</w:t>
      </w:r>
    </w:p>
    <w:p w:rsidR="004E52D8" w:rsidRDefault="00CE09A2">
      <w:pPr>
        <w:pStyle w:val="Ednotesection"/>
        <w:ind w:left="890" w:hanging="890"/>
      </w:pPr>
      <w:r>
        <w:t>[</w:t>
      </w:r>
      <w:r>
        <w:rPr>
          <w:b/>
        </w:rPr>
        <w:t>184.</w:t>
      </w:r>
      <w:r>
        <w:tab/>
        <w:t>Deleted: No. 3 of 2002 s. 35(1).]</w:t>
      </w:r>
    </w:p>
    <w:p w:rsidR="004E52D8" w:rsidRDefault="00CE09A2">
      <w:pPr>
        <w:pStyle w:val="Ednotesection"/>
        <w:ind w:left="890" w:hanging="890"/>
      </w:pPr>
      <w:r>
        <w:t>[</w:t>
      </w:r>
      <w:r>
        <w:rPr>
          <w:b/>
        </w:rPr>
        <w:t>185</w:t>
      </w:r>
      <w:r>
        <w:rPr>
          <w:b/>
          <w:bCs/>
        </w:rPr>
        <w:t>.</w:t>
      </w:r>
      <w:r>
        <w:tab/>
        <w:t>Deleted: No. 14 of 1992 s. 6(2).]</w:t>
      </w:r>
    </w:p>
    <w:p w:rsidR="004E52D8" w:rsidRDefault="00CE09A2">
      <w:pPr>
        <w:pStyle w:val="Heading5"/>
        <w:rPr>
          <w:snapToGrid w:val="0"/>
        </w:rPr>
      </w:pPr>
      <w:bookmarkStart w:id="249" w:name="_Toc56682483"/>
      <w:r>
        <w:rPr>
          <w:rStyle w:val="CharSectno"/>
        </w:rPr>
        <w:t>186</w:t>
      </w:r>
      <w:r>
        <w:rPr>
          <w:snapToGrid w:val="0"/>
        </w:rPr>
        <w:t>.</w:t>
      </w:r>
      <w:r>
        <w:rPr>
          <w:snapToGrid w:val="0"/>
        </w:rPr>
        <w:tab/>
        <w:t>Occupier or owner allowing young person to be on premises for unlawful carnal knowledge</w:t>
      </w:r>
      <w:bookmarkEnd w:id="249"/>
    </w:p>
    <w:p w:rsidR="004E52D8" w:rsidRDefault="00CE09A2">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rsidR="004E52D8" w:rsidRDefault="00CE09A2">
      <w:pPr>
        <w:pStyle w:val="Indenta"/>
      </w:pPr>
      <w:r>
        <w:tab/>
        <w:t>(a)</w:t>
      </w:r>
      <w:r>
        <w:tab/>
        <w:t>if the child is under the age of 16 years, is liable to imprisonment for 2 years; and</w:t>
      </w:r>
    </w:p>
    <w:p w:rsidR="004E52D8" w:rsidRDefault="00CE09A2">
      <w:pPr>
        <w:pStyle w:val="Indenta"/>
        <w:rPr>
          <w:snapToGrid w:val="0"/>
        </w:rPr>
      </w:pPr>
      <w:r>
        <w:rPr>
          <w:snapToGrid w:val="0"/>
        </w:rPr>
        <w:tab/>
        <w:t>(b)</w:t>
      </w:r>
      <w:r>
        <w:rPr>
          <w:snapToGrid w:val="0"/>
        </w:rPr>
        <w:tab/>
        <w:t>if the child is under the age of 13 years, is liable to imprisonment for 20 years.</w:t>
      </w:r>
    </w:p>
    <w:p w:rsidR="004E52D8" w:rsidRDefault="00CE09A2">
      <w:pPr>
        <w:pStyle w:val="Penstart"/>
        <w:rPr>
          <w:snapToGrid w:val="0"/>
        </w:rPr>
      </w:pPr>
      <w:r>
        <w:tab/>
        <w:t>Alternative offence: s. 191(1).</w:t>
      </w:r>
    </w:p>
    <w:p w:rsidR="004E52D8" w:rsidRDefault="00CE09A2">
      <w:pPr>
        <w:pStyle w:val="Subsection"/>
        <w:spacing w:before="140"/>
      </w:pPr>
      <w:r>
        <w:tab/>
        <w:t>(2)</w:t>
      </w:r>
      <w:r>
        <w:tab/>
        <w:t>It is a defence to a charge under subsection (1) to prove the accused person believed on reasonable grounds that the child was of or above the age of 16 years.</w:t>
      </w:r>
    </w:p>
    <w:p w:rsidR="004E52D8" w:rsidRDefault="00CE09A2">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rsidR="004E52D8" w:rsidRDefault="00CE09A2">
      <w:pPr>
        <w:pStyle w:val="Footnotesection"/>
        <w:keepNext/>
      </w:pPr>
      <w:r>
        <w:tab/>
        <w:t>[Section 186 inserted: No. 32 of 1989 s. 9; amended: No. 3 of 2002 s. 36; No. 70 of 2004 s. 17 and 36(3).]</w:t>
      </w:r>
    </w:p>
    <w:p w:rsidR="004E52D8" w:rsidRDefault="00CE09A2">
      <w:pPr>
        <w:pStyle w:val="Heading5"/>
      </w:pPr>
      <w:bookmarkStart w:id="250" w:name="_Toc56682484"/>
      <w:r>
        <w:rPr>
          <w:rStyle w:val="CharSectno"/>
        </w:rPr>
        <w:t>187</w:t>
      </w:r>
      <w:r>
        <w:t>.</w:t>
      </w:r>
      <w:r>
        <w:tab/>
        <w:t>Facilitating sexual offence against child outside WA</w:t>
      </w:r>
      <w:bookmarkEnd w:id="250"/>
    </w:p>
    <w:p w:rsidR="004E52D8" w:rsidRDefault="00CE09A2">
      <w:pPr>
        <w:pStyle w:val="Subsection"/>
      </w:pPr>
      <w:r>
        <w:tab/>
        <w:t>(1)</w:t>
      </w:r>
      <w:r>
        <w:tab/>
        <w:t xml:space="preserve">In this section — </w:t>
      </w:r>
    </w:p>
    <w:p w:rsidR="004E52D8" w:rsidRDefault="00CE09A2">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rsidR="004E52D8" w:rsidRDefault="00CE09A2">
      <w:pPr>
        <w:pStyle w:val="Subsection"/>
      </w:pPr>
      <w:r>
        <w:tab/>
        <w:t>(2)</w:t>
      </w:r>
      <w:r>
        <w:tab/>
        <w:t>A person —</w:t>
      </w:r>
    </w:p>
    <w:p w:rsidR="004E52D8" w:rsidRDefault="00CE09A2">
      <w:pPr>
        <w:pStyle w:val="Indenta"/>
      </w:pPr>
      <w:r>
        <w:tab/>
        <w:t>(a)</w:t>
      </w:r>
      <w:r>
        <w:tab/>
        <w:t>who does any act for the purpose of enabling or aiding another person; or</w:t>
      </w:r>
    </w:p>
    <w:p w:rsidR="004E52D8" w:rsidRDefault="00CE09A2">
      <w:pPr>
        <w:pStyle w:val="Indenta"/>
      </w:pPr>
      <w:r>
        <w:tab/>
        <w:t>(b)</w:t>
      </w:r>
      <w:r>
        <w:tab/>
        <w:t>who aids another person; or</w:t>
      </w:r>
    </w:p>
    <w:p w:rsidR="004E52D8" w:rsidRDefault="00CE09A2">
      <w:pPr>
        <w:pStyle w:val="Indenta"/>
      </w:pPr>
      <w:r>
        <w:tab/>
        <w:t>(c)</w:t>
      </w:r>
      <w:r>
        <w:tab/>
        <w:t>who counsels or procures another person,</w:t>
      </w:r>
    </w:p>
    <w:p w:rsidR="004E52D8" w:rsidRDefault="00CE09A2">
      <w:pPr>
        <w:pStyle w:val="Subsection"/>
      </w:pPr>
      <w:r>
        <w:tab/>
      </w:r>
      <w:r>
        <w:tab/>
        <w:t>to engage in prohibited conduct is guilty of a crime and is liable to imprisonment for 20 years.</w:t>
      </w:r>
    </w:p>
    <w:p w:rsidR="004E52D8" w:rsidRDefault="00CE09A2">
      <w:pPr>
        <w:pStyle w:val="Footnotesection"/>
      </w:pPr>
      <w:r>
        <w:tab/>
        <w:t>[Section 187 inserted: No. 4 of 2004 s. 4; amended: No. 5 of 2014 s. 4.]</w:t>
      </w:r>
    </w:p>
    <w:p w:rsidR="004E52D8" w:rsidRDefault="00CE09A2">
      <w:pPr>
        <w:pStyle w:val="Ednotesection"/>
      </w:pPr>
      <w:r>
        <w:t>[</w:t>
      </w:r>
      <w:r>
        <w:rPr>
          <w:b/>
        </w:rPr>
        <w:t>188, 189.</w:t>
      </w:r>
      <w:r>
        <w:tab/>
        <w:t>Deleted: No. 14 of 1992 s. 6(2).]</w:t>
      </w:r>
    </w:p>
    <w:p w:rsidR="004E52D8" w:rsidRDefault="00CE09A2">
      <w:pPr>
        <w:pStyle w:val="Heading5"/>
      </w:pPr>
      <w:bookmarkStart w:id="251" w:name="_Toc56682485"/>
      <w:r>
        <w:rPr>
          <w:rStyle w:val="CharSectno"/>
        </w:rPr>
        <w:t>190</w:t>
      </w:r>
      <w:r>
        <w:t>.</w:t>
      </w:r>
      <w:r>
        <w:tab/>
        <w:t>Being involved with prostitution</w:t>
      </w:r>
      <w:bookmarkEnd w:id="251"/>
    </w:p>
    <w:p w:rsidR="004E52D8" w:rsidRDefault="00CE09A2">
      <w:pPr>
        <w:pStyle w:val="Subsection"/>
      </w:pPr>
      <w:r>
        <w:tab/>
        <w:t>(1)</w:t>
      </w:r>
      <w:r>
        <w:tab/>
        <w:t>Any person who —</w:t>
      </w:r>
    </w:p>
    <w:p w:rsidR="004E52D8" w:rsidRDefault="00CE09A2">
      <w:pPr>
        <w:pStyle w:val="Indenta"/>
      </w:pPr>
      <w:r>
        <w:tab/>
        <w:t>(a)</w:t>
      </w:r>
      <w:r>
        <w:tab/>
        <w:t>keeps or manages, or acts, or assists in the management of any premises for purposes of prostitution; or</w:t>
      </w:r>
    </w:p>
    <w:p w:rsidR="004E52D8" w:rsidRDefault="00CE09A2">
      <w:pPr>
        <w:pStyle w:val="Indenta"/>
      </w:pPr>
      <w:r>
        <w:tab/>
        <w:t>(b)</w:t>
      </w:r>
      <w:r>
        <w:tab/>
        <w:t>being the tenant, lessee, or occupier of any premises, permits such premises, or any part thereof, to be used for purposes of prostitution; or</w:t>
      </w:r>
    </w:p>
    <w:p w:rsidR="004E52D8" w:rsidRDefault="00CE09A2">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rsidR="004E52D8" w:rsidRDefault="00CE09A2">
      <w:pPr>
        <w:pStyle w:val="Subsection"/>
      </w:pPr>
      <w:r>
        <w:tab/>
      </w:r>
      <w: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rsidR="004E52D8" w:rsidRDefault="00CE09A2">
      <w:pPr>
        <w:pStyle w:val="Subsection"/>
      </w:pPr>
      <w:r>
        <w:tab/>
        <w:t>(3)</w:t>
      </w:r>
      <w:r>
        <w:tab/>
        <w:t>Any person who lives wholly or partly on earnings that the person knows are the earnings of prostitution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rsidR="004E52D8" w:rsidRDefault="00CE09A2">
      <w:pPr>
        <w:pStyle w:val="Footnotesection"/>
      </w:pPr>
      <w:r>
        <w:tab/>
        <w:t>[Section 190 inserted: No. 70 of 2004 s. 18.]</w:t>
      </w:r>
    </w:p>
    <w:p w:rsidR="004E52D8" w:rsidRDefault="00CE09A2">
      <w:pPr>
        <w:pStyle w:val="Heading5"/>
        <w:rPr>
          <w:snapToGrid w:val="0"/>
        </w:rPr>
      </w:pPr>
      <w:bookmarkStart w:id="252" w:name="_Toc56682486"/>
      <w:r>
        <w:rPr>
          <w:rStyle w:val="CharSectno"/>
        </w:rPr>
        <w:t>191</w:t>
      </w:r>
      <w:r>
        <w:rPr>
          <w:snapToGrid w:val="0"/>
        </w:rPr>
        <w:t>.</w:t>
      </w:r>
      <w:r>
        <w:rPr>
          <w:snapToGrid w:val="0"/>
        </w:rPr>
        <w:tab/>
        <w:t>Procuring person to be prostitute etc.</w:t>
      </w:r>
      <w:bookmarkEnd w:id="252"/>
    </w:p>
    <w:p w:rsidR="004E52D8" w:rsidRDefault="00CE09A2">
      <w:pPr>
        <w:pStyle w:val="Subsection"/>
        <w:rPr>
          <w:snapToGrid w:val="0"/>
        </w:rPr>
      </w:pPr>
      <w:r>
        <w:rPr>
          <w:snapToGrid w:val="0"/>
        </w:rPr>
        <w:tab/>
        <w:t>(1)</w:t>
      </w:r>
      <w:r>
        <w:rPr>
          <w:snapToGrid w:val="0"/>
        </w:rPr>
        <w:tab/>
        <w:t>Any person who —</w:t>
      </w:r>
    </w:p>
    <w:p w:rsidR="004E52D8" w:rsidRDefault="00CE09A2">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rsidR="004E52D8" w:rsidRDefault="00CE09A2">
      <w:pPr>
        <w:pStyle w:val="Indenta"/>
        <w:rPr>
          <w:snapToGrid w:val="0"/>
        </w:rPr>
      </w:pPr>
      <w:r>
        <w:rPr>
          <w:snapToGrid w:val="0"/>
        </w:rPr>
        <w:tab/>
        <w:t>(b)</w:t>
      </w:r>
      <w:r>
        <w:rPr>
          <w:snapToGrid w:val="0"/>
        </w:rPr>
        <w:tab/>
        <w:t>Procures a woman or girl to become a common prostitute either in Western Australia or elsewhere; or</w:t>
      </w:r>
    </w:p>
    <w:p w:rsidR="004E52D8" w:rsidRDefault="00CE09A2">
      <w:pPr>
        <w:pStyle w:val="Indenta"/>
        <w:rPr>
          <w:snapToGrid w:val="0"/>
        </w:rPr>
      </w:pPr>
      <w:r>
        <w:rPr>
          <w:snapToGrid w:val="0"/>
        </w:rPr>
        <w:tab/>
        <w:t>(c)</w:t>
      </w:r>
      <w:r>
        <w:rPr>
          <w:snapToGrid w:val="0"/>
        </w:rPr>
        <w:tab/>
        <w:t>Procures a woman or girl to leave Western Australia, with intent that she may become an inmate of a brothel, elsewhere; or</w:t>
      </w:r>
    </w:p>
    <w:p w:rsidR="004E52D8" w:rsidRDefault="00CE09A2">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rsidR="004E52D8" w:rsidRDefault="00CE09A2">
      <w:pPr>
        <w:pStyle w:val="Indenta"/>
        <w:rPr>
          <w:snapToGrid w:val="0"/>
        </w:rPr>
      </w:pPr>
      <w:r>
        <w:rPr>
          <w:snapToGrid w:val="0"/>
        </w:rPr>
        <w:tab/>
        <w:t>(e)</w:t>
      </w:r>
      <w:r>
        <w:rPr>
          <w:snapToGrid w:val="0"/>
        </w:rPr>
        <w:tab/>
        <w:t>Procures a man or boy for any of the above purposes;</w:t>
      </w:r>
    </w:p>
    <w:p w:rsidR="004E52D8" w:rsidRDefault="00CE09A2">
      <w:pPr>
        <w:pStyle w:val="Subsection"/>
        <w:rPr>
          <w:snapToGrid w:val="0"/>
        </w:rPr>
      </w:pPr>
      <w:r>
        <w:rPr>
          <w:snapToGrid w:val="0"/>
        </w:rPr>
        <w:tab/>
      </w:r>
      <w:r>
        <w:rPr>
          <w:snapToGrid w:val="0"/>
        </w:rPr>
        <w:tab/>
        <w:t>is guilty of a crime, and is liable to imprisonment for 2 years.</w:t>
      </w:r>
    </w:p>
    <w:p w:rsidR="004E52D8" w:rsidRDefault="00CE09A2">
      <w:pPr>
        <w:pStyle w:val="Penstart"/>
        <w:rPr>
          <w:snapToGrid w:val="0"/>
        </w:rPr>
      </w:pPr>
      <w:r>
        <w:tab/>
        <w:t>Alternative offence for a charge of an offence under subsection (1)(a): s. 186(1).</w:t>
      </w:r>
    </w:p>
    <w:p w:rsidR="004E52D8" w:rsidRDefault="00CE09A2">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4E52D8" w:rsidRDefault="00CE09A2">
      <w:pPr>
        <w:pStyle w:val="Footnotesection"/>
      </w:pPr>
      <w:r>
        <w:tab/>
        <w:t>[Section 191 amended: No. 70 of 1988 s. 31; No. 32 of 1989 s. 12; No. 48 of 1991 s. 12(7); No. 51 of 1992 s. 16(2); No. 70 of 2004 s. 19(1), 19(2), 34(1) and 36(4).]</w:t>
      </w:r>
    </w:p>
    <w:p w:rsidR="004E52D8" w:rsidRDefault="00CE09A2">
      <w:pPr>
        <w:pStyle w:val="Heading5"/>
        <w:rPr>
          <w:snapToGrid w:val="0"/>
        </w:rPr>
      </w:pPr>
      <w:bookmarkStart w:id="253" w:name="_Toc56682487"/>
      <w:r>
        <w:rPr>
          <w:rStyle w:val="CharSectno"/>
        </w:rPr>
        <w:t>192</w:t>
      </w:r>
      <w:r>
        <w:rPr>
          <w:snapToGrid w:val="0"/>
        </w:rPr>
        <w:t>.</w:t>
      </w:r>
      <w:r>
        <w:rPr>
          <w:snapToGrid w:val="0"/>
        </w:rPr>
        <w:tab/>
        <w:t>Procuring person to have unlawful carnal knowledge by threat, fraud or administering drug</w:t>
      </w:r>
      <w:bookmarkEnd w:id="253"/>
    </w:p>
    <w:p w:rsidR="004E52D8" w:rsidRDefault="00CE09A2">
      <w:pPr>
        <w:pStyle w:val="Subsection"/>
        <w:keepNext/>
        <w:keepLines/>
        <w:rPr>
          <w:snapToGrid w:val="0"/>
        </w:rPr>
      </w:pPr>
      <w:r>
        <w:rPr>
          <w:snapToGrid w:val="0"/>
        </w:rPr>
        <w:tab/>
        <w:t>(1)</w:t>
      </w:r>
      <w:r>
        <w:rPr>
          <w:snapToGrid w:val="0"/>
        </w:rPr>
        <w:tab/>
        <w:t>Any person who —</w:t>
      </w:r>
    </w:p>
    <w:p w:rsidR="004E52D8" w:rsidRDefault="00CE09A2">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rsidR="004E52D8" w:rsidRDefault="00CE09A2">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rsidR="004E52D8" w:rsidRDefault="00CE09A2">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rsidR="004E52D8" w:rsidRDefault="00CE09A2">
      <w:pPr>
        <w:pStyle w:val="Indenta"/>
        <w:rPr>
          <w:snapToGrid w:val="0"/>
        </w:rPr>
      </w:pPr>
      <w:r>
        <w:rPr>
          <w:snapToGrid w:val="0"/>
        </w:rPr>
        <w:tab/>
        <w:t>(d)</w:t>
      </w:r>
      <w:r>
        <w:rPr>
          <w:snapToGrid w:val="0"/>
        </w:rPr>
        <w:tab/>
        <w:t>Does any of the foregoing acts with respect to a man or boy;</w:t>
      </w:r>
    </w:p>
    <w:p w:rsidR="004E52D8" w:rsidRDefault="00CE09A2">
      <w:pPr>
        <w:pStyle w:val="Subsection"/>
        <w:spacing w:before="120"/>
        <w:rPr>
          <w:snapToGrid w:val="0"/>
        </w:rPr>
      </w:pPr>
      <w:r>
        <w:rPr>
          <w:snapToGrid w:val="0"/>
        </w:rPr>
        <w:tab/>
      </w:r>
      <w:r>
        <w:rPr>
          <w:snapToGrid w:val="0"/>
        </w:rPr>
        <w:tab/>
        <w:t>is guilty of a crime, and is liable to imprisonment for 2 years.</w:t>
      </w:r>
    </w:p>
    <w:p w:rsidR="004E52D8" w:rsidRDefault="00CE09A2">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4E52D8" w:rsidRDefault="00CE09A2">
      <w:pPr>
        <w:pStyle w:val="Footnotesection"/>
      </w:pPr>
      <w:r>
        <w:tab/>
        <w:t>[Section 192 amended: No. 70 of 1988 s. 31; No. 32 of 1989 s. 13; No. 48 of 1991 s. 12(7); No. 51 of 1992 s. 16(2); No. 70 of 2004 s. 20 and 34(1).]</w:t>
      </w:r>
    </w:p>
    <w:p w:rsidR="004E52D8" w:rsidRDefault="00CE09A2">
      <w:pPr>
        <w:pStyle w:val="Ednotesection"/>
        <w:spacing w:before="180"/>
        <w:ind w:left="890" w:hanging="890"/>
      </w:pPr>
      <w:r>
        <w:t>[</w:t>
      </w:r>
      <w:r>
        <w:rPr>
          <w:b/>
        </w:rPr>
        <w:t>193, 194.</w:t>
      </w:r>
      <w:r>
        <w:rPr>
          <w:b/>
        </w:rPr>
        <w:tab/>
      </w:r>
      <w:r>
        <w:t>Deleted: No. 101 of 1990 s. 10.]</w:t>
      </w:r>
    </w:p>
    <w:p w:rsidR="004E52D8" w:rsidRDefault="00CE09A2">
      <w:pPr>
        <w:pStyle w:val="Ednotesection"/>
        <w:spacing w:before="180"/>
        <w:ind w:left="890" w:hanging="890"/>
      </w:pPr>
      <w:r>
        <w:t>[</w:t>
      </w:r>
      <w:r>
        <w:rPr>
          <w:b/>
        </w:rPr>
        <w:t>195.</w:t>
      </w:r>
      <w:r>
        <w:tab/>
      </w:r>
      <w:r>
        <w:tab/>
        <w:t>Deleted: No. 17 of 2000 s. 64.]</w:t>
      </w:r>
    </w:p>
    <w:p w:rsidR="004E52D8" w:rsidRDefault="00CE09A2">
      <w:pPr>
        <w:pStyle w:val="Ednotesection"/>
        <w:spacing w:before="180"/>
        <w:ind w:left="890" w:hanging="890"/>
      </w:pPr>
      <w:r>
        <w:t>[</w:t>
      </w:r>
      <w:r>
        <w:rPr>
          <w:b/>
        </w:rPr>
        <w:t>196</w:t>
      </w:r>
      <w:r>
        <w:rPr>
          <w:b/>
        </w:rPr>
        <w:noBreakHyphen/>
        <w:t>198.</w:t>
      </w:r>
      <w:r>
        <w:tab/>
        <w:t>Deleted: No. 14 of 1992 s. 6(2).]</w:t>
      </w:r>
    </w:p>
    <w:p w:rsidR="004E52D8" w:rsidRDefault="00CE09A2">
      <w:pPr>
        <w:pStyle w:val="Heading5"/>
        <w:keepLines w:val="0"/>
      </w:pPr>
      <w:bookmarkStart w:id="254" w:name="_Toc56682488"/>
      <w:r>
        <w:rPr>
          <w:rStyle w:val="CharSectno"/>
        </w:rPr>
        <w:t>199</w:t>
      </w:r>
      <w:r>
        <w:t>.</w:t>
      </w:r>
      <w:r>
        <w:tab/>
      </w:r>
      <w:r>
        <w:rPr>
          <w:snapToGrid w:val="0"/>
        </w:rPr>
        <w:t>Abortion</w:t>
      </w:r>
      <w:bookmarkEnd w:id="254"/>
    </w:p>
    <w:p w:rsidR="004E52D8" w:rsidRDefault="00CE09A2">
      <w:pPr>
        <w:pStyle w:val="Subsection"/>
        <w:keepNext/>
      </w:pPr>
      <w:r>
        <w:tab/>
        <w:t>(1)</w:t>
      </w:r>
      <w:r>
        <w:tab/>
        <w:t>It is unlawful to perform an abortion unless —</w:t>
      </w:r>
    </w:p>
    <w:p w:rsidR="004E52D8" w:rsidRDefault="00CE09A2">
      <w:pPr>
        <w:pStyle w:val="Indenta"/>
      </w:pPr>
      <w:r>
        <w:tab/>
        <w:t>(a)</w:t>
      </w:r>
      <w:r>
        <w:tab/>
        <w:t>the abortion is performed by a medical practitioner in good faith and with reasonable care and skill; and</w:t>
      </w:r>
    </w:p>
    <w:p w:rsidR="004E52D8" w:rsidRDefault="00CE09A2">
      <w:pPr>
        <w:pStyle w:val="Indenta"/>
      </w:pPr>
      <w:r>
        <w:tab/>
        <w:t>(b)</w:t>
      </w:r>
      <w:r>
        <w:tab/>
        <w:t xml:space="preserve">the performance of the abortion is justified under section 334 of the </w:t>
      </w:r>
      <w:r>
        <w:rPr>
          <w:i/>
        </w:rPr>
        <w:t>Health (Miscellaneous Provisions) Act 1911</w:t>
      </w:r>
      <w:r>
        <w:t>.</w:t>
      </w:r>
    </w:p>
    <w:p w:rsidR="004E52D8" w:rsidRDefault="00CE09A2">
      <w:pPr>
        <w:pStyle w:val="Subsection"/>
      </w:pPr>
      <w:r>
        <w:tab/>
        <w:t>(2)</w:t>
      </w:r>
      <w:r>
        <w:tab/>
        <w:t>A person who unlawfully performs an abortion is guilty of an offence.</w:t>
      </w:r>
    </w:p>
    <w:p w:rsidR="004E52D8" w:rsidRDefault="00CE09A2">
      <w:pPr>
        <w:pStyle w:val="Penstart"/>
      </w:pPr>
      <w:r>
        <w:tab/>
        <w:t>Penalty: $50 000.</w:t>
      </w:r>
    </w:p>
    <w:p w:rsidR="004E52D8" w:rsidRDefault="00CE09A2">
      <w:pPr>
        <w:pStyle w:val="Subsection"/>
      </w:pPr>
      <w:r>
        <w:tab/>
        <w:t>(3)</w:t>
      </w:r>
      <w:r>
        <w:tab/>
        <w:t>Subject to section 259, if a person who is not a medical practitioner performs an abortion that person is guilty of a crime and is liable to imprisonment for 5 years.</w:t>
      </w:r>
    </w:p>
    <w:p w:rsidR="004E52D8" w:rsidRDefault="00CE09A2">
      <w:pPr>
        <w:pStyle w:val="Subsection"/>
        <w:keepNext/>
      </w:pPr>
      <w:r>
        <w:tab/>
        <w:t>(4)</w:t>
      </w:r>
      <w:r>
        <w:tab/>
        <w:t xml:space="preserve">In this section — </w:t>
      </w:r>
    </w:p>
    <w:p w:rsidR="004E52D8" w:rsidRDefault="00CE09A2">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4E52D8" w:rsidRDefault="00CE09A2">
      <w:pPr>
        <w:pStyle w:val="Subsection"/>
      </w:pPr>
      <w:r>
        <w:tab/>
        <w:t>(5)</w:t>
      </w:r>
      <w:r>
        <w:tab/>
        <w:t>A reference in this section to performing an abortion includes a reference to —</w:t>
      </w:r>
    </w:p>
    <w:p w:rsidR="004E52D8" w:rsidRDefault="00CE09A2">
      <w:pPr>
        <w:pStyle w:val="Indenta"/>
      </w:pPr>
      <w:r>
        <w:tab/>
        <w:t>(a)</w:t>
      </w:r>
      <w:r>
        <w:tab/>
        <w:t>attempting to perform an abortion; and</w:t>
      </w:r>
    </w:p>
    <w:p w:rsidR="004E52D8" w:rsidRDefault="00CE09A2">
      <w:pPr>
        <w:pStyle w:val="Indenta"/>
      </w:pPr>
      <w:r>
        <w:tab/>
        <w:t>(b)</w:t>
      </w:r>
      <w:r>
        <w:tab/>
        <w:t>doing any act with intent to procure an abortion,</w:t>
      </w:r>
    </w:p>
    <w:p w:rsidR="004E52D8" w:rsidRDefault="00CE09A2">
      <w:pPr>
        <w:pStyle w:val="Subsection"/>
        <w:spacing w:before="120"/>
      </w:pPr>
      <w:r>
        <w:tab/>
      </w:r>
      <w:r>
        <w:tab/>
        <w:t>whether or not the woman concerned is pregnant.</w:t>
      </w:r>
    </w:p>
    <w:p w:rsidR="004E52D8" w:rsidRDefault="00CE09A2">
      <w:pPr>
        <w:pStyle w:val="Footnotesection"/>
        <w:keepLines w:val="0"/>
      </w:pPr>
      <w:r>
        <w:tab/>
        <w:t>[Section 199 inserted: No. 15 of 1998 s. 4; amended: No. 19 of 2016 s. 127.]</w:t>
      </w:r>
    </w:p>
    <w:p w:rsidR="004E52D8" w:rsidRDefault="00CE09A2">
      <w:pPr>
        <w:pStyle w:val="Ednotesection"/>
        <w:spacing w:before="180"/>
      </w:pPr>
      <w:r>
        <w:t>[</w:t>
      </w:r>
      <w:r>
        <w:rPr>
          <w:b/>
        </w:rPr>
        <w:t>200, 201.</w:t>
      </w:r>
      <w:r>
        <w:tab/>
        <w:t>Deleted: No. 15 of 1998 s. 4.]</w:t>
      </w:r>
    </w:p>
    <w:p w:rsidR="004E52D8" w:rsidRDefault="00CE09A2">
      <w:pPr>
        <w:pStyle w:val="Heading5"/>
        <w:spacing w:before="180"/>
      </w:pPr>
      <w:bookmarkStart w:id="255" w:name="_Toc56682489"/>
      <w:r>
        <w:rPr>
          <w:rStyle w:val="CharSectno"/>
        </w:rPr>
        <w:t>202</w:t>
      </w:r>
      <w:r>
        <w:t>.</w:t>
      </w:r>
      <w:r>
        <w:tab/>
        <w:t>Obscene act in public</w:t>
      </w:r>
      <w:bookmarkEnd w:id="255"/>
    </w:p>
    <w:p w:rsidR="004E52D8" w:rsidRDefault="00CE09A2">
      <w:pPr>
        <w:pStyle w:val="Subsection"/>
      </w:pPr>
      <w:r>
        <w:tab/>
        <w:t>(1)</w:t>
      </w:r>
      <w:r>
        <w:tab/>
        <w:t>A person who does an obscene act —</w:t>
      </w:r>
    </w:p>
    <w:p w:rsidR="004E52D8" w:rsidRDefault="00CE09A2">
      <w:pPr>
        <w:pStyle w:val="Indenta"/>
      </w:pPr>
      <w:r>
        <w:tab/>
        <w:t>(a)</w:t>
      </w:r>
      <w:r>
        <w:tab/>
        <w:t>in a public place or in the sight of any person who is in a public place; or</w:t>
      </w:r>
    </w:p>
    <w:p w:rsidR="004E52D8" w:rsidRDefault="00CE09A2">
      <w:pPr>
        <w:pStyle w:val="Indenta"/>
        <w:keepNext/>
      </w:pPr>
      <w:r>
        <w:tab/>
        <w:t>(b)</w:t>
      </w:r>
      <w:r>
        <w:tab/>
        <w:t>in a police station or lock</w:t>
      </w:r>
      <w:r>
        <w:noBreakHyphen/>
        <w:t>up,</w:t>
      </w:r>
    </w:p>
    <w:p w:rsidR="004E52D8" w:rsidRDefault="00CE09A2">
      <w:pPr>
        <w:pStyle w:val="Subsection"/>
        <w:keepNext/>
        <w:spacing w:before="120"/>
      </w:pPr>
      <w:r>
        <w:tab/>
      </w:r>
      <w:r>
        <w:tab/>
        <w:t>is guilty of a crime and is liable to imprisonment for 3 years.</w:t>
      </w:r>
    </w:p>
    <w:p w:rsidR="004E52D8" w:rsidRDefault="00CE09A2">
      <w:pPr>
        <w:pStyle w:val="Penstart"/>
      </w:pPr>
      <w:r>
        <w:tab/>
        <w:t>Alternative offence: s. 203(1).</w:t>
      </w:r>
    </w:p>
    <w:p w:rsidR="004E52D8" w:rsidRDefault="00CE09A2">
      <w:pPr>
        <w:pStyle w:val="Penstart"/>
      </w:pPr>
      <w:r>
        <w:tab/>
        <w:t>Summary conviction penalty: imprisonment for 12 months and a fine of $12 000.</w:t>
      </w:r>
    </w:p>
    <w:p w:rsidR="004E52D8" w:rsidRDefault="00CE09A2">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rsidR="004E52D8" w:rsidRDefault="00CE09A2">
      <w:pPr>
        <w:pStyle w:val="Penstart"/>
        <w:keepLines/>
      </w:pPr>
      <w:r>
        <w:tab/>
        <w:t>Alternative offence: s. 203(2).</w:t>
      </w:r>
    </w:p>
    <w:p w:rsidR="004E52D8" w:rsidRDefault="00CE09A2">
      <w:pPr>
        <w:pStyle w:val="Penstart"/>
        <w:keepLines/>
      </w:pPr>
      <w:r>
        <w:tab/>
        <w:t>Summary conviction penalty: imprisonment for 12 months and a fine of $12 000.</w:t>
      </w:r>
    </w:p>
    <w:p w:rsidR="004E52D8" w:rsidRDefault="00CE09A2">
      <w:pPr>
        <w:pStyle w:val="Subsection"/>
      </w:pPr>
      <w:r>
        <w:tab/>
        <w:t>(3)</w:t>
      </w:r>
      <w:r>
        <w:tab/>
        <w:t>It is a defence to a charge of an offence under this section to prove that it was for the public benefit that the act complained of should be done.</w:t>
      </w:r>
    </w:p>
    <w:p w:rsidR="004E52D8" w:rsidRDefault="00CE09A2">
      <w:pPr>
        <w:pStyle w:val="Subsection"/>
      </w:pPr>
      <w:r>
        <w:tab/>
        <w:t>(4)</w:t>
      </w:r>
      <w:r>
        <w:tab/>
        <w:t>Whether the doing of any such act is or is not for the public benefit is a question of fact.</w:t>
      </w:r>
    </w:p>
    <w:p w:rsidR="004E52D8" w:rsidRDefault="00CE09A2">
      <w:pPr>
        <w:pStyle w:val="Footnotesection"/>
      </w:pPr>
      <w:r>
        <w:tab/>
        <w:t>[Section 202 inserted: No. 70 of 2004 s. 21.]</w:t>
      </w:r>
    </w:p>
    <w:p w:rsidR="004E52D8" w:rsidRDefault="00CE09A2">
      <w:pPr>
        <w:pStyle w:val="Heading5"/>
      </w:pPr>
      <w:bookmarkStart w:id="256" w:name="_Toc56682490"/>
      <w:r>
        <w:rPr>
          <w:rStyle w:val="CharSectno"/>
        </w:rPr>
        <w:t>203</w:t>
      </w:r>
      <w:r>
        <w:t>.</w:t>
      </w:r>
      <w:r>
        <w:tab/>
        <w:t>Indecent act in public</w:t>
      </w:r>
      <w:bookmarkEnd w:id="256"/>
    </w:p>
    <w:p w:rsidR="004E52D8" w:rsidRDefault="00CE09A2">
      <w:pPr>
        <w:pStyle w:val="Subsection"/>
      </w:pPr>
      <w:r>
        <w:tab/>
        <w:t>(1)</w:t>
      </w:r>
      <w:r>
        <w:tab/>
        <w:t>A person who does an indecent act —</w:t>
      </w:r>
    </w:p>
    <w:p w:rsidR="004E52D8" w:rsidRDefault="00CE09A2">
      <w:pPr>
        <w:pStyle w:val="Indenta"/>
      </w:pPr>
      <w:r>
        <w:tab/>
        <w:t>(a)</w:t>
      </w:r>
      <w:r>
        <w:tab/>
        <w:t>in a public place or in the sight of any person who is in a public place; or</w:t>
      </w:r>
    </w:p>
    <w:p w:rsidR="004E52D8" w:rsidRDefault="00CE09A2">
      <w:pPr>
        <w:pStyle w:val="Indenta"/>
      </w:pPr>
      <w:r>
        <w:tab/>
        <w:t>(b)</w:t>
      </w:r>
      <w:r>
        <w:tab/>
        <w:t>in a police station or lock</w:t>
      </w:r>
      <w:r>
        <w:noBreakHyphen/>
        <w:t>up,</w:t>
      </w:r>
    </w:p>
    <w:p w:rsidR="004E52D8" w:rsidRDefault="00CE09A2">
      <w:pPr>
        <w:pStyle w:val="Subsection"/>
      </w:pPr>
      <w:r>
        <w:tab/>
      </w:r>
      <w:r>
        <w:tab/>
        <w:t>is guilty of a crime and is liable to imprisonment for 2 years.</w:t>
      </w:r>
    </w:p>
    <w:p w:rsidR="004E52D8" w:rsidRDefault="00CE09A2">
      <w:pPr>
        <w:pStyle w:val="Penstart"/>
      </w:pPr>
      <w:r>
        <w:tab/>
        <w:t>Summary conviction penalty: imprisonment for 9 months and a fine of $9 000.</w:t>
      </w:r>
    </w:p>
    <w:p w:rsidR="004E52D8" w:rsidRDefault="00CE09A2">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rsidR="004E52D8" w:rsidRDefault="00CE09A2">
      <w:pPr>
        <w:pStyle w:val="Penstart"/>
      </w:pPr>
      <w:r>
        <w:tab/>
        <w:t>Summary conviction penalty: imprisonment for 9 months and a fine of $9 000.</w:t>
      </w:r>
    </w:p>
    <w:p w:rsidR="004E52D8" w:rsidRDefault="00CE09A2">
      <w:pPr>
        <w:pStyle w:val="Subsection"/>
      </w:pPr>
      <w:r>
        <w:tab/>
        <w:t>(3)</w:t>
      </w:r>
      <w:r>
        <w:tab/>
        <w:t>It is a defence to a charge of an offence under this section to prove that it was for the public benefit that the act complained of should be done.</w:t>
      </w:r>
    </w:p>
    <w:p w:rsidR="004E52D8" w:rsidRDefault="00CE09A2">
      <w:pPr>
        <w:pStyle w:val="Subsection"/>
      </w:pPr>
      <w:r>
        <w:tab/>
        <w:t>(4)</w:t>
      </w:r>
      <w:r>
        <w:tab/>
        <w:t>Whether the doing of any such act is or is not for the public benefit is a question of fact.</w:t>
      </w:r>
    </w:p>
    <w:p w:rsidR="004E52D8" w:rsidRDefault="00CE09A2">
      <w:pPr>
        <w:pStyle w:val="Footnotesection"/>
      </w:pPr>
      <w:r>
        <w:tab/>
        <w:t>[Section 203 inserted: No. 70 of 2004 s. 21.]</w:t>
      </w:r>
    </w:p>
    <w:p w:rsidR="004E52D8" w:rsidRDefault="00CE09A2">
      <w:pPr>
        <w:pStyle w:val="Heading5"/>
      </w:pPr>
      <w:bookmarkStart w:id="257" w:name="_Toc56682491"/>
      <w:r>
        <w:rPr>
          <w:rStyle w:val="CharSectno"/>
        </w:rPr>
        <w:t>204</w:t>
      </w:r>
      <w:r>
        <w:t>.</w:t>
      </w:r>
      <w:r>
        <w:tab/>
        <w:t>Indecent act with intent to offend</w:t>
      </w:r>
      <w:bookmarkEnd w:id="257"/>
    </w:p>
    <w:p w:rsidR="004E52D8" w:rsidRDefault="00CE09A2">
      <w:pPr>
        <w:pStyle w:val="Subsection"/>
      </w:pPr>
      <w:r>
        <w:tab/>
      </w:r>
      <w:r>
        <w:tab/>
        <w:t>A person who does an indecent act in any place with intent to insult or offend any person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204 inserted: No. 70 of 2004 s. 21.]</w:t>
      </w:r>
    </w:p>
    <w:p w:rsidR="004E52D8" w:rsidRDefault="00CE09A2">
      <w:pPr>
        <w:pStyle w:val="Heading5"/>
        <w:rPr>
          <w:snapToGrid w:val="0"/>
        </w:rPr>
      </w:pPr>
      <w:bookmarkStart w:id="258" w:name="_Toc56682492"/>
      <w:r>
        <w:rPr>
          <w:rStyle w:val="CharSectno"/>
        </w:rPr>
        <w:t>204A</w:t>
      </w:r>
      <w:r>
        <w:rPr>
          <w:snapToGrid w:val="0"/>
        </w:rPr>
        <w:t>.</w:t>
      </w:r>
      <w:r>
        <w:rPr>
          <w:snapToGrid w:val="0"/>
        </w:rPr>
        <w:tab/>
        <w:t>Showing offensive material to child under 16</w:t>
      </w:r>
      <w:bookmarkEnd w:id="258"/>
    </w:p>
    <w:p w:rsidR="004E52D8" w:rsidRDefault="00CE09A2">
      <w:pPr>
        <w:pStyle w:val="Subsection"/>
        <w:rPr>
          <w:snapToGrid w:val="0"/>
        </w:rPr>
      </w:pPr>
      <w:r>
        <w:rPr>
          <w:snapToGrid w:val="0"/>
        </w:rPr>
        <w:tab/>
        <w:t>(1)</w:t>
      </w:r>
      <w:r>
        <w:rPr>
          <w:snapToGrid w:val="0"/>
        </w:rPr>
        <w:tab/>
        <w:t>In this section, unless the contrary intention appears —</w:t>
      </w:r>
    </w:p>
    <w:p w:rsidR="004E52D8" w:rsidRDefault="00CE09A2">
      <w:pPr>
        <w:pStyle w:val="Defstart"/>
      </w:pPr>
      <w:r>
        <w:rPr>
          <w:b/>
        </w:rPr>
        <w:tab/>
      </w:r>
      <w:r>
        <w:rPr>
          <w:rStyle w:val="CharDefText"/>
        </w:rPr>
        <w:t>material</w:t>
      </w:r>
      <w:r>
        <w:t xml:space="preserve"> includes —</w:t>
      </w:r>
    </w:p>
    <w:p w:rsidR="004E52D8" w:rsidRDefault="00CE09A2">
      <w:pPr>
        <w:pStyle w:val="Defpara"/>
      </w:pPr>
      <w:r>
        <w:tab/>
        <w:t>(a)</w:t>
      </w:r>
      <w:r>
        <w:tab/>
        <w:t>an object;</w:t>
      </w:r>
    </w:p>
    <w:p w:rsidR="004E52D8" w:rsidRDefault="00CE09A2">
      <w:pPr>
        <w:pStyle w:val="Defpara"/>
      </w:pPr>
      <w:r>
        <w:tab/>
        <w:t>(b)</w:t>
      </w:r>
      <w:r>
        <w:tab/>
        <w:t>a still visual image of any kind, whether a drawing, painting, photograph, or other representation on a surface of any kind, and whether printed or not;</w:t>
      </w:r>
    </w:p>
    <w:p w:rsidR="004E52D8" w:rsidRDefault="00CE09A2">
      <w:pPr>
        <w:pStyle w:val="Defpara"/>
      </w:pPr>
      <w:r>
        <w:tab/>
        <w:t>(c)</w:t>
      </w:r>
      <w:r>
        <w:tab/>
        <w:t>a moving visual image of any kind, whether produced from a cinematographic film, video tape, or other medium;</w:t>
      </w:r>
    </w:p>
    <w:p w:rsidR="004E52D8" w:rsidRDefault="00CE09A2">
      <w:pPr>
        <w:pStyle w:val="Defpara"/>
      </w:pPr>
      <w:r>
        <w:tab/>
        <w:t>(d)</w:t>
      </w:r>
      <w:r>
        <w:tab/>
        <w:t>a hologram;</w:t>
      </w:r>
    </w:p>
    <w:p w:rsidR="004E52D8" w:rsidRDefault="00CE09A2">
      <w:pPr>
        <w:pStyle w:val="Defstart"/>
        <w:keepNext/>
      </w:pPr>
      <w:r>
        <w:rPr>
          <w:b/>
        </w:rPr>
        <w:tab/>
      </w:r>
      <w:r>
        <w:rPr>
          <w:rStyle w:val="CharDefText"/>
        </w:rPr>
        <w:t>offensive material</w:t>
      </w:r>
      <w:r>
        <w:t xml:space="preserve"> means material that —</w:t>
      </w:r>
    </w:p>
    <w:p w:rsidR="004E52D8" w:rsidRDefault="00CE09A2">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rsidR="004E52D8" w:rsidRDefault="00CE09A2">
      <w:pPr>
        <w:pStyle w:val="Defpara"/>
      </w:pPr>
      <w:r>
        <w:tab/>
        <w:t>(b)</w:t>
      </w:r>
      <w:r>
        <w:tab/>
        <w:t>depicts a person (whether engaged in sexual activity or otherwise) who is, or who is apparently, a child under the age of 16 years in a manner that is likely to cause offence to a reasonable adult; or</w:t>
      </w:r>
    </w:p>
    <w:p w:rsidR="004E52D8" w:rsidRDefault="00CE09A2">
      <w:pPr>
        <w:pStyle w:val="Defpara"/>
      </w:pPr>
      <w:r>
        <w:tab/>
        <w:t>(c)</w:t>
      </w:r>
      <w:r>
        <w:tab/>
        <w:t>describes, depicts, expresses, or otherwise deals with sexual activity of any kind between a human being and an animal; or</w:t>
      </w:r>
    </w:p>
    <w:p w:rsidR="004E52D8" w:rsidRDefault="00CE09A2">
      <w:pPr>
        <w:pStyle w:val="Defpara"/>
      </w:pPr>
      <w:r>
        <w:tab/>
        <w:t>(d)</w:t>
      </w:r>
      <w:r>
        <w:tab/>
        <w:t>promotes, incites, or instructs in matters of crime or violence,</w:t>
      </w:r>
    </w:p>
    <w:p w:rsidR="004E52D8" w:rsidRDefault="00CE09A2">
      <w:pPr>
        <w:pStyle w:val="Defstart"/>
      </w:pPr>
      <w:r>
        <w:tab/>
        <w:t>and includes —</w:t>
      </w:r>
    </w:p>
    <w:p w:rsidR="004E52D8" w:rsidRDefault="00CE09A2">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rsidR="004E52D8" w:rsidRDefault="00CE09A2">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rsidR="004E52D8" w:rsidRDefault="00CE09A2">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rsidR="004E52D8" w:rsidRDefault="00CE09A2">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rsidR="004E52D8" w:rsidRDefault="00CE09A2">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rsidR="004E52D8" w:rsidRDefault="00CE09A2">
      <w:pPr>
        <w:pStyle w:val="Subsection"/>
      </w:pPr>
      <w:r>
        <w:tab/>
        <w:t>(4)</w:t>
      </w:r>
      <w:r>
        <w:tab/>
        <w:t>It is a defence to a charge under subsection (2) to prove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Footnotesection"/>
      </w:pPr>
      <w:r>
        <w:tab/>
        <w:t>[Section 204A inserted: No. 14 of 1992 s. 5; amended: No. 40 of 1996 s. 152; No. 3 of 2002 s. 37; No. 30 of 2003 s. 42.]</w:t>
      </w:r>
    </w:p>
    <w:p w:rsidR="004E52D8" w:rsidRDefault="00CE09A2">
      <w:pPr>
        <w:pStyle w:val="Heading5"/>
        <w:pageBreakBefore/>
        <w:spacing w:before="0"/>
      </w:pPr>
      <w:bookmarkStart w:id="259" w:name="_Toc56682493"/>
      <w:r>
        <w:rPr>
          <w:rStyle w:val="CharSectno"/>
        </w:rPr>
        <w:t>204B</w:t>
      </w:r>
      <w:r>
        <w:t>.</w:t>
      </w:r>
      <w:r>
        <w:tab/>
        <w:t>Using electronic communication to procure, or expose to indecent matter, child under 16</w:t>
      </w:r>
      <w:bookmarkEnd w:id="259"/>
    </w:p>
    <w:p w:rsidR="004E52D8" w:rsidRDefault="00CE09A2">
      <w:pPr>
        <w:pStyle w:val="Subsection"/>
      </w:pPr>
      <w:r>
        <w:tab/>
        <w:t>(1)</w:t>
      </w:r>
      <w:r>
        <w:tab/>
        <w:t>In this section —</w:t>
      </w:r>
    </w:p>
    <w:p w:rsidR="004E52D8" w:rsidRDefault="00CE09A2">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rsidR="004E52D8" w:rsidRDefault="00CE09A2">
      <w:pPr>
        <w:pStyle w:val="Defstart"/>
      </w:pPr>
      <w:r>
        <w:tab/>
      </w:r>
      <w:r>
        <w:rPr>
          <w:rStyle w:val="CharDefText"/>
        </w:rPr>
        <w:t>electronic</w:t>
      </w:r>
      <w:r>
        <w:t xml:space="preserve"> includes electrical, digital, magnetic, optical, electromagnetic, biometric and photonic;</w:t>
      </w:r>
    </w:p>
    <w:p w:rsidR="004E52D8" w:rsidRDefault="00CE09A2">
      <w:pPr>
        <w:pStyle w:val="Defstart"/>
      </w:pPr>
      <w:r>
        <w:tab/>
      </w:r>
      <w:r>
        <w:rPr>
          <w:rStyle w:val="CharDefText"/>
        </w:rPr>
        <w:t>electronic communication</w:t>
      </w:r>
      <w:r>
        <w:t xml:space="preserve"> — </w:t>
      </w:r>
    </w:p>
    <w:p w:rsidR="004E52D8" w:rsidRDefault="00CE09A2">
      <w:pPr>
        <w:pStyle w:val="Defpara"/>
      </w:pPr>
      <w:r>
        <w:tab/>
        <w:t>(a)</w:t>
      </w:r>
      <w:r>
        <w:tab/>
        <w:t>means a communication by electronic means; and</w:t>
      </w:r>
    </w:p>
    <w:p w:rsidR="004E52D8" w:rsidRDefault="00CE09A2">
      <w:pPr>
        <w:pStyle w:val="Defpara"/>
      </w:pPr>
      <w:r>
        <w:tab/>
        <w:t>(b)</w:t>
      </w:r>
      <w:r>
        <w:tab/>
        <w:t xml:space="preserve">without limiting paragraph (a), includes a communication by any of these means — </w:t>
      </w:r>
    </w:p>
    <w:p w:rsidR="004E52D8" w:rsidRDefault="00CE09A2">
      <w:pPr>
        <w:pStyle w:val="Defsubpara"/>
      </w:pPr>
      <w:r>
        <w:tab/>
        <w:t>(i)</w:t>
      </w:r>
      <w:r>
        <w:tab/>
        <w:t>email;</w:t>
      </w:r>
    </w:p>
    <w:p w:rsidR="004E52D8" w:rsidRDefault="00CE09A2">
      <w:pPr>
        <w:pStyle w:val="Defsubpara"/>
        <w:keepLines w:val="0"/>
      </w:pPr>
      <w:r>
        <w:tab/>
        <w:t>(ii)</w:t>
      </w:r>
      <w:r>
        <w:tab/>
        <w:t>the Internet;</w:t>
      </w:r>
    </w:p>
    <w:p w:rsidR="004E52D8" w:rsidRDefault="00CE09A2">
      <w:pPr>
        <w:pStyle w:val="Defsubpara"/>
        <w:keepLines w:val="0"/>
      </w:pPr>
      <w:r>
        <w:tab/>
        <w:t>(iii)</w:t>
      </w:r>
      <w:r>
        <w:tab/>
        <w:t>facsimile;</w:t>
      </w:r>
    </w:p>
    <w:p w:rsidR="004E52D8" w:rsidRDefault="00CE09A2">
      <w:pPr>
        <w:pStyle w:val="Defsubpara"/>
        <w:keepLines w:val="0"/>
      </w:pPr>
      <w:r>
        <w:tab/>
        <w:t>(iv)</w:t>
      </w:r>
      <w:r>
        <w:tab/>
        <w:t>telephone, including mobile telephone;</w:t>
      </w:r>
    </w:p>
    <w:p w:rsidR="004E52D8" w:rsidRDefault="00CE09A2">
      <w:pPr>
        <w:pStyle w:val="Defsubpara"/>
        <w:keepLines w:val="0"/>
      </w:pPr>
      <w:r>
        <w:tab/>
        <w:t>(v)</w:t>
      </w:r>
      <w:r>
        <w:tab/>
        <w:t>radio;</w:t>
      </w:r>
    </w:p>
    <w:p w:rsidR="004E52D8" w:rsidRDefault="00CE09A2">
      <w:pPr>
        <w:pStyle w:val="Defsubpara"/>
        <w:keepLines w:val="0"/>
      </w:pPr>
      <w:r>
        <w:tab/>
        <w:t>(vi)</w:t>
      </w:r>
      <w:r>
        <w:tab/>
        <w:t>television;</w:t>
      </w:r>
    </w:p>
    <w:p w:rsidR="004E52D8" w:rsidRDefault="00CE09A2">
      <w:pPr>
        <w:pStyle w:val="Defstart"/>
      </w:pPr>
      <w:r>
        <w:tab/>
      </w:r>
      <w:r>
        <w:rPr>
          <w:rStyle w:val="CharDefText"/>
        </w:rPr>
        <w:t>indecent matter</w:t>
      </w:r>
      <w:r>
        <w:t xml:space="preserve"> includes an indecent film, videotape, audiotape, picture, photograph, or printed or written matter;</w:t>
      </w:r>
    </w:p>
    <w:p w:rsidR="004E52D8" w:rsidRDefault="00CE09A2">
      <w:pPr>
        <w:pStyle w:val="Defstart"/>
      </w:pPr>
      <w:r>
        <w:tab/>
      </w:r>
      <w:r>
        <w:rPr>
          <w:rStyle w:val="CharDefText"/>
        </w:rPr>
        <w:t>picture</w:t>
      </w:r>
      <w:r>
        <w:t xml:space="preserve"> includes an image, whether or not it is a computer generated image;</w:t>
      </w:r>
    </w:p>
    <w:p w:rsidR="004E52D8" w:rsidRDefault="00CE09A2">
      <w:pPr>
        <w:pStyle w:val="Defstart"/>
      </w:pPr>
      <w:r>
        <w:tab/>
      </w:r>
      <w:r>
        <w:rPr>
          <w:rStyle w:val="CharDefText"/>
        </w:rPr>
        <w:t>victim</w:t>
      </w:r>
      <w:r>
        <w:t xml:space="preserve"> means a person whom an adult, contrary to subsection (2) or (3), intends to —</w:t>
      </w:r>
    </w:p>
    <w:p w:rsidR="004E52D8" w:rsidRDefault="00CE09A2">
      <w:pPr>
        <w:pStyle w:val="Defpara"/>
      </w:pPr>
      <w:r>
        <w:tab/>
        <w:t>(a)</w:t>
      </w:r>
      <w:r>
        <w:tab/>
        <w:t>procure to engage in sexual activity; or</w:t>
      </w:r>
    </w:p>
    <w:p w:rsidR="004E52D8" w:rsidRDefault="00CE09A2">
      <w:pPr>
        <w:pStyle w:val="Defpara"/>
      </w:pPr>
      <w:r>
        <w:tab/>
        <w:t>(b)</w:t>
      </w:r>
      <w:r>
        <w:tab/>
        <w:t>expose to any indecent matter.</w:t>
      </w:r>
    </w:p>
    <w:p w:rsidR="004E52D8" w:rsidRDefault="00CE09A2">
      <w:pPr>
        <w:pStyle w:val="Subsection"/>
        <w:keepNext/>
        <w:keepLines/>
      </w:pPr>
      <w:r>
        <w:tab/>
        <w:t>(2)</w:t>
      </w:r>
      <w:r>
        <w:tab/>
        <w:t>An adult who uses electronic communication —</w:t>
      </w:r>
    </w:p>
    <w:p w:rsidR="004E52D8" w:rsidRDefault="00CE09A2">
      <w:pPr>
        <w:pStyle w:val="Indenta"/>
        <w:keepNext/>
        <w:keepLines/>
      </w:pPr>
      <w:r>
        <w:tab/>
        <w:t>(a)</w:t>
      </w:r>
      <w:r>
        <w:tab/>
        <w:t>with intent to —</w:t>
      </w:r>
    </w:p>
    <w:p w:rsidR="004E52D8" w:rsidRDefault="00CE09A2">
      <w:pPr>
        <w:pStyle w:val="Indenti"/>
      </w:pPr>
      <w:r>
        <w:tab/>
        <w:t>(i)</w:t>
      </w:r>
      <w:r>
        <w:tab/>
        <w:t>procure a person under the age of 16 years to engage in sexual activity; or</w:t>
      </w:r>
    </w:p>
    <w:p w:rsidR="004E52D8" w:rsidRDefault="00CE09A2">
      <w:pPr>
        <w:pStyle w:val="Indenti"/>
      </w:pPr>
      <w:r>
        <w:tab/>
        <w:t>(ii)</w:t>
      </w:r>
      <w:r>
        <w:tab/>
        <w:t>expose a person under the age of 16 years to any indecent matter,</w:t>
      </w:r>
    </w:p>
    <w:p w:rsidR="004E52D8" w:rsidRDefault="00CE09A2">
      <w:pPr>
        <w:pStyle w:val="Indenta"/>
      </w:pPr>
      <w:r>
        <w:tab/>
      </w:r>
      <w:r>
        <w:tab/>
        <w:t>either in Western Australia or elsewhere; or</w:t>
      </w:r>
    </w:p>
    <w:p w:rsidR="004E52D8" w:rsidRDefault="00CE09A2">
      <w:pPr>
        <w:pStyle w:val="Indenta"/>
      </w:pPr>
      <w:r>
        <w:tab/>
        <w:t>(b)</w:t>
      </w:r>
      <w:r>
        <w:tab/>
        <w:t>with intent to —</w:t>
      </w:r>
    </w:p>
    <w:p w:rsidR="004E52D8" w:rsidRDefault="00CE09A2">
      <w:pPr>
        <w:pStyle w:val="Indenti"/>
      </w:pPr>
      <w:r>
        <w:tab/>
        <w:t>(i)</w:t>
      </w:r>
      <w:r>
        <w:tab/>
        <w:t>procure a person the offender believes is under the age of 16 years to engage in sexual activity; or</w:t>
      </w:r>
    </w:p>
    <w:p w:rsidR="004E52D8" w:rsidRDefault="00CE09A2">
      <w:pPr>
        <w:pStyle w:val="Indenti"/>
        <w:keepNext/>
        <w:keepLines/>
      </w:pPr>
      <w:r>
        <w:tab/>
        <w:t>(ii)</w:t>
      </w:r>
      <w:r>
        <w:tab/>
        <w:t>expose a person the offender believes is under the age of 16 years to any indecent matter,</w:t>
      </w:r>
    </w:p>
    <w:p w:rsidR="004E52D8" w:rsidRDefault="00CE09A2">
      <w:pPr>
        <w:pStyle w:val="Indenta"/>
        <w:keepNext/>
        <w:keepLines/>
      </w:pPr>
      <w:r>
        <w:tab/>
      </w:r>
      <w:r>
        <w:tab/>
        <w:t>either in Western Australia or elsewhere,</w:t>
      </w:r>
    </w:p>
    <w:p w:rsidR="004E52D8" w:rsidRDefault="00CE09A2">
      <w:pPr>
        <w:pStyle w:val="Subsection"/>
      </w:pPr>
      <w:r>
        <w:tab/>
      </w:r>
      <w:r>
        <w:tab/>
        <w:t>is guilty of a crime and is liable to imprisonment for 5 years.</w:t>
      </w:r>
    </w:p>
    <w:p w:rsidR="004E52D8" w:rsidRDefault="00CE09A2">
      <w:pPr>
        <w:pStyle w:val="Subsection"/>
        <w:spacing w:before="120"/>
      </w:pPr>
      <w:r>
        <w:tab/>
        <w:t>(3)</w:t>
      </w:r>
      <w:r>
        <w:tab/>
        <w:t>An adult who uses electronic communication —</w:t>
      </w:r>
    </w:p>
    <w:p w:rsidR="004E52D8" w:rsidRDefault="00CE09A2">
      <w:pPr>
        <w:pStyle w:val="Indenta"/>
      </w:pPr>
      <w:r>
        <w:tab/>
        <w:t>(a)</w:t>
      </w:r>
      <w:r>
        <w:tab/>
        <w:t>with intent to —</w:t>
      </w:r>
    </w:p>
    <w:p w:rsidR="004E52D8" w:rsidRDefault="00CE09A2">
      <w:pPr>
        <w:pStyle w:val="Indenti"/>
      </w:pPr>
      <w:r>
        <w:tab/>
        <w:t>(i)</w:t>
      </w:r>
      <w:r>
        <w:tab/>
        <w:t>procure a person under the age of 13 years to engage in sexual activity; or</w:t>
      </w:r>
    </w:p>
    <w:p w:rsidR="004E52D8" w:rsidRDefault="00CE09A2">
      <w:pPr>
        <w:pStyle w:val="Indenti"/>
      </w:pPr>
      <w:r>
        <w:tab/>
        <w:t>(ii)</w:t>
      </w:r>
      <w:r>
        <w:tab/>
        <w:t>expose a person under the age of 13 years to any indecent matter,</w:t>
      </w:r>
    </w:p>
    <w:p w:rsidR="004E52D8" w:rsidRDefault="00CE09A2">
      <w:pPr>
        <w:pStyle w:val="Indenta"/>
      </w:pPr>
      <w:r>
        <w:tab/>
      </w:r>
      <w:r>
        <w:tab/>
        <w:t>either in Western Australia or elsewhere; or</w:t>
      </w:r>
    </w:p>
    <w:p w:rsidR="004E52D8" w:rsidRDefault="00CE09A2">
      <w:pPr>
        <w:pStyle w:val="Indenta"/>
      </w:pPr>
      <w:r>
        <w:tab/>
        <w:t>(b)</w:t>
      </w:r>
      <w:r>
        <w:tab/>
        <w:t>with intent to —</w:t>
      </w:r>
    </w:p>
    <w:p w:rsidR="004E52D8" w:rsidRDefault="00CE09A2">
      <w:pPr>
        <w:pStyle w:val="Indenti"/>
      </w:pPr>
      <w:r>
        <w:tab/>
        <w:t>(i)</w:t>
      </w:r>
      <w:r>
        <w:tab/>
        <w:t>procure a person the offender believes is under the age of 13 years to engage in sexual activity; or</w:t>
      </w:r>
    </w:p>
    <w:p w:rsidR="004E52D8" w:rsidRDefault="00CE09A2">
      <w:pPr>
        <w:pStyle w:val="Indenti"/>
      </w:pPr>
      <w:r>
        <w:tab/>
        <w:t>(ii)</w:t>
      </w:r>
      <w:r>
        <w:tab/>
        <w:t>expose a person the offender believes is under the age of 13 years to any indecent matter,</w:t>
      </w:r>
    </w:p>
    <w:p w:rsidR="004E52D8" w:rsidRDefault="00CE09A2">
      <w:pPr>
        <w:pStyle w:val="Indenta"/>
        <w:keepLines/>
      </w:pPr>
      <w:r>
        <w:tab/>
      </w:r>
      <w:r>
        <w:tab/>
        <w:t>either in Western Australia or elsewhere,</w:t>
      </w:r>
    </w:p>
    <w:p w:rsidR="004E52D8" w:rsidRDefault="00CE09A2">
      <w:pPr>
        <w:pStyle w:val="Subsection"/>
        <w:keepLines/>
      </w:pPr>
      <w:r>
        <w:tab/>
      </w:r>
      <w:r>
        <w:tab/>
        <w:t>is guilty of a crime and is liable to imprisonment for 10 years.</w:t>
      </w:r>
    </w:p>
    <w:p w:rsidR="004E52D8" w:rsidRDefault="00CE09A2">
      <w:pPr>
        <w:pStyle w:val="Penstart"/>
        <w:keepLines/>
      </w:pPr>
      <w:r>
        <w:tab/>
        <w:t>Alternative offence: subsection (2).</w:t>
      </w:r>
    </w:p>
    <w:p w:rsidR="004E52D8" w:rsidRDefault="00CE09A2">
      <w:pPr>
        <w:pStyle w:val="Subsection"/>
        <w:keepNext/>
        <w:keepLines/>
      </w:pPr>
      <w:r>
        <w:tab/>
        <w:t>(4)</w:t>
      </w:r>
      <w:r>
        <w:tab/>
        <w:t>For the purpose of subsection (2)(a)(i) or (b)(i) or (3)(a)(i) or (b)(i), a person engages in sexual activity if the person —</w:t>
      </w:r>
    </w:p>
    <w:p w:rsidR="004E52D8" w:rsidRDefault="00CE09A2">
      <w:pPr>
        <w:pStyle w:val="Indenta"/>
        <w:keepNext/>
        <w:keepLines/>
      </w:pPr>
      <w:r>
        <w:tab/>
        <w:t>(a)</w:t>
      </w:r>
      <w:r>
        <w:tab/>
        <w:t>allows a sexual act to be done to the person’s body; or</w:t>
      </w:r>
    </w:p>
    <w:p w:rsidR="004E52D8" w:rsidRDefault="00CE09A2">
      <w:pPr>
        <w:pStyle w:val="Indenta"/>
        <w:keepNext/>
        <w:keepLines/>
      </w:pPr>
      <w:r>
        <w:tab/>
        <w:t>(b)</w:t>
      </w:r>
      <w:r>
        <w:tab/>
        <w:t>does a sexual act to the person’s own body or the body of another person; or</w:t>
      </w:r>
    </w:p>
    <w:p w:rsidR="004E52D8" w:rsidRDefault="00CE09A2">
      <w:pPr>
        <w:pStyle w:val="Indenta"/>
      </w:pPr>
      <w:r>
        <w:tab/>
        <w:t>(c)</w:t>
      </w:r>
      <w:r>
        <w:tab/>
        <w:t>otherwise engages in an act of an indecent nature.</w:t>
      </w:r>
    </w:p>
    <w:p w:rsidR="004E52D8" w:rsidRDefault="00CE09A2">
      <w:pPr>
        <w:pStyle w:val="Subsection"/>
      </w:pPr>
      <w:r>
        <w:tab/>
        <w:t>(5)</w:t>
      </w:r>
      <w:r>
        <w:tab/>
        <w:t>The acts referred to in subsection (4) are not limited to penetration or acts involving physical contact.</w:t>
      </w:r>
    </w:p>
    <w:p w:rsidR="004E52D8" w:rsidRDefault="00CE09A2">
      <w:pPr>
        <w:pStyle w:val="Subsection"/>
      </w:pPr>
      <w:r>
        <w:tab/>
        <w:t>(6)</w:t>
      </w:r>
      <w:r>
        <w:tab/>
        <w:t>For the purpose of subsection (2)(a)(i) or (b)(i) or (3)(a)(i) or (b)(i), it is not necessary to prove that the accused person intended to procure the victim to engage in any particular sexual activity.</w:t>
      </w:r>
    </w:p>
    <w:p w:rsidR="004E52D8" w:rsidRDefault="00CE09A2">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rsidR="004E52D8" w:rsidRDefault="00CE09A2">
      <w:pPr>
        <w:pStyle w:val="Subsection"/>
      </w:pPr>
      <w:r>
        <w:tab/>
        <w:t>(8)</w:t>
      </w:r>
      <w:r>
        <w:tab/>
        <w:t>For the purposes of subsection (2) or (3), it does not matter that the victim is a fictitious person represented to the accused person as a real person.</w:t>
      </w:r>
    </w:p>
    <w:p w:rsidR="004E52D8" w:rsidRDefault="00CE09A2">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rsidR="004E52D8" w:rsidRDefault="00CE09A2">
      <w:pPr>
        <w:pStyle w:val="Subsection"/>
      </w:pPr>
      <w:r>
        <w:tab/>
        <w:t>(10)</w:t>
      </w:r>
      <w:r>
        <w:tab/>
        <w:t>It is a defence to a charge under subsection (2)(a) to prove the accused person believed on reasonable grounds that the victim was of or over the age of 16 years.</w:t>
      </w:r>
    </w:p>
    <w:p w:rsidR="004E52D8" w:rsidRDefault="00CE09A2">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rsidR="004E52D8" w:rsidRDefault="00CE09A2">
      <w:pPr>
        <w:pStyle w:val="Footnotesection"/>
        <w:spacing w:before="80"/>
        <w:ind w:left="890" w:hanging="890"/>
      </w:pPr>
      <w:r>
        <w:tab/>
        <w:t>[Section 204B inserted: No. 3 of 2006 s. 4; amended: No. 46 of 2011 s. 25; No. 5 of 2014 s. 5.]</w:t>
      </w:r>
    </w:p>
    <w:p w:rsidR="004E52D8" w:rsidRDefault="00CE09A2">
      <w:pPr>
        <w:pStyle w:val="Heading5"/>
        <w:rPr>
          <w:snapToGrid w:val="0"/>
        </w:rPr>
      </w:pPr>
      <w:bookmarkStart w:id="260" w:name="_Toc56682494"/>
      <w:r>
        <w:rPr>
          <w:rStyle w:val="CharSectno"/>
        </w:rPr>
        <w:t>205</w:t>
      </w:r>
      <w:r>
        <w:rPr>
          <w:snapToGrid w:val="0"/>
        </w:rPr>
        <w:t>.</w:t>
      </w:r>
      <w:r>
        <w:rPr>
          <w:snapToGrid w:val="0"/>
        </w:rPr>
        <w:tab/>
        <w:t>Ignorance of age no defence to charge under this Chapter</w:t>
      </w:r>
      <w:bookmarkEnd w:id="260"/>
    </w:p>
    <w:p w:rsidR="004E52D8" w:rsidRDefault="00CE09A2">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rsidR="004E52D8" w:rsidRDefault="00CE09A2">
      <w:pPr>
        <w:pStyle w:val="Footnotesection"/>
      </w:pPr>
      <w:r>
        <w:tab/>
        <w:t>[Section 205 inserted: No. 32 of 1989 s. 19.]</w:t>
      </w:r>
    </w:p>
    <w:p w:rsidR="004E52D8" w:rsidRDefault="00CE09A2">
      <w:pPr>
        <w:pStyle w:val="Ednotesection"/>
        <w:ind w:left="890" w:hanging="890"/>
      </w:pPr>
      <w:r>
        <w:t>[</w:t>
      </w:r>
      <w:r>
        <w:rPr>
          <w:b/>
        </w:rPr>
        <w:t>205A.</w:t>
      </w:r>
      <w:r>
        <w:tab/>
        <w:t>Deleted: No. 74 of 1985 s. 5.]</w:t>
      </w:r>
    </w:p>
    <w:p w:rsidR="004E52D8" w:rsidRDefault="00CE09A2">
      <w:pPr>
        <w:pStyle w:val="Heading5"/>
      </w:pPr>
      <w:bookmarkStart w:id="261" w:name="_Toc56682495"/>
      <w:r>
        <w:rPr>
          <w:rStyle w:val="CharSectno"/>
        </w:rPr>
        <w:t>206</w:t>
      </w:r>
      <w:r>
        <w:t>.</w:t>
      </w:r>
      <w:r>
        <w:tab/>
        <w:t>Supplying intoxicant to person likely to abuse them</w:t>
      </w:r>
      <w:bookmarkEnd w:id="261"/>
    </w:p>
    <w:p w:rsidR="004E52D8" w:rsidRDefault="00CE09A2">
      <w:pPr>
        <w:pStyle w:val="Subsection"/>
      </w:pPr>
      <w:r>
        <w:tab/>
        <w:t>(1)</w:t>
      </w:r>
      <w:r>
        <w:tab/>
        <w:t>In this section —</w:t>
      </w:r>
    </w:p>
    <w:p w:rsidR="004E52D8" w:rsidRDefault="00CE09A2">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rsidR="004E52D8" w:rsidRDefault="00CE09A2">
      <w:pPr>
        <w:pStyle w:val="Defstart"/>
      </w:pPr>
      <w:r>
        <w:rPr>
          <w:b/>
        </w:rPr>
        <w:tab/>
      </w:r>
      <w:r>
        <w:rPr>
          <w:rStyle w:val="CharDefText"/>
        </w:rPr>
        <w:t>volatile substance</w:t>
      </w:r>
      <w:r>
        <w:t xml:space="preserve"> means a substance that produces a vapour at room temperature.</w:t>
      </w:r>
    </w:p>
    <w:p w:rsidR="004E52D8" w:rsidRDefault="00CE09A2">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rsidR="004E52D8" w:rsidRDefault="00CE09A2">
      <w:pPr>
        <w:pStyle w:val="Footnotesection"/>
      </w:pPr>
      <w:r>
        <w:tab/>
        <w:t>[Section 206 inserted: No. 70 of 2004 s. 22; amended: No. 73 of 2006 s. 114.]</w:t>
      </w:r>
    </w:p>
    <w:p w:rsidR="004E52D8" w:rsidRDefault="00CE09A2">
      <w:pPr>
        <w:pStyle w:val="Heading3"/>
        <w:pageBreakBefore/>
        <w:spacing w:before="0"/>
        <w:rPr>
          <w:snapToGrid w:val="0"/>
        </w:rPr>
      </w:pPr>
      <w:bookmarkStart w:id="262" w:name="_Toc56594826"/>
      <w:bookmarkStart w:id="263" w:name="_Toc56596327"/>
      <w:bookmarkStart w:id="264" w:name="_Toc56605252"/>
      <w:bookmarkStart w:id="265" w:name="_Toc56682496"/>
      <w:r>
        <w:rPr>
          <w:rStyle w:val="CharDivNo"/>
        </w:rPr>
        <w:t>Chapter XXIII</w:t>
      </w:r>
      <w:r>
        <w:rPr>
          <w:snapToGrid w:val="0"/>
        </w:rPr>
        <w:t> — </w:t>
      </w:r>
      <w:r>
        <w:rPr>
          <w:rStyle w:val="CharDivText"/>
        </w:rPr>
        <w:t>Misconduct relating to corpses</w:t>
      </w:r>
      <w:bookmarkEnd w:id="262"/>
      <w:bookmarkEnd w:id="263"/>
      <w:bookmarkEnd w:id="264"/>
      <w:bookmarkEnd w:id="265"/>
    </w:p>
    <w:p w:rsidR="004E52D8" w:rsidRDefault="00CE09A2">
      <w:pPr>
        <w:pStyle w:val="Footnoteheading"/>
      </w:pPr>
      <w:r>
        <w:tab/>
        <w:t>[Heading amended: No. 70 of 2004 s. 23(2).]</w:t>
      </w:r>
    </w:p>
    <w:p w:rsidR="004E52D8" w:rsidRDefault="00CE09A2">
      <w:pPr>
        <w:pStyle w:val="Ednotesection"/>
        <w:keepNext/>
        <w:keepLines/>
        <w:spacing w:before="180"/>
        <w:ind w:left="890" w:hanging="890"/>
      </w:pPr>
      <w:r>
        <w:t>[</w:t>
      </w:r>
      <w:r>
        <w:rPr>
          <w:b/>
        </w:rPr>
        <w:t>207.</w:t>
      </w:r>
      <w:r>
        <w:tab/>
      </w:r>
      <w:r>
        <w:tab/>
        <w:t>Deleted: No. 70 of 1988 s. 23.]</w:t>
      </w:r>
    </w:p>
    <w:p w:rsidR="004E52D8" w:rsidRDefault="00CE09A2">
      <w:pPr>
        <w:pStyle w:val="Ednotesection"/>
        <w:spacing w:before="180"/>
      </w:pPr>
      <w:r>
        <w:t>[</w:t>
      </w:r>
      <w:r>
        <w:rPr>
          <w:b/>
        </w:rPr>
        <w:t>208.</w:t>
      </w:r>
      <w:r>
        <w:rPr>
          <w:b/>
        </w:rPr>
        <w:tab/>
      </w:r>
      <w:r>
        <w:t>Deleted: No. 4 of 2004 s. 17.]</w:t>
      </w:r>
    </w:p>
    <w:p w:rsidR="004E52D8" w:rsidRDefault="00CE09A2">
      <w:pPr>
        <w:pStyle w:val="Ednotesection"/>
        <w:spacing w:before="180"/>
      </w:pPr>
      <w:r>
        <w:t>[</w:t>
      </w:r>
      <w:r>
        <w:rPr>
          <w:b/>
        </w:rPr>
        <w:t>209.</w:t>
      </w:r>
      <w:r>
        <w:tab/>
        <w:t>Deleted: No. 70 of 2004 s. 23(1).]</w:t>
      </w:r>
    </w:p>
    <w:p w:rsidR="004E52D8" w:rsidRDefault="00CE09A2">
      <w:pPr>
        <w:pStyle w:val="Ednotesection"/>
        <w:spacing w:before="180"/>
      </w:pPr>
      <w:r>
        <w:t>[</w:t>
      </w:r>
      <w:r>
        <w:rPr>
          <w:b/>
        </w:rPr>
        <w:t>210, 211.</w:t>
      </w:r>
      <w:r>
        <w:tab/>
        <w:t>Deleted: No. 108 of 1982 s. 27.]</w:t>
      </w:r>
    </w:p>
    <w:p w:rsidR="004E52D8" w:rsidRDefault="00CE09A2">
      <w:pPr>
        <w:pStyle w:val="Ednotesection"/>
        <w:spacing w:before="180"/>
        <w:ind w:left="890" w:hanging="890"/>
      </w:pPr>
      <w:r>
        <w:t>[</w:t>
      </w:r>
      <w:r>
        <w:rPr>
          <w:b/>
        </w:rPr>
        <w:t>212.</w:t>
      </w:r>
      <w:r>
        <w:tab/>
        <w:t>Deleted: No. 74 of 1987 s. 64.]</w:t>
      </w:r>
    </w:p>
    <w:p w:rsidR="004E52D8" w:rsidRDefault="00CE09A2">
      <w:pPr>
        <w:pStyle w:val="Ednotesection"/>
        <w:spacing w:before="180"/>
        <w:ind w:left="890" w:hanging="890"/>
      </w:pPr>
      <w:r>
        <w:t>[</w:t>
      </w:r>
      <w:r>
        <w:rPr>
          <w:b/>
        </w:rPr>
        <w:t>213.</w:t>
      </w:r>
      <w:r>
        <w:tab/>
        <w:t>Deleted: No. 70 of 2004 s. 23(1).]</w:t>
      </w:r>
    </w:p>
    <w:p w:rsidR="004E52D8" w:rsidRDefault="00CE09A2">
      <w:pPr>
        <w:pStyle w:val="Heading5"/>
        <w:spacing w:before="180"/>
        <w:rPr>
          <w:snapToGrid w:val="0"/>
        </w:rPr>
      </w:pPr>
      <w:bookmarkStart w:id="266" w:name="_Toc56682497"/>
      <w:r>
        <w:rPr>
          <w:rStyle w:val="CharSectno"/>
        </w:rPr>
        <w:t>214</w:t>
      </w:r>
      <w:r>
        <w:rPr>
          <w:snapToGrid w:val="0"/>
        </w:rPr>
        <w:t>.</w:t>
      </w:r>
      <w:r>
        <w:rPr>
          <w:snapToGrid w:val="0"/>
        </w:rPr>
        <w:tab/>
      </w:r>
      <w:r>
        <w:t>Misconduct</w:t>
      </w:r>
      <w:r>
        <w:rPr>
          <w:snapToGrid w:val="0"/>
        </w:rPr>
        <w:t xml:space="preserve"> with regard to corpse</w:t>
      </w:r>
      <w:bookmarkEnd w:id="266"/>
    </w:p>
    <w:p w:rsidR="004E52D8" w:rsidRDefault="00CE09A2">
      <w:pPr>
        <w:pStyle w:val="Subsection"/>
        <w:spacing w:before="120"/>
        <w:rPr>
          <w:snapToGrid w:val="0"/>
        </w:rPr>
      </w:pPr>
      <w:r>
        <w:rPr>
          <w:snapToGrid w:val="0"/>
        </w:rPr>
        <w:tab/>
      </w:r>
      <w:r>
        <w:rPr>
          <w:snapToGrid w:val="0"/>
        </w:rPr>
        <w:tab/>
        <w:t>Any person who, without lawful justification or excuse, the proof of which lies on him —</w:t>
      </w:r>
    </w:p>
    <w:p w:rsidR="004E52D8" w:rsidRDefault="00CE09A2">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rsidR="004E52D8" w:rsidRDefault="00CE09A2">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rsidR="004E52D8" w:rsidRDefault="00CE09A2">
      <w:pPr>
        <w:pStyle w:val="Subsection"/>
        <w:rPr>
          <w:snapToGrid w:val="0"/>
        </w:rPr>
      </w:pPr>
      <w:r>
        <w:rPr>
          <w:snapToGrid w:val="0"/>
        </w:rPr>
        <w:tab/>
      </w:r>
      <w:r>
        <w:rPr>
          <w:snapToGrid w:val="0"/>
        </w:rPr>
        <w:tab/>
        <w:t>is guilty of a crime, and is liable to imprisonment for 2 years.</w:t>
      </w:r>
    </w:p>
    <w:p w:rsidR="004E52D8" w:rsidRDefault="00CE09A2">
      <w:pPr>
        <w:pStyle w:val="Penstart"/>
      </w:pPr>
      <w:r>
        <w:tab/>
        <w:t>Summary conviction penalty: imprisonment for 12 months and a fine of $12 000.</w:t>
      </w:r>
    </w:p>
    <w:p w:rsidR="004E52D8" w:rsidRDefault="00CE09A2">
      <w:pPr>
        <w:pStyle w:val="Footnotesection"/>
        <w:keepLines w:val="0"/>
      </w:pPr>
      <w:r>
        <w:tab/>
        <w:t>[Section 214 amended: No. 70 of 1988 s. 25; No. 51 of 1992 s. 16(2); No. 70 of 2004 s. 34(1) and 35(1).]</w:t>
      </w:r>
    </w:p>
    <w:p w:rsidR="004E52D8" w:rsidRDefault="00CE09A2">
      <w:pPr>
        <w:pStyle w:val="Heading5"/>
      </w:pPr>
      <w:bookmarkStart w:id="267" w:name="_Toc56682498"/>
      <w:r>
        <w:rPr>
          <w:rStyle w:val="CharSectno"/>
        </w:rPr>
        <w:t>215</w:t>
      </w:r>
      <w:r>
        <w:t>.</w:t>
      </w:r>
      <w:r>
        <w:tab/>
        <w:t>Interfering with corpse to hinder inquiry</w:t>
      </w:r>
      <w:bookmarkEnd w:id="267"/>
    </w:p>
    <w:p w:rsidR="004E52D8" w:rsidRDefault="00CE09A2">
      <w:pPr>
        <w:pStyle w:val="Subsection"/>
      </w:pPr>
      <w:r>
        <w:tab/>
        <w:t>(1)</w:t>
      </w:r>
      <w:r>
        <w:tab/>
        <w:t>In this section a person interferes with the corpse of a person if he or she —</w:t>
      </w:r>
    </w:p>
    <w:p w:rsidR="004E52D8" w:rsidRDefault="00CE09A2">
      <w:pPr>
        <w:pStyle w:val="Indenta"/>
      </w:pPr>
      <w:r>
        <w:tab/>
        <w:t>(a)</w:t>
      </w:r>
      <w:r>
        <w:tab/>
        <w:t>conceals the corpse, whether by burying or destroying it or otherwise; or</w:t>
      </w:r>
    </w:p>
    <w:p w:rsidR="004E52D8" w:rsidRDefault="00CE09A2">
      <w:pPr>
        <w:pStyle w:val="Indenta"/>
      </w:pPr>
      <w:r>
        <w:tab/>
        <w:t>(b)</w:t>
      </w:r>
      <w:r>
        <w:tab/>
        <w:t>damages or mutilates or otherwise interferes with the corpse.</w:t>
      </w:r>
    </w:p>
    <w:p w:rsidR="004E52D8" w:rsidRDefault="00CE09A2">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rsidR="004E52D8" w:rsidRDefault="00CE09A2">
      <w:pPr>
        <w:pStyle w:val="Footnotesection"/>
        <w:keepLines w:val="0"/>
      </w:pPr>
      <w:r>
        <w:tab/>
        <w:t>[Section 215 inserted: No. 4 of 2004 s. 60.]</w:t>
      </w:r>
    </w:p>
    <w:p w:rsidR="004E52D8" w:rsidRDefault="00CE09A2">
      <w:pPr>
        <w:pStyle w:val="Ednotedivision"/>
      </w:pPr>
      <w:r>
        <w:t>[Chapter XXIV (s. 216) deleted: No. 16 of 2016 s. 37.]</w:t>
      </w:r>
    </w:p>
    <w:p w:rsidR="004E52D8" w:rsidRDefault="00CE09A2">
      <w:pPr>
        <w:pStyle w:val="Heading3"/>
      </w:pPr>
      <w:bookmarkStart w:id="268" w:name="_Toc56594829"/>
      <w:bookmarkStart w:id="269" w:name="_Toc56596330"/>
      <w:bookmarkStart w:id="270" w:name="_Toc56605255"/>
      <w:bookmarkStart w:id="271" w:name="_Toc56682499"/>
      <w:r>
        <w:rPr>
          <w:rStyle w:val="CharDivNo"/>
        </w:rPr>
        <w:t>Chapter XXV</w:t>
      </w:r>
      <w:r>
        <w:rPr>
          <w:b w:val="0"/>
        </w:rPr>
        <w:t> </w:t>
      </w:r>
      <w:r>
        <w:t>—</w:t>
      </w:r>
      <w:r>
        <w:rPr>
          <w:b w:val="0"/>
        </w:rPr>
        <w:t> </w:t>
      </w:r>
      <w:r>
        <w:rPr>
          <w:rStyle w:val="CharDivText"/>
        </w:rPr>
        <w:t>Child exploitation material</w:t>
      </w:r>
      <w:bookmarkEnd w:id="268"/>
      <w:bookmarkEnd w:id="269"/>
      <w:bookmarkEnd w:id="270"/>
      <w:bookmarkEnd w:id="271"/>
    </w:p>
    <w:p w:rsidR="004E52D8" w:rsidRDefault="00CE09A2">
      <w:pPr>
        <w:pStyle w:val="Footnoteheading"/>
      </w:pPr>
      <w:r>
        <w:tab/>
        <w:t>[Heading</w:t>
      </w:r>
      <w:r>
        <w:rPr>
          <w:vertAlign w:val="superscript"/>
        </w:rPr>
        <w:t> 5</w:t>
      </w:r>
      <w:r>
        <w:t xml:space="preserve"> inserted as Ch. XXIV: No. 21 of 2010 s. 4.]</w:t>
      </w:r>
    </w:p>
    <w:p w:rsidR="004E52D8" w:rsidRDefault="00CE09A2">
      <w:pPr>
        <w:pStyle w:val="Heading5"/>
      </w:pPr>
      <w:bookmarkStart w:id="272" w:name="_Toc56682500"/>
      <w:r>
        <w:rPr>
          <w:rStyle w:val="CharSectno"/>
        </w:rPr>
        <w:t>217A</w:t>
      </w:r>
      <w:r>
        <w:t>.</w:t>
      </w:r>
      <w:r>
        <w:tab/>
        <w:t>Terms used</w:t>
      </w:r>
      <w:bookmarkEnd w:id="272"/>
    </w:p>
    <w:p w:rsidR="004E52D8" w:rsidRDefault="00CE09A2">
      <w:pPr>
        <w:pStyle w:val="Subsection"/>
      </w:pPr>
      <w:r>
        <w:tab/>
      </w:r>
      <w:r>
        <w:tab/>
        <w:t xml:space="preserve">In this Chapter — </w:t>
      </w:r>
    </w:p>
    <w:p w:rsidR="004E52D8" w:rsidRDefault="00CE09A2">
      <w:pPr>
        <w:pStyle w:val="Defstart"/>
      </w:pPr>
      <w:r>
        <w:rPr>
          <w:b/>
        </w:rPr>
        <w:tab/>
      </w:r>
      <w:r>
        <w:rPr>
          <w:rStyle w:val="CharDefText"/>
        </w:rPr>
        <w:t>child</w:t>
      </w:r>
      <w:r>
        <w:t xml:space="preserve"> means a person under 16 years of age;</w:t>
      </w:r>
    </w:p>
    <w:p w:rsidR="004E52D8" w:rsidRDefault="00CE09A2">
      <w:pPr>
        <w:pStyle w:val="Defstart"/>
      </w:pPr>
      <w:r>
        <w:rPr>
          <w:b/>
        </w:rPr>
        <w:tab/>
      </w:r>
      <w:r>
        <w:rPr>
          <w:rStyle w:val="CharDefText"/>
        </w:rPr>
        <w:t>child exploitation material</w:t>
      </w:r>
      <w:r>
        <w:t xml:space="preserve"> means — </w:t>
      </w:r>
    </w:p>
    <w:p w:rsidR="004E52D8" w:rsidRDefault="00CE09A2">
      <w:pPr>
        <w:pStyle w:val="Defpara"/>
        <w:spacing w:before="60"/>
      </w:pPr>
      <w:r>
        <w:tab/>
        <w:t>(a)</w:t>
      </w:r>
      <w:r>
        <w:tab/>
        <w:t>child pornography; or</w:t>
      </w:r>
    </w:p>
    <w:p w:rsidR="004E52D8" w:rsidRDefault="00CE09A2">
      <w:pPr>
        <w:pStyle w:val="Defpara"/>
        <w:spacing w:before="60"/>
      </w:pPr>
      <w:r>
        <w:tab/>
        <w:t>(b)</w:t>
      </w:r>
      <w:r>
        <w:tab/>
        <w:t xml:space="preserve">material that, in a way likely to offend a reasonable person, describes, depicts or represents a person, or part of a person, who is, or appears to be, a child — </w:t>
      </w:r>
    </w:p>
    <w:p w:rsidR="004E52D8" w:rsidRDefault="00CE09A2">
      <w:pPr>
        <w:pStyle w:val="Defsubpara"/>
        <w:spacing w:before="60"/>
      </w:pPr>
      <w:r>
        <w:tab/>
        <w:t>(i)</w:t>
      </w:r>
      <w:r>
        <w:tab/>
        <w:t>in an offensive or demeaning context; or</w:t>
      </w:r>
    </w:p>
    <w:p w:rsidR="004E52D8" w:rsidRDefault="00CE09A2">
      <w:pPr>
        <w:pStyle w:val="Defsubpara"/>
        <w:spacing w:before="60"/>
      </w:pPr>
      <w:r>
        <w:tab/>
        <w:t>(ii)</w:t>
      </w:r>
      <w:r>
        <w:tab/>
        <w:t>being subjected to abuse, cruelty or torture (whether or not in a sexual context);</w:t>
      </w:r>
    </w:p>
    <w:p w:rsidR="004E52D8" w:rsidRDefault="00CE09A2">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rsidR="004E52D8" w:rsidRDefault="00CE09A2">
      <w:pPr>
        <w:pStyle w:val="Defpara"/>
        <w:spacing w:before="60"/>
      </w:pPr>
      <w:r>
        <w:tab/>
        <w:t>(a)</w:t>
      </w:r>
      <w:r>
        <w:tab/>
        <w:t>engaging in sexual activity; or</w:t>
      </w:r>
    </w:p>
    <w:p w:rsidR="004E52D8" w:rsidRDefault="00CE09A2">
      <w:pPr>
        <w:pStyle w:val="Defpara"/>
      </w:pPr>
      <w:r>
        <w:tab/>
        <w:t>(b)</w:t>
      </w:r>
      <w:r>
        <w:tab/>
        <w:t>in a sexual context;</w:t>
      </w:r>
    </w:p>
    <w:p w:rsidR="004E52D8" w:rsidRDefault="00CE09A2">
      <w:pPr>
        <w:pStyle w:val="Defstart"/>
        <w:keepNext/>
      </w:pPr>
      <w:r>
        <w:rPr>
          <w:b/>
        </w:rPr>
        <w:tab/>
      </w:r>
      <w:r>
        <w:rPr>
          <w:rStyle w:val="CharDefText"/>
        </w:rPr>
        <w:t>material</w:t>
      </w:r>
      <w:r>
        <w:t xml:space="preserve"> includes — </w:t>
      </w:r>
    </w:p>
    <w:p w:rsidR="004E52D8" w:rsidRDefault="00CE09A2">
      <w:pPr>
        <w:pStyle w:val="Defpara"/>
      </w:pPr>
      <w:r>
        <w:tab/>
        <w:t>(a)</w:t>
      </w:r>
      <w:r>
        <w:tab/>
        <w:t>any object, picture, film, written or printed matter, data or other thing; and</w:t>
      </w:r>
    </w:p>
    <w:p w:rsidR="004E52D8" w:rsidRDefault="00CE09A2">
      <w:pPr>
        <w:pStyle w:val="Defpara"/>
      </w:pPr>
      <w:r>
        <w:tab/>
        <w:t>(b)</w:t>
      </w:r>
      <w:r>
        <w:tab/>
        <w:t>any thing from which text, pictures, sound or data can be produced or reproduced, with or without the aid of anything else;</w:t>
      </w:r>
    </w:p>
    <w:p w:rsidR="004E52D8" w:rsidRDefault="00CE09A2">
      <w:pPr>
        <w:pStyle w:val="Defstart"/>
      </w:pPr>
      <w:r>
        <w:rPr>
          <w:b/>
        </w:rPr>
        <w:tab/>
      </w:r>
      <w:r>
        <w:rPr>
          <w:rStyle w:val="CharDefText"/>
        </w:rPr>
        <w:t>picture</w:t>
      </w:r>
      <w:r>
        <w:t xml:space="preserve"> has the meaning given in section 204B.</w:t>
      </w:r>
    </w:p>
    <w:p w:rsidR="004E52D8" w:rsidRDefault="00CE09A2">
      <w:pPr>
        <w:pStyle w:val="Footnotesection"/>
        <w:keepLines w:val="0"/>
      </w:pPr>
      <w:r>
        <w:tab/>
        <w:t>[Section 217A</w:t>
      </w:r>
      <w:r>
        <w:rPr>
          <w:vertAlign w:val="superscript"/>
        </w:rPr>
        <w:t> 5</w:t>
      </w:r>
      <w:r>
        <w:t xml:space="preserve"> inserted as section 216: No. 21 of 2010 s. 4.]</w:t>
      </w:r>
    </w:p>
    <w:p w:rsidR="004E52D8" w:rsidRDefault="00CE09A2">
      <w:pPr>
        <w:pStyle w:val="Heading5"/>
      </w:pPr>
      <w:bookmarkStart w:id="273" w:name="_Toc56682501"/>
      <w:r>
        <w:rPr>
          <w:rStyle w:val="CharSectno"/>
        </w:rPr>
        <w:t>217</w:t>
      </w:r>
      <w:r>
        <w:t>.</w:t>
      </w:r>
      <w:r>
        <w:tab/>
        <w:t>Involving child in child exploitation</w:t>
      </w:r>
      <w:bookmarkEnd w:id="273"/>
    </w:p>
    <w:p w:rsidR="004E52D8" w:rsidRDefault="00CE09A2">
      <w:pPr>
        <w:pStyle w:val="Subsection"/>
      </w:pPr>
      <w:r>
        <w:tab/>
        <w:t>(1)</w:t>
      </w:r>
      <w:r>
        <w:tab/>
        <w:t xml:space="preserve">For the purposes of this section, a person involves a child in child exploitation if the person — </w:t>
      </w:r>
    </w:p>
    <w:p w:rsidR="004E52D8" w:rsidRDefault="00CE09A2">
      <w:pPr>
        <w:pStyle w:val="Indenta"/>
      </w:pPr>
      <w:r>
        <w:tab/>
        <w:t>(a)</w:t>
      </w:r>
      <w:r>
        <w:tab/>
        <w:t>invites a child to be in any way involved in the production of child exploitation material; or</w:t>
      </w:r>
    </w:p>
    <w:p w:rsidR="004E52D8" w:rsidRDefault="00CE09A2">
      <w:pPr>
        <w:pStyle w:val="Indenta"/>
      </w:pPr>
      <w:r>
        <w:tab/>
        <w:t>(b)</w:t>
      </w:r>
      <w:r>
        <w:tab/>
        <w:t>causes a child to be in any way involved in the production of child exploitation material; or</w:t>
      </w:r>
    </w:p>
    <w:p w:rsidR="004E52D8" w:rsidRDefault="00CE09A2">
      <w:pPr>
        <w:pStyle w:val="Indenta"/>
      </w:pPr>
      <w:r>
        <w:tab/>
        <w:t>(c)</w:t>
      </w:r>
      <w:r>
        <w:tab/>
        <w:t>procures a child for the purpose of the production of child exploitation material; or</w:t>
      </w:r>
    </w:p>
    <w:p w:rsidR="004E52D8" w:rsidRDefault="00CE09A2">
      <w:pPr>
        <w:pStyle w:val="Indenta"/>
      </w:pPr>
      <w:r>
        <w:tab/>
        <w:t>(d)</w:t>
      </w:r>
      <w:r>
        <w:tab/>
        <w:t>offers a child for the purpose of the production of child exploitation material.</w:t>
      </w:r>
    </w:p>
    <w:p w:rsidR="004E52D8" w:rsidRDefault="00CE09A2">
      <w:pPr>
        <w:pStyle w:val="Subsection"/>
      </w:pPr>
      <w:r>
        <w:tab/>
        <w:t>(2)</w:t>
      </w:r>
      <w:r>
        <w:tab/>
        <w:t>A person who involves a child in child exploitation is guilty of a crime and is liable to imprisonment for 10 years.</w:t>
      </w:r>
    </w:p>
    <w:p w:rsidR="004E52D8" w:rsidRDefault="00CE09A2">
      <w:pPr>
        <w:pStyle w:val="Footnotesection"/>
        <w:keepLines w:val="0"/>
      </w:pPr>
      <w:r>
        <w:tab/>
        <w:t>[Section 217 inserted: No. 21 of 2010 s. 4.]</w:t>
      </w:r>
    </w:p>
    <w:p w:rsidR="004E52D8" w:rsidRDefault="00CE09A2">
      <w:pPr>
        <w:pStyle w:val="Heading5"/>
      </w:pPr>
      <w:bookmarkStart w:id="274" w:name="_Toc56682502"/>
      <w:r>
        <w:rPr>
          <w:rStyle w:val="CharSectno"/>
        </w:rPr>
        <w:t>218</w:t>
      </w:r>
      <w:r>
        <w:t>.</w:t>
      </w:r>
      <w:r>
        <w:tab/>
        <w:t>Producing child exploitation material</w:t>
      </w:r>
      <w:bookmarkEnd w:id="274"/>
    </w:p>
    <w:p w:rsidR="004E52D8" w:rsidRDefault="00CE09A2">
      <w:pPr>
        <w:pStyle w:val="Subsection"/>
      </w:pPr>
      <w:r>
        <w:tab/>
      </w:r>
      <w:r>
        <w:tab/>
        <w:t>A person who produces child exploitation material is guilty of a crime and is liable to imprisonment for 10 years.</w:t>
      </w:r>
    </w:p>
    <w:p w:rsidR="004E52D8" w:rsidRDefault="00CE09A2">
      <w:pPr>
        <w:pStyle w:val="Footnotesection"/>
        <w:keepLines w:val="0"/>
      </w:pPr>
      <w:r>
        <w:tab/>
        <w:t>[Section 218 inserted: No. 21 of 2010 s. 4.]</w:t>
      </w:r>
    </w:p>
    <w:p w:rsidR="004E52D8" w:rsidRDefault="00CE09A2">
      <w:pPr>
        <w:pStyle w:val="Heading5"/>
      </w:pPr>
      <w:bookmarkStart w:id="275" w:name="_Toc56682503"/>
      <w:r>
        <w:rPr>
          <w:rStyle w:val="CharSectno"/>
        </w:rPr>
        <w:t>219</w:t>
      </w:r>
      <w:r>
        <w:t>.</w:t>
      </w:r>
      <w:r>
        <w:tab/>
        <w:t>Distributing child exploitation material</w:t>
      </w:r>
      <w:bookmarkEnd w:id="275"/>
    </w:p>
    <w:p w:rsidR="004E52D8" w:rsidRDefault="00CE09A2">
      <w:pPr>
        <w:pStyle w:val="Subsection"/>
        <w:keepNext/>
      </w:pPr>
      <w:r>
        <w:tab/>
        <w:t>(1)</w:t>
      </w:r>
      <w:r>
        <w:tab/>
        <w:t xml:space="preserve">In this section — </w:t>
      </w:r>
    </w:p>
    <w:p w:rsidR="004E52D8" w:rsidRDefault="00CE09A2">
      <w:pPr>
        <w:pStyle w:val="Defstart"/>
      </w:pPr>
      <w:r>
        <w:rPr>
          <w:b/>
        </w:rPr>
        <w:tab/>
      </w:r>
      <w:r>
        <w:rPr>
          <w:rStyle w:val="CharDefText"/>
        </w:rPr>
        <w:t>distribute</w:t>
      </w:r>
      <w:r>
        <w:t xml:space="preserve"> child exploitation material, includes — </w:t>
      </w:r>
    </w:p>
    <w:p w:rsidR="004E52D8" w:rsidRDefault="00CE09A2">
      <w:pPr>
        <w:pStyle w:val="Defpara"/>
      </w:pPr>
      <w:r>
        <w:tab/>
        <w:t>(a)</w:t>
      </w:r>
      <w:r>
        <w:tab/>
        <w:t>communicate, exhibit, sell, send, supply, offer or transmit child exploitation material to another person, or enter into an agreement or arrangement to do so; or</w:t>
      </w:r>
    </w:p>
    <w:p w:rsidR="004E52D8" w:rsidRDefault="00CE09A2">
      <w:pPr>
        <w:pStyle w:val="Defpara"/>
      </w:pPr>
      <w:r>
        <w:tab/>
        <w:t>(b)</w:t>
      </w:r>
      <w:r>
        <w:tab/>
        <w:t>make child exploitation material available for access by electronic or other means by another person, or enter into an agreement or arrangement to do so.</w:t>
      </w:r>
    </w:p>
    <w:p w:rsidR="004E52D8" w:rsidRDefault="00CE09A2">
      <w:pPr>
        <w:pStyle w:val="Subsection"/>
      </w:pPr>
      <w:r>
        <w:tab/>
        <w:t>(2)</w:t>
      </w:r>
      <w:r>
        <w:tab/>
        <w:t>A person who distributes child exploitation material is guilty of a crime and is liable to imprisonment for 10 years.</w:t>
      </w:r>
    </w:p>
    <w:p w:rsidR="004E52D8" w:rsidRDefault="00CE09A2">
      <w:pPr>
        <w:pStyle w:val="Subsection"/>
      </w:pPr>
      <w:r>
        <w:tab/>
        <w:t>(3)</w:t>
      </w:r>
      <w:r>
        <w:tab/>
        <w:t>A person who has possession of child exploitation material with the intention of distributing the material is guilty of a crime and is liable to imprisonment for 10 years.</w:t>
      </w:r>
    </w:p>
    <w:p w:rsidR="004E52D8" w:rsidRDefault="00CE09A2">
      <w:pPr>
        <w:pStyle w:val="Footnotesection"/>
        <w:keepLines w:val="0"/>
      </w:pPr>
      <w:r>
        <w:tab/>
        <w:t>[Section 219 inserted: No. 21 of 2010 s. 4.]</w:t>
      </w:r>
    </w:p>
    <w:p w:rsidR="004E52D8" w:rsidRDefault="00CE09A2">
      <w:pPr>
        <w:pStyle w:val="Heading5"/>
      </w:pPr>
      <w:bookmarkStart w:id="276" w:name="_Toc56682504"/>
      <w:r>
        <w:rPr>
          <w:rStyle w:val="CharSectno"/>
        </w:rPr>
        <w:t>220</w:t>
      </w:r>
      <w:r>
        <w:t>.</w:t>
      </w:r>
      <w:r>
        <w:tab/>
        <w:t>Possession of child exploitation material</w:t>
      </w:r>
      <w:bookmarkEnd w:id="276"/>
    </w:p>
    <w:p w:rsidR="004E52D8" w:rsidRDefault="00CE09A2">
      <w:pPr>
        <w:pStyle w:val="Subsection"/>
      </w:pPr>
      <w:r>
        <w:tab/>
      </w:r>
      <w:r>
        <w:tab/>
        <w:t>A person who has possession of child exploitation material is guilty of a crime and is liable to imprisonment for 7 years.</w:t>
      </w:r>
    </w:p>
    <w:p w:rsidR="004E52D8" w:rsidRDefault="00CE09A2">
      <w:pPr>
        <w:pStyle w:val="Footnotesection"/>
        <w:keepLines w:val="0"/>
      </w:pPr>
      <w:r>
        <w:tab/>
        <w:t>[Section 220 inserted: No. 21 of 2010 s. 4.]</w:t>
      </w:r>
    </w:p>
    <w:p w:rsidR="004E52D8" w:rsidRDefault="00CE09A2">
      <w:pPr>
        <w:pStyle w:val="Heading5"/>
      </w:pPr>
      <w:bookmarkStart w:id="277" w:name="_Toc56682505"/>
      <w:r>
        <w:rPr>
          <w:rStyle w:val="CharSectno"/>
        </w:rPr>
        <w:t>221A</w:t>
      </w:r>
      <w:r>
        <w:t>.</w:t>
      </w:r>
      <w:r>
        <w:tab/>
        <w:t>Defences and exclusions for s. 217, 218, 219 and 220</w:t>
      </w:r>
      <w:bookmarkEnd w:id="277"/>
    </w:p>
    <w:p w:rsidR="004E52D8" w:rsidRDefault="00CE09A2">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rsidR="004E52D8" w:rsidRDefault="00CE09A2">
      <w:pPr>
        <w:pStyle w:val="Subsection"/>
      </w:pPr>
      <w:r>
        <w:tab/>
        <w:t>(1)</w:t>
      </w:r>
      <w:r>
        <w:tab/>
        <w:t xml:space="preserve">It is a defence to a charge of an offence under section 217, 218, 219 or 220 to prove that — </w:t>
      </w:r>
    </w:p>
    <w:p w:rsidR="004E52D8" w:rsidRDefault="00CE09A2">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rsidR="004E52D8" w:rsidRDefault="00CE09A2">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rsidR="004E52D8" w:rsidRDefault="00CE09A2">
      <w:pPr>
        <w:pStyle w:val="Indenta"/>
      </w:pPr>
      <w:r>
        <w:tab/>
        <w:t>(c)</w:t>
      </w:r>
      <w:r>
        <w:tab/>
        <w:t xml:space="preserve">the material to which the charge relates was — </w:t>
      </w:r>
    </w:p>
    <w:p w:rsidR="004E52D8" w:rsidRDefault="00CE09A2">
      <w:pPr>
        <w:pStyle w:val="Indenti"/>
      </w:pPr>
      <w:r>
        <w:tab/>
        <w:t>(i)</w:t>
      </w:r>
      <w:r>
        <w:tab/>
        <w:t>of recognised literary, artistic or scientific merit; or</w:t>
      </w:r>
    </w:p>
    <w:p w:rsidR="004E52D8" w:rsidRDefault="00CE09A2">
      <w:pPr>
        <w:pStyle w:val="Indenti"/>
      </w:pPr>
      <w:r>
        <w:tab/>
        <w:t>(ii)</w:t>
      </w:r>
      <w:r>
        <w:tab/>
        <w:t>of a genuine medical character,</w:t>
      </w:r>
    </w:p>
    <w:p w:rsidR="004E52D8" w:rsidRDefault="00CE09A2">
      <w:pPr>
        <w:pStyle w:val="Indenta"/>
      </w:pPr>
      <w:r>
        <w:tab/>
      </w:r>
      <w:r>
        <w:tab/>
        <w:t>and that the act to which the charge relates is justified as being for the public good; or</w:t>
      </w:r>
    </w:p>
    <w:p w:rsidR="004E52D8" w:rsidRDefault="00CE09A2">
      <w:pPr>
        <w:pStyle w:val="Indenta"/>
      </w:pPr>
      <w:r>
        <w:tab/>
        <w:t>(d)</w:t>
      </w:r>
      <w:r>
        <w:tab/>
        <w:t>the accused person was acting for a genuine child protection or legal purpose, and that the person’s conduct was reasonable for that purpose.</w:t>
      </w:r>
    </w:p>
    <w:p w:rsidR="004E52D8" w:rsidRDefault="00CE09A2">
      <w:pPr>
        <w:pStyle w:val="Subsection"/>
      </w:pPr>
      <w:r>
        <w:tab/>
        <w:t>(2)</w:t>
      </w:r>
      <w:r>
        <w:tab/>
        <w:t xml:space="preserve">It is a defence to a charge of an offence under section 220 to prove that — </w:t>
      </w:r>
    </w:p>
    <w:p w:rsidR="004E52D8" w:rsidRDefault="00CE09A2">
      <w:pPr>
        <w:pStyle w:val="Indenta"/>
      </w:pPr>
      <w:r>
        <w:tab/>
        <w:t>(a)</w:t>
      </w:r>
      <w:r>
        <w:tab/>
        <w:t>the material to which the charge relates came into the accused person’s possession unsolicited; and</w:t>
      </w:r>
    </w:p>
    <w:p w:rsidR="004E52D8" w:rsidRDefault="00CE09A2">
      <w:pPr>
        <w:pStyle w:val="Indenta"/>
      </w:pPr>
      <w:r>
        <w:tab/>
        <w:t>(b)</w:t>
      </w:r>
      <w:r>
        <w:tab/>
        <w:t>as soon as the accused person became aware of the nature of the material the accused person took reasonable steps to get rid of it.</w:t>
      </w:r>
    </w:p>
    <w:p w:rsidR="004E52D8" w:rsidRDefault="00CE09A2">
      <w:pPr>
        <w:pStyle w:val="Subsection"/>
      </w:pPr>
      <w:r>
        <w:tab/>
        <w:t>(3)</w:t>
      </w:r>
      <w:r>
        <w:tab/>
        <w:t xml:space="preserve">Nothing in section 219 or 220 makes it an offence — </w:t>
      </w:r>
    </w:p>
    <w:p w:rsidR="004E52D8" w:rsidRDefault="00CE09A2">
      <w:pPr>
        <w:pStyle w:val="Indenta"/>
      </w:pPr>
      <w:r>
        <w:tab/>
        <w:t>(a)</w:t>
      </w:r>
      <w:r>
        <w:tab/>
        <w:t>for a member or officer of a law enforcement agency to possess or distribute child exploitation material when acting in the course of his or her official duties; or</w:t>
      </w:r>
    </w:p>
    <w:p w:rsidR="004E52D8" w:rsidRDefault="00CE09A2">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rsidR="004E52D8" w:rsidRDefault="00CE09A2">
      <w:pPr>
        <w:pStyle w:val="Subsection"/>
      </w:pPr>
      <w:r>
        <w:tab/>
        <w:t>(4)</w:t>
      </w:r>
      <w:r>
        <w:tab/>
        <w:t xml:space="preserve">In subsection (3)(a) — </w:t>
      </w:r>
    </w:p>
    <w:p w:rsidR="004E52D8" w:rsidRDefault="00CE09A2">
      <w:pPr>
        <w:pStyle w:val="Defstart"/>
      </w:pPr>
      <w:r>
        <w:tab/>
      </w:r>
      <w:r>
        <w:rPr>
          <w:rStyle w:val="CharDefText"/>
        </w:rPr>
        <w:t>law enforcement agency</w:t>
      </w:r>
      <w:r>
        <w:t xml:space="preserve"> </w:t>
      </w:r>
      <w:r>
        <w:rPr>
          <w:bCs/>
        </w:rPr>
        <w:t xml:space="preserve">means — </w:t>
      </w:r>
    </w:p>
    <w:p w:rsidR="004E52D8" w:rsidRDefault="00CE09A2">
      <w:pPr>
        <w:pStyle w:val="Defpara"/>
      </w:pPr>
      <w:r>
        <w:tab/>
        <w:t>(a)</w:t>
      </w:r>
      <w:r>
        <w:tab/>
        <w:t>the Police Force of the State; or</w:t>
      </w:r>
    </w:p>
    <w:p w:rsidR="004E52D8" w:rsidRDefault="00CE09A2">
      <w:pPr>
        <w:pStyle w:val="Defpara"/>
      </w:pPr>
      <w:r>
        <w:tab/>
        <w:t>(b)</w:t>
      </w:r>
      <w:r>
        <w:tab/>
        <w:t>the Police Service of the State; or</w:t>
      </w:r>
    </w:p>
    <w:p w:rsidR="004E52D8" w:rsidRDefault="00CE09A2">
      <w:pPr>
        <w:pStyle w:val="Defpara"/>
      </w:pPr>
      <w:r>
        <w:tab/>
        <w:t>(c)</w:t>
      </w:r>
      <w:r>
        <w:tab/>
        <w:t>the Office of the Director of Public Prosecutions of the State; or</w:t>
      </w:r>
    </w:p>
    <w:p w:rsidR="004E52D8" w:rsidRDefault="00CE09A2">
      <w:pPr>
        <w:pStyle w:val="Defpara"/>
      </w:pPr>
      <w:r>
        <w:tab/>
        <w:t>(d)</w:t>
      </w:r>
      <w:r>
        <w:tab/>
        <w:t>the Corruption and Crime Commission; or</w:t>
      </w:r>
    </w:p>
    <w:p w:rsidR="004E52D8" w:rsidRDefault="00CE09A2">
      <w:pPr>
        <w:pStyle w:val="Defpara"/>
      </w:pPr>
      <w:r>
        <w:tab/>
        <w:t>(e)</w:t>
      </w:r>
      <w:r>
        <w:tab/>
        <w:t>any entity of another State or a Territory, the Commonwealth or another country that has functions similar to functions of an entity referred to in paragraph (a), (b), (c) or (d).</w:t>
      </w:r>
    </w:p>
    <w:p w:rsidR="004E52D8" w:rsidRDefault="00CE09A2">
      <w:pPr>
        <w:pStyle w:val="Footnotesection"/>
        <w:keepLines w:val="0"/>
      </w:pPr>
      <w:r>
        <w:tab/>
        <w:t>[Section 221A inserted: No. 21 of 2010 s. 4.]</w:t>
      </w:r>
    </w:p>
    <w:p w:rsidR="004E52D8" w:rsidRDefault="00CE09A2">
      <w:pPr>
        <w:pStyle w:val="Heading5"/>
      </w:pPr>
      <w:bookmarkStart w:id="278" w:name="_Toc56682506"/>
      <w:r>
        <w:rPr>
          <w:rStyle w:val="CharSectno"/>
        </w:rPr>
        <w:t>221B</w:t>
      </w:r>
      <w:r>
        <w:t>.</w:t>
      </w:r>
      <w:r>
        <w:tab/>
        <w:t>Unlawful material, forfeiture of</w:t>
      </w:r>
      <w:bookmarkEnd w:id="278"/>
    </w:p>
    <w:p w:rsidR="004E52D8" w:rsidRDefault="00CE09A2">
      <w:pPr>
        <w:pStyle w:val="Subsection"/>
      </w:pPr>
      <w:r>
        <w:tab/>
        <w:t>(1)</w:t>
      </w:r>
      <w:r>
        <w:tab/>
        <w:t>If a person is charged with an offence against section 217, 218, 219 or 220, the court may order the material to which the charge relates be forfeited to the State.</w:t>
      </w:r>
    </w:p>
    <w:p w:rsidR="004E52D8" w:rsidRDefault="00CE09A2">
      <w:pPr>
        <w:pStyle w:val="Subsection"/>
      </w:pPr>
      <w:r>
        <w:tab/>
        <w:t>(2)</w:t>
      </w:r>
      <w:r>
        <w:tab/>
        <w:t>The court may make an order under subsection (1) whether or not the person is convicted of the offence.</w:t>
      </w:r>
    </w:p>
    <w:p w:rsidR="004E52D8" w:rsidRDefault="00CE09A2">
      <w:pPr>
        <w:pStyle w:val="Subsection"/>
      </w:pPr>
      <w:r>
        <w:tab/>
        <w:t>(3)</w:t>
      </w:r>
      <w:r>
        <w:tab/>
        <w:t xml:space="preserve">This section does not limit the court’s powers under section 731 or under the </w:t>
      </w:r>
      <w:r>
        <w:rPr>
          <w:i/>
          <w:iCs/>
        </w:rPr>
        <w:t>Criminal Property Confiscation Act 2000</w:t>
      </w:r>
      <w:r>
        <w:t>.</w:t>
      </w:r>
    </w:p>
    <w:p w:rsidR="004E52D8" w:rsidRDefault="00CE09A2">
      <w:pPr>
        <w:pStyle w:val="Footnotesection"/>
        <w:keepLines w:val="0"/>
      </w:pPr>
      <w:r>
        <w:tab/>
        <w:t>[Section 221B inserted: No. 21 of 2010 s. 4.]</w:t>
      </w:r>
    </w:p>
    <w:p w:rsidR="004E52D8" w:rsidRDefault="00CE09A2">
      <w:pPr>
        <w:pStyle w:val="Heading3"/>
      </w:pPr>
      <w:bookmarkStart w:id="279" w:name="_Toc56594837"/>
      <w:bookmarkStart w:id="280" w:name="_Toc56596338"/>
      <w:bookmarkStart w:id="281" w:name="_Toc56605263"/>
      <w:bookmarkStart w:id="282" w:name="_Toc56682507"/>
      <w:r>
        <w:rPr>
          <w:rStyle w:val="CharDivNo"/>
        </w:rPr>
        <w:t>Chapter XXVA</w:t>
      </w:r>
      <w:r>
        <w:t> — </w:t>
      </w:r>
      <w:r>
        <w:rPr>
          <w:rStyle w:val="CharDivText"/>
        </w:rPr>
        <w:t>Intimate images</w:t>
      </w:r>
      <w:bookmarkEnd w:id="279"/>
      <w:bookmarkEnd w:id="280"/>
      <w:bookmarkEnd w:id="281"/>
      <w:bookmarkEnd w:id="282"/>
    </w:p>
    <w:p w:rsidR="004E52D8" w:rsidRDefault="00CE09A2">
      <w:pPr>
        <w:pStyle w:val="Footnoteheading"/>
      </w:pPr>
      <w:r>
        <w:tab/>
        <w:t>[Heading inserted: No. 4 of 2019 s. 4.]</w:t>
      </w:r>
    </w:p>
    <w:p w:rsidR="004E52D8" w:rsidRDefault="00CE09A2">
      <w:pPr>
        <w:pStyle w:val="Heading5"/>
      </w:pPr>
      <w:bookmarkStart w:id="283" w:name="_Toc56682508"/>
      <w:r>
        <w:rPr>
          <w:rStyle w:val="CharSectno"/>
        </w:rPr>
        <w:t>221BA</w:t>
      </w:r>
      <w:r>
        <w:t>.</w:t>
      </w:r>
      <w:r>
        <w:tab/>
        <w:t>Terms used</w:t>
      </w:r>
      <w:bookmarkEnd w:id="283"/>
    </w:p>
    <w:p w:rsidR="004E52D8" w:rsidRDefault="00CE09A2">
      <w:pPr>
        <w:pStyle w:val="Subsection"/>
      </w:pPr>
      <w:r>
        <w:tab/>
      </w:r>
      <w:r>
        <w:tab/>
        <w:t xml:space="preserve">In this Chapter — </w:t>
      </w:r>
    </w:p>
    <w:p w:rsidR="004E52D8" w:rsidRDefault="00CE09A2">
      <w:pPr>
        <w:pStyle w:val="Defstart"/>
      </w:pPr>
      <w:r>
        <w:tab/>
      </w:r>
      <w:r>
        <w:rPr>
          <w:rStyle w:val="CharDefText"/>
        </w:rPr>
        <w:t>consent</w:t>
      </w:r>
      <w:r>
        <w:t xml:space="preserve"> has the meaning given in section 221BB;</w:t>
      </w:r>
    </w:p>
    <w:p w:rsidR="004E52D8" w:rsidRDefault="00CE09A2">
      <w:pPr>
        <w:pStyle w:val="Defstart"/>
      </w:pPr>
      <w:r>
        <w:tab/>
      </w:r>
      <w:r>
        <w:rPr>
          <w:rStyle w:val="CharDefText"/>
        </w:rPr>
        <w:t>distributes</w:t>
      </w:r>
      <w:r>
        <w:t xml:space="preserve"> an intimate image of a person includes the meaning given in section 221BC; </w:t>
      </w:r>
    </w:p>
    <w:p w:rsidR="004E52D8" w:rsidRDefault="00CE09A2">
      <w:pPr>
        <w:pStyle w:val="Defstart"/>
      </w:pPr>
      <w:r>
        <w:tab/>
      </w:r>
      <w:r>
        <w:rPr>
          <w:rStyle w:val="CharDefText"/>
        </w:rPr>
        <w:t>engaged in a private act</w:t>
      </w:r>
      <w:r>
        <w:t xml:space="preserve"> means — </w:t>
      </w:r>
    </w:p>
    <w:p w:rsidR="004E52D8" w:rsidRDefault="00CE09A2">
      <w:pPr>
        <w:pStyle w:val="Defpara"/>
      </w:pPr>
      <w:r>
        <w:tab/>
        <w:t>(a)</w:t>
      </w:r>
      <w:r>
        <w:tab/>
        <w:t>in a state of undress; or</w:t>
      </w:r>
    </w:p>
    <w:p w:rsidR="004E52D8" w:rsidRDefault="00CE09A2">
      <w:pPr>
        <w:pStyle w:val="Defpara"/>
      </w:pPr>
      <w:r>
        <w:tab/>
        <w:t>(b)</w:t>
      </w:r>
      <w:r>
        <w:tab/>
        <w:t>using the toilet, showering or bathing; or</w:t>
      </w:r>
    </w:p>
    <w:p w:rsidR="004E52D8" w:rsidRDefault="00CE09A2">
      <w:pPr>
        <w:pStyle w:val="Defpara"/>
      </w:pPr>
      <w:r>
        <w:tab/>
        <w:t>(c)</w:t>
      </w:r>
      <w:r>
        <w:tab/>
        <w:t>engaged in a sexual act;</w:t>
      </w:r>
    </w:p>
    <w:p w:rsidR="004E52D8" w:rsidRDefault="00CE09A2">
      <w:pPr>
        <w:pStyle w:val="Defstart"/>
      </w:pPr>
      <w:r>
        <w:tab/>
      </w:r>
      <w:r>
        <w:rPr>
          <w:rStyle w:val="CharDefText"/>
        </w:rPr>
        <w:t>intimate image</w:t>
      </w:r>
      <w:r>
        <w:t xml:space="preserve">, of a person — </w:t>
      </w:r>
    </w:p>
    <w:p w:rsidR="004E52D8" w:rsidRDefault="00CE09A2">
      <w:pPr>
        <w:pStyle w:val="Defpara"/>
      </w:pPr>
      <w:r>
        <w:tab/>
        <w:t>(a)</w:t>
      </w:r>
      <w:r>
        <w:tab/>
        <w:t xml:space="preserve">means a still or moving image, in any form, that shows, in circumstances in which the person would reasonably expect to be afforded privacy — </w:t>
      </w:r>
    </w:p>
    <w:p w:rsidR="004E52D8" w:rsidRDefault="00CE09A2">
      <w:pPr>
        <w:pStyle w:val="Defsubpara"/>
      </w:pPr>
      <w:r>
        <w:tab/>
        <w:t>(i)</w:t>
      </w:r>
      <w:r>
        <w:tab/>
        <w:t>the person’s genital area or anal area, whether bare or covered by underwear; or</w:t>
      </w:r>
    </w:p>
    <w:p w:rsidR="004E52D8" w:rsidRDefault="00CE09A2">
      <w:pPr>
        <w:pStyle w:val="Defsubpara"/>
      </w:pPr>
      <w:r>
        <w:tab/>
        <w:t>(ii)</w:t>
      </w:r>
      <w:r>
        <w:tab/>
        <w:t>in the case of a female person, or transgender or intersex person identifying as female, the breasts of the person, whether bare or covered by underwear; or</w:t>
      </w:r>
    </w:p>
    <w:p w:rsidR="004E52D8" w:rsidRDefault="00CE09A2">
      <w:pPr>
        <w:pStyle w:val="Defsubpara"/>
      </w:pPr>
      <w:r>
        <w:tab/>
        <w:t>(iii)</w:t>
      </w:r>
      <w:r>
        <w:tab/>
        <w:t>the person engaged in a private act;</w:t>
      </w:r>
    </w:p>
    <w:p w:rsidR="004E52D8" w:rsidRDefault="00CE09A2">
      <w:pPr>
        <w:pStyle w:val="Defpara"/>
      </w:pPr>
      <w:r>
        <w:tab/>
      </w:r>
      <w:r>
        <w:tab/>
        <w:t>and</w:t>
      </w:r>
    </w:p>
    <w:p w:rsidR="004E52D8" w:rsidRDefault="00CE09A2">
      <w:pPr>
        <w:pStyle w:val="Defpara"/>
      </w:pPr>
      <w:r>
        <w:tab/>
        <w:t>(b)</w:t>
      </w:r>
      <w:r>
        <w:tab/>
        <w:t>includes an image, in any form, that has been created or altered to appear to show any of the things mentioned in paragraph (a);</w:t>
      </w:r>
    </w:p>
    <w:p w:rsidR="004E52D8" w:rsidRDefault="00CE09A2">
      <w:pPr>
        <w:pStyle w:val="Defstart"/>
      </w:pPr>
      <w:r>
        <w:tab/>
      </w:r>
      <w:r>
        <w:rPr>
          <w:rStyle w:val="CharDefText"/>
        </w:rPr>
        <w:t>law enforcement agency</w:t>
      </w:r>
      <w:r>
        <w:t xml:space="preserve"> means — </w:t>
      </w:r>
    </w:p>
    <w:p w:rsidR="004E52D8" w:rsidRDefault="00CE09A2">
      <w:pPr>
        <w:pStyle w:val="Defpara"/>
      </w:pPr>
      <w:r>
        <w:tab/>
        <w:t>(a)</w:t>
      </w:r>
      <w:r>
        <w:tab/>
        <w:t>the Police Force of the State; or</w:t>
      </w:r>
    </w:p>
    <w:p w:rsidR="004E52D8" w:rsidRDefault="00CE09A2">
      <w:pPr>
        <w:pStyle w:val="Defpara"/>
      </w:pPr>
      <w:r>
        <w:tab/>
        <w:t>(b)</w:t>
      </w:r>
      <w:r>
        <w:tab/>
        <w:t>the Police Service of the State; or</w:t>
      </w:r>
    </w:p>
    <w:p w:rsidR="004E52D8" w:rsidRDefault="00CE09A2">
      <w:pPr>
        <w:pStyle w:val="Defpara"/>
      </w:pPr>
      <w:r>
        <w:tab/>
        <w:t>(c)</w:t>
      </w:r>
      <w:r>
        <w:tab/>
        <w:t>the Office of the Director of Public Prosecutions of the State; or</w:t>
      </w:r>
    </w:p>
    <w:p w:rsidR="004E52D8" w:rsidRDefault="00CE09A2">
      <w:pPr>
        <w:pStyle w:val="Defpara"/>
      </w:pPr>
      <w:r>
        <w:tab/>
        <w:t>(d)</w:t>
      </w:r>
      <w:r>
        <w:tab/>
        <w:t>the Corruption and Crime Commission; or</w:t>
      </w:r>
    </w:p>
    <w:p w:rsidR="004E52D8" w:rsidRDefault="00CE09A2">
      <w:pPr>
        <w:pStyle w:val="Defpara"/>
      </w:pPr>
      <w:r>
        <w:tab/>
        <w:t>(e)</w:t>
      </w:r>
      <w:r>
        <w:tab/>
        <w:t>any entity of another State or a Territory, the Commonwealth or another country that has functions similar to functions of an entity referred to in paragraph (a), (b), (c) or (d).</w:t>
      </w:r>
    </w:p>
    <w:p w:rsidR="004E52D8" w:rsidRDefault="00CE09A2">
      <w:pPr>
        <w:pStyle w:val="Footnotesection"/>
        <w:keepLines w:val="0"/>
      </w:pPr>
      <w:r>
        <w:tab/>
        <w:t>[Section 221BA inserted: No. 4 of 2019 s. 4.]</w:t>
      </w:r>
    </w:p>
    <w:p w:rsidR="004E52D8" w:rsidRDefault="00CE09A2">
      <w:pPr>
        <w:pStyle w:val="Heading5"/>
      </w:pPr>
      <w:bookmarkStart w:id="284" w:name="_Toc56682509"/>
      <w:r>
        <w:rPr>
          <w:rStyle w:val="CharSectno"/>
        </w:rPr>
        <w:t>221BB</w:t>
      </w:r>
      <w:r>
        <w:t>.</w:t>
      </w:r>
      <w:r>
        <w:tab/>
        <w:t>Term used: consent</w:t>
      </w:r>
      <w:bookmarkEnd w:id="284"/>
    </w:p>
    <w:p w:rsidR="004E52D8" w:rsidRDefault="00CE09A2">
      <w:pPr>
        <w:pStyle w:val="Subsection"/>
      </w:pPr>
      <w:r>
        <w:tab/>
        <w:t>(1)</w:t>
      </w:r>
      <w:r>
        <w:tab/>
        <w:t xml:space="preserve">In this Chapter a reference to </w:t>
      </w:r>
      <w:r>
        <w:rPr>
          <w:rStyle w:val="CharDefText"/>
        </w:rPr>
        <w:t>consent</w:t>
      </w:r>
      <w:r>
        <w:t xml:space="preserve"> is a reference to consent freely and voluntarily given.</w:t>
      </w:r>
    </w:p>
    <w:p w:rsidR="004E52D8" w:rsidRDefault="00CE09A2">
      <w:pPr>
        <w:pStyle w:val="Subsection"/>
      </w:pPr>
      <w:r>
        <w:tab/>
        <w:t>(2)</w:t>
      </w:r>
      <w:r>
        <w:tab/>
        <w:t>Without limiting the generality of subsection (1), consent is not freely and voluntarily given if it is obtained by force, threat, intimidation, deceit or any fraudulent means.</w:t>
      </w:r>
    </w:p>
    <w:p w:rsidR="004E52D8" w:rsidRDefault="00CE09A2">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rsidR="004E52D8" w:rsidRDefault="00CE09A2">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rsidR="004E52D8" w:rsidRDefault="00CE09A2">
      <w:pPr>
        <w:pStyle w:val="Subsection"/>
      </w:pPr>
      <w:r>
        <w:tab/>
        <w:t>(5)</w:t>
      </w:r>
      <w:r>
        <w:tab/>
        <w:t>A person who distributes an intimate image of themselves is not, only because of that fact, to be regarded as having consented to any other distribution of the image or any other image.</w:t>
      </w:r>
    </w:p>
    <w:p w:rsidR="004E52D8" w:rsidRDefault="00CE09A2">
      <w:pPr>
        <w:pStyle w:val="Subsection"/>
      </w:pPr>
      <w:r>
        <w:tab/>
        <w:t>(6)</w:t>
      </w:r>
      <w:r>
        <w:tab/>
        <w:t>A person under 16 years of age is incapable of consenting to the distribution of an intimate image.</w:t>
      </w:r>
    </w:p>
    <w:p w:rsidR="004E52D8" w:rsidRDefault="00CE09A2">
      <w:pPr>
        <w:pStyle w:val="Subsection"/>
      </w:pPr>
      <w:r>
        <w:tab/>
        <w:t>(7)</w:t>
      </w:r>
      <w:r>
        <w:tab/>
        <w:t>This section does not limit the grounds on which it may be established that a person does not consent to the distribution of an intimate image.</w:t>
      </w:r>
    </w:p>
    <w:p w:rsidR="004E52D8" w:rsidRDefault="00CE09A2">
      <w:pPr>
        <w:pStyle w:val="Footnotesection"/>
        <w:keepLines w:val="0"/>
      </w:pPr>
      <w:r>
        <w:tab/>
        <w:t>[Section 221BB inserted: No. 4 of 2019 s. 4.]</w:t>
      </w:r>
    </w:p>
    <w:p w:rsidR="004E52D8" w:rsidRDefault="00CE09A2">
      <w:pPr>
        <w:pStyle w:val="Heading5"/>
      </w:pPr>
      <w:bookmarkStart w:id="285" w:name="_Toc56682510"/>
      <w:r>
        <w:rPr>
          <w:rStyle w:val="CharSectno"/>
        </w:rPr>
        <w:t>221BC</w:t>
      </w:r>
      <w:r>
        <w:t>.</w:t>
      </w:r>
      <w:r>
        <w:tab/>
        <w:t>Term used: distributes</w:t>
      </w:r>
      <w:bookmarkEnd w:id="285"/>
    </w:p>
    <w:p w:rsidR="004E52D8" w:rsidRDefault="00CE09A2">
      <w:pPr>
        <w:pStyle w:val="Subsection"/>
      </w:pPr>
      <w:r>
        <w:tab/>
      </w:r>
      <w:r>
        <w:tab/>
        <w:t xml:space="preserve">In this Chapter a person </w:t>
      </w:r>
      <w:r>
        <w:rPr>
          <w:rStyle w:val="CharDefText"/>
        </w:rPr>
        <w:t>distributes</w:t>
      </w:r>
      <w:r>
        <w:t xml:space="preserve"> an intimate image of a person by — </w:t>
      </w:r>
    </w:p>
    <w:p w:rsidR="004E52D8" w:rsidRDefault="00CE09A2">
      <w:pPr>
        <w:pStyle w:val="Indenta"/>
      </w:pPr>
      <w:r>
        <w:tab/>
        <w:t>(a)</w:t>
      </w:r>
      <w:r>
        <w:tab/>
        <w:t>communicating, exhibiting, selling, sending, supplying, offering or transmitting the image to a person other than themselves or the person depicted in the image; or</w:t>
      </w:r>
    </w:p>
    <w:p w:rsidR="004E52D8" w:rsidRDefault="00CE09A2">
      <w:pPr>
        <w:pStyle w:val="Indenta"/>
      </w:pPr>
      <w:r>
        <w:tab/>
        <w:t>(b)</w:t>
      </w:r>
      <w:r>
        <w:tab/>
        <w:t>making the image available for access by electronic or other means by a person other than themselves or the person depicted in the image; or</w:t>
      </w:r>
    </w:p>
    <w:p w:rsidR="004E52D8" w:rsidRDefault="00CE09A2">
      <w:pPr>
        <w:pStyle w:val="Indenta"/>
      </w:pPr>
      <w:r>
        <w:tab/>
        <w:t>(c)</w:t>
      </w:r>
      <w:r>
        <w:tab/>
        <w:t>entering into an agreement or arrangement to do anything referred to in paragraph (a) or (b).</w:t>
      </w:r>
    </w:p>
    <w:p w:rsidR="004E52D8" w:rsidRDefault="00CE09A2">
      <w:pPr>
        <w:pStyle w:val="Footnotesection"/>
        <w:keepLines w:val="0"/>
      </w:pPr>
      <w:r>
        <w:tab/>
        <w:t>[Section 221BC inserted: No. 4 of 2019 s. 4.]</w:t>
      </w:r>
    </w:p>
    <w:p w:rsidR="004E52D8" w:rsidRDefault="00CE09A2">
      <w:pPr>
        <w:pStyle w:val="Heading5"/>
      </w:pPr>
      <w:bookmarkStart w:id="286" w:name="_Toc56682511"/>
      <w:r>
        <w:rPr>
          <w:rStyle w:val="CharSectno"/>
        </w:rPr>
        <w:t>221BD</w:t>
      </w:r>
      <w:r>
        <w:t>.</w:t>
      </w:r>
      <w:r>
        <w:tab/>
        <w:t>Distribution of intimate image</w:t>
      </w:r>
      <w:bookmarkEnd w:id="286"/>
    </w:p>
    <w:p w:rsidR="004E52D8" w:rsidRDefault="00CE09A2">
      <w:pPr>
        <w:pStyle w:val="Subsection"/>
      </w:pPr>
      <w:r>
        <w:tab/>
        <w:t>(1)</w:t>
      </w:r>
      <w:r>
        <w:tab/>
        <w:t xml:space="preserve">In this section — </w:t>
      </w:r>
    </w:p>
    <w:p w:rsidR="004E52D8" w:rsidRDefault="00CE09A2">
      <w:pPr>
        <w:pStyle w:val="Defstart"/>
      </w:pPr>
      <w:r>
        <w:tab/>
      </w:r>
      <w:r>
        <w:rPr>
          <w:rStyle w:val="CharDefText"/>
        </w:rPr>
        <w:t>media activity purposes</w:t>
      </w:r>
      <w:r>
        <w:t xml:space="preserve"> means the purposes of collecting, preparing for the distribution of, or distributing — </w:t>
      </w:r>
    </w:p>
    <w:p w:rsidR="004E52D8" w:rsidRDefault="00CE09A2">
      <w:pPr>
        <w:pStyle w:val="Defpara"/>
      </w:pPr>
      <w:r>
        <w:tab/>
        <w:t>(a)</w:t>
      </w:r>
      <w:r>
        <w:tab/>
        <w:t>material having the character of news, current affairs or a documentary; or</w:t>
      </w:r>
    </w:p>
    <w:p w:rsidR="004E52D8" w:rsidRDefault="00CE09A2">
      <w:pPr>
        <w:pStyle w:val="Defpara"/>
      </w:pPr>
      <w:r>
        <w:tab/>
        <w:t>(b)</w:t>
      </w:r>
      <w:r>
        <w:tab/>
        <w:t>material consisting of commentary or opinion on, or analysis of, news, current affairs, or a documentary.</w:t>
      </w:r>
    </w:p>
    <w:p w:rsidR="004E52D8" w:rsidRDefault="00CE09A2">
      <w:pPr>
        <w:pStyle w:val="Subsection"/>
      </w:pPr>
      <w:r>
        <w:tab/>
        <w:t>(2)</w:t>
      </w:r>
      <w:r>
        <w:tab/>
        <w:t xml:space="preserve">A person commits a crime if — </w:t>
      </w:r>
    </w:p>
    <w:p w:rsidR="004E52D8" w:rsidRDefault="00CE09A2">
      <w:pPr>
        <w:pStyle w:val="Indenta"/>
      </w:pPr>
      <w:r>
        <w:tab/>
        <w:t>(a)</w:t>
      </w:r>
      <w:r>
        <w:tab/>
        <w:t xml:space="preserve">the person distributes an intimate image of another person (the </w:t>
      </w:r>
      <w:r>
        <w:rPr>
          <w:rStyle w:val="CharDefText"/>
        </w:rPr>
        <w:t>depicted person</w:t>
      </w:r>
      <w:r>
        <w:t>); and</w:t>
      </w:r>
    </w:p>
    <w:p w:rsidR="004E52D8" w:rsidRDefault="00CE09A2">
      <w:pPr>
        <w:pStyle w:val="Indenta"/>
      </w:pPr>
      <w:r>
        <w:tab/>
        <w:t>(b)</w:t>
      </w:r>
      <w:r>
        <w:tab/>
        <w:t>the depicted person does not consent to the distribution.</w:t>
      </w:r>
    </w:p>
    <w:p w:rsidR="004E52D8" w:rsidRDefault="00CE09A2">
      <w:pPr>
        <w:pStyle w:val="Penstart"/>
      </w:pPr>
      <w:r>
        <w:tab/>
        <w:t>Penalty for this subsection: imprisonment for 3 years.</w:t>
      </w:r>
    </w:p>
    <w:p w:rsidR="004E52D8" w:rsidRDefault="00CE09A2">
      <w:pPr>
        <w:pStyle w:val="Penstart"/>
      </w:pPr>
      <w:r>
        <w:tab/>
        <w:t>Summary conviction penalty for this subsection: imprisonment for 18 months and a fine of $18 000.</w:t>
      </w:r>
    </w:p>
    <w:p w:rsidR="004E52D8" w:rsidRDefault="00CE09A2">
      <w:pPr>
        <w:pStyle w:val="Subsection"/>
      </w:pPr>
      <w:r>
        <w:tab/>
        <w:t>(3)</w:t>
      </w:r>
      <w:r>
        <w:tab/>
        <w:t xml:space="preserve">It is a defence to a charge under subsection (2) to prove that — </w:t>
      </w:r>
    </w:p>
    <w:p w:rsidR="004E52D8" w:rsidRDefault="00CE09A2">
      <w:pPr>
        <w:pStyle w:val="Indenta"/>
      </w:pPr>
      <w:r>
        <w:tab/>
        <w:t>(a)</w:t>
      </w:r>
      <w:r>
        <w:tab/>
        <w:t>the distribution of the image was for a genuine scientific, educational or medical purpose; or</w:t>
      </w:r>
    </w:p>
    <w:p w:rsidR="004E52D8" w:rsidRDefault="00CE09A2">
      <w:pPr>
        <w:pStyle w:val="Indenta"/>
      </w:pPr>
      <w:r>
        <w:tab/>
        <w:t>(b)</w:t>
      </w:r>
      <w:r>
        <w:tab/>
        <w:t>the distribution of the image was reasonably necessary for the purpose of legal proceedings; or</w:t>
      </w:r>
    </w:p>
    <w:p w:rsidR="004E52D8" w:rsidRDefault="00CE09A2">
      <w:pPr>
        <w:pStyle w:val="Indenta"/>
      </w:pPr>
      <w:r>
        <w:tab/>
        <w:t>(c)</w:t>
      </w:r>
      <w:r>
        <w:tab/>
        <w:t xml:space="preserve">the person who distributed the image — </w:t>
      </w:r>
    </w:p>
    <w:p w:rsidR="004E52D8" w:rsidRDefault="00CE09A2">
      <w:pPr>
        <w:pStyle w:val="Indenti"/>
      </w:pPr>
      <w:r>
        <w:tab/>
        <w:t>(i)</w:t>
      </w:r>
      <w:r>
        <w:tab/>
        <w:t>distributed the image for media activity purposes; and</w:t>
      </w:r>
    </w:p>
    <w:p w:rsidR="004E52D8" w:rsidRDefault="00CE09A2">
      <w:pPr>
        <w:pStyle w:val="Indenti"/>
      </w:pPr>
      <w:r>
        <w:tab/>
        <w:t>(ii)</w:t>
      </w:r>
      <w:r>
        <w:tab/>
        <w:t>did not intend the distribution to cause harm to the depicted person; and</w:t>
      </w:r>
    </w:p>
    <w:p w:rsidR="004E52D8" w:rsidRDefault="00CE09A2">
      <w:pPr>
        <w:pStyle w:val="Indenti"/>
      </w:pPr>
      <w:r>
        <w:tab/>
        <w:t>(iii)</w:t>
      </w:r>
      <w:r>
        <w:tab/>
        <w:t>reasonably believed the distribution to be in the public interest;</w:t>
      </w:r>
    </w:p>
    <w:p w:rsidR="004E52D8" w:rsidRDefault="00CE09A2">
      <w:pPr>
        <w:pStyle w:val="Indenta"/>
      </w:pPr>
      <w:r>
        <w:tab/>
      </w:r>
      <w:r>
        <w:tab/>
        <w:t>or</w:t>
      </w:r>
    </w:p>
    <w:p w:rsidR="004E52D8" w:rsidRDefault="00CE09A2">
      <w:pPr>
        <w:pStyle w:val="Indenta"/>
      </w:pPr>
      <w:r>
        <w:tab/>
        <w:t>(d)</w:t>
      </w:r>
      <w:r>
        <w:tab/>
        <w:t xml:space="preserve">a reasonable person would consider the distribution of the image to be acceptable, having regard to each of the following (to the extent relevant) — </w:t>
      </w:r>
    </w:p>
    <w:p w:rsidR="004E52D8" w:rsidRDefault="00CE09A2">
      <w:pPr>
        <w:pStyle w:val="Indenti"/>
      </w:pPr>
      <w:r>
        <w:tab/>
        <w:t>(i)</w:t>
      </w:r>
      <w:r>
        <w:tab/>
        <w:t>the nature and content of the image;</w:t>
      </w:r>
    </w:p>
    <w:p w:rsidR="004E52D8" w:rsidRDefault="00CE09A2">
      <w:pPr>
        <w:pStyle w:val="Indenti"/>
      </w:pPr>
      <w:r>
        <w:tab/>
        <w:t>(ii)</w:t>
      </w:r>
      <w:r>
        <w:tab/>
        <w:t>the circumstances in which the image was distributed;</w:t>
      </w:r>
    </w:p>
    <w:p w:rsidR="004E52D8" w:rsidRDefault="00CE09A2">
      <w:pPr>
        <w:pStyle w:val="Indenti"/>
      </w:pPr>
      <w:r>
        <w:tab/>
        <w:t>(iii)</w:t>
      </w:r>
      <w:r>
        <w:tab/>
        <w:t xml:space="preserve">the age, mental capacity, vulnerability or other relevant circumstances of the depicted person; </w:t>
      </w:r>
    </w:p>
    <w:p w:rsidR="004E52D8" w:rsidRDefault="00CE09A2">
      <w:pPr>
        <w:pStyle w:val="Indenti"/>
      </w:pPr>
      <w:r>
        <w:tab/>
        <w:t>(iv)</w:t>
      </w:r>
      <w:r>
        <w:tab/>
        <w:t>the degree to which the accused’s actions affect the privacy of the depicted person;</w:t>
      </w:r>
    </w:p>
    <w:p w:rsidR="004E52D8" w:rsidRDefault="00CE09A2">
      <w:pPr>
        <w:pStyle w:val="Indenti"/>
      </w:pPr>
      <w:r>
        <w:tab/>
        <w:t>(v)</w:t>
      </w:r>
      <w:r>
        <w:tab/>
        <w:t>the relationship between the accused and the depicted person;</w:t>
      </w:r>
    </w:p>
    <w:p w:rsidR="004E52D8" w:rsidRDefault="00CE09A2">
      <w:pPr>
        <w:pStyle w:val="Indenti"/>
      </w:pPr>
      <w:r>
        <w:tab/>
        <w:t>(vi)</w:t>
      </w:r>
      <w:r>
        <w:tab/>
        <w:t>any other relevant matters.</w:t>
      </w:r>
    </w:p>
    <w:p w:rsidR="004E52D8" w:rsidRDefault="00CE09A2">
      <w:pPr>
        <w:pStyle w:val="Subsection"/>
      </w:pPr>
      <w:r>
        <w:tab/>
        <w:t>(4)</w:t>
      </w:r>
      <w:r>
        <w:tab/>
        <w:t xml:space="preserve">Nothing in subsection (2) makes it an offence — </w:t>
      </w:r>
    </w:p>
    <w:p w:rsidR="004E52D8" w:rsidRDefault="00CE09A2">
      <w:pPr>
        <w:pStyle w:val="Indenta"/>
      </w:pPr>
      <w:r>
        <w:tab/>
        <w:t>(a)</w:t>
      </w:r>
      <w:r>
        <w:tab/>
        <w:t>for a member or officer of a law enforcement agency or their agents to distribute an intimate image when acting in the course of their official duties; or</w:t>
      </w:r>
    </w:p>
    <w:p w:rsidR="004E52D8" w:rsidRDefault="00CE09A2">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rsidR="004E52D8" w:rsidRDefault="00CE09A2">
      <w:pPr>
        <w:pStyle w:val="Indenta"/>
      </w:pPr>
      <w:r>
        <w:tab/>
        <w:t>(c)</w:t>
      </w:r>
      <w:r>
        <w:tab/>
        <w:t>for a person to distribute an intimate image for the purposes of the administration of justice.</w:t>
      </w:r>
    </w:p>
    <w:p w:rsidR="004E52D8" w:rsidRDefault="00CE09A2">
      <w:pPr>
        <w:pStyle w:val="Footnotesection"/>
        <w:keepLines w:val="0"/>
      </w:pPr>
      <w:r>
        <w:tab/>
        <w:t>[Section 221BD inserted: No. 4 of 2019 s. 4.]</w:t>
      </w:r>
    </w:p>
    <w:p w:rsidR="004E52D8" w:rsidRDefault="00CE09A2">
      <w:pPr>
        <w:pStyle w:val="Heading5"/>
      </w:pPr>
      <w:bookmarkStart w:id="287" w:name="_Toc56682512"/>
      <w:r>
        <w:rPr>
          <w:rStyle w:val="CharSectno"/>
        </w:rPr>
        <w:t>221BE</w:t>
      </w:r>
      <w:r>
        <w:t>.</w:t>
      </w:r>
      <w:r>
        <w:tab/>
        <w:t>Court may order rectification</w:t>
      </w:r>
      <w:bookmarkEnd w:id="287"/>
    </w:p>
    <w:p w:rsidR="004E52D8" w:rsidRDefault="00CE09A2">
      <w:pPr>
        <w:pStyle w:val="Subsection"/>
      </w:pPr>
      <w:r>
        <w:tab/>
        <w:t>(1)</w:t>
      </w:r>
      <w:r>
        <w:tab/>
        <w:t xml:space="preserve">In this section — </w:t>
      </w:r>
    </w:p>
    <w:p w:rsidR="004E52D8" w:rsidRDefault="00CE09A2">
      <w:pPr>
        <w:pStyle w:val="Defstart"/>
      </w:pPr>
      <w:r>
        <w:tab/>
      </w:r>
      <w:r>
        <w:rPr>
          <w:rStyle w:val="CharDefText"/>
        </w:rPr>
        <w:t>intimate image offence</w:t>
      </w:r>
      <w:r>
        <w:t xml:space="preserve"> means — </w:t>
      </w:r>
    </w:p>
    <w:p w:rsidR="004E52D8" w:rsidRDefault="00CE09A2">
      <w:pPr>
        <w:pStyle w:val="Defpara"/>
      </w:pPr>
      <w:r>
        <w:tab/>
        <w:t>(a)</w:t>
      </w:r>
      <w:r>
        <w:tab/>
        <w:t>an offence under section 221BD; or</w:t>
      </w:r>
    </w:p>
    <w:p w:rsidR="004E52D8" w:rsidRDefault="00CE09A2">
      <w:pPr>
        <w:pStyle w:val="Defpara"/>
      </w:pPr>
      <w:r>
        <w:tab/>
        <w:t>(b)</w:t>
      </w:r>
      <w:r>
        <w:tab/>
        <w:t>an offence under section 338A or 338B, if the offence involves a threat to distribute an intimate image of a person; or</w:t>
      </w:r>
    </w:p>
    <w:p w:rsidR="004E52D8" w:rsidRDefault="00CE09A2">
      <w:pPr>
        <w:pStyle w:val="Defpara"/>
      </w:pPr>
      <w:r>
        <w:tab/>
        <w:t>(c)</w:t>
      </w:r>
      <w:r>
        <w:tab/>
        <w:t xml:space="preserve">an offence under section 338C, if any of the following relate to the distribution of an intimate image of a person — </w:t>
      </w:r>
    </w:p>
    <w:p w:rsidR="004E52D8" w:rsidRDefault="00CE09A2">
      <w:pPr>
        <w:pStyle w:val="Indenti"/>
      </w:pPr>
      <w:r>
        <w:tab/>
        <w:t>(i)</w:t>
      </w:r>
      <w:r>
        <w:tab/>
        <w:t>the threat referred to in section 338C(1)(a);</w:t>
      </w:r>
    </w:p>
    <w:p w:rsidR="004E52D8" w:rsidRDefault="00CE09A2">
      <w:pPr>
        <w:pStyle w:val="Indenti"/>
      </w:pPr>
      <w:r>
        <w:tab/>
        <w:t>(ii)</w:t>
      </w:r>
      <w:r>
        <w:tab/>
        <w:t xml:space="preserve">the intention, proposal, plan or conspiracy referred to in section 338C(1)(b); or </w:t>
      </w:r>
    </w:p>
    <w:p w:rsidR="004E52D8" w:rsidRDefault="00CE09A2">
      <w:pPr>
        <w:pStyle w:val="Indenti"/>
      </w:pPr>
      <w:r>
        <w:tab/>
        <w:t>(iii)</w:t>
      </w:r>
      <w:r>
        <w:tab/>
        <w:t>the belief, suspicion or fear referred to in section 338C(2)(a).</w:t>
      </w:r>
    </w:p>
    <w:p w:rsidR="004E52D8" w:rsidRDefault="00CE09A2">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rsidR="004E52D8" w:rsidRDefault="00CE09A2">
      <w:pPr>
        <w:pStyle w:val="Subsection"/>
      </w:pPr>
      <w:r>
        <w:tab/>
        <w:t>(3)</w:t>
      </w:r>
      <w:r>
        <w:tab/>
        <w:t>The court may make an order under subsection (2) whether or not the person is convicted of the offence.</w:t>
      </w:r>
    </w:p>
    <w:p w:rsidR="004E52D8" w:rsidRDefault="00CE09A2">
      <w:pPr>
        <w:pStyle w:val="Subsection"/>
      </w:pPr>
      <w:r>
        <w:tab/>
        <w:t>(4)</w:t>
      </w:r>
      <w:r>
        <w:tab/>
        <w:t>In considering whether or not to make an order under subsection (2), and the content of that order, the court must have regard to any other similar obligations the person is under in relation to the image.</w:t>
      </w:r>
    </w:p>
    <w:p w:rsidR="004E52D8" w:rsidRDefault="00CE09A2">
      <w:pPr>
        <w:pStyle w:val="Subsection"/>
      </w:pPr>
      <w:r>
        <w:tab/>
        <w:t>(5)</w:t>
      </w:r>
      <w:r>
        <w:tab/>
        <w:t xml:space="preserve">This section does not limit the court’s powers under section 731 or under the </w:t>
      </w:r>
      <w:r>
        <w:rPr>
          <w:i/>
        </w:rPr>
        <w:t>Criminal Property Confiscation Act 2000</w:t>
      </w:r>
      <w:r>
        <w:t>.</w:t>
      </w:r>
    </w:p>
    <w:p w:rsidR="004E52D8" w:rsidRDefault="00CE09A2">
      <w:pPr>
        <w:pStyle w:val="Subsection"/>
      </w:pPr>
      <w:r>
        <w:tab/>
        <w:t>(6)</w:t>
      </w:r>
      <w:r>
        <w:tab/>
        <w:t xml:space="preserve">A person who, without reasonable excuse, fails to comply with an order made under subsection (2) commits an offence. </w:t>
      </w:r>
    </w:p>
    <w:p w:rsidR="004E52D8" w:rsidRDefault="00CE09A2">
      <w:pPr>
        <w:pStyle w:val="Penstart"/>
      </w:pPr>
      <w:r>
        <w:tab/>
        <w:t>Penalty for this subsection: imprisonment for 12 months and a fine of $12 000.</w:t>
      </w:r>
    </w:p>
    <w:p w:rsidR="004E52D8" w:rsidRDefault="00CE09A2">
      <w:pPr>
        <w:pStyle w:val="Footnotesection"/>
        <w:keepLines w:val="0"/>
      </w:pPr>
      <w:r>
        <w:tab/>
        <w:t>[Section 221BE inserted: No. 4 of 2019 s. 4.]</w:t>
      </w:r>
    </w:p>
    <w:p w:rsidR="004E52D8" w:rsidRDefault="00CE09A2">
      <w:pPr>
        <w:pStyle w:val="Heading5"/>
      </w:pPr>
      <w:bookmarkStart w:id="288" w:name="_Toc56682513"/>
      <w:r>
        <w:rPr>
          <w:rStyle w:val="CharSectno"/>
        </w:rPr>
        <w:t>221BF</w:t>
      </w:r>
      <w:r>
        <w:t>.</w:t>
      </w:r>
      <w:r>
        <w:tab/>
        <w:t xml:space="preserve">Review of amendments made by </w:t>
      </w:r>
      <w:r>
        <w:rPr>
          <w:i/>
        </w:rPr>
        <w:t>Criminal Law Amendment (Intimate Images) Act 2019</w:t>
      </w:r>
      <w:bookmarkEnd w:id="288"/>
    </w:p>
    <w:p w:rsidR="004E52D8" w:rsidRDefault="00CE09A2">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rsidR="004E52D8" w:rsidRDefault="00CE09A2">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rsidR="004E52D8" w:rsidRDefault="00CE09A2">
      <w:pPr>
        <w:pStyle w:val="Footnotesection"/>
        <w:keepLines w:val="0"/>
      </w:pPr>
      <w:r>
        <w:tab/>
        <w:t>[Section 221BF inserted: No. 4 of 2019 s. 4.]</w:t>
      </w:r>
    </w:p>
    <w:p w:rsidR="004E52D8" w:rsidRDefault="00CE09A2">
      <w:pPr>
        <w:pStyle w:val="Heading3"/>
      </w:pPr>
      <w:bookmarkStart w:id="289" w:name="_Toc56594844"/>
      <w:bookmarkStart w:id="290" w:name="_Toc56596345"/>
      <w:bookmarkStart w:id="291" w:name="_Toc56605270"/>
      <w:bookmarkStart w:id="292" w:name="_Toc56682514"/>
      <w:r>
        <w:rPr>
          <w:rStyle w:val="CharDivNo"/>
        </w:rPr>
        <w:t>Chapter XXVIA</w:t>
      </w:r>
      <w:r>
        <w:t> — </w:t>
      </w:r>
      <w:r>
        <w:rPr>
          <w:rStyle w:val="CharDivText"/>
        </w:rPr>
        <w:t>Facilitating activities of criminal organisations</w:t>
      </w:r>
      <w:bookmarkEnd w:id="289"/>
      <w:bookmarkEnd w:id="290"/>
      <w:bookmarkEnd w:id="291"/>
      <w:bookmarkEnd w:id="292"/>
    </w:p>
    <w:p w:rsidR="004E52D8" w:rsidRDefault="00CE09A2">
      <w:pPr>
        <w:pStyle w:val="Footnoteheading"/>
      </w:pPr>
      <w:r>
        <w:tab/>
        <w:t>[Heading inserted: No. 49 of 2012 s. 173(3).]</w:t>
      </w:r>
    </w:p>
    <w:p w:rsidR="004E52D8" w:rsidRDefault="00CE09A2">
      <w:pPr>
        <w:pStyle w:val="Heading5"/>
      </w:pPr>
      <w:bookmarkStart w:id="293" w:name="_Toc56682515"/>
      <w:r>
        <w:rPr>
          <w:rStyle w:val="CharSectno"/>
        </w:rPr>
        <w:t>221C</w:t>
      </w:r>
      <w:r>
        <w:t>.</w:t>
      </w:r>
      <w:r>
        <w:tab/>
        <w:t>Terms used</w:t>
      </w:r>
      <w:bookmarkEnd w:id="293"/>
    </w:p>
    <w:p w:rsidR="004E52D8" w:rsidRDefault="00CE09A2">
      <w:pPr>
        <w:pStyle w:val="Subsection"/>
      </w:pPr>
      <w:r>
        <w:tab/>
        <w:t>(1)</w:t>
      </w:r>
      <w:r>
        <w:tab/>
        <w:t xml:space="preserve">In this Chapter — </w:t>
      </w:r>
    </w:p>
    <w:p w:rsidR="004E52D8" w:rsidRDefault="00CE09A2">
      <w:pPr>
        <w:pStyle w:val="Defstart"/>
      </w:pPr>
      <w:r>
        <w:tab/>
      </w:r>
      <w:r>
        <w:rPr>
          <w:rStyle w:val="CharDefText"/>
        </w:rPr>
        <w:t>COC Act</w:t>
      </w:r>
      <w:r>
        <w:t xml:space="preserve"> means the </w:t>
      </w:r>
      <w:r>
        <w:rPr>
          <w:i/>
        </w:rPr>
        <w:t>Criminal Organisations Control Act 2012</w:t>
      </w:r>
      <w:r>
        <w:t>;</w:t>
      </w:r>
    </w:p>
    <w:p w:rsidR="004E52D8" w:rsidRDefault="00CE09A2">
      <w:pPr>
        <w:pStyle w:val="Defstart"/>
      </w:pPr>
      <w:r>
        <w:tab/>
      </w:r>
      <w:r>
        <w:rPr>
          <w:rStyle w:val="CharDefText"/>
        </w:rPr>
        <w:t>criminal organisation</w:t>
      </w:r>
      <w:r>
        <w:t xml:space="preserve"> has the meaning given in section 221D;</w:t>
      </w:r>
    </w:p>
    <w:p w:rsidR="004E52D8" w:rsidRDefault="00CE09A2">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4E52D8" w:rsidRDefault="00CE09A2">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rsidR="004E52D8" w:rsidRDefault="00CE09A2">
      <w:pPr>
        <w:pStyle w:val="Subsection"/>
      </w:pPr>
      <w:r>
        <w:tab/>
        <w:t>(2)</w:t>
      </w:r>
      <w:r>
        <w:tab/>
        <w:t>A term used in this Chapter and also in the COC Act has the same meaning in this Chapter as it has in that Act, unless the term is defined in this Code or the context requires otherwise.</w:t>
      </w:r>
    </w:p>
    <w:p w:rsidR="004E52D8" w:rsidRDefault="00CE09A2">
      <w:pPr>
        <w:pStyle w:val="Footnotesection"/>
        <w:keepLines w:val="0"/>
      </w:pPr>
      <w:r>
        <w:tab/>
        <w:t>[Section 221C inserted: No. 49 of 2012 s. 173(3).]</w:t>
      </w:r>
    </w:p>
    <w:p w:rsidR="004E52D8" w:rsidRDefault="00CE09A2">
      <w:pPr>
        <w:pStyle w:val="Heading5"/>
      </w:pPr>
      <w:bookmarkStart w:id="294" w:name="_Toc56682516"/>
      <w:r>
        <w:rPr>
          <w:rStyle w:val="CharSectno"/>
        </w:rPr>
        <w:t>221D</w:t>
      </w:r>
      <w:r>
        <w:t>.</w:t>
      </w:r>
      <w:r>
        <w:tab/>
        <w:t>Term used: criminal organisation</w:t>
      </w:r>
      <w:bookmarkEnd w:id="294"/>
    </w:p>
    <w:p w:rsidR="004E52D8" w:rsidRDefault="00CE09A2">
      <w:pPr>
        <w:pStyle w:val="Subsection"/>
      </w:pPr>
      <w:r>
        <w:tab/>
        <w:t>(1)</w:t>
      </w:r>
      <w:r>
        <w:tab/>
        <w:t xml:space="preserve">For the purposes of this Chapter, an entity is a </w:t>
      </w:r>
      <w:r>
        <w:rPr>
          <w:rStyle w:val="CharDefText"/>
        </w:rPr>
        <w:t>criminal organisation</w:t>
      </w:r>
      <w:r>
        <w:t xml:space="preserve"> if — </w:t>
      </w:r>
    </w:p>
    <w:p w:rsidR="004E52D8" w:rsidRDefault="00CE09A2">
      <w:pPr>
        <w:pStyle w:val="Indenta"/>
        <w:spacing w:before="120"/>
      </w:pPr>
      <w:r>
        <w:tab/>
        <w:t>(a)</w:t>
      </w:r>
      <w:r>
        <w:tab/>
        <w:t>the entity is a declared criminal organisation; or</w:t>
      </w:r>
    </w:p>
    <w:p w:rsidR="004E52D8" w:rsidRDefault="00CE09A2">
      <w:pPr>
        <w:pStyle w:val="Indenta"/>
        <w:spacing w:before="120"/>
      </w:pPr>
      <w:r>
        <w:tab/>
        <w:t>(b)</w:t>
      </w:r>
      <w:r>
        <w:tab/>
        <w:t xml:space="preserve">all of the following apply to the entity — </w:t>
      </w:r>
    </w:p>
    <w:p w:rsidR="004E52D8" w:rsidRDefault="00CE09A2">
      <w:pPr>
        <w:pStyle w:val="Indenti"/>
      </w:pPr>
      <w:r>
        <w:tab/>
        <w:t>(i)</w:t>
      </w:r>
      <w:r>
        <w:tab/>
        <w:t>the entity is an organisation;</w:t>
      </w:r>
    </w:p>
    <w:p w:rsidR="004E52D8" w:rsidRDefault="00CE09A2">
      <w:pPr>
        <w:pStyle w:val="Indenti"/>
      </w:pPr>
      <w:r>
        <w:tab/>
        <w:t>(ii)</w:t>
      </w:r>
      <w:r>
        <w:tab/>
        <w:t>members of the organisation associate for the purpose of organising, planning, facilitating, supporting or engaging in serious criminal activity;</w:t>
      </w:r>
    </w:p>
    <w:p w:rsidR="004E52D8" w:rsidRDefault="00CE09A2">
      <w:pPr>
        <w:pStyle w:val="Indenti"/>
      </w:pPr>
      <w:r>
        <w:tab/>
        <w:t>(iii)</w:t>
      </w:r>
      <w:r>
        <w:tab/>
        <w:t>the organisation represents a risk to public safety and order in this State.</w:t>
      </w:r>
    </w:p>
    <w:p w:rsidR="004E52D8" w:rsidRDefault="00CE09A2">
      <w:pPr>
        <w:pStyle w:val="Subsection"/>
      </w:pPr>
      <w:r>
        <w:tab/>
        <w:t>(2)</w:t>
      </w:r>
      <w:r>
        <w:tab/>
        <w:t xml:space="preserve">In determining whether an entity is a criminal organisation for the purposes of subsection (1)(b) — </w:t>
      </w:r>
    </w:p>
    <w:p w:rsidR="004E52D8" w:rsidRDefault="00CE09A2">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rsidR="004E52D8" w:rsidRDefault="00CE09A2">
      <w:pPr>
        <w:pStyle w:val="Indenta"/>
        <w:spacing w:before="120"/>
      </w:pPr>
      <w:r>
        <w:tab/>
        <w:t>(b)</w:t>
      </w:r>
      <w:r>
        <w:tab/>
        <w:t>section 13(3) of that Act applies with all necessary changes for the purposes of the court satisfying itself that subsection (1)(b)(ii) of this section applies to the entity.</w:t>
      </w:r>
    </w:p>
    <w:p w:rsidR="004E52D8" w:rsidRDefault="00CE09A2">
      <w:pPr>
        <w:pStyle w:val="Footnotesection"/>
        <w:keepLines w:val="0"/>
      </w:pPr>
      <w:r>
        <w:tab/>
        <w:t>[Section 221D inserted: No. 49 of 2012 s. 173(3).]</w:t>
      </w:r>
    </w:p>
    <w:p w:rsidR="004E52D8" w:rsidRDefault="00CE09A2">
      <w:pPr>
        <w:pStyle w:val="Heading5"/>
      </w:pPr>
      <w:bookmarkStart w:id="295" w:name="_Toc56682517"/>
      <w:r>
        <w:rPr>
          <w:rStyle w:val="CharSectno"/>
        </w:rPr>
        <w:t>221E</w:t>
      </w:r>
      <w:r>
        <w:t>.</w:t>
      </w:r>
      <w:r>
        <w:tab/>
        <w:t>Participating in activities of criminal organisation</w:t>
      </w:r>
      <w:bookmarkEnd w:id="295"/>
    </w:p>
    <w:p w:rsidR="004E52D8" w:rsidRDefault="00CE09A2">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rsidR="004E52D8" w:rsidRDefault="00CE09A2">
      <w:pPr>
        <w:pStyle w:val="Penstart"/>
      </w:pPr>
      <w:r>
        <w:tab/>
        <w:t>Summary conviction penalty: imprisonment for 2 years.</w:t>
      </w:r>
    </w:p>
    <w:p w:rsidR="004E52D8" w:rsidRDefault="00CE09A2">
      <w:pPr>
        <w:pStyle w:val="Subsection"/>
      </w:pPr>
      <w:r>
        <w:tab/>
        <w:t>(2)</w:t>
      </w:r>
      <w:r>
        <w:tab/>
        <w:t>For the purposes of subsection (1), facilitation of an offence does not require knowledge of a particular offence the commission of which is facilitated, or that an offence actually be committed.</w:t>
      </w:r>
    </w:p>
    <w:p w:rsidR="004E52D8" w:rsidRDefault="00CE09A2">
      <w:pPr>
        <w:pStyle w:val="Subsection"/>
      </w:pPr>
      <w:r>
        <w:tab/>
        <w:t>(3)</w:t>
      </w:r>
      <w:r>
        <w:tab/>
        <w:t xml:space="preserve">In a prosecution for an offence under subsection (1), it is not necessary to prove that — </w:t>
      </w:r>
    </w:p>
    <w:p w:rsidR="004E52D8" w:rsidRDefault="00CE09A2">
      <w:pPr>
        <w:pStyle w:val="Indenta"/>
      </w:pPr>
      <w:r>
        <w:tab/>
        <w:t>(a)</w:t>
      </w:r>
      <w:r>
        <w:tab/>
        <w:t>the criminal organisation actually facilitated or committed an indictable offence; or</w:t>
      </w:r>
    </w:p>
    <w:p w:rsidR="004E52D8" w:rsidRDefault="00CE09A2">
      <w:pPr>
        <w:pStyle w:val="Indenta"/>
      </w:pPr>
      <w:r>
        <w:tab/>
        <w:t>(b)</w:t>
      </w:r>
      <w:r>
        <w:tab/>
        <w:t>the participation or contribution of the accused actually enhanced the ability of the criminal organisation to facilitate or commit an indictable offence; or</w:t>
      </w:r>
    </w:p>
    <w:p w:rsidR="004E52D8" w:rsidRDefault="00CE09A2">
      <w:pPr>
        <w:pStyle w:val="Indenta"/>
      </w:pPr>
      <w:r>
        <w:tab/>
        <w:t>(c)</w:t>
      </w:r>
      <w:r>
        <w:tab/>
        <w:t>the accused knew the specific nature of any indictable offence that may have been facilitated or committed by the criminal organisation; or</w:t>
      </w:r>
    </w:p>
    <w:p w:rsidR="004E52D8" w:rsidRDefault="00CE09A2">
      <w:pPr>
        <w:pStyle w:val="Indenta"/>
      </w:pPr>
      <w:r>
        <w:tab/>
        <w:t>(d)</w:t>
      </w:r>
      <w:r>
        <w:tab/>
        <w:t>the accused knew the identity of any of the persons who are members of the criminal organisation.</w:t>
      </w:r>
    </w:p>
    <w:p w:rsidR="004E52D8" w:rsidRDefault="00CE09A2">
      <w:pPr>
        <w:pStyle w:val="Subsection"/>
      </w:pPr>
      <w:r>
        <w:tab/>
        <w:t>(4)</w:t>
      </w:r>
      <w:r>
        <w:tab/>
        <w:t xml:space="preserve">In determining whether an accused participates in or contributes to any activity of a criminal organisation, the court may consider, among other factors, whether the accused — </w:t>
      </w:r>
    </w:p>
    <w:p w:rsidR="004E52D8" w:rsidRDefault="00CE09A2">
      <w:pPr>
        <w:pStyle w:val="Indenta"/>
      </w:pPr>
      <w:r>
        <w:tab/>
        <w:t>(a)</w:t>
      </w:r>
      <w:r>
        <w:tab/>
        <w:t>uses a name, word, symbol or other representation that identifies, or is associated with, the criminal organisation; or</w:t>
      </w:r>
    </w:p>
    <w:p w:rsidR="004E52D8" w:rsidRDefault="00CE09A2">
      <w:pPr>
        <w:pStyle w:val="Indenta"/>
      </w:pPr>
      <w:r>
        <w:tab/>
        <w:t>(b)</w:t>
      </w:r>
      <w:r>
        <w:tab/>
        <w:t>frequently associates with members of the criminal organisation; or</w:t>
      </w:r>
    </w:p>
    <w:p w:rsidR="004E52D8" w:rsidRDefault="00CE09A2">
      <w:pPr>
        <w:pStyle w:val="Indenta"/>
      </w:pPr>
      <w:r>
        <w:tab/>
        <w:t>(c)</w:t>
      </w:r>
      <w:r>
        <w:tab/>
        <w:t>receives any benefit from the criminal organisation; or</w:t>
      </w:r>
    </w:p>
    <w:p w:rsidR="004E52D8" w:rsidRDefault="00CE09A2">
      <w:pPr>
        <w:pStyle w:val="Indenta"/>
      </w:pPr>
      <w:r>
        <w:tab/>
        <w:t>(d)</w:t>
      </w:r>
      <w:r>
        <w:tab/>
        <w:t>repeatedly engages in activities at the instruction of any of the members of the criminal organisation.</w:t>
      </w:r>
    </w:p>
    <w:p w:rsidR="004E52D8" w:rsidRDefault="00CE09A2">
      <w:pPr>
        <w:pStyle w:val="Footnotesection"/>
        <w:keepLines w:val="0"/>
      </w:pPr>
      <w:r>
        <w:tab/>
        <w:t>[Section 221E inserted: No. 49 of 2012 s. 173(3).]</w:t>
      </w:r>
    </w:p>
    <w:p w:rsidR="004E52D8" w:rsidRDefault="00CE09A2">
      <w:pPr>
        <w:pStyle w:val="Heading5"/>
      </w:pPr>
      <w:bookmarkStart w:id="296" w:name="_Toc56682518"/>
      <w:r>
        <w:rPr>
          <w:rStyle w:val="CharSectno"/>
        </w:rPr>
        <w:t>221F</w:t>
      </w:r>
      <w:r>
        <w:t>.</w:t>
      </w:r>
      <w:r>
        <w:tab/>
        <w:t>Instructing commission of offence for benefit of criminal organisation</w:t>
      </w:r>
      <w:bookmarkEnd w:id="296"/>
    </w:p>
    <w:p w:rsidR="004E52D8" w:rsidRDefault="00CE09A2">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rsidR="004E52D8" w:rsidRDefault="00CE09A2">
      <w:pPr>
        <w:pStyle w:val="Subsection"/>
      </w:pPr>
      <w:r>
        <w:tab/>
        <w:t>(2)</w:t>
      </w:r>
      <w:r>
        <w:tab/>
        <w:t xml:space="preserve">In a prosecution for an offence under subsection (1), it is not necessary to prove that — </w:t>
      </w:r>
    </w:p>
    <w:p w:rsidR="004E52D8" w:rsidRDefault="00CE09A2">
      <w:pPr>
        <w:pStyle w:val="Indenta"/>
      </w:pPr>
      <w:r>
        <w:tab/>
        <w:t>(a)</w:t>
      </w:r>
      <w:r>
        <w:tab/>
        <w:t>an offence other than the offence under subsection (1) was actually committed; or</w:t>
      </w:r>
    </w:p>
    <w:p w:rsidR="004E52D8" w:rsidRDefault="00CE09A2">
      <w:pPr>
        <w:pStyle w:val="Indenta"/>
      </w:pPr>
      <w:r>
        <w:tab/>
        <w:t>(b)</w:t>
      </w:r>
      <w:r>
        <w:tab/>
        <w:t>the accused instructed a particular person to commit an offence; or</w:t>
      </w:r>
    </w:p>
    <w:p w:rsidR="004E52D8" w:rsidRDefault="00CE09A2">
      <w:pPr>
        <w:pStyle w:val="Indenta"/>
      </w:pPr>
      <w:r>
        <w:tab/>
        <w:t>(c)</w:t>
      </w:r>
      <w:r>
        <w:tab/>
        <w:t>the accused knew the identity of all of the persons who are members of the criminal organisation.</w:t>
      </w:r>
    </w:p>
    <w:p w:rsidR="004E52D8" w:rsidRDefault="00CE09A2">
      <w:pPr>
        <w:pStyle w:val="Footnotesection"/>
        <w:keepLines w:val="0"/>
      </w:pPr>
      <w:r>
        <w:tab/>
        <w:t>[Section 221F inserted: No. 49 of 2012 s. 173(3).]</w:t>
      </w:r>
    </w:p>
    <w:p w:rsidR="004E52D8" w:rsidRDefault="00CE09A2">
      <w:pPr>
        <w:pStyle w:val="Heading2"/>
      </w:pPr>
      <w:bookmarkStart w:id="297" w:name="_Toc56594849"/>
      <w:bookmarkStart w:id="298" w:name="_Toc56596350"/>
      <w:bookmarkStart w:id="299" w:name="_Toc56605275"/>
      <w:bookmarkStart w:id="300" w:name="_Toc56682519"/>
      <w:r>
        <w:rPr>
          <w:rStyle w:val="CharPartNo"/>
        </w:rPr>
        <w:t>Part V</w:t>
      </w:r>
      <w:r>
        <w:t> — </w:t>
      </w:r>
      <w:r>
        <w:rPr>
          <w:rStyle w:val="CharPartText"/>
        </w:rPr>
        <w:t>Offences against the person and relating to parental rights and duties and against the reputation of individuals</w:t>
      </w:r>
      <w:bookmarkEnd w:id="297"/>
      <w:bookmarkEnd w:id="298"/>
      <w:bookmarkEnd w:id="299"/>
      <w:bookmarkEnd w:id="300"/>
    </w:p>
    <w:p w:rsidR="004E52D8" w:rsidRDefault="00CE09A2">
      <w:pPr>
        <w:pStyle w:val="Footnoteheading"/>
        <w:tabs>
          <w:tab w:val="left" w:pos="840"/>
        </w:tabs>
        <w:spacing w:before="80"/>
      </w:pPr>
      <w:r>
        <w:tab/>
        <w:t>[Heading amended: No. 5 of 2008 s. 129(2).]</w:t>
      </w:r>
    </w:p>
    <w:p w:rsidR="004E52D8" w:rsidRDefault="00CE09A2">
      <w:pPr>
        <w:pStyle w:val="Heading3"/>
        <w:keepLines/>
        <w:spacing w:before="220"/>
        <w:rPr>
          <w:snapToGrid w:val="0"/>
        </w:rPr>
      </w:pPr>
      <w:bookmarkStart w:id="301" w:name="_Toc56594850"/>
      <w:bookmarkStart w:id="302" w:name="_Toc56596351"/>
      <w:bookmarkStart w:id="303" w:name="_Toc56605276"/>
      <w:bookmarkStart w:id="304" w:name="_Toc56682520"/>
      <w:r>
        <w:rPr>
          <w:rStyle w:val="CharDivNo"/>
        </w:rPr>
        <w:t>Chapter XXVI</w:t>
      </w:r>
      <w:r>
        <w:rPr>
          <w:snapToGrid w:val="0"/>
        </w:rPr>
        <w:t> — </w:t>
      </w:r>
      <w:r>
        <w:rPr>
          <w:rStyle w:val="CharDivText"/>
        </w:rPr>
        <w:t>Assaults and violence to the person generally: Justification, excuse and circumstances of aggravation</w:t>
      </w:r>
      <w:bookmarkEnd w:id="301"/>
      <w:bookmarkEnd w:id="302"/>
      <w:bookmarkEnd w:id="303"/>
      <w:bookmarkEnd w:id="304"/>
    </w:p>
    <w:p w:rsidR="004E52D8" w:rsidRDefault="00CE09A2">
      <w:pPr>
        <w:pStyle w:val="Footnoteheading"/>
        <w:tabs>
          <w:tab w:val="left" w:pos="840"/>
        </w:tabs>
        <w:spacing w:before="80"/>
      </w:pPr>
      <w:r>
        <w:tab/>
        <w:t>[Heading amended: No. 38 of 2004 s. 63.]</w:t>
      </w:r>
    </w:p>
    <w:p w:rsidR="004E52D8" w:rsidRDefault="00CE09A2">
      <w:pPr>
        <w:pStyle w:val="Heading5"/>
        <w:spacing w:before="180"/>
      </w:pPr>
      <w:bookmarkStart w:id="305" w:name="_Toc56682521"/>
      <w:r>
        <w:rPr>
          <w:rStyle w:val="CharSectno"/>
        </w:rPr>
        <w:t>221</w:t>
      </w:r>
      <w:r>
        <w:t>.</w:t>
      </w:r>
      <w:r>
        <w:tab/>
        <w:t>Term used: circumstances of aggravation</w:t>
      </w:r>
      <w:bookmarkEnd w:id="305"/>
    </w:p>
    <w:p w:rsidR="004E52D8" w:rsidRDefault="00CE09A2">
      <w:pPr>
        <w:pStyle w:val="Subsection"/>
        <w:spacing w:before="120"/>
      </w:pPr>
      <w:r>
        <w:tab/>
        <w:t>(1)</w:t>
      </w:r>
      <w:r>
        <w:tab/>
        <w:t>In this Part —</w:t>
      </w:r>
    </w:p>
    <w:p w:rsidR="004E52D8" w:rsidRDefault="00CE09A2">
      <w:pPr>
        <w:pStyle w:val="Defstart"/>
        <w:spacing w:before="70"/>
      </w:pPr>
      <w:r>
        <w:rPr>
          <w:b/>
        </w:rPr>
        <w:tab/>
      </w:r>
      <w:r>
        <w:rPr>
          <w:rStyle w:val="CharDefText"/>
        </w:rPr>
        <w:t>circumstances of aggravation</w:t>
      </w:r>
      <w:r>
        <w:t xml:space="preserve"> means circumstances in which —</w:t>
      </w:r>
    </w:p>
    <w:p w:rsidR="004E52D8" w:rsidRDefault="00CE09A2">
      <w:pPr>
        <w:pStyle w:val="Defpara"/>
        <w:spacing w:before="60"/>
      </w:pPr>
      <w:r>
        <w:tab/>
        <w:t>(a)</w:t>
      </w:r>
      <w:r>
        <w:tab/>
        <w:t>the offender is in a family relationship with the victim of the offence, other than where subsection (1A) applies; or</w:t>
      </w:r>
    </w:p>
    <w:p w:rsidR="004E52D8" w:rsidRDefault="00CE09A2">
      <w:pPr>
        <w:pStyle w:val="Defpara"/>
        <w:spacing w:before="60"/>
      </w:pPr>
      <w:r>
        <w:tab/>
        <w:t>(b)</w:t>
      </w:r>
      <w:r>
        <w:tab/>
        <w:t>a child was present when the offence was committed, other than where subsection (1A) applies; or</w:t>
      </w:r>
    </w:p>
    <w:p w:rsidR="004E52D8" w:rsidRDefault="00CE09A2">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rsidR="004E52D8" w:rsidRDefault="00CE09A2">
      <w:pPr>
        <w:pStyle w:val="Defpara"/>
        <w:spacing w:before="60"/>
      </w:pPr>
      <w:r>
        <w:tab/>
        <w:t>(d)</w:t>
      </w:r>
      <w:r>
        <w:tab/>
        <w:t>the victim is of or over the age of 60 years.</w:t>
      </w:r>
    </w:p>
    <w:p w:rsidR="004E52D8" w:rsidRDefault="00CE09A2">
      <w:pPr>
        <w:pStyle w:val="Subsection"/>
      </w:pPr>
      <w:r>
        <w:tab/>
        <w:t>(1A)</w:t>
      </w:r>
      <w:r>
        <w:tab/>
        <w:t>This subsection applies if —</w:t>
      </w:r>
    </w:p>
    <w:p w:rsidR="004E52D8" w:rsidRDefault="00CE09A2">
      <w:pPr>
        <w:pStyle w:val="Indenta"/>
      </w:pPr>
      <w:r>
        <w:tab/>
        <w:t>(a)</w:t>
      </w:r>
      <w:r>
        <w:tab/>
        <w:t>the offender was a child at the time of the commission of the relevant offence; and</w:t>
      </w:r>
    </w:p>
    <w:p w:rsidR="004E52D8" w:rsidRDefault="00CE09A2">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rsidR="004E52D8" w:rsidRDefault="00CE09A2">
      <w:pPr>
        <w:pStyle w:val="Subsection"/>
        <w:keepNext/>
      </w:pPr>
      <w:r>
        <w:tab/>
        <w:t>(2)</w:t>
      </w:r>
      <w:r>
        <w:tab/>
        <w:t xml:space="preserve">In this section — </w:t>
      </w:r>
    </w:p>
    <w:p w:rsidR="004E52D8" w:rsidRDefault="00CE09A2">
      <w:pPr>
        <w:pStyle w:val="Defstart"/>
      </w:pPr>
      <w:r>
        <w:tab/>
      </w:r>
      <w:r>
        <w:rPr>
          <w:rStyle w:val="CharDefText"/>
        </w:rPr>
        <w:t>family relationship</w:t>
      </w:r>
      <w:r>
        <w:t xml:space="preserve"> has the meaning given in the </w:t>
      </w:r>
      <w:r>
        <w:rPr>
          <w:i/>
        </w:rPr>
        <w:t>Restraining Orders Act 1997</w:t>
      </w:r>
      <w:r>
        <w:t xml:space="preserve"> section 4(1).</w:t>
      </w:r>
    </w:p>
    <w:p w:rsidR="004E52D8" w:rsidRDefault="00CE09A2">
      <w:pPr>
        <w:pStyle w:val="Footnotesection"/>
        <w:spacing w:before="80"/>
      </w:pPr>
      <w:r>
        <w:tab/>
        <w:t>[Section 221 inserted: No. 38 of 2004 s. 64; amended: No. 49 of 2016 s. 99; No. 30 of 2020 s. 4.]</w:t>
      </w:r>
    </w:p>
    <w:p w:rsidR="004E52D8" w:rsidRDefault="00CE09A2">
      <w:pPr>
        <w:pStyle w:val="Heading5"/>
        <w:spacing w:before="180"/>
        <w:rPr>
          <w:snapToGrid w:val="0"/>
        </w:rPr>
      </w:pPr>
      <w:bookmarkStart w:id="306" w:name="_Toc56682522"/>
      <w:r>
        <w:rPr>
          <w:rStyle w:val="CharSectno"/>
        </w:rPr>
        <w:t>222</w:t>
      </w:r>
      <w:r>
        <w:rPr>
          <w:snapToGrid w:val="0"/>
        </w:rPr>
        <w:t>.</w:t>
      </w:r>
      <w:r>
        <w:rPr>
          <w:snapToGrid w:val="0"/>
        </w:rPr>
        <w:tab/>
        <w:t xml:space="preserve">Term used: </w:t>
      </w:r>
      <w:r>
        <w:rPr>
          <w:rStyle w:val="CharDefText"/>
          <w:b/>
          <w:bCs/>
          <w:i w:val="0"/>
        </w:rPr>
        <w:t>assault</w:t>
      </w:r>
      <w:bookmarkEnd w:id="306"/>
    </w:p>
    <w:p w:rsidR="004E52D8" w:rsidRDefault="00CE09A2">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rsidR="004E52D8" w:rsidRDefault="00CE09A2">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rsidR="004E52D8" w:rsidRDefault="00CE09A2">
      <w:pPr>
        <w:pStyle w:val="Heading5"/>
        <w:rPr>
          <w:snapToGrid w:val="0"/>
        </w:rPr>
      </w:pPr>
      <w:bookmarkStart w:id="307" w:name="_Toc56682523"/>
      <w:r>
        <w:rPr>
          <w:rStyle w:val="CharSectno"/>
        </w:rPr>
        <w:t>223</w:t>
      </w:r>
      <w:r>
        <w:rPr>
          <w:snapToGrid w:val="0"/>
        </w:rPr>
        <w:t>.</w:t>
      </w:r>
      <w:r>
        <w:rPr>
          <w:snapToGrid w:val="0"/>
        </w:rPr>
        <w:tab/>
        <w:t>Assault is unlawful</w:t>
      </w:r>
      <w:bookmarkEnd w:id="307"/>
    </w:p>
    <w:p w:rsidR="004E52D8" w:rsidRDefault="00CE09A2">
      <w:pPr>
        <w:pStyle w:val="Subsection"/>
        <w:spacing w:before="120"/>
        <w:rPr>
          <w:snapToGrid w:val="0"/>
        </w:rPr>
      </w:pPr>
      <w:r>
        <w:rPr>
          <w:snapToGrid w:val="0"/>
        </w:rPr>
        <w:tab/>
      </w:r>
      <w:r>
        <w:rPr>
          <w:snapToGrid w:val="0"/>
        </w:rPr>
        <w:tab/>
        <w:t>An assault is unlawful and constitutes an offence unless it is authorised or justified or excused by law.</w:t>
      </w:r>
    </w:p>
    <w:p w:rsidR="004E52D8" w:rsidRDefault="00CE09A2">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rsidR="004E52D8" w:rsidRDefault="00CE09A2">
      <w:pPr>
        <w:pStyle w:val="Heading5"/>
        <w:rPr>
          <w:snapToGrid w:val="0"/>
        </w:rPr>
      </w:pPr>
      <w:bookmarkStart w:id="308" w:name="_Toc56682524"/>
      <w:r>
        <w:rPr>
          <w:rStyle w:val="CharSectno"/>
        </w:rPr>
        <w:t>224</w:t>
      </w:r>
      <w:r>
        <w:rPr>
          <w:snapToGrid w:val="0"/>
        </w:rPr>
        <w:t>.</w:t>
      </w:r>
      <w:r>
        <w:rPr>
          <w:snapToGrid w:val="0"/>
        </w:rPr>
        <w:tab/>
        <w:t>Execution of sentence is lawful</w:t>
      </w:r>
      <w:bookmarkEnd w:id="308"/>
    </w:p>
    <w:p w:rsidR="004E52D8" w:rsidRDefault="00CE09A2">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rsidR="004E52D8" w:rsidRDefault="00CE09A2">
      <w:pPr>
        <w:pStyle w:val="Heading5"/>
        <w:rPr>
          <w:snapToGrid w:val="0"/>
        </w:rPr>
      </w:pPr>
      <w:bookmarkStart w:id="309" w:name="_Toc56682525"/>
      <w:r>
        <w:rPr>
          <w:rStyle w:val="CharSectno"/>
        </w:rPr>
        <w:t>225</w:t>
      </w:r>
      <w:r>
        <w:rPr>
          <w:snapToGrid w:val="0"/>
        </w:rPr>
        <w:t>.</w:t>
      </w:r>
      <w:r>
        <w:rPr>
          <w:snapToGrid w:val="0"/>
        </w:rPr>
        <w:tab/>
        <w:t>Execution of process is lawful</w:t>
      </w:r>
      <w:bookmarkEnd w:id="309"/>
    </w:p>
    <w:p w:rsidR="004E52D8" w:rsidRDefault="00CE09A2">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rsidR="004E52D8" w:rsidRDefault="00CE09A2">
      <w:pPr>
        <w:pStyle w:val="Heading5"/>
        <w:rPr>
          <w:snapToGrid w:val="0"/>
        </w:rPr>
      </w:pPr>
      <w:bookmarkStart w:id="310" w:name="_Toc56682526"/>
      <w:r>
        <w:rPr>
          <w:rStyle w:val="CharSectno"/>
        </w:rPr>
        <w:t>226</w:t>
      </w:r>
      <w:r>
        <w:rPr>
          <w:snapToGrid w:val="0"/>
        </w:rPr>
        <w:t>.</w:t>
      </w:r>
      <w:r>
        <w:rPr>
          <w:snapToGrid w:val="0"/>
        </w:rPr>
        <w:tab/>
        <w:t>Execution of warrant is lawful</w:t>
      </w:r>
      <w:bookmarkEnd w:id="310"/>
    </w:p>
    <w:p w:rsidR="004E52D8" w:rsidRDefault="00CE09A2">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rsidR="004E52D8" w:rsidRDefault="00CE09A2">
      <w:pPr>
        <w:pStyle w:val="Heading5"/>
        <w:rPr>
          <w:snapToGrid w:val="0"/>
        </w:rPr>
      </w:pPr>
      <w:bookmarkStart w:id="311" w:name="_Toc56682527"/>
      <w:r>
        <w:rPr>
          <w:rStyle w:val="CharSectno"/>
        </w:rPr>
        <w:t>227</w:t>
      </w:r>
      <w:r>
        <w:rPr>
          <w:snapToGrid w:val="0"/>
        </w:rPr>
        <w:t>.</w:t>
      </w:r>
      <w:r>
        <w:rPr>
          <w:snapToGrid w:val="0"/>
        </w:rPr>
        <w:tab/>
        <w:t>Sentence, process or warrant issued without authority, effect of</w:t>
      </w:r>
      <w:bookmarkEnd w:id="311"/>
    </w:p>
    <w:p w:rsidR="004E52D8" w:rsidRDefault="00CE09A2">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rsidR="004E52D8" w:rsidRDefault="00CE09A2">
      <w:pPr>
        <w:pStyle w:val="Heading5"/>
        <w:rPr>
          <w:snapToGrid w:val="0"/>
        </w:rPr>
      </w:pPr>
      <w:bookmarkStart w:id="312" w:name="_Toc56682528"/>
      <w:r>
        <w:rPr>
          <w:rStyle w:val="CharSectno"/>
        </w:rPr>
        <w:t>228</w:t>
      </w:r>
      <w:r>
        <w:rPr>
          <w:snapToGrid w:val="0"/>
        </w:rPr>
        <w:t>.</w:t>
      </w:r>
      <w:r>
        <w:rPr>
          <w:snapToGrid w:val="0"/>
        </w:rPr>
        <w:tab/>
        <w:t>Sentence, process or warrant issued without authority, liability of person executing etc.</w:t>
      </w:r>
      <w:bookmarkEnd w:id="312"/>
    </w:p>
    <w:p w:rsidR="004E52D8" w:rsidRDefault="00CE09A2">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rsidR="004E52D8" w:rsidRDefault="00CE09A2">
      <w:pPr>
        <w:pStyle w:val="Footnotesection"/>
        <w:spacing w:before="80"/>
      </w:pPr>
      <w:r>
        <w:tab/>
        <w:t>[Section 228 amended: No. 44 of 2009 s. 13.]</w:t>
      </w:r>
    </w:p>
    <w:p w:rsidR="004E52D8" w:rsidRDefault="00CE09A2">
      <w:pPr>
        <w:pStyle w:val="Heading5"/>
        <w:rPr>
          <w:snapToGrid w:val="0"/>
        </w:rPr>
      </w:pPr>
      <w:bookmarkStart w:id="313" w:name="_Toc56682529"/>
      <w:r>
        <w:rPr>
          <w:rStyle w:val="CharSectno"/>
        </w:rPr>
        <w:t>229</w:t>
      </w:r>
      <w:r>
        <w:rPr>
          <w:snapToGrid w:val="0"/>
        </w:rPr>
        <w:t>.</w:t>
      </w:r>
      <w:r>
        <w:rPr>
          <w:snapToGrid w:val="0"/>
        </w:rPr>
        <w:tab/>
        <w:t>Arrest of wrong person</w:t>
      </w:r>
      <w:bookmarkEnd w:id="313"/>
    </w:p>
    <w:p w:rsidR="004E52D8" w:rsidRDefault="00CE09A2">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rsidR="004E52D8" w:rsidRDefault="00CE09A2">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rsidR="004E52D8" w:rsidRDefault="00CE09A2">
      <w:pPr>
        <w:pStyle w:val="Heading5"/>
        <w:rPr>
          <w:snapToGrid w:val="0"/>
        </w:rPr>
      </w:pPr>
      <w:bookmarkStart w:id="314" w:name="_Toc56682530"/>
      <w:r>
        <w:rPr>
          <w:rStyle w:val="CharSectno"/>
        </w:rPr>
        <w:t>230</w:t>
      </w:r>
      <w:r>
        <w:rPr>
          <w:snapToGrid w:val="0"/>
        </w:rPr>
        <w:t>.</w:t>
      </w:r>
      <w:r>
        <w:rPr>
          <w:snapToGrid w:val="0"/>
        </w:rPr>
        <w:tab/>
        <w:t>Process or warrant that is bad in law, liability of person executing etc.</w:t>
      </w:r>
      <w:bookmarkEnd w:id="314"/>
    </w:p>
    <w:p w:rsidR="004E52D8" w:rsidRDefault="00CE09A2">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rsidR="004E52D8" w:rsidRDefault="00CE09A2">
      <w:pPr>
        <w:pStyle w:val="Heading5"/>
        <w:rPr>
          <w:snapToGrid w:val="0"/>
        </w:rPr>
      </w:pPr>
      <w:bookmarkStart w:id="315" w:name="_Toc56682531"/>
      <w:r>
        <w:rPr>
          <w:rStyle w:val="CharSectno"/>
        </w:rPr>
        <w:t>231</w:t>
      </w:r>
      <w:r>
        <w:rPr>
          <w:snapToGrid w:val="0"/>
        </w:rPr>
        <w:t>.</w:t>
      </w:r>
      <w:r>
        <w:rPr>
          <w:snapToGrid w:val="0"/>
        </w:rPr>
        <w:tab/>
        <w:t>Executing sentence, process or warrant or making arrest, using force for</w:t>
      </w:r>
      <w:bookmarkEnd w:id="315"/>
    </w:p>
    <w:p w:rsidR="004E52D8" w:rsidRDefault="00CE09A2">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rsidR="004E52D8" w:rsidRDefault="00CE09A2">
      <w:pPr>
        <w:pStyle w:val="Subsection"/>
      </w:pPr>
      <w:r>
        <w:tab/>
        <w:t>(2)</w:t>
      </w:r>
      <w:r>
        <w:tab/>
        <w:t>In determining whether any process or warrant might have been executed, or any arrest made, in a less forcible manner, the following shall be taken into account —</w:t>
      </w:r>
    </w:p>
    <w:p w:rsidR="004E52D8" w:rsidRDefault="00CE09A2">
      <w:pPr>
        <w:pStyle w:val="Indenta"/>
      </w:pPr>
      <w:r>
        <w:tab/>
        <w:t>(a)</w:t>
      </w:r>
      <w:r>
        <w:tab/>
        <w:t>whether the person executing the process or warrant had it with him or her and produced it at the time;</w:t>
      </w:r>
    </w:p>
    <w:p w:rsidR="004E52D8" w:rsidRDefault="00CE09A2">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rsidR="004E52D8" w:rsidRDefault="00CE09A2">
      <w:pPr>
        <w:pStyle w:val="Footnotesection"/>
      </w:pPr>
      <w:r>
        <w:tab/>
        <w:t>[Section 231 amended: No. 59 of 2006 s. 20.]</w:t>
      </w:r>
    </w:p>
    <w:p w:rsidR="004E52D8" w:rsidRDefault="00CE09A2">
      <w:pPr>
        <w:pStyle w:val="Ednotesection"/>
      </w:pPr>
      <w:r>
        <w:t>[</w:t>
      </w:r>
      <w:r>
        <w:rPr>
          <w:b/>
          <w:bCs/>
        </w:rPr>
        <w:t>232.</w:t>
      </w:r>
      <w:r>
        <w:tab/>
        <w:t>Deleted: No. 59 of 2006 s. 21.]</w:t>
      </w:r>
    </w:p>
    <w:p w:rsidR="004E52D8" w:rsidRDefault="00CE09A2">
      <w:pPr>
        <w:pStyle w:val="Heading5"/>
        <w:rPr>
          <w:snapToGrid w:val="0"/>
        </w:rPr>
      </w:pPr>
      <w:bookmarkStart w:id="316" w:name="_Toc56682532"/>
      <w:r>
        <w:rPr>
          <w:rStyle w:val="CharSectno"/>
        </w:rPr>
        <w:t>233</w:t>
      </w:r>
      <w:r>
        <w:rPr>
          <w:snapToGrid w:val="0"/>
        </w:rPr>
        <w:t>.</w:t>
      </w:r>
      <w:r>
        <w:rPr>
          <w:snapToGrid w:val="0"/>
        </w:rPr>
        <w:tab/>
        <w:t>Flight from arrest, use of force to prevent</w:t>
      </w:r>
      <w:bookmarkEnd w:id="316"/>
    </w:p>
    <w:p w:rsidR="004E52D8" w:rsidRDefault="00CE09A2">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rsidR="004E52D8" w:rsidRDefault="00CE09A2">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rsidR="004E52D8" w:rsidRDefault="00CE09A2">
      <w:pPr>
        <w:pStyle w:val="Indenta"/>
        <w:spacing w:before="60"/>
        <w:rPr>
          <w:snapToGrid w:val="0"/>
        </w:rPr>
      </w:pPr>
      <w:r>
        <w:rPr>
          <w:snapToGrid w:val="0"/>
        </w:rPr>
        <w:tab/>
        <w:t>(a)</w:t>
      </w:r>
      <w:r>
        <w:rPr>
          <w:snapToGrid w:val="0"/>
        </w:rPr>
        <w:tab/>
        <w:t>the person who uses that force is a police officer or a person assisting a police officer; and</w:t>
      </w:r>
    </w:p>
    <w:p w:rsidR="004E52D8" w:rsidRDefault="00CE09A2">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rsidR="004E52D8" w:rsidRDefault="00CE09A2">
      <w:pPr>
        <w:pStyle w:val="Indenta"/>
        <w:spacing w:before="60"/>
        <w:rPr>
          <w:snapToGrid w:val="0"/>
        </w:rPr>
      </w:pPr>
      <w:r>
        <w:rPr>
          <w:snapToGrid w:val="0"/>
        </w:rPr>
        <w:tab/>
        <w:t>(c)</w:t>
      </w:r>
      <w:r>
        <w:rPr>
          <w:snapToGrid w:val="0"/>
        </w:rPr>
        <w:tab/>
        <w:t>the person sought to be arrested is called on to surrender before that force is used.</w:t>
      </w:r>
    </w:p>
    <w:p w:rsidR="004E52D8" w:rsidRDefault="00CE09A2">
      <w:pPr>
        <w:pStyle w:val="Footnotesection"/>
        <w:spacing w:before="80"/>
        <w:ind w:left="890" w:hanging="890"/>
      </w:pPr>
      <w:r>
        <w:tab/>
        <w:t>[Section 233 inserted: No. 119 of 1985 s. 6.]</w:t>
      </w:r>
    </w:p>
    <w:p w:rsidR="004E52D8" w:rsidRDefault="00CE09A2">
      <w:pPr>
        <w:pStyle w:val="Ednotesection"/>
      </w:pPr>
      <w:r>
        <w:t>[</w:t>
      </w:r>
      <w:r>
        <w:rPr>
          <w:b/>
        </w:rPr>
        <w:t>234</w:t>
      </w:r>
      <w:r>
        <w:rPr>
          <w:b/>
          <w:bCs/>
        </w:rPr>
        <w:t>.</w:t>
      </w:r>
      <w:r>
        <w:tab/>
        <w:t>Deleted: No. 119 of 1985 s. 7.]</w:t>
      </w:r>
    </w:p>
    <w:p w:rsidR="004E52D8" w:rsidRDefault="00CE09A2">
      <w:pPr>
        <w:pStyle w:val="Heading5"/>
        <w:rPr>
          <w:snapToGrid w:val="0"/>
        </w:rPr>
      </w:pPr>
      <w:bookmarkStart w:id="317" w:name="_Toc56682533"/>
      <w:r>
        <w:rPr>
          <w:rStyle w:val="CharSectno"/>
        </w:rPr>
        <w:t>235</w:t>
      </w:r>
      <w:r>
        <w:rPr>
          <w:snapToGrid w:val="0"/>
        </w:rPr>
        <w:t>.</w:t>
      </w:r>
      <w:r>
        <w:rPr>
          <w:snapToGrid w:val="0"/>
        </w:rPr>
        <w:tab/>
        <w:t>Escape or rescue after arrest, use of force to prevent</w:t>
      </w:r>
      <w:bookmarkEnd w:id="317"/>
    </w:p>
    <w:p w:rsidR="004E52D8" w:rsidRDefault="00CE09A2">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rsidR="004E52D8" w:rsidRDefault="00CE09A2">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rsidR="004E52D8" w:rsidRDefault="00CE09A2">
      <w:pPr>
        <w:pStyle w:val="Footnotesection"/>
      </w:pPr>
      <w:r>
        <w:tab/>
        <w:t>[Section 235 inserted: No. 119 of 1985 s. 8.]</w:t>
      </w:r>
    </w:p>
    <w:p w:rsidR="004E52D8" w:rsidRDefault="00CE09A2">
      <w:pPr>
        <w:pStyle w:val="Ednotesection"/>
        <w:spacing w:before="160"/>
        <w:ind w:left="890" w:hanging="890"/>
      </w:pPr>
      <w:r>
        <w:t>[</w:t>
      </w:r>
      <w:r>
        <w:rPr>
          <w:b/>
          <w:bCs/>
        </w:rPr>
        <w:t>236, 237.</w:t>
      </w:r>
      <w:r>
        <w:tab/>
        <w:t>Deleted: No. 59 of 2006 s. 22.]</w:t>
      </w:r>
    </w:p>
    <w:p w:rsidR="004E52D8" w:rsidRDefault="00CE09A2">
      <w:pPr>
        <w:pStyle w:val="Heading5"/>
        <w:rPr>
          <w:snapToGrid w:val="0"/>
        </w:rPr>
      </w:pPr>
      <w:bookmarkStart w:id="318" w:name="_Toc56682534"/>
      <w:r>
        <w:rPr>
          <w:rStyle w:val="CharSectno"/>
        </w:rPr>
        <w:t>238</w:t>
      </w:r>
      <w:r>
        <w:rPr>
          <w:snapToGrid w:val="0"/>
        </w:rPr>
        <w:t>.</w:t>
      </w:r>
      <w:r>
        <w:rPr>
          <w:snapToGrid w:val="0"/>
        </w:rPr>
        <w:tab/>
        <w:t>Riot, use of force to suppress</w:t>
      </w:r>
      <w:bookmarkEnd w:id="318"/>
    </w:p>
    <w:p w:rsidR="004E52D8" w:rsidRDefault="00CE09A2">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rsidR="004E52D8" w:rsidRDefault="00CE09A2">
      <w:pPr>
        <w:pStyle w:val="Heading5"/>
        <w:rPr>
          <w:snapToGrid w:val="0"/>
        </w:rPr>
      </w:pPr>
      <w:bookmarkStart w:id="319" w:name="_Toc56682535"/>
      <w:r>
        <w:rPr>
          <w:rStyle w:val="CharSectno"/>
        </w:rPr>
        <w:t>239</w:t>
      </w:r>
      <w:r>
        <w:rPr>
          <w:snapToGrid w:val="0"/>
        </w:rPr>
        <w:t>.</w:t>
      </w:r>
      <w:r>
        <w:rPr>
          <w:snapToGrid w:val="0"/>
        </w:rPr>
        <w:tab/>
        <w:t>Riot, use of force to suppress by justice and police officer</w:t>
      </w:r>
      <w:bookmarkEnd w:id="319"/>
    </w:p>
    <w:p w:rsidR="004E52D8" w:rsidRDefault="00CE09A2">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rsidR="004E52D8" w:rsidRDefault="00CE09A2">
      <w:pPr>
        <w:pStyle w:val="Heading5"/>
        <w:rPr>
          <w:snapToGrid w:val="0"/>
        </w:rPr>
      </w:pPr>
      <w:bookmarkStart w:id="320" w:name="_Toc56682536"/>
      <w:r>
        <w:rPr>
          <w:rStyle w:val="CharSectno"/>
        </w:rPr>
        <w:t>240</w:t>
      </w:r>
      <w:r>
        <w:rPr>
          <w:snapToGrid w:val="0"/>
        </w:rPr>
        <w:t>.</w:t>
      </w:r>
      <w:r>
        <w:rPr>
          <w:snapToGrid w:val="0"/>
        </w:rPr>
        <w:tab/>
        <w:t>Riot, use of force to suppress by person acting under lawful order</w:t>
      </w:r>
      <w:bookmarkEnd w:id="320"/>
    </w:p>
    <w:p w:rsidR="004E52D8" w:rsidRDefault="00CE09A2">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rsidR="004E52D8" w:rsidRDefault="00CE09A2">
      <w:pPr>
        <w:pStyle w:val="Subsection"/>
        <w:rPr>
          <w:snapToGrid w:val="0"/>
        </w:rPr>
      </w:pPr>
      <w:r>
        <w:rPr>
          <w:snapToGrid w:val="0"/>
        </w:rPr>
        <w:tab/>
      </w:r>
      <w:r>
        <w:rPr>
          <w:snapToGrid w:val="0"/>
        </w:rPr>
        <w:tab/>
        <w:t>Whether any particular order so given is or is not manifestly unlawful is a question of law.</w:t>
      </w:r>
    </w:p>
    <w:p w:rsidR="004E52D8" w:rsidRDefault="00CE09A2">
      <w:pPr>
        <w:pStyle w:val="Heading5"/>
        <w:keepNext w:val="0"/>
        <w:keepLines w:val="0"/>
        <w:rPr>
          <w:snapToGrid w:val="0"/>
        </w:rPr>
      </w:pPr>
      <w:bookmarkStart w:id="321" w:name="_Toc56682537"/>
      <w:r>
        <w:rPr>
          <w:rStyle w:val="CharSectno"/>
        </w:rPr>
        <w:t>241</w:t>
      </w:r>
      <w:r>
        <w:rPr>
          <w:snapToGrid w:val="0"/>
        </w:rPr>
        <w:t>.</w:t>
      </w:r>
      <w:r>
        <w:rPr>
          <w:snapToGrid w:val="0"/>
        </w:rPr>
        <w:tab/>
        <w:t>Riot, use of force to suppress by person acting without order in case of emergency</w:t>
      </w:r>
      <w:bookmarkEnd w:id="321"/>
    </w:p>
    <w:p w:rsidR="004E52D8" w:rsidRDefault="00CE09A2">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rsidR="004E52D8" w:rsidRDefault="00CE09A2">
      <w:pPr>
        <w:pStyle w:val="Heading5"/>
        <w:rPr>
          <w:snapToGrid w:val="0"/>
        </w:rPr>
      </w:pPr>
      <w:bookmarkStart w:id="322" w:name="_Toc56682538"/>
      <w:r>
        <w:rPr>
          <w:rStyle w:val="CharSectno"/>
        </w:rPr>
        <w:t>242</w:t>
      </w:r>
      <w:r>
        <w:rPr>
          <w:snapToGrid w:val="0"/>
        </w:rPr>
        <w:t>.</w:t>
      </w:r>
      <w:r>
        <w:rPr>
          <w:snapToGrid w:val="0"/>
        </w:rPr>
        <w:tab/>
        <w:t>Riot, use of force to suppress by military personnel</w:t>
      </w:r>
      <w:bookmarkEnd w:id="322"/>
    </w:p>
    <w:p w:rsidR="004E52D8" w:rsidRDefault="00CE09A2">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rsidR="004E52D8" w:rsidRDefault="00CE09A2">
      <w:pPr>
        <w:pStyle w:val="Subsection"/>
        <w:spacing w:before="130"/>
        <w:rPr>
          <w:snapToGrid w:val="0"/>
        </w:rPr>
      </w:pPr>
      <w:r>
        <w:rPr>
          <w:snapToGrid w:val="0"/>
        </w:rPr>
        <w:tab/>
      </w:r>
      <w:r>
        <w:rPr>
          <w:snapToGrid w:val="0"/>
        </w:rPr>
        <w:tab/>
        <w:t>Whether any particular command is or is not manifestly unlawful is a question of law.</w:t>
      </w:r>
    </w:p>
    <w:p w:rsidR="004E52D8" w:rsidRDefault="00CE09A2">
      <w:pPr>
        <w:pStyle w:val="Heading5"/>
        <w:spacing w:before="180"/>
      </w:pPr>
      <w:bookmarkStart w:id="323" w:name="_Toc56682539"/>
      <w:r>
        <w:rPr>
          <w:rStyle w:val="CharSectno"/>
        </w:rPr>
        <w:t>243</w:t>
      </w:r>
      <w:r>
        <w:t>.</w:t>
      </w:r>
      <w:r>
        <w:tab/>
        <w:t>Violence by mentally impaired person, use of force to prevent</w:t>
      </w:r>
      <w:bookmarkEnd w:id="323"/>
    </w:p>
    <w:p w:rsidR="004E52D8" w:rsidRDefault="00CE09A2">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rsidR="004E52D8" w:rsidRDefault="00CE09A2">
      <w:pPr>
        <w:pStyle w:val="Footnotesection"/>
        <w:spacing w:before="100"/>
      </w:pPr>
      <w:r>
        <w:tab/>
        <w:t>[Section 243 inserted: No. 59 of 2006 s. 23.]</w:t>
      </w:r>
    </w:p>
    <w:p w:rsidR="004E52D8" w:rsidRDefault="00CE09A2">
      <w:pPr>
        <w:pStyle w:val="Heading5"/>
        <w:spacing w:before="180"/>
      </w:pPr>
      <w:bookmarkStart w:id="324" w:name="_Toc56682540"/>
      <w:r>
        <w:rPr>
          <w:rStyle w:val="CharSectno"/>
        </w:rPr>
        <w:t>244</w:t>
      </w:r>
      <w:r>
        <w:t>.</w:t>
      </w:r>
      <w:r>
        <w:tab/>
        <w:t>Home invasion, use of force to prevent etc.</w:t>
      </w:r>
      <w:bookmarkEnd w:id="324"/>
    </w:p>
    <w:p w:rsidR="004E52D8" w:rsidRDefault="00CE09A2">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rsidR="004E52D8" w:rsidRDefault="00CE09A2">
      <w:pPr>
        <w:pStyle w:val="Indenta"/>
        <w:spacing w:before="60"/>
      </w:pPr>
      <w:r>
        <w:tab/>
        <w:t>(a)</w:t>
      </w:r>
      <w:r>
        <w:tab/>
        <w:t>to prevent a home invader from wrongfully entering the dwelling or an associated place; or</w:t>
      </w:r>
    </w:p>
    <w:p w:rsidR="004E52D8" w:rsidRDefault="00CE09A2">
      <w:pPr>
        <w:pStyle w:val="Indenta"/>
        <w:spacing w:before="60"/>
      </w:pPr>
      <w:r>
        <w:tab/>
        <w:t>(b)</w:t>
      </w:r>
      <w:r>
        <w:tab/>
        <w:t>to cause a home invader who is wrongfully in the dwelling or on or in an associated place to leave the dwelling or place; or</w:t>
      </w:r>
    </w:p>
    <w:p w:rsidR="004E52D8" w:rsidRDefault="00CE09A2">
      <w:pPr>
        <w:pStyle w:val="Indenta"/>
        <w:keepNext/>
        <w:keepLines/>
        <w:spacing w:before="60"/>
      </w:pPr>
      <w:r>
        <w:tab/>
        <w:t>(c)</w:t>
      </w:r>
      <w:r>
        <w:tab/>
        <w:t>to make effectual defence against violence used or threatened in relation to a person by a home invader who is —</w:t>
      </w:r>
    </w:p>
    <w:p w:rsidR="004E52D8" w:rsidRDefault="00CE09A2">
      <w:pPr>
        <w:pStyle w:val="Indenti"/>
        <w:spacing w:before="60"/>
      </w:pPr>
      <w:r>
        <w:tab/>
        <w:t>(i)</w:t>
      </w:r>
      <w:r>
        <w:tab/>
        <w:t>attempting to wrongfully enter the dwelling or an associated place; or</w:t>
      </w:r>
    </w:p>
    <w:p w:rsidR="004E52D8" w:rsidRDefault="00CE09A2">
      <w:pPr>
        <w:pStyle w:val="Indenti"/>
        <w:spacing w:before="60"/>
      </w:pPr>
      <w:r>
        <w:tab/>
        <w:t>(ii)</w:t>
      </w:r>
      <w:r>
        <w:tab/>
        <w:t>wrongfully in the dwelling or on or in an associated place;</w:t>
      </w:r>
    </w:p>
    <w:p w:rsidR="004E52D8" w:rsidRDefault="00CE09A2">
      <w:pPr>
        <w:pStyle w:val="Indenta"/>
        <w:spacing w:before="40"/>
      </w:pPr>
      <w:r>
        <w:tab/>
      </w:r>
      <w:r>
        <w:tab/>
        <w:t>or</w:t>
      </w:r>
    </w:p>
    <w:p w:rsidR="004E52D8" w:rsidRDefault="00CE09A2">
      <w:pPr>
        <w:pStyle w:val="Indenta"/>
      </w:pPr>
      <w:r>
        <w:tab/>
        <w:t>(d)</w:t>
      </w:r>
      <w:r>
        <w:tab/>
        <w:t>to prevent a home invader from committing, or make a home invader stop committing, an offence in the dwelling or on or in an associated place.</w:t>
      </w:r>
    </w:p>
    <w:p w:rsidR="004E52D8" w:rsidRDefault="00CE09A2">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rsidR="004E52D8" w:rsidRDefault="00CE09A2">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rsidR="004E52D8" w:rsidRDefault="00CE09A2">
      <w:pPr>
        <w:pStyle w:val="Indenta"/>
      </w:pPr>
      <w:r>
        <w:tab/>
        <w:t>(a)</w:t>
      </w:r>
      <w:r>
        <w:tab/>
        <w:t>intends to commit an offence; or</w:t>
      </w:r>
    </w:p>
    <w:p w:rsidR="004E52D8" w:rsidRDefault="00CE09A2">
      <w:pPr>
        <w:pStyle w:val="Indenta"/>
        <w:keepLines/>
      </w:pPr>
      <w:r>
        <w:tab/>
        <w:t>(b)</w:t>
      </w:r>
      <w:r>
        <w:tab/>
        <w:t>is committing or has committed an offence,</w:t>
      </w:r>
    </w:p>
    <w:p w:rsidR="004E52D8" w:rsidRDefault="00CE09A2">
      <w:pPr>
        <w:pStyle w:val="Subsection"/>
      </w:pPr>
      <w:r>
        <w:tab/>
      </w:r>
      <w:r>
        <w:tab/>
        <w:t>in the dwelling or on or in an associated place.</w:t>
      </w:r>
    </w:p>
    <w:p w:rsidR="004E52D8" w:rsidRDefault="00CE09A2">
      <w:pPr>
        <w:pStyle w:val="Subsection"/>
      </w:pPr>
      <w:r>
        <w:tab/>
        <w:t>(3)</w:t>
      </w:r>
      <w:r>
        <w:tab/>
        <w:t>The authorisation conferred by subsection (1)(a), (b) or (d) extends to a person assisting the occupant or acting by the occupant’s authority.</w:t>
      </w:r>
    </w:p>
    <w:p w:rsidR="004E52D8" w:rsidRDefault="00CE09A2">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rsidR="004E52D8" w:rsidRDefault="00CE09A2">
      <w:pPr>
        <w:pStyle w:val="Subsection"/>
      </w:pPr>
      <w:r>
        <w:tab/>
        <w:t>(5)</w:t>
      </w:r>
      <w:r>
        <w:tab/>
        <w:t>This section has effect even if the conduct it authorises would not otherwise be authorised under this Chapter.</w:t>
      </w:r>
    </w:p>
    <w:p w:rsidR="004E52D8" w:rsidRDefault="00CE09A2">
      <w:pPr>
        <w:pStyle w:val="Subsection"/>
      </w:pPr>
      <w:r>
        <w:tab/>
        <w:t>(6)</w:t>
      </w:r>
      <w:r>
        <w:tab/>
        <w:t>In this section —</w:t>
      </w:r>
    </w:p>
    <w:p w:rsidR="004E52D8" w:rsidRDefault="00CE09A2">
      <w:pPr>
        <w:pStyle w:val="Defstart"/>
      </w:pPr>
      <w:r>
        <w:tab/>
      </w:r>
      <w:r>
        <w:rPr>
          <w:rStyle w:val="CharDefText"/>
        </w:rPr>
        <w:t>associated place</w:t>
      </w:r>
      <w:r>
        <w:t xml:space="preserve"> means —</w:t>
      </w:r>
    </w:p>
    <w:p w:rsidR="004E52D8" w:rsidRDefault="00CE09A2">
      <w:pPr>
        <w:pStyle w:val="Defpara"/>
      </w:pPr>
      <w:r>
        <w:tab/>
        <w:t>(a)</w:t>
      </w:r>
      <w:r>
        <w:tab/>
        <w:t>any place that is used exclusively in connection with, or for purposes ancillary to, the occupation of the dwelling; and</w:t>
      </w:r>
    </w:p>
    <w:p w:rsidR="004E52D8" w:rsidRDefault="00CE09A2">
      <w:pPr>
        <w:pStyle w:val="Defpara"/>
      </w:pPr>
      <w:r>
        <w:tab/>
        <w:t>(b)</w:t>
      </w:r>
      <w:r>
        <w:tab/>
        <w:t>if the dwelling is one of 2 or more dwellings in one building or group of buildings, a place that occupants of the dwellings use in common with one another;</w:t>
      </w:r>
    </w:p>
    <w:p w:rsidR="004E52D8" w:rsidRDefault="00CE09A2">
      <w:pPr>
        <w:pStyle w:val="Defstart"/>
        <w:keepNext/>
      </w:pPr>
      <w:r>
        <w:tab/>
      </w:r>
      <w:r>
        <w:rPr>
          <w:rStyle w:val="CharDefText"/>
        </w:rPr>
        <w:t>offence</w:t>
      </w:r>
      <w:r>
        <w:t xml:space="preserve"> means an offence in addition to any wrongful entry;</w:t>
      </w:r>
    </w:p>
    <w:p w:rsidR="004E52D8" w:rsidRDefault="00CE09A2">
      <w:pPr>
        <w:pStyle w:val="Defstart"/>
      </w:pPr>
      <w:r>
        <w:tab/>
      </w:r>
      <w:r>
        <w:rPr>
          <w:rStyle w:val="CharDefText"/>
        </w:rPr>
        <w:t>place</w:t>
      </w:r>
      <w:r>
        <w:t xml:space="preserve"> means any land, building or structure, or a part of any land, building or structure.</w:t>
      </w:r>
    </w:p>
    <w:p w:rsidR="004E52D8" w:rsidRDefault="00CE09A2">
      <w:pPr>
        <w:pStyle w:val="Footnotesection"/>
      </w:pPr>
      <w:r>
        <w:tab/>
        <w:t>[Section 244 inserted: No. 45 of 2000 s. 4; amended: No. 29 of 2008 s. 7.]</w:t>
      </w:r>
    </w:p>
    <w:p w:rsidR="004E52D8" w:rsidRDefault="00CE09A2">
      <w:pPr>
        <w:pStyle w:val="Heading5"/>
        <w:keepLines w:val="0"/>
        <w:spacing w:before="240"/>
      </w:pPr>
      <w:bookmarkStart w:id="325" w:name="_Toc56682541"/>
      <w:r>
        <w:rPr>
          <w:rStyle w:val="CharSectno"/>
        </w:rPr>
        <w:t>245</w:t>
      </w:r>
      <w:r>
        <w:rPr>
          <w:snapToGrid w:val="0"/>
        </w:rPr>
        <w:t>.</w:t>
      </w:r>
      <w:r>
        <w:rPr>
          <w:snapToGrid w:val="0"/>
        </w:rPr>
        <w:tab/>
        <w:t xml:space="preserve">Term used: </w:t>
      </w:r>
      <w:r>
        <w:t>provocation</w:t>
      </w:r>
      <w:bookmarkEnd w:id="325"/>
    </w:p>
    <w:p w:rsidR="004E52D8" w:rsidRDefault="00CE09A2">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rsidR="004E52D8" w:rsidRDefault="00CE09A2">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rsidR="004E52D8" w:rsidRDefault="00CE09A2">
      <w:pPr>
        <w:pStyle w:val="Subsection"/>
        <w:rPr>
          <w:snapToGrid w:val="0"/>
        </w:rPr>
      </w:pPr>
      <w:r>
        <w:rPr>
          <w:snapToGrid w:val="0"/>
        </w:rPr>
        <w:tab/>
      </w:r>
      <w:r>
        <w:rPr>
          <w:snapToGrid w:val="0"/>
        </w:rPr>
        <w:tab/>
        <w:t>A lawful act is not provocation to any person for an assault.</w:t>
      </w:r>
    </w:p>
    <w:p w:rsidR="004E52D8" w:rsidRDefault="00CE09A2">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rsidR="004E52D8" w:rsidRDefault="00CE09A2">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rsidR="004E52D8" w:rsidRDefault="00CE09A2">
      <w:pPr>
        <w:pStyle w:val="Footnotesection"/>
        <w:ind w:left="890" w:hanging="890"/>
      </w:pPr>
      <w:r>
        <w:tab/>
        <w:t>[Section 245 amended: No. 4 of 2004 s. 61(1).]</w:t>
      </w:r>
    </w:p>
    <w:p w:rsidR="004E52D8" w:rsidRDefault="00CE09A2">
      <w:pPr>
        <w:pStyle w:val="Heading5"/>
        <w:rPr>
          <w:snapToGrid w:val="0"/>
        </w:rPr>
      </w:pPr>
      <w:bookmarkStart w:id="326" w:name="_Toc56682542"/>
      <w:r>
        <w:rPr>
          <w:rStyle w:val="CharSectno"/>
        </w:rPr>
        <w:t>246</w:t>
      </w:r>
      <w:r>
        <w:rPr>
          <w:snapToGrid w:val="0"/>
        </w:rPr>
        <w:t>.</w:t>
      </w:r>
      <w:r>
        <w:rPr>
          <w:snapToGrid w:val="0"/>
        </w:rPr>
        <w:tab/>
        <w:t>Defence of provocation</w:t>
      </w:r>
      <w:bookmarkEnd w:id="326"/>
    </w:p>
    <w:p w:rsidR="004E52D8" w:rsidRDefault="00CE09A2">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rsidR="004E52D8" w:rsidRDefault="00CE09A2">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rsidR="004E52D8" w:rsidRDefault="00CE09A2">
      <w:pPr>
        <w:pStyle w:val="Heading5"/>
        <w:spacing w:before="240"/>
        <w:rPr>
          <w:snapToGrid w:val="0"/>
        </w:rPr>
      </w:pPr>
      <w:bookmarkStart w:id="327" w:name="_Toc56682543"/>
      <w:r>
        <w:rPr>
          <w:rStyle w:val="CharSectno"/>
        </w:rPr>
        <w:t>247</w:t>
      </w:r>
      <w:r>
        <w:rPr>
          <w:snapToGrid w:val="0"/>
        </w:rPr>
        <w:t>.</w:t>
      </w:r>
      <w:r>
        <w:rPr>
          <w:snapToGrid w:val="0"/>
        </w:rPr>
        <w:tab/>
        <w:t>Repetition of insult, use of force to prevent</w:t>
      </w:r>
      <w:bookmarkEnd w:id="327"/>
    </w:p>
    <w:p w:rsidR="004E52D8" w:rsidRDefault="00CE09A2">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rsidR="004E52D8" w:rsidRDefault="00CE09A2">
      <w:pPr>
        <w:pStyle w:val="Heading5"/>
      </w:pPr>
      <w:bookmarkStart w:id="328" w:name="_Toc56682544"/>
      <w:r>
        <w:rPr>
          <w:rStyle w:val="CharSectno"/>
        </w:rPr>
        <w:t>248</w:t>
      </w:r>
      <w:r>
        <w:t>.</w:t>
      </w:r>
      <w:r>
        <w:tab/>
        <w:t>Self</w:t>
      </w:r>
      <w:r>
        <w:noBreakHyphen/>
        <w:t>defence</w:t>
      </w:r>
      <w:bookmarkEnd w:id="328"/>
    </w:p>
    <w:p w:rsidR="004E52D8" w:rsidRDefault="00CE09A2">
      <w:pPr>
        <w:pStyle w:val="Subsection"/>
        <w:spacing w:before="120"/>
      </w:pPr>
      <w:r>
        <w:tab/>
        <w:t>(1)</w:t>
      </w:r>
      <w:r>
        <w:tab/>
        <w:t>In this section —</w:t>
      </w:r>
    </w:p>
    <w:p w:rsidR="004E52D8" w:rsidRDefault="00CE09A2">
      <w:pPr>
        <w:pStyle w:val="Defstart"/>
      </w:pPr>
      <w:r>
        <w:rPr>
          <w:b/>
        </w:rPr>
        <w:tab/>
      </w:r>
      <w:r>
        <w:rPr>
          <w:rStyle w:val="CharDefText"/>
        </w:rPr>
        <w:t>harmful act</w:t>
      </w:r>
      <w:r>
        <w:t xml:space="preserve"> means an act that is an element of an offence under this Part other than Chapter XXXV.</w:t>
      </w:r>
    </w:p>
    <w:p w:rsidR="004E52D8" w:rsidRDefault="00CE09A2">
      <w:pPr>
        <w:pStyle w:val="Subsection"/>
        <w:spacing w:before="120"/>
      </w:pPr>
      <w:r>
        <w:tab/>
        <w:t>(2)</w:t>
      </w:r>
      <w:r>
        <w:tab/>
        <w:t>A harmful act done by a person is lawful if the act is done in self</w:t>
      </w:r>
      <w:r>
        <w:noBreakHyphen/>
        <w:t>defence under subsection (4).</w:t>
      </w:r>
    </w:p>
    <w:p w:rsidR="004E52D8" w:rsidRDefault="00CE09A2">
      <w:pPr>
        <w:pStyle w:val="Subsection"/>
        <w:spacing w:before="120"/>
      </w:pPr>
      <w:r>
        <w:tab/>
        <w:t>(3)</w:t>
      </w:r>
      <w:r>
        <w:tab/>
        <w:t>If —</w:t>
      </w:r>
    </w:p>
    <w:p w:rsidR="004E52D8" w:rsidRDefault="00CE09A2">
      <w:pPr>
        <w:pStyle w:val="Indenta"/>
      </w:pPr>
      <w:r>
        <w:tab/>
        <w:t>(a)</w:t>
      </w:r>
      <w:r>
        <w:tab/>
        <w:t>a person unlawfully kills another person in circumstances which, but for this section, would constitute murder; and</w:t>
      </w:r>
    </w:p>
    <w:p w:rsidR="004E52D8" w:rsidRDefault="00CE09A2">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rsidR="004E52D8" w:rsidRDefault="00CE09A2">
      <w:pPr>
        <w:pStyle w:val="Subsection"/>
        <w:spacing w:before="100"/>
      </w:pPr>
      <w:r>
        <w:tab/>
      </w:r>
      <w:r>
        <w:tab/>
        <w:t>the person is guilty of manslaughter and not murder.</w:t>
      </w:r>
    </w:p>
    <w:p w:rsidR="004E52D8" w:rsidRDefault="00CE09A2">
      <w:pPr>
        <w:pStyle w:val="Subsection"/>
        <w:spacing w:before="120"/>
      </w:pPr>
      <w:r>
        <w:tab/>
        <w:t>(4)</w:t>
      </w:r>
      <w:r>
        <w:tab/>
        <w:t>A person’s harmful act is done in self</w:t>
      </w:r>
      <w:r>
        <w:noBreakHyphen/>
        <w:t>defence if —</w:t>
      </w:r>
    </w:p>
    <w:p w:rsidR="004E52D8" w:rsidRDefault="00CE09A2">
      <w:pPr>
        <w:pStyle w:val="Indenta"/>
        <w:spacing w:before="60"/>
      </w:pPr>
      <w:r>
        <w:tab/>
        <w:t>(a)</w:t>
      </w:r>
      <w:r>
        <w:tab/>
        <w:t>the person believes the act is necessary to defend the person or another person from a harmful act, including a harmful act that is not imminent; and</w:t>
      </w:r>
    </w:p>
    <w:p w:rsidR="004E52D8" w:rsidRDefault="00CE09A2">
      <w:pPr>
        <w:pStyle w:val="Indenta"/>
        <w:spacing w:before="60"/>
      </w:pPr>
      <w:r>
        <w:tab/>
        <w:t>(b)</w:t>
      </w:r>
      <w:r>
        <w:tab/>
        <w:t>the person’s harmful act is a reasonable response by the person in the circumstances as the person believes them to be; and</w:t>
      </w:r>
    </w:p>
    <w:p w:rsidR="004E52D8" w:rsidRDefault="00CE09A2">
      <w:pPr>
        <w:pStyle w:val="Indenta"/>
        <w:spacing w:before="60"/>
      </w:pPr>
      <w:r>
        <w:tab/>
        <w:t>(c)</w:t>
      </w:r>
      <w:r>
        <w:tab/>
        <w:t>there are reasonable grounds for those beliefs.</w:t>
      </w:r>
    </w:p>
    <w:p w:rsidR="004E52D8" w:rsidRDefault="00CE09A2">
      <w:pPr>
        <w:pStyle w:val="Subsection"/>
        <w:spacing w:before="120"/>
      </w:pPr>
      <w:r>
        <w:tab/>
        <w:t>(5)</w:t>
      </w:r>
      <w:r>
        <w:tab/>
        <w:t>A person’s harmful act is not done in self</w:t>
      </w:r>
      <w:r>
        <w:noBreakHyphen/>
        <w:t>defence if it is done to defend the person or another person from a harmful act that is lawful.</w:t>
      </w:r>
    </w:p>
    <w:p w:rsidR="004E52D8" w:rsidRDefault="00CE09A2">
      <w:pPr>
        <w:pStyle w:val="Subsection"/>
        <w:spacing w:before="120"/>
      </w:pPr>
      <w:r>
        <w:tab/>
        <w:t>(6)</w:t>
      </w:r>
      <w:r>
        <w:tab/>
        <w:t>For the purposes of subsection (5), a harmful act is not lawful merely because the person doing it is not criminally responsible for it.</w:t>
      </w:r>
    </w:p>
    <w:p w:rsidR="004E52D8" w:rsidRDefault="00CE09A2">
      <w:pPr>
        <w:pStyle w:val="Footnotesection"/>
        <w:spacing w:before="80"/>
      </w:pPr>
      <w:r>
        <w:tab/>
        <w:t>[Section 248 inserted: No. 29 of 2008 s. 8.]</w:t>
      </w:r>
    </w:p>
    <w:p w:rsidR="004E52D8" w:rsidRDefault="00CE09A2">
      <w:pPr>
        <w:pStyle w:val="Ednotesection"/>
        <w:spacing w:before="180"/>
      </w:pPr>
      <w:r>
        <w:t>[</w:t>
      </w:r>
      <w:r>
        <w:rPr>
          <w:b/>
          <w:bCs/>
        </w:rPr>
        <w:t>249, 250.</w:t>
      </w:r>
      <w:r>
        <w:rPr>
          <w:b/>
          <w:bCs/>
        </w:rPr>
        <w:tab/>
      </w:r>
      <w:r>
        <w:t>Deleted: No. 29 of 2008 s. 8.]</w:t>
      </w:r>
    </w:p>
    <w:p w:rsidR="004E52D8" w:rsidRDefault="00CE09A2">
      <w:pPr>
        <w:pStyle w:val="Heading5"/>
        <w:spacing w:before="180"/>
        <w:rPr>
          <w:snapToGrid w:val="0"/>
        </w:rPr>
      </w:pPr>
      <w:bookmarkStart w:id="329" w:name="_Toc56682545"/>
      <w:r>
        <w:rPr>
          <w:rStyle w:val="CharSectno"/>
        </w:rPr>
        <w:t>251</w:t>
      </w:r>
      <w:r>
        <w:rPr>
          <w:snapToGrid w:val="0"/>
        </w:rPr>
        <w:t>.</w:t>
      </w:r>
      <w:r>
        <w:rPr>
          <w:snapToGrid w:val="0"/>
        </w:rPr>
        <w:tab/>
        <w:t>Movable property, use of force to resist taking of by trespasser etc.</w:t>
      </w:r>
      <w:bookmarkEnd w:id="329"/>
    </w:p>
    <w:p w:rsidR="004E52D8" w:rsidRDefault="00CE09A2">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rsidR="004E52D8" w:rsidRDefault="00CE09A2">
      <w:pPr>
        <w:pStyle w:val="Footnotesection"/>
        <w:spacing w:before="80"/>
        <w:ind w:left="890" w:hanging="890"/>
      </w:pPr>
      <w:r>
        <w:tab/>
        <w:t>[Section 251 amended: No. 37 of 1991 s. 8.]</w:t>
      </w:r>
    </w:p>
    <w:p w:rsidR="004E52D8" w:rsidRDefault="00CE09A2">
      <w:pPr>
        <w:pStyle w:val="Heading5"/>
        <w:rPr>
          <w:snapToGrid w:val="0"/>
        </w:rPr>
      </w:pPr>
      <w:bookmarkStart w:id="330" w:name="_Toc56682546"/>
      <w:r>
        <w:rPr>
          <w:rStyle w:val="CharSectno"/>
        </w:rPr>
        <w:t>252</w:t>
      </w:r>
      <w:r>
        <w:rPr>
          <w:snapToGrid w:val="0"/>
        </w:rPr>
        <w:t>.</w:t>
      </w:r>
      <w:r>
        <w:rPr>
          <w:snapToGrid w:val="0"/>
        </w:rPr>
        <w:tab/>
        <w:t>Movable property possessed with claim of right, use of force to defend possession of</w:t>
      </w:r>
      <w:bookmarkEnd w:id="330"/>
    </w:p>
    <w:p w:rsidR="004E52D8" w:rsidRDefault="00CE09A2">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rsidR="004E52D8" w:rsidRDefault="00CE09A2">
      <w:pPr>
        <w:pStyle w:val="Heading5"/>
        <w:rPr>
          <w:snapToGrid w:val="0"/>
        </w:rPr>
      </w:pPr>
      <w:bookmarkStart w:id="331" w:name="_Toc56682547"/>
      <w:r>
        <w:rPr>
          <w:rStyle w:val="CharSectno"/>
        </w:rPr>
        <w:t>253</w:t>
      </w:r>
      <w:r>
        <w:rPr>
          <w:snapToGrid w:val="0"/>
        </w:rPr>
        <w:t>.</w:t>
      </w:r>
      <w:r>
        <w:rPr>
          <w:snapToGrid w:val="0"/>
        </w:rPr>
        <w:tab/>
        <w:t>Movable property possessed without claim of right etc., use of force to take</w:t>
      </w:r>
      <w:bookmarkEnd w:id="331"/>
    </w:p>
    <w:p w:rsidR="004E52D8" w:rsidRDefault="00CE09A2">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rsidR="004E52D8" w:rsidRDefault="00CE09A2">
      <w:pPr>
        <w:pStyle w:val="Footnotesection"/>
      </w:pPr>
      <w:r>
        <w:tab/>
        <w:t>[Section 253 amended: No. 37 of 1991 s. 9.]</w:t>
      </w:r>
    </w:p>
    <w:p w:rsidR="004E52D8" w:rsidRDefault="00CE09A2">
      <w:pPr>
        <w:pStyle w:val="Heading5"/>
        <w:rPr>
          <w:snapToGrid w:val="0"/>
        </w:rPr>
      </w:pPr>
      <w:bookmarkStart w:id="332" w:name="_Toc56682548"/>
      <w:r>
        <w:rPr>
          <w:rStyle w:val="CharSectno"/>
        </w:rPr>
        <w:t>254</w:t>
      </w:r>
      <w:r>
        <w:rPr>
          <w:snapToGrid w:val="0"/>
        </w:rPr>
        <w:t>.</w:t>
      </w:r>
      <w:r>
        <w:rPr>
          <w:snapToGrid w:val="0"/>
        </w:rPr>
        <w:tab/>
        <w:t>Place, use of force to prevent entry to and remove people from</w:t>
      </w:r>
      <w:bookmarkEnd w:id="332"/>
    </w:p>
    <w:p w:rsidR="004E52D8" w:rsidRDefault="00CE09A2">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rsidR="004E52D8" w:rsidRDefault="00CE09A2">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rsidR="004E52D8" w:rsidRDefault="00CE09A2">
      <w:pPr>
        <w:pStyle w:val="Indenta"/>
        <w:rPr>
          <w:snapToGrid w:val="0"/>
        </w:rPr>
      </w:pPr>
      <w:r>
        <w:rPr>
          <w:snapToGrid w:val="0"/>
        </w:rPr>
        <w:tab/>
        <w:t>(a)</w:t>
      </w:r>
      <w:r>
        <w:rPr>
          <w:snapToGrid w:val="0"/>
        </w:rPr>
        <w:tab/>
        <w:t>to prevent a person from wrongfully entering the place; or</w:t>
      </w:r>
    </w:p>
    <w:p w:rsidR="004E52D8" w:rsidRDefault="00CE09A2">
      <w:pPr>
        <w:pStyle w:val="Indenta"/>
        <w:rPr>
          <w:snapToGrid w:val="0"/>
        </w:rPr>
      </w:pPr>
      <w:r>
        <w:rPr>
          <w:snapToGrid w:val="0"/>
        </w:rPr>
        <w:tab/>
        <w:t>(b)</w:t>
      </w:r>
      <w:r>
        <w:rPr>
          <w:snapToGrid w:val="0"/>
        </w:rPr>
        <w:tab/>
        <w:t>to remove a person who wrongfully remains on or in the place; or</w:t>
      </w:r>
    </w:p>
    <w:p w:rsidR="004E52D8" w:rsidRDefault="00CE09A2">
      <w:pPr>
        <w:pStyle w:val="Indenta"/>
        <w:keepLines/>
        <w:rPr>
          <w:snapToGrid w:val="0"/>
        </w:rPr>
      </w:pPr>
      <w:r>
        <w:rPr>
          <w:snapToGrid w:val="0"/>
        </w:rPr>
        <w:tab/>
        <w:t>(c)</w:t>
      </w:r>
      <w:r>
        <w:rPr>
          <w:snapToGrid w:val="0"/>
        </w:rPr>
        <w:tab/>
        <w:t>to remove a person behaving in a disorderly manner on or in the place;</w:t>
      </w:r>
    </w:p>
    <w:p w:rsidR="004E52D8" w:rsidRDefault="00CE09A2">
      <w:pPr>
        <w:pStyle w:val="Subsection"/>
        <w:rPr>
          <w:snapToGrid w:val="0"/>
        </w:rPr>
      </w:pPr>
      <w:r>
        <w:rPr>
          <w:snapToGrid w:val="0"/>
        </w:rPr>
        <w:tab/>
      </w:r>
      <w:r>
        <w:rPr>
          <w:snapToGrid w:val="0"/>
        </w:rPr>
        <w:tab/>
        <w:t>provided that the force used is not intended, and is not such as is likely, to cause death or grievous bodily harm to the person.</w:t>
      </w:r>
    </w:p>
    <w:p w:rsidR="004E52D8" w:rsidRDefault="00CE09A2">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rsidR="004E52D8" w:rsidRDefault="00CE09A2">
      <w:pPr>
        <w:pStyle w:val="Footnotesection"/>
      </w:pPr>
      <w:r>
        <w:tab/>
        <w:t>[Section 254 inserted: No. 37 of 1991 s. 10.]</w:t>
      </w:r>
    </w:p>
    <w:p w:rsidR="004E52D8" w:rsidRDefault="00CE09A2">
      <w:pPr>
        <w:pStyle w:val="Heading5"/>
        <w:rPr>
          <w:snapToGrid w:val="0"/>
        </w:rPr>
      </w:pPr>
      <w:bookmarkStart w:id="333" w:name="_Toc56682549"/>
      <w:r>
        <w:rPr>
          <w:rStyle w:val="CharSectno"/>
        </w:rPr>
        <w:t>255</w:t>
      </w:r>
      <w:r>
        <w:rPr>
          <w:snapToGrid w:val="0"/>
        </w:rPr>
        <w:t>.</w:t>
      </w:r>
      <w:r>
        <w:rPr>
          <w:snapToGrid w:val="0"/>
        </w:rPr>
        <w:tab/>
        <w:t>Place possessed with claim of right, use of force to defend</w:t>
      </w:r>
      <w:bookmarkEnd w:id="333"/>
    </w:p>
    <w:p w:rsidR="004E52D8" w:rsidRDefault="00CE09A2">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rsidR="004E52D8" w:rsidRDefault="00CE09A2">
      <w:pPr>
        <w:pStyle w:val="Footnotesection"/>
      </w:pPr>
      <w:r>
        <w:tab/>
        <w:t>[Section 255 amended: No. 37 of 1991 s. 11.]</w:t>
      </w:r>
    </w:p>
    <w:p w:rsidR="004E52D8" w:rsidRDefault="00CE09A2">
      <w:pPr>
        <w:pStyle w:val="Heading5"/>
        <w:rPr>
          <w:snapToGrid w:val="0"/>
        </w:rPr>
      </w:pPr>
      <w:bookmarkStart w:id="334" w:name="_Toc5668255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34"/>
    </w:p>
    <w:p w:rsidR="004E52D8" w:rsidRDefault="00CE09A2">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rsidR="004E52D8" w:rsidRDefault="00CE09A2">
      <w:pPr>
        <w:pStyle w:val="Heading5"/>
        <w:rPr>
          <w:snapToGrid w:val="0"/>
        </w:rPr>
      </w:pPr>
      <w:bookmarkStart w:id="335" w:name="_Toc56682551"/>
      <w:r>
        <w:rPr>
          <w:rStyle w:val="CharSectno"/>
        </w:rPr>
        <w:t>257</w:t>
      </w:r>
      <w:r>
        <w:rPr>
          <w:snapToGrid w:val="0"/>
        </w:rPr>
        <w:t>.</w:t>
      </w:r>
      <w:r>
        <w:rPr>
          <w:snapToGrid w:val="0"/>
        </w:rPr>
        <w:tab/>
        <w:t>Discipline of children, use of force for</w:t>
      </w:r>
      <w:bookmarkEnd w:id="335"/>
    </w:p>
    <w:p w:rsidR="004E52D8" w:rsidRDefault="00CE09A2">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rsidR="004E52D8" w:rsidRDefault="00CE09A2">
      <w:pPr>
        <w:pStyle w:val="Footnotesection"/>
        <w:spacing w:before="80"/>
        <w:ind w:left="890" w:hanging="890"/>
      </w:pPr>
      <w:r>
        <w:tab/>
        <w:t>[Section 257 amended: No. 4 of 2004 s. 61(2).]</w:t>
      </w:r>
    </w:p>
    <w:p w:rsidR="004E52D8" w:rsidRDefault="00CE09A2">
      <w:pPr>
        <w:pStyle w:val="Heading5"/>
        <w:rPr>
          <w:snapToGrid w:val="0"/>
        </w:rPr>
      </w:pPr>
      <w:bookmarkStart w:id="336" w:name="_Toc56682552"/>
      <w:r>
        <w:rPr>
          <w:rStyle w:val="CharSectno"/>
        </w:rPr>
        <w:t>258</w:t>
      </w:r>
      <w:r>
        <w:rPr>
          <w:snapToGrid w:val="0"/>
        </w:rPr>
        <w:t>.</w:t>
      </w:r>
      <w:r>
        <w:rPr>
          <w:snapToGrid w:val="0"/>
        </w:rPr>
        <w:tab/>
        <w:t>Discipline on ship or aircraft, use of force for</w:t>
      </w:r>
      <w:bookmarkEnd w:id="336"/>
    </w:p>
    <w:p w:rsidR="004E52D8" w:rsidRDefault="00CE09A2">
      <w:pPr>
        <w:pStyle w:val="Subsection"/>
        <w:rPr>
          <w:snapToGrid w:val="0"/>
        </w:rPr>
      </w:pPr>
      <w:r>
        <w:rPr>
          <w:snapToGrid w:val="0"/>
        </w:rPr>
        <w:tab/>
      </w:r>
      <w:r>
        <w:rPr>
          <w:snapToGrid w:val="0"/>
        </w:rPr>
        <w:tab/>
        <w:t>It is lawful for the master or other person in command of —</w:t>
      </w:r>
    </w:p>
    <w:p w:rsidR="004E52D8" w:rsidRDefault="00CE09A2">
      <w:pPr>
        <w:pStyle w:val="Indenta"/>
        <w:rPr>
          <w:snapToGrid w:val="0"/>
        </w:rPr>
      </w:pPr>
      <w:r>
        <w:rPr>
          <w:snapToGrid w:val="0"/>
        </w:rPr>
        <w:tab/>
        <w:t>(a)</w:t>
      </w:r>
      <w:r>
        <w:rPr>
          <w:snapToGrid w:val="0"/>
        </w:rPr>
        <w:tab/>
        <w:t>a vessel on a voyage; or</w:t>
      </w:r>
    </w:p>
    <w:p w:rsidR="004E52D8" w:rsidRDefault="00CE09A2">
      <w:pPr>
        <w:pStyle w:val="Indenta"/>
        <w:rPr>
          <w:snapToGrid w:val="0"/>
        </w:rPr>
      </w:pPr>
      <w:r>
        <w:rPr>
          <w:snapToGrid w:val="0"/>
        </w:rPr>
        <w:tab/>
        <w:t>(b)</w:t>
      </w:r>
      <w:r>
        <w:rPr>
          <w:snapToGrid w:val="0"/>
        </w:rPr>
        <w:tab/>
        <w:t>an aircraft on a flight;</w:t>
      </w:r>
    </w:p>
    <w:p w:rsidR="004E52D8" w:rsidRDefault="00CE09A2">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rsidR="004E52D8" w:rsidRDefault="00CE09A2">
      <w:pPr>
        <w:pStyle w:val="Footnotesection"/>
      </w:pPr>
      <w:r>
        <w:tab/>
        <w:t>[Section 258 inserted: No. 53 of 1964 s. 3.]</w:t>
      </w:r>
    </w:p>
    <w:p w:rsidR="004E52D8" w:rsidRDefault="00CE09A2">
      <w:pPr>
        <w:pStyle w:val="Heading5"/>
      </w:pPr>
      <w:bookmarkStart w:id="337" w:name="_Toc56682553"/>
      <w:r>
        <w:rPr>
          <w:rStyle w:val="CharSectno"/>
        </w:rPr>
        <w:t>259</w:t>
      </w:r>
      <w:r>
        <w:t>.</w:t>
      </w:r>
      <w:r>
        <w:tab/>
        <w:t>Surgical and medical treatment, liability for</w:t>
      </w:r>
      <w:bookmarkEnd w:id="337"/>
    </w:p>
    <w:p w:rsidR="004E52D8" w:rsidRDefault="00CE09A2">
      <w:pPr>
        <w:pStyle w:val="Subsection"/>
      </w:pPr>
      <w:r>
        <w:tab/>
        <w:t>(1)</w:t>
      </w:r>
      <w:r>
        <w:tab/>
        <w:t>A person is not criminally responsible for administering, in good faith and with reasonable care and skill, surgical or medical treatment (including palliative care) —</w:t>
      </w:r>
    </w:p>
    <w:p w:rsidR="004E52D8" w:rsidRDefault="00CE09A2">
      <w:pPr>
        <w:pStyle w:val="Indenta"/>
      </w:pPr>
      <w:r>
        <w:tab/>
        <w:t>(a)</w:t>
      </w:r>
      <w:r>
        <w:tab/>
        <w:t>to another person for that other person’s benefit; or</w:t>
      </w:r>
    </w:p>
    <w:p w:rsidR="004E52D8" w:rsidRDefault="00CE09A2">
      <w:pPr>
        <w:pStyle w:val="Indenta"/>
      </w:pPr>
      <w:r>
        <w:tab/>
        <w:t>(b)</w:t>
      </w:r>
      <w:r>
        <w:tab/>
        <w:t>to an unborn child for the preservation of the mother’s life,</w:t>
      </w:r>
    </w:p>
    <w:p w:rsidR="004E52D8" w:rsidRDefault="00CE09A2">
      <w:pPr>
        <w:pStyle w:val="Subsection"/>
      </w:pPr>
      <w:r>
        <w:tab/>
      </w:r>
      <w:r>
        <w:tab/>
        <w:t>if the administration of the treatment is reasonable, having regard to the patient’s state at the time and to all the circumstances of the case.</w:t>
      </w:r>
    </w:p>
    <w:p w:rsidR="004E52D8" w:rsidRDefault="00CE09A2">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rsidR="004E52D8" w:rsidRDefault="00CE09A2">
      <w:pPr>
        <w:pStyle w:val="Footnotesection"/>
      </w:pPr>
      <w:r>
        <w:tab/>
        <w:t>[Section 259 inserted: No. 15 of 1998 s. 5; amended: No. 25 of 2008 s. 18.]</w:t>
      </w:r>
    </w:p>
    <w:p w:rsidR="004E52D8" w:rsidRDefault="00CE09A2">
      <w:pPr>
        <w:pStyle w:val="Heading5"/>
        <w:rPr>
          <w:snapToGrid w:val="0"/>
        </w:rPr>
      </w:pPr>
      <w:bookmarkStart w:id="338" w:name="_Toc56682554"/>
      <w:r>
        <w:rPr>
          <w:rStyle w:val="CharSectno"/>
        </w:rPr>
        <w:t>259A</w:t>
      </w:r>
      <w:r>
        <w:rPr>
          <w:snapToGrid w:val="0"/>
        </w:rPr>
        <w:t>.</w:t>
      </w:r>
      <w:r>
        <w:rPr>
          <w:snapToGrid w:val="0"/>
        </w:rPr>
        <w:tab/>
        <w:t>Inoculation procedure, liability for</w:t>
      </w:r>
      <w:bookmarkEnd w:id="338"/>
    </w:p>
    <w:p w:rsidR="004E52D8" w:rsidRDefault="00CE09A2">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rsidR="004E52D8" w:rsidRDefault="00CE09A2">
      <w:pPr>
        <w:pStyle w:val="Footnotesection"/>
        <w:ind w:left="890" w:hanging="890"/>
      </w:pPr>
      <w:r>
        <w:tab/>
        <w:t>[Section 259A inserted: No. 51 of 1992 s. 4.]</w:t>
      </w:r>
    </w:p>
    <w:p w:rsidR="004E52D8" w:rsidRDefault="00CE09A2">
      <w:pPr>
        <w:pStyle w:val="Heading5"/>
        <w:rPr>
          <w:snapToGrid w:val="0"/>
        </w:rPr>
      </w:pPr>
      <w:bookmarkStart w:id="339" w:name="_Toc56682555"/>
      <w:r>
        <w:rPr>
          <w:rStyle w:val="CharSectno"/>
        </w:rPr>
        <w:t>260</w:t>
      </w:r>
      <w:r>
        <w:rPr>
          <w:snapToGrid w:val="0"/>
        </w:rPr>
        <w:t>.</w:t>
      </w:r>
      <w:r>
        <w:rPr>
          <w:snapToGrid w:val="0"/>
        </w:rPr>
        <w:tab/>
        <w:t>Excessive force is unlawful</w:t>
      </w:r>
      <w:bookmarkEnd w:id="339"/>
    </w:p>
    <w:p w:rsidR="004E52D8" w:rsidRDefault="00CE09A2">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rsidR="004E52D8" w:rsidRDefault="00CE09A2">
      <w:pPr>
        <w:pStyle w:val="Heading5"/>
        <w:rPr>
          <w:snapToGrid w:val="0"/>
        </w:rPr>
      </w:pPr>
      <w:bookmarkStart w:id="340" w:name="_Toc56682556"/>
      <w:r>
        <w:rPr>
          <w:rStyle w:val="CharSectno"/>
        </w:rPr>
        <w:t>261</w:t>
      </w:r>
      <w:r>
        <w:rPr>
          <w:snapToGrid w:val="0"/>
        </w:rPr>
        <w:t>.</w:t>
      </w:r>
      <w:r>
        <w:rPr>
          <w:snapToGrid w:val="0"/>
        </w:rPr>
        <w:tab/>
        <w:t>Consent to death immaterial</w:t>
      </w:r>
      <w:bookmarkEnd w:id="340"/>
    </w:p>
    <w:p w:rsidR="004E52D8" w:rsidRDefault="00CE09A2">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rsidR="004E52D8" w:rsidRDefault="00CE09A2">
      <w:pPr>
        <w:pStyle w:val="Heading3"/>
        <w:spacing w:before="260"/>
        <w:rPr>
          <w:snapToGrid w:val="0"/>
        </w:rPr>
      </w:pPr>
      <w:bookmarkStart w:id="341" w:name="_Toc56594887"/>
      <w:bookmarkStart w:id="342" w:name="_Toc56596388"/>
      <w:bookmarkStart w:id="343" w:name="_Toc56605313"/>
      <w:bookmarkStart w:id="344" w:name="_Toc56682557"/>
      <w:r>
        <w:rPr>
          <w:rStyle w:val="CharDivNo"/>
        </w:rPr>
        <w:t>Chapter XXVII</w:t>
      </w:r>
      <w:r>
        <w:rPr>
          <w:snapToGrid w:val="0"/>
        </w:rPr>
        <w:t> — </w:t>
      </w:r>
      <w:r>
        <w:rPr>
          <w:rStyle w:val="CharDivText"/>
        </w:rPr>
        <w:t>Duties relating to the preservation of human life</w:t>
      </w:r>
      <w:bookmarkEnd w:id="341"/>
      <w:bookmarkEnd w:id="342"/>
      <w:bookmarkEnd w:id="343"/>
      <w:bookmarkEnd w:id="344"/>
    </w:p>
    <w:p w:rsidR="004E52D8" w:rsidRDefault="00CE09A2">
      <w:pPr>
        <w:pStyle w:val="Heading5"/>
        <w:rPr>
          <w:snapToGrid w:val="0"/>
        </w:rPr>
      </w:pPr>
      <w:bookmarkStart w:id="345" w:name="_Toc56682558"/>
      <w:r>
        <w:rPr>
          <w:rStyle w:val="CharSectno"/>
        </w:rPr>
        <w:t>262</w:t>
      </w:r>
      <w:r>
        <w:rPr>
          <w:snapToGrid w:val="0"/>
        </w:rPr>
        <w:t>.</w:t>
      </w:r>
      <w:r>
        <w:rPr>
          <w:snapToGrid w:val="0"/>
        </w:rPr>
        <w:tab/>
        <w:t>Duty to provide necessaries of life</w:t>
      </w:r>
      <w:bookmarkEnd w:id="345"/>
    </w:p>
    <w:p w:rsidR="004E52D8" w:rsidRDefault="00CE09A2">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rsidR="004E52D8" w:rsidRDefault="00CE09A2">
      <w:pPr>
        <w:pStyle w:val="Footnotesection"/>
        <w:spacing w:before="100"/>
        <w:ind w:left="890" w:hanging="890"/>
      </w:pPr>
      <w:r>
        <w:tab/>
        <w:t>[Section 262 amended: No. 69 of 1996 s. 10.]</w:t>
      </w:r>
    </w:p>
    <w:p w:rsidR="004E52D8" w:rsidRDefault="00CE09A2">
      <w:pPr>
        <w:pStyle w:val="Heading5"/>
        <w:rPr>
          <w:snapToGrid w:val="0"/>
        </w:rPr>
      </w:pPr>
      <w:bookmarkStart w:id="346" w:name="_Toc56682559"/>
      <w:r>
        <w:rPr>
          <w:rStyle w:val="CharSectno"/>
        </w:rPr>
        <w:t>263</w:t>
      </w:r>
      <w:r>
        <w:rPr>
          <w:snapToGrid w:val="0"/>
        </w:rPr>
        <w:t>.</w:t>
      </w:r>
      <w:r>
        <w:rPr>
          <w:snapToGrid w:val="0"/>
        </w:rPr>
        <w:tab/>
        <w:t>Duty of head of family</w:t>
      </w:r>
      <w:bookmarkEnd w:id="346"/>
    </w:p>
    <w:p w:rsidR="004E52D8" w:rsidRDefault="00CE09A2">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rsidR="004E52D8" w:rsidRDefault="00CE09A2">
      <w:pPr>
        <w:pStyle w:val="Ednotesection"/>
        <w:spacing w:before="180"/>
      </w:pPr>
      <w:r>
        <w:t>[</w:t>
      </w:r>
      <w:r>
        <w:rPr>
          <w:b/>
        </w:rPr>
        <w:t>264.</w:t>
      </w:r>
      <w:r>
        <w:rPr>
          <w:b/>
        </w:rPr>
        <w:tab/>
      </w:r>
      <w:r>
        <w:t>Deleted: No. 4 of 2004 s. 61(3).]</w:t>
      </w:r>
    </w:p>
    <w:p w:rsidR="004E52D8" w:rsidRDefault="00CE09A2">
      <w:pPr>
        <w:pStyle w:val="Heading5"/>
        <w:spacing w:before="180"/>
        <w:rPr>
          <w:snapToGrid w:val="0"/>
        </w:rPr>
      </w:pPr>
      <w:bookmarkStart w:id="347" w:name="_Toc56682560"/>
      <w:r>
        <w:rPr>
          <w:rStyle w:val="CharSectno"/>
        </w:rPr>
        <w:t>265</w:t>
      </w:r>
      <w:r>
        <w:rPr>
          <w:snapToGrid w:val="0"/>
        </w:rPr>
        <w:t>.</w:t>
      </w:r>
      <w:r>
        <w:rPr>
          <w:snapToGrid w:val="0"/>
        </w:rPr>
        <w:tab/>
        <w:t>Duty of person doing dangerous act</w:t>
      </w:r>
      <w:bookmarkEnd w:id="347"/>
    </w:p>
    <w:p w:rsidR="004E52D8" w:rsidRDefault="00CE09A2">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rsidR="004E52D8" w:rsidRDefault="00CE09A2">
      <w:pPr>
        <w:pStyle w:val="Footnotesection"/>
        <w:spacing w:before="100"/>
      </w:pPr>
      <w:r>
        <w:tab/>
        <w:t>[Section 265 amended: No. 25 of 2008 s. 19.]</w:t>
      </w:r>
    </w:p>
    <w:p w:rsidR="004E52D8" w:rsidRDefault="00CE09A2">
      <w:pPr>
        <w:pStyle w:val="Heading5"/>
        <w:spacing w:before="180"/>
        <w:rPr>
          <w:snapToGrid w:val="0"/>
        </w:rPr>
      </w:pPr>
      <w:bookmarkStart w:id="348" w:name="_Toc56682561"/>
      <w:r>
        <w:rPr>
          <w:rStyle w:val="CharSectno"/>
        </w:rPr>
        <w:t>266</w:t>
      </w:r>
      <w:r>
        <w:rPr>
          <w:snapToGrid w:val="0"/>
        </w:rPr>
        <w:t>.</w:t>
      </w:r>
      <w:r>
        <w:rPr>
          <w:snapToGrid w:val="0"/>
        </w:rPr>
        <w:tab/>
        <w:t>Duty of person in charge of dangerous thing</w:t>
      </w:r>
      <w:bookmarkEnd w:id="348"/>
    </w:p>
    <w:p w:rsidR="004E52D8" w:rsidRDefault="00CE09A2">
      <w:pPr>
        <w:pStyle w:val="Subsection"/>
        <w:spacing w:before="120"/>
      </w:pPr>
      <w:r>
        <w:tab/>
        <w:t>(1)</w:t>
      </w:r>
      <w:r>
        <w:tab/>
        <w:t>In this section —</w:t>
      </w:r>
    </w:p>
    <w:p w:rsidR="004E52D8" w:rsidRDefault="00CE09A2">
      <w:pPr>
        <w:pStyle w:val="Defstart"/>
      </w:pPr>
      <w:r>
        <w:tab/>
      </w:r>
      <w:r>
        <w:rPr>
          <w:rStyle w:val="CharDefText"/>
        </w:rPr>
        <w:t>anything</w:t>
      </w:r>
      <w:r>
        <w:t xml:space="preserve"> includes a source of ignition and a fire.</w:t>
      </w:r>
    </w:p>
    <w:p w:rsidR="004E52D8" w:rsidRDefault="00CE09A2">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rsidR="004E52D8" w:rsidRDefault="00CE09A2">
      <w:pPr>
        <w:pStyle w:val="Footnotesection"/>
      </w:pPr>
      <w:r>
        <w:tab/>
        <w:t>[Section 266 amended: No. 43 of 2009 s. 8.]</w:t>
      </w:r>
    </w:p>
    <w:p w:rsidR="004E52D8" w:rsidRDefault="00CE09A2">
      <w:pPr>
        <w:pStyle w:val="Heading5"/>
        <w:spacing w:before="180"/>
        <w:rPr>
          <w:snapToGrid w:val="0"/>
        </w:rPr>
      </w:pPr>
      <w:bookmarkStart w:id="349" w:name="_Toc56682562"/>
      <w:r>
        <w:rPr>
          <w:rStyle w:val="CharSectno"/>
        </w:rPr>
        <w:t>267</w:t>
      </w:r>
      <w:r>
        <w:rPr>
          <w:snapToGrid w:val="0"/>
        </w:rPr>
        <w:t>.</w:t>
      </w:r>
      <w:r>
        <w:rPr>
          <w:snapToGrid w:val="0"/>
        </w:rPr>
        <w:tab/>
        <w:t>Duty to do certain acts</w:t>
      </w:r>
      <w:bookmarkEnd w:id="349"/>
    </w:p>
    <w:p w:rsidR="004E52D8" w:rsidRDefault="00CE09A2">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rsidR="004E52D8" w:rsidRDefault="00CE09A2">
      <w:pPr>
        <w:pStyle w:val="Heading3"/>
        <w:keepLines/>
        <w:spacing w:before="220"/>
        <w:rPr>
          <w:snapToGrid w:val="0"/>
        </w:rPr>
      </w:pPr>
      <w:bookmarkStart w:id="350" w:name="_Toc56594893"/>
      <w:bookmarkStart w:id="351" w:name="_Toc56596394"/>
      <w:bookmarkStart w:id="352" w:name="_Toc56605319"/>
      <w:bookmarkStart w:id="353" w:name="_Toc56682563"/>
      <w:r>
        <w:rPr>
          <w:rStyle w:val="CharDivNo"/>
        </w:rPr>
        <w:t>Chapter XXVIII</w:t>
      </w:r>
      <w:r>
        <w:rPr>
          <w:snapToGrid w:val="0"/>
        </w:rPr>
        <w:t> — </w:t>
      </w:r>
      <w:r>
        <w:rPr>
          <w:rStyle w:val="CharDivText"/>
        </w:rPr>
        <w:t>Homicide: Suicide: Concealment of birth</w:t>
      </w:r>
      <w:bookmarkEnd w:id="350"/>
      <w:bookmarkEnd w:id="351"/>
      <w:bookmarkEnd w:id="352"/>
      <w:bookmarkEnd w:id="353"/>
    </w:p>
    <w:p w:rsidR="004E52D8" w:rsidRDefault="00CE09A2">
      <w:pPr>
        <w:pStyle w:val="Heading5"/>
        <w:spacing w:before="180"/>
        <w:rPr>
          <w:snapToGrid w:val="0"/>
        </w:rPr>
      </w:pPr>
      <w:bookmarkStart w:id="354" w:name="_Toc56682564"/>
      <w:r>
        <w:rPr>
          <w:rStyle w:val="CharSectno"/>
        </w:rPr>
        <w:t>268</w:t>
      </w:r>
      <w:r>
        <w:rPr>
          <w:snapToGrid w:val="0"/>
        </w:rPr>
        <w:t>.</w:t>
      </w:r>
      <w:r>
        <w:rPr>
          <w:snapToGrid w:val="0"/>
        </w:rPr>
        <w:tab/>
      </w:r>
      <w:r>
        <w:t>Killing</w:t>
      </w:r>
      <w:r>
        <w:rPr>
          <w:snapToGrid w:val="0"/>
        </w:rPr>
        <w:t xml:space="preserve"> a person is unlawful</w:t>
      </w:r>
      <w:bookmarkEnd w:id="354"/>
    </w:p>
    <w:p w:rsidR="004E52D8" w:rsidRDefault="00CE09A2">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rsidR="004E52D8" w:rsidRDefault="00CE09A2">
      <w:pPr>
        <w:pStyle w:val="Heading5"/>
        <w:spacing w:before="180"/>
        <w:rPr>
          <w:snapToGrid w:val="0"/>
        </w:rPr>
      </w:pPr>
      <w:bookmarkStart w:id="355" w:name="_Toc56682565"/>
      <w:r>
        <w:rPr>
          <w:rStyle w:val="CharSectno"/>
        </w:rPr>
        <w:t>269</w:t>
      </w:r>
      <w:r>
        <w:rPr>
          <w:snapToGrid w:val="0"/>
        </w:rPr>
        <w:t>.</w:t>
      </w:r>
      <w:r>
        <w:rPr>
          <w:snapToGrid w:val="0"/>
        </w:rPr>
        <w:tab/>
        <w:t>When a child becomes a human being</w:t>
      </w:r>
      <w:bookmarkEnd w:id="355"/>
    </w:p>
    <w:p w:rsidR="004E52D8" w:rsidRDefault="00CE09A2">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rsidR="004E52D8" w:rsidRDefault="00CE09A2">
      <w:pPr>
        <w:pStyle w:val="Heading5"/>
        <w:keepNext w:val="0"/>
        <w:keepLines w:val="0"/>
        <w:spacing w:before="180"/>
        <w:rPr>
          <w:snapToGrid w:val="0"/>
        </w:rPr>
      </w:pPr>
      <w:bookmarkStart w:id="356" w:name="_Toc56682566"/>
      <w:r>
        <w:rPr>
          <w:rStyle w:val="CharSectno"/>
        </w:rPr>
        <w:t>270</w:t>
      </w:r>
      <w:r>
        <w:rPr>
          <w:snapToGrid w:val="0"/>
        </w:rPr>
        <w:t>.</w:t>
      </w:r>
      <w:r>
        <w:rPr>
          <w:snapToGrid w:val="0"/>
        </w:rPr>
        <w:tab/>
        <w:t xml:space="preserve">Term used: </w:t>
      </w:r>
      <w:r>
        <w:rPr>
          <w:rStyle w:val="CharDefText"/>
          <w:b/>
          <w:bCs/>
          <w:i w:val="0"/>
          <w:iCs/>
        </w:rPr>
        <w:t>kill</w:t>
      </w:r>
      <w:bookmarkEnd w:id="356"/>
    </w:p>
    <w:p w:rsidR="004E52D8" w:rsidRDefault="00CE09A2">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rsidR="004E52D8" w:rsidRDefault="00CE09A2">
      <w:pPr>
        <w:pStyle w:val="Footnotesection"/>
        <w:spacing w:before="60"/>
        <w:ind w:left="890" w:hanging="890"/>
      </w:pPr>
      <w:r>
        <w:tab/>
        <w:t>[Section 270 amended: No. 37 of 1991 s. 5.]</w:t>
      </w:r>
    </w:p>
    <w:p w:rsidR="004E52D8" w:rsidRDefault="00CE09A2">
      <w:pPr>
        <w:pStyle w:val="Heading5"/>
        <w:rPr>
          <w:snapToGrid w:val="0"/>
        </w:rPr>
      </w:pPr>
      <w:bookmarkStart w:id="357" w:name="_Toc56682567"/>
      <w:r>
        <w:rPr>
          <w:rStyle w:val="CharSectno"/>
        </w:rPr>
        <w:t>271</w:t>
      </w:r>
      <w:r>
        <w:rPr>
          <w:snapToGrid w:val="0"/>
        </w:rPr>
        <w:t>.</w:t>
      </w:r>
      <w:r>
        <w:rPr>
          <w:snapToGrid w:val="0"/>
        </w:rPr>
        <w:tab/>
        <w:t>Death from act done at childbirth</w:t>
      </w:r>
      <w:bookmarkEnd w:id="357"/>
    </w:p>
    <w:p w:rsidR="004E52D8" w:rsidRDefault="00CE09A2">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rsidR="004E52D8" w:rsidRDefault="00CE09A2">
      <w:pPr>
        <w:pStyle w:val="Heading5"/>
        <w:rPr>
          <w:snapToGrid w:val="0"/>
        </w:rPr>
      </w:pPr>
      <w:bookmarkStart w:id="358" w:name="_Toc56682568"/>
      <w:r>
        <w:rPr>
          <w:rStyle w:val="CharSectno"/>
        </w:rPr>
        <w:t>272</w:t>
      </w:r>
      <w:r>
        <w:rPr>
          <w:snapToGrid w:val="0"/>
        </w:rPr>
        <w:t>.</w:t>
      </w:r>
      <w:r>
        <w:rPr>
          <w:snapToGrid w:val="0"/>
        </w:rPr>
        <w:tab/>
        <w:t>Causing death by threat</w:t>
      </w:r>
      <w:bookmarkEnd w:id="358"/>
    </w:p>
    <w:p w:rsidR="004E52D8" w:rsidRDefault="00CE09A2">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rsidR="004E52D8" w:rsidRDefault="00CE09A2">
      <w:pPr>
        <w:pStyle w:val="Heading5"/>
        <w:rPr>
          <w:snapToGrid w:val="0"/>
        </w:rPr>
      </w:pPr>
      <w:bookmarkStart w:id="359" w:name="_Toc56682569"/>
      <w:r>
        <w:rPr>
          <w:rStyle w:val="CharSectno"/>
        </w:rPr>
        <w:t>273</w:t>
      </w:r>
      <w:r>
        <w:rPr>
          <w:snapToGrid w:val="0"/>
        </w:rPr>
        <w:t>.</w:t>
      </w:r>
      <w:r>
        <w:rPr>
          <w:snapToGrid w:val="0"/>
        </w:rPr>
        <w:tab/>
        <w:t>Acceleration of death</w:t>
      </w:r>
      <w:bookmarkEnd w:id="359"/>
    </w:p>
    <w:p w:rsidR="004E52D8" w:rsidRDefault="00CE09A2">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rsidR="004E52D8" w:rsidRDefault="00CE09A2">
      <w:pPr>
        <w:pStyle w:val="Heading5"/>
        <w:rPr>
          <w:snapToGrid w:val="0"/>
        </w:rPr>
      </w:pPr>
      <w:bookmarkStart w:id="360" w:name="_Toc56682570"/>
      <w:r>
        <w:rPr>
          <w:rStyle w:val="CharSectno"/>
        </w:rPr>
        <w:t>274</w:t>
      </w:r>
      <w:r>
        <w:rPr>
          <w:snapToGrid w:val="0"/>
        </w:rPr>
        <w:t>.</w:t>
      </w:r>
      <w:r>
        <w:rPr>
          <w:snapToGrid w:val="0"/>
        </w:rPr>
        <w:tab/>
        <w:t>Death from bodily injury that might have been avoided or prevented</w:t>
      </w:r>
      <w:bookmarkEnd w:id="360"/>
    </w:p>
    <w:p w:rsidR="004E52D8" w:rsidRDefault="00CE09A2">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rsidR="004E52D8" w:rsidRDefault="00CE09A2">
      <w:pPr>
        <w:pStyle w:val="Heading5"/>
        <w:keepNext w:val="0"/>
        <w:keepLines w:val="0"/>
        <w:rPr>
          <w:snapToGrid w:val="0"/>
        </w:rPr>
      </w:pPr>
      <w:bookmarkStart w:id="361" w:name="_Toc56682571"/>
      <w:r>
        <w:rPr>
          <w:rStyle w:val="CharSectno"/>
        </w:rPr>
        <w:t>275</w:t>
      </w:r>
      <w:r>
        <w:rPr>
          <w:snapToGrid w:val="0"/>
        </w:rPr>
        <w:t>.</w:t>
      </w:r>
      <w:r>
        <w:rPr>
          <w:snapToGrid w:val="0"/>
        </w:rPr>
        <w:tab/>
        <w:t>Death from, or from treatment of, grievous bodily harm</w:t>
      </w:r>
      <w:bookmarkEnd w:id="361"/>
    </w:p>
    <w:p w:rsidR="004E52D8" w:rsidRDefault="00CE09A2">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rsidR="004E52D8" w:rsidRDefault="00CE09A2">
      <w:pPr>
        <w:pStyle w:val="Footnotesection"/>
      </w:pPr>
      <w:r>
        <w:tab/>
        <w:t>[Section 275 amended: No. 25 of 2008 s. 20.]</w:t>
      </w:r>
    </w:p>
    <w:p w:rsidR="004E52D8" w:rsidRDefault="00CE09A2">
      <w:pPr>
        <w:pStyle w:val="Ednotesection"/>
        <w:ind w:left="890" w:hanging="890"/>
      </w:pPr>
      <w:r>
        <w:t>[</w:t>
      </w:r>
      <w:r>
        <w:rPr>
          <w:b/>
        </w:rPr>
        <w:t>276</w:t>
      </w:r>
      <w:r>
        <w:rPr>
          <w:b/>
          <w:bCs/>
        </w:rPr>
        <w:t>.</w:t>
      </w:r>
      <w:r>
        <w:tab/>
        <w:t>Deleted: No. 37 of 1991 s. 6.]</w:t>
      </w:r>
    </w:p>
    <w:p w:rsidR="004E52D8" w:rsidRDefault="00CE09A2">
      <w:pPr>
        <w:pStyle w:val="Heading5"/>
        <w:rPr>
          <w:snapToGrid w:val="0"/>
        </w:rPr>
      </w:pPr>
      <w:bookmarkStart w:id="362" w:name="_Toc56682572"/>
      <w:r>
        <w:rPr>
          <w:rStyle w:val="CharSectno"/>
        </w:rPr>
        <w:t>277</w:t>
      </w:r>
      <w:r>
        <w:rPr>
          <w:snapToGrid w:val="0"/>
        </w:rPr>
        <w:t>.</w:t>
      </w:r>
      <w:r>
        <w:rPr>
          <w:snapToGrid w:val="0"/>
        </w:rPr>
        <w:tab/>
        <w:t>Unlawful homicide is murder or manslaughter</w:t>
      </w:r>
      <w:bookmarkEnd w:id="362"/>
    </w:p>
    <w:p w:rsidR="004E52D8" w:rsidRDefault="00CE09A2">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rsidR="004E52D8" w:rsidRDefault="00CE09A2">
      <w:pPr>
        <w:pStyle w:val="Footnotesection"/>
      </w:pPr>
      <w:r>
        <w:tab/>
        <w:t>[Section 277 inserted: No. 21 of 1972 s. 9; amended: No. 58 of 1974 s. 4; No. 89 of 1986 s. 6; No. 29 of 2008 s. 16(5).]</w:t>
      </w:r>
    </w:p>
    <w:p w:rsidR="004E52D8" w:rsidRDefault="00CE09A2">
      <w:pPr>
        <w:pStyle w:val="Ednotesection"/>
        <w:rPr>
          <w:spacing w:val="-2"/>
        </w:rPr>
      </w:pPr>
      <w:r>
        <w:t>[</w:t>
      </w:r>
      <w:r>
        <w:rPr>
          <w:b/>
          <w:bCs/>
        </w:rPr>
        <w:t>278.</w:t>
      </w:r>
      <w:r>
        <w:rPr>
          <w:b/>
          <w:bCs/>
        </w:rPr>
        <w:tab/>
      </w:r>
      <w:r>
        <w:t>Deleted: No. 29 of 2008 s. 10.]</w:t>
      </w:r>
    </w:p>
    <w:p w:rsidR="004E52D8" w:rsidRDefault="00CE09A2">
      <w:pPr>
        <w:pStyle w:val="Heading5"/>
      </w:pPr>
      <w:bookmarkStart w:id="363" w:name="_Toc56682573"/>
      <w:r>
        <w:rPr>
          <w:rStyle w:val="CharSectno"/>
        </w:rPr>
        <w:t>279</w:t>
      </w:r>
      <w:r>
        <w:t>.</w:t>
      </w:r>
      <w:r>
        <w:tab/>
        <w:t>Murder</w:t>
      </w:r>
      <w:bookmarkEnd w:id="363"/>
    </w:p>
    <w:p w:rsidR="004E52D8" w:rsidRDefault="00CE09A2">
      <w:pPr>
        <w:pStyle w:val="Subsection"/>
      </w:pPr>
      <w:r>
        <w:tab/>
        <w:t>(1)</w:t>
      </w:r>
      <w:r>
        <w:tab/>
        <w:t>If a person unlawfully kills another person and —</w:t>
      </w:r>
    </w:p>
    <w:p w:rsidR="004E52D8" w:rsidRDefault="00CE09A2">
      <w:pPr>
        <w:pStyle w:val="Indenta"/>
      </w:pPr>
      <w:r>
        <w:tab/>
        <w:t>(a)</w:t>
      </w:r>
      <w:r>
        <w:tab/>
        <w:t>the person intends to cause the death of the person killed or another person; or</w:t>
      </w:r>
    </w:p>
    <w:p w:rsidR="004E52D8" w:rsidRDefault="00CE09A2">
      <w:pPr>
        <w:pStyle w:val="Indenta"/>
      </w:pPr>
      <w:r>
        <w:tab/>
        <w:t>(b)</w:t>
      </w:r>
      <w:r>
        <w:tab/>
        <w:t>the person intends to cause a bodily injury of such a nature as to endanger, or be likely to endanger, the life of the person killed or another person; or</w:t>
      </w:r>
    </w:p>
    <w:p w:rsidR="004E52D8" w:rsidRDefault="00CE09A2">
      <w:pPr>
        <w:pStyle w:val="Indenta"/>
      </w:pPr>
      <w:r>
        <w:tab/>
        <w:t>(c)</w:t>
      </w:r>
      <w:r>
        <w:tab/>
        <w:t>the death is caused by means of an act done in the prosecution of an unlawful purpose, which act is of such a nature as to be likely to endanger human life,</w:t>
      </w:r>
    </w:p>
    <w:p w:rsidR="004E52D8" w:rsidRDefault="00CE09A2">
      <w:pPr>
        <w:pStyle w:val="Subsection"/>
      </w:pPr>
      <w:r>
        <w:tab/>
      </w:r>
      <w:r>
        <w:tab/>
        <w:t>the person is guilty of murder.</w:t>
      </w:r>
    </w:p>
    <w:p w:rsidR="004E52D8" w:rsidRDefault="00CE09A2">
      <w:pPr>
        <w:pStyle w:val="Penstart"/>
      </w:pPr>
      <w:r>
        <w:tab/>
        <w:t xml:space="preserve">Alternative offence: s. 280, 281, 283, 284, 290 or 291 or </w:t>
      </w:r>
      <w:r>
        <w:rPr>
          <w:i/>
        </w:rPr>
        <w:t>Road Traffic Act 1974</w:t>
      </w:r>
      <w:r>
        <w:t xml:space="preserve"> s. 59.</w:t>
      </w:r>
    </w:p>
    <w:p w:rsidR="004E52D8" w:rsidRDefault="00CE09A2">
      <w:pPr>
        <w:pStyle w:val="Subsection"/>
      </w:pPr>
      <w:r>
        <w:tab/>
        <w:t>(2)</w:t>
      </w:r>
      <w:r>
        <w:tab/>
        <w:t>For the purposes of subsection (1)(a) and (b), it is immaterial that the person did not intend to hurt the person killed.</w:t>
      </w:r>
    </w:p>
    <w:p w:rsidR="004E52D8" w:rsidRDefault="00CE09A2">
      <w:pPr>
        <w:pStyle w:val="Subsection"/>
      </w:pPr>
      <w:r>
        <w:tab/>
        <w:t>(3)</w:t>
      </w:r>
      <w:r>
        <w:tab/>
        <w:t>For the purposes of subsection (1)(c), it is immaterial that the person did not intend to hurt any person.</w:t>
      </w:r>
    </w:p>
    <w:p w:rsidR="004E52D8" w:rsidRDefault="00CE09A2">
      <w:pPr>
        <w:pStyle w:val="Subsection"/>
      </w:pPr>
      <w:r>
        <w:tab/>
        <w:t>(4)</w:t>
      </w:r>
      <w:r>
        <w:tab/>
        <w:t>A person, other than a child, who is guilty of murder must be sentenced to life imprisonment unless —</w:t>
      </w:r>
    </w:p>
    <w:p w:rsidR="004E52D8" w:rsidRDefault="00CE09A2">
      <w:pPr>
        <w:pStyle w:val="Indenta"/>
        <w:spacing w:before="60"/>
      </w:pPr>
      <w:r>
        <w:tab/>
        <w:t>(a)</w:t>
      </w:r>
      <w:r>
        <w:tab/>
        <w:t>that sentence would be clearly unjust given the circumstances of the offence and the person; and</w:t>
      </w:r>
    </w:p>
    <w:p w:rsidR="004E52D8" w:rsidRDefault="00CE09A2">
      <w:pPr>
        <w:pStyle w:val="Indenta"/>
        <w:spacing w:before="60"/>
      </w:pPr>
      <w:r>
        <w:tab/>
        <w:t>(b)</w:t>
      </w:r>
      <w:r>
        <w:tab/>
        <w:t>the person is unlikely to be a threat to the safety of the community when released from imprisonment,</w:t>
      </w:r>
    </w:p>
    <w:p w:rsidR="004E52D8" w:rsidRDefault="00CE09A2">
      <w:pPr>
        <w:pStyle w:val="Subsection"/>
      </w:pPr>
      <w:r>
        <w:tab/>
      </w:r>
      <w:r>
        <w:tab/>
        <w:t>in which case, subject to subsection (5A), the person is liable to imprisonment for 20 years.</w:t>
      </w:r>
    </w:p>
    <w:p w:rsidR="004E52D8" w:rsidRDefault="00CE09A2">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4E52D8" w:rsidRDefault="00CE09A2">
      <w:pPr>
        <w:pStyle w:val="Subsection"/>
      </w:pPr>
      <w:r>
        <w:tab/>
        <w:t>(5)</w:t>
      </w:r>
      <w:r>
        <w:tab/>
        <w:t>A child who is guilty of murder is liable to either —</w:t>
      </w:r>
    </w:p>
    <w:p w:rsidR="004E52D8" w:rsidRDefault="00CE09A2">
      <w:pPr>
        <w:pStyle w:val="Indenta"/>
        <w:spacing w:before="60"/>
      </w:pPr>
      <w:r>
        <w:tab/>
        <w:t>(a)</w:t>
      </w:r>
      <w:r>
        <w:tab/>
        <w:t>life imprisonment; or</w:t>
      </w:r>
    </w:p>
    <w:p w:rsidR="004E52D8" w:rsidRDefault="00CE09A2">
      <w:pPr>
        <w:pStyle w:val="Indenta"/>
        <w:spacing w:before="60"/>
      </w:pPr>
      <w:r>
        <w:tab/>
        <w:t>(b)</w:t>
      </w:r>
      <w:r>
        <w:tab/>
        <w:t>detention in a place determined from time to time by the Governor or under another written law until released by order of the Governor.</w:t>
      </w:r>
    </w:p>
    <w:p w:rsidR="004E52D8" w:rsidRDefault="00CE09A2">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rsidR="004E52D8" w:rsidRDefault="00CE09A2">
      <w:pPr>
        <w:pStyle w:val="Indenta"/>
      </w:pPr>
      <w:r>
        <w:tab/>
        <w:t>(a)</w:t>
      </w:r>
      <w:r>
        <w:tab/>
        <w:t xml:space="preserve">must, notwithstanding the </w:t>
      </w:r>
      <w:r>
        <w:rPr>
          <w:i/>
        </w:rPr>
        <w:t>Young Offenders Act 1994</w:t>
      </w:r>
      <w:r>
        <w:t xml:space="preserve"> section 46(5a), impose either —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(6B)</w:t>
      </w:r>
      <w:r>
        <w:tab/>
        <w:t>Subsection (6A)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keepNext/>
      </w:pPr>
      <w:r>
        <w:tab/>
        <w:t>(b)</w:t>
      </w:r>
      <w:r>
        <w:tab/>
        <w:t>making a special order under Part 7 Division 9 of that Act.</w:t>
      </w:r>
    </w:p>
    <w:p w:rsidR="004E52D8" w:rsidRDefault="00CE09A2">
      <w:pPr>
        <w:pStyle w:val="Subsection"/>
        <w:spacing w:before="120"/>
      </w:pPr>
      <w:r>
        <w:tab/>
        <w:t>(6)</w:t>
      </w:r>
      <w:r>
        <w:tab/>
        <w:t>A court that does not sentence a person guilty of murder to life imprisonment must give written reasons why life imprisonment was not imposed.</w:t>
      </w:r>
    </w:p>
    <w:p w:rsidR="004E52D8" w:rsidRDefault="00CE09A2">
      <w:pPr>
        <w:pStyle w:val="Footnotesection"/>
        <w:spacing w:before="100"/>
        <w:ind w:left="890" w:hanging="890"/>
      </w:pPr>
      <w:r>
        <w:tab/>
        <w:t>[Section 279 inserted: No. 29 of 2008 s. 10; amended: No. 25 of 2015 s. 5.]</w:t>
      </w:r>
    </w:p>
    <w:p w:rsidR="004E52D8" w:rsidRDefault="00CE09A2">
      <w:pPr>
        <w:pStyle w:val="Heading5"/>
      </w:pPr>
      <w:bookmarkStart w:id="364" w:name="_Toc56682574"/>
      <w:r>
        <w:rPr>
          <w:rStyle w:val="CharSectno"/>
        </w:rPr>
        <w:t>280</w:t>
      </w:r>
      <w:r>
        <w:t>.</w:t>
      </w:r>
      <w:r>
        <w:tab/>
        <w:t>Manslaughter</w:t>
      </w:r>
      <w:bookmarkEnd w:id="364"/>
    </w:p>
    <w:p w:rsidR="004E52D8" w:rsidRDefault="00CE09A2">
      <w:pPr>
        <w:pStyle w:val="Subsection"/>
        <w:spacing w:before="120"/>
      </w:pPr>
      <w:r>
        <w:tab/>
        <w:t>(1)</w:t>
      </w:r>
      <w:r>
        <w:tab/>
        <w:t>If a person unlawfully kills another person under such circumstances as not to constitute murder, the person is guilty of manslaughter and is liable to imprisonment for life.</w:t>
      </w:r>
    </w:p>
    <w:p w:rsidR="004E52D8" w:rsidRDefault="00CE09A2">
      <w:pPr>
        <w:pStyle w:val="Penstart"/>
        <w:spacing w:before="60"/>
      </w:pPr>
      <w:r>
        <w:tab/>
        <w:t xml:space="preserve">Alternative offence: s. 281, 284, 290, 291 or 294 or </w:t>
      </w:r>
      <w:r>
        <w:rPr>
          <w:i/>
        </w:rPr>
        <w:t>Road Traffic Act 1974</w:t>
      </w:r>
      <w:r>
        <w:t xml:space="preserve"> s. 59.</w:t>
      </w:r>
    </w:p>
    <w:p w:rsidR="004E52D8" w:rsidRDefault="00CE09A2">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if it does not impose a term of imprisonment for life 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spacing w:before="100"/>
        <w:ind w:left="890" w:hanging="890"/>
      </w:pPr>
      <w:r>
        <w:tab/>
        <w:t>[Section 280 inserted: No. 29 of 2008 s. 11; amended: No. 58 of 2011 s. 4; No. 25 of 2015 s. 6.]</w:t>
      </w:r>
    </w:p>
    <w:p w:rsidR="004E52D8" w:rsidRDefault="00CE09A2">
      <w:pPr>
        <w:pStyle w:val="Heading5"/>
      </w:pPr>
      <w:bookmarkStart w:id="365" w:name="_Toc56682575"/>
      <w:r>
        <w:rPr>
          <w:rStyle w:val="CharSectno"/>
        </w:rPr>
        <w:t>281</w:t>
      </w:r>
      <w:r>
        <w:t>.</w:t>
      </w:r>
      <w:r>
        <w:tab/>
        <w:t>Unlawful assault causing death</w:t>
      </w:r>
      <w:bookmarkEnd w:id="365"/>
    </w:p>
    <w:p w:rsidR="004E52D8" w:rsidRDefault="00CE09A2">
      <w:pPr>
        <w:pStyle w:val="Subsection"/>
        <w:spacing w:before="120"/>
      </w:pPr>
      <w:r>
        <w:tab/>
        <w:t>(1)</w:t>
      </w:r>
      <w:r>
        <w:tab/>
        <w:t>If a person unlawfully assaults another who dies as a direct or indirect result of the assault, the person is guilty of a crime and is liable to imprisonment for 20 years.</w:t>
      </w:r>
    </w:p>
    <w:p w:rsidR="004E52D8" w:rsidRDefault="00CE09A2">
      <w:pPr>
        <w:pStyle w:val="Subsection"/>
        <w:spacing w:before="120"/>
      </w:pPr>
      <w:r>
        <w:tab/>
        <w:t>(2)</w:t>
      </w:r>
      <w:r>
        <w:tab/>
        <w:t>A person is criminally responsible under subsection (1) even if the person does not intend or foresee the death of the other person and even if the death was not reasonably foreseeable.</w:t>
      </w:r>
    </w:p>
    <w:p w:rsidR="004E52D8" w:rsidRDefault="00CE09A2">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(4)</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(5)</w:t>
      </w:r>
      <w:r>
        <w:tab/>
        <w:t>Subsection (4)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spacing w:before="100"/>
        <w:ind w:left="890" w:hanging="890"/>
      </w:pPr>
      <w:r>
        <w:tab/>
        <w:t>[Section 281 inserted: No. 29 of 2008 s. 12; amended: No. 25 of 2015 s. 7; No. 49 of 2016 s. 100.]</w:t>
      </w:r>
    </w:p>
    <w:p w:rsidR="004E52D8" w:rsidRDefault="00CE09A2">
      <w:pPr>
        <w:pStyle w:val="Ednotesection"/>
        <w:ind w:left="0" w:firstLine="0"/>
        <w:rPr>
          <w:spacing w:val="-2"/>
        </w:rPr>
      </w:pPr>
      <w:r>
        <w:t>[</w:t>
      </w:r>
      <w:r>
        <w:rPr>
          <w:b/>
          <w:bCs/>
        </w:rPr>
        <w:t>281A.</w:t>
      </w:r>
      <w:r>
        <w:rPr>
          <w:b/>
          <w:bCs/>
        </w:rPr>
        <w:tab/>
      </w:r>
      <w:r>
        <w:t>Deleted: No. 29 of 2008 s. 13.]</w:t>
      </w:r>
    </w:p>
    <w:p w:rsidR="004E52D8" w:rsidRDefault="00CE09A2">
      <w:pPr>
        <w:pStyle w:val="Ednotesection"/>
        <w:rPr>
          <w:spacing w:val="-2"/>
        </w:rPr>
      </w:pPr>
      <w:r>
        <w:t>[</w:t>
      </w:r>
      <w:r>
        <w:rPr>
          <w:b/>
          <w:bCs/>
        </w:rPr>
        <w:t>282.</w:t>
      </w:r>
      <w:r>
        <w:rPr>
          <w:b/>
          <w:bCs/>
        </w:rPr>
        <w:tab/>
      </w:r>
      <w:r>
        <w:t>Deleted: No. 29 of 2008 s. 10.]</w:t>
      </w:r>
    </w:p>
    <w:p w:rsidR="004E52D8" w:rsidRDefault="00CE09A2">
      <w:pPr>
        <w:pStyle w:val="Heading5"/>
        <w:rPr>
          <w:snapToGrid w:val="0"/>
        </w:rPr>
      </w:pPr>
      <w:bookmarkStart w:id="366" w:name="_Toc56682576"/>
      <w:r>
        <w:rPr>
          <w:rStyle w:val="CharSectno"/>
        </w:rPr>
        <w:t>283</w:t>
      </w:r>
      <w:r>
        <w:rPr>
          <w:snapToGrid w:val="0"/>
        </w:rPr>
        <w:t>.</w:t>
      </w:r>
      <w:r>
        <w:rPr>
          <w:snapToGrid w:val="0"/>
        </w:rPr>
        <w:tab/>
        <w:t>Attempt to unlawfully kill</w:t>
      </w:r>
      <w:bookmarkEnd w:id="366"/>
    </w:p>
    <w:p w:rsidR="004E52D8" w:rsidRDefault="00CE09A2">
      <w:pPr>
        <w:pStyle w:val="Subsection"/>
        <w:rPr>
          <w:snapToGrid w:val="0"/>
        </w:rPr>
      </w:pPr>
      <w:r>
        <w:tab/>
        <w:t>(1)</w:t>
      </w:r>
      <w:r>
        <w:tab/>
        <w:t>Any person</w:t>
      </w:r>
      <w:r>
        <w:rPr>
          <w:snapToGrid w:val="0"/>
        </w:rPr>
        <w:t xml:space="preserve"> who —</w:t>
      </w:r>
    </w:p>
    <w:p w:rsidR="004E52D8" w:rsidRDefault="00CE09A2">
      <w:pPr>
        <w:pStyle w:val="Indenta"/>
        <w:rPr>
          <w:snapToGrid w:val="0"/>
        </w:rPr>
      </w:pPr>
      <w:r>
        <w:tab/>
        <w:t>(a)</w:t>
      </w:r>
      <w:r>
        <w:tab/>
        <w:t>attempts</w:t>
      </w:r>
      <w:r>
        <w:rPr>
          <w:snapToGrid w:val="0"/>
        </w:rPr>
        <w:t xml:space="preserve"> unlawfully to kill another; or</w:t>
      </w:r>
    </w:p>
    <w:p w:rsidR="004E52D8" w:rsidRDefault="00CE09A2">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rsidR="004E52D8" w:rsidRDefault="00CE09A2">
      <w:pPr>
        <w:pStyle w:val="Subsection"/>
        <w:spacing w:before="180"/>
        <w:rPr>
          <w:snapToGrid w:val="0"/>
        </w:rPr>
      </w:pPr>
      <w:r>
        <w:rPr>
          <w:snapToGrid w:val="0"/>
        </w:rPr>
        <w:tab/>
      </w:r>
      <w:r>
        <w:rPr>
          <w:snapToGrid w:val="0"/>
        </w:rPr>
        <w:tab/>
        <w:t>is guilty of a crime, and is liable to imprisonment for life.</w:t>
      </w:r>
    </w:p>
    <w:p w:rsidR="004E52D8" w:rsidRDefault="00CE09A2">
      <w:pPr>
        <w:pStyle w:val="Penstart"/>
        <w:rPr>
          <w:snapToGrid w:val="0"/>
        </w:rPr>
      </w:pPr>
      <w:r>
        <w:tab/>
        <w:t xml:space="preserve">Alternative offence: s. 292, 294, 297, </w:t>
      </w:r>
      <w:r>
        <w:rPr>
          <w:szCs w:val="24"/>
        </w:rPr>
        <w:t xml:space="preserve">298, </w:t>
      </w:r>
      <w:r>
        <w:t>304, 305 or 317.</w:t>
      </w:r>
    </w:p>
    <w:p w:rsidR="004E52D8" w:rsidRDefault="00CE09A2">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if it does not impose a term of imprisonment for life, 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pPr>
      <w:r>
        <w:tab/>
        <w:t>[Section 283 amended: No. 106 of 1987 s. 7; No. 51 of 1992 s. 16(2); No. 4 of 2004 s. 16; No. 70 of 2004 s. 36(3); No. 29 of 2008 s. 16(6); No. 25 of 2015 s. 8; No. 30 of 2020 s. 5.]</w:t>
      </w:r>
    </w:p>
    <w:p w:rsidR="004E52D8" w:rsidRDefault="00CE09A2">
      <w:pPr>
        <w:pStyle w:val="Heading5"/>
      </w:pPr>
      <w:bookmarkStart w:id="367" w:name="_Toc56682577"/>
      <w:r>
        <w:rPr>
          <w:rStyle w:val="CharSectno"/>
        </w:rPr>
        <w:t>284</w:t>
      </w:r>
      <w:r>
        <w:t>.</w:t>
      </w:r>
      <w:r>
        <w:tab/>
        <w:t>Culpable driving (not of motor vehicle) causing death or grievous bodily harm</w:t>
      </w:r>
      <w:bookmarkEnd w:id="367"/>
    </w:p>
    <w:p w:rsidR="004E52D8" w:rsidRDefault="00CE09A2">
      <w:pPr>
        <w:pStyle w:val="Subsection"/>
      </w:pPr>
      <w:r>
        <w:tab/>
        <w:t>(1)</w:t>
      </w:r>
      <w:r>
        <w:tab/>
        <w:t>In this section —</w:t>
      </w:r>
    </w:p>
    <w:p w:rsidR="004E52D8" w:rsidRDefault="00CE09A2">
      <w:pPr>
        <w:pStyle w:val="Defstart"/>
      </w:pPr>
      <w:r>
        <w:rPr>
          <w:b/>
        </w:rPr>
        <w:tab/>
      </w:r>
      <w:r>
        <w:rPr>
          <w:rStyle w:val="CharDefText"/>
        </w:rPr>
        <w:t>conveyance</w:t>
      </w:r>
      <w:r>
        <w:t xml:space="preserve"> does not include a motor vehicle;</w:t>
      </w:r>
    </w:p>
    <w:p w:rsidR="004E52D8" w:rsidRDefault="00CE09A2">
      <w:pPr>
        <w:pStyle w:val="Defstart"/>
      </w:pPr>
      <w:r>
        <w:rPr>
          <w:b/>
        </w:rPr>
        <w:tab/>
      </w:r>
      <w:r>
        <w:rPr>
          <w:rStyle w:val="CharDefText"/>
        </w:rPr>
        <w:t>drive</w:t>
      </w:r>
      <w:r>
        <w:t xml:space="preserve"> a conveyance, includes to pilot an aircraft and to navigate a vessel.</w:t>
      </w:r>
    </w:p>
    <w:p w:rsidR="004E52D8" w:rsidRDefault="00CE09A2">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rsidR="004E52D8" w:rsidRDefault="00CE09A2">
      <w:pPr>
        <w:pStyle w:val="Subsection"/>
      </w:pPr>
      <w:r>
        <w:tab/>
        <w:t>(3)</w:t>
      </w:r>
      <w:r>
        <w:tab/>
        <w:t>If —</w:t>
      </w:r>
    </w:p>
    <w:p w:rsidR="004E52D8" w:rsidRDefault="00CE09A2">
      <w:pPr>
        <w:pStyle w:val="Indenta"/>
      </w:pPr>
      <w:r>
        <w:tab/>
        <w:t>(a)</w:t>
      </w:r>
      <w:r>
        <w:tab/>
        <w:t>a person culpably drives a conveyance; and</w:t>
      </w:r>
    </w:p>
    <w:p w:rsidR="004E52D8" w:rsidRDefault="00CE09A2">
      <w:pPr>
        <w:pStyle w:val="Indenta"/>
        <w:keepNext/>
        <w:keepLines/>
      </w:pPr>
      <w:r>
        <w:tab/>
        <w:t>(b)</w:t>
      </w:r>
      <w:r>
        <w:tab/>
        <w:t>the conveyance is involved in an incident that directly or indirectly causes the death of, or grievous bodily harm to, another person,</w:t>
      </w:r>
    </w:p>
    <w:p w:rsidR="004E52D8" w:rsidRDefault="00CE09A2">
      <w:pPr>
        <w:pStyle w:val="Subsection"/>
        <w:keepNext/>
        <w:keepLines/>
        <w:spacing w:before="120"/>
      </w:pPr>
      <w:r>
        <w:tab/>
      </w:r>
      <w:r>
        <w:tab/>
        <w:t>the person is guilty of a crime and is liable to imprisonment for —</w:t>
      </w:r>
    </w:p>
    <w:p w:rsidR="004E52D8" w:rsidRDefault="00CE09A2">
      <w:pPr>
        <w:pStyle w:val="Indenta"/>
      </w:pPr>
      <w:r>
        <w:tab/>
        <w:t>(c)</w:t>
      </w:r>
      <w:r>
        <w:tab/>
        <w:t>if death is caused, 10 years; or</w:t>
      </w:r>
    </w:p>
    <w:p w:rsidR="004E52D8" w:rsidRDefault="00CE09A2">
      <w:pPr>
        <w:pStyle w:val="Indenta"/>
        <w:keepNext/>
      </w:pPr>
      <w:r>
        <w:tab/>
        <w:t>(d)</w:t>
      </w:r>
      <w:r>
        <w:tab/>
        <w:t>if grievous bodily harm is caused, 7 years.</w:t>
      </w:r>
    </w:p>
    <w:p w:rsidR="004E52D8" w:rsidRDefault="00CE09A2">
      <w:pPr>
        <w:pStyle w:val="Penstart"/>
      </w:pPr>
      <w:r>
        <w:tab/>
        <w:t>Summary conviction penalty: imprisonment for 3 years and a fine of $36 000.</w:t>
      </w:r>
    </w:p>
    <w:p w:rsidR="004E52D8" w:rsidRDefault="00CE09A2">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rsidR="004E52D8" w:rsidRDefault="00CE09A2">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rsidR="004E52D8" w:rsidRDefault="00CE09A2">
      <w:pPr>
        <w:pStyle w:val="Footnotesection"/>
      </w:pPr>
      <w:r>
        <w:tab/>
        <w:t>[Section 284 inserted: No. 29 of 2008 s. 14; amended: No. 44 of 2009 s. 5.]</w:t>
      </w:r>
    </w:p>
    <w:p w:rsidR="004E52D8" w:rsidRDefault="00CE09A2">
      <w:pPr>
        <w:pStyle w:val="Ednotesection"/>
        <w:ind w:left="890" w:hanging="890"/>
      </w:pPr>
      <w:r>
        <w:t>[</w:t>
      </w:r>
      <w:r>
        <w:rPr>
          <w:b/>
        </w:rPr>
        <w:t>285.</w:t>
      </w:r>
      <w:r>
        <w:tab/>
        <w:t>Deleted: No. 101 of 1990 s. 12.]</w:t>
      </w:r>
    </w:p>
    <w:p w:rsidR="004E52D8" w:rsidRDefault="00CE09A2">
      <w:pPr>
        <w:pStyle w:val="Ednotesection"/>
        <w:ind w:left="890" w:hanging="890"/>
      </w:pPr>
      <w:r>
        <w:t>[</w:t>
      </w:r>
      <w:r>
        <w:rPr>
          <w:b/>
        </w:rPr>
        <w:t>286.</w:t>
      </w:r>
      <w:r>
        <w:tab/>
        <w:t>Deleted: No. 106 of 1987 s. 14(5).]</w:t>
      </w:r>
    </w:p>
    <w:p w:rsidR="004E52D8" w:rsidRDefault="00CE09A2">
      <w:pPr>
        <w:pStyle w:val="Ednotesection"/>
        <w:rPr>
          <w:spacing w:val="-2"/>
        </w:rPr>
      </w:pPr>
      <w:r>
        <w:t>[</w:t>
      </w:r>
      <w:r>
        <w:rPr>
          <w:b/>
          <w:bCs/>
        </w:rPr>
        <w:t>287.</w:t>
      </w:r>
      <w:r>
        <w:rPr>
          <w:b/>
          <w:bCs/>
        </w:rPr>
        <w:tab/>
      </w:r>
      <w:r>
        <w:t>Deleted: No. 29 of 2008 s. 11.]</w:t>
      </w:r>
    </w:p>
    <w:p w:rsidR="004E52D8" w:rsidRDefault="00CE09A2">
      <w:pPr>
        <w:pStyle w:val="Ednotesection"/>
        <w:rPr>
          <w:spacing w:val="-2"/>
        </w:rPr>
      </w:pPr>
      <w:r>
        <w:t>[</w:t>
      </w:r>
      <w:r>
        <w:rPr>
          <w:b/>
          <w:bCs/>
        </w:rPr>
        <w:t>287A.</w:t>
      </w:r>
      <w:r>
        <w:rPr>
          <w:b/>
          <w:bCs/>
        </w:rPr>
        <w:tab/>
      </w:r>
      <w:r>
        <w:t>Deleted: No. 29 of 2008 s. 13.]</w:t>
      </w:r>
    </w:p>
    <w:p w:rsidR="004E52D8" w:rsidRDefault="00CE09A2">
      <w:pPr>
        <w:pStyle w:val="Heading5"/>
        <w:rPr>
          <w:snapToGrid w:val="0"/>
        </w:rPr>
      </w:pPr>
      <w:bookmarkStart w:id="368" w:name="_Toc56682578"/>
      <w:r>
        <w:rPr>
          <w:rStyle w:val="CharSectno"/>
        </w:rPr>
        <w:t>288</w:t>
      </w:r>
      <w:r>
        <w:rPr>
          <w:snapToGrid w:val="0"/>
        </w:rPr>
        <w:t>.</w:t>
      </w:r>
      <w:r>
        <w:rPr>
          <w:snapToGrid w:val="0"/>
        </w:rPr>
        <w:tab/>
        <w:t>Procuring etc. suicide</w:t>
      </w:r>
      <w:bookmarkEnd w:id="368"/>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Procures another to kill himself; or</w:t>
      </w:r>
    </w:p>
    <w:p w:rsidR="004E52D8" w:rsidRDefault="00CE09A2">
      <w:pPr>
        <w:pStyle w:val="Indenta"/>
        <w:rPr>
          <w:snapToGrid w:val="0"/>
        </w:rPr>
      </w:pPr>
      <w:r>
        <w:rPr>
          <w:snapToGrid w:val="0"/>
        </w:rPr>
        <w:tab/>
        <w:t>(2)</w:t>
      </w:r>
      <w:r>
        <w:rPr>
          <w:snapToGrid w:val="0"/>
        </w:rPr>
        <w:tab/>
        <w:t>Counsels another to kill himself and thereby induces him to do so; or</w:t>
      </w:r>
    </w:p>
    <w:p w:rsidR="004E52D8" w:rsidRDefault="00CE09A2">
      <w:pPr>
        <w:pStyle w:val="Indenta"/>
        <w:keepNext/>
        <w:keepLines/>
        <w:rPr>
          <w:snapToGrid w:val="0"/>
        </w:rPr>
      </w:pPr>
      <w:r>
        <w:rPr>
          <w:snapToGrid w:val="0"/>
        </w:rPr>
        <w:tab/>
        <w:t>(3)</w:t>
      </w:r>
      <w:r>
        <w:rPr>
          <w:snapToGrid w:val="0"/>
        </w:rPr>
        <w:tab/>
        <w:t>Aids another in killing himself;</w:t>
      </w:r>
    </w:p>
    <w:p w:rsidR="004E52D8" w:rsidRDefault="00CE09A2">
      <w:pPr>
        <w:pStyle w:val="Subsection"/>
        <w:keepNext/>
        <w:keepLines/>
        <w:spacing w:before="120"/>
        <w:rPr>
          <w:snapToGrid w:val="0"/>
        </w:rPr>
      </w:pPr>
      <w:r>
        <w:rPr>
          <w:snapToGrid w:val="0"/>
        </w:rPr>
        <w:tab/>
      </w:r>
      <w:r>
        <w:rPr>
          <w:snapToGrid w:val="0"/>
        </w:rPr>
        <w:tab/>
        <w:t>is guilty of a crime, and is liable to imprisonment for life.</w:t>
      </w:r>
    </w:p>
    <w:p w:rsidR="004E52D8" w:rsidRDefault="00CE09A2">
      <w:pPr>
        <w:pStyle w:val="Footnotesection"/>
        <w:keepLines w:val="0"/>
      </w:pPr>
      <w:r>
        <w:tab/>
        <w:t>[Section 288 amended: No. 51 of 1992 s. 16(2).]</w:t>
      </w:r>
    </w:p>
    <w:p w:rsidR="004E52D8" w:rsidRDefault="00CE09A2">
      <w:pPr>
        <w:pStyle w:val="Ednotesection"/>
        <w:ind w:left="890" w:hanging="890"/>
      </w:pPr>
      <w:r>
        <w:t>[</w:t>
      </w:r>
      <w:r>
        <w:rPr>
          <w:b/>
        </w:rPr>
        <w:t>289.</w:t>
      </w:r>
      <w:r>
        <w:tab/>
        <w:t>Deleted: No. 21 of 1972 s. 10.]</w:t>
      </w:r>
    </w:p>
    <w:p w:rsidR="004E52D8" w:rsidRDefault="00CE09A2">
      <w:pPr>
        <w:pStyle w:val="Heading5"/>
        <w:rPr>
          <w:snapToGrid w:val="0"/>
        </w:rPr>
      </w:pPr>
      <w:bookmarkStart w:id="369" w:name="_Toc56682579"/>
      <w:r>
        <w:rPr>
          <w:rStyle w:val="CharSectno"/>
        </w:rPr>
        <w:t>290</w:t>
      </w:r>
      <w:r>
        <w:rPr>
          <w:snapToGrid w:val="0"/>
        </w:rPr>
        <w:t>.</w:t>
      </w:r>
      <w:r>
        <w:rPr>
          <w:snapToGrid w:val="0"/>
        </w:rPr>
        <w:tab/>
        <w:t>Preventing birth of live child</w:t>
      </w:r>
      <w:bookmarkEnd w:id="369"/>
    </w:p>
    <w:p w:rsidR="004E52D8" w:rsidRDefault="00CE09A2">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rsidR="004E52D8" w:rsidRDefault="00CE09A2">
      <w:pPr>
        <w:pStyle w:val="Penstart"/>
        <w:rPr>
          <w:snapToGrid w:val="0"/>
        </w:rPr>
      </w:pPr>
      <w:r>
        <w:tab/>
        <w:t>Alternative offence: s. 291.</w:t>
      </w:r>
    </w:p>
    <w:p w:rsidR="004E52D8" w:rsidRDefault="00CE09A2">
      <w:pPr>
        <w:pStyle w:val="Footnotesection"/>
        <w:spacing w:before="60"/>
        <w:ind w:left="890" w:hanging="890"/>
      </w:pPr>
      <w:r>
        <w:tab/>
        <w:t>[Section 290 amended: No. 51 of 1992 s. 16(2); No. 70 of 2004 s. 36(3).]</w:t>
      </w:r>
    </w:p>
    <w:p w:rsidR="004E52D8" w:rsidRDefault="00CE09A2">
      <w:pPr>
        <w:pStyle w:val="Heading5"/>
        <w:rPr>
          <w:snapToGrid w:val="0"/>
        </w:rPr>
      </w:pPr>
      <w:bookmarkStart w:id="370" w:name="_Toc56682580"/>
      <w:r>
        <w:rPr>
          <w:rStyle w:val="CharSectno"/>
        </w:rPr>
        <w:t>291</w:t>
      </w:r>
      <w:r>
        <w:rPr>
          <w:snapToGrid w:val="0"/>
        </w:rPr>
        <w:t>.</w:t>
      </w:r>
      <w:r>
        <w:rPr>
          <w:snapToGrid w:val="0"/>
        </w:rPr>
        <w:tab/>
        <w:t>Concealing birth of dead child</w:t>
      </w:r>
      <w:bookmarkEnd w:id="370"/>
    </w:p>
    <w:p w:rsidR="004E52D8" w:rsidRDefault="00CE09A2">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rsidR="004E52D8" w:rsidRDefault="00CE09A2">
      <w:pPr>
        <w:pStyle w:val="Footnotesection"/>
        <w:keepLines w:val="0"/>
      </w:pPr>
      <w:r>
        <w:tab/>
        <w:t>[Section 291 amended: No. 51 of 1992 s. 16(2); No. 70 of 2004 s. 34(1).]</w:t>
      </w:r>
    </w:p>
    <w:p w:rsidR="004E52D8" w:rsidRDefault="00CE09A2">
      <w:pPr>
        <w:pStyle w:val="Ednotesection"/>
        <w:ind w:left="890" w:hanging="890"/>
      </w:pPr>
      <w:r>
        <w:t>[</w:t>
      </w:r>
      <w:r>
        <w:rPr>
          <w:b/>
        </w:rPr>
        <w:t>291A.</w:t>
      </w:r>
      <w:r>
        <w:tab/>
        <w:t>Deleted: No. 58 of 1974 s. 5.]</w:t>
      </w:r>
    </w:p>
    <w:p w:rsidR="004E52D8" w:rsidRDefault="00CE09A2">
      <w:pPr>
        <w:pStyle w:val="Heading3"/>
        <w:rPr>
          <w:snapToGrid w:val="0"/>
        </w:rPr>
      </w:pPr>
      <w:bookmarkStart w:id="371" w:name="_Toc56594911"/>
      <w:bookmarkStart w:id="372" w:name="_Toc56596412"/>
      <w:bookmarkStart w:id="373" w:name="_Toc56605337"/>
      <w:bookmarkStart w:id="374" w:name="_Toc56682581"/>
      <w:r>
        <w:rPr>
          <w:rStyle w:val="CharDivNo"/>
        </w:rPr>
        <w:t>Chapter XXIX</w:t>
      </w:r>
      <w:r>
        <w:rPr>
          <w:snapToGrid w:val="0"/>
        </w:rPr>
        <w:t> — </w:t>
      </w:r>
      <w:r>
        <w:rPr>
          <w:rStyle w:val="CharDivText"/>
        </w:rPr>
        <w:t>Offences endangering life or health</w:t>
      </w:r>
      <w:bookmarkEnd w:id="371"/>
      <w:bookmarkEnd w:id="372"/>
      <w:bookmarkEnd w:id="373"/>
      <w:bookmarkEnd w:id="374"/>
    </w:p>
    <w:p w:rsidR="004E52D8" w:rsidRDefault="00CE09A2">
      <w:pPr>
        <w:pStyle w:val="Heading5"/>
        <w:rPr>
          <w:snapToGrid w:val="0"/>
        </w:rPr>
      </w:pPr>
      <w:bookmarkStart w:id="375" w:name="_Toc56682582"/>
      <w:r>
        <w:rPr>
          <w:rStyle w:val="CharSectno"/>
        </w:rPr>
        <w:t>292</w:t>
      </w:r>
      <w:r>
        <w:rPr>
          <w:snapToGrid w:val="0"/>
        </w:rPr>
        <w:t>.</w:t>
      </w:r>
      <w:r>
        <w:rPr>
          <w:snapToGrid w:val="0"/>
        </w:rPr>
        <w:tab/>
        <w:t>Disabling in order to commit indictable offence etc.</w:t>
      </w:r>
      <w:bookmarkEnd w:id="375"/>
    </w:p>
    <w:p w:rsidR="004E52D8" w:rsidRDefault="00CE09A2">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rsidR="004E52D8" w:rsidRDefault="00CE09A2">
      <w:pPr>
        <w:pStyle w:val="Penstart"/>
        <w:rPr>
          <w:snapToGrid w:val="0"/>
        </w:rPr>
      </w:pPr>
      <w:r>
        <w:tab/>
        <w:t>Alternative offence: s. 301 or 317A.</w:t>
      </w:r>
    </w:p>
    <w:p w:rsidR="004E52D8" w:rsidRDefault="00CE09A2">
      <w:pPr>
        <w:pStyle w:val="Footnotesection"/>
      </w:pPr>
      <w:r>
        <w:tab/>
        <w:t>[Section 292 amended: No. 118 of 1981 s. 4; No. 51 of 1992 s. 16(1) and (2); No. 70 of 2004 s. 36(3).]</w:t>
      </w:r>
    </w:p>
    <w:p w:rsidR="004E52D8" w:rsidRDefault="00CE09A2">
      <w:pPr>
        <w:pStyle w:val="Heading5"/>
        <w:rPr>
          <w:snapToGrid w:val="0"/>
        </w:rPr>
      </w:pPr>
      <w:bookmarkStart w:id="376" w:name="_Toc56682583"/>
      <w:r>
        <w:rPr>
          <w:rStyle w:val="CharSectno"/>
        </w:rPr>
        <w:t>293</w:t>
      </w:r>
      <w:r>
        <w:rPr>
          <w:snapToGrid w:val="0"/>
        </w:rPr>
        <w:t>.</w:t>
      </w:r>
      <w:r>
        <w:rPr>
          <w:snapToGrid w:val="0"/>
        </w:rPr>
        <w:tab/>
        <w:t>Stupefying in order to commit indictable offence etc.</w:t>
      </w:r>
      <w:bookmarkEnd w:id="376"/>
    </w:p>
    <w:p w:rsidR="004E52D8" w:rsidRDefault="00CE09A2">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rsidR="004E52D8" w:rsidRDefault="00CE09A2">
      <w:pPr>
        <w:pStyle w:val="Footnotesection"/>
        <w:keepLines w:val="0"/>
      </w:pPr>
      <w:r>
        <w:tab/>
        <w:t>[Section 293 amended: No. 118 of 1981 s. 4; No. 51 of 1992 s. 16(2).]</w:t>
      </w:r>
    </w:p>
    <w:p w:rsidR="004E52D8" w:rsidRDefault="00CE09A2">
      <w:pPr>
        <w:pStyle w:val="Heading5"/>
        <w:rPr>
          <w:snapToGrid w:val="0"/>
        </w:rPr>
      </w:pPr>
      <w:bookmarkStart w:id="377" w:name="_Toc56682584"/>
      <w:r>
        <w:rPr>
          <w:rStyle w:val="CharSectno"/>
        </w:rPr>
        <w:t>294</w:t>
      </w:r>
      <w:r>
        <w:rPr>
          <w:snapToGrid w:val="0"/>
        </w:rPr>
        <w:t>.</w:t>
      </w:r>
      <w:r>
        <w:rPr>
          <w:snapToGrid w:val="0"/>
        </w:rPr>
        <w:tab/>
        <w:t>Act intended to cause grievous bodily harm or prevent arrest</w:t>
      </w:r>
      <w:bookmarkEnd w:id="377"/>
    </w:p>
    <w:p w:rsidR="004E52D8" w:rsidRDefault="00CE09A2">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rsidR="004E52D8" w:rsidRDefault="00CE09A2">
      <w:pPr>
        <w:pStyle w:val="Indenta"/>
        <w:spacing w:before="100"/>
        <w:rPr>
          <w:snapToGrid w:val="0"/>
        </w:rPr>
      </w:pPr>
      <w:r>
        <w:tab/>
        <w:t>(a)</w:t>
      </w:r>
      <w:r>
        <w:tab/>
        <w:t>unlawfully</w:t>
      </w:r>
      <w:r>
        <w:rPr>
          <w:snapToGrid w:val="0"/>
        </w:rPr>
        <w:t xml:space="preserve"> wounds or does any grievous bodily harm to any person by any means whatever; or</w:t>
      </w:r>
    </w:p>
    <w:p w:rsidR="004E52D8" w:rsidRDefault="00CE09A2">
      <w:pPr>
        <w:pStyle w:val="Indenta"/>
        <w:spacing w:before="100"/>
        <w:rPr>
          <w:snapToGrid w:val="0"/>
        </w:rPr>
      </w:pPr>
      <w:r>
        <w:tab/>
        <w:t>(b)</w:t>
      </w:r>
      <w:r>
        <w:tab/>
        <w:t>unlawfully</w:t>
      </w:r>
      <w:r>
        <w:rPr>
          <w:snapToGrid w:val="0"/>
        </w:rPr>
        <w:t xml:space="preserve"> attempts in any manner to strike any person with any kind of projectile; or</w:t>
      </w:r>
    </w:p>
    <w:p w:rsidR="004E52D8" w:rsidRDefault="00CE09A2">
      <w:pPr>
        <w:pStyle w:val="Indenta"/>
        <w:spacing w:before="100"/>
        <w:rPr>
          <w:snapToGrid w:val="0"/>
        </w:rPr>
      </w:pPr>
      <w:r>
        <w:tab/>
        <w:t>(c)</w:t>
      </w:r>
      <w:r>
        <w:tab/>
        <w:t>unlawfully</w:t>
      </w:r>
      <w:r>
        <w:rPr>
          <w:snapToGrid w:val="0"/>
        </w:rPr>
        <w:t xml:space="preserve"> causes any explosive substance to explode; or</w:t>
      </w:r>
    </w:p>
    <w:p w:rsidR="004E52D8" w:rsidRDefault="00CE09A2">
      <w:pPr>
        <w:pStyle w:val="Indenta"/>
        <w:spacing w:before="100"/>
        <w:rPr>
          <w:snapToGrid w:val="0"/>
        </w:rPr>
      </w:pPr>
      <w:r>
        <w:tab/>
        <w:t>(d)</w:t>
      </w:r>
      <w:r>
        <w:tab/>
        <w:t>sends</w:t>
      </w:r>
      <w:r>
        <w:rPr>
          <w:snapToGrid w:val="0"/>
        </w:rPr>
        <w:t xml:space="preserve"> or delivers any explosive substance or other dangerous or noxious thing to any person; or</w:t>
      </w:r>
    </w:p>
    <w:p w:rsidR="004E52D8" w:rsidRDefault="00CE09A2">
      <w:pPr>
        <w:pStyle w:val="Indenta"/>
        <w:spacing w:before="100"/>
        <w:rPr>
          <w:snapToGrid w:val="0"/>
        </w:rPr>
      </w:pPr>
      <w:r>
        <w:tab/>
        <w:t>(e)</w:t>
      </w:r>
      <w:r>
        <w:tab/>
        <w:t>causes</w:t>
      </w:r>
      <w:r>
        <w:rPr>
          <w:snapToGrid w:val="0"/>
        </w:rPr>
        <w:t xml:space="preserve"> any such substance or thing to be taken or received by any person; or</w:t>
      </w:r>
    </w:p>
    <w:p w:rsidR="004E52D8" w:rsidRDefault="00CE09A2">
      <w:pPr>
        <w:pStyle w:val="Indenta"/>
        <w:spacing w:before="100"/>
        <w:rPr>
          <w:snapToGrid w:val="0"/>
        </w:rPr>
      </w:pPr>
      <w:r>
        <w:tab/>
        <w:t>(f)</w:t>
      </w:r>
      <w:r>
        <w:tab/>
        <w:t>puts</w:t>
      </w:r>
      <w:r>
        <w:rPr>
          <w:snapToGrid w:val="0"/>
        </w:rPr>
        <w:t xml:space="preserve"> any corrosive fluid or any destructive or explosive substance in any place; or</w:t>
      </w:r>
    </w:p>
    <w:p w:rsidR="004E52D8" w:rsidRDefault="00CE09A2">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rsidR="004E52D8" w:rsidRDefault="00CE09A2">
      <w:pPr>
        <w:pStyle w:val="Indenta"/>
        <w:keepNext/>
        <w:keepLines/>
        <w:rPr>
          <w:snapToGrid w:val="0"/>
        </w:rPr>
      </w:pPr>
      <w:r>
        <w:tab/>
        <w:t>(h)</w:t>
      </w:r>
      <w:r>
        <w:tab/>
        <w:t>does</w:t>
      </w:r>
      <w:r>
        <w:rPr>
          <w:snapToGrid w:val="0"/>
        </w:rPr>
        <w:t xml:space="preserve"> any act that is likely to result in a person having a serious disease;</w:t>
      </w:r>
    </w:p>
    <w:p w:rsidR="004E52D8" w:rsidRDefault="00CE09A2">
      <w:pPr>
        <w:pStyle w:val="Subsection"/>
        <w:keepNext/>
        <w:keepLines/>
        <w:rPr>
          <w:snapToGrid w:val="0"/>
        </w:rPr>
      </w:pPr>
      <w:r>
        <w:rPr>
          <w:snapToGrid w:val="0"/>
        </w:rPr>
        <w:tab/>
      </w:r>
      <w:r>
        <w:rPr>
          <w:snapToGrid w:val="0"/>
        </w:rPr>
        <w:tab/>
        <w:t>is guilty of a crime, and is liable to imprisonment for 20 years.</w:t>
      </w:r>
    </w:p>
    <w:p w:rsidR="004E52D8" w:rsidRDefault="00CE09A2">
      <w:pPr>
        <w:pStyle w:val="Penstart"/>
        <w:rPr>
          <w:snapToGrid w:val="0"/>
        </w:rPr>
      </w:pPr>
      <w:r>
        <w:tab/>
        <w:t>Alternative offence: s. 297, 304, 317 or 317A.</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spacing w:before="140"/>
        <w:ind w:left="890" w:hanging="890"/>
      </w:pPr>
      <w:r>
        <w:tab/>
        <w:t>[Section 294 amended: No. 118 of 1981 s. 4; No. 51 of 1992 s. 5 and 16(2); No. 70 of 2004 s. 36(3); No. 25 of 2015 s. 9.]</w:t>
      </w:r>
    </w:p>
    <w:p w:rsidR="004E52D8" w:rsidRDefault="00CE09A2">
      <w:pPr>
        <w:pStyle w:val="Heading5"/>
        <w:keepNext w:val="0"/>
        <w:keepLines w:val="0"/>
        <w:spacing w:before="240"/>
        <w:rPr>
          <w:snapToGrid w:val="0"/>
        </w:rPr>
      </w:pPr>
      <w:bookmarkStart w:id="378" w:name="_Toc56682585"/>
      <w:r>
        <w:rPr>
          <w:rStyle w:val="CharSectno"/>
        </w:rPr>
        <w:t>294A</w:t>
      </w:r>
      <w:r>
        <w:rPr>
          <w:snapToGrid w:val="0"/>
        </w:rPr>
        <w:t>.</w:t>
      </w:r>
      <w:r>
        <w:rPr>
          <w:snapToGrid w:val="0"/>
        </w:rPr>
        <w:tab/>
        <w:t>Dangerous goods on aircraft</w:t>
      </w:r>
      <w:bookmarkEnd w:id="378"/>
    </w:p>
    <w:p w:rsidR="004E52D8" w:rsidRDefault="00CE09A2">
      <w:pPr>
        <w:pStyle w:val="Subsection"/>
        <w:spacing w:before="180"/>
        <w:rPr>
          <w:snapToGrid w:val="0"/>
        </w:rPr>
      </w:pPr>
      <w:r>
        <w:rPr>
          <w:snapToGrid w:val="0"/>
        </w:rPr>
        <w:tab/>
        <w:t>(1)</w:t>
      </w:r>
      <w:r>
        <w:rPr>
          <w:snapToGrid w:val="0"/>
        </w:rPr>
        <w:tab/>
        <w:t>Subject to this section, any person who —</w:t>
      </w:r>
    </w:p>
    <w:p w:rsidR="004E52D8" w:rsidRDefault="00CE09A2">
      <w:pPr>
        <w:pStyle w:val="Indenta"/>
        <w:spacing w:before="100"/>
        <w:rPr>
          <w:snapToGrid w:val="0"/>
        </w:rPr>
      </w:pPr>
      <w:r>
        <w:rPr>
          <w:snapToGrid w:val="0"/>
        </w:rPr>
        <w:tab/>
        <w:t>(a)</w:t>
      </w:r>
      <w:r>
        <w:rPr>
          <w:snapToGrid w:val="0"/>
        </w:rPr>
        <w:tab/>
        <w:t>carries or places dangerous goods on board an aircraft; or</w:t>
      </w:r>
    </w:p>
    <w:p w:rsidR="004E52D8" w:rsidRDefault="00CE09A2">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rsidR="004E52D8" w:rsidRDefault="00CE09A2">
      <w:pPr>
        <w:pStyle w:val="Indenta"/>
        <w:spacing w:before="100"/>
        <w:rPr>
          <w:snapToGrid w:val="0"/>
        </w:rPr>
      </w:pPr>
      <w:r>
        <w:rPr>
          <w:snapToGrid w:val="0"/>
        </w:rPr>
        <w:tab/>
        <w:t>(c)</w:t>
      </w:r>
      <w:r>
        <w:rPr>
          <w:snapToGrid w:val="0"/>
        </w:rPr>
        <w:tab/>
        <w:t>has dangerous goods in his possession on board an aircraft,</w:t>
      </w:r>
    </w:p>
    <w:p w:rsidR="004E52D8" w:rsidRDefault="00CE09A2">
      <w:pPr>
        <w:pStyle w:val="Subsection"/>
        <w:spacing w:before="180"/>
        <w:rPr>
          <w:snapToGrid w:val="0"/>
        </w:rPr>
      </w:pPr>
      <w:r>
        <w:rPr>
          <w:snapToGrid w:val="0"/>
        </w:rPr>
        <w:tab/>
      </w:r>
      <w:r>
        <w:rPr>
          <w:snapToGrid w:val="0"/>
        </w:rPr>
        <w:tab/>
        <w:t>is guilty of a crime and is liable to imprisonment for 7 years.</w:t>
      </w:r>
    </w:p>
    <w:p w:rsidR="004E52D8" w:rsidRDefault="00CE09A2">
      <w:pPr>
        <w:pStyle w:val="Penstart"/>
        <w:rPr>
          <w:snapToGrid w:val="0"/>
        </w:rPr>
      </w:pPr>
      <w:r>
        <w:tab/>
        <w:t>Alternative offence: s. 68 or 451A.</w:t>
      </w:r>
    </w:p>
    <w:p w:rsidR="004E52D8" w:rsidRDefault="00CE09A2">
      <w:pPr>
        <w:pStyle w:val="Subsection"/>
        <w:spacing w:before="180"/>
        <w:rPr>
          <w:snapToGrid w:val="0"/>
        </w:rPr>
      </w:pPr>
      <w:r>
        <w:rPr>
          <w:snapToGrid w:val="0"/>
        </w:rPr>
        <w:tab/>
        <w:t>(2)</w:t>
      </w:r>
      <w:r>
        <w:rPr>
          <w:snapToGrid w:val="0"/>
        </w:rPr>
        <w:tab/>
        <w:t>It is a defence to a charge of any offence defined in subsection (1) to prove that —</w:t>
      </w:r>
    </w:p>
    <w:p w:rsidR="004E52D8" w:rsidRDefault="00CE09A2">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rsidR="004E52D8" w:rsidRDefault="00CE09A2">
      <w:pPr>
        <w:pStyle w:val="Indenta"/>
        <w:spacing w:before="100"/>
        <w:rPr>
          <w:snapToGrid w:val="0"/>
        </w:rPr>
      </w:pPr>
      <w:r>
        <w:rPr>
          <w:snapToGrid w:val="0"/>
        </w:rPr>
        <w:tab/>
        <w:t>(b)</w:t>
      </w:r>
      <w:r>
        <w:rPr>
          <w:snapToGrid w:val="0"/>
        </w:rPr>
        <w:tab/>
        <w:t>the act was done by authority or permission of or under a law of the Commonwealth or of the State.</w:t>
      </w:r>
    </w:p>
    <w:p w:rsidR="004E52D8" w:rsidRDefault="00CE09A2">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rsidR="004E52D8" w:rsidRDefault="00CE09A2">
      <w:pPr>
        <w:pStyle w:val="Indenta"/>
        <w:keepLines/>
        <w:rPr>
          <w:snapToGrid w:val="0"/>
        </w:rPr>
      </w:pPr>
      <w:r>
        <w:rPr>
          <w:snapToGrid w:val="0"/>
        </w:rPr>
        <w:tab/>
        <w:t>(a)</w:t>
      </w:r>
      <w:r>
        <w:rPr>
          <w:snapToGrid w:val="0"/>
        </w:rPr>
        <w:tab/>
        <w:t>firearms, ammunition, weapons and explosive substances; and</w:t>
      </w:r>
    </w:p>
    <w:p w:rsidR="004E52D8" w:rsidRDefault="00CE09A2">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rsidR="004E52D8" w:rsidRDefault="00CE09A2">
      <w:pPr>
        <w:pStyle w:val="Footnotesection"/>
        <w:ind w:left="890" w:hanging="890"/>
      </w:pPr>
      <w:r>
        <w:tab/>
        <w:t>[Section 294A inserted: No. 53 of 1964 s. 4; amended: No. 51 of 1992 s. 16(2); No. 70 of 2004 s. 36(3).]</w:t>
      </w:r>
    </w:p>
    <w:p w:rsidR="004E52D8" w:rsidRDefault="00CE09A2">
      <w:pPr>
        <w:pStyle w:val="Heading5"/>
        <w:keepLines w:val="0"/>
        <w:spacing w:before="240"/>
        <w:rPr>
          <w:snapToGrid w:val="0"/>
        </w:rPr>
      </w:pPr>
      <w:bookmarkStart w:id="379" w:name="_Toc56682586"/>
      <w:r>
        <w:rPr>
          <w:rStyle w:val="CharSectno"/>
        </w:rPr>
        <w:t>295</w:t>
      </w:r>
      <w:r>
        <w:rPr>
          <w:snapToGrid w:val="0"/>
        </w:rPr>
        <w:t>.</w:t>
      </w:r>
      <w:r>
        <w:rPr>
          <w:snapToGrid w:val="0"/>
        </w:rPr>
        <w:tab/>
        <w:t>Preventing escape from wreck</w:t>
      </w:r>
      <w:bookmarkEnd w:id="379"/>
    </w:p>
    <w:p w:rsidR="004E52D8" w:rsidRDefault="00CE09A2">
      <w:pPr>
        <w:pStyle w:val="Subsection"/>
        <w:rPr>
          <w:snapToGrid w:val="0"/>
        </w:rPr>
      </w:pPr>
      <w:r>
        <w:rPr>
          <w:snapToGrid w:val="0"/>
        </w:rPr>
        <w:tab/>
      </w:r>
      <w:r>
        <w:rPr>
          <w:snapToGrid w:val="0"/>
        </w:rPr>
        <w:tab/>
        <w:t>Any person who unlawfully —</w:t>
      </w:r>
    </w:p>
    <w:p w:rsidR="004E52D8" w:rsidRDefault="00CE09A2">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rsidR="004E52D8" w:rsidRDefault="00CE09A2">
      <w:pPr>
        <w:pStyle w:val="Indenta"/>
        <w:keepNext/>
        <w:keepLines/>
        <w:rPr>
          <w:snapToGrid w:val="0"/>
        </w:rPr>
      </w:pPr>
      <w:r>
        <w:rPr>
          <w:snapToGrid w:val="0"/>
        </w:rPr>
        <w:tab/>
        <w:t>(2)</w:t>
      </w:r>
      <w:r>
        <w:rPr>
          <w:snapToGrid w:val="0"/>
        </w:rPr>
        <w:tab/>
        <w:t>Obstructs any person in his endeavours to save the life of any person so situated;</w:t>
      </w:r>
    </w:p>
    <w:p w:rsidR="004E52D8" w:rsidRDefault="00CE09A2">
      <w:pPr>
        <w:pStyle w:val="Subsection"/>
        <w:keepLines/>
        <w:rPr>
          <w:snapToGrid w:val="0"/>
        </w:rPr>
      </w:pPr>
      <w:r>
        <w:rPr>
          <w:snapToGrid w:val="0"/>
        </w:rPr>
        <w:tab/>
      </w:r>
      <w:r>
        <w:rPr>
          <w:snapToGrid w:val="0"/>
        </w:rPr>
        <w:tab/>
        <w:t>is guilty of a crime, and is liable to imprisonment for 20 years.</w:t>
      </w:r>
    </w:p>
    <w:p w:rsidR="004E52D8" w:rsidRDefault="00CE09A2">
      <w:pPr>
        <w:pStyle w:val="Footnotesection"/>
        <w:ind w:left="890" w:hanging="890"/>
      </w:pPr>
      <w:r>
        <w:tab/>
        <w:t>[Section 295 amended: No. 118 of 1981 s. 4; No. 51 of 1992 s. 16(2).]</w:t>
      </w:r>
    </w:p>
    <w:p w:rsidR="004E52D8" w:rsidRDefault="00CE09A2">
      <w:pPr>
        <w:pStyle w:val="Ednotesection"/>
      </w:pPr>
      <w:r>
        <w:t>[</w:t>
      </w:r>
      <w:r>
        <w:rPr>
          <w:b/>
        </w:rPr>
        <w:t>296, 296A.</w:t>
      </w:r>
      <w:r>
        <w:rPr>
          <w:b/>
        </w:rPr>
        <w:tab/>
      </w:r>
      <w:r>
        <w:t>Deleted: No. 4 of 2004 s. 18.]</w:t>
      </w:r>
    </w:p>
    <w:p w:rsidR="004E52D8" w:rsidRDefault="00CE09A2">
      <w:pPr>
        <w:pStyle w:val="Heading5"/>
        <w:rPr>
          <w:snapToGrid w:val="0"/>
        </w:rPr>
      </w:pPr>
      <w:bookmarkStart w:id="380" w:name="_Toc56682587"/>
      <w:r>
        <w:rPr>
          <w:rStyle w:val="CharSectno"/>
        </w:rPr>
        <w:t>297</w:t>
      </w:r>
      <w:r>
        <w:rPr>
          <w:snapToGrid w:val="0"/>
        </w:rPr>
        <w:t>.</w:t>
      </w:r>
      <w:r>
        <w:rPr>
          <w:snapToGrid w:val="0"/>
        </w:rPr>
        <w:tab/>
        <w:t>Grievous bodily harm</w:t>
      </w:r>
      <w:bookmarkEnd w:id="380"/>
    </w:p>
    <w:p w:rsidR="004E52D8" w:rsidRDefault="00CE09A2">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rsidR="004E52D8" w:rsidRDefault="00CE09A2">
      <w:pPr>
        <w:pStyle w:val="Penstart"/>
        <w:rPr>
          <w:snapToGrid w:val="0"/>
        </w:rPr>
      </w:pPr>
      <w:r>
        <w:rPr>
          <w:snapToGrid w:val="0"/>
        </w:rPr>
        <w:tab/>
      </w:r>
      <w:r>
        <w:t xml:space="preserve">Alternative offence: s. 304, 313 or 317 or </w:t>
      </w:r>
      <w:r>
        <w:rPr>
          <w:i/>
        </w:rPr>
        <w:t xml:space="preserve">Road Traffic Act 1974 </w:t>
      </w:r>
      <w:r>
        <w:t>s. 59.</w:t>
      </w:r>
    </w:p>
    <w:p w:rsidR="004E52D8" w:rsidRDefault="00CE09A2">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rsidR="004E52D8" w:rsidRDefault="00CE09A2">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rsidR="004E52D8" w:rsidRDefault="00CE09A2">
      <w:pPr>
        <w:pStyle w:val="Subsection"/>
        <w:keepNext/>
        <w:keepLines/>
      </w:pPr>
      <w:r>
        <w:tab/>
        <w:t>(4)</w:t>
      </w:r>
      <w:r>
        <w:tab/>
        <w:t>If —</w:t>
      </w:r>
    </w:p>
    <w:p w:rsidR="004E52D8" w:rsidRDefault="00CE09A2">
      <w:pPr>
        <w:pStyle w:val="Indenta"/>
      </w:pPr>
      <w:r>
        <w:tab/>
        <w:t>(a)</w:t>
      </w:r>
      <w:r>
        <w:tab/>
        <w:t>the victim of the offence is a public officer who is performing a function of his office or employment; or</w:t>
      </w:r>
    </w:p>
    <w:p w:rsidR="004E52D8" w:rsidRDefault="00CE09A2">
      <w:pPr>
        <w:pStyle w:val="Indenta"/>
      </w:pPr>
      <w:r>
        <w:tab/>
        <w:t>(b)</w:t>
      </w:r>
      <w:r>
        <w:tab/>
        <w:t>the offence is committed against a public officer on account of his being such an officer or his performance of a function of his office or employment; or</w:t>
      </w:r>
    </w:p>
    <w:p w:rsidR="004E52D8" w:rsidRDefault="00CE09A2">
      <w:pPr>
        <w:pStyle w:val="Indenta"/>
        <w:keepNext/>
        <w:keepLines/>
      </w:pPr>
      <w:r>
        <w:tab/>
        <w:t>(c)</w:t>
      </w:r>
      <w:r>
        <w:tab/>
        <w:t>the victim of the offence is the driver or person operating or in charge of —</w:t>
      </w:r>
    </w:p>
    <w:p w:rsidR="004E52D8" w:rsidRDefault="00CE09A2">
      <w:pPr>
        <w:pStyle w:val="Indenti"/>
      </w:pPr>
      <w:r>
        <w:tab/>
        <w:t>(i)</w:t>
      </w:r>
      <w:r>
        <w:tab/>
        <w:t>a vehicle travelling on a railway; or</w:t>
      </w:r>
    </w:p>
    <w:p w:rsidR="004E52D8" w:rsidRDefault="00CE09A2">
      <w:pPr>
        <w:pStyle w:val="Indenti"/>
      </w:pPr>
      <w:r>
        <w:tab/>
        <w:t>(ii)</w:t>
      </w:r>
      <w:r>
        <w:tab/>
        <w:t>a ferry; or</w:t>
      </w:r>
    </w:p>
    <w:p w:rsidR="004E52D8" w:rsidRDefault="00CE09A2">
      <w:pPr>
        <w:pStyle w:val="Indenti"/>
      </w:pPr>
      <w:r>
        <w:tab/>
        <w:t>(iii)</w:t>
      </w:r>
      <w:r>
        <w:tab/>
        <w:t xml:space="preserve">a passenger transport vehicle as defined in the </w:t>
      </w:r>
      <w:r>
        <w:rPr>
          <w:i/>
        </w:rPr>
        <w:t xml:space="preserve">Transport (Road Passenger Services) Act 2018 </w:t>
      </w:r>
      <w:r>
        <w:t>section 4(1);</w:t>
      </w:r>
    </w:p>
    <w:p w:rsidR="004E52D8" w:rsidRDefault="00CE09A2">
      <w:pPr>
        <w:pStyle w:val="Indenta"/>
      </w:pPr>
      <w:r>
        <w:tab/>
      </w:r>
      <w:r>
        <w:tab/>
        <w:t>or</w:t>
      </w:r>
    </w:p>
    <w:p w:rsidR="004E52D8" w:rsidRDefault="00CE09A2">
      <w:pPr>
        <w:pStyle w:val="Indenta"/>
        <w:rPr>
          <w:szCs w:val="22"/>
        </w:rPr>
      </w:pPr>
      <w:r>
        <w:rPr>
          <w:szCs w:val="22"/>
        </w:rPr>
        <w:tab/>
        <w:t>(d)</w:t>
      </w:r>
      <w:r>
        <w:rPr>
          <w:szCs w:val="22"/>
        </w:rPr>
        <w:tab/>
        <w:t>the victim of the offence is —</w:t>
      </w:r>
    </w:p>
    <w:p w:rsidR="004E52D8" w:rsidRDefault="00CE09A2">
      <w:pPr>
        <w:pStyle w:val="Indenti"/>
      </w:pPr>
      <w:r>
        <w:rPr>
          <w:szCs w:val="22"/>
        </w:rPr>
        <w:tab/>
        <w:t>(i)</w:t>
      </w:r>
      <w:r>
        <w:rPr>
          <w:szCs w:val="22"/>
        </w:rPr>
        <w:tab/>
        <w:t>an ambulance officer; or</w:t>
      </w:r>
    </w:p>
    <w:p w:rsidR="004E52D8" w:rsidRDefault="00CE09A2">
      <w:pPr>
        <w:pStyle w:val="Indenti"/>
      </w:pPr>
      <w:r>
        <w:tab/>
        <w:t>(ii)</w:t>
      </w:r>
      <w:r>
        <w:tab/>
        <w:t xml:space="preserve">a member of a FES Unit, SES Unit or VMRS Group (within the meaning given to those terms by the </w:t>
      </w:r>
      <w:r>
        <w:rPr>
          <w:i/>
        </w:rPr>
        <w:t>Fire and Emergency Services Act 1998</w:t>
      </w:r>
      <w:r>
        <w:t>); or</w:t>
      </w:r>
    </w:p>
    <w:p w:rsidR="004E52D8" w:rsidRDefault="00CE09A2">
      <w:pPr>
        <w:pStyle w:val="Indenti"/>
      </w:pPr>
      <w:r>
        <w:tab/>
        <w:t>(iii)</w:t>
      </w:r>
      <w:r>
        <w:tab/>
        <w:t xml:space="preserve">a member or officer of a private fire brigade or volunteer fire brigade (within the meaning given to those terms by the </w:t>
      </w:r>
      <w:r>
        <w:rPr>
          <w:i/>
        </w:rPr>
        <w:t>Fire Brigades Act 1942</w:t>
      </w:r>
      <w:r>
        <w:t>),</w:t>
      </w:r>
    </w:p>
    <w:p w:rsidR="004E52D8" w:rsidRDefault="00CE09A2">
      <w:pPr>
        <w:pStyle w:val="Indenta"/>
      </w:pPr>
      <w:r>
        <w:rPr>
          <w:szCs w:val="22"/>
        </w:rPr>
        <w:tab/>
      </w:r>
      <w:r>
        <w:rPr>
          <w:szCs w:val="22"/>
        </w:rPr>
        <w:tab/>
        <w:t>who is performing his or her duties as such; or</w:t>
      </w:r>
    </w:p>
    <w:p w:rsidR="004E52D8" w:rsidRDefault="00CE09A2">
      <w:pPr>
        <w:pStyle w:val="Indenta"/>
      </w:pPr>
      <w:r>
        <w:tab/>
        <w:t>(e)</w:t>
      </w:r>
      <w:r>
        <w:tab/>
        <w:t>the victim of the offence is a person who —</w:t>
      </w:r>
    </w:p>
    <w:p w:rsidR="004E52D8" w:rsidRDefault="00CE09A2">
      <w:pPr>
        <w:pStyle w:val="Indenti"/>
      </w:pPr>
      <w:r>
        <w:rPr>
          <w:szCs w:val="22"/>
        </w:rPr>
        <w:tab/>
        <w:t>(i)</w:t>
      </w:r>
      <w:r>
        <w:rPr>
          <w:szCs w:val="22"/>
        </w:rPr>
        <w:tab/>
        <w:t>is working in a hospital; or</w:t>
      </w:r>
    </w:p>
    <w:p w:rsidR="004E52D8" w:rsidRDefault="00CE09A2">
      <w:pPr>
        <w:pStyle w:val="Indenti"/>
      </w:pPr>
      <w:r>
        <w:tab/>
        <w:t>(ii)</w:t>
      </w:r>
      <w:r>
        <w:tab/>
        <w:t>is in the course of providing a health service to the public;</w:t>
      </w:r>
    </w:p>
    <w:p w:rsidR="004E52D8" w:rsidRDefault="00CE09A2">
      <w:pPr>
        <w:pStyle w:val="Indenta"/>
      </w:pPr>
      <w:r>
        <w:rPr>
          <w:szCs w:val="22"/>
        </w:rPr>
        <w:tab/>
      </w:r>
      <w:r>
        <w:rPr>
          <w:szCs w:val="22"/>
        </w:rPr>
        <w:tab/>
        <w:t>or</w:t>
      </w:r>
    </w:p>
    <w:p w:rsidR="004E52D8" w:rsidRDefault="00CE09A2">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rsidR="004E52D8" w:rsidRDefault="00CE09A2">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rsidR="004E52D8" w:rsidRDefault="00CE09A2">
      <w:pPr>
        <w:pStyle w:val="Subsection"/>
      </w:pPr>
      <w:r>
        <w:tab/>
      </w:r>
      <w:r>
        <w:tab/>
        <w:t>the offender is liable to imprisonment for 14 years.</w:t>
      </w:r>
    </w:p>
    <w:p w:rsidR="004E52D8" w:rsidRDefault="00CE09A2">
      <w:pPr>
        <w:pStyle w:val="Subsection"/>
      </w:pPr>
      <w:r>
        <w:tab/>
        <w:t>(5)</w:t>
      </w:r>
      <w:r>
        <w:tab/>
        <w:t xml:space="preserve">If the offence is committed </w:t>
      </w:r>
      <w:r>
        <w:rPr>
          <w:noProof/>
          <w:szCs w:val="22"/>
        </w:rPr>
        <w:t>by an adult offender</w:t>
      </w:r>
      <w:r>
        <w:t>, then the court sentencing the offender —</w:t>
      </w:r>
    </w:p>
    <w:p w:rsidR="004E52D8" w:rsidRDefault="00CE09A2">
      <w:pPr>
        <w:pStyle w:val="Indenta"/>
      </w:pPr>
      <w:r>
        <w:tab/>
        <w:t>(a)</w:t>
      </w:r>
      <w:r>
        <w:tab/>
        <w:t>if the offence is committed in the course of conduct that constitutes an aggravated home burglary, must, notwithstanding any other written law, impose a term of imprisonment of —</w:t>
      </w:r>
    </w:p>
    <w:p w:rsidR="004E52D8" w:rsidRDefault="00CE09A2">
      <w:pPr>
        <w:pStyle w:val="Indenti"/>
      </w:pPr>
      <w:r>
        <w:tab/>
        <w:t>(i)</w:t>
      </w:r>
      <w:r>
        <w:tab/>
        <w:t>at least 75% of the term specified in subsection (3), where the offence is committed in circumstances of aggravation; or</w:t>
      </w:r>
    </w:p>
    <w:p w:rsidR="004E52D8" w:rsidRDefault="00CE09A2">
      <w:pPr>
        <w:pStyle w:val="Indenti"/>
      </w:pPr>
      <w:r>
        <w:tab/>
        <w:t>(ii)</w:t>
      </w:r>
      <w:r>
        <w:tab/>
        <w:t>at least 75% of the term specified in subsection (1), in any other case;</w:t>
      </w:r>
    </w:p>
    <w:p w:rsidR="004E52D8" w:rsidRDefault="00CE09A2">
      <w:pPr>
        <w:pStyle w:val="Indenta"/>
      </w:pPr>
      <w:r>
        <w:tab/>
      </w:r>
      <w:r>
        <w:tab/>
        <w:t>and</w:t>
      </w:r>
    </w:p>
    <w:p w:rsidR="004E52D8" w:rsidRDefault="00CE09A2">
      <w:pPr>
        <w:pStyle w:val="Indenta"/>
      </w:pPr>
      <w:r>
        <w:tab/>
        <w:t>(b)</w:t>
      </w:r>
      <w:r>
        <w:tab/>
        <w:t>if the offence is committed in prescribed circumstances, must, notwithstanding any other written law, impose a term of imprisonment of at least 12 months, and must not suspend the term of imprisonment imposed.</w:t>
      </w:r>
    </w:p>
    <w:p w:rsidR="004E52D8" w:rsidRDefault="00CE09A2">
      <w:pPr>
        <w:pStyle w:val="Subsection"/>
      </w:pPr>
      <w:r>
        <w:tab/>
        <w:t>(6)</w:t>
      </w:r>
      <w:r>
        <w:tab/>
        <w:t xml:space="preserve">If the offence is committed </w:t>
      </w:r>
      <w:r>
        <w:rPr>
          <w:noProof/>
          <w:szCs w:val="22"/>
        </w:rPr>
        <w:t>by a juvenile offender</w:t>
      </w:r>
      <w:r>
        <w:t>, then the court sentencing the offender —</w:t>
      </w:r>
    </w:p>
    <w:p w:rsidR="004E52D8" w:rsidRDefault="00CE09A2">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w:t>
      </w:r>
      <w:r>
        <w:rPr>
          <w:iCs/>
        </w:rPr>
        <w:t>of at least</w:t>
      </w:r>
      <w:r>
        <w:t xml:space="preserve"> 3 years,</w:t>
      </w:r>
    </w:p>
    <w:p w:rsidR="004E52D8" w:rsidRDefault="00CE09A2">
      <w:pPr>
        <w:pStyle w:val="Indenta"/>
      </w:pPr>
      <w:r>
        <w:tab/>
      </w:r>
      <w:r>
        <w:tab/>
        <w:t>as the court thinks fit; and</w:t>
      </w:r>
    </w:p>
    <w:p w:rsidR="004E52D8" w:rsidRDefault="00CE09A2">
      <w:pPr>
        <w:pStyle w:val="Indenta"/>
      </w:pPr>
      <w:r>
        <w:tab/>
        <w:t>(b)</w:t>
      </w:r>
      <w:r>
        <w:tab/>
        <w:t xml:space="preserve">if the offence is committed in prescribed circumstances, must, notwithstanding the </w:t>
      </w:r>
      <w:r>
        <w:rPr>
          <w:i/>
        </w:rPr>
        <w:t>Young Offenders Act 1994</w:t>
      </w:r>
      <w:r>
        <w:t>, impose either —</w:t>
      </w:r>
    </w:p>
    <w:p w:rsidR="004E52D8" w:rsidRDefault="00CE09A2">
      <w:pPr>
        <w:pStyle w:val="Indenti"/>
      </w:pPr>
      <w:r>
        <w:tab/>
        <w:t>(i)</w:t>
      </w:r>
      <w:r>
        <w:tab/>
        <w:t xml:space="preserve">a term of imprisonment of at least 3 months, notwithstanding the </w:t>
      </w:r>
      <w:r>
        <w:rPr>
          <w:i/>
        </w:rPr>
        <w:t xml:space="preserve">Sentencing Act 1995 </w:t>
      </w:r>
      <w:r>
        <w:t>section 86; or</w:t>
      </w:r>
    </w:p>
    <w:p w:rsidR="004E52D8" w:rsidRDefault="00CE09A2">
      <w:pPr>
        <w:pStyle w:val="Indenti"/>
      </w:pPr>
      <w:r>
        <w:tab/>
        <w:t>(ii)</w:t>
      </w:r>
      <w:r>
        <w:tab/>
        <w:t xml:space="preserve">a term of detention under the </w:t>
      </w:r>
      <w:r>
        <w:rPr>
          <w:i/>
        </w:rPr>
        <w:t>Young Offenders Act 1994</w:t>
      </w:r>
      <w:r>
        <w:rPr>
          <w:iCs/>
        </w:rPr>
        <w:t xml:space="preserve"> of at least</w:t>
      </w:r>
      <w:r>
        <w:t xml:space="preserve"> 3 months,</w:t>
      </w:r>
    </w:p>
    <w:p w:rsidR="004E52D8" w:rsidRDefault="00CE09A2">
      <w:pPr>
        <w:pStyle w:val="Indenta"/>
      </w:pPr>
      <w:r>
        <w:tab/>
      </w:r>
      <w:r>
        <w:tab/>
        <w:t>as the court thinks fit,</w:t>
      </w:r>
    </w:p>
    <w:p w:rsidR="004E52D8" w:rsidRDefault="00CE09A2">
      <w:pPr>
        <w:pStyle w:val="Subsection"/>
      </w:pPr>
      <w:r>
        <w:tab/>
      </w:r>
      <w:r>
        <w:tab/>
        <w:t>and in either case must not suspend any term of imprisonment imposed and must record a conviction.</w:t>
      </w:r>
    </w:p>
    <w:p w:rsidR="004E52D8" w:rsidRDefault="00CE09A2">
      <w:pPr>
        <w:pStyle w:val="Subsection"/>
      </w:pPr>
      <w:r>
        <w:tab/>
        <w:t>(7)</w:t>
      </w:r>
      <w:r>
        <w:tab/>
        <w:t>Subsection (6)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Subsection"/>
      </w:pPr>
      <w:r>
        <w:tab/>
        <w:t>(8)</w:t>
      </w:r>
      <w:r>
        <w:tab/>
        <w:t>In subsections (5) and (6) —</w:t>
      </w:r>
    </w:p>
    <w:p w:rsidR="004E52D8" w:rsidRDefault="00CE09A2">
      <w:pPr>
        <w:pStyle w:val="Defstart"/>
      </w:pPr>
      <w:r>
        <w:tab/>
      </w:r>
      <w:r>
        <w:rPr>
          <w:rStyle w:val="CharDefText"/>
        </w:rPr>
        <w:t>prescribed circumstances</w:t>
      </w:r>
      <w:r>
        <w:t xml:space="preserve"> means any of these circumstances —</w:t>
      </w:r>
    </w:p>
    <w:p w:rsidR="004E52D8" w:rsidRDefault="00CE09A2">
      <w:pPr>
        <w:pStyle w:val="Defpara"/>
      </w:pPr>
      <w:r>
        <w:tab/>
        <w:t>(a)</w:t>
      </w:r>
      <w:r>
        <w:tab/>
        <w:t>where the offence is committed in the circumstances set out in subsection (4)(a) or (b) and the public officer is —</w:t>
      </w:r>
    </w:p>
    <w:p w:rsidR="004E52D8" w:rsidRDefault="00CE09A2">
      <w:pPr>
        <w:pStyle w:val="Defsubpara"/>
      </w:pPr>
      <w:r>
        <w:tab/>
        <w:t>(i)</w:t>
      </w:r>
      <w:r>
        <w:tab/>
        <w:t>a police officer; or</w:t>
      </w:r>
    </w:p>
    <w:p w:rsidR="004E52D8" w:rsidRDefault="00CE09A2">
      <w:pPr>
        <w:pStyle w:val="Defsubpara"/>
      </w:pPr>
      <w:r>
        <w:tab/>
        <w:t>(ii)</w:t>
      </w:r>
      <w:r>
        <w:tab/>
        <w:t xml:space="preserve">a prison officer as defined in the </w:t>
      </w:r>
      <w:r>
        <w:rPr>
          <w:i/>
        </w:rPr>
        <w:t xml:space="preserve">Prisons Act 1981 </w:t>
      </w:r>
      <w:r>
        <w:t>section 3(1); or</w:t>
      </w:r>
    </w:p>
    <w:p w:rsidR="004E52D8" w:rsidRDefault="00CE09A2">
      <w:pPr>
        <w:pStyle w:val="Defsubpara"/>
      </w:pPr>
      <w:r>
        <w:tab/>
        <w:t>(iiia)</w:t>
      </w:r>
      <w:r>
        <w:tab/>
        <w:t xml:space="preserve">a person appointed under the </w:t>
      </w:r>
      <w:r>
        <w:rPr>
          <w:i/>
        </w:rPr>
        <w:t>Young Offenders Act 1994</w:t>
      </w:r>
      <w:r>
        <w:t xml:space="preserve"> section 11(1a)(a); or</w:t>
      </w:r>
    </w:p>
    <w:p w:rsidR="004E52D8" w:rsidRDefault="00CE09A2">
      <w:pPr>
        <w:pStyle w:val="Defsubpara"/>
      </w:pPr>
      <w:r>
        <w:tab/>
        <w:t>(iii)</w:t>
      </w:r>
      <w:r>
        <w:tab/>
        <w:t xml:space="preserve">a security officer as defined in the </w:t>
      </w:r>
      <w:r>
        <w:rPr>
          <w:i/>
        </w:rPr>
        <w:t>Public Transport Authority Act 2003</w:t>
      </w:r>
      <w:r>
        <w:t xml:space="preserve"> section 3;</w:t>
      </w:r>
    </w:p>
    <w:p w:rsidR="004E52D8" w:rsidRDefault="00CE09A2">
      <w:pPr>
        <w:pStyle w:val="Defpara"/>
      </w:pPr>
      <w:r>
        <w:tab/>
        <w:t>(b)</w:t>
      </w:r>
      <w:r>
        <w:tab/>
        <w:t>where the offence is committed in the circumstances set out in subsection (4)(d)(i), (f) or (g).</w:t>
      </w:r>
    </w:p>
    <w:p w:rsidR="004E52D8" w:rsidRDefault="00CE09A2">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rsidR="004E52D8" w:rsidRDefault="00CE09A2">
      <w:pPr>
        <w:pStyle w:val="Heading5"/>
      </w:pPr>
      <w:bookmarkStart w:id="381" w:name="_Toc56682588"/>
      <w:r>
        <w:rPr>
          <w:rStyle w:val="CharSectno"/>
        </w:rPr>
        <w:t>298</w:t>
      </w:r>
      <w:r>
        <w:t>.</w:t>
      </w:r>
      <w:r>
        <w:tab/>
        <w:t>Suffocation and strangulation</w:t>
      </w:r>
      <w:bookmarkEnd w:id="381"/>
    </w:p>
    <w:p w:rsidR="004E52D8" w:rsidRDefault="00CE09A2">
      <w:pPr>
        <w:pStyle w:val="Subsection"/>
      </w:pPr>
      <w:r>
        <w:tab/>
      </w:r>
      <w:r>
        <w:tab/>
        <w:t>A person commits a crime if the person unlawfully impedes another person’s normal breathing, blood circulation, or both, by manually, or by using any other aid —</w:t>
      </w:r>
    </w:p>
    <w:p w:rsidR="004E52D8" w:rsidRDefault="00CE09A2">
      <w:pPr>
        <w:pStyle w:val="Indenta"/>
      </w:pPr>
      <w:r>
        <w:tab/>
        <w:t>(a)</w:t>
      </w:r>
      <w:r>
        <w:tab/>
        <w:t>blocking (completely or partially) another person’s nose, mouth, or both; or</w:t>
      </w:r>
    </w:p>
    <w:p w:rsidR="004E52D8" w:rsidRDefault="00CE09A2">
      <w:pPr>
        <w:pStyle w:val="Indenta"/>
      </w:pPr>
      <w:r>
        <w:tab/>
        <w:t>(b)</w:t>
      </w:r>
      <w:r>
        <w:tab/>
        <w:t>applying pressure on, or to, another person’s neck.</w:t>
      </w:r>
    </w:p>
    <w:p w:rsidR="004E52D8" w:rsidRDefault="00CE09A2">
      <w:pPr>
        <w:pStyle w:val="Penstart"/>
      </w:pPr>
      <w:r>
        <w:tab/>
        <w:t>Alternative offence: s. 313.</w:t>
      </w:r>
    </w:p>
    <w:p w:rsidR="004E52D8" w:rsidRDefault="00CE09A2">
      <w:pPr>
        <w:pStyle w:val="Penstart"/>
      </w:pPr>
      <w:r>
        <w:tab/>
        <w:t>Penalty:</w:t>
      </w:r>
    </w:p>
    <w:p w:rsidR="004E52D8" w:rsidRDefault="00CE09A2">
      <w:pPr>
        <w:pStyle w:val="Penpara"/>
      </w:pPr>
      <w:r>
        <w:tab/>
        <w:t>(a)</w:t>
      </w:r>
      <w:r>
        <w:tab/>
        <w:t>if the offence is committed in circumstances of aggravation, imprisonment for 7 years; or</w:t>
      </w:r>
    </w:p>
    <w:p w:rsidR="004E52D8" w:rsidRDefault="00CE09A2">
      <w:pPr>
        <w:pStyle w:val="Penpara"/>
      </w:pPr>
      <w:r>
        <w:tab/>
        <w:t>(b)</w:t>
      </w:r>
      <w:r>
        <w:tab/>
        <w:t>in any other case, imprisonment for 5 years.</w:t>
      </w:r>
    </w:p>
    <w:p w:rsidR="004E52D8" w:rsidRDefault="00CE09A2">
      <w:pPr>
        <w:pStyle w:val="Penstart"/>
      </w:pPr>
      <w:r>
        <w:tab/>
        <w:t>Summary conviction penalty:</w:t>
      </w:r>
    </w:p>
    <w:p w:rsidR="004E52D8" w:rsidRDefault="00CE09A2">
      <w:pPr>
        <w:pStyle w:val="Penpara"/>
      </w:pPr>
      <w:r>
        <w:tab/>
        <w:t>(a)</w:t>
      </w:r>
      <w:r>
        <w:tab/>
        <w:t>in a case to which the Penalty paragraph (a) applies, imprisonment for 3 years and a fine of $36 000; or</w:t>
      </w:r>
    </w:p>
    <w:p w:rsidR="004E52D8" w:rsidRDefault="00CE09A2">
      <w:pPr>
        <w:pStyle w:val="Penpara"/>
      </w:pPr>
      <w:r>
        <w:tab/>
        <w:t>(b)</w:t>
      </w:r>
      <w:r>
        <w:tab/>
        <w:t>in a case to which the Penalty paragraph (b) applies, imprisonment for 2 years and a fine of $24 000.</w:t>
      </w:r>
    </w:p>
    <w:p w:rsidR="004E52D8" w:rsidRDefault="00CE09A2">
      <w:pPr>
        <w:pStyle w:val="Footnotesection"/>
      </w:pPr>
      <w:r>
        <w:tab/>
        <w:t>[Section 298 inserted: No. 30 of 2020 s. 6.]</w:t>
      </w:r>
    </w:p>
    <w:p w:rsidR="004E52D8" w:rsidRDefault="00CE09A2">
      <w:pPr>
        <w:pStyle w:val="Heading5"/>
      </w:pPr>
      <w:bookmarkStart w:id="382" w:name="_Toc56682589"/>
      <w:r>
        <w:rPr>
          <w:rStyle w:val="CharSectno"/>
        </w:rPr>
        <w:t>299</w:t>
      </w:r>
      <w:r>
        <w:t>.</w:t>
      </w:r>
      <w:r>
        <w:tab/>
        <w:t>Terms used in relation to s. 300 (persistent family violence)</w:t>
      </w:r>
      <w:bookmarkEnd w:id="382"/>
    </w:p>
    <w:p w:rsidR="004E52D8" w:rsidRDefault="00CE09A2">
      <w:pPr>
        <w:pStyle w:val="Subsection"/>
      </w:pPr>
      <w:r>
        <w:tab/>
        <w:t>(1)</w:t>
      </w:r>
      <w:r>
        <w:tab/>
        <w:t>In this section and section 300 —</w:t>
      </w:r>
    </w:p>
    <w:p w:rsidR="004E52D8" w:rsidRDefault="00CE09A2">
      <w:pPr>
        <w:pStyle w:val="Defstart"/>
      </w:pPr>
      <w:r>
        <w:tab/>
      </w:r>
      <w:r>
        <w:rPr>
          <w:rStyle w:val="CharDefText"/>
        </w:rPr>
        <w:t>designated family relationship</w:t>
      </w:r>
      <w:r>
        <w:t xml:space="preserve"> means a relationship between 2 persons —</w:t>
      </w:r>
    </w:p>
    <w:p w:rsidR="004E52D8" w:rsidRDefault="00CE09A2">
      <w:pPr>
        <w:pStyle w:val="Defpara"/>
      </w:pPr>
      <w:r>
        <w:tab/>
        <w:t>(a)</w:t>
      </w:r>
      <w:r>
        <w:tab/>
        <w:t>who are, or were, married to each other; or</w:t>
      </w:r>
    </w:p>
    <w:p w:rsidR="004E52D8" w:rsidRDefault="00CE09A2">
      <w:pPr>
        <w:pStyle w:val="Defpara"/>
      </w:pPr>
      <w:r>
        <w:tab/>
        <w:t>(b)</w:t>
      </w:r>
      <w:r>
        <w:tab/>
        <w:t>who are, or were, in a de facto relationship with each other; or</w:t>
      </w:r>
    </w:p>
    <w:p w:rsidR="004E52D8" w:rsidRDefault="00CE09A2">
      <w:pPr>
        <w:pStyle w:val="Defpara"/>
      </w:pPr>
      <w:r>
        <w:tab/>
        <w:t>(c)</w:t>
      </w:r>
      <w:r>
        <w:tab/>
        <w:t>who have, or had, an intimate personal relationship with each other;</w:t>
      </w:r>
    </w:p>
    <w:p w:rsidR="004E52D8" w:rsidRDefault="00CE09A2">
      <w:pPr>
        <w:pStyle w:val="Defstart"/>
        <w:keepNext/>
      </w:pPr>
      <w:r>
        <w:tab/>
      </w:r>
      <w:r>
        <w:rPr>
          <w:rStyle w:val="CharDefText"/>
        </w:rPr>
        <w:t>prescribed offence</w:t>
      </w:r>
      <w:r>
        <w:t xml:space="preserve"> means —</w:t>
      </w:r>
    </w:p>
    <w:p w:rsidR="004E52D8" w:rsidRDefault="00CE09A2">
      <w:pPr>
        <w:pStyle w:val="Defpara"/>
      </w:pPr>
      <w:r>
        <w:tab/>
        <w:t>(a)</w:t>
      </w:r>
      <w:r>
        <w:tab/>
        <w:t>an offence against section 221BD, 298, 301, 304(1), 313, 317, 317A, 323, 324, 338B, 338C, 338E or 444(1)(b), or an attempt to commit such an offence; or</w:t>
      </w:r>
    </w:p>
    <w:p w:rsidR="004E52D8" w:rsidRDefault="00CE09A2">
      <w:pPr>
        <w:pStyle w:val="Defpara"/>
      </w:pPr>
      <w:r>
        <w:tab/>
        <w:t>(b)</w:t>
      </w:r>
      <w:r>
        <w:tab/>
        <w:t xml:space="preserve">an offence against the </w:t>
      </w:r>
      <w:r>
        <w:rPr>
          <w:i/>
        </w:rPr>
        <w:t xml:space="preserve">Restraining Orders Act 1997 </w:t>
      </w:r>
      <w:r>
        <w:t>section 61(1) or (1A).</w:t>
      </w:r>
    </w:p>
    <w:p w:rsidR="004E52D8" w:rsidRDefault="00CE09A2">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rsidR="004E52D8" w:rsidRDefault="00CE09A2">
      <w:pPr>
        <w:pStyle w:val="Indenta"/>
      </w:pPr>
      <w:r>
        <w:tab/>
        <w:t>(a)</w:t>
      </w:r>
      <w:r>
        <w:tab/>
        <w:t>the persons are engaged to be married to each other, including a betrothal under cultural or religious tradition; or</w:t>
      </w:r>
    </w:p>
    <w:p w:rsidR="004E52D8" w:rsidRDefault="00CE09A2">
      <w:pPr>
        <w:pStyle w:val="Indenta"/>
      </w:pPr>
      <w:r>
        <w:tab/>
        <w:t>(b)</w:t>
      </w:r>
      <w:r>
        <w:tab/>
        <w:t>the persons date each other, or have a romantic involvement with each other, whether or not a sexual relationship is involved.</w:t>
      </w:r>
    </w:p>
    <w:p w:rsidR="004E52D8" w:rsidRDefault="00CE09A2">
      <w:pPr>
        <w:pStyle w:val="Subsection"/>
      </w:pPr>
      <w:r>
        <w:tab/>
        <w:t>(3)</w:t>
      </w:r>
      <w:r>
        <w:tab/>
        <w:t xml:space="preserve">In deciding whether an intimate personal relationship exists under subsection (2)(b), the following may be taken into account — </w:t>
      </w:r>
    </w:p>
    <w:p w:rsidR="004E52D8" w:rsidRDefault="00CE09A2">
      <w:pPr>
        <w:pStyle w:val="Indenta"/>
      </w:pPr>
      <w:r>
        <w:tab/>
        <w:t>(a)</w:t>
      </w:r>
      <w:r>
        <w:tab/>
        <w:t xml:space="preserve">the circumstances of the relationship, including, for example, the level of trust and commitment; </w:t>
      </w:r>
    </w:p>
    <w:p w:rsidR="004E52D8" w:rsidRDefault="00CE09A2">
      <w:pPr>
        <w:pStyle w:val="Indenta"/>
      </w:pPr>
      <w:r>
        <w:tab/>
        <w:t>(b)</w:t>
      </w:r>
      <w:r>
        <w:tab/>
        <w:t>the length of time the relationship has existed;</w:t>
      </w:r>
    </w:p>
    <w:p w:rsidR="004E52D8" w:rsidRDefault="00CE09A2">
      <w:pPr>
        <w:pStyle w:val="Indenta"/>
      </w:pPr>
      <w:r>
        <w:tab/>
        <w:t>(c)</w:t>
      </w:r>
      <w:r>
        <w:tab/>
        <w:t xml:space="preserve">the frequency of contact between the persons; </w:t>
      </w:r>
    </w:p>
    <w:p w:rsidR="004E52D8" w:rsidRDefault="00CE09A2">
      <w:pPr>
        <w:pStyle w:val="Indenta"/>
      </w:pPr>
      <w:r>
        <w:tab/>
        <w:t>(d)</w:t>
      </w:r>
      <w:r>
        <w:tab/>
        <w:t>the level of intimacy between the persons.</w:t>
      </w:r>
    </w:p>
    <w:p w:rsidR="004E52D8" w:rsidRDefault="00CE09A2">
      <w:pPr>
        <w:pStyle w:val="Subsection"/>
      </w:pPr>
      <w:r>
        <w:tab/>
        <w:t>(4)</w:t>
      </w:r>
      <w:r>
        <w:tab/>
        <w:t xml:space="preserve">For the purposes of this section and section 300, a person does an </w:t>
      </w:r>
      <w:r>
        <w:rPr>
          <w:rStyle w:val="CharDefText"/>
        </w:rPr>
        <w:t>act of family violence</w:t>
      </w:r>
      <w:r>
        <w:t xml:space="preserve"> if — </w:t>
      </w:r>
    </w:p>
    <w:p w:rsidR="004E52D8" w:rsidRDefault="00CE09A2">
      <w:pPr>
        <w:pStyle w:val="Indenta"/>
      </w:pPr>
      <w:r>
        <w:tab/>
        <w:t>(a)</w:t>
      </w:r>
      <w:r>
        <w:tab/>
        <w:t>the person does an act that would constitute a prescribed offence in relation to another person with whom the person is in a designated family relationship; and</w:t>
      </w:r>
    </w:p>
    <w:p w:rsidR="004E52D8" w:rsidRDefault="00CE09A2">
      <w:pPr>
        <w:pStyle w:val="Indenta"/>
      </w:pPr>
      <w:r>
        <w:tab/>
        <w:t>(b)</w:t>
      </w:r>
      <w:r>
        <w:tab/>
        <w:t>the person is not a child at the time of doing the act.</w:t>
      </w:r>
    </w:p>
    <w:p w:rsidR="004E52D8" w:rsidRDefault="00CE09A2">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rsidR="004E52D8" w:rsidRDefault="00CE09A2">
      <w:pPr>
        <w:pStyle w:val="Subsection"/>
      </w:pPr>
      <w:r>
        <w:tab/>
        <w:t>(6)</w:t>
      </w:r>
      <w:r>
        <w:tab/>
        <w:t>For the purposes of subsection (5), the acts of family violence —</w:t>
      </w:r>
    </w:p>
    <w:p w:rsidR="004E52D8" w:rsidRDefault="00CE09A2">
      <w:pPr>
        <w:pStyle w:val="Indenta"/>
      </w:pPr>
      <w:r>
        <w:tab/>
        <w:t>(a)</w:t>
      </w:r>
      <w:r>
        <w:tab/>
        <w:t>need not all constitute the same prescribed offence; and</w:t>
      </w:r>
    </w:p>
    <w:p w:rsidR="004E52D8" w:rsidRDefault="00CE09A2">
      <w:pPr>
        <w:pStyle w:val="Indenta"/>
      </w:pPr>
      <w:r>
        <w:tab/>
        <w:t>(b)</w:t>
      </w:r>
      <w:r>
        <w:tab/>
        <w:t>need not all have occurred in this State as long as at least 1 of them did.</w:t>
      </w:r>
    </w:p>
    <w:p w:rsidR="004E52D8" w:rsidRDefault="00CE09A2">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rsidR="004E52D8" w:rsidRDefault="00CE09A2">
      <w:pPr>
        <w:pStyle w:val="Footnotesection"/>
      </w:pPr>
      <w:r>
        <w:tab/>
        <w:t>[Section 299 inserted: No. 30 of 2020 s. 6.]</w:t>
      </w:r>
    </w:p>
    <w:p w:rsidR="004E52D8" w:rsidRDefault="00CE09A2">
      <w:pPr>
        <w:pStyle w:val="Heading5"/>
      </w:pPr>
      <w:bookmarkStart w:id="383" w:name="_Toc56682590"/>
      <w:r>
        <w:rPr>
          <w:rStyle w:val="CharSectno"/>
        </w:rPr>
        <w:t>300</w:t>
      </w:r>
      <w:r>
        <w:t>.</w:t>
      </w:r>
      <w:r>
        <w:tab/>
        <w:t>Persistent family violence</w:t>
      </w:r>
      <w:bookmarkEnd w:id="383"/>
    </w:p>
    <w:p w:rsidR="004E52D8" w:rsidRDefault="00CE09A2">
      <w:pPr>
        <w:pStyle w:val="Subsection"/>
      </w:pPr>
      <w:r>
        <w:tab/>
        <w:t>(1)</w:t>
      </w:r>
      <w:r>
        <w:tab/>
        <w:t>A person commits a crime if the person persistently engages in family violence.</w:t>
      </w:r>
    </w:p>
    <w:p w:rsidR="004E52D8" w:rsidRDefault="00CE09A2">
      <w:pPr>
        <w:pStyle w:val="Penstart"/>
      </w:pPr>
      <w:r>
        <w:tab/>
        <w:t>Penalty for this subsection: imprisonment for 14 years.</w:t>
      </w:r>
    </w:p>
    <w:p w:rsidR="004E52D8" w:rsidRDefault="00CE09A2">
      <w:pPr>
        <w:pStyle w:val="Penstart"/>
      </w:pPr>
      <w:r>
        <w:tab/>
        <w:t>Summary conviction penalty for this subsection: imprisonment for 3 years and a fine of $36 000.</w:t>
      </w:r>
    </w:p>
    <w:p w:rsidR="004E52D8" w:rsidRDefault="00CE09A2">
      <w:pPr>
        <w:pStyle w:val="Subsection"/>
      </w:pPr>
      <w:r>
        <w:tab/>
        <w:t>(2)</w:t>
      </w:r>
      <w:r>
        <w:tab/>
        <w:t>A charge of an offence under subsection (1) —</w:t>
      </w:r>
    </w:p>
    <w:p w:rsidR="004E52D8" w:rsidRDefault="00CE09A2">
      <w:pPr>
        <w:pStyle w:val="Indenta"/>
      </w:pPr>
      <w:r>
        <w:tab/>
        <w:t>(a)</w:t>
      </w:r>
      <w:r>
        <w:tab/>
        <w:t>must specify the period during which it is alleged that the acts of family violence occurred; and</w:t>
      </w:r>
    </w:p>
    <w:p w:rsidR="004E52D8" w:rsidRDefault="00CE09A2">
      <w:pPr>
        <w:pStyle w:val="Indenta"/>
      </w:pPr>
      <w:r>
        <w:tab/>
        <w:t>(b)</w:t>
      </w:r>
      <w:r>
        <w:tab/>
        <w:t>need not specify the dates, or in any other way particularise the circumstances, of the acts of family violence that are alleged to constitute the offence.</w:t>
      </w:r>
    </w:p>
    <w:p w:rsidR="004E52D8" w:rsidRDefault="00CE09A2">
      <w:pPr>
        <w:pStyle w:val="Subsection"/>
      </w:pPr>
      <w:r>
        <w:tab/>
        <w:t>(3)</w:t>
      </w:r>
      <w:r>
        <w:tab/>
        <w:t xml:space="preserve">Subsection (2) applies despite the </w:t>
      </w:r>
      <w:r>
        <w:rPr>
          <w:i/>
        </w:rPr>
        <w:t>Criminal Procedure Act 2004</w:t>
      </w:r>
      <w:r>
        <w:t xml:space="preserve"> sections 23 and 85.</w:t>
      </w:r>
    </w:p>
    <w:p w:rsidR="004E52D8" w:rsidRDefault="00CE09A2">
      <w:pPr>
        <w:pStyle w:val="Subsection"/>
      </w:pPr>
      <w:r>
        <w:tab/>
        <w:t>(4)</w:t>
      </w:r>
      <w:r>
        <w:tab/>
        <w:t>A person may be charged with both —</w:t>
      </w:r>
    </w:p>
    <w:p w:rsidR="004E52D8" w:rsidRDefault="00CE09A2">
      <w:pPr>
        <w:pStyle w:val="Indenta"/>
      </w:pPr>
      <w:r>
        <w:tab/>
        <w:t>(a)</w:t>
      </w:r>
      <w:r>
        <w:tab/>
        <w:t>an offence against subsection (1); and</w:t>
      </w:r>
    </w:p>
    <w:p w:rsidR="004E52D8" w:rsidRDefault="00CE09A2">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rsidR="004E52D8" w:rsidRDefault="00CE09A2">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rsidR="004E52D8" w:rsidRDefault="00CE09A2">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rsidR="004E52D8" w:rsidRDefault="00CE09A2">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rsidR="004E52D8" w:rsidRDefault="00CE09A2">
      <w:pPr>
        <w:pStyle w:val="Subsection"/>
      </w:pPr>
      <w:r>
        <w:tab/>
        <w:t>(8)</w:t>
      </w:r>
      <w:r>
        <w:tab/>
        <w:t xml:space="preserve">However — </w:t>
      </w:r>
    </w:p>
    <w:p w:rsidR="004E52D8" w:rsidRDefault="00CE09A2">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rsidR="004E52D8" w:rsidRDefault="00CE09A2">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rsidR="004E52D8" w:rsidRDefault="00CE09A2">
      <w:pPr>
        <w:pStyle w:val="Indenta"/>
      </w:pPr>
      <w:r>
        <w:tab/>
        <w:t>(c)</w:t>
      </w:r>
      <w:r>
        <w:tab/>
        <w:t>nothing in this section otherwise allows a person to be punished twice for the same act.</w:t>
      </w:r>
    </w:p>
    <w:p w:rsidR="004E52D8" w:rsidRDefault="00CE09A2">
      <w:pPr>
        <w:pStyle w:val="Subsection"/>
      </w:pPr>
      <w:r>
        <w:tab/>
        <w:t>(9)</w:t>
      </w:r>
      <w:r>
        <w:tab/>
        <w:t>For the purposes of this section, a person ceases to be regarded as having been convicted of an offence if the conviction is set aside or quashed.</w:t>
      </w:r>
    </w:p>
    <w:p w:rsidR="004E52D8" w:rsidRDefault="00CE09A2">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rsidR="004E52D8" w:rsidRDefault="00CE09A2">
      <w:pPr>
        <w:pStyle w:val="Footnotesection"/>
      </w:pPr>
      <w:r>
        <w:tab/>
        <w:t>[Section 300 inserted: No. 30 of 2020 s. 6.]</w:t>
      </w:r>
    </w:p>
    <w:p w:rsidR="004E52D8" w:rsidRDefault="00CE09A2">
      <w:pPr>
        <w:pStyle w:val="Heading5"/>
        <w:keepNext w:val="0"/>
        <w:keepLines w:val="0"/>
        <w:spacing w:before="240"/>
        <w:rPr>
          <w:snapToGrid w:val="0"/>
        </w:rPr>
      </w:pPr>
      <w:bookmarkStart w:id="384" w:name="_Toc56682591"/>
      <w:r>
        <w:rPr>
          <w:rStyle w:val="CharSectno"/>
        </w:rPr>
        <w:t>301</w:t>
      </w:r>
      <w:r>
        <w:rPr>
          <w:snapToGrid w:val="0"/>
        </w:rPr>
        <w:t>.</w:t>
      </w:r>
      <w:r>
        <w:rPr>
          <w:snapToGrid w:val="0"/>
        </w:rPr>
        <w:tab/>
        <w:t>Wounding and similar acts</w:t>
      </w:r>
      <w:bookmarkEnd w:id="384"/>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Unlawfully wounds another; or</w:t>
      </w:r>
    </w:p>
    <w:p w:rsidR="004E52D8" w:rsidRDefault="00CE09A2">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rsidR="004E52D8" w:rsidRDefault="00CE09A2">
      <w:pPr>
        <w:pStyle w:val="Subsection"/>
      </w:pPr>
      <w:r>
        <w:rPr>
          <w:snapToGrid w:val="0"/>
        </w:rPr>
        <w:tab/>
      </w:r>
      <w:r>
        <w:rPr>
          <w:snapToGrid w:val="0"/>
        </w:rPr>
        <w:tab/>
        <w:t xml:space="preserve">is guilty of a </w:t>
      </w:r>
      <w:r>
        <w:t>crime, and is liable —</w:t>
      </w:r>
    </w:p>
    <w:p w:rsidR="004E52D8" w:rsidRDefault="00CE09A2">
      <w:pPr>
        <w:pStyle w:val="Indenta"/>
      </w:pPr>
      <w:r>
        <w:tab/>
        <w:t>(a)</w:t>
      </w:r>
      <w:r>
        <w:tab/>
        <w:t>if the offence is committed in circumstances of aggravation, to imprisonment for 7 years; or</w:t>
      </w:r>
    </w:p>
    <w:p w:rsidR="004E52D8" w:rsidRDefault="00CE09A2">
      <w:pPr>
        <w:pStyle w:val="Indenta"/>
      </w:pPr>
      <w:r>
        <w:tab/>
        <w:t>(b)</w:t>
      </w:r>
      <w:r>
        <w:tab/>
        <w:t>in any other case, to imprisonment for 5 years.</w:t>
      </w:r>
    </w:p>
    <w:p w:rsidR="004E52D8" w:rsidRDefault="00CE09A2">
      <w:pPr>
        <w:pStyle w:val="Penstart"/>
      </w:pPr>
      <w:r>
        <w:tab/>
        <w:t>Summary conviction penalty:</w:t>
      </w:r>
    </w:p>
    <w:p w:rsidR="004E52D8" w:rsidRDefault="00CE09A2">
      <w:pPr>
        <w:pStyle w:val="Penpara"/>
      </w:pPr>
      <w:r>
        <w:tab/>
        <w:t>(a)</w:t>
      </w:r>
      <w:r>
        <w:tab/>
        <w:t>in a case to which paragraph (a) above applies: imprisonment for 3 years and a fine of $36 000; or</w:t>
      </w:r>
    </w:p>
    <w:p w:rsidR="004E52D8" w:rsidRDefault="00CE09A2">
      <w:pPr>
        <w:pStyle w:val="Penpara"/>
        <w:keepNext/>
        <w:keepLines/>
        <w:rPr>
          <w:snapToGrid w:val="0"/>
        </w:rPr>
      </w:pPr>
      <w:r>
        <w:tab/>
        <w:t>(b)</w:t>
      </w:r>
      <w:r>
        <w:tab/>
        <w:t>in a case to which paragraph (b) above applies: imprisonment for 2 years and a fine of $24 000.</w:t>
      </w:r>
    </w:p>
    <w:p w:rsidR="004E52D8" w:rsidRDefault="00CE09A2">
      <w:pPr>
        <w:pStyle w:val="Footnotesection"/>
        <w:ind w:left="890" w:hanging="890"/>
      </w:pPr>
      <w:r>
        <w:tab/>
        <w:t>[Section 301 amended: No. 51 of 1992 s. 16(2); No. 82 of 1994 s. 6; No. 23 of 2001 s. 4; No. 38 of 2004 s. 66; No. 70 of 2004 s. 35(4).]</w:t>
      </w:r>
    </w:p>
    <w:p w:rsidR="004E52D8" w:rsidRDefault="00CE09A2">
      <w:pPr>
        <w:pStyle w:val="Ednotesection"/>
        <w:keepNext/>
        <w:spacing w:before="180"/>
        <w:ind w:left="890" w:hanging="890"/>
      </w:pPr>
      <w:r>
        <w:t>[</w:t>
      </w:r>
      <w:r>
        <w:rPr>
          <w:b/>
        </w:rPr>
        <w:t>302.</w:t>
      </w:r>
      <w:r>
        <w:rPr>
          <w:b/>
        </w:rPr>
        <w:tab/>
      </w:r>
      <w:r>
        <w:t>Deleted: No. 4 of 2004 s. 20.]</w:t>
      </w:r>
    </w:p>
    <w:p w:rsidR="004E52D8" w:rsidRDefault="00CE09A2">
      <w:pPr>
        <w:pStyle w:val="Ednotesection"/>
        <w:spacing w:before="180"/>
        <w:ind w:left="890" w:hanging="890"/>
      </w:pPr>
      <w:r>
        <w:t>[</w:t>
      </w:r>
      <w:r>
        <w:rPr>
          <w:b/>
        </w:rPr>
        <w:t>303.</w:t>
      </w:r>
      <w:r>
        <w:rPr>
          <w:b/>
        </w:rPr>
        <w:tab/>
      </w:r>
      <w:r>
        <w:t>Deleted: No. 4 of 2004 s. 61(4).]</w:t>
      </w:r>
    </w:p>
    <w:p w:rsidR="004E52D8" w:rsidRDefault="00CE09A2">
      <w:pPr>
        <w:pStyle w:val="Heading5"/>
        <w:spacing w:before="180"/>
      </w:pPr>
      <w:bookmarkStart w:id="385" w:name="_Toc56682592"/>
      <w:r>
        <w:rPr>
          <w:rStyle w:val="CharSectno"/>
        </w:rPr>
        <w:t>304</w:t>
      </w:r>
      <w:r>
        <w:t>.</w:t>
      </w:r>
      <w:r>
        <w:tab/>
        <w:t>Act or omission causing bodily harm or danger</w:t>
      </w:r>
      <w:bookmarkEnd w:id="385"/>
    </w:p>
    <w:p w:rsidR="004E52D8" w:rsidRDefault="00CE09A2">
      <w:pPr>
        <w:pStyle w:val="Subsection"/>
        <w:keepNext/>
      </w:pPr>
      <w:r>
        <w:tab/>
        <w:t>(1)</w:t>
      </w:r>
      <w:r>
        <w:tab/>
        <w:t>If a person omits to do any act that it is the person’s duty to do, or unlawfully does any act, as a result of which —</w:t>
      </w:r>
    </w:p>
    <w:p w:rsidR="004E52D8" w:rsidRDefault="00CE09A2">
      <w:pPr>
        <w:pStyle w:val="Indenta"/>
      </w:pPr>
      <w:r>
        <w:tab/>
        <w:t>(a)</w:t>
      </w:r>
      <w:r>
        <w:tab/>
        <w:t>bodily harm is caused to any person; or</w:t>
      </w:r>
    </w:p>
    <w:p w:rsidR="004E52D8" w:rsidRDefault="00CE09A2">
      <w:pPr>
        <w:pStyle w:val="Indenta"/>
        <w:keepNext/>
      </w:pPr>
      <w:r>
        <w:tab/>
        <w:t>(b)</w:t>
      </w:r>
      <w:r>
        <w:tab/>
        <w:t>the life, health or safety of any person is or is likely to be endangered,</w:t>
      </w:r>
    </w:p>
    <w:p w:rsidR="004E52D8" w:rsidRDefault="00CE09A2">
      <w:pPr>
        <w:pStyle w:val="Subsection"/>
        <w:keepLines/>
      </w:pPr>
      <w:r>
        <w:tab/>
      </w:r>
      <w:r>
        <w:tab/>
        <w:t>the person is guilty of a crime and is liable to imprisonment for 7 years.</w:t>
      </w:r>
    </w:p>
    <w:p w:rsidR="004E52D8" w:rsidRDefault="00CE09A2">
      <w:pPr>
        <w:pStyle w:val="Penstart"/>
      </w:pPr>
      <w:r>
        <w:tab/>
        <w:t>Summary conviction penalty: imprisonment for 3 years and a fine of $36 000.</w:t>
      </w:r>
    </w:p>
    <w:p w:rsidR="004E52D8" w:rsidRDefault="00CE09A2">
      <w:pPr>
        <w:pStyle w:val="Subsection"/>
      </w:pPr>
      <w:r>
        <w:tab/>
        <w:t>(2)</w:t>
      </w:r>
      <w:r>
        <w:tab/>
        <w:t>If a person, with an intent to harm, omits to do any act that it is the person’s duty to do, or does any act, as a result of which —</w:t>
      </w:r>
    </w:p>
    <w:p w:rsidR="004E52D8" w:rsidRDefault="00CE09A2">
      <w:pPr>
        <w:pStyle w:val="Indenta"/>
      </w:pPr>
      <w:r>
        <w:tab/>
        <w:t>(a)</w:t>
      </w:r>
      <w:r>
        <w:tab/>
        <w:t>bodily harm is caused to any person; or</w:t>
      </w:r>
    </w:p>
    <w:p w:rsidR="004E52D8" w:rsidRDefault="00CE09A2">
      <w:pPr>
        <w:pStyle w:val="Indenta"/>
      </w:pPr>
      <w:r>
        <w:tab/>
        <w:t>(b)</w:t>
      </w:r>
      <w:r>
        <w:tab/>
        <w:t>the life, health or safety of any person is or is likely to be endangered,</w:t>
      </w:r>
    </w:p>
    <w:p w:rsidR="004E52D8" w:rsidRDefault="00CE09A2">
      <w:pPr>
        <w:pStyle w:val="Subsection"/>
      </w:pPr>
      <w:r>
        <w:tab/>
      </w:r>
      <w:r>
        <w:tab/>
        <w:t>the person is guilty of a crime and is liable to imprisonment for 20 years.</w:t>
      </w:r>
    </w:p>
    <w:p w:rsidR="004E52D8" w:rsidRDefault="00CE09A2">
      <w:pPr>
        <w:pStyle w:val="Subsection"/>
      </w:pPr>
      <w:r>
        <w:tab/>
        <w:t>(3)</w:t>
      </w:r>
      <w:r>
        <w:tab/>
        <w:t>For the purposes of subsection (2) an intent to harm is an intent to —</w:t>
      </w:r>
    </w:p>
    <w:p w:rsidR="004E52D8" w:rsidRDefault="00CE09A2">
      <w:pPr>
        <w:pStyle w:val="Indenta"/>
      </w:pPr>
      <w:r>
        <w:tab/>
        <w:t>(a)</w:t>
      </w:r>
      <w:r>
        <w:tab/>
        <w:t>unlawfully cause bodily harm to any person; or</w:t>
      </w:r>
    </w:p>
    <w:p w:rsidR="004E52D8" w:rsidRDefault="00CE09A2">
      <w:pPr>
        <w:pStyle w:val="Indenta"/>
      </w:pPr>
      <w:r>
        <w:tab/>
        <w:t>(b)</w:t>
      </w:r>
      <w:r>
        <w:tab/>
        <w:t>unlawfully endanger the life, health or safety of, any person; or</w:t>
      </w:r>
    </w:p>
    <w:p w:rsidR="004E52D8" w:rsidRDefault="00CE09A2">
      <w:pPr>
        <w:pStyle w:val="Indenta"/>
      </w:pPr>
      <w:r>
        <w:tab/>
        <w:t>(c)</w:t>
      </w:r>
      <w:r>
        <w:tab/>
        <w:t>induce any person to deliver property to another person; or</w:t>
      </w:r>
    </w:p>
    <w:p w:rsidR="004E52D8" w:rsidRDefault="00CE09A2">
      <w:pPr>
        <w:pStyle w:val="Indenta"/>
      </w:pPr>
      <w:r>
        <w:tab/>
        <w:t>(d)</w:t>
      </w:r>
      <w:r>
        <w:tab/>
        <w:t>gain a benefit, pecuniary or otherwise, for any person; or</w:t>
      </w:r>
    </w:p>
    <w:p w:rsidR="004E52D8" w:rsidRDefault="00CE09A2">
      <w:pPr>
        <w:pStyle w:val="Indenta"/>
      </w:pPr>
      <w:r>
        <w:tab/>
        <w:t>(e)</w:t>
      </w:r>
      <w:r>
        <w:tab/>
        <w:t>cause a detriment, pecuniary or otherwise, to any person; or</w:t>
      </w:r>
    </w:p>
    <w:p w:rsidR="004E52D8" w:rsidRDefault="00CE09A2">
      <w:pPr>
        <w:pStyle w:val="Indenta"/>
      </w:pPr>
      <w:r>
        <w:tab/>
        <w:t>(f)</w:t>
      </w:r>
      <w:r>
        <w:tab/>
        <w:t>prevent or hinder the doing of an act by a person who is lawfully entitled to do that act; or</w:t>
      </w:r>
    </w:p>
    <w:p w:rsidR="004E52D8" w:rsidRDefault="00CE09A2">
      <w:pPr>
        <w:pStyle w:val="Indenta"/>
        <w:keepNext/>
        <w:keepLines/>
      </w:pPr>
      <w:r>
        <w:tab/>
        <w:t>(g)</w:t>
      </w:r>
      <w:r>
        <w:tab/>
        <w:t>compel the doing of an act by a person who is lawfully entitled to abstain from doing that act.</w:t>
      </w:r>
    </w:p>
    <w:p w:rsidR="004E52D8" w:rsidRDefault="00CE09A2">
      <w:pPr>
        <w:pStyle w:val="Footnotesection"/>
        <w:keepLines w:val="0"/>
        <w:ind w:left="890" w:hanging="890"/>
      </w:pPr>
      <w:r>
        <w:tab/>
        <w:t>[Section 304 inserted: No. 4 of 2004 s. 21; amended: No. 70 of 2004 s. 35(2); No. 44 of 2009 s. 6.]</w:t>
      </w:r>
    </w:p>
    <w:p w:rsidR="004E52D8" w:rsidRDefault="00CE09A2">
      <w:pPr>
        <w:pStyle w:val="Heading5"/>
      </w:pPr>
      <w:bookmarkStart w:id="386" w:name="_Toc56682593"/>
      <w:r>
        <w:rPr>
          <w:rStyle w:val="CharSectno"/>
        </w:rPr>
        <w:t>305</w:t>
      </w:r>
      <w:r>
        <w:t>.</w:t>
      </w:r>
      <w:r>
        <w:tab/>
        <w:t>Setting dangerous thing</w:t>
      </w:r>
      <w:bookmarkEnd w:id="386"/>
    </w:p>
    <w:p w:rsidR="004E52D8" w:rsidRDefault="00CE09A2">
      <w:pPr>
        <w:pStyle w:val="Subsection"/>
        <w:keepNext/>
        <w:keepLines/>
      </w:pPr>
      <w:r>
        <w:tab/>
        <w:t>(1)</w:t>
      </w:r>
      <w:r>
        <w:tab/>
        <w:t>In this section —</w:t>
      </w:r>
    </w:p>
    <w:p w:rsidR="004E52D8" w:rsidRDefault="00CE09A2">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rsidR="004E52D8" w:rsidRDefault="00CE09A2">
      <w:pPr>
        <w:pStyle w:val="Defstart"/>
      </w:pPr>
      <w:r>
        <w:tab/>
      </w:r>
      <w:r>
        <w:rPr>
          <w:rStyle w:val="CharDefText"/>
        </w:rPr>
        <w:t>set</w:t>
      </w:r>
      <w:r>
        <w:t xml:space="preserve"> includes construct and place.</w:t>
      </w:r>
    </w:p>
    <w:p w:rsidR="004E52D8" w:rsidRDefault="00CE09A2">
      <w:pPr>
        <w:pStyle w:val="Subsection"/>
      </w:pPr>
      <w:r>
        <w:tab/>
        <w:t>(2)</w:t>
      </w:r>
      <w:r>
        <w:tab/>
        <w:t>For the purposes of subsections (3) and (4), a person wilfully sets a dangerous thing if the person sets the thing —</w:t>
      </w:r>
    </w:p>
    <w:p w:rsidR="004E52D8" w:rsidRDefault="00CE09A2">
      <w:pPr>
        <w:pStyle w:val="Indenta"/>
      </w:pPr>
      <w:r>
        <w:tab/>
        <w:t>(a)</w:t>
      </w:r>
      <w:r>
        <w:tab/>
        <w:t>intending that the thing will kill or cause grievous bodily harm to a person; or</w:t>
      </w:r>
    </w:p>
    <w:p w:rsidR="004E52D8" w:rsidRDefault="00CE09A2">
      <w:pPr>
        <w:pStyle w:val="Indenta"/>
      </w:pPr>
      <w:r>
        <w:tab/>
        <w:t>(b)</w:t>
      </w:r>
      <w:r>
        <w:tab/>
        <w:t>knowing or believing that the thing is likely to kill or cause grievous bodily harm to a person.</w:t>
      </w:r>
    </w:p>
    <w:p w:rsidR="004E52D8" w:rsidRDefault="00CE09A2">
      <w:pPr>
        <w:pStyle w:val="Subsection"/>
      </w:pPr>
      <w:r>
        <w:tab/>
        <w:t>(3)</w:t>
      </w:r>
      <w:r>
        <w:tab/>
        <w:t>A person who wilfully sets a dangerous thing is guilty of a crime and is liable to imprisonment for 3 years.</w:t>
      </w:r>
    </w:p>
    <w:p w:rsidR="004E52D8" w:rsidRDefault="00CE09A2">
      <w:pPr>
        <w:pStyle w:val="Penstart"/>
      </w:pPr>
      <w:r>
        <w:tab/>
        <w:t>Alternative offence: s. 305(4)</w:t>
      </w:r>
    </w:p>
    <w:p w:rsidR="004E52D8" w:rsidRDefault="00CE09A2">
      <w:pPr>
        <w:pStyle w:val="Penstart"/>
      </w:pPr>
      <w:r>
        <w:tab/>
        <w:t>Summary conviction penalty: imprisonment for 12 months and a fine of $12 000.</w:t>
      </w:r>
    </w:p>
    <w:p w:rsidR="004E52D8" w:rsidRDefault="00CE09A2">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rsidR="004E52D8" w:rsidRDefault="00CE09A2">
      <w:pPr>
        <w:pStyle w:val="Penstart"/>
        <w:spacing w:before="100"/>
      </w:pPr>
      <w:r>
        <w:tab/>
        <w:t>Summary conviction penalty: imprisonment for 12 months and a fine of $12 000.</w:t>
      </w:r>
    </w:p>
    <w:p w:rsidR="004E52D8" w:rsidRDefault="00CE09A2">
      <w:pPr>
        <w:pStyle w:val="Subsection"/>
      </w:pPr>
      <w:r>
        <w:tab/>
        <w:t>(5)</w:t>
      </w:r>
      <w:r>
        <w:tab/>
        <w:t>A person is not criminally responsible under this section for an act or omission in respect of a dangerous thing set at night in a dwelling for the protection of the occupants of the dwelling.</w:t>
      </w:r>
    </w:p>
    <w:p w:rsidR="004E52D8" w:rsidRDefault="00CE09A2">
      <w:pPr>
        <w:pStyle w:val="Footnotesection"/>
      </w:pPr>
      <w:r>
        <w:tab/>
        <w:t>[Section 305 inserted: No. 4 of 2004 s. 21; amended: No. 70 of 2004 s. 35(1) and 36(3).]</w:t>
      </w:r>
    </w:p>
    <w:p w:rsidR="004E52D8" w:rsidRDefault="00CE09A2">
      <w:pPr>
        <w:pStyle w:val="Heading5"/>
      </w:pPr>
      <w:bookmarkStart w:id="387" w:name="_Toc56682594"/>
      <w:r>
        <w:rPr>
          <w:rStyle w:val="CharSectno"/>
        </w:rPr>
        <w:t>305A</w:t>
      </w:r>
      <w:r>
        <w:t>.</w:t>
      </w:r>
      <w:r>
        <w:tab/>
        <w:t>Intoxication by deception</w:t>
      </w:r>
      <w:bookmarkEnd w:id="387"/>
    </w:p>
    <w:p w:rsidR="004E52D8" w:rsidRDefault="00CE09A2">
      <w:pPr>
        <w:pStyle w:val="Subsection"/>
      </w:pPr>
      <w:r>
        <w:tab/>
        <w:t>(1)</w:t>
      </w:r>
      <w:r>
        <w:tab/>
        <w:t>In this section —</w:t>
      </w:r>
    </w:p>
    <w:p w:rsidR="004E52D8" w:rsidRDefault="00CE09A2">
      <w:pPr>
        <w:pStyle w:val="Defstart"/>
      </w:pPr>
      <w:r>
        <w:tab/>
      </w:r>
      <w:r>
        <w:rPr>
          <w:rStyle w:val="CharDefText"/>
        </w:rPr>
        <w:t>harm</w:t>
      </w:r>
      <w:r>
        <w:t xml:space="preserve"> includes an impairment of the senses or understanding of a person that the person might reasonably be expected to object to in the circumstances;</w:t>
      </w:r>
    </w:p>
    <w:p w:rsidR="004E52D8" w:rsidRDefault="00CE09A2">
      <w:pPr>
        <w:pStyle w:val="Defstart"/>
      </w:pPr>
      <w:r>
        <w:tab/>
      </w:r>
      <w:r>
        <w:rPr>
          <w:rStyle w:val="CharDefText"/>
        </w:rPr>
        <w:t>impair</w:t>
      </w:r>
      <w:r>
        <w:t xml:space="preserve"> includes further impair and temporarily impair;</w:t>
      </w:r>
    </w:p>
    <w:p w:rsidR="004E52D8" w:rsidRDefault="00CE09A2">
      <w:pPr>
        <w:pStyle w:val="Defstart"/>
      </w:pPr>
      <w:r>
        <w:tab/>
      </w:r>
      <w:r>
        <w:rPr>
          <w:rStyle w:val="CharDefText"/>
        </w:rPr>
        <w:t>intoxicating substance</w:t>
      </w:r>
      <w:r>
        <w:t xml:space="preserve"> includes any substance that affects a person’s senses or understanding.</w:t>
      </w:r>
    </w:p>
    <w:p w:rsidR="004E52D8" w:rsidRDefault="00CE09A2">
      <w:pPr>
        <w:pStyle w:val="Subsection"/>
      </w:pPr>
      <w:r>
        <w:tab/>
        <w:t>(2)</w:t>
      </w:r>
      <w:r>
        <w:tab/>
        <w:t>For the purposes of this section giving a person drink or food includes preparing the drink or food for the person or making it available for consumption by the person.</w:t>
      </w:r>
    </w:p>
    <w:p w:rsidR="004E52D8" w:rsidRDefault="00CE09A2">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rsidR="004E52D8" w:rsidRDefault="00CE09A2">
      <w:pPr>
        <w:pStyle w:val="Indenta"/>
      </w:pPr>
      <w:r>
        <w:tab/>
        <w:t>(a)</w:t>
      </w:r>
      <w:r>
        <w:tab/>
        <w:t>containing an intoxicating substance that other person is not aware that it contains; or</w:t>
      </w:r>
    </w:p>
    <w:p w:rsidR="004E52D8" w:rsidRDefault="00CE09A2">
      <w:pPr>
        <w:pStyle w:val="Indenta"/>
      </w:pPr>
      <w:r>
        <w:tab/>
        <w:t>(b)</w:t>
      </w:r>
      <w:r>
        <w:tab/>
        <w:t>containing more of an intoxicating substance than that other person would reasonably expect it to contain.</w:t>
      </w:r>
    </w:p>
    <w:p w:rsidR="004E52D8" w:rsidRDefault="00CE09A2">
      <w:pPr>
        <w:pStyle w:val="Subsection"/>
      </w:pPr>
      <w:r>
        <w:tab/>
        <w:t>(4)</w:t>
      </w:r>
      <w:r>
        <w:tab/>
        <w:t>Where this section applies and the provider —</w:t>
      </w:r>
    </w:p>
    <w:p w:rsidR="004E52D8" w:rsidRDefault="00CE09A2">
      <w:pPr>
        <w:pStyle w:val="Indenta"/>
      </w:pPr>
      <w:r>
        <w:tab/>
        <w:t>(a)</w:t>
      </w:r>
      <w:r>
        <w:tab/>
        <w:t>intends a person to be harmed by the consumption of the drink or food; or</w:t>
      </w:r>
    </w:p>
    <w:p w:rsidR="004E52D8" w:rsidRDefault="00CE09A2">
      <w:pPr>
        <w:pStyle w:val="Indenta"/>
        <w:keepNext/>
        <w:keepLines/>
      </w:pPr>
      <w:r>
        <w:tab/>
        <w:t>(b)</w:t>
      </w:r>
      <w:r>
        <w:tab/>
        <w:t>knows or believes that consumption of the drink or food is likely to harm a person,</w:t>
      </w:r>
    </w:p>
    <w:p w:rsidR="004E52D8" w:rsidRDefault="00CE09A2">
      <w:pPr>
        <w:pStyle w:val="Subsection"/>
        <w:keepLines/>
      </w:pPr>
      <w:r>
        <w:tab/>
      </w:r>
      <w:r>
        <w:tab/>
        <w:t>the provider is guilty of a crime and is liable to imprisonment for 3 years.</w:t>
      </w:r>
    </w:p>
    <w:p w:rsidR="004E52D8" w:rsidRDefault="00CE09A2">
      <w:pPr>
        <w:pStyle w:val="Penstart"/>
        <w:keepLines/>
      </w:pPr>
      <w:r>
        <w:tab/>
        <w:t>Summary conviction penalty: imprisonment for 12 months and a fine of $12 000.</w:t>
      </w:r>
    </w:p>
    <w:p w:rsidR="004E52D8" w:rsidRDefault="00CE09A2">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rsidR="004E52D8" w:rsidRDefault="00CE09A2">
      <w:pPr>
        <w:pStyle w:val="Footnotesection"/>
      </w:pPr>
      <w:r>
        <w:tab/>
        <w:t>[Section 305A inserted: No. 31 of 2007 s. 4.]</w:t>
      </w:r>
    </w:p>
    <w:p w:rsidR="004E52D8" w:rsidRDefault="00CE09A2">
      <w:pPr>
        <w:pStyle w:val="Heading5"/>
      </w:pPr>
      <w:bookmarkStart w:id="388" w:name="_Toc56682595"/>
      <w:r>
        <w:rPr>
          <w:rStyle w:val="CharSectno"/>
        </w:rPr>
        <w:t>306</w:t>
      </w:r>
      <w:r>
        <w:t>.</w:t>
      </w:r>
      <w:r>
        <w:tab/>
        <w:t>Female genital mutilation</w:t>
      </w:r>
      <w:bookmarkEnd w:id="388"/>
    </w:p>
    <w:p w:rsidR="004E52D8" w:rsidRDefault="00CE09A2">
      <w:pPr>
        <w:pStyle w:val="Subsection"/>
      </w:pPr>
      <w:r>
        <w:tab/>
        <w:t>(1)</w:t>
      </w:r>
      <w:r>
        <w:tab/>
        <w:t>In this section —</w:t>
      </w:r>
    </w:p>
    <w:p w:rsidR="004E52D8" w:rsidRDefault="00CE09A2">
      <w:pPr>
        <w:pStyle w:val="Defstart"/>
      </w:pPr>
      <w:r>
        <w:tab/>
      </w:r>
      <w:r>
        <w:rPr>
          <w:rStyle w:val="CharDefText"/>
        </w:rPr>
        <w:t>child</w:t>
      </w:r>
      <w:r>
        <w:t xml:space="preserve"> means a person under the age of 18 years;</w:t>
      </w:r>
    </w:p>
    <w:p w:rsidR="004E52D8" w:rsidRDefault="00CE09A2">
      <w:pPr>
        <w:pStyle w:val="Defstart"/>
        <w:keepNext/>
      </w:pPr>
      <w:r>
        <w:tab/>
      </w:r>
      <w:r>
        <w:rPr>
          <w:rStyle w:val="CharDefText"/>
        </w:rPr>
        <w:t>female genital mutilation</w:t>
      </w:r>
      <w:r>
        <w:t xml:space="preserve"> means —</w:t>
      </w:r>
    </w:p>
    <w:p w:rsidR="004E52D8" w:rsidRDefault="00CE09A2">
      <w:pPr>
        <w:pStyle w:val="Defpara"/>
      </w:pPr>
      <w:r>
        <w:tab/>
        <w:t>(a)</w:t>
      </w:r>
      <w:r>
        <w:tab/>
        <w:t>the excision or mutilation of the whole or a part of the clitoris, the labia minora, the labia majora, or any other part of the female genital organs; or</w:t>
      </w:r>
    </w:p>
    <w:p w:rsidR="004E52D8" w:rsidRDefault="00CE09A2">
      <w:pPr>
        <w:pStyle w:val="Defpara"/>
      </w:pPr>
      <w:r>
        <w:tab/>
        <w:t>(b)</w:t>
      </w:r>
      <w:r>
        <w:tab/>
        <w:t>infibulation or any procedure that involves the sealing or suturing together of the labia minora or the labia majora; or</w:t>
      </w:r>
    </w:p>
    <w:p w:rsidR="004E52D8" w:rsidRDefault="00CE09A2">
      <w:pPr>
        <w:pStyle w:val="Defpara"/>
      </w:pPr>
      <w:r>
        <w:tab/>
        <w:t>(c)</w:t>
      </w:r>
      <w:r>
        <w:tab/>
        <w:t>any procedure to narrow or close the vaginal opening,</w:t>
      </w:r>
    </w:p>
    <w:p w:rsidR="004E52D8" w:rsidRDefault="00CE09A2">
      <w:pPr>
        <w:pStyle w:val="Defstart"/>
      </w:pPr>
      <w:r>
        <w:tab/>
        <w:t>but does not include —</w:t>
      </w:r>
    </w:p>
    <w:p w:rsidR="004E52D8" w:rsidRDefault="00CE09A2">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rsidR="004E52D8" w:rsidRDefault="00CE09A2">
      <w:pPr>
        <w:pStyle w:val="Defpara"/>
      </w:pPr>
      <w:r>
        <w:tab/>
        <w:t>(e)</w:t>
      </w:r>
      <w:r>
        <w:tab/>
        <w:t>a medical procedure carried out for proper medical purposes.</w:t>
      </w:r>
    </w:p>
    <w:p w:rsidR="004E52D8" w:rsidRDefault="00CE09A2">
      <w:pPr>
        <w:pStyle w:val="Subsection"/>
        <w:spacing w:before="120"/>
      </w:pPr>
      <w:r>
        <w:tab/>
        <w:t>(2)</w:t>
      </w:r>
      <w:r>
        <w:tab/>
        <w:t>A person who performs female genital mutilation on another person is guilty of a crime and is liable to imprisonment for 20 years.</w:t>
      </w:r>
    </w:p>
    <w:p w:rsidR="004E52D8" w:rsidRDefault="00CE09A2">
      <w:pPr>
        <w:pStyle w:val="Subsection"/>
        <w:spacing w:before="120"/>
      </w:pPr>
      <w:r>
        <w:tab/>
        <w:t>(3)</w:t>
      </w:r>
      <w:r>
        <w:tab/>
        <w:t>It is not a defence to a charge under subsection (2) that the other person, or a parent or guardian of the other person, consented to the mutilation.</w:t>
      </w:r>
    </w:p>
    <w:p w:rsidR="004E52D8" w:rsidRDefault="00CE09A2">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rsidR="004E52D8" w:rsidRDefault="00CE09A2">
      <w:pPr>
        <w:pStyle w:val="Subsection"/>
        <w:spacing w:before="120"/>
      </w:pPr>
      <w:r>
        <w:tab/>
        <w:t>(5)</w:t>
      </w:r>
      <w:r>
        <w:tab/>
        <w:t>In proceedings for an offence under subsection (4), proof that —</w:t>
      </w:r>
    </w:p>
    <w:p w:rsidR="004E52D8" w:rsidRDefault="00CE09A2">
      <w:pPr>
        <w:pStyle w:val="Indenta"/>
        <w:keepNext/>
        <w:keepLines/>
      </w:pPr>
      <w:r>
        <w:tab/>
        <w:t>(a)</w:t>
      </w:r>
      <w:r>
        <w:tab/>
        <w:t>the accused person took a child, or arranged for a child to be taken from Western Australia; and</w:t>
      </w:r>
    </w:p>
    <w:p w:rsidR="004E52D8" w:rsidRDefault="00CE09A2">
      <w:pPr>
        <w:pStyle w:val="Indenta"/>
      </w:pPr>
      <w:r>
        <w:tab/>
        <w:t>(b)</w:t>
      </w:r>
      <w:r>
        <w:tab/>
        <w:t>the child, while out of Western Australia, was subjected to female genital mutilation,</w:t>
      </w:r>
    </w:p>
    <w:p w:rsidR="004E52D8" w:rsidRDefault="00CE09A2">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rsidR="004E52D8" w:rsidRDefault="00CE09A2">
      <w:pPr>
        <w:pStyle w:val="Footnotesection"/>
        <w:ind w:left="890" w:hanging="890"/>
      </w:pPr>
      <w:r>
        <w:tab/>
        <w:t>[Section 306 inserted: No. 4 of 2004 s. 22; amended: No. 19 of 2016 s. 128.]</w:t>
      </w:r>
    </w:p>
    <w:p w:rsidR="004E52D8" w:rsidRDefault="00CE09A2">
      <w:pPr>
        <w:pStyle w:val="Ednotesection"/>
        <w:spacing w:before="180"/>
        <w:ind w:left="890" w:hanging="890"/>
      </w:pPr>
      <w:r>
        <w:t>[</w:t>
      </w:r>
      <w:r>
        <w:rPr>
          <w:b/>
        </w:rPr>
        <w:t>307</w:t>
      </w:r>
      <w:r>
        <w:rPr>
          <w:b/>
        </w:rPr>
        <w:noBreakHyphen/>
        <w:t>312.</w:t>
      </w:r>
      <w:r>
        <w:tab/>
        <w:t>Deleted: No. 4 of 2004 s. 21.]</w:t>
      </w:r>
    </w:p>
    <w:p w:rsidR="004E52D8" w:rsidRDefault="00CE09A2">
      <w:pPr>
        <w:pStyle w:val="Heading3"/>
        <w:rPr>
          <w:snapToGrid w:val="0"/>
        </w:rPr>
      </w:pPr>
      <w:bookmarkStart w:id="389" w:name="_Toc56594926"/>
      <w:bookmarkStart w:id="390" w:name="_Toc56596427"/>
      <w:bookmarkStart w:id="391" w:name="_Toc56605352"/>
      <w:bookmarkStart w:id="392" w:name="_Toc56682596"/>
      <w:r>
        <w:rPr>
          <w:rStyle w:val="CharDivNo"/>
        </w:rPr>
        <w:t>Chapter XXX</w:t>
      </w:r>
      <w:r>
        <w:rPr>
          <w:snapToGrid w:val="0"/>
        </w:rPr>
        <w:t> — </w:t>
      </w:r>
      <w:r>
        <w:rPr>
          <w:rStyle w:val="CharDivText"/>
        </w:rPr>
        <w:t>Assaults</w:t>
      </w:r>
      <w:bookmarkEnd w:id="389"/>
      <w:bookmarkEnd w:id="390"/>
      <w:bookmarkEnd w:id="391"/>
      <w:bookmarkEnd w:id="392"/>
    </w:p>
    <w:p w:rsidR="004E52D8" w:rsidRDefault="00CE09A2">
      <w:pPr>
        <w:pStyle w:val="Heading5"/>
        <w:spacing w:before="180"/>
        <w:rPr>
          <w:snapToGrid w:val="0"/>
        </w:rPr>
      </w:pPr>
      <w:bookmarkStart w:id="393" w:name="_Toc56682597"/>
      <w:r>
        <w:rPr>
          <w:rStyle w:val="CharSectno"/>
        </w:rPr>
        <w:t>313</w:t>
      </w:r>
      <w:r>
        <w:rPr>
          <w:snapToGrid w:val="0"/>
        </w:rPr>
        <w:t>.</w:t>
      </w:r>
      <w:r>
        <w:rPr>
          <w:snapToGrid w:val="0"/>
        </w:rPr>
        <w:tab/>
        <w:t>Common assault</w:t>
      </w:r>
      <w:bookmarkEnd w:id="393"/>
    </w:p>
    <w:p w:rsidR="004E52D8" w:rsidRDefault="00CE09A2">
      <w:pPr>
        <w:pStyle w:val="Subsection"/>
        <w:spacing w:before="120"/>
      </w:pPr>
      <w:r>
        <w:rPr>
          <w:snapToGrid w:val="0"/>
        </w:rPr>
        <w:tab/>
        <w:t>(1)</w:t>
      </w:r>
      <w:r>
        <w:rPr>
          <w:snapToGrid w:val="0"/>
        </w:rPr>
        <w:tab/>
        <w:t xml:space="preserve">Any person who unlawfully assaults another is guilty of a simple offence and is </w:t>
      </w:r>
      <w:r>
        <w:t>liable —</w:t>
      </w:r>
    </w:p>
    <w:p w:rsidR="004E52D8" w:rsidRDefault="00CE09A2">
      <w:pPr>
        <w:pStyle w:val="Indenta"/>
      </w:pPr>
      <w:r>
        <w:tab/>
        <w:t>(a)</w:t>
      </w:r>
      <w:r>
        <w:tab/>
        <w:t>if the offence is committed in circumstances of aggravation or in circumstances of racial aggravation, to imprisonment for 3 years and a fine of $36 000; or</w:t>
      </w:r>
    </w:p>
    <w:p w:rsidR="004E52D8" w:rsidRDefault="00CE09A2">
      <w:pPr>
        <w:pStyle w:val="Indenta"/>
        <w:rPr>
          <w:snapToGrid w:val="0"/>
        </w:rPr>
      </w:pPr>
      <w:r>
        <w:tab/>
        <w:t>(b)</w:t>
      </w:r>
      <w:r>
        <w:tab/>
        <w:t>in any other case, to imprisonment for 18 months and a fine of $18 000.</w:t>
      </w:r>
    </w:p>
    <w:p w:rsidR="004E52D8" w:rsidRDefault="00CE09A2">
      <w:pPr>
        <w:pStyle w:val="Subsection"/>
        <w:spacing w:before="120"/>
        <w:rPr>
          <w:snapToGrid w:val="0"/>
        </w:rPr>
      </w:pPr>
      <w:r>
        <w:rPr>
          <w:snapToGrid w:val="0"/>
        </w:rPr>
        <w:tab/>
        <w:t>(2)</w:t>
      </w:r>
      <w:r>
        <w:rPr>
          <w:snapToGrid w:val="0"/>
        </w:rPr>
        <w:tab/>
        <w:t>A prosecution for an offence under subsection (1) may be commenced at any time.</w:t>
      </w:r>
    </w:p>
    <w:p w:rsidR="004E52D8" w:rsidRDefault="00CE09A2">
      <w:pPr>
        <w:pStyle w:val="Footnotesection"/>
        <w:keepLines w:val="0"/>
        <w:spacing w:before="80"/>
        <w:ind w:left="890" w:hanging="890"/>
      </w:pPr>
      <w:r>
        <w:tab/>
        <w:t>[Section 313 inserted: No. 106 of 1987 s. 15; amended: No. 23 of 2001 s. 5; No. 38 of 2004 s. 67; No. 70 of 2004 s. 35(4); No. 2 of 2008 s. 6(1).]</w:t>
      </w:r>
    </w:p>
    <w:p w:rsidR="004E52D8" w:rsidRDefault="00CE09A2">
      <w:pPr>
        <w:pStyle w:val="Ednotesection"/>
        <w:ind w:left="890" w:hanging="890"/>
      </w:pPr>
      <w:r>
        <w:t>[</w:t>
      </w:r>
      <w:r>
        <w:rPr>
          <w:b/>
        </w:rPr>
        <w:t>314, 315.</w:t>
      </w:r>
      <w:r>
        <w:tab/>
        <w:t>Deleted: No. 74 of 1985 s. 7.]</w:t>
      </w:r>
    </w:p>
    <w:p w:rsidR="004E52D8" w:rsidRDefault="00CE09A2">
      <w:pPr>
        <w:pStyle w:val="Ednotesection"/>
        <w:ind w:left="890" w:hanging="890"/>
      </w:pPr>
      <w:r>
        <w:t>[</w:t>
      </w:r>
      <w:r>
        <w:rPr>
          <w:b/>
        </w:rPr>
        <w:t>316.</w:t>
      </w:r>
      <w:r>
        <w:tab/>
        <w:t>Deleted: No. 119 of 1985 s. 11.]</w:t>
      </w:r>
    </w:p>
    <w:p w:rsidR="004E52D8" w:rsidRDefault="00CE09A2">
      <w:pPr>
        <w:pStyle w:val="Heading5"/>
        <w:rPr>
          <w:snapToGrid w:val="0"/>
        </w:rPr>
      </w:pPr>
      <w:bookmarkStart w:id="394" w:name="_Toc56682598"/>
      <w:r>
        <w:rPr>
          <w:rStyle w:val="CharSectno"/>
        </w:rPr>
        <w:t>317</w:t>
      </w:r>
      <w:r>
        <w:rPr>
          <w:snapToGrid w:val="0"/>
        </w:rPr>
        <w:t>.</w:t>
      </w:r>
      <w:r>
        <w:rPr>
          <w:snapToGrid w:val="0"/>
        </w:rPr>
        <w:tab/>
        <w:t>Assault causing bodily harm</w:t>
      </w:r>
      <w:bookmarkEnd w:id="394"/>
    </w:p>
    <w:p w:rsidR="004E52D8" w:rsidRDefault="00CE09A2">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rsidR="004E52D8" w:rsidRDefault="00CE09A2">
      <w:pPr>
        <w:pStyle w:val="Indenta"/>
      </w:pPr>
      <w:r>
        <w:tab/>
        <w:t>(a)</w:t>
      </w:r>
      <w:r>
        <w:tab/>
        <w:t>if the offence is committed in circumstances of aggravation or in circumstances of racial aggravation, to imprisonment for 7 years; or</w:t>
      </w:r>
    </w:p>
    <w:p w:rsidR="004E52D8" w:rsidRDefault="00CE09A2">
      <w:pPr>
        <w:pStyle w:val="Indenta"/>
        <w:keepNext/>
      </w:pPr>
      <w:r>
        <w:tab/>
        <w:t>(b)</w:t>
      </w:r>
      <w:r>
        <w:tab/>
        <w:t>in any other case, to imprisonment for 5 years.</w:t>
      </w:r>
    </w:p>
    <w:p w:rsidR="004E52D8" w:rsidRDefault="00CE09A2">
      <w:pPr>
        <w:pStyle w:val="Penstart"/>
      </w:pPr>
      <w:r>
        <w:tab/>
        <w:t>Alternative offence: s. 313.</w:t>
      </w:r>
    </w:p>
    <w:p w:rsidR="004E52D8" w:rsidRDefault="00CE09A2">
      <w:pPr>
        <w:pStyle w:val="Penstart"/>
      </w:pPr>
      <w:r>
        <w:tab/>
        <w:t>Summary conviction penalty:</w:t>
      </w:r>
    </w:p>
    <w:p w:rsidR="004E52D8" w:rsidRDefault="00CE09A2">
      <w:pPr>
        <w:pStyle w:val="Penpara"/>
      </w:pPr>
      <w:r>
        <w:tab/>
        <w:t>(a)</w:t>
      </w:r>
      <w:r>
        <w:tab/>
        <w:t>in a case to which paragraph (a) above applies: imprisonment for 3 years and a fine of $36 000; or</w:t>
      </w:r>
    </w:p>
    <w:p w:rsidR="004E52D8" w:rsidRDefault="00CE09A2">
      <w:pPr>
        <w:pStyle w:val="Penpara"/>
      </w:pPr>
      <w:r>
        <w:tab/>
        <w:t>(b)</w:t>
      </w:r>
      <w:r>
        <w:tab/>
        <w:t>in a case to which paragraph (b) above applies: imprisonment for 2 years and a fine of $24 000.</w:t>
      </w:r>
    </w:p>
    <w:p w:rsidR="004E52D8" w:rsidRDefault="00CE09A2">
      <w:pPr>
        <w:pStyle w:val="Ednotesubsection"/>
      </w:pPr>
      <w:r>
        <w:tab/>
        <w:t>[(2)</w:t>
      </w:r>
      <w:r>
        <w:tab/>
        <w:t>deleted]</w:t>
      </w:r>
    </w:p>
    <w:p w:rsidR="004E52D8" w:rsidRDefault="00CE09A2">
      <w:pPr>
        <w:pStyle w:val="Footnotesection"/>
      </w:pPr>
      <w:r>
        <w:tab/>
        <w:t>[Section 317 inserted: No. 119 of 1985 s. 12; amended: No. 106 of 1987 s. 24; No. 70 of 1988 s. 28; No. 82 of 1994 s. 12; No. 23 of 2001 s. 6; No. 38 of 2004 s. 68; No. 70 of 2004 s. 35(4) and 36(3); No. 2 of 2008 s. 7(1).]</w:t>
      </w:r>
    </w:p>
    <w:p w:rsidR="004E52D8" w:rsidRDefault="00CE09A2">
      <w:pPr>
        <w:pStyle w:val="Heading5"/>
        <w:rPr>
          <w:snapToGrid w:val="0"/>
        </w:rPr>
      </w:pPr>
      <w:bookmarkStart w:id="395" w:name="_Toc56682599"/>
      <w:r>
        <w:rPr>
          <w:rStyle w:val="CharSectno"/>
        </w:rPr>
        <w:t>317A</w:t>
      </w:r>
      <w:r>
        <w:rPr>
          <w:snapToGrid w:val="0"/>
        </w:rPr>
        <w:t>.</w:t>
      </w:r>
      <w:r>
        <w:rPr>
          <w:snapToGrid w:val="0"/>
        </w:rPr>
        <w:tab/>
        <w:t>Assault with intent</w:t>
      </w:r>
      <w:bookmarkEnd w:id="395"/>
    </w:p>
    <w:p w:rsidR="004E52D8" w:rsidRDefault="00CE09A2">
      <w:pPr>
        <w:pStyle w:val="Subsection"/>
        <w:keepNext/>
        <w:keepLines/>
        <w:rPr>
          <w:snapToGrid w:val="0"/>
        </w:rPr>
      </w:pPr>
      <w:r>
        <w:rPr>
          <w:snapToGrid w:val="0"/>
        </w:rPr>
        <w:tab/>
      </w:r>
      <w:r>
        <w:rPr>
          <w:snapToGrid w:val="0"/>
        </w:rPr>
        <w:tab/>
        <w:t>Any person who —</w:t>
      </w:r>
    </w:p>
    <w:p w:rsidR="004E52D8" w:rsidRDefault="00CE09A2">
      <w:pPr>
        <w:pStyle w:val="Indenta"/>
        <w:keepNext/>
        <w:keepLines/>
        <w:rPr>
          <w:snapToGrid w:val="0"/>
        </w:rPr>
      </w:pPr>
      <w:r>
        <w:rPr>
          <w:snapToGrid w:val="0"/>
        </w:rPr>
        <w:tab/>
        <w:t>(a)</w:t>
      </w:r>
      <w:r>
        <w:rPr>
          <w:snapToGrid w:val="0"/>
        </w:rPr>
        <w:tab/>
        <w:t>assaults another with intent to commit or facilitate the commission of a crime; or</w:t>
      </w:r>
    </w:p>
    <w:p w:rsidR="004E52D8" w:rsidRDefault="00CE09A2">
      <w:pPr>
        <w:pStyle w:val="Indenta"/>
        <w:rPr>
          <w:snapToGrid w:val="0"/>
        </w:rPr>
      </w:pPr>
      <w:r>
        <w:rPr>
          <w:snapToGrid w:val="0"/>
        </w:rPr>
        <w:tab/>
        <w:t>(b)</w:t>
      </w:r>
      <w:r>
        <w:rPr>
          <w:snapToGrid w:val="0"/>
        </w:rPr>
        <w:tab/>
        <w:t>assaults another with intent to do grievous bodily harm to any person; or</w:t>
      </w:r>
    </w:p>
    <w:p w:rsidR="004E52D8" w:rsidRDefault="00CE09A2">
      <w:pPr>
        <w:pStyle w:val="Indenta"/>
        <w:keepNext/>
        <w:keepLines/>
        <w:rPr>
          <w:snapToGrid w:val="0"/>
        </w:rPr>
      </w:pPr>
      <w:r>
        <w:rPr>
          <w:snapToGrid w:val="0"/>
        </w:rPr>
        <w:tab/>
        <w:t>(c)</w:t>
      </w:r>
      <w:r>
        <w:rPr>
          <w:snapToGrid w:val="0"/>
        </w:rPr>
        <w:tab/>
        <w:t>assaults another with intent to resist or prevent the lawful arrest or detention of any person,</w:t>
      </w:r>
    </w:p>
    <w:p w:rsidR="004E52D8" w:rsidRDefault="00CE09A2">
      <w:pPr>
        <w:pStyle w:val="Subsection"/>
        <w:keepNext/>
        <w:keepLines/>
        <w:spacing w:before="180"/>
      </w:pPr>
      <w:r>
        <w:rPr>
          <w:snapToGrid w:val="0"/>
        </w:rPr>
        <w:tab/>
      </w:r>
      <w:r>
        <w:rPr>
          <w:snapToGrid w:val="0"/>
        </w:rPr>
        <w:tab/>
        <w:t xml:space="preserve">is guilty of a crime, and is </w:t>
      </w:r>
      <w:r>
        <w:t>liable —</w:t>
      </w:r>
    </w:p>
    <w:p w:rsidR="004E52D8" w:rsidRDefault="00CE09A2">
      <w:pPr>
        <w:pStyle w:val="Indenta"/>
      </w:pPr>
      <w:r>
        <w:tab/>
        <w:t>(d)</w:t>
      </w:r>
      <w:r>
        <w:tab/>
        <w:t>if the offence is committed in circumstances of aggravation or in circumstances of racial aggravation, to imprisonment for 7 years; or</w:t>
      </w:r>
    </w:p>
    <w:p w:rsidR="004E52D8" w:rsidRDefault="00CE09A2">
      <w:pPr>
        <w:pStyle w:val="Indenta"/>
        <w:keepNext/>
        <w:keepLines/>
      </w:pPr>
      <w:r>
        <w:tab/>
        <w:t>(e)</w:t>
      </w:r>
      <w:r>
        <w:tab/>
        <w:t>in any other case, to imprisonment for 5 years.</w:t>
      </w:r>
    </w:p>
    <w:p w:rsidR="004E52D8" w:rsidRDefault="00CE09A2">
      <w:pPr>
        <w:pStyle w:val="Penstart"/>
        <w:keepLines/>
        <w:spacing w:before="160"/>
      </w:pPr>
      <w:r>
        <w:tab/>
        <w:t>Alternative offence: s. 313 or 317.</w:t>
      </w:r>
    </w:p>
    <w:p w:rsidR="004E52D8" w:rsidRDefault="00CE09A2">
      <w:pPr>
        <w:pStyle w:val="Penstart"/>
        <w:keepLines/>
        <w:spacing w:before="160"/>
      </w:pPr>
      <w:r>
        <w:tab/>
        <w:t>Summary conviction penalty:</w:t>
      </w:r>
    </w:p>
    <w:p w:rsidR="004E52D8" w:rsidRDefault="00CE09A2">
      <w:pPr>
        <w:pStyle w:val="Penpara"/>
      </w:pPr>
      <w:r>
        <w:tab/>
        <w:t>(a)</w:t>
      </w:r>
      <w:r>
        <w:tab/>
        <w:t>in a case to which paragraph (d) above applies: imprisonment for 3 years and a fine of $36 000; or</w:t>
      </w:r>
    </w:p>
    <w:p w:rsidR="004E52D8" w:rsidRDefault="00CE09A2">
      <w:pPr>
        <w:pStyle w:val="Penpara"/>
        <w:keepNext/>
        <w:keepLines/>
      </w:pPr>
      <w:r>
        <w:tab/>
        <w:t>(b)</w:t>
      </w:r>
      <w:r>
        <w:tab/>
        <w:t>in a case to which paragraph (e) above applies: imprisonment for 2 years and a fine of $24 000.</w:t>
      </w:r>
    </w:p>
    <w:p w:rsidR="004E52D8" w:rsidRDefault="00CE09A2">
      <w:pPr>
        <w:pStyle w:val="Footnotesection"/>
      </w:pPr>
      <w:r>
        <w:tab/>
        <w:t>[Section 317A inserted: No. 82 of 1994 s. 7; amended: No. 23 of 2001 s. 7; No. 38 of 2004 s. 69; No. 70 of 2004 s. 35(4) and 36(3); No. 2 of 2008 s. 8(1).]</w:t>
      </w:r>
    </w:p>
    <w:p w:rsidR="004E52D8" w:rsidRDefault="00CE09A2">
      <w:pPr>
        <w:pStyle w:val="Heading5"/>
        <w:rPr>
          <w:snapToGrid w:val="0"/>
        </w:rPr>
      </w:pPr>
      <w:bookmarkStart w:id="396" w:name="_Toc56682600"/>
      <w:r>
        <w:rPr>
          <w:rStyle w:val="CharSectno"/>
        </w:rPr>
        <w:t>318</w:t>
      </w:r>
      <w:r>
        <w:rPr>
          <w:snapToGrid w:val="0"/>
        </w:rPr>
        <w:t>.</w:t>
      </w:r>
      <w:r>
        <w:rPr>
          <w:snapToGrid w:val="0"/>
        </w:rPr>
        <w:tab/>
        <w:t>Serious assault</w:t>
      </w:r>
      <w:bookmarkEnd w:id="396"/>
    </w:p>
    <w:p w:rsidR="004E52D8" w:rsidRDefault="00CE09A2">
      <w:pPr>
        <w:pStyle w:val="Subsection"/>
        <w:keepNext/>
        <w:keepLines/>
        <w:rPr>
          <w:snapToGrid w:val="0"/>
        </w:rPr>
      </w:pPr>
      <w:r>
        <w:rPr>
          <w:snapToGrid w:val="0"/>
        </w:rPr>
        <w:tab/>
        <w:t>(1)</w:t>
      </w:r>
      <w:r>
        <w:rPr>
          <w:snapToGrid w:val="0"/>
        </w:rPr>
        <w:tab/>
        <w:t>Any person who —</w:t>
      </w:r>
    </w:p>
    <w:p w:rsidR="004E52D8" w:rsidRDefault="00CE09A2">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rsidR="004E52D8" w:rsidRDefault="00CE09A2">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rsidR="004E52D8" w:rsidRDefault="00CE09A2">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rsidR="004E52D8" w:rsidRDefault="00CE09A2">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rsidR="004E52D8" w:rsidRDefault="00CE09A2">
      <w:pPr>
        <w:pStyle w:val="Indenta"/>
        <w:keepNext/>
        <w:keepLines/>
        <w:rPr>
          <w:snapToGrid w:val="0"/>
        </w:rPr>
      </w:pPr>
      <w:r>
        <w:rPr>
          <w:snapToGrid w:val="0"/>
        </w:rPr>
        <w:tab/>
        <w:t>(g)</w:t>
      </w:r>
      <w:r>
        <w:rPr>
          <w:snapToGrid w:val="0"/>
        </w:rPr>
        <w:tab/>
        <w:t>assaults the driver or person operating or in charge of —</w:t>
      </w:r>
    </w:p>
    <w:p w:rsidR="004E52D8" w:rsidRDefault="00CE09A2">
      <w:pPr>
        <w:pStyle w:val="Indenti"/>
        <w:keepNext/>
        <w:keepLines/>
        <w:rPr>
          <w:snapToGrid w:val="0"/>
        </w:rPr>
      </w:pPr>
      <w:r>
        <w:rPr>
          <w:snapToGrid w:val="0"/>
        </w:rPr>
        <w:tab/>
        <w:t>(i)</w:t>
      </w:r>
      <w:r>
        <w:rPr>
          <w:snapToGrid w:val="0"/>
        </w:rPr>
        <w:tab/>
        <w:t>a vehicle travelling on a railway; or</w:t>
      </w:r>
    </w:p>
    <w:p w:rsidR="004E52D8" w:rsidRDefault="00CE09A2">
      <w:pPr>
        <w:pStyle w:val="Indenti"/>
        <w:rPr>
          <w:snapToGrid w:val="0"/>
        </w:rPr>
      </w:pPr>
      <w:r>
        <w:rPr>
          <w:snapToGrid w:val="0"/>
        </w:rPr>
        <w:tab/>
        <w:t>(ii)</w:t>
      </w:r>
      <w:r>
        <w:rPr>
          <w:snapToGrid w:val="0"/>
        </w:rPr>
        <w:tab/>
        <w:t>a ferry; or</w:t>
      </w:r>
    </w:p>
    <w:p w:rsidR="004E52D8" w:rsidRDefault="00CE09A2">
      <w:pPr>
        <w:pStyle w:val="Indenti"/>
      </w:pPr>
      <w:r>
        <w:tab/>
        <w:t>(iii)</w:t>
      </w:r>
      <w:r>
        <w:tab/>
        <w:t xml:space="preserve">a passenger transport vehicle as defined in the </w:t>
      </w:r>
      <w:r>
        <w:rPr>
          <w:i/>
        </w:rPr>
        <w:t>Transport (Road Passenger Services) Act 2018</w:t>
      </w:r>
      <w:r>
        <w:t xml:space="preserve"> section 4(1);</w:t>
      </w:r>
    </w:p>
    <w:p w:rsidR="004E52D8" w:rsidRDefault="00CE09A2">
      <w:pPr>
        <w:pStyle w:val="Indenta"/>
        <w:rPr>
          <w:snapToGrid w:val="0"/>
        </w:rPr>
      </w:pPr>
      <w:r>
        <w:rPr>
          <w:snapToGrid w:val="0"/>
        </w:rPr>
        <w:tab/>
      </w:r>
      <w:r>
        <w:rPr>
          <w:snapToGrid w:val="0"/>
        </w:rPr>
        <w:tab/>
        <w:t>or</w:t>
      </w:r>
    </w:p>
    <w:p w:rsidR="004E52D8" w:rsidRDefault="00CE09A2">
      <w:pPr>
        <w:pStyle w:val="Indenta"/>
      </w:pPr>
      <w:r>
        <w:tab/>
        <w:t>(h)</w:t>
      </w:r>
      <w:r>
        <w:tab/>
        <w:t>assaults —</w:t>
      </w:r>
    </w:p>
    <w:p w:rsidR="004E52D8" w:rsidRDefault="00CE09A2">
      <w:pPr>
        <w:pStyle w:val="Indenti"/>
      </w:pPr>
      <w:r>
        <w:rPr>
          <w:szCs w:val="22"/>
        </w:rPr>
        <w:tab/>
        <w:t>(i)</w:t>
      </w:r>
      <w:r>
        <w:rPr>
          <w:szCs w:val="22"/>
        </w:rPr>
        <w:tab/>
        <w:t>an ambulance officer; or</w:t>
      </w:r>
    </w:p>
    <w:p w:rsidR="004E52D8" w:rsidRDefault="00CE09A2">
      <w:pPr>
        <w:pStyle w:val="Indenti"/>
      </w:pPr>
      <w:r>
        <w:tab/>
        <w:t>(ii)</w:t>
      </w:r>
      <w:r>
        <w:tab/>
        <w:t xml:space="preserve">a member of a FES Unit, SES Unit or VMRS Group (within the meaning given to those terms by the </w:t>
      </w:r>
      <w:r>
        <w:rPr>
          <w:i/>
        </w:rPr>
        <w:t>Fire and Emergency Services Act 1998</w:t>
      </w:r>
      <w:r>
        <w:t>); or</w:t>
      </w:r>
    </w:p>
    <w:p w:rsidR="004E52D8" w:rsidRDefault="00CE09A2">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rsidR="004E52D8" w:rsidRDefault="00CE09A2">
      <w:pPr>
        <w:pStyle w:val="Indenta"/>
        <w:spacing w:before="100"/>
      </w:pPr>
      <w:r>
        <w:rPr>
          <w:szCs w:val="22"/>
        </w:rPr>
        <w:tab/>
      </w:r>
      <w:r>
        <w:rPr>
          <w:szCs w:val="22"/>
        </w:rPr>
        <w:tab/>
        <w:t>who is performing his or her duties as such; or</w:t>
      </w:r>
    </w:p>
    <w:p w:rsidR="004E52D8" w:rsidRDefault="00CE09A2">
      <w:pPr>
        <w:pStyle w:val="Indenta"/>
        <w:spacing w:before="100"/>
      </w:pPr>
      <w:r>
        <w:tab/>
        <w:t>(i)</w:t>
      </w:r>
      <w:r>
        <w:tab/>
        <w:t>assaults a person who —</w:t>
      </w:r>
    </w:p>
    <w:p w:rsidR="004E52D8" w:rsidRDefault="00CE09A2">
      <w:pPr>
        <w:pStyle w:val="Indenti"/>
        <w:spacing w:before="100"/>
      </w:pPr>
      <w:r>
        <w:rPr>
          <w:szCs w:val="22"/>
        </w:rPr>
        <w:tab/>
        <w:t>(i)</w:t>
      </w:r>
      <w:r>
        <w:rPr>
          <w:szCs w:val="22"/>
        </w:rPr>
        <w:tab/>
        <w:t>is working in a hospital; or</w:t>
      </w:r>
    </w:p>
    <w:p w:rsidR="004E52D8" w:rsidRDefault="00CE09A2">
      <w:pPr>
        <w:pStyle w:val="Indenti"/>
        <w:spacing w:before="100"/>
      </w:pPr>
      <w:r>
        <w:tab/>
        <w:t>(ii)</w:t>
      </w:r>
      <w:r>
        <w:tab/>
        <w:t>is in the course of providing a health service to the public;</w:t>
      </w:r>
    </w:p>
    <w:p w:rsidR="004E52D8" w:rsidRDefault="00CE09A2">
      <w:pPr>
        <w:pStyle w:val="Indenta"/>
        <w:spacing w:before="100"/>
      </w:pPr>
      <w:r>
        <w:rPr>
          <w:szCs w:val="22"/>
        </w:rPr>
        <w:tab/>
      </w:r>
      <w:r>
        <w:rPr>
          <w:szCs w:val="22"/>
        </w:rPr>
        <w:tab/>
        <w:t>or</w:t>
      </w:r>
    </w:p>
    <w:p w:rsidR="004E52D8" w:rsidRDefault="00CE09A2">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rsidR="004E52D8" w:rsidRDefault="00CE09A2">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rsidR="004E52D8" w:rsidRDefault="00CE09A2">
      <w:pPr>
        <w:pStyle w:val="Subsection"/>
        <w:keepNext/>
        <w:keepLines/>
        <w:spacing w:before="180"/>
      </w:pPr>
      <w:r>
        <w:tab/>
      </w:r>
      <w:r>
        <w:tab/>
        <w:t>is guilty of a crime and is liable —</w:t>
      </w:r>
    </w:p>
    <w:p w:rsidR="004E52D8" w:rsidRDefault="00CE09A2">
      <w:pPr>
        <w:pStyle w:val="Indenta"/>
        <w:spacing w:before="100"/>
      </w:pPr>
      <w:r>
        <w:tab/>
        <w:t>(l)</w:t>
      </w:r>
      <w:r>
        <w:tab/>
        <w:t>if at or immediately before or immediately after the commission of the offence —</w:t>
      </w:r>
    </w:p>
    <w:p w:rsidR="004E52D8" w:rsidRDefault="00CE09A2">
      <w:pPr>
        <w:pStyle w:val="Indenti"/>
        <w:spacing w:before="100"/>
      </w:pPr>
      <w:r>
        <w:tab/>
        <w:t>(i)</w:t>
      </w:r>
      <w:r>
        <w:tab/>
        <w:t>the offender is armed with any dangerous or offensive weapon or instrument; or</w:t>
      </w:r>
    </w:p>
    <w:p w:rsidR="004E52D8" w:rsidRDefault="00CE09A2">
      <w:pPr>
        <w:pStyle w:val="Indenti"/>
        <w:spacing w:before="100"/>
      </w:pPr>
      <w:r>
        <w:tab/>
        <w:t>(ii)</w:t>
      </w:r>
      <w:r>
        <w:tab/>
        <w:t>the offender is in company with another person or persons,</w:t>
      </w:r>
    </w:p>
    <w:p w:rsidR="004E52D8" w:rsidRDefault="00CE09A2">
      <w:pPr>
        <w:pStyle w:val="Indenta"/>
        <w:spacing w:before="100"/>
      </w:pPr>
      <w:r>
        <w:tab/>
      </w:r>
      <w:r>
        <w:tab/>
        <w:t>to imprisonment for 10 years; or</w:t>
      </w:r>
    </w:p>
    <w:p w:rsidR="004E52D8" w:rsidRDefault="00CE09A2">
      <w:pPr>
        <w:pStyle w:val="Indenta"/>
        <w:spacing w:before="100"/>
      </w:pPr>
      <w:r>
        <w:tab/>
        <w:t>(m)</w:t>
      </w:r>
      <w:r>
        <w:tab/>
        <w:t>in any other case, to imprisonment for 7 years.</w:t>
      </w:r>
    </w:p>
    <w:p w:rsidR="004E52D8" w:rsidRDefault="00CE09A2">
      <w:pPr>
        <w:pStyle w:val="Penstart"/>
        <w:spacing w:before="100"/>
      </w:pPr>
      <w:r>
        <w:tab/>
        <w:t>Summary conviction penalty: in a case to which subsection (1)(m) applies: imprisonment for 3 years and a fine of $36 000.</w:t>
      </w:r>
    </w:p>
    <w:p w:rsidR="004E52D8" w:rsidRDefault="00CE09A2">
      <w:pPr>
        <w:pStyle w:val="Subsection"/>
        <w:keepNext/>
        <w:keepLines/>
      </w:pPr>
      <w:r>
        <w:tab/>
        <w:t>(1A)</w:t>
      </w:r>
      <w:r>
        <w:tab/>
        <w:t xml:space="preserve">For the period of 15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rsidR="004E52D8" w:rsidRDefault="004E52D8">
      <w:pPr>
        <w:pStyle w:val="BlankOpen"/>
      </w:pPr>
    </w:p>
    <w:p w:rsidR="004E52D8" w:rsidRDefault="00CE09A2">
      <w:pPr>
        <w:pStyle w:val="Indenta"/>
      </w:pPr>
      <w:r>
        <w:tab/>
        <w:t>(la)</w:t>
      </w:r>
      <w:r>
        <w:tab/>
        <w:t xml:space="preserve">to imprisonment for 10 years if — </w:t>
      </w:r>
    </w:p>
    <w:p w:rsidR="004E52D8" w:rsidRDefault="00CE09A2">
      <w:pPr>
        <w:pStyle w:val="Indenti"/>
      </w:pPr>
      <w:r>
        <w:tab/>
        <w:t>(i)</w:t>
      </w:r>
      <w:r>
        <w:tab/>
        <w:t>at the commission of the offence the offender knows that the offender has COVID</w:t>
      </w:r>
      <w:r>
        <w:noBreakHyphen/>
        <w:t>19; or</w:t>
      </w:r>
    </w:p>
    <w:p w:rsidR="004E52D8" w:rsidRDefault="00CE09A2">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rsidR="004E52D8" w:rsidRDefault="00CE09A2">
      <w:pPr>
        <w:pStyle w:val="Indenta"/>
      </w:pPr>
      <w:r>
        <w:tab/>
      </w:r>
      <w:r>
        <w:tab/>
        <w:t>or</w:t>
      </w:r>
    </w:p>
    <w:p w:rsidR="004E52D8" w:rsidRDefault="004E52D8">
      <w:pPr>
        <w:pStyle w:val="BlankClose"/>
      </w:pPr>
    </w:p>
    <w:p w:rsidR="004E52D8" w:rsidRDefault="00CE09A2">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rsidR="004E52D8" w:rsidRDefault="00CE09A2">
      <w:pPr>
        <w:pStyle w:val="Indenta"/>
        <w:spacing w:before="100"/>
      </w:pPr>
      <w:r>
        <w:tab/>
        <w:t>(a)</w:t>
      </w:r>
      <w:r>
        <w:tab/>
        <w:t>must sentence the offender to either —</w:t>
      </w:r>
    </w:p>
    <w:p w:rsidR="004E52D8" w:rsidRDefault="00CE09A2">
      <w:pPr>
        <w:pStyle w:val="Indenti"/>
        <w:spacing w:before="100"/>
      </w:pPr>
      <w:r>
        <w:tab/>
        <w:t>(i)</w:t>
      </w:r>
      <w:r>
        <w:tab/>
        <w:t xml:space="preserve">a term of imprisonment of at least 3 months, notwithstanding the </w:t>
      </w:r>
      <w:r>
        <w:rPr>
          <w:i/>
        </w:rPr>
        <w:t>Sentencing Act 1995</w:t>
      </w:r>
      <w:r>
        <w:t xml:space="preserve"> section 86; or</w:t>
      </w:r>
    </w:p>
    <w:p w:rsidR="004E52D8" w:rsidRDefault="00CE09A2">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rsidR="004E52D8" w:rsidRDefault="00CE09A2">
      <w:pPr>
        <w:pStyle w:val="Indenta"/>
        <w:spacing w:before="100"/>
      </w:pPr>
      <w:r>
        <w:tab/>
      </w:r>
      <w:r>
        <w:tab/>
        <w:t>as the court thinks fit; and</w:t>
      </w:r>
    </w:p>
    <w:p w:rsidR="004E52D8" w:rsidRDefault="00CE09A2">
      <w:pPr>
        <w:pStyle w:val="Indenta"/>
        <w:spacing w:before="100"/>
      </w:pPr>
      <w:r>
        <w:tab/>
        <w:t>(b)</w:t>
      </w:r>
      <w:r>
        <w:tab/>
        <w:t>must not suspend any term of imprisonment imposed under paragraph (a)(i); and</w:t>
      </w:r>
    </w:p>
    <w:p w:rsidR="004E52D8" w:rsidRDefault="00CE09A2">
      <w:pPr>
        <w:pStyle w:val="Indenta"/>
        <w:spacing w:before="100"/>
      </w:pPr>
      <w:r>
        <w:tab/>
        <w:t>(c)</w:t>
      </w:r>
      <w:r>
        <w:tab/>
        <w:t>must record a conviction against the person.</w:t>
      </w:r>
    </w:p>
    <w:p w:rsidR="004E52D8" w:rsidRDefault="00CE09A2">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rsidR="004E52D8" w:rsidRDefault="00CE09A2">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rsidR="004E52D8" w:rsidRDefault="00CE09A2">
      <w:pPr>
        <w:pStyle w:val="Indenta"/>
        <w:spacing w:before="100"/>
      </w:pPr>
      <w:r>
        <w:tab/>
        <w:t>(a)</w:t>
      </w:r>
      <w:r>
        <w:tab/>
        <w:t>if the offence is committed in the circumstances set out in subsection (1)(l) — must sentence the person to a term of imprisonment of at least 9 months;</w:t>
      </w:r>
    </w:p>
    <w:p w:rsidR="004E52D8" w:rsidRDefault="00CE09A2">
      <w:pPr>
        <w:pStyle w:val="Indenta"/>
        <w:spacing w:before="100"/>
      </w:pPr>
      <w:r>
        <w:tab/>
        <w:t>(b)</w:t>
      </w:r>
      <w:r>
        <w:tab/>
        <w:t>if the offence is not committed in the circumstances set out in subsection (1)(l) — must sentence the person to a term of imprisonment of at least 6 months,</w:t>
      </w:r>
    </w:p>
    <w:p w:rsidR="004E52D8" w:rsidRDefault="00CE09A2">
      <w:pPr>
        <w:pStyle w:val="Subsection"/>
        <w:spacing w:before="180"/>
      </w:pPr>
      <w:r>
        <w:tab/>
      </w:r>
      <w:r>
        <w:tab/>
        <w:t>and must not suspend the term of imprisonment imposed under paragraph (a) or (b).</w:t>
      </w:r>
    </w:p>
    <w:p w:rsidR="004E52D8" w:rsidRDefault="00CE09A2">
      <w:pPr>
        <w:pStyle w:val="Subsection"/>
        <w:keepNext/>
        <w:keepLines/>
        <w:spacing w:before="120"/>
      </w:pPr>
      <w:r>
        <w:tab/>
        <w:t>(5)</w:t>
      </w:r>
      <w:r>
        <w:tab/>
        <w:t>In subsections (2) and (4) —</w:t>
      </w:r>
    </w:p>
    <w:p w:rsidR="004E52D8" w:rsidRDefault="00CE09A2">
      <w:pPr>
        <w:pStyle w:val="Defstart"/>
        <w:keepNext/>
        <w:keepLines/>
      </w:pPr>
      <w:r>
        <w:tab/>
      </w:r>
      <w:r>
        <w:rPr>
          <w:rStyle w:val="CharDefText"/>
        </w:rPr>
        <w:t>prescribed circumstances</w:t>
      </w:r>
      <w:r>
        <w:t xml:space="preserve"> means any of these circumstances —</w:t>
      </w:r>
    </w:p>
    <w:p w:rsidR="004E52D8" w:rsidRDefault="00CE09A2">
      <w:pPr>
        <w:pStyle w:val="Defpara"/>
      </w:pPr>
      <w:r>
        <w:tab/>
        <w:t>(a)</w:t>
      </w:r>
      <w:r>
        <w:tab/>
        <w:t>where the offence is committed under subsection (1)(d) or (e) against a public officer who is —</w:t>
      </w:r>
    </w:p>
    <w:p w:rsidR="004E52D8" w:rsidRDefault="00CE09A2">
      <w:pPr>
        <w:pStyle w:val="Defsubpara"/>
        <w:keepLines w:val="0"/>
      </w:pPr>
      <w:r>
        <w:tab/>
        <w:t>(i)</w:t>
      </w:r>
      <w:r>
        <w:tab/>
        <w:t>a police officer; or</w:t>
      </w:r>
    </w:p>
    <w:p w:rsidR="004E52D8" w:rsidRDefault="00CE09A2">
      <w:pPr>
        <w:pStyle w:val="Defsubpara"/>
      </w:pPr>
      <w:r>
        <w:tab/>
        <w:t>(ii)</w:t>
      </w:r>
      <w:r>
        <w:tab/>
        <w:t xml:space="preserve">a prison officer as defined in the </w:t>
      </w:r>
      <w:r>
        <w:rPr>
          <w:i/>
        </w:rPr>
        <w:t>Prisons Act 1981</w:t>
      </w:r>
      <w:r>
        <w:t xml:space="preserve"> section 3(1); or</w:t>
      </w:r>
    </w:p>
    <w:p w:rsidR="004E52D8" w:rsidRDefault="00CE09A2">
      <w:pPr>
        <w:pStyle w:val="Defsubpara"/>
        <w:keepLines w:val="0"/>
      </w:pPr>
      <w:r>
        <w:tab/>
        <w:t>(iiia)</w:t>
      </w:r>
      <w:r>
        <w:tab/>
        <w:t xml:space="preserve">a person appointed under the </w:t>
      </w:r>
      <w:r>
        <w:rPr>
          <w:i/>
        </w:rPr>
        <w:t>Young Offenders Act 1994</w:t>
      </w:r>
      <w:r>
        <w:t xml:space="preserve"> section 11(1a)(a); or</w:t>
      </w:r>
    </w:p>
    <w:p w:rsidR="004E52D8" w:rsidRDefault="00CE09A2">
      <w:pPr>
        <w:pStyle w:val="Defsubpara"/>
        <w:keepLines w:val="0"/>
      </w:pPr>
      <w:r>
        <w:tab/>
        <w:t>(iii)</w:t>
      </w:r>
      <w:r>
        <w:tab/>
        <w:t xml:space="preserve">a security officer as defined in the </w:t>
      </w:r>
      <w:r>
        <w:rPr>
          <w:i/>
        </w:rPr>
        <w:t>Public Transport Authority Act 2003</w:t>
      </w:r>
      <w:r>
        <w:t xml:space="preserve"> section 3,</w:t>
      </w:r>
    </w:p>
    <w:p w:rsidR="004E52D8" w:rsidRDefault="00CE09A2">
      <w:pPr>
        <w:pStyle w:val="Defpara"/>
      </w:pPr>
      <w:r>
        <w:tab/>
      </w:r>
      <w:r>
        <w:tab/>
        <w:t>and the officer suffers bodily harm;</w:t>
      </w:r>
    </w:p>
    <w:p w:rsidR="004E52D8" w:rsidRDefault="00CE09A2">
      <w:pPr>
        <w:pStyle w:val="Defpara"/>
      </w:pPr>
      <w:r>
        <w:tab/>
        <w:t>(b)</w:t>
      </w:r>
      <w:r>
        <w:tab/>
        <w:t>where the offence is committed under subsection (1)(h)(i), (j) or (k) and the person assaulted suffers bodily harm.</w:t>
      </w:r>
    </w:p>
    <w:p w:rsidR="004E52D8" w:rsidRDefault="00CE09A2">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w:t>
      </w:r>
    </w:p>
    <w:p w:rsidR="004E52D8" w:rsidRDefault="00CE09A2">
      <w:pPr>
        <w:pStyle w:val="Heading5"/>
        <w:rPr>
          <w:snapToGrid w:val="0"/>
        </w:rPr>
      </w:pPr>
      <w:bookmarkStart w:id="397" w:name="_Toc56682601"/>
      <w:r>
        <w:rPr>
          <w:rStyle w:val="CharSectno"/>
        </w:rPr>
        <w:t>318A</w:t>
      </w:r>
      <w:r>
        <w:rPr>
          <w:snapToGrid w:val="0"/>
        </w:rPr>
        <w:t>.</w:t>
      </w:r>
      <w:r>
        <w:rPr>
          <w:snapToGrid w:val="0"/>
        </w:rPr>
        <w:tab/>
        <w:t>Assault on aircraft’s crew</w:t>
      </w:r>
      <w:bookmarkEnd w:id="397"/>
    </w:p>
    <w:p w:rsidR="004E52D8" w:rsidRDefault="00CE09A2">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rsidR="004E52D8" w:rsidRDefault="00CE09A2">
      <w:pPr>
        <w:pStyle w:val="Penstart"/>
        <w:rPr>
          <w:snapToGrid w:val="0"/>
        </w:rPr>
      </w:pPr>
      <w:r>
        <w:tab/>
        <w:t>Alternative offence: s. 294A, 297, 304, 313, 317 or 317A.</w:t>
      </w:r>
    </w:p>
    <w:p w:rsidR="004E52D8" w:rsidRDefault="00CE09A2">
      <w:pPr>
        <w:pStyle w:val="Footnotesection"/>
      </w:pPr>
      <w:r>
        <w:tab/>
        <w:t>[Section 318A inserted: No. 53 of 1964 s. 6; amended: No. 51 of 1992 s. 16(2); No. 70 of 2004 s. 36(3); No. 44 of 2009 s. 7.]</w:t>
      </w:r>
    </w:p>
    <w:p w:rsidR="004E52D8" w:rsidRDefault="00CE09A2">
      <w:pPr>
        <w:pStyle w:val="Heading3"/>
        <w:pageBreakBefore/>
        <w:spacing w:before="0"/>
        <w:rPr>
          <w:snapToGrid w:val="0"/>
        </w:rPr>
      </w:pPr>
      <w:bookmarkStart w:id="398" w:name="_Toc56594932"/>
      <w:bookmarkStart w:id="399" w:name="_Toc56596433"/>
      <w:bookmarkStart w:id="400" w:name="_Toc56605358"/>
      <w:bookmarkStart w:id="401" w:name="_Toc56682602"/>
      <w:r>
        <w:rPr>
          <w:rStyle w:val="CharDivNo"/>
        </w:rPr>
        <w:t>Chapter XXXI</w:t>
      </w:r>
      <w:r>
        <w:rPr>
          <w:snapToGrid w:val="0"/>
        </w:rPr>
        <w:t> — </w:t>
      </w:r>
      <w:r>
        <w:rPr>
          <w:rStyle w:val="CharDivText"/>
        </w:rPr>
        <w:t>Sexual offences</w:t>
      </w:r>
      <w:bookmarkEnd w:id="398"/>
      <w:bookmarkEnd w:id="399"/>
      <w:bookmarkEnd w:id="400"/>
      <w:bookmarkEnd w:id="401"/>
    </w:p>
    <w:p w:rsidR="004E52D8" w:rsidRDefault="00CE09A2">
      <w:pPr>
        <w:pStyle w:val="Footnoteheading"/>
        <w:rPr>
          <w:snapToGrid w:val="0"/>
        </w:rPr>
      </w:pPr>
      <w:r>
        <w:rPr>
          <w:snapToGrid w:val="0"/>
        </w:rPr>
        <w:tab/>
        <w:t>[Heading inserted: No. 14 of 1992 s. 6(1).]</w:t>
      </w:r>
    </w:p>
    <w:p w:rsidR="004E52D8" w:rsidRDefault="00CE09A2">
      <w:pPr>
        <w:pStyle w:val="Heading5"/>
        <w:keepNext w:val="0"/>
        <w:keepLines w:val="0"/>
        <w:rPr>
          <w:snapToGrid w:val="0"/>
        </w:rPr>
      </w:pPr>
      <w:bookmarkStart w:id="402" w:name="_Toc56682603"/>
      <w:r>
        <w:rPr>
          <w:rStyle w:val="CharSectno"/>
        </w:rPr>
        <w:t>319</w:t>
      </w:r>
      <w:r>
        <w:rPr>
          <w:snapToGrid w:val="0"/>
        </w:rPr>
        <w:t>.</w:t>
      </w:r>
      <w:r>
        <w:rPr>
          <w:snapToGrid w:val="0"/>
        </w:rPr>
        <w:tab/>
        <w:t>Terms used</w:t>
      </w:r>
      <w:bookmarkEnd w:id="402"/>
    </w:p>
    <w:p w:rsidR="004E52D8" w:rsidRDefault="00CE09A2">
      <w:pPr>
        <w:pStyle w:val="Subsection"/>
        <w:rPr>
          <w:snapToGrid w:val="0"/>
        </w:rPr>
      </w:pPr>
      <w:r>
        <w:rPr>
          <w:snapToGrid w:val="0"/>
        </w:rPr>
        <w:tab/>
        <w:t>(1)</w:t>
      </w:r>
      <w:r>
        <w:rPr>
          <w:snapToGrid w:val="0"/>
        </w:rPr>
        <w:tab/>
        <w:t>In this Chapter —</w:t>
      </w:r>
    </w:p>
    <w:p w:rsidR="004E52D8" w:rsidRDefault="00CE09A2">
      <w:pPr>
        <w:pStyle w:val="Defstart"/>
      </w:pPr>
      <w:r>
        <w:rPr>
          <w:b/>
        </w:rPr>
        <w:tab/>
      </w:r>
      <w:r>
        <w:rPr>
          <w:rStyle w:val="CharDefText"/>
        </w:rPr>
        <w:t>circumstances of aggravation</w:t>
      </w:r>
      <w:r>
        <w:t>, without limiting the definition of that expression in section 221, includes circumstances in which —</w:t>
      </w:r>
    </w:p>
    <w:p w:rsidR="004E52D8" w:rsidRDefault="00CE09A2">
      <w:pPr>
        <w:pStyle w:val="Defpara"/>
      </w:pPr>
      <w:r>
        <w:tab/>
        <w:t>(a)</w:t>
      </w:r>
      <w:r>
        <w:tab/>
        <w:t>at or immediately before or immediately after the commission of the offence —</w:t>
      </w:r>
    </w:p>
    <w:p w:rsidR="004E52D8" w:rsidRDefault="00CE09A2">
      <w:pPr>
        <w:pStyle w:val="Defsubpara"/>
      </w:pPr>
      <w:r>
        <w:tab/>
        <w:t>(i)</w:t>
      </w:r>
      <w:r>
        <w:tab/>
        <w:t>the offender is armed with any dangerous or offensive weapon or instrument or pretends to be so armed; or</w:t>
      </w:r>
    </w:p>
    <w:p w:rsidR="004E52D8" w:rsidRDefault="00CE09A2">
      <w:pPr>
        <w:pStyle w:val="Defsubpara"/>
        <w:keepLines w:val="0"/>
      </w:pPr>
      <w:r>
        <w:tab/>
        <w:t>(ii)</w:t>
      </w:r>
      <w:r>
        <w:tab/>
        <w:t>the offender is in company with another person or persons; or</w:t>
      </w:r>
    </w:p>
    <w:p w:rsidR="004E52D8" w:rsidRDefault="00CE09A2">
      <w:pPr>
        <w:pStyle w:val="Defsubpara"/>
        <w:keepLines w:val="0"/>
      </w:pPr>
      <w:r>
        <w:tab/>
        <w:t>(iii)</w:t>
      </w:r>
      <w:r>
        <w:tab/>
        <w:t>the offender does bodily harm to any person; or</w:t>
      </w:r>
    </w:p>
    <w:p w:rsidR="004E52D8" w:rsidRDefault="00CE09A2">
      <w:pPr>
        <w:pStyle w:val="Defsubpara"/>
        <w:keepLines w:val="0"/>
      </w:pPr>
      <w:r>
        <w:tab/>
        <w:t>(iv)</w:t>
      </w:r>
      <w:r>
        <w:tab/>
        <w:t>the offender does an act which is likely seriously and substantially to degrade or humiliate the victim; or</w:t>
      </w:r>
    </w:p>
    <w:p w:rsidR="004E52D8" w:rsidRDefault="00CE09A2">
      <w:pPr>
        <w:pStyle w:val="Defsubpara"/>
        <w:keepNext/>
        <w:keepLines w:val="0"/>
      </w:pPr>
      <w:r>
        <w:tab/>
        <w:t>(v)</w:t>
      </w:r>
      <w:r>
        <w:tab/>
        <w:t>the offender threatens to kill the victim;</w:t>
      </w:r>
    </w:p>
    <w:p w:rsidR="004E52D8" w:rsidRDefault="00CE09A2">
      <w:pPr>
        <w:pStyle w:val="Defpara"/>
      </w:pPr>
      <w:r>
        <w:tab/>
      </w:r>
      <w:r>
        <w:tab/>
        <w:t>or</w:t>
      </w:r>
    </w:p>
    <w:p w:rsidR="004E52D8" w:rsidRDefault="00CE09A2">
      <w:pPr>
        <w:pStyle w:val="Defpara"/>
      </w:pPr>
      <w:r>
        <w:tab/>
        <w:t>(b)</w:t>
      </w:r>
      <w:r>
        <w:tab/>
        <w:t>the victim is of or over the age of 13 years and under the age of 16 years;</w:t>
      </w:r>
    </w:p>
    <w:p w:rsidR="004E52D8" w:rsidRDefault="00CE09A2">
      <w:pPr>
        <w:pStyle w:val="Defstart"/>
      </w:pPr>
      <w:r>
        <w:rPr>
          <w:b/>
        </w:rPr>
        <w:tab/>
      </w:r>
      <w:r>
        <w:rPr>
          <w:rStyle w:val="CharDefText"/>
        </w:rPr>
        <w:t>deals with</w:t>
      </w:r>
      <w:r>
        <w:t xml:space="preserve"> includes doing any act which, if done without consent, would constitute an assault;</w:t>
      </w:r>
    </w:p>
    <w:p w:rsidR="004E52D8" w:rsidRDefault="00CE09A2">
      <w:pPr>
        <w:pStyle w:val="Defstart"/>
        <w:keepNext/>
        <w:keepLines/>
      </w:pPr>
      <w:r>
        <w:rPr>
          <w:b/>
        </w:rPr>
        <w:tab/>
      </w:r>
      <w:r>
        <w:rPr>
          <w:rStyle w:val="CharDefText"/>
        </w:rPr>
        <w:t>indecent act</w:t>
      </w:r>
      <w:r>
        <w:t xml:space="preserve"> means an indecent act which is —</w:t>
      </w:r>
    </w:p>
    <w:p w:rsidR="004E52D8" w:rsidRDefault="00CE09A2">
      <w:pPr>
        <w:pStyle w:val="Defpara"/>
      </w:pPr>
      <w:r>
        <w:tab/>
        <w:t>(a)</w:t>
      </w:r>
      <w:r>
        <w:tab/>
        <w:t>committed in the presence of or viewed by any person; or</w:t>
      </w:r>
    </w:p>
    <w:p w:rsidR="004E52D8" w:rsidRDefault="00CE09A2">
      <w:pPr>
        <w:pStyle w:val="Defpara"/>
      </w:pPr>
      <w:r>
        <w:tab/>
        <w:t>(b)</w:t>
      </w:r>
      <w:r>
        <w:tab/>
        <w:t>photographed, videotaped, or recorded in any manner;</w:t>
      </w:r>
    </w:p>
    <w:p w:rsidR="004E52D8" w:rsidRDefault="00CE09A2">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rsidR="004E52D8" w:rsidRDefault="00CE09A2">
      <w:pPr>
        <w:pStyle w:val="Defstart"/>
        <w:spacing w:before="100"/>
      </w:pPr>
      <w:r>
        <w:rPr>
          <w:b/>
        </w:rPr>
        <w:tab/>
      </w:r>
      <w:r>
        <w:rPr>
          <w:rStyle w:val="CharDefText"/>
        </w:rPr>
        <w:t>to sexually penetrate</w:t>
      </w:r>
      <w:r>
        <w:t xml:space="preserve"> means —</w:t>
      </w:r>
    </w:p>
    <w:p w:rsidR="004E52D8" w:rsidRDefault="00CE09A2">
      <w:pPr>
        <w:pStyle w:val="Defpara"/>
        <w:spacing w:before="60"/>
      </w:pPr>
      <w:r>
        <w:tab/>
        <w:t>(a)</w:t>
      </w:r>
      <w:r>
        <w:tab/>
        <w:t xml:space="preserve">to penetrate the vagina (which term includes the </w:t>
      </w:r>
      <w:r>
        <w:rPr>
          <w:i/>
        </w:rPr>
        <w:t>labia majora</w:t>
      </w:r>
      <w:r>
        <w:t>), the anus, or the urethra of any person with —</w:t>
      </w:r>
    </w:p>
    <w:p w:rsidR="004E52D8" w:rsidRDefault="00CE09A2">
      <w:pPr>
        <w:pStyle w:val="Defsubpara"/>
        <w:spacing w:before="60"/>
      </w:pPr>
      <w:r>
        <w:tab/>
        <w:t>(i)</w:t>
      </w:r>
      <w:r>
        <w:tab/>
        <w:t>any part of the body of another person; or</w:t>
      </w:r>
    </w:p>
    <w:p w:rsidR="004E52D8" w:rsidRDefault="00CE09A2">
      <w:pPr>
        <w:pStyle w:val="Defsubpara"/>
        <w:spacing w:before="60"/>
      </w:pPr>
      <w:r>
        <w:tab/>
        <w:t>(ii)</w:t>
      </w:r>
      <w:r>
        <w:tab/>
        <w:t>an object manipulated by another person,</w:t>
      </w:r>
    </w:p>
    <w:p w:rsidR="004E52D8" w:rsidRDefault="00CE09A2">
      <w:pPr>
        <w:pStyle w:val="Defpara"/>
        <w:spacing w:before="60"/>
      </w:pPr>
      <w:r>
        <w:tab/>
      </w:r>
      <w:r>
        <w:tab/>
        <w:t>except where the penetration is carried out for proper medical purposes; or</w:t>
      </w:r>
    </w:p>
    <w:p w:rsidR="004E52D8" w:rsidRDefault="00CE09A2">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rsidR="004E52D8" w:rsidRDefault="00CE09A2">
      <w:pPr>
        <w:pStyle w:val="Defpara"/>
        <w:keepNext/>
        <w:keepLines/>
        <w:spacing w:before="60"/>
      </w:pPr>
      <w:r>
        <w:tab/>
        <w:t>(c)</w:t>
      </w:r>
      <w:r>
        <w:tab/>
        <w:t>to introduce any part of the penis of a person into the mouth of another person; or</w:t>
      </w:r>
    </w:p>
    <w:p w:rsidR="004E52D8" w:rsidRDefault="00CE09A2">
      <w:pPr>
        <w:pStyle w:val="Defpara"/>
        <w:keepLines/>
        <w:spacing w:before="60"/>
      </w:pPr>
      <w:r>
        <w:tab/>
        <w:t>(d)</w:t>
      </w:r>
      <w:r>
        <w:tab/>
        <w:t>to engage in cunnilingus or fellatio; or</w:t>
      </w:r>
    </w:p>
    <w:p w:rsidR="004E52D8" w:rsidRDefault="00CE09A2">
      <w:pPr>
        <w:pStyle w:val="Defpara"/>
        <w:spacing w:before="60"/>
      </w:pPr>
      <w:r>
        <w:tab/>
        <w:t>(e)</w:t>
      </w:r>
      <w:r>
        <w:tab/>
        <w:t>to continue sexual penetration as defined in paragraph (a), (b), (c) or (d).</w:t>
      </w:r>
    </w:p>
    <w:p w:rsidR="004E52D8" w:rsidRDefault="00CE09A2">
      <w:pPr>
        <w:pStyle w:val="Subsection"/>
        <w:keepNext/>
        <w:keepLines/>
        <w:spacing w:before="120"/>
        <w:rPr>
          <w:snapToGrid w:val="0"/>
        </w:rPr>
      </w:pPr>
      <w:r>
        <w:rPr>
          <w:snapToGrid w:val="0"/>
        </w:rPr>
        <w:tab/>
        <w:t>(2)</w:t>
      </w:r>
      <w:r>
        <w:rPr>
          <w:snapToGrid w:val="0"/>
        </w:rPr>
        <w:tab/>
        <w:t>For the purposes of this Chapter —</w:t>
      </w:r>
    </w:p>
    <w:p w:rsidR="004E52D8" w:rsidRDefault="00CE09A2">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rsidR="004E52D8" w:rsidRDefault="00CE09A2">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rsidR="004E52D8" w:rsidRDefault="00CE09A2">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rsidR="004E52D8" w:rsidRDefault="00CE09A2">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rsidR="004E52D8" w:rsidRDefault="00CE09A2">
      <w:pPr>
        <w:pStyle w:val="Indenta"/>
        <w:spacing w:before="60"/>
        <w:rPr>
          <w:snapToGrid w:val="0"/>
        </w:rPr>
      </w:pPr>
      <w:r>
        <w:rPr>
          <w:snapToGrid w:val="0"/>
        </w:rPr>
        <w:tab/>
        <w:t>(a)</w:t>
      </w:r>
      <w:r>
        <w:rPr>
          <w:snapToGrid w:val="0"/>
        </w:rPr>
        <w:tab/>
        <w:t>procuring or permitting the child or incapable person to deal indecently with the person; or</w:t>
      </w:r>
    </w:p>
    <w:p w:rsidR="004E52D8" w:rsidRDefault="00CE09A2">
      <w:pPr>
        <w:pStyle w:val="Indenta"/>
        <w:rPr>
          <w:snapToGrid w:val="0"/>
        </w:rPr>
      </w:pPr>
      <w:r>
        <w:rPr>
          <w:snapToGrid w:val="0"/>
        </w:rPr>
        <w:tab/>
        <w:t>(b)</w:t>
      </w:r>
      <w:r>
        <w:rPr>
          <w:snapToGrid w:val="0"/>
        </w:rPr>
        <w:tab/>
        <w:t>procuring the child or incapable person to deal indecently with another person; or</w:t>
      </w:r>
    </w:p>
    <w:p w:rsidR="004E52D8" w:rsidRDefault="00CE09A2">
      <w:pPr>
        <w:pStyle w:val="Indenta"/>
        <w:rPr>
          <w:snapToGrid w:val="0"/>
        </w:rPr>
      </w:pPr>
      <w:r>
        <w:rPr>
          <w:snapToGrid w:val="0"/>
        </w:rPr>
        <w:tab/>
        <w:t>(c)</w:t>
      </w:r>
      <w:r>
        <w:rPr>
          <w:snapToGrid w:val="0"/>
        </w:rPr>
        <w:tab/>
        <w:t>committing an indecent act in the presence of the child or incapable person.</w:t>
      </w:r>
    </w:p>
    <w:p w:rsidR="004E52D8" w:rsidRDefault="00CE09A2">
      <w:pPr>
        <w:pStyle w:val="Subsection"/>
        <w:rPr>
          <w:snapToGrid w:val="0"/>
        </w:rPr>
      </w:pPr>
      <w:r>
        <w:rPr>
          <w:snapToGrid w:val="0"/>
        </w:rPr>
        <w:tab/>
        <w:t>(4)</w:t>
      </w:r>
      <w:r>
        <w:rPr>
          <w:snapToGrid w:val="0"/>
        </w:rPr>
        <w:tab/>
        <w:t>For the purposes of this Chapter, a person is said to engage in sexual behaviour if the person —</w:t>
      </w:r>
    </w:p>
    <w:p w:rsidR="004E52D8" w:rsidRDefault="00CE09A2">
      <w:pPr>
        <w:pStyle w:val="Indenta"/>
        <w:rPr>
          <w:snapToGrid w:val="0"/>
        </w:rPr>
      </w:pPr>
      <w:r>
        <w:rPr>
          <w:snapToGrid w:val="0"/>
        </w:rPr>
        <w:tab/>
        <w:t>(a)</w:t>
      </w:r>
      <w:r>
        <w:rPr>
          <w:snapToGrid w:val="0"/>
        </w:rPr>
        <w:tab/>
        <w:t>sexually penetrates any person; or</w:t>
      </w:r>
    </w:p>
    <w:p w:rsidR="004E52D8" w:rsidRDefault="00CE09A2">
      <w:pPr>
        <w:pStyle w:val="Indenta"/>
        <w:rPr>
          <w:snapToGrid w:val="0"/>
        </w:rPr>
      </w:pPr>
      <w:r>
        <w:rPr>
          <w:snapToGrid w:val="0"/>
        </w:rPr>
        <w:tab/>
        <w:t>(b)</w:t>
      </w:r>
      <w:r>
        <w:rPr>
          <w:snapToGrid w:val="0"/>
        </w:rPr>
        <w:tab/>
        <w:t>has carnal knowledge of an animal; or</w:t>
      </w:r>
    </w:p>
    <w:p w:rsidR="004E52D8" w:rsidRDefault="00CE09A2">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rsidR="004E52D8" w:rsidRDefault="00CE09A2">
      <w:pPr>
        <w:pStyle w:val="Footnotesection"/>
        <w:keepLines w:val="0"/>
        <w:ind w:left="890" w:hanging="890"/>
      </w:pPr>
      <w:r>
        <w:tab/>
        <w:t>[Section 319 inserted: No. 14 of 1992 s. 6(1); amended: No. 38 of 2004 s. 70.]</w:t>
      </w:r>
    </w:p>
    <w:p w:rsidR="004E52D8" w:rsidRDefault="00CE09A2">
      <w:pPr>
        <w:pStyle w:val="Heading5"/>
        <w:spacing w:before="400"/>
        <w:rPr>
          <w:snapToGrid w:val="0"/>
        </w:rPr>
      </w:pPr>
      <w:bookmarkStart w:id="403" w:name="_Toc56682604"/>
      <w:r>
        <w:rPr>
          <w:rStyle w:val="CharSectno"/>
        </w:rPr>
        <w:t>320</w:t>
      </w:r>
      <w:r>
        <w:rPr>
          <w:snapToGrid w:val="0"/>
        </w:rPr>
        <w:t>.</w:t>
      </w:r>
      <w:r>
        <w:rPr>
          <w:snapToGrid w:val="0"/>
        </w:rPr>
        <w:tab/>
        <w:t>Child under 13, sexual offences against</w:t>
      </w:r>
      <w:bookmarkEnd w:id="403"/>
    </w:p>
    <w:p w:rsidR="004E52D8" w:rsidRDefault="00CE09A2">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rsidR="004E52D8" w:rsidRDefault="00CE09A2">
      <w:pPr>
        <w:pStyle w:val="Subsection"/>
        <w:rPr>
          <w:snapToGrid w:val="0"/>
        </w:rPr>
      </w:pPr>
      <w:r>
        <w:rPr>
          <w:snapToGrid w:val="0"/>
        </w:rPr>
        <w:tab/>
        <w:t>(2)</w:t>
      </w:r>
      <w:r>
        <w:rPr>
          <w:snapToGrid w:val="0"/>
        </w:rPr>
        <w:tab/>
        <w:t>A person who sexually penetrates a child is guilty of a crime and is liable to imprisonment for 20 years.</w:t>
      </w:r>
    </w:p>
    <w:p w:rsidR="004E52D8" w:rsidRDefault="00CE09A2">
      <w:pPr>
        <w:pStyle w:val="Penstart"/>
        <w:rPr>
          <w:snapToGrid w:val="0"/>
        </w:rPr>
      </w:pPr>
      <w:r>
        <w:tab/>
        <w:t>Alternative offence: s. 320(4), 321(2) or (4) or 322(2) or (4).</w:t>
      </w:r>
    </w:p>
    <w:p w:rsidR="004E52D8" w:rsidRDefault="00CE09A2">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rsidR="004E52D8" w:rsidRDefault="00CE09A2">
      <w:pPr>
        <w:pStyle w:val="Penstart"/>
        <w:rPr>
          <w:snapToGrid w:val="0"/>
        </w:rPr>
      </w:pPr>
      <w:r>
        <w:tab/>
        <w:t>Alternative offence: s. 320(4) or (5), 321(3), (4) or (5) or 322(3), (4) or (5).</w:t>
      </w:r>
    </w:p>
    <w:p w:rsidR="004E52D8" w:rsidRDefault="00CE09A2">
      <w:pPr>
        <w:pStyle w:val="Subsection"/>
        <w:keepNext/>
        <w:rPr>
          <w:snapToGrid w:val="0"/>
        </w:rPr>
      </w:pPr>
      <w:r>
        <w:rPr>
          <w:snapToGrid w:val="0"/>
        </w:rPr>
        <w:tab/>
        <w:t>(4)</w:t>
      </w:r>
      <w:r>
        <w:rPr>
          <w:snapToGrid w:val="0"/>
        </w:rPr>
        <w:tab/>
        <w:t>A person who indecently deals with a child is guilty of a crime and is liable to imprisonment for 10 years.</w:t>
      </w:r>
    </w:p>
    <w:p w:rsidR="004E52D8" w:rsidRDefault="00CE09A2">
      <w:pPr>
        <w:pStyle w:val="Penstart"/>
        <w:rPr>
          <w:snapToGrid w:val="0"/>
        </w:rPr>
      </w:pPr>
      <w:r>
        <w:tab/>
        <w:t>Alternative offence: s. 321(4) or 322(4).</w:t>
      </w:r>
    </w:p>
    <w:p w:rsidR="004E52D8" w:rsidRDefault="00CE09A2">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rsidR="004E52D8" w:rsidRDefault="00CE09A2">
      <w:pPr>
        <w:pStyle w:val="Penstart"/>
        <w:rPr>
          <w:snapToGrid w:val="0"/>
        </w:rPr>
      </w:pPr>
      <w:r>
        <w:tab/>
        <w:t>Alternative offence: s. 321(5) or 322(5).</w:t>
      </w:r>
    </w:p>
    <w:p w:rsidR="004E52D8" w:rsidRDefault="00CE09A2">
      <w:pPr>
        <w:pStyle w:val="Subsection"/>
        <w:rPr>
          <w:snapToGrid w:val="0"/>
        </w:rPr>
      </w:pPr>
      <w:r>
        <w:rPr>
          <w:snapToGrid w:val="0"/>
        </w:rPr>
        <w:tab/>
        <w:t>(6)</w:t>
      </w:r>
      <w:r>
        <w:rPr>
          <w:snapToGrid w:val="0"/>
        </w:rPr>
        <w:tab/>
        <w:t>A person who indecently records a child is guilty of a crime and is liable to imprisonment for 10 years.</w:t>
      </w:r>
    </w:p>
    <w:p w:rsidR="004E52D8" w:rsidRDefault="00CE09A2">
      <w:pPr>
        <w:pStyle w:val="Penstart"/>
        <w:rPr>
          <w:snapToGrid w:val="0"/>
        </w:rPr>
      </w:pPr>
      <w:r>
        <w:tab/>
        <w:t>Alternative offence: s. 321(6) or 322(6).</w:t>
      </w:r>
    </w:p>
    <w:p w:rsidR="004E52D8" w:rsidRDefault="00CE09A2">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rsidR="004E52D8" w:rsidRDefault="00CE09A2">
      <w:pPr>
        <w:pStyle w:val="Subsection"/>
      </w:pPr>
      <w:r>
        <w:tab/>
        <w:t>(8)</w:t>
      </w:r>
      <w:r>
        <w:tab/>
        <w:t>If an offence under this section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(9)</w:t>
      </w:r>
      <w:r>
        <w:tab/>
        <w:t xml:space="preserve">Subsection (8) does not prevent a court from making a direction under the </w:t>
      </w:r>
      <w:r>
        <w:rPr>
          <w:i/>
        </w:rPr>
        <w:t>Young Offenders Act 1994</w:t>
      </w:r>
      <w:r>
        <w:t xml:space="preserve"> section 118(4).</w:t>
      </w:r>
    </w:p>
    <w:p w:rsidR="004E52D8" w:rsidRDefault="00CE09A2">
      <w:pPr>
        <w:pStyle w:val="Footnotesection"/>
        <w:keepLines w:val="0"/>
      </w:pPr>
      <w:r>
        <w:tab/>
        <w:t>[Section 320 inserted: No. 14 of 1992 s. 6(1); amended: No. 70 of 2004 s. 36(3); No. 25 of 2015 s. 11.]</w:t>
      </w:r>
    </w:p>
    <w:p w:rsidR="004E52D8" w:rsidRDefault="00CE09A2">
      <w:pPr>
        <w:pStyle w:val="Heading5"/>
        <w:keepNext w:val="0"/>
        <w:keepLines w:val="0"/>
        <w:pageBreakBefore/>
        <w:spacing w:before="0"/>
        <w:rPr>
          <w:snapToGrid w:val="0"/>
        </w:rPr>
      </w:pPr>
      <w:bookmarkStart w:id="404" w:name="_Toc56682605"/>
      <w:r>
        <w:rPr>
          <w:rStyle w:val="CharSectno"/>
        </w:rPr>
        <w:t>321</w:t>
      </w:r>
      <w:r>
        <w:rPr>
          <w:snapToGrid w:val="0"/>
        </w:rPr>
        <w:t>.</w:t>
      </w:r>
      <w:r>
        <w:rPr>
          <w:snapToGrid w:val="0"/>
        </w:rPr>
        <w:tab/>
        <w:t>Child of or over 13 and under 16, sexual offences against</w:t>
      </w:r>
      <w:bookmarkEnd w:id="404"/>
    </w:p>
    <w:p w:rsidR="004E52D8" w:rsidRDefault="00CE09A2">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rsidR="004E52D8" w:rsidRDefault="00CE09A2">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rsidR="004E52D8" w:rsidRDefault="00CE09A2">
      <w:pPr>
        <w:pStyle w:val="Penstart"/>
        <w:spacing w:before="160"/>
        <w:rPr>
          <w:snapToGrid w:val="0"/>
        </w:rPr>
      </w:pPr>
      <w:r>
        <w:tab/>
        <w:t>Alternative offence: s. 321(4) or 322(2) or (4).</w:t>
      </w:r>
    </w:p>
    <w:p w:rsidR="004E52D8" w:rsidRDefault="00CE09A2">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rsidR="004E52D8" w:rsidRDefault="00CE09A2">
      <w:pPr>
        <w:pStyle w:val="Penstart"/>
        <w:rPr>
          <w:snapToGrid w:val="0"/>
        </w:rPr>
      </w:pPr>
      <w:r>
        <w:tab/>
        <w:t>Alternative offence: s. 321(4) or (5) or 322(3), (4) or (5).</w:t>
      </w:r>
    </w:p>
    <w:p w:rsidR="004E52D8" w:rsidRDefault="00CE09A2">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rsidR="004E52D8" w:rsidRDefault="00CE09A2">
      <w:pPr>
        <w:pStyle w:val="Penstart"/>
        <w:keepLines/>
        <w:rPr>
          <w:snapToGrid w:val="0"/>
        </w:rPr>
      </w:pPr>
      <w:r>
        <w:tab/>
        <w:t>Alternative offence: s. 322(4).</w:t>
      </w:r>
    </w:p>
    <w:p w:rsidR="004E52D8" w:rsidRDefault="00CE09A2">
      <w:pPr>
        <w:pStyle w:val="Subsection"/>
        <w:spacing w:before="120"/>
      </w:pPr>
      <w:r>
        <w:tab/>
        <w:t>(5)</w:t>
      </w:r>
      <w:r>
        <w:tab/>
        <w:t>A person who procures, incites, or encourages a child to do an indecent act is guilty of a crime and is liable to the punishment in subsection (8).</w:t>
      </w:r>
    </w:p>
    <w:p w:rsidR="004E52D8" w:rsidRDefault="00CE09A2">
      <w:pPr>
        <w:pStyle w:val="Penstart"/>
      </w:pPr>
      <w:r>
        <w:tab/>
        <w:t>Alternative offence: s. 322(5).</w:t>
      </w:r>
    </w:p>
    <w:p w:rsidR="004E52D8" w:rsidRDefault="00CE09A2">
      <w:pPr>
        <w:pStyle w:val="Subsection"/>
        <w:rPr>
          <w:snapToGrid w:val="0"/>
        </w:rPr>
      </w:pPr>
      <w:r>
        <w:rPr>
          <w:snapToGrid w:val="0"/>
        </w:rPr>
        <w:tab/>
        <w:t>(6)</w:t>
      </w:r>
      <w:r>
        <w:rPr>
          <w:snapToGrid w:val="0"/>
        </w:rPr>
        <w:tab/>
        <w:t>A person who indecently records a child is guilty of a crime and is liable to the punishment in subsection (8).</w:t>
      </w:r>
    </w:p>
    <w:p w:rsidR="004E52D8" w:rsidRDefault="00CE09A2">
      <w:pPr>
        <w:pStyle w:val="Penstart"/>
        <w:rPr>
          <w:snapToGrid w:val="0"/>
        </w:rPr>
      </w:pPr>
      <w:r>
        <w:tab/>
        <w:t>Alternative offence: s. 322(6).</w:t>
      </w:r>
    </w:p>
    <w:p w:rsidR="004E52D8" w:rsidRDefault="00CE09A2">
      <w:pPr>
        <w:pStyle w:val="Subsection"/>
        <w:spacing w:before="120"/>
        <w:rPr>
          <w:snapToGrid w:val="0"/>
        </w:rPr>
      </w:pPr>
      <w:r>
        <w:rPr>
          <w:snapToGrid w:val="0"/>
        </w:rPr>
        <w:tab/>
        <w:t>(7)</w:t>
      </w:r>
      <w:r>
        <w:rPr>
          <w:snapToGrid w:val="0"/>
        </w:rPr>
        <w:tab/>
        <w:t>A person who is guilty of a crime under subsection (2) or (3) is liable to imprisonment for —</w:t>
      </w:r>
    </w:p>
    <w:p w:rsidR="004E52D8" w:rsidRDefault="00CE09A2">
      <w:pPr>
        <w:pStyle w:val="Indenta"/>
        <w:rPr>
          <w:snapToGrid w:val="0"/>
        </w:rPr>
      </w:pPr>
      <w:r>
        <w:rPr>
          <w:snapToGrid w:val="0"/>
        </w:rPr>
        <w:tab/>
        <w:t>(a)</w:t>
      </w:r>
      <w:r>
        <w:rPr>
          <w:snapToGrid w:val="0"/>
        </w:rPr>
        <w:tab/>
        <w:t>14 years; or</w:t>
      </w:r>
    </w:p>
    <w:p w:rsidR="004E52D8" w:rsidRDefault="00CE09A2">
      <w:pPr>
        <w:pStyle w:val="Indenta"/>
        <w:rPr>
          <w:snapToGrid w:val="0"/>
        </w:rPr>
      </w:pPr>
      <w:r>
        <w:rPr>
          <w:snapToGrid w:val="0"/>
        </w:rPr>
        <w:tab/>
        <w:t>(b)</w:t>
      </w:r>
      <w:r>
        <w:rPr>
          <w:snapToGrid w:val="0"/>
        </w:rPr>
        <w:tab/>
        <w:t>where the child is under the care, supervision, or authority of the offender, 20 years; or</w:t>
      </w:r>
    </w:p>
    <w:p w:rsidR="004E52D8" w:rsidRDefault="00CE09A2">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rsidR="004E52D8" w:rsidRDefault="00CE09A2">
      <w:pPr>
        <w:pStyle w:val="Subsection"/>
        <w:spacing w:before="120"/>
        <w:rPr>
          <w:snapToGrid w:val="0"/>
        </w:rPr>
      </w:pPr>
      <w:r>
        <w:rPr>
          <w:snapToGrid w:val="0"/>
        </w:rPr>
        <w:tab/>
        <w:t>(8)</w:t>
      </w:r>
      <w:r>
        <w:rPr>
          <w:snapToGrid w:val="0"/>
        </w:rPr>
        <w:tab/>
        <w:t>A person who is guilty of a crime under subsection (4), (5) or (6) is liable to imprisonment for —</w:t>
      </w:r>
    </w:p>
    <w:p w:rsidR="004E52D8" w:rsidRDefault="00CE09A2">
      <w:pPr>
        <w:pStyle w:val="Indenta"/>
        <w:rPr>
          <w:snapToGrid w:val="0"/>
        </w:rPr>
      </w:pPr>
      <w:r>
        <w:rPr>
          <w:snapToGrid w:val="0"/>
        </w:rPr>
        <w:tab/>
        <w:t>(a)</w:t>
      </w:r>
      <w:r>
        <w:rPr>
          <w:snapToGrid w:val="0"/>
        </w:rPr>
        <w:tab/>
        <w:t>7 years; or</w:t>
      </w:r>
    </w:p>
    <w:p w:rsidR="004E52D8" w:rsidRDefault="00CE09A2">
      <w:pPr>
        <w:pStyle w:val="Indenta"/>
        <w:rPr>
          <w:snapToGrid w:val="0"/>
        </w:rPr>
      </w:pPr>
      <w:r>
        <w:rPr>
          <w:snapToGrid w:val="0"/>
        </w:rPr>
        <w:tab/>
        <w:t>(b)</w:t>
      </w:r>
      <w:r>
        <w:rPr>
          <w:snapToGrid w:val="0"/>
        </w:rPr>
        <w:tab/>
        <w:t>where the child is under the care, supervision, or authority of the offender, 10 years; or</w:t>
      </w:r>
    </w:p>
    <w:p w:rsidR="004E52D8" w:rsidRDefault="00CE09A2">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rsidR="004E52D8" w:rsidRDefault="00CE09A2">
      <w:pPr>
        <w:pStyle w:val="Subsection"/>
        <w:spacing w:before="120"/>
      </w:pPr>
      <w:r>
        <w:tab/>
        <w:t>(9)</w:t>
      </w:r>
      <w:r>
        <w:tab/>
        <w:t>Subject to subsection (9a) it is a defence to a charge under this section to prove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Subsection"/>
        <w:spacing w:before="120"/>
      </w:pPr>
      <w:r>
        <w:tab/>
        <w:t>(9a)</w:t>
      </w:r>
      <w:r>
        <w:tab/>
        <w:t>Where the child is under the care, supervision, or authority of the accused person it is immaterial that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Ednotesubsection"/>
      </w:pPr>
      <w:r>
        <w:tab/>
        <w:t>[(10)-(13)</w:t>
      </w:r>
      <w:r>
        <w:tab/>
        <w:t>deleted]</w:t>
      </w:r>
    </w:p>
    <w:p w:rsidR="004E52D8" w:rsidRDefault="00CE09A2">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4E52D8" w:rsidRDefault="00CE09A2">
      <w:pPr>
        <w:pStyle w:val="Subsection"/>
      </w:pPr>
      <w:r>
        <w:tab/>
        <w:t>(15)</w:t>
      </w:r>
      <w:r>
        <w:tab/>
        <w:t>If an offence under this section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(16)</w:t>
      </w:r>
      <w:r>
        <w:tab/>
        <w:t xml:space="preserve">Subsection (15) does not prevent a court from making a direction under the </w:t>
      </w:r>
      <w:r>
        <w:rPr>
          <w:i/>
        </w:rPr>
        <w:t>Young Offenders Act 1994</w:t>
      </w:r>
      <w:r>
        <w:t xml:space="preserve"> section 118(4).</w:t>
      </w:r>
    </w:p>
    <w:p w:rsidR="004E52D8" w:rsidRDefault="00CE09A2">
      <w:pPr>
        <w:pStyle w:val="Footnotesection"/>
      </w:pPr>
      <w:r>
        <w:tab/>
        <w:t>[Section 321 inserted: No. 14 of 1992 s. 6(1); amended: No. 3 of 2002 s. 38; No. 4 of 2004 s. 62; No. 70 of 2004 s. 36(3); No. 25 of 2015 s. 12; No. 2 of 2020 s. 4.]</w:t>
      </w:r>
    </w:p>
    <w:p w:rsidR="004E52D8" w:rsidRDefault="00CE09A2">
      <w:pPr>
        <w:pStyle w:val="Heading5"/>
      </w:pPr>
      <w:bookmarkStart w:id="405" w:name="_Toc56682606"/>
      <w:r>
        <w:rPr>
          <w:rStyle w:val="CharSectno"/>
        </w:rPr>
        <w:t>321A</w:t>
      </w:r>
      <w:r>
        <w:t>.</w:t>
      </w:r>
      <w:r>
        <w:tab/>
        <w:t>Child under 16, persistent sexual conduct with</w:t>
      </w:r>
      <w:bookmarkEnd w:id="405"/>
    </w:p>
    <w:p w:rsidR="004E52D8" w:rsidRDefault="00CE09A2">
      <w:pPr>
        <w:pStyle w:val="Subsection"/>
      </w:pPr>
      <w:r>
        <w:tab/>
        <w:t>(1)</w:t>
      </w:r>
      <w:r>
        <w:tab/>
        <w:t>In this section —</w:t>
      </w:r>
    </w:p>
    <w:p w:rsidR="004E52D8" w:rsidRDefault="00CE09A2">
      <w:pPr>
        <w:pStyle w:val="Defstart"/>
      </w:pPr>
      <w:r>
        <w:rPr>
          <w:b/>
        </w:rPr>
        <w:tab/>
      </w:r>
      <w:r>
        <w:rPr>
          <w:rStyle w:val="CharDefText"/>
        </w:rPr>
        <w:t>prescribed offence</w:t>
      </w:r>
      <w:r>
        <w:t xml:space="preserve"> means —</w:t>
      </w:r>
    </w:p>
    <w:p w:rsidR="004E52D8" w:rsidRDefault="00CE09A2">
      <w:pPr>
        <w:pStyle w:val="Defpara"/>
      </w:pPr>
      <w:r>
        <w:tab/>
        <w:t>(a)</w:t>
      </w:r>
      <w:r>
        <w:tab/>
        <w:t>an offence under section 320(2) or (4) or 321(2) or (4) or an attempt to commit such an offence; or</w:t>
      </w:r>
    </w:p>
    <w:p w:rsidR="004E52D8" w:rsidRDefault="00CE09A2">
      <w:pPr>
        <w:pStyle w:val="Defpara"/>
      </w:pPr>
      <w:r>
        <w:tab/>
        <w:t>(b)</w:t>
      </w:r>
      <w:r>
        <w:tab/>
        <w:t>an offence under section 320(3) or 321(3) where the child in fact engages in sexual behaviour;</w:t>
      </w:r>
    </w:p>
    <w:p w:rsidR="004E52D8" w:rsidRDefault="00CE09A2">
      <w:pPr>
        <w:pStyle w:val="Defstart"/>
      </w:pPr>
      <w:r>
        <w:rPr>
          <w:b/>
        </w:rPr>
        <w:tab/>
      </w:r>
      <w:r>
        <w:rPr>
          <w:rStyle w:val="CharDefText"/>
        </w:rPr>
        <w:t>sexual act</w:t>
      </w:r>
      <w:r>
        <w:t xml:space="preserve"> means an act that would constitute a prescribed offence.</w:t>
      </w:r>
    </w:p>
    <w:p w:rsidR="004E52D8" w:rsidRDefault="00CE09A2">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rsidR="004E52D8" w:rsidRDefault="00CE09A2">
      <w:pPr>
        <w:pStyle w:val="Subsection"/>
      </w:pPr>
      <w:r>
        <w:tab/>
        <w:t>(3)</w:t>
      </w:r>
      <w:r>
        <w:tab/>
        <w:t>For the purposes of subsection (2) —</w:t>
      </w:r>
    </w:p>
    <w:p w:rsidR="004E52D8" w:rsidRDefault="00CE09A2">
      <w:pPr>
        <w:pStyle w:val="Indenta"/>
      </w:pPr>
      <w:r>
        <w:tab/>
        <w:t>(a)</w:t>
      </w:r>
      <w:r>
        <w:tab/>
        <w:t>the sexual acts need not all constitute the same prescribed offence; and</w:t>
      </w:r>
    </w:p>
    <w:p w:rsidR="004E52D8" w:rsidRDefault="00CE09A2">
      <w:pPr>
        <w:pStyle w:val="Indenta"/>
      </w:pPr>
      <w:r>
        <w:tab/>
        <w:t>(b)</w:t>
      </w:r>
      <w:r>
        <w:tab/>
        <w:t>the sexual acts need not all have occurred in this State as long as at least one of them did.</w:t>
      </w:r>
    </w:p>
    <w:p w:rsidR="004E52D8" w:rsidRDefault="00CE09A2">
      <w:pPr>
        <w:pStyle w:val="Subsection"/>
      </w:pPr>
      <w:r>
        <w:tab/>
        <w:t>(4)</w:t>
      </w:r>
      <w:r>
        <w:tab/>
        <w:t>A person who persistently engages in sexual conduct with a child under the age of 16 years is guilty of a crime and is liable to imprisonment for 20 years.</w:t>
      </w:r>
    </w:p>
    <w:p w:rsidR="004E52D8" w:rsidRDefault="00CE09A2">
      <w:pPr>
        <w:pStyle w:val="Subsection"/>
        <w:keepNext/>
      </w:pPr>
      <w:r>
        <w:tab/>
        <w:t>(5)</w:t>
      </w:r>
      <w:r>
        <w:tab/>
        <w:t>A charge of an offence under subsection (4) —</w:t>
      </w:r>
    </w:p>
    <w:p w:rsidR="004E52D8" w:rsidRDefault="00CE09A2">
      <w:pPr>
        <w:pStyle w:val="Indenta"/>
      </w:pPr>
      <w:r>
        <w:tab/>
        <w:t>(a)</w:t>
      </w:r>
      <w:r>
        <w:tab/>
        <w:t>must specify the period during which it is alleged that the sexual conduct occurred; and</w:t>
      </w:r>
    </w:p>
    <w:p w:rsidR="004E52D8" w:rsidRDefault="00CE09A2">
      <w:pPr>
        <w:pStyle w:val="Indenta"/>
      </w:pPr>
      <w:r>
        <w:tab/>
        <w:t>(b)</w:t>
      </w:r>
      <w:r>
        <w:tab/>
        <w:t>need not specify the dates, or in any other way particularise the circumstances, of the sexual acts alleged to constitute the sexual conduct.</w:t>
      </w:r>
    </w:p>
    <w:p w:rsidR="004E52D8" w:rsidRDefault="00CE09A2">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rsidR="004E52D8" w:rsidRDefault="00CE09A2">
      <w:pPr>
        <w:pStyle w:val="Subsection"/>
      </w:pPr>
      <w:r>
        <w:tab/>
        <w:t>(7)</w:t>
      </w:r>
      <w:r>
        <w:tab/>
        <w:t>An indictment containing a charge of an offence under subsection (4) must be signed by the Director of Public Prosecutions or the Deputy Director of Public Prosecutions.</w:t>
      </w:r>
    </w:p>
    <w:p w:rsidR="004E52D8" w:rsidRDefault="00CE09A2">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rsidR="004E52D8" w:rsidRDefault="00CE09A2">
      <w:pPr>
        <w:pStyle w:val="Subsection"/>
      </w:pPr>
      <w:r>
        <w:tab/>
        <w:t>(9)</w:t>
      </w:r>
      <w:r>
        <w:tab/>
        <w:t>It is a defence to a charge of an offence under subsection (4) to prove the accused person —</w:t>
      </w:r>
    </w:p>
    <w:p w:rsidR="004E52D8" w:rsidRDefault="00CE09A2">
      <w:pPr>
        <w:pStyle w:val="Indenta"/>
      </w:pPr>
      <w:r>
        <w:tab/>
        <w:t>(a)</w:t>
      </w:r>
      <w:r>
        <w:tab/>
        <w:t>believed on reasonable grounds that the child was of or over the age of 16 years; and</w:t>
      </w:r>
    </w:p>
    <w:p w:rsidR="004E52D8" w:rsidRDefault="00CE09A2">
      <w:pPr>
        <w:pStyle w:val="Indenta"/>
      </w:pPr>
      <w:r>
        <w:tab/>
        <w:t>(b)</w:t>
      </w:r>
      <w:r>
        <w:tab/>
        <w:t>was not more than 3 years older than the child.</w:t>
      </w:r>
    </w:p>
    <w:p w:rsidR="004E52D8" w:rsidRDefault="00CE09A2">
      <w:pPr>
        <w:pStyle w:val="Ednotesubsection"/>
      </w:pPr>
      <w:r>
        <w:tab/>
        <w:t>[(10)</w:t>
      </w:r>
      <w:r>
        <w:tab/>
        <w:t>deleted]</w:t>
      </w:r>
    </w:p>
    <w:p w:rsidR="004E52D8" w:rsidRDefault="00CE09A2">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rsidR="004E52D8" w:rsidRDefault="00CE09A2">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rsidR="004E52D8" w:rsidRDefault="00CE09A2">
      <w:pPr>
        <w:pStyle w:val="Subsection"/>
      </w:pPr>
      <w:r>
        <w:tab/>
        <w:t>(13)</w:t>
      </w:r>
      <w:r>
        <w:tab/>
        <w:t>If a person is sentenced, whether on one or more than one indictment, to —</w:t>
      </w:r>
    </w:p>
    <w:p w:rsidR="004E52D8" w:rsidRDefault="00CE09A2">
      <w:pPr>
        <w:pStyle w:val="Indenta"/>
      </w:pPr>
      <w:r>
        <w:tab/>
        <w:t>(a)</w:t>
      </w:r>
      <w:r>
        <w:tab/>
        <w:t>a term of imprisonment for an offence under subsection (4); and</w:t>
      </w:r>
    </w:p>
    <w:p w:rsidR="004E52D8" w:rsidRDefault="00CE09A2">
      <w:pPr>
        <w:pStyle w:val="Indenta"/>
      </w:pPr>
      <w:r>
        <w:tab/>
        <w:t>(b)</w:t>
      </w:r>
      <w:r>
        <w:tab/>
        <w:t>a term of imprisonment for a prescribed offence committed in the period during which the offence under subsection (4) was committed,</w:t>
      </w:r>
    </w:p>
    <w:p w:rsidR="004E52D8" w:rsidRDefault="00CE09A2">
      <w:pPr>
        <w:pStyle w:val="Subsection"/>
      </w:pPr>
      <w:r>
        <w:tab/>
      </w:r>
      <w:r>
        <w:tab/>
        <w:t>the court must not order the terms to be served wholly or partly cumulatively.</w:t>
      </w:r>
    </w:p>
    <w:p w:rsidR="004E52D8" w:rsidRDefault="00CE09A2">
      <w:pPr>
        <w:pStyle w:val="Footnotesection"/>
        <w:ind w:left="890" w:hanging="890"/>
      </w:pPr>
      <w:r>
        <w:tab/>
        <w:t>[Section 321A inserted: No. 2 of 2008 s. 10; amended: No. 2 of 2020 s. 5.]</w:t>
      </w:r>
    </w:p>
    <w:p w:rsidR="004E52D8" w:rsidRDefault="00CE09A2">
      <w:pPr>
        <w:pStyle w:val="Heading5"/>
        <w:keepLines w:val="0"/>
        <w:spacing w:before="180"/>
        <w:rPr>
          <w:snapToGrid w:val="0"/>
        </w:rPr>
      </w:pPr>
      <w:bookmarkStart w:id="406" w:name="_Toc56682607"/>
      <w:r>
        <w:rPr>
          <w:rStyle w:val="CharSectno"/>
        </w:rPr>
        <w:t>322</w:t>
      </w:r>
      <w:r>
        <w:rPr>
          <w:snapToGrid w:val="0"/>
        </w:rPr>
        <w:t>.</w:t>
      </w:r>
      <w:r>
        <w:rPr>
          <w:snapToGrid w:val="0"/>
        </w:rPr>
        <w:tab/>
        <w:t>Child of or over 16, sexual offences against by person in authority etc.</w:t>
      </w:r>
      <w:bookmarkEnd w:id="406"/>
    </w:p>
    <w:p w:rsidR="004E52D8" w:rsidRDefault="00CE09A2">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rsidR="004E52D8" w:rsidRDefault="00CE09A2">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rsidR="004E52D8" w:rsidRDefault="00CE09A2">
      <w:pPr>
        <w:pStyle w:val="Penstart"/>
        <w:rPr>
          <w:snapToGrid w:val="0"/>
        </w:rPr>
      </w:pPr>
      <w:r>
        <w:tab/>
        <w:t>Alternative offence: s. 322(4).</w:t>
      </w:r>
    </w:p>
    <w:p w:rsidR="004E52D8" w:rsidRDefault="00CE09A2">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rsidR="004E52D8" w:rsidRDefault="00CE09A2">
      <w:pPr>
        <w:pStyle w:val="Penstart"/>
        <w:rPr>
          <w:snapToGrid w:val="0"/>
        </w:rPr>
      </w:pPr>
      <w:r>
        <w:tab/>
        <w:t>Alternative offence: s. 322(4) or (5).</w:t>
      </w:r>
    </w:p>
    <w:p w:rsidR="004E52D8" w:rsidRDefault="00CE09A2">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rsidR="004E52D8" w:rsidRDefault="00CE09A2">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rsidR="004E52D8" w:rsidRDefault="00CE09A2">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rsidR="004E52D8" w:rsidRDefault="00CE09A2">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rsidR="004E52D8" w:rsidRDefault="00CE09A2">
      <w:pPr>
        <w:pStyle w:val="Subsection"/>
        <w:rPr>
          <w:snapToGrid w:val="0"/>
        </w:rPr>
      </w:pPr>
      <w:r>
        <w:rPr>
          <w:snapToGrid w:val="0"/>
        </w:rPr>
        <w:tab/>
        <w:t>(8)</w:t>
      </w:r>
      <w:r>
        <w:rPr>
          <w:snapToGrid w:val="0"/>
        </w:rPr>
        <w:tab/>
        <w:t>It is a defence to a charge under this section to prove the accused person was lawfully married to the child.</w:t>
      </w:r>
    </w:p>
    <w:p w:rsidR="004E52D8" w:rsidRDefault="00CE09A2">
      <w:pPr>
        <w:pStyle w:val="Footnotesection"/>
        <w:keepNext/>
      </w:pPr>
      <w:r>
        <w:tab/>
        <w:t>[Section 322 inserted: No. 14 of 1992 s. 6(1); amended: No. 3 of 2002 s. 40; No. 70 of 2004 s. 36(3).]</w:t>
      </w:r>
    </w:p>
    <w:p w:rsidR="004E52D8" w:rsidRDefault="00CE09A2">
      <w:pPr>
        <w:pStyle w:val="Ednotesection"/>
      </w:pPr>
      <w:r>
        <w:t>[</w:t>
      </w:r>
      <w:r>
        <w:rPr>
          <w:b/>
        </w:rPr>
        <w:t>322A.</w:t>
      </w:r>
      <w:r>
        <w:tab/>
        <w:t>Deleted: No. 3 of 2002 s. 41(1).]</w:t>
      </w:r>
    </w:p>
    <w:p w:rsidR="004E52D8" w:rsidRDefault="00CE09A2">
      <w:pPr>
        <w:pStyle w:val="Heading5"/>
        <w:rPr>
          <w:snapToGrid w:val="0"/>
        </w:rPr>
      </w:pPr>
      <w:bookmarkStart w:id="407" w:name="_Toc56682608"/>
      <w:r>
        <w:rPr>
          <w:rStyle w:val="CharSectno"/>
        </w:rPr>
        <w:t>323</w:t>
      </w:r>
      <w:r>
        <w:rPr>
          <w:snapToGrid w:val="0"/>
        </w:rPr>
        <w:t>.</w:t>
      </w:r>
      <w:r>
        <w:rPr>
          <w:snapToGrid w:val="0"/>
        </w:rPr>
        <w:tab/>
        <w:t>Indecent assault</w:t>
      </w:r>
      <w:bookmarkEnd w:id="407"/>
    </w:p>
    <w:p w:rsidR="004E52D8" w:rsidRDefault="00CE09A2">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rsidR="004E52D8" w:rsidRDefault="00CE09A2">
      <w:pPr>
        <w:pStyle w:val="Penstart"/>
      </w:pPr>
      <w:r>
        <w:tab/>
        <w:t>Summary conviction penalty: imprisonment for 2 years and a fine of $24 000.</w:t>
      </w:r>
    </w:p>
    <w:p w:rsidR="004E52D8" w:rsidRDefault="00CE09A2">
      <w:pPr>
        <w:pStyle w:val="Footnotesection"/>
      </w:pPr>
      <w:r>
        <w:tab/>
        <w:t>[Section 323 inserted: No. 14 of 1992 s. 6(1); amended: No. 36 of 1996 s. 17; No. 70 of 2004 s. 35(2).]</w:t>
      </w:r>
    </w:p>
    <w:p w:rsidR="004E52D8" w:rsidRDefault="00CE09A2">
      <w:pPr>
        <w:pStyle w:val="Heading5"/>
        <w:spacing w:before="180"/>
        <w:rPr>
          <w:snapToGrid w:val="0"/>
        </w:rPr>
      </w:pPr>
      <w:bookmarkStart w:id="408" w:name="_Toc56682609"/>
      <w:r>
        <w:rPr>
          <w:rStyle w:val="CharSectno"/>
        </w:rPr>
        <w:t>324</w:t>
      </w:r>
      <w:r>
        <w:rPr>
          <w:snapToGrid w:val="0"/>
        </w:rPr>
        <w:t>.</w:t>
      </w:r>
      <w:r>
        <w:rPr>
          <w:snapToGrid w:val="0"/>
        </w:rPr>
        <w:tab/>
        <w:t>Aggravated indecent assault</w:t>
      </w:r>
      <w:bookmarkEnd w:id="408"/>
    </w:p>
    <w:p w:rsidR="004E52D8" w:rsidRDefault="00CE09A2">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rsidR="004E52D8" w:rsidRDefault="00CE09A2">
      <w:pPr>
        <w:pStyle w:val="Penstart"/>
      </w:pPr>
      <w:r>
        <w:tab/>
        <w:t>Alternative offence: s. 321(4), 322(4) or 323.</w:t>
      </w:r>
    </w:p>
    <w:p w:rsidR="004E52D8" w:rsidRDefault="00CE09A2">
      <w:pPr>
        <w:pStyle w:val="Penstart"/>
      </w:pPr>
      <w:r>
        <w:tab/>
        <w:t>Summary conviction penalty: imprisonment for 3 years and a fine of $36 000.</w:t>
      </w:r>
    </w:p>
    <w:p w:rsidR="004E52D8" w:rsidRDefault="00CE09A2">
      <w:pPr>
        <w:pStyle w:val="Subsection"/>
      </w:pPr>
      <w:r>
        <w:tab/>
        <w:t>(2)</w:t>
      </w:r>
      <w:r>
        <w:tab/>
        <w:t>If the offence is committed in the course of conduct that constituted an aggravated home burglary it is not to be dealt with summarily.</w:t>
      </w:r>
    </w:p>
    <w:p w:rsidR="004E52D8" w:rsidRDefault="00CE09A2">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rsidR="004E52D8" w:rsidRDefault="00CE09A2">
      <w:pPr>
        <w:pStyle w:val="Subsection"/>
      </w:pPr>
      <w:r>
        <w:tab/>
        <w:t>(4)</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keepNext/>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(5)</w:t>
      </w:r>
      <w:r>
        <w:tab/>
        <w:t>Subsection (4)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keepLines w:val="0"/>
      </w:pPr>
      <w:r>
        <w:tab/>
        <w:t>[Section 324 inserted: No. 14 of 1992 s. 6(1); amended: No. 36 of 1996 s. 18; No. 70 of 2004 s. 35(3) and 36(3); No. 25 of 2015 s. 13.]</w:t>
      </w:r>
    </w:p>
    <w:p w:rsidR="004E52D8" w:rsidRDefault="00CE09A2">
      <w:pPr>
        <w:pStyle w:val="Heading5"/>
        <w:spacing w:before="180"/>
        <w:rPr>
          <w:snapToGrid w:val="0"/>
        </w:rPr>
      </w:pPr>
      <w:bookmarkStart w:id="409" w:name="_Toc56682610"/>
      <w:r>
        <w:rPr>
          <w:rStyle w:val="CharSectno"/>
        </w:rPr>
        <w:t>325</w:t>
      </w:r>
      <w:r>
        <w:rPr>
          <w:snapToGrid w:val="0"/>
        </w:rPr>
        <w:t>.</w:t>
      </w:r>
      <w:r>
        <w:rPr>
          <w:snapToGrid w:val="0"/>
        </w:rPr>
        <w:tab/>
        <w:t>Sexual penetration without consent</w:t>
      </w:r>
      <w:bookmarkEnd w:id="409"/>
    </w:p>
    <w:p w:rsidR="004E52D8" w:rsidRDefault="00CE09A2">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rsidR="004E52D8" w:rsidRDefault="00CE09A2">
      <w:pPr>
        <w:pStyle w:val="Penstart"/>
        <w:spacing w:before="60"/>
        <w:rPr>
          <w:snapToGrid w:val="0"/>
        </w:rPr>
      </w:pPr>
      <w:r>
        <w:tab/>
        <w:t>Alternative offence: s. 322(2) or (4), 323 or 324.</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pPr>
      <w:r>
        <w:tab/>
        <w:t>[Section 325 inserted: No. 14 of 1992 s. 6(1); amended: No. 70 of 2004 s. 36(3); No. 25 of 2015 s. 14.]</w:t>
      </w:r>
    </w:p>
    <w:p w:rsidR="004E52D8" w:rsidRDefault="00CE09A2">
      <w:pPr>
        <w:pStyle w:val="Heading5"/>
        <w:spacing w:before="180"/>
        <w:rPr>
          <w:snapToGrid w:val="0"/>
        </w:rPr>
      </w:pPr>
      <w:bookmarkStart w:id="410" w:name="_Toc56682611"/>
      <w:r>
        <w:rPr>
          <w:rStyle w:val="CharSectno"/>
        </w:rPr>
        <w:t>326</w:t>
      </w:r>
      <w:r>
        <w:rPr>
          <w:snapToGrid w:val="0"/>
        </w:rPr>
        <w:t>.</w:t>
      </w:r>
      <w:r>
        <w:rPr>
          <w:snapToGrid w:val="0"/>
        </w:rPr>
        <w:tab/>
        <w:t>Aggravated sexual penetration without consent</w:t>
      </w:r>
      <w:bookmarkEnd w:id="410"/>
    </w:p>
    <w:p w:rsidR="004E52D8" w:rsidRDefault="00CE09A2">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rsidR="004E52D8" w:rsidRDefault="00CE09A2">
      <w:pPr>
        <w:pStyle w:val="Penstart"/>
        <w:rPr>
          <w:snapToGrid w:val="0"/>
        </w:rPr>
      </w:pPr>
      <w:r>
        <w:tab/>
        <w:t>Alternative offence: s. 321(2) or (4), 322(2) or (4), 323, 324 or 325.</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Subsection (3)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ind w:left="890" w:hanging="890"/>
      </w:pPr>
      <w:r>
        <w:tab/>
        <w:t>[Section 326 inserted: No. 14 of 1992 s. 6(1); amended: No. 70 of 2004 s. 36(3); No. 25 of 2015 s. 15.]</w:t>
      </w:r>
    </w:p>
    <w:p w:rsidR="004E52D8" w:rsidRDefault="00CE09A2">
      <w:pPr>
        <w:pStyle w:val="Heading5"/>
        <w:rPr>
          <w:snapToGrid w:val="0"/>
        </w:rPr>
      </w:pPr>
      <w:bookmarkStart w:id="411" w:name="_Toc56682612"/>
      <w:r>
        <w:rPr>
          <w:rStyle w:val="CharSectno"/>
        </w:rPr>
        <w:t>327</w:t>
      </w:r>
      <w:r>
        <w:rPr>
          <w:snapToGrid w:val="0"/>
        </w:rPr>
        <w:t>.</w:t>
      </w:r>
      <w:r>
        <w:rPr>
          <w:snapToGrid w:val="0"/>
        </w:rPr>
        <w:tab/>
        <w:t>Sexual coercion</w:t>
      </w:r>
      <w:bookmarkEnd w:id="411"/>
    </w:p>
    <w:p w:rsidR="004E52D8" w:rsidRDefault="00CE09A2">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rsidR="004E52D8" w:rsidRDefault="00CE09A2">
      <w:pPr>
        <w:pStyle w:val="Penstart"/>
        <w:rPr>
          <w:snapToGrid w:val="0"/>
        </w:rPr>
      </w:pPr>
      <w:r>
        <w:tab/>
        <w:t>Alternative offence: s. 322(3), (4) or (5).</w:t>
      </w:r>
    </w:p>
    <w:p w:rsidR="004E52D8" w:rsidRDefault="00CE09A2">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keepNext/>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 xml:space="preserve">Subsection (3) does not prevent a court from making a direction under the </w:t>
      </w:r>
      <w:r>
        <w:rPr>
          <w:i/>
        </w:rPr>
        <w:t>Young Offenders Act 1994</w:t>
      </w:r>
      <w:r>
        <w:t xml:space="preserve"> section 118(4).</w:t>
      </w:r>
    </w:p>
    <w:p w:rsidR="004E52D8" w:rsidRDefault="00CE09A2">
      <w:pPr>
        <w:pStyle w:val="Footnotesection"/>
        <w:spacing w:before="80"/>
        <w:ind w:left="890" w:hanging="890"/>
      </w:pPr>
      <w:r>
        <w:tab/>
        <w:t>[Section 327 inserted: No. 14 of 1992 s. 6(1); amended: No. 70 of 2004 s. 36(3); No. 25 of 2015 s. 16.]</w:t>
      </w:r>
    </w:p>
    <w:p w:rsidR="004E52D8" w:rsidRDefault="00CE09A2">
      <w:pPr>
        <w:pStyle w:val="Heading5"/>
        <w:keepNext w:val="0"/>
        <w:keepLines w:val="0"/>
        <w:spacing w:before="180"/>
        <w:rPr>
          <w:snapToGrid w:val="0"/>
        </w:rPr>
      </w:pPr>
      <w:bookmarkStart w:id="412" w:name="_Toc56682613"/>
      <w:r>
        <w:rPr>
          <w:rStyle w:val="CharSectno"/>
        </w:rPr>
        <w:t>328</w:t>
      </w:r>
      <w:r>
        <w:rPr>
          <w:snapToGrid w:val="0"/>
        </w:rPr>
        <w:t>.</w:t>
      </w:r>
      <w:r>
        <w:rPr>
          <w:snapToGrid w:val="0"/>
        </w:rPr>
        <w:tab/>
        <w:t>Aggravated sexual coercion</w:t>
      </w:r>
      <w:bookmarkEnd w:id="412"/>
    </w:p>
    <w:p w:rsidR="004E52D8" w:rsidRDefault="00CE09A2">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rsidR="004E52D8" w:rsidRDefault="00CE09A2">
      <w:pPr>
        <w:pStyle w:val="Penstart"/>
        <w:rPr>
          <w:snapToGrid w:val="0"/>
        </w:rPr>
      </w:pPr>
      <w:r>
        <w:tab/>
        <w:t>Alternative offence: s. 321(3), (4) or (5), 322(3), (4) or (5) or 327.</w:t>
      </w:r>
    </w:p>
    <w:p w:rsidR="004E52D8" w:rsidRDefault="00CE09A2">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4E52D8" w:rsidRDefault="00CE09A2">
      <w:pPr>
        <w:pStyle w:val="Subsection"/>
        <w:spacing w:before="120"/>
      </w:pPr>
      <w:r>
        <w:tab/>
        <w:t>(3)</w:t>
      </w:r>
      <w:r>
        <w:tab/>
        <w:t>If the offence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(4)</w:t>
      </w:r>
      <w:r>
        <w:tab/>
        <w:t xml:space="preserve">Subsection (3) does not prevent a court from making a direction under the </w:t>
      </w:r>
      <w:r>
        <w:rPr>
          <w:i/>
        </w:rPr>
        <w:t>Young Offenders Act 1994</w:t>
      </w:r>
      <w:r>
        <w:t xml:space="preserve"> section 118(4).</w:t>
      </w:r>
    </w:p>
    <w:p w:rsidR="004E52D8" w:rsidRDefault="00CE09A2">
      <w:pPr>
        <w:pStyle w:val="Footnotesection"/>
      </w:pPr>
      <w:r>
        <w:tab/>
        <w:t>[Section 328 inserted: No. 14 of 1992 s. 6(1); amended: No. 70 of 2004 s. 36(3); No. 25 of 2015 s. 17.]</w:t>
      </w:r>
    </w:p>
    <w:p w:rsidR="004E52D8" w:rsidRDefault="00CE09A2">
      <w:pPr>
        <w:pStyle w:val="Heading5"/>
        <w:rPr>
          <w:snapToGrid w:val="0"/>
        </w:rPr>
      </w:pPr>
      <w:bookmarkStart w:id="413" w:name="_Toc56682614"/>
      <w:r>
        <w:rPr>
          <w:rStyle w:val="CharSectno"/>
        </w:rPr>
        <w:t>329</w:t>
      </w:r>
      <w:r>
        <w:rPr>
          <w:snapToGrid w:val="0"/>
        </w:rPr>
        <w:t>.</w:t>
      </w:r>
      <w:r>
        <w:rPr>
          <w:snapToGrid w:val="0"/>
        </w:rPr>
        <w:tab/>
        <w:t>Relatives and the like, sexual offences by</w:t>
      </w:r>
      <w:bookmarkEnd w:id="413"/>
    </w:p>
    <w:p w:rsidR="004E52D8" w:rsidRDefault="00CE09A2">
      <w:pPr>
        <w:pStyle w:val="Subsection"/>
        <w:rPr>
          <w:snapToGrid w:val="0"/>
        </w:rPr>
      </w:pPr>
      <w:r>
        <w:rPr>
          <w:snapToGrid w:val="0"/>
        </w:rPr>
        <w:tab/>
        <w:t>(1)</w:t>
      </w:r>
      <w:r>
        <w:rPr>
          <w:snapToGrid w:val="0"/>
        </w:rPr>
        <w:tab/>
        <w:t>In this section —</w:t>
      </w:r>
    </w:p>
    <w:p w:rsidR="004E52D8" w:rsidRDefault="00CE09A2">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rsidR="004E52D8" w:rsidRDefault="00CE09A2">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rsidR="004E52D8" w:rsidRDefault="00CE09A2">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rsidR="004E52D8" w:rsidRDefault="00CE09A2">
      <w:pPr>
        <w:pStyle w:val="Penstart"/>
        <w:spacing w:before="100"/>
        <w:rPr>
          <w:snapToGrid w:val="0"/>
        </w:rPr>
      </w:pPr>
      <w:r>
        <w:tab/>
        <w:t>Alternative offence: s. 321(2) or (4), 322(2) or (4) or 329(4).</w:t>
      </w:r>
    </w:p>
    <w:p w:rsidR="004E52D8" w:rsidRDefault="00CE09A2">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rsidR="004E52D8" w:rsidRDefault="00CE09A2">
      <w:pPr>
        <w:pStyle w:val="Penstart"/>
        <w:spacing w:before="100"/>
        <w:rPr>
          <w:snapToGrid w:val="0"/>
        </w:rPr>
      </w:pPr>
      <w:r>
        <w:tab/>
        <w:t>Alternative offence: s. 321(3), (4) or (5), 322(3), (4) or (5) or 329(4) or (5).</w:t>
      </w:r>
    </w:p>
    <w:p w:rsidR="004E52D8" w:rsidRDefault="00CE09A2">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rsidR="004E52D8" w:rsidRDefault="00CE09A2">
      <w:pPr>
        <w:pStyle w:val="Penstart"/>
        <w:spacing w:before="100"/>
        <w:rPr>
          <w:snapToGrid w:val="0"/>
        </w:rPr>
      </w:pPr>
      <w:r>
        <w:rPr>
          <w:snapToGrid w:val="0"/>
        </w:rPr>
        <w:tab/>
      </w:r>
      <w:r>
        <w:t>Alternative offence: s. 321(4) or 322(4).</w:t>
      </w:r>
    </w:p>
    <w:p w:rsidR="004E52D8" w:rsidRDefault="00CE09A2">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rsidR="004E52D8" w:rsidRDefault="00CE09A2">
      <w:pPr>
        <w:pStyle w:val="Penstart"/>
        <w:spacing w:before="100"/>
        <w:rPr>
          <w:snapToGrid w:val="0"/>
        </w:rPr>
      </w:pPr>
      <w:r>
        <w:tab/>
        <w:t>Alternative offence: s. 321(5) or 322(5).</w:t>
      </w:r>
    </w:p>
    <w:p w:rsidR="004E52D8" w:rsidRDefault="00CE09A2">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rsidR="004E52D8" w:rsidRDefault="00CE09A2">
      <w:pPr>
        <w:pStyle w:val="Penstart"/>
        <w:spacing w:before="100"/>
        <w:rPr>
          <w:snapToGrid w:val="0"/>
        </w:rPr>
      </w:pPr>
      <w:r>
        <w:rPr>
          <w:snapToGrid w:val="0"/>
        </w:rPr>
        <w:tab/>
      </w:r>
      <w:r>
        <w:t>Alternative offence: s. 321(6) or 322(6).</w:t>
      </w:r>
    </w:p>
    <w:p w:rsidR="004E52D8" w:rsidRDefault="00CE09A2">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rsidR="004E52D8" w:rsidRDefault="00CE09A2">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rsidR="004E52D8" w:rsidRDefault="00CE09A2">
      <w:pPr>
        <w:pStyle w:val="Subsection"/>
        <w:rPr>
          <w:snapToGrid w:val="0"/>
        </w:rPr>
      </w:pPr>
      <w:r>
        <w:rPr>
          <w:snapToGrid w:val="0"/>
        </w:rPr>
        <w:tab/>
        <w:t>(9)</w:t>
      </w:r>
      <w:r>
        <w:rPr>
          <w:snapToGrid w:val="0"/>
        </w:rPr>
        <w:tab/>
        <w:t>A person who is guilty of a crime under subsection (2) or (3) is liable to imprisonment for —</w:t>
      </w:r>
    </w:p>
    <w:p w:rsidR="004E52D8" w:rsidRDefault="00CE09A2">
      <w:pPr>
        <w:pStyle w:val="Indenta"/>
        <w:spacing w:before="60"/>
        <w:rPr>
          <w:snapToGrid w:val="0"/>
        </w:rPr>
      </w:pPr>
      <w:r>
        <w:rPr>
          <w:snapToGrid w:val="0"/>
        </w:rPr>
        <w:tab/>
        <w:t>(a)</w:t>
      </w:r>
      <w:r>
        <w:rPr>
          <w:snapToGrid w:val="0"/>
        </w:rPr>
        <w:tab/>
        <w:t>where the child is under the age of 16 years, 20 years; or</w:t>
      </w:r>
    </w:p>
    <w:p w:rsidR="004E52D8" w:rsidRDefault="00CE09A2">
      <w:pPr>
        <w:pStyle w:val="Indenta"/>
        <w:spacing w:before="60"/>
        <w:rPr>
          <w:snapToGrid w:val="0"/>
        </w:rPr>
      </w:pPr>
      <w:r>
        <w:rPr>
          <w:snapToGrid w:val="0"/>
        </w:rPr>
        <w:tab/>
        <w:t>(b)</w:t>
      </w:r>
      <w:r>
        <w:rPr>
          <w:snapToGrid w:val="0"/>
        </w:rPr>
        <w:tab/>
        <w:t>where the child is of or over the age of 16 years, 10 years.</w:t>
      </w:r>
    </w:p>
    <w:p w:rsidR="004E52D8" w:rsidRDefault="00CE09A2">
      <w:pPr>
        <w:pStyle w:val="Subsection"/>
        <w:rPr>
          <w:snapToGrid w:val="0"/>
        </w:rPr>
      </w:pPr>
      <w:r>
        <w:rPr>
          <w:snapToGrid w:val="0"/>
        </w:rPr>
        <w:tab/>
        <w:t>(10)</w:t>
      </w:r>
      <w:r>
        <w:rPr>
          <w:snapToGrid w:val="0"/>
        </w:rPr>
        <w:tab/>
        <w:t>A person who is guilty of a crime under subsection (4), (5) or (6) is liable to imprisonment for —</w:t>
      </w:r>
    </w:p>
    <w:p w:rsidR="004E52D8" w:rsidRDefault="00CE09A2">
      <w:pPr>
        <w:pStyle w:val="Indenta"/>
        <w:rPr>
          <w:snapToGrid w:val="0"/>
        </w:rPr>
      </w:pPr>
      <w:r>
        <w:rPr>
          <w:snapToGrid w:val="0"/>
        </w:rPr>
        <w:tab/>
        <w:t>(a)</w:t>
      </w:r>
      <w:r>
        <w:rPr>
          <w:snapToGrid w:val="0"/>
        </w:rPr>
        <w:tab/>
        <w:t>where the child is under the age of 16 years, 10 years; or</w:t>
      </w:r>
    </w:p>
    <w:p w:rsidR="004E52D8" w:rsidRDefault="00CE09A2">
      <w:pPr>
        <w:pStyle w:val="Indenta"/>
        <w:rPr>
          <w:snapToGrid w:val="0"/>
        </w:rPr>
      </w:pPr>
      <w:r>
        <w:rPr>
          <w:snapToGrid w:val="0"/>
        </w:rPr>
        <w:tab/>
        <w:t>(b)</w:t>
      </w:r>
      <w:r>
        <w:rPr>
          <w:snapToGrid w:val="0"/>
        </w:rPr>
        <w:tab/>
        <w:t>where the child is of or over the age of 16 years, 5 years.</w:t>
      </w:r>
    </w:p>
    <w:p w:rsidR="004E52D8" w:rsidRDefault="00CE09A2">
      <w:pPr>
        <w:pStyle w:val="Subsection"/>
        <w:keepNext/>
        <w:rPr>
          <w:snapToGrid w:val="0"/>
        </w:rPr>
      </w:pPr>
      <w:r>
        <w:rPr>
          <w:snapToGrid w:val="0"/>
        </w:rPr>
        <w:tab/>
        <w:t>(11)</w:t>
      </w:r>
      <w:r>
        <w:rPr>
          <w:snapToGrid w:val="0"/>
        </w:rPr>
        <w:tab/>
        <w:t>On a charge under this section it shall be presumed in the absence of evidence to the contrary —</w:t>
      </w:r>
    </w:p>
    <w:p w:rsidR="004E52D8" w:rsidRDefault="00CE09A2">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rsidR="004E52D8" w:rsidRDefault="00CE09A2">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rsidR="004E52D8" w:rsidRDefault="00CE09A2">
      <w:pPr>
        <w:pStyle w:val="Footnotesection"/>
      </w:pPr>
      <w:r>
        <w:tab/>
        <w:t>[Section 329 inserted: No. 14 of 1992 s. 6(1); amended: No. 3 of 2002 s. 42; No. 70 of 2004 s. 36(3).]</w:t>
      </w:r>
    </w:p>
    <w:p w:rsidR="004E52D8" w:rsidRDefault="00CE09A2">
      <w:pPr>
        <w:pStyle w:val="Heading5"/>
        <w:spacing w:before="180"/>
        <w:rPr>
          <w:snapToGrid w:val="0"/>
        </w:rPr>
      </w:pPr>
      <w:bookmarkStart w:id="414" w:name="_Toc56682615"/>
      <w:r>
        <w:rPr>
          <w:rStyle w:val="CharSectno"/>
        </w:rPr>
        <w:t>330</w:t>
      </w:r>
      <w:r>
        <w:rPr>
          <w:snapToGrid w:val="0"/>
        </w:rPr>
        <w:t>.</w:t>
      </w:r>
      <w:r>
        <w:rPr>
          <w:snapToGrid w:val="0"/>
        </w:rPr>
        <w:tab/>
        <w:t>Incapable person, sexual offences against</w:t>
      </w:r>
      <w:bookmarkEnd w:id="414"/>
    </w:p>
    <w:p w:rsidR="004E52D8" w:rsidRDefault="00CE09A2">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rsidR="004E52D8" w:rsidRDefault="00CE09A2">
      <w:pPr>
        <w:pStyle w:val="Indenta"/>
        <w:rPr>
          <w:snapToGrid w:val="0"/>
        </w:rPr>
      </w:pPr>
      <w:r>
        <w:rPr>
          <w:snapToGrid w:val="0"/>
        </w:rPr>
        <w:tab/>
        <w:t>(a)</w:t>
      </w:r>
      <w:r>
        <w:rPr>
          <w:snapToGrid w:val="0"/>
        </w:rPr>
        <w:tab/>
        <w:t>of understanding the nature of the act the subject of the charge against the accused person; or</w:t>
      </w:r>
    </w:p>
    <w:p w:rsidR="004E52D8" w:rsidRDefault="00CE09A2">
      <w:pPr>
        <w:pStyle w:val="Indenta"/>
        <w:rPr>
          <w:snapToGrid w:val="0"/>
        </w:rPr>
      </w:pPr>
      <w:r>
        <w:rPr>
          <w:snapToGrid w:val="0"/>
        </w:rPr>
        <w:tab/>
        <w:t>(b)</w:t>
      </w:r>
      <w:r>
        <w:rPr>
          <w:snapToGrid w:val="0"/>
        </w:rPr>
        <w:tab/>
        <w:t>of guarding himself or herself against sexual exploitation.</w:t>
      </w:r>
    </w:p>
    <w:p w:rsidR="004E52D8" w:rsidRDefault="00CE09A2">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rsidR="004E52D8" w:rsidRDefault="00CE09A2">
      <w:pPr>
        <w:pStyle w:val="Penstart"/>
        <w:rPr>
          <w:snapToGrid w:val="0"/>
        </w:rPr>
      </w:pPr>
      <w:r>
        <w:tab/>
        <w:t>Alternative offence: s. 322(2) or (4), 323, 324, 325, 326 or 330(4).</w:t>
      </w:r>
    </w:p>
    <w:p w:rsidR="004E52D8" w:rsidRDefault="00CE09A2">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rsidR="004E52D8" w:rsidRDefault="00CE09A2">
      <w:pPr>
        <w:pStyle w:val="Penstart"/>
        <w:rPr>
          <w:snapToGrid w:val="0"/>
        </w:rPr>
      </w:pPr>
      <w:r>
        <w:rPr>
          <w:snapToGrid w:val="0"/>
        </w:rPr>
        <w:tab/>
      </w:r>
      <w:r>
        <w:t>Alternative offence: s. 322(3), 322(4), 322(5), 327, 328 or 330(4) or (5).</w:t>
      </w:r>
    </w:p>
    <w:p w:rsidR="004E52D8" w:rsidRDefault="00CE09A2">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rsidR="004E52D8" w:rsidRDefault="00CE09A2">
      <w:pPr>
        <w:pStyle w:val="Penstart"/>
        <w:rPr>
          <w:snapToGrid w:val="0"/>
        </w:rPr>
      </w:pPr>
      <w:r>
        <w:rPr>
          <w:snapToGrid w:val="0"/>
        </w:rPr>
        <w:tab/>
      </w:r>
      <w:r>
        <w:t>Alternative offence: s. 322(4), 323 or 324.</w:t>
      </w:r>
    </w:p>
    <w:p w:rsidR="004E52D8" w:rsidRDefault="00CE09A2">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rsidR="004E52D8" w:rsidRDefault="00CE09A2">
      <w:pPr>
        <w:pStyle w:val="Penstart"/>
        <w:rPr>
          <w:snapToGrid w:val="0"/>
        </w:rPr>
      </w:pPr>
      <w:r>
        <w:rPr>
          <w:snapToGrid w:val="0"/>
        </w:rPr>
        <w:tab/>
      </w:r>
      <w:r>
        <w:t>Alternative offence: s. 322(5).</w:t>
      </w:r>
    </w:p>
    <w:p w:rsidR="004E52D8" w:rsidRDefault="00CE09A2">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rsidR="004E52D8" w:rsidRDefault="00CE09A2">
      <w:pPr>
        <w:pStyle w:val="Penstart"/>
        <w:rPr>
          <w:snapToGrid w:val="0"/>
        </w:rPr>
      </w:pPr>
      <w:r>
        <w:rPr>
          <w:snapToGrid w:val="0"/>
        </w:rPr>
        <w:tab/>
      </w:r>
      <w:r>
        <w:t>Alternative offence: s. 322(6).</w:t>
      </w:r>
    </w:p>
    <w:p w:rsidR="004E52D8" w:rsidRDefault="00CE09A2">
      <w:pPr>
        <w:pStyle w:val="Subsection"/>
        <w:spacing w:before="120"/>
        <w:rPr>
          <w:snapToGrid w:val="0"/>
        </w:rPr>
      </w:pPr>
      <w:r>
        <w:rPr>
          <w:snapToGrid w:val="0"/>
        </w:rPr>
        <w:tab/>
        <w:t>(7)</w:t>
      </w:r>
      <w:r>
        <w:rPr>
          <w:snapToGrid w:val="0"/>
        </w:rPr>
        <w:tab/>
        <w:t>A person who is guilty of a crime under subsection (2) or (3) is liable to imprisonment for —</w:t>
      </w:r>
    </w:p>
    <w:p w:rsidR="004E52D8" w:rsidRDefault="00CE09A2">
      <w:pPr>
        <w:pStyle w:val="Indenta"/>
        <w:rPr>
          <w:snapToGrid w:val="0"/>
        </w:rPr>
      </w:pPr>
      <w:r>
        <w:rPr>
          <w:snapToGrid w:val="0"/>
        </w:rPr>
        <w:tab/>
        <w:t>(a)</w:t>
      </w:r>
      <w:r>
        <w:rPr>
          <w:snapToGrid w:val="0"/>
        </w:rPr>
        <w:tab/>
        <w:t>14 years; or</w:t>
      </w:r>
    </w:p>
    <w:p w:rsidR="004E52D8" w:rsidRDefault="00CE09A2">
      <w:pPr>
        <w:pStyle w:val="Indenta"/>
        <w:rPr>
          <w:snapToGrid w:val="0"/>
        </w:rPr>
      </w:pPr>
      <w:r>
        <w:rPr>
          <w:snapToGrid w:val="0"/>
        </w:rPr>
        <w:tab/>
        <w:t>(b)</w:t>
      </w:r>
      <w:r>
        <w:rPr>
          <w:snapToGrid w:val="0"/>
        </w:rPr>
        <w:tab/>
        <w:t>where the incapable person is under the care, supervision, or authority of the offender, 20 years.</w:t>
      </w:r>
    </w:p>
    <w:p w:rsidR="004E52D8" w:rsidRDefault="00CE09A2">
      <w:pPr>
        <w:pStyle w:val="Subsection"/>
        <w:keepNext/>
        <w:spacing w:before="120"/>
        <w:rPr>
          <w:snapToGrid w:val="0"/>
        </w:rPr>
      </w:pPr>
      <w:r>
        <w:rPr>
          <w:snapToGrid w:val="0"/>
        </w:rPr>
        <w:tab/>
        <w:t>(8)</w:t>
      </w:r>
      <w:r>
        <w:rPr>
          <w:snapToGrid w:val="0"/>
        </w:rPr>
        <w:tab/>
        <w:t>A person who is guilty of a crime under subsection (4), (5) or (6) is liable to imprisonment for —</w:t>
      </w:r>
    </w:p>
    <w:p w:rsidR="004E52D8" w:rsidRDefault="00CE09A2">
      <w:pPr>
        <w:pStyle w:val="Indenta"/>
        <w:keepNext/>
        <w:rPr>
          <w:snapToGrid w:val="0"/>
        </w:rPr>
      </w:pPr>
      <w:r>
        <w:rPr>
          <w:snapToGrid w:val="0"/>
        </w:rPr>
        <w:tab/>
        <w:t>(a)</w:t>
      </w:r>
      <w:r>
        <w:rPr>
          <w:snapToGrid w:val="0"/>
        </w:rPr>
        <w:tab/>
        <w:t>7 years; or</w:t>
      </w:r>
    </w:p>
    <w:p w:rsidR="004E52D8" w:rsidRDefault="00CE09A2">
      <w:pPr>
        <w:pStyle w:val="Indenta"/>
        <w:rPr>
          <w:snapToGrid w:val="0"/>
        </w:rPr>
      </w:pPr>
      <w:r>
        <w:rPr>
          <w:snapToGrid w:val="0"/>
        </w:rPr>
        <w:tab/>
        <w:t>(b)</w:t>
      </w:r>
      <w:r>
        <w:rPr>
          <w:snapToGrid w:val="0"/>
        </w:rPr>
        <w:tab/>
        <w:t>where the incapable person is under the care, supervision, or authority of the offender, 10 years.</w:t>
      </w:r>
    </w:p>
    <w:p w:rsidR="004E52D8" w:rsidRDefault="00CE09A2">
      <w:pPr>
        <w:pStyle w:val="Subsection"/>
        <w:rPr>
          <w:snapToGrid w:val="0"/>
        </w:rPr>
      </w:pPr>
      <w:r>
        <w:rPr>
          <w:snapToGrid w:val="0"/>
        </w:rPr>
        <w:tab/>
        <w:t>(9)</w:t>
      </w:r>
      <w:r>
        <w:rPr>
          <w:snapToGrid w:val="0"/>
        </w:rPr>
        <w:tab/>
        <w:t>It is a defence to a charge under this section to prove the accused person was lawfully married to the incapable person.</w:t>
      </w:r>
    </w:p>
    <w:p w:rsidR="004E52D8" w:rsidRDefault="00CE09A2">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4E52D8" w:rsidRDefault="00CE09A2">
      <w:pPr>
        <w:pStyle w:val="Subsection"/>
      </w:pPr>
      <w:r>
        <w:tab/>
        <w:t>(11)</w:t>
      </w:r>
      <w:r>
        <w:tab/>
        <w:t>If an offence under this section is committed by a juvenile offender in the course of conduct that constitutes an aggravated home burglary, the court sentencing the offender —</w:t>
      </w:r>
    </w:p>
    <w:p w:rsidR="004E52D8" w:rsidRDefault="00CE09A2">
      <w:pPr>
        <w:pStyle w:val="Indenta"/>
      </w:pPr>
      <w:r>
        <w:tab/>
        <w:t>(a)</w:t>
      </w:r>
      <w:r>
        <w:tab/>
        <w:t xml:space="preserve">must, notwithstanding the </w:t>
      </w:r>
      <w:r>
        <w:rPr>
          <w:i/>
        </w:rPr>
        <w:t>Young Offenders Act 1994</w:t>
      </w:r>
      <w:r>
        <w:t xml:space="preserve"> section 46(5a), impose either —</w:t>
      </w:r>
    </w:p>
    <w:p w:rsidR="004E52D8" w:rsidRDefault="00CE09A2">
      <w:pPr>
        <w:pStyle w:val="Indenti"/>
      </w:pPr>
      <w:r>
        <w:tab/>
        <w:t>(i)</w:t>
      </w:r>
      <w:r>
        <w:tab/>
        <w:t>a term of imprisonment of at least 3 years; or</w:t>
      </w:r>
    </w:p>
    <w:p w:rsidR="004E52D8" w:rsidRDefault="00CE09A2">
      <w:pPr>
        <w:pStyle w:val="Indenti"/>
      </w:pPr>
      <w:r>
        <w:tab/>
        <w:t>(ii)</w:t>
      </w:r>
      <w:r>
        <w:tab/>
        <w:t xml:space="preserve">a term of detention under the </w:t>
      </w:r>
      <w:r>
        <w:rPr>
          <w:i/>
        </w:rPr>
        <w:t>Young Offenders Act 1994</w:t>
      </w:r>
      <w:r>
        <w:t xml:space="preserve"> of at least 3 years,</w:t>
      </w:r>
    </w:p>
    <w:p w:rsidR="004E52D8" w:rsidRDefault="00CE09A2">
      <w:pPr>
        <w:pStyle w:val="Indenta"/>
      </w:pPr>
      <w:r>
        <w:tab/>
      </w:r>
      <w:r>
        <w:tab/>
        <w:t>as the court thinks fit; and</w:t>
      </w:r>
    </w:p>
    <w:p w:rsidR="004E52D8" w:rsidRDefault="00CE09A2">
      <w:pPr>
        <w:pStyle w:val="Indenta"/>
      </w:pPr>
      <w:r>
        <w:tab/>
        <w:t>(b)</w:t>
      </w:r>
      <w:r>
        <w:tab/>
        <w:t>must not suspend any term of imprisonment imposed; and</w:t>
      </w:r>
    </w:p>
    <w:p w:rsidR="004E52D8" w:rsidRDefault="00CE09A2">
      <w:pPr>
        <w:pStyle w:val="Indenta"/>
      </w:pPr>
      <w:r>
        <w:tab/>
        <w:t>(c)</w:t>
      </w:r>
      <w:r>
        <w:tab/>
        <w:t>must record a conviction against the offender.</w:t>
      </w:r>
    </w:p>
    <w:p w:rsidR="004E52D8" w:rsidRDefault="00CE09A2">
      <w:pPr>
        <w:pStyle w:val="Subsection"/>
      </w:pPr>
      <w:r>
        <w:tab/>
        <w:t>(12)</w:t>
      </w:r>
      <w:r>
        <w:tab/>
        <w:t xml:space="preserve">Subsection (11) does not prevent a court from making a direction under the </w:t>
      </w:r>
      <w:r>
        <w:rPr>
          <w:i/>
        </w:rPr>
        <w:t>Young Offenders Act 1994</w:t>
      </w:r>
      <w:r>
        <w:t xml:space="preserve"> section 118(4).</w:t>
      </w:r>
    </w:p>
    <w:p w:rsidR="004E52D8" w:rsidRDefault="00CE09A2">
      <w:pPr>
        <w:pStyle w:val="Footnotesection"/>
      </w:pPr>
      <w:r>
        <w:tab/>
        <w:t>[Section 330 inserted: No. 14 of 1992 s. 6(1); amended: No. 69 of 1996 s. 11; No. 70 of 2004 s. 36(3); No. 25 of 2015 s. 18.]</w:t>
      </w:r>
    </w:p>
    <w:p w:rsidR="004E52D8" w:rsidRDefault="00CE09A2">
      <w:pPr>
        <w:pStyle w:val="Heading5"/>
        <w:rPr>
          <w:snapToGrid w:val="0"/>
        </w:rPr>
      </w:pPr>
      <w:bookmarkStart w:id="415" w:name="_Toc56682616"/>
      <w:r>
        <w:rPr>
          <w:rStyle w:val="CharSectno"/>
        </w:rPr>
        <w:t>331</w:t>
      </w:r>
      <w:r>
        <w:rPr>
          <w:snapToGrid w:val="0"/>
        </w:rPr>
        <w:t>.</w:t>
      </w:r>
      <w:r>
        <w:rPr>
          <w:snapToGrid w:val="0"/>
        </w:rPr>
        <w:tab/>
        <w:t>Ignorance of age no defence for s. 320 and 329</w:t>
      </w:r>
      <w:bookmarkEnd w:id="415"/>
    </w:p>
    <w:p w:rsidR="004E52D8" w:rsidRDefault="00CE09A2">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rsidR="004E52D8" w:rsidRDefault="00CE09A2">
      <w:pPr>
        <w:pStyle w:val="Footnotesection"/>
      </w:pPr>
      <w:r>
        <w:tab/>
        <w:t>[Section 331 inserted: No. 14 of 1992 s. 6(1).]</w:t>
      </w:r>
    </w:p>
    <w:p w:rsidR="004E52D8" w:rsidRDefault="00CE09A2">
      <w:pPr>
        <w:pStyle w:val="Heading5"/>
        <w:spacing w:before="240"/>
      </w:pPr>
      <w:bookmarkStart w:id="416" w:name="_Toc56682617"/>
      <w:r>
        <w:rPr>
          <w:rStyle w:val="CharSectno"/>
        </w:rPr>
        <w:t>331A</w:t>
      </w:r>
      <w:r>
        <w:t>.</w:t>
      </w:r>
      <w:r>
        <w:tab/>
        <w:t>Terms used in s. 331B to 331D</w:t>
      </w:r>
      <w:bookmarkEnd w:id="416"/>
    </w:p>
    <w:p w:rsidR="004E52D8" w:rsidRDefault="00CE09A2">
      <w:pPr>
        <w:pStyle w:val="Subsection"/>
      </w:pPr>
      <w:r>
        <w:tab/>
      </w:r>
      <w:r>
        <w:tab/>
        <w:t>In sections 331B to 331D —</w:t>
      </w:r>
    </w:p>
    <w:p w:rsidR="004E52D8" w:rsidRDefault="00CE09A2">
      <w:pPr>
        <w:pStyle w:val="Defstart"/>
      </w:pPr>
      <w:r>
        <w:tab/>
      </w:r>
      <w:r>
        <w:rPr>
          <w:rStyle w:val="CharDefText"/>
        </w:rPr>
        <w:t>child</w:t>
      </w:r>
      <w:r>
        <w:t xml:space="preserve"> means a person under the age of 18 years;</w:t>
      </w:r>
    </w:p>
    <w:p w:rsidR="004E52D8" w:rsidRDefault="00CE09A2">
      <w:pPr>
        <w:pStyle w:val="Defstart"/>
      </w:pPr>
      <w:r>
        <w:tab/>
      </w:r>
      <w:r>
        <w:rPr>
          <w:rStyle w:val="CharDefText"/>
        </w:rPr>
        <w:t>incapable person</w:t>
      </w:r>
      <w:r>
        <w:t xml:space="preserve"> has the meaning given by section 330(1);</w:t>
      </w:r>
    </w:p>
    <w:p w:rsidR="004E52D8" w:rsidRDefault="00CE09A2">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rsidR="004E52D8" w:rsidRDefault="00CE09A2">
      <w:pPr>
        <w:pStyle w:val="Footnotesection"/>
      </w:pPr>
      <w:r>
        <w:tab/>
        <w:t>[Section 331A inserted: No. 4 of 2004 s. 25.]</w:t>
      </w:r>
    </w:p>
    <w:p w:rsidR="004E52D8" w:rsidRDefault="00CE09A2">
      <w:pPr>
        <w:pStyle w:val="Heading5"/>
      </w:pPr>
      <w:bookmarkStart w:id="417" w:name="_Toc56682618"/>
      <w:r>
        <w:rPr>
          <w:rStyle w:val="CharSectno"/>
        </w:rPr>
        <w:t>331B</w:t>
      </w:r>
      <w:r>
        <w:t>.</w:t>
      </w:r>
      <w:r>
        <w:tab/>
        <w:t>Sexual servitude</w:t>
      </w:r>
      <w:bookmarkEnd w:id="417"/>
    </w:p>
    <w:p w:rsidR="004E52D8" w:rsidRDefault="00CE09A2">
      <w:pPr>
        <w:pStyle w:val="Subsection"/>
      </w:pPr>
      <w:r>
        <w:tab/>
      </w:r>
      <w:r>
        <w:tab/>
        <w:t>A person who compels another person to provide or to continue to provide a sexual service is guilty of a crime and is liable —</w:t>
      </w:r>
    </w:p>
    <w:p w:rsidR="004E52D8" w:rsidRDefault="00CE09A2">
      <w:pPr>
        <w:pStyle w:val="Indenta"/>
      </w:pPr>
      <w:r>
        <w:tab/>
        <w:t>(a)</w:t>
      </w:r>
      <w:r>
        <w:tab/>
        <w:t>if the other person is a child or an incapable person, to imprisonment for 20 years; or</w:t>
      </w:r>
    </w:p>
    <w:p w:rsidR="004E52D8" w:rsidRDefault="00CE09A2">
      <w:pPr>
        <w:pStyle w:val="Indenta"/>
      </w:pPr>
      <w:r>
        <w:tab/>
        <w:t>(b)</w:t>
      </w:r>
      <w:r>
        <w:tab/>
        <w:t>otherwise, to imprisonment for 14 years.</w:t>
      </w:r>
    </w:p>
    <w:p w:rsidR="004E52D8" w:rsidRDefault="00CE09A2">
      <w:pPr>
        <w:pStyle w:val="Footnotesection"/>
      </w:pPr>
      <w:r>
        <w:tab/>
        <w:t>[Section 331B inserted: No. 4 of 2004 s. 25.]</w:t>
      </w:r>
    </w:p>
    <w:p w:rsidR="004E52D8" w:rsidRDefault="00CE09A2">
      <w:pPr>
        <w:pStyle w:val="Heading5"/>
        <w:spacing w:before="240"/>
      </w:pPr>
      <w:bookmarkStart w:id="418" w:name="_Toc56682619"/>
      <w:r>
        <w:rPr>
          <w:rStyle w:val="CharSectno"/>
        </w:rPr>
        <w:t>331C</w:t>
      </w:r>
      <w:r>
        <w:t>.</w:t>
      </w:r>
      <w:r>
        <w:tab/>
        <w:t>Conducting business involving sexual servitude</w:t>
      </w:r>
      <w:bookmarkEnd w:id="418"/>
    </w:p>
    <w:p w:rsidR="004E52D8" w:rsidRDefault="00CE09A2">
      <w:pPr>
        <w:pStyle w:val="Subsection"/>
      </w:pPr>
      <w:r>
        <w:tab/>
        <w:t>(1)</w:t>
      </w:r>
      <w:r>
        <w:tab/>
        <w:t>In this section —</w:t>
      </w:r>
    </w:p>
    <w:p w:rsidR="004E52D8" w:rsidRDefault="00CE09A2">
      <w:pPr>
        <w:pStyle w:val="Defstart"/>
      </w:pPr>
      <w:r>
        <w:tab/>
      </w:r>
      <w:r>
        <w:rPr>
          <w:rStyle w:val="CharDefText"/>
        </w:rPr>
        <w:t>conducting a business</w:t>
      </w:r>
      <w:r>
        <w:t xml:space="preserve"> includes —</w:t>
      </w:r>
    </w:p>
    <w:p w:rsidR="004E52D8" w:rsidRDefault="00CE09A2">
      <w:pPr>
        <w:pStyle w:val="Defpara"/>
      </w:pPr>
      <w:r>
        <w:tab/>
        <w:t>(a)</w:t>
      </w:r>
      <w:r>
        <w:tab/>
        <w:t>taking part in the management of the business; and</w:t>
      </w:r>
    </w:p>
    <w:p w:rsidR="004E52D8" w:rsidRDefault="00CE09A2">
      <w:pPr>
        <w:pStyle w:val="Defpara"/>
      </w:pPr>
      <w:r>
        <w:tab/>
        <w:t>(b)</w:t>
      </w:r>
      <w:r>
        <w:tab/>
        <w:t>exercising control or direction over the business; and</w:t>
      </w:r>
    </w:p>
    <w:p w:rsidR="004E52D8" w:rsidRDefault="00CE09A2">
      <w:pPr>
        <w:pStyle w:val="Defpara"/>
      </w:pPr>
      <w:r>
        <w:tab/>
        <w:t>(c)</w:t>
      </w:r>
      <w:r>
        <w:tab/>
        <w:t>providing finance for the business.</w:t>
      </w:r>
    </w:p>
    <w:p w:rsidR="004E52D8" w:rsidRDefault="00CE09A2">
      <w:pPr>
        <w:pStyle w:val="Subsection"/>
        <w:spacing w:before="180"/>
      </w:pPr>
      <w:r>
        <w:tab/>
        <w:t>(2)</w:t>
      </w:r>
      <w:r>
        <w:tab/>
        <w:t>A person who conducts a business that involves any other person being compelled to provide or to continue to provide a sexual service is guilty of a crime and is liable —</w:t>
      </w:r>
    </w:p>
    <w:p w:rsidR="004E52D8" w:rsidRDefault="00CE09A2">
      <w:pPr>
        <w:pStyle w:val="Indenta"/>
      </w:pPr>
      <w:r>
        <w:tab/>
        <w:t>(a)</w:t>
      </w:r>
      <w:r>
        <w:tab/>
        <w:t>if the other person is a child or an incapable person, to imprisonment for 20 years; or</w:t>
      </w:r>
    </w:p>
    <w:p w:rsidR="004E52D8" w:rsidRDefault="00CE09A2">
      <w:pPr>
        <w:pStyle w:val="Indenta"/>
        <w:keepNext/>
      </w:pPr>
      <w:r>
        <w:tab/>
        <w:t>(b)</w:t>
      </w:r>
      <w:r>
        <w:tab/>
        <w:t>otherwise, to imprisonment for 14 years.</w:t>
      </w:r>
    </w:p>
    <w:p w:rsidR="004E52D8" w:rsidRDefault="00CE09A2">
      <w:pPr>
        <w:pStyle w:val="Footnotesection"/>
        <w:keepNext/>
      </w:pPr>
      <w:r>
        <w:tab/>
        <w:t>[Section 331C inserted: No. 4 of 2004 s. 25.]</w:t>
      </w:r>
    </w:p>
    <w:p w:rsidR="004E52D8" w:rsidRDefault="00CE09A2">
      <w:pPr>
        <w:pStyle w:val="Heading5"/>
        <w:spacing w:before="240"/>
      </w:pPr>
      <w:bookmarkStart w:id="419" w:name="_Toc56682620"/>
      <w:r>
        <w:rPr>
          <w:rStyle w:val="CharSectno"/>
        </w:rPr>
        <w:t>331D</w:t>
      </w:r>
      <w:r>
        <w:t>.</w:t>
      </w:r>
      <w:r>
        <w:tab/>
        <w:t>Deceptive recruiting for commercial sexual service</w:t>
      </w:r>
      <w:bookmarkEnd w:id="419"/>
    </w:p>
    <w:p w:rsidR="004E52D8" w:rsidRDefault="00CE09A2">
      <w:pPr>
        <w:pStyle w:val="Subsection"/>
      </w:pPr>
      <w:r>
        <w:tab/>
        <w:t>(1)</w:t>
      </w:r>
      <w:r>
        <w:tab/>
        <w:t>A person who —</w:t>
      </w:r>
    </w:p>
    <w:p w:rsidR="004E52D8" w:rsidRDefault="00CE09A2">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rsidR="004E52D8" w:rsidRDefault="00CE09A2">
      <w:pPr>
        <w:pStyle w:val="Indenta"/>
      </w:pPr>
      <w:r>
        <w:tab/>
        <w:t>(b)</w:t>
      </w:r>
      <w:r>
        <w:tab/>
        <w:t>at the time of making the offer knows —</w:t>
      </w:r>
    </w:p>
    <w:p w:rsidR="004E52D8" w:rsidRDefault="00CE09A2">
      <w:pPr>
        <w:pStyle w:val="Indenti"/>
      </w:pPr>
      <w:r>
        <w:tab/>
        <w:t>(i)</w:t>
      </w:r>
      <w:r>
        <w:tab/>
        <w:t>that the victim will in the course of or in connection with the employment or engagement be asked or expected to provide a commercial sexual service; and</w:t>
      </w:r>
    </w:p>
    <w:p w:rsidR="004E52D8" w:rsidRDefault="00CE09A2">
      <w:pPr>
        <w:pStyle w:val="Indenti"/>
      </w:pPr>
      <w:r>
        <w:tab/>
        <w:t>(ii)</w:t>
      </w:r>
      <w:r>
        <w:tab/>
        <w:t>that the continuation of the employment or engagement, or the victim’s advancement in the employment or engagement, will be dependent on the victim’s preparedness to provide a commercial sexual service;</w:t>
      </w:r>
    </w:p>
    <w:p w:rsidR="004E52D8" w:rsidRDefault="00CE09A2">
      <w:pPr>
        <w:pStyle w:val="Indenta"/>
      </w:pPr>
      <w:r>
        <w:tab/>
      </w:r>
      <w:r>
        <w:tab/>
        <w:t>and</w:t>
      </w:r>
    </w:p>
    <w:p w:rsidR="004E52D8" w:rsidRDefault="00CE09A2">
      <w:pPr>
        <w:pStyle w:val="Indenta"/>
        <w:keepNext/>
        <w:keepLines/>
      </w:pPr>
      <w:r>
        <w:tab/>
        <w:t>(c)</w:t>
      </w:r>
      <w:r>
        <w:tab/>
        <w:t>does not disclose that knowledge to the victim at the time of making the offer,</w:t>
      </w:r>
    </w:p>
    <w:p w:rsidR="004E52D8" w:rsidRDefault="00CE09A2">
      <w:pPr>
        <w:pStyle w:val="Subsection"/>
      </w:pPr>
      <w:r>
        <w:tab/>
      </w:r>
      <w:r>
        <w:tab/>
        <w:t>is guilty of a crime and is liable to imprisonment for 7 years.</w:t>
      </w:r>
    </w:p>
    <w:p w:rsidR="004E52D8" w:rsidRDefault="00CE09A2">
      <w:pPr>
        <w:pStyle w:val="Subsection"/>
      </w:pPr>
      <w:r>
        <w:tab/>
        <w:t>(2)</w:t>
      </w:r>
      <w:r>
        <w:tab/>
        <w:t>A person who —</w:t>
      </w:r>
    </w:p>
    <w:p w:rsidR="004E52D8" w:rsidRDefault="00CE09A2">
      <w:pPr>
        <w:pStyle w:val="Indenta"/>
      </w:pPr>
      <w:r>
        <w:tab/>
        <w:t>(a)</w:t>
      </w:r>
      <w:r>
        <w:tab/>
        <w:t xml:space="preserve">offers a child or an incapable person (the </w:t>
      </w:r>
      <w:r>
        <w:rPr>
          <w:rStyle w:val="CharDefText"/>
        </w:rPr>
        <w:t>victim</w:t>
      </w:r>
      <w:r>
        <w:t>) employment or some other form of engagement to provide personal services; and</w:t>
      </w:r>
    </w:p>
    <w:p w:rsidR="004E52D8" w:rsidRDefault="00CE09A2">
      <w:pPr>
        <w:pStyle w:val="Indenta"/>
        <w:keepNext/>
        <w:keepLines/>
      </w:pPr>
      <w:r>
        <w:tab/>
        <w:t>(b)</w:t>
      </w:r>
      <w:r>
        <w:tab/>
        <w:t>at the time of making the offer knows —</w:t>
      </w:r>
    </w:p>
    <w:p w:rsidR="004E52D8" w:rsidRDefault="00CE09A2">
      <w:pPr>
        <w:pStyle w:val="Indenti"/>
      </w:pPr>
      <w:r>
        <w:tab/>
        <w:t>(i)</w:t>
      </w:r>
      <w:r>
        <w:tab/>
        <w:t>that the victim will in the course of or in connection with the employment or engagement be asked or expected to provide a sexual service; and</w:t>
      </w:r>
    </w:p>
    <w:p w:rsidR="004E52D8" w:rsidRDefault="00CE09A2">
      <w:pPr>
        <w:pStyle w:val="Indenti"/>
        <w:keepNext/>
      </w:pPr>
      <w:r>
        <w:tab/>
        <w:t>(ii)</w:t>
      </w:r>
      <w:r>
        <w:tab/>
        <w:t>that the continuation of the employment or engagement, or the victim’s advancement in the employment or engagement, will be dependent on the victim’s preparedness to provide a sexual service,</w:t>
      </w:r>
    </w:p>
    <w:p w:rsidR="004E52D8" w:rsidRDefault="00CE09A2">
      <w:pPr>
        <w:pStyle w:val="Subsection"/>
        <w:spacing w:before="180"/>
      </w:pPr>
      <w:r>
        <w:tab/>
      </w:r>
      <w:r>
        <w:tab/>
        <w:t>is guilty of a crime and is liable to imprisonment for 20 years.</w:t>
      </w:r>
    </w:p>
    <w:p w:rsidR="004E52D8" w:rsidRDefault="00CE09A2">
      <w:pPr>
        <w:pStyle w:val="Footnotesection"/>
      </w:pPr>
      <w:r>
        <w:tab/>
        <w:t>[Section 331D inserted: No. 4 of 2004 s. 25.]</w:t>
      </w:r>
    </w:p>
    <w:p w:rsidR="004E52D8" w:rsidRDefault="00CE09A2">
      <w:pPr>
        <w:pStyle w:val="Ednotedivision"/>
        <w:spacing w:before="240"/>
      </w:pPr>
      <w:r>
        <w:t>[Chapter XXXIA deleted: No. 14 of 1992 s. 6(4).]</w:t>
      </w:r>
    </w:p>
    <w:p w:rsidR="004E52D8" w:rsidRDefault="00CE09A2">
      <w:pPr>
        <w:pStyle w:val="Ednotedivision"/>
        <w:spacing w:before="240"/>
      </w:pPr>
      <w:r>
        <w:t>[Chapter XXXII deleted: No. 48 of 1991 s. 12(9).]</w:t>
      </w:r>
    </w:p>
    <w:p w:rsidR="004E52D8" w:rsidRDefault="00CE09A2">
      <w:pPr>
        <w:pStyle w:val="Heading3"/>
        <w:keepLines/>
        <w:spacing w:before="260"/>
        <w:rPr>
          <w:snapToGrid w:val="0"/>
        </w:rPr>
      </w:pPr>
      <w:bookmarkStart w:id="420" w:name="_Toc56594951"/>
      <w:bookmarkStart w:id="421" w:name="_Toc56596452"/>
      <w:bookmarkStart w:id="422" w:name="_Toc56605377"/>
      <w:bookmarkStart w:id="423" w:name="_Toc56682621"/>
      <w:r>
        <w:rPr>
          <w:rStyle w:val="CharDivNo"/>
        </w:rPr>
        <w:t>Chapter XXXIII</w:t>
      </w:r>
      <w:r>
        <w:rPr>
          <w:snapToGrid w:val="0"/>
        </w:rPr>
        <w:t> — </w:t>
      </w:r>
      <w:r>
        <w:rPr>
          <w:rStyle w:val="CharDivText"/>
        </w:rPr>
        <w:t>Offences against liberty</w:t>
      </w:r>
      <w:bookmarkEnd w:id="420"/>
      <w:bookmarkEnd w:id="421"/>
      <w:bookmarkEnd w:id="422"/>
      <w:bookmarkEnd w:id="423"/>
    </w:p>
    <w:p w:rsidR="004E52D8" w:rsidRDefault="00CE09A2">
      <w:pPr>
        <w:pStyle w:val="Heading5"/>
        <w:spacing w:before="240"/>
        <w:rPr>
          <w:snapToGrid w:val="0"/>
        </w:rPr>
      </w:pPr>
      <w:bookmarkStart w:id="424" w:name="_Toc56682622"/>
      <w:r>
        <w:rPr>
          <w:rStyle w:val="CharSectno"/>
        </w:rPr>
        <w:t>332</w:t>
      </w:r>
      <w:r>
        <w:rPr>
          <w:snapToGrid w:val="0"/>
        </w:rPr>
        <w:t>.</w:t>
      </w:r>
      <w:r>
        <w:rPr>
          <w:snapToGrid w:val="0"/>
        </w:rPr>
        <w:tab/>
        <w:t>Kidnapping</w:t>
      </w:r>
      <w:bookmarkEnd w:id="424"/>
    </w:p>
    <w:p w:rsidR="004E52D8" w:rsidRDefault="00CE09A2">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rsidR="004E52D8" w:rsidRDefault="00CE09A2">
      <w:pPr>
        <w:pStyle w:val="Indenta"/>
        <w:rPr>
          <w:snapToGrid w:val="0"/>
        </w:rPr>
      </w:pPr>
      <w:r>
        <w:rPr>
          <w:snapToGrid w:val="0"/>
        </w:rPr>
        <w:tab/>
        <w:t>(a)</w:t>
      </w:r>
      <w:r>
        <w:rPr>
          <w:snapToGrid w:val="0"/>
        </w:rPr>
        <w:tab/>
        <w:t>by taking the other person away or enticing the other person away; or</w:t>
      </w:r>
    </w:p>
    <w:p w:rsidR="004E52D8" w:rsidRDefault="00CE09A2">
      <w:pPr>
        <w:pStyle w:val="Indenta"/>
        <w:rPr>
          <w:snapToGrid w:val="0"/>
        </w:rPr>
      </w:pPr>
      <w:r>
        <w:rPr>
          <w:snapToGrid w:val="0"/>
        </w:rPr>
        <w:tab/>
        <w:t>(b)</w:t>
      </w:r>
      <w:r>
        <w:rPr>
          <w:snapToGrid w:val="0"/>
        </w:rPr>
        <w:tab/>
        <w:t>by confining or detaining the other person in any place; or</w:t>
      </w:r>
    </w:p>
    <w:p w:rsidR="004E52D8" w:rsidRDefault="00CE09A2">
      <w:pPr>
        <w:pStyle w:val="Indenta"/>
        <w:rPr>
          <w:snapToGrid w:val="0"/>
        </w:rPr>
      </w:pPr>
      <w:r>
        <w:rPr>
          <w:snapToGrid w:val="0"/>
        </w:rPr>
        <w:tab/>
        <w:t>(c)</w:t>
      </w:r>
      <w:r>
        <w:rPr>
          <w:snapToGrid w:val="0"/>
        </w:rPr>
        <w:tab/>
        <w:t>in any other manner,</w:t>
      </w:r>
    </w:p>
    <w:p w:rsidR="004E52D8" w:rsidRDefault="00CE09A2">
      <w:pPr>
        <w:pStyle w:val="Subsection"/>
        <w:spacing w:before="120"/>
        <w:rPr>
          <w:snapToGrid w:val="0"/>
        </w:rPr>
      </w:pPr>
      <w:r>
        <w:rPr>
          <w:snapToGrid w:val="0"/>
        </w:rPr>
        <w:tab/>
      </w:r>
      <w:r>
        <w:rPr>
          <w:snapToGrid w:val="0"/>
        </w:rPr>
        <w:tab/>
        <w:t>is said to detain that other person.</w:t>
      </w:r>
    </w:p>
    <w:p w:rsidR="004E52D8" w:rsidRDefault="00CE09A2">
      <w:pPr>
        <w:pStyle w:val="Subsection"/>
        <w:spacing w:before="180"/>
        <w:rPr>
          <w:snapToGrid w:val="0"/>
        </w:rPr>
      </w:pPr>
      <w:r>
        <w:rPr>
          <w:snapToGrid w:val="0"/>
        </w:rPr>
        <w:tab/>
        <w:t>(2)</w:t>
      </w:r>
      <w:r>
        <w:rPr>
          <w:snapToGrid w:val="0"/>
        </w:rPr>
        <w:tab/>
        <w:t>Any person who detains another person with intent to —</w:t>
      </w:r>
    </w:p>
    <w:p w:rsidR="004E52D8" w:rsidRDefault="00CE09A2">
      <w:pPr>
        <w:pStyle w:val="Indenta"/>
        <w:rPr>
          <w:snapToGrid w:val="0"/>
        </w:rPr>
      </w:pPr>
      <w:r>
        <w:rPr>
          <w:snapToGrid w:val="0"/>
        </w:rPr>
        <w:tab/>
        <w:t>(a)</w:t>
      </w:r>
      <w:r>
        <w:rPr>
          <w:snapToGrid w:val="0"/>
        </w:rPr>
        <w:tab/>
        <w:t>gain a benefit, pecuniary or otherwise, for any person; or</w:t>
      </w:r>
    </w:p>
    <w:p w:rsidR="004E52D8" w:rsidRDefault="00CE09A2">
      <w:pPr>
        <w:pStyle w:val="Indenta"/>
        <w:rPr>
          <w:snapToGrid w:val="0"/>
        </w:rPr>
      </w:pPr>
      <w:r>
        <w:rPr>
          <w:snapToGrid w:val="0"/>
        </w:rPr>
        <w:tab/>
        <w:t>(b)</w:t>
      </w:r>
      <w:r>
        <w:rPr>
          <w:snapToGrid w:val="0"/>
        </w:rPr>
        <w:tab/>
        <w:t>cause a detriment, pecuniary or otherwise, to any person; or</w:t>
      </w:r>
    </w:p>
    <w:p w:rsidR="004E52D8" w:rsidRDefault="00CE09A2">
      <w:pPr>
        <w:pStyle w:val="Indenta"/>
        <w:rPr>
          <w:snapToGrid w:val="0"/>
        </w:rPr>
      </w:pPr>
      <w:r>
        <w:rPr>
          <w:snapToGrid w:val="0"/>
        </w:rPr>
        <w:tab/>
        <w:t>(c)</w:t>
      </w:r>
      <w:r>
        <w:rPr>
          <w:snapToGrid w:val="0"/>
        </w:rPr>
        <w:tab/>
        <w:t>prevent or hinder the doing of an act by a person who is lawfully entitled to do that act; or</w:t>
      </w:r>
    </w:p>
    <w:p w:rsidR="004E52D8" w:rsidRDefault="00CE09A2">
      <w:pPr>
        <w:pStyle w:val="Indenta"/>
        <w:keepNext/>
        <w:keepLines/>
        <w:rPr>
          <w:snapToGrid w:val="0"/>
        </w:rPr>
      </w:pPr>
      <w:r>
        <w:rPr>
          <w:snapToGrid w:val="0"/>
        </w:rPr>
        <w:tab/>
        <w:t>(d)</w:t>
      </w:r>
      <w:r>
        <w:rPr>
          <w:snapToGrid w:val="0"/>
        </w:rPr>
        <w:tab/>
        <w:t>compel the doing of an act by a person who is lawfully entitled to abstain from doing that act,</w:t>
      </w:r>
    </w:p>
    <w:p w:rsidR="004E52D8" w:rsidRDefault="00CE09A2">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rsidR="004E52D8" w:rsidRDefault="00CE09A2">
      <w:pPr>
        <w:pStyle w:val="Penstart"/>
        <w:rPr>
          <w:snapToGrid w:val="0"/>
        </w:rPr>
      </w:pPr>
      <w:r>
        <w:rPr>
          <w:snapToGrid w:val="0"/>
        </w:rPr>
        <w:tab/>
      </w:r>
      <w:r>
        <w:t>Alternative offence: s. 333.</w:t>
      </w:r>
    </w:p>
    <w:p w:rsidR="004E52D8" w:rsidRDefault="00CE09A2">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rsidR="004E52D8" w:rsidRDefault="00CE09A2">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rsidR="004E52D8" w:rsidRDefault="00CE09A2">
      <w:pPr>
        <w:pStyle w:val="Footnotesection"/>
        <w:spacing w:before="80"/>
        <w:ind w:left="890" w:hanging="890"/>
      </w:pPr>
      <w:r>
        <w:tab/>
        <w:t>[Section 332 inserted: No. 101 of 1990 s. 14; amended: No. 70 of 2004 s. 36(3).]</w:t>
      </w:r>
    </w:p>
    <w:p w:rsidR="004E52D8" w:rsidRDefault="00CE09A2">
      <w:pPr>
        <w:pStyle w:val="Heading5"/>
      </w:pPr>
      <w:bookmarkStart w:id="425" w:name="_Toc56682623"/>
      <w:r>
        <w:rPr>
          <w:rStyle w:val="CharSectno"/>
        </w:rPr>
        <w:t>333</w:t>
      </w:r>
      <w:r>
        <w:t>.</w:t>
      </w:r>
      <w:r>
        <w:tab/>
        <w:t>Deprivation of liberty</w:t>
      </w:r>
      <w:bookmarkEnd w:id="425"/>
    </w:p>
    <w:p w:rsidR="004E52D8" w:rsidRDefault="00CE09A2">
      <w:pPr>
        <w:pStyle w:val="Subsection"/>
      </w:pPr>
      <w:r>
        <w:tab/>
      </w:r>
      <w:r>
        <w:tab/>
        <w:t>A person commits a crime if the person unlawfully detains another person.</w:t>
      </w:r>
    </w:p>
    <w:p w:rsidR="004E52D8" w:rsidRDefault="00CE09A2">
      <w:pPr>
        <w:pStyle w:val="Penstart"/>
      </w:pPr>
      <w:r>
        <w:tab/>
        <w:t>Penalty:</w:t>
      </w:r>
    </w:p>
    <w:p w:rsidR="004E52D8" w:rsidRDefault="00CE09A2">
      <w:pPr>
        <w:pStyle w:val="Penpara"/>
      </w:pPr>
      <w:r>
        <w:tab/>
        <w:t>(a)</w:t>
      </w:r>
      <w:r>
        <w:tab/>
        <w:t>if the offence is committed in circumstances of aggravation, imprisonment for 14 years; or</w:t>
      </w:r>
    </w:p>
    <w:p w:rsidR="004E52D8" w:rsidRDefault="00CE09A2">
      <w:pPr>
        <w:pStyle w:val="Penpara"/>
      </w:pPr>
      <w:r>
        <w:tab/>
        <w:t>(b)</w:t>
      </w:r>
      <w:r>
        <w:tab/>
        <w:t>in any other case, imprisonment for 10 years.</w:t>
      </w:r>
    </w:p>
    <w:p w:rsidR="004E52D8" w:rsidRDefault="00CE09A2">
      <w:pPr>
        <w:pStyle w:val="Footnotesection"/>
      </w:pPr>
      <w:r>
        <w:tab/>
        <w:t>[Section 333 inserted: No. 30 of 2020 s. 7.]</w:t>
      </w:r>
    </w:p>
    <w:p w:rsidR="004E52D8" w:rsidRDefault="00CE09A2">
      <w:pPr>
        <w:pStyle w:val="Ednotesection"/>
        <w:spacing w:before="180"/>
      </w:pPr>
      <w:r>
        <w:t>[</w:t>
      </w:r>
      <w:r>
        <w:rPr>
          <w:b/>
        </w:rPr>
        <w:t>334, 335.</w:t>
      </w:r>
      <w:r>
        <w:tab/>
        <w:t>Deleted: No. 101 of 1990 s. 15.]</w:t>
      </w:r>
    </w:p>
    <w:p w:rsidR="004E52D8" w:rsidRDefault="00CE09A2">
      <w:pPr>
        <w:pStyle w:val="Heading5"/>
        <w:spacing w:before="180"/>
      </w:pPr>
      <w:bookmarkStart w:id="426" w:name="_Toc56682624"/>
      <w:r>
        <w:rPr>
          <w:rStyle w:val="CharSectno"/>
        </w:rPr>
        <w:t>336</w:t>
      </w:r>
      <w:r>
        <w:t>.</w:t>
      </w:r>
      <w:r>
        <w:tab/>
        <w:t>Procuring apprehension or detention of person not suffering from mental illness or impairment</w:t>
      </w:r>
      <w:bookmarkEnd w:id="426"/>
    </w:p>
    <w:p w:rsidR="004E52D8" w:rsidRDefault="00CE09A2">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rsidR="004E52D8" w:rsidRDefault="00CE09A2">
      <w:pPr>
        <w:pStyle w:val="Footnotesection"/>
      </w:pPr>
      <w:r>
        <w:tab/>
        <w:t>[Section 336 inserted: No. 69 of 1996 s. 12; amended: No. 70 of 2004 s. 34(1); No. 25 of 2014 s. 49.]</w:t>
      </w:r>
    </w:p>
    <w:p w:rsidR="004E52D8" w:rsidRDefault="00CE09A2">
      <w:pPr>
        <w:pStyle w:val="Heading5"/>
      </w:pPr>
      <w:bookmarkStart w:id="427" w:name="_Toc56682625"/>
      <w:r>
        <w:rPr>
          <w:rStyle w:val="CharSectno"/>
        </w:rPr>
        <w:t>337</w:t>
      </w:r>
      <w:r>
        <w:t>.</w:t>
      </w:r>
      <w:r>
        <w:tab/>
        <w:t>Unlawful detention or custody of person who is mentally ill or impaired</w:t>
      </w:r>
      <w:bookmarkEnd w:id="427"/>
    </w:p>
    <w:p w:rsidR="004E52D8" w:rsidRDefault="00CE09A2">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rsidR="004E52D8" w:rsidRDefault="00CE09A2">
      <w:pPr>
        <w:pStyle w:val="Penstart"/>
      </w:pPr>
      <w:r>
        <w:tab/>
        <w:t>Summary conviction penalty: imprisonment for 12 months and a fine of $12 000.</w:t>
      </w:r>
    </w:p>
    <w:p w:rsidR="004E52D8" w:rsidRDefault="00CE09A2">
      <w:pPr>
        <w:pStyle w:val="Footnotesection"/>
      </w:pPr>
      <w:r>
        <w:tab/>
        <w:t>[Section 337 inserted: No. 69 of 1996 s. 13; amended: No. 70 of 2004 s. 34(1) and 35(1); No. 25 of 2014 s. 50.]</w:t>
      </w:r>
    </w:p>
    <w:p w:rsidR="004E52D8" w:rsidRDefault="00CE09A2">
      <w:pPr>
        <w:pStyle w:val="Heading3"/>
        <w:spacing w:before="300"/>
        <w:rPr>
          <w:snapToGrid w:val="0"/>
        </w:rPr>
      </w:pPr>
      <w:bookmarkStart w:id="428" w:name="_Toc56594956"/>
      <w:bookmarkStart w:id="429" w:name="_Toc56596457"/>
      <w:bookmarkStart w:id="430" w:name="_Toc56605382"/>
      <w:bookmarkStart w:id="431" w:name="_Toc56682626"/>
      <w:r>
        <w:rPr>
          <w:rStyle w:val="CharDivNo"/>
        </w:rPr>
        <w:t>Chapter XXXIIIA</w:t>
      </w:r>
      <w:r>
        <w:rPr>
          <w:snapToGrid w:val="0"/>
        </w:rPr>
        <w:t> — </w:t>
      </w:r>
      <w:r>
        <w:rPr>
          <w:rStyle w:val="CharDivText"/>
        </w:rPr>
        <w:t>Threats</w:t>
      </w:r>
      <w:bookmarkEnd w:id="428"/>
      <w:bookmarkEnd w:id="429"/>
      <w:bookmarkEnd w:id="430"/>
      <w:bookmarkEnd w:id="431"/>
    </w:p>
    <w:p w:rsidR="004E52D8" w:rsidRDefault="00CE09A2">
      <w:pPr>
        <w:pStyle w:val="Footnoteheading"/>
      </w:pPr>
      <w:r>
        <w:tab/>
        <w:t>[Heading inserted: No. 101 of 1990 s. 17.]</w:t>
      </w:r>
    </w:p>
    <w:p w:rsidR="004E52D8" w:rsidRDefault="00CE09A2">
      <w:pPr>
        <w:pStyle w:val="Heading5"/>
        <w:spacing w:before="240"/>
        <w:rPr>
          <w:snapToGrid w:val="0"/>
        </w:rPr>
      </w:pPr>
      <w:bookmarkStart w:id="432" w:name="_Toc56682627"/>
      <w:r>
        <w:rPr>
          <w:rStyle w:val="CharSectno"/>
        </w:rPr>
        <w:t>338</w:t>
      </w:r>
      <w:r>
        <w:rPr>
          <w:snapToGrid w:val="0"/>
        </w:rPr>
        <w:t>.</w:t>
      </w:r>
      <w:r>
        <w:rPr>
          <w:snapToGrid w:val="0"/>
        </w:rPr>
        <w:tab/>
        <w:t xml:space="preserve">Term used: </w:t>
      </w:r>
      <w:r>
        <w:rPr>
          <w:rStyle w:val="CharDefText"/>
          <w:b/>
          <w:bCs/>
          <w:i w:val="0"/>
          <w:iCs/>
        </w:rPr>
        <w:t>threat</w:t>
      </w:r>
      <w:bookmarkEnd w:id="432"/>
    </w:p>
    <w:p w:rsidR="004E52D8" w:rsidRDefault="00CE09A2">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rsidR="004E52D8" w:rsidRDefault="00CE09A2">
      <w:pPr>
        <w:pStyle w:val="Indenta"/>
        <w:rPr>
          <w:snapToGrid w:val="0"/>
        </w:rPr>
      </w:pPr>
      <w:r>
        <w:rPr>
          <w:snapToGrid w:val="0"/>
        </w:rPr>
        <w:tab/>
        <w:t>(a)</w:t>
      </w:r>
      <w:r>
        <w:rPr>
          <w:snapToGrid w:val="0"/>
        </w:rPr>
        <w:tab/>
        <w:t>kill, injure, endanger or harm any person, whether a particular person or not; or</w:t>
      </w:r>
    </w:p>
    <w:p w:rsidR="004E52D8" w:rsidRDefault="00CE09A2">
      <w:pPr>
        <w:pStyle w:val="Indenta"/>
        <w:rPr>
          <w:snapToGrid w:val="0"/>
        </w:rPr>
      </w:pPr>
      <w:r>
        <w:rPr>
          <w:snapToGrid w:val="0"/>
        </w:rPr>
        <w:tab/>
        <w:t>(b)</w:t>
      </w:r>
      <w:r>
        <w:rPr>
          <w:snapToGrid w:val="0"/>
        </w:rPr>
        <w:tab/>
        <w:t>destroy, damage, endanger or harm any property, whether particular property or not; or</w:t>
      </w:r>
    </w:p>
    <w:p w:rsidR="004E52D8" w:rsidRDefault="00CE09A2">
      <w:pPr>
        <w:pStyle w:val="Indenta"/>
        <w:rPr>
          <w:snapToGrid w:val="0"/>
        </w:rPr>
      </w:pPr>
      <w:r>
        <w:rPr>
          <w:snapToGrid w:val="0"/>
        </w:rPr>
        <w:tab/>
        <w:t>(c)</w:t>
      </w:r>
      <w:r>
        <w:rPr>
          <w:snapToGrid w:val="0"/>
        </w:rPr>
        <w:tab/>
        <w:t>take or exercise control of a building, structure or conveyance by force or violence; or</w:t>
      </w:r>
    </w:p>
    <w:p w:rsidR="004E52D8" w:rsidRDefault="00CE09A2">
      <w:pPr>
        <w:pStyle w:val="Indenta"/>
        <w:keepNext/>
        <w:rPr>
          <w:snapToGrid w:val="0"/>
        </w:rPr>
      </w:pPr>
      <w:r>
        <w:rPr>
          <w:snapToGrid w:val="0"/>
        </w:rPr>
        <w:tab/>
        <w:t>(d)</w:t>
      </w:r>
      <w:r>
        <w:rPr>
          <w:snapToGrid w:val="0"/>
        </w:rPr>
        <w:tab/>
        <w:t xml:space="preserve">cause a detriment of any kind to any person, whether a particular person or </w:t>
      </w:r>
      <w:r>
        <w:t>not; or</w:t>
      </w:r>
    </w:p>
    <w:p w:rsidR="004E52D8" w:rsidRDefault="00CE09A2">
      <w:pPr>
        <w:pStyle w:val="Indenta"/>
      </w:pPr>
      <w:r>
        <w:tab/>
        <w:t>(e)</w:t>
      </w:r>
      <w:r>
        <w:tab/>
        <w:t>distribute an intimate image (within the meaning given to those terms in section 221BA) of any person other than the distributor.</w:t>
      </w:r>
    </w:p>
    <w:p w:rsidR="004E52D8" w:rsidRDefault="00CE09A2">
      <w:pPr>
        <w:pStyle w:val="Footnotesection"/>
        <w:ind w:left="890" w:hanging="890"/>
      </w:pPr>
      <w:r>
        <w:tab/>
        <w:t>[Section 338 inserted: No. 101 of 1990 s. 17; amended: No. 4 of 2019 s. 5.]</w:t>
      </w:r>
    </w:p>
    <w:p w:rsidR="004E52D8" w:rsidRDefault="00CE09A2">
      <w:pPr>
        <w:pStyle w:val="Heading5"/>
        <w:spacing w:before="260"/>
        <w:rPr>
          <w:snapToGrid w:val="0"/>
        </w:rPr>
      </w:pPr>
      <w:bookmarkStart w:id="433" w:name="_Toc56682628"/>
      <w:r>
        <w:rPr>
          <w:rStyle w:val="CharSectno"/>
        </w:rPr>
        <w:t>338A</w:t>
      </w:r>
      <w:r>
        <w:rPr>
          <w:snapToGrid w:val="0"/>
        </w:rPr>
        <w:t>.</w:t>
      </w:r>
      <w:r>
        <w:rPr>
          <w:snapToGrid w:val="0"/>
        </w:rPr>
        <w:tab/>
        <w:t>Threat with intent to gain etc.</w:t>
      </w:r>
      <w:bookmarkEnd w:id="433"/>
    </w:p>
    <w:p w:rsidR="004E52D8" w:rsidRDefault="00CE09A2">
      <w:pPr>
        <w:pStyle w:val="Subsection"/>
        <w:spacing w:before="200"/>
        <w:rPr>
          <w:snapToGrid w:val="0"/>
        </w:rPr>
      </w:pPr>
      <w:r>
        <w:rPr>
          <w:snapToGrid w:val="0"/>
        </w:rPr>
        <w:tab/>
      </w:r>
      <w:r>
        <w:rPr>
          <w:snapToGrid w:val="0"/>
        </w:rPr>
        <w:tab/>
        <w:t>Any person who makes a threat with intent to —</w:t>
      </w:r>
    </w:p>
    <w:p w:rsidR="004E52D8" w:rsidRDefault="00CE09A2">
      <w:pPr>
        <w:pStyle w:val="Indenta"/>
        <w:spacing w:before="100"/>
        <w:rPr>
          <w:snapToGrid w:val="0"/>
        </w:rPr>
      </w:pPr>
      <w:r>
        <w:rPr>
          <w:snapToGrid w:val="0"/>
        </w:rPr>
        <w:tab/>
        <w:t>(a)</w:t>
      </w:r>
      <w:r>
        <w:rPr>
          <w:snapToGrid w:val="0"/>
        </w:rPr>
        <w:tab/>
        <w:t>gain a benefit, pecuniary or otherwise, for any person; or</w:t>
      </w:r>
    </w:p>
    <w:p w:rsidR="004E52D8" w:rsidRDefault="00CE09A2">
      <w:pPr>
        <w:pStyle w:val="Indenta"/>
        <w:spacing w:before="100"/>
        <w:rPr>
          <w:snapToGrid w:val="0"/>
        </w:rPr>
      </w:pPr>
      <w:r>
        <w:rPr>
          <w:snapToGrid w:val="0"/>
        </w:rPr>
        <w:tab/>
        <w:t>(b)</w:t>
      </w:r>
      <w:r>
        <w:rPr>
          <w:snapToGrid w:val="0"/>
        </w:rPr>
        <w:tab/>
        <w:t>cause a detriment, pecuniary or otherwise, to any person; or</w:t>
      </w:r>
    </w:p>
    <w:p w:rsidR="004E52D8" w:rsidRDefault="00CE09A2">
      <w:pPr>
        <w:pStyle w:val="Indenta"/>
        <w:spacing w:before="100"/>
        <w:rPr>
          <w:snapToGrid w:val="0"/>
        </w:rPr>
      </w:pPr>
      <w:r>
        <w:rPr>
          <w:snapToGrid w:val="0"/>
        </w:rPr>
        <w:tab/>
        <w:t>(c)</w:t>
      </w:r>
      <w:r>
        <w:rPr>
          <w:snapToGrid w:val="0"/>
        </w:rPr>
        <w:tab/>
        <w:t>prevent or hinder the doing of an act by a person who is lawfully entitled to do that act; or</w:t>
      </w:r>
    </w:p>
    <w:p w:rsidR="004E52D8" w:rsidRDefault="00CE09A2">
      <w:pPr>
        <w:pStyle w:val="Indenta"/>
        <w:spacing w:before="100"/>
        <w:rPr>
          <w:snapToGrid w:val="0"/>
        </w:rPr>
      </w:pPr>
      <w:r>
        <w:rPr>
          <w:snapToGrid w:val="0"/>
        </w:rPr>
        <w:tab/>
        <w:t>(d)</w:t>
      </w:r>
      <w:r>
        <w:rPr>
          <w:snapToGrid w:val="0"/>
        </w:rPr>
        <w:tab/>
        <w:t>compel the doing of an act by a person who is lawfully entitled to abstain from doing that act,</w:t>
      </w:r>
    </w:p>
    <w:p w:rsidR="004E52D8" w:rsidRDefault="00CE09A2">
      <w:pPr>
        <w:pStyle w:val="Subsection"/>
        <w:spacing w:before="200"/>
        <w:rPr>
          <w:snapToGrid w:val="0"/>
        </w:rPr>
      </w:pPr>
      <w:r>
        <w:rPr>
          <w:snapToGrid w:val="0"/>
        </w:rPr>
        <w:tab/>
      </w:r>
      <w:r>
        <w:rPr>
          <w:snapToGrid w:val="0"/>
        </w:rPr>
        <w:tab/>
        <w:t>is guilty of a crime and is liable —</w:t>
      </w:r>
    </w:p>
    <w:p w:rsidR="004E52D8" w:rsidRDefault="00CE09A2">
      <w:pPr>
        <w:pStyle w:val="Indenta"/>
      </w:pPr>
      <w:r>
        <w:tab/>
        <w:t>(e)</w:t>
      </w:r>
      <w:r>
        <w:tab/>
        <w:t>where the threat is to kill a person —</w:t>
      </w:r>
    </w:p>
    <w:p w:rsidR="004E52D8" w:rsidRDefault="00CE09A2">
      <w:pPr>
        <w:pStyle w:val="Indenti"/>
      </w:pPr>
      <w:r>
        <w:tab/>
        <w:t>(i)</w:t>
      </w:r>
      <w:r>
        <w:tab/>
        <w:t>if the offence is committed in circumstances of aggravation, to imprisonment for 14 years; or</w:t>
      </w:r>
    </w:p>
    <w:p w:rsidR="004E52D8" w:rsidRDefault="00CE09A2">
      <w:pPr>
        <w:pStyle w:val="Indenti"/>
      </w:pPr>
      <w:r>
        <w:tab/>
        <w:t>(ii)</w:t>
      </w:r>
      <w:r>
        <w:tab/>
        <w:t>in any other case, to imprisonment for 10 years;</w:t>
      </w:r>
    </w:p>
    <w:p w:rsidR="004E52D8" w:rsidRDefault="00CE09A2">
      <w:pPr>
        <w:pStyle w:val="Indenta"/>
      </w:pPr>
      <w:r>
        <w:tab/>
      </w:r>
      <w:r>
        <w:tab/>
        <w:t>or</w:t>
      </w:r>
    </w:p>
    <w:p w:rsidR="004E52D8" w:rsidRDefault="00CE09A2">
      <w:pPr>
        <w:pStyle w:val="Indenta"/>
      </w:pPr>
      <w:r>
        <w:tab/>
        <w:t>(f)</w:t>
      </w:r>
      <w:r>
        <w:tab/>
        <w:t>in the case of any other threat —</w:t>
      </w:r>
    </w:p>
    <w:p w:rsidR="004E52D8" w:rsidRDefault="00CE09A2">
      <w:pPr>
        <w:pStyle w:val="Indenti"/>
      </w:pPr>
      <w:r>
        <w:tab/>
        <w:t>(i)</w:t>
      </w:r>
      <w:r>
        <w:tab/>
        <w:t>if the offence is committed in circumstances of aggravation, to imprisonment for 10 years; or</w:t>
      </w:r>
    </w:p>
    <w:p w:rsidR="004E52D8" w:rsidRDefault="00CE09A2">
      <w:pPr>
        <w:pStyle w:val="Indenti"/>
      </w:pPr>
      <w:r>
        <w:tab/>
        <w:t>(ii)</w:t>
      </w:r>
      <w:r>
        <w:tab/>
        <w:t>in any other case, to imprisonment for 7 years.</w:t>
      </w:r>
    </w:p>
    <w:p w:rsidR="004E52D8" w:rsidRDefault="00CE09A2">
      <w:pPr>
        <w:pStyle w:val="Penstart"/>
        <w:keepNext/>
        <w:keepLines/>
        <w:spacing w:before="160"/>
        <w:rPr>
          <w:snapToGrid w:val="0"/>
        </w:rPr>
      </w:pPr>
      <w:r>
        <w:rPr>
          <w:snapToGrid w:val="0"/>
        </w:rPr>
        <w:tab/>
      </w:r>
      <w:r>
        <w:t>Alternative offence: s. 338B.</w:t>
      </w:r>
    </w:p>
    <w:p w:rsidR="004E52D8" w:rsidRDefault="00CE09A2">
      <w:pPr>
        <w:pStyle w:val="Footnotesection"/>
        <w:ind w:left="890" w:hanging="890"/>
      </w:pPr>
      <w:r>
        <w:tab/>
        <w:t>[Section 338A inserted: No. 101 of 1990 s. 17; amended: No. 70 of 2004 s. 36(3); No. 30 of 2020 s. 8.]</w:t>
      </w:r>
    </w:p>
    <w:p w:rsidR="004E52D8" w:rsidRDefault="00CE09A2">
      <w:pPr>
        <w:pStyle w:val="Heading5"/>
        <w:spacing w:before="260"/>
        <w:rPr>
          <w:snapToGrid w:val="0"/>
        </w:rPr>
      </w:pPr>
      <w:bookmarkStart w:id="434" w:name="_Toc56682629"/>
      <w:r>
        <w:rPr>
          <w:rStyle w:val="CharSectno"/>
        </w:rPr>
        <w:t>338B</w:t>
      </w:r>
      <w:r>
        <w:rPr>
          <w:snapToGrid w:val="0"/>
        </w:rPr>
        <w:t>.</w:t>
      </w:r>
      <w:r>
        <w:rPr>
          <w:snapToGrid w:val="0"/>
        </w:rPr>
        <w:tab/>
        <w:t>Threats</w:t>
      </w:r>
      <w:bookmarkEnd w:id="434"/>
    </w:p>
    <w:p w:rsidR="004E52D8" w:rsidRDefault="00CE09A2">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rsidR="004E52D8" w:rsidRDefault="00CE09A2">
      <w:pPr>
        <w:pStyle w:val="Indenta"/>
      </w:pPr>
      <w:r>
        <w:tab/>
        <w:t>(a)</w:t>
      </w:r>
      <w:r>
        <w:tab/>
        <w:t>where the threat is to kill a person —</w:t>
      </w:r>
    </w:p>
    <w:p w:rsidR="004E52D8" w:rsidRDefault="00CE09A2">
      <w:pPr>
        <w:pStyle w:val="Indenti"/>
      </w:pPr>
      <w:r>
        <w:tab/>
        <w:t>(i)</w:t>
      </w:r>
      <w:r>
        <w:tab/>
        <w:t>if the offence is committed in circumstances of racial aggravation, to imprisonment for 14 years; or</w:t>
      </w:r>
    </w:p>
    <w:p w:rsidR="004E52D8" w:rsidRDefault="00CE09A2">
      <w:pPr>
        <w:pStyle w:val="Indenti"/>
      </w:pPr>
      <w:r>
        <w:tab/>
        <w:t>(ii)</w:t>
      </w:r>
      <w:r>
        <w:tab/>
        <w:t>if the offence is committed in circumstances of aggravation, to imprisonment for 10 years; or</w:t>
      </w:r>
    </w:p>
    <w:p w:rsidR="004E52D8" w:rsidRDefault="00CE09A2">
      <w:pPr>
        <w:pStyle w:val="Indenti"/>
      </w:pPr>
      <w:r>
        <w:tab/>
        <w:t>(iii)</w:t>
      </w:r>
      <w:r>
        <w:tab/>
        <w:t>in any other case, to imprisonment for 7 years;</w:t>
      </w:r>
    </w:p>
    <w:p w:rsidR="004E52D8" w:rsidRDefault="00CE09A2">
      <w:pPr>
        <w:pStyle w:val="Indenta"/>
      </w:pPr>
      <w:r>
        <w:tab/>
      </w:r>
      <w:r>
        <w:tab/>
        <w:t>or</w:t>
      </w:r>
    </w:p>
    <w:p w:rsidR="004E52D8" w:rsidRDefault="00CE09A2">
      <w:pPr>
        <w:pStyle w:val="Indenta"/>
      </w:pPr>
      <w:r>
        <w:tab/>
        <w:t>(b)</w:t>
      </w:r>
      <w:r>
        <w:tab/>
        <w:t>in the case of any other threat —</w:t>
      </w:r>
    </w:p>
    <w:p w:rsidR="004E52D8" w:rsidRDefault="00CE09A2">
      <w:pPr>
        <w:pStyle w:val="Indenti"/>
      </w:pPr>
      <w:r>
        <w:tab/>
        <w:t>(i)</w:t>
      </w:r>
      <w:r>
        <w:tab/>
        <w:t>if the offence is committed in circumstances of racial aggravation, to imprisonment for 6 years; or</w:t>
      </w:r>
    </w:p>
    <w:p w:rsidR="004E52D8" w:rsidRDefault="00CE09A2">
      <w:pPr>
        <w:pStyle w:val="Indenti"/>
      </w:pPr>
      <w:r>
        <w:tab/>
        <w:t>(ii)</w:t>
      </w:r>
      <w:r>
        <w:tab/>
        <w:t>if the offence is committed in circumstances of aggravation, to imprisonment for 5 years; or</w:t>
      </w:r>
    </w:p>
    <w:p w:rsidR="004E52D8" w:rsidRDefault="00CE09A2">
      <w:pPr>
        <w:pStyle w:val="Indenti"/>
      </w:pPr>
      <w:r>
        <w:tab/>
        <w:t>(iii)</w:t>
      </w:r>
      <w:r>
        <w:tab/>
        <w:t>in any other case, to imprisonment for 3 years.</w:t>
      </w:r>
    </w:p>
    <w:p w:rsidR="004E52D8" w:rsidRDefault="00CE09A2">
      <w:pPr>
        <w:pStyle w:val="Penstart"/>
      </w:pPr>
      <w:r>
        <w:tab/>
        <w:t>Summary conviction penalty:</w:t>
      </w:r>
    </w:p>
    <w:p w:rsidR="004E52D8" w:rsidRDefault="00CE09A2">
      <w:pPr>
        <w:pStyle w:val="Penpara"/>
      </w:pPr>
      <w:r>
        <w:tab/>
        <w:t>(a)</w:t>
      </w:r>
      <w:r>
        <w:tab/>
        <w:t>in a case to which paragraph (a) above applies: imprisonment for 3 years and a fine of $36 000; or</w:t>
      </w:r>
    </w:p>
    <w:p w:rsidR="004E52D8" w:rsidRDefault="00CE09A2">
      <w:pPr>
        <w:pStyle w:val="Penpara"/>
      </w:pPr>
      <w:r>
        <w:tab/>
        <w:t>(b)</w:t>
      </w:r>
      <w:r>
        <w:tab/>
        <w:t>in a case to which paragraph (b) above applies: imprisonment for 18 months and a fine of $18 000.</w:t>
      </w:r>
    </w:p>
    <w:p w:rsidR="004E52D8" w:rsidRDefault="00CE09A2">
      <w:pPr>
        <w:pStyle w:val="Subsection"/>
      </w:pPr>
      <w:r>
        <w:tab/>
        <w:t>(2)</w:t>
      </w:r>
      <w:r>
        <w:tab/>
        <w:t xml:space="preserve">For the period of 15 months beginning on the day on which the </w:t>
      </w:r>
      <w:r>
        <w:rPr>
          <w:i/>
        </w:rPr>
        <w:t>Criminal Code Amendment (COVID</w:t>
      </w:r>
      <w:r>
        <w:rPr>
          <w:i/>
        </w:rPr>
        <w:noBreakHyphen/>
        <w:t>19 Response) Act 2020</w:t>
      </w:r>
      <w:r>
        <w:t xml:space="preserve"> section 5(2) comes into operation, subsection (1) applies as if amended as follows — </w:t>
      </w:r>
    </w:p>
    <w:p w:rsidR="004E52D8" w:rsidRDefault="00CE09A2">
      <w:pPr>
        <w:pStyle w:val="Indenta"/>
      </w:pPr>
      <w:r>
        <w:tab/>
        <w:t>(a)</w:t>
      </w:r>
      <w:r>
        <w:tab/>
        <w:t>after paragraph (a) insert:</w:t>
      </w:r>
    </w:p>
    <w:p w:rsidR="004E52D8" w:rsidRDefault="004E52D8">
      <w:pPr>
        <w:pStyle w:val="BlankOpen"/>
      </w:pPr>
    </w:p>
    <w:p w:rsidR="004E52D8" w:rsidRDefault="00CE09A2">
      <w:pPr>
        <w:pStyle w:val="Indenta"/>
      </w:pPr>
      <w:r>
        <w:tab/>
        <w:t>(aa)</w:t>
      </w:r>
      <w:r>
        <w:tab/>
        <w:t>where the threat is to injure, endanger or harm a person referred to in section 318(1)(d) to (k) by exposing the person to COVID</w:t>
      </w:r>
      <w:r>
        <w:noBreakHyphen/>
        <w:t>19, to imprisonment for 7 years;</w:t>
      </w:r>
    </w:p>
    <w:p w:rsidR="004E52D8" w:rsidRDefault="004E52D8">
      <w:pPr>
        <w:pStyle w:val="BlankClose"/>
      </w:pPr>
    </w:p>
    <w:p w:rsidR="004E52D8" w:rsidRDefault="00CE09A2">
      <w:pPr>
        <w:pStyle w:val="Indenta"/>
      </w:pPr>
      <w:r>
        <w:tab/>
        <w:t>(b)</w:t>
      </w:r>
      <w:r>
        <w:tab/>
        <w:t>in the Summary conviction penalty paragraph (a) after “paragraph (a)” insert:</w:t>
      </w:r>
    </w:p>
    <w:p w:rsidR="004E52D8" w:rsidRDefault="004E52D8">
      <w:pPr>
        <w:pStyle w:val="BlankOpen"/>
      </w:pPr>
    </w:p>
    <w:p w:rsidR="004E52D8" w:rsidRDefault="00CE09A2">
      <w:pPr>
        <w:pStyle w:val="Indenta"/>
      </w:pPr>
      <w:r>
        <w:tab/>
      </w:r>
      <w:r>
        <w:tab/>
        <w:t>or (aa)</w:t>
      </w:r>
    </w:p>
    <w:p w:rsidR="004E52D8" w:rsidRDefault="004E52D8">
      <w:pPr>
        <w:pStyle w:val="BlankClose"/>
      </w:pPr>
    </w:p>
    <w:p w:rsidR="004E52D8" w:rsidRDefault="00CE09A2">
      <w:pPr>
        <w:pStyle w:val="Footnotesection"/>
        <w:ind w:left="890" w:hanging="890"/>
      </w:pPr>
      <w:r>
        <w:tab/>
        <w:t>[Section 338B inserted: No. 101 of 1990 s. 17; amended: No. 70 of 2004 s. 35(5); No. 80 of 2004 s. 10; No. 28 of 2018 s. 7; No. 4 of 2019 s. 6; No. 8 of 2020 s. 5(1) and (2); No. 30 of 2020 s. 9; No. 39 of 2020 s. 5.]</w:t>
      </w:r>
    </w:p>
    <w:p w:rsidR="004E52D8" w:rsidRDefault="00CE09A2">
      <w:pPr>
        <w:pStyle w:val="Heading5"/>
        <w:rPr>
          <w:snapToGrid w:val="0"/>
        </w:rPr>
      </w:pPr>
      <w:bookmarkStart w:id="435" w:name="_Toc56682630"/>
      <w:r>
        <w:rPr>
          <w:rStyle w:val="CharSectno"/>
        </w:rPr>
        <w:t>338C</w:t>
      </w:r>
      <w:r>
        <w:t>.</w:t>
      </w:r>
      <w:r>
        <w:tab/>
      </w:r>
      <w:r>
        <w:rPr>
          <w:snapToGrid w:val="0"/>
        </w:rPr>
        <w:t>Statement or act creating false apprehension as to existence of threat or danger</w:t>
      </w:r>
      <w:bookmarkEnd w:id="435"/>
    </w:p>
    <w:p w:rsidR="004E52D8" w:rsidRDefault="00CE09A2">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rsidR="004E52D8" w:rsidRDefault="00CE09A2">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rsidR="004E52D8" w:rsidRDefault="00CE09A2">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rsidR="004E52D8" w:rsidRDefault="00CE09A2">
      <w:pPr>
        <w:pStyle w:val="Subsection"/>
        <w:rPr>
          <w:snapToGrid w:val="0"/>
        </w:rPr>
      </w:pPr>
      <w:r>
        <w:rPr>
          <w:snapToGrid w:val="0"/>
        </w:rPr>
        <w:tab/>
      </w:r>
      <w:r>
        <w:rPr>
          <w:snapToGrid w:val="0"/>
        </w:rPr>
        <w:tab/>
        <w:t>is guilty of a crime.</w:t>
      </w:r>
    </w:p>
    <w:p w:rsidR="004E52D8" w:rsidRDefault="00CE09A2">
      <w:pPr>
        <w:pStyle w:val="Subsection"/>
        <w:keepNext/>
        <w:rPr>
          <w:snapToGrid w:val="0"/>
        </w:rPr>
      </w:pPr>
      <w:r>
        <w:rPr>
          <w:snapToGrid w:val="0"/>
        </w:rPr>
        <w:tab/>
        <w:t>(2)</w:t>
      </w:r>
      <w:r>
        <w:rPr>
          <w:snapToGrid w:val="0"/>
        </w:rPr>
        <w:tab/>
        <w:t>Any person who —</w:t>
      </w:r>
    </w:p>
    <w:p w:rsidR="004E52D8" w:rsidRDefault="00CE09A2">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rsidR="004E52D8" w:rsidRDefault="00CE09A2">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rsidR="004E52D8" w:rsidRDefault="00CE09A2">
      <w:pPr>
        <w:pStyle w:val="Subsection"/>
        <w:rPr>
          <w:snapToGrid w:val="0"/>
        </w:rPr>
      </w:pPr>
      <w:r>
        <w:rPr>
          <w:snapToGrid w:val="0"/>
        </w:rPr>
        <w:tab/>
      </w:r>
      <w:r>
        <w:rPr>
          <w:snapToGrid w:val="0"/>
        </w:rPr>
        <w:tab/>
        <w:t>is guilty of a crime.</w:t>
      </w:r>
    </w:p>
    <w:p w:rsidR="004E52D8" w:rsidRDefault="00CE09A2">
      <w:pPr>
        <w:pStyle w:val="Subsection"/>
        <w:keepNext/>
        <w:rPr>
          <w:snapToGrid w:val="0"/>
        </w:rPr>
      </w:pPr>
      <w:r>
        <w:rPr>
          <w:snapToGrid w:val="0"/>
        </w:rPr>
        <w:tab/>
        <w:t>(3)</w:t>
      </w:r>
      <w:r>
        <w:rPr>
          <w:snapToGrid w:val="0"/>
        </w:rPr>
        <w:tab/>
        <w:t>A person who commits a crime under this section is liable to —</w:t>
      </w:r>
    </w:p>
    <w:p w:rsidR="004E52D8" w:rsidRDefault="00CE09A2">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rsidR="004E52D8" w:rsidRDefault="00CE09A2">
      <w:pPr>
        <w:pStyle w:val="Indenti"/>
        <w:rPr>
          <w:snapToGrid w:val="0"/>
        </w:rPr>
      </w:pPr>
      <w:r>
        <w:rPr>
          <w:snapToGrid w:val="0"/>
        </w:rPr>
        <w:tab/>
        <w:t>(i)</w:t>
      </w:r>
      <w:r>
        <w:rPr>
          <w:snapToGrid w:val="0"/>
        </w:rPr>
        <w:tab/>
        <w:t>threat referred to in subsection (1)(a); or</w:t>
      </w:r>
    </w:p>
    <w:p w:rsidR="004E52D8" w:rsidRDefault="00CE09A2">
      <w:pPr>
        <w:pStyle w:val="Indenti"/>
        <w:spacing w:before="100"/>
        <w:rPr>
          <w:snapToGrid w:val="0"/>
        </w:rPr>
      </w:pPr>
      <w:r>
        <w:rPr>
          <w:snapToGrid w:val="0"/>
        </w:rPr>
        <w:tab/>
        <w:t>(ii)</w:t>
      </w:r>
      <w:r>
        <w:rPr>
          <w:snapToGrid w:val="0"/>
        </w:rPr>
        <w:tab/>
        <w:t>intention, proposal, plan or conspiracy referred to in subsection (1)(b); or</w:t>
      </w:r>
    </w:p>
    <w:p w:rsidR="004E52D8" w:rsidRDefault="00CE09A2">
      <w:pPr>
        <w:pStyle w:val="Indenti"/>
        <w:spacing w:before="100"/>
        <w:rPr>
          <w:snapToGrid w:val="0"/>
        </w:rPr>
      </w:pPr>
      <w:r>
        <w:rPr>
          <w:snapToGrid w:val="0"/>
        </w:rPr>
        <w:tab/>
        <w:t>(iii)</w:t>
      </w:r>
      <w:r>
        <w:rPr>
          <w:snapToGrid w:val="0"/>
        </w:rPr>
        <w:tab/>
        <w:t>belief, suspicion or fear referred to in subsection (2)(a),</w:t>
      </w:r>
    </w:p>
    <w:p w:rsidR="004E52D8" w:rsidRDefault="00CE09A2">
      <w:pPr>
        <w:pStyle w:val="Indenta"/>
        <w:spacing w:before="100"/>
        <w:rPr>
          <w:snapToGrid w:val="0"/>
        </w:rPr>
      </w:pPr>
      <w:r>
        <w:rPr>
          <w:snapToGrid w:val="0"/>
        </w:rPr>
        <w:tab/>
      </w:r>
      <w:r>
        <w:rPr>
          <w:snapToGrid w:val="0"/>
        </w:rPr>
        <w:tab/>
        <w:t>relates to something mentioned in section 338(a), (b) or (c); or</w:t>
      </w:r>
    </w:p>
    <w:p w:rsidR="004E52D8" w:rsidRDefault="00CE09A2">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rsidR="004E52D8" w:rsidRDefault="00CE09A2">
      <w:pPr>
        <w:pStyle w:val="Penstart"/>
        <w:keepNext/>
        <w:keepLines/>
        <w:spacing w:before="100"/>
      </w:pPr>
      <w:r>
        <w:tab/>
        <w:t>Summary conviction penalty for this subsection:</w:t>
      </w:r>
    </w:p>
    <w:p w:rsidR="004E52D8" w:rsidRDefault="00CE09A2">
      <w:pPr>
        <w:pStyle w:val="Penpara"/>
        <w:spacing w:before="100"/>
      </w:pPr>
      <w:r>
        <w:tab/>
        <w:t>(a)</w:t>
      </w:r>
      <w:r>
        <w:tab/>
        <w:t>in a case to which subsection (3)(a) applies: imprisonment for 3 years and a fine of $36 000; or</w:t>
      </w:r>
    </w:p>
    <w:p w:rsidR="004E52D8" w:rsidRDefault="00CE09A2">
      <w:pPr>
        <w:pStyle w:val="Penpara"/>
      </w:pPr>
      <w:r>
        <w:tab/>
        <w:t>(b)</w:t>
      </w:r>
      <w:r>
        <w:tab/>
        <w:t>in a case to which subsection (3)(b) applies —</w:t>
      </w:r>
    </w:p>
    <w:p w:rsidR="004E52D8" w:rsidRDefault="00CE09A2">
      <w:pPr>
        <w:pStyle w:val="Pensubpara"/>
      </w:pPr>
      <w:r>
        <w:tab/>
        <w:t>(i)</w:t>
      </w:r>
      <w:r>
        <w:tab/>
        <w:t>if the offence is committed in circumstances of aggravation, imprisonment for 2 years and a fine of $24 000; or</w:t>
      </w:r>
    </w:p>
    <w:p w:rsidR="004E52D8" w:rsidRDefault="00CE09A2">
      <w:pPr>
        <w:pStyle w:val="Pensubpara"/>
      </w:pPr>
      <w:r>
        <w:tab/>
        <w:t>(ii)</w:t>
      </w:r>
      <w:r>
        <w:tab/>
        <w:t>in any other case, imprisonment for 18 months and a fine of $18 000.</w:t>
      </w:r>
    </w:p>
    <w:p w:rsidR="004E52D8" w:rsidRDefault="00CE09A2">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rsidR="004E52D8" w:rsidRDefault="00CE09A2">
      <w:pPr>
        <w:pStyle w:val="Subsection"/>
        <w:keepNext/>
        <w:rPr>
          <w:snapToGrid w:val="0"/>
        </w:rPr>
      </w:pPr>
      <w:r>
        <w:rPr>
          <w:snapToGrid w:val="0"/>
        </w:rPr>
        <w:tab/>
        <w:t>(5)</w:t>
      </w:r>
      <w:r>
        <w:rPr>
          <w:snapToGrid w:val="0"/>
        </w:rPr>
        <w:tab/>
        <w:t>An order made under subsection (4) —</w:t>
      </w:r>
    </w:p>
    <w:p w:rsidR="004E52D8" w:rsidRDefault="00CE09A2">
      <w:pPr>
        <w:pStyle w:val="Indenta"/>
        <w:spacing w:before="100"/>
        <w:rPr>
          <w:snapToGrid w:val="0"/>
        </w:rPr>
      </w:pPr>
      <w:r>
        <w:rPr>
          <w:snapToGrid w:val="0"/>
        </w:rPr>
        <w:tab/>
        <w:t>(a)</w:t>
      </w:r>
      <w:r>
        <w:rPr>
          <w:snapToGrid w:val="0"/>
        </w:rPr>
        <w:tab/>
        <w:t>must specify to whom and in what manner the amount is to be paid; and</w:t>
      </w:r>
    </w:p>
    <w:p w:rsidR="004E52D8" w:rsidRDefault="00CE09A2">
      <w:pPr>
        <w:pStyle w:val="Indenta"/>
        <w:spacing w:before="100"/>
        <w:rPr>
          <w:snapToGrid w:val="0"/>
        </w:rPr>
      </w:pPr>
      <w:r>
        <w:rPr>
          <w:snapToGrid w:val="0"/>
        </w:rPr>
        <w:tab/>
        <w:t>(b)</w:t>
      </w:r>
      <w:r>
        <w:rPr>
          <w:snapToGrid w:val="0"/>
        </w:rPr>
        <w:tab/>
        <w:t>may be enforced as though the amount so ordered to be paid were a penalty imposed under this section.</w:t>
      </w:r>
    </w:p>
    <w:p w:rsidR="004E52D8" w:rsidRDefault="00CE09A2">
      <w:pPr>
        <w:pStyle w:val="Footnotesection"/>
      </w:pPr>
      <w:r>
        <w:tab/>
        <w:t>[Section 338C inserted: No. 34 of 2001 s. 3; amended: No. 70 of 2004 s. 35(6); No. 2 of 2008 s. 11; No. 4 of 2019 s. 7; No. 30 of 2020 s. 10.]</w:t>
      </w:r>
    </w:p>
    <w:p w:rsidR="004E52D8" w:rsidRDefault="00CE09A2">
      <w:pPr>
        <w:pStyle w:val="Heading3"/>
        <w:keepLines/>
        <w:spacing w:before="300"/>
      </w:pPr>
      <w:bookmarkStart w:id="436" w:name="_Toc56594961"/>
      <w:bookmarkStart w:id="437" w:name="_Toc56596462"/>
      <w:bookmarkStart w:id="438" w:name="_Toc56605387"/>
      <w:bookmarkStart w:id="439" w:name="_Toc56682631"/>
      <w:r>
        <w:rPr>
          <w:rStyle w:val="CharDivNo"/>
        </w:rPr>
        <w:t>Chapter XXXIIIB</w:t>
      </w:r>
      <w:r>
        <w:t> — </w:t>
      </w:r>
      <w:r>
        <w:rPr>
          <w:rStyle w:val="CharDivText"/>
        </w:rPr>
        <w:t>Stalking</w:t>
      </w:r>
      <w:bookmarkEnd w:id="436"/>
      <w:bookmarkEnd w:id="437"/>
      <w:bookmarkEnd w:id="438"/>
      <w:bookmarkEnd w:id="439"/>
    </w:p>
    <w:p w:rsidR="004E52D8" w:rsidRDefault="00CE09A2">
      <w:pPr>
        <w:pStyle w:val="Footnoteheading"/>
        <w:keepNext/>
        <w:keepLines/>
      </w:pPr>
      <w:r>
        <w:tab/>
        <w:t>[Heading inserted: No. 38 of 1998 s. 4.]</w:t>
      </w:r>
    </w:p>
    <w:p w:rsidR="004E52D8" w:rsidRDefault="00CE09A2">
      <w:pPr>
        <w:pStyle w:val="Heading5"/>
      </w:pPr>
      <w:bookmarkStart w:id="440" w:name="_Toc56682632"/>
      <w:r>
        <w:rPr>
          <w:rStyle w:val="CharSectno"/>
        </w:rPr>
        <w:t>338D</w:t>
      </w:r>
      <w:r>
        <w:t>.</w:t>
      </w:r>
      <w:r>
        <w:tab/>
        <w:t>Terms used</w:t>
      </w:r>
      <w:bookmarkEnd w:id="440"/>
    </w:p>
    <w:p w:rsidR="004E52D8" w:rsidRDefault="00CE09A2">
      <w:pPr>
        <w:pStyle w:val="Subsection"/>
        <w:keepNext/>
        <w:keepLines/>
      </w:pPr>
      <w:r>
        <w:tab/>
        <w:t>(1)</w:t>
      </w:r>
      <w:r>
        <w:tab/>
        <w:t>In this Chapter —</w:t>
      </w:r>
    </w:p>
    <w:p w:rsidR="004E52D8" w:rsidRDefault="00CE09A2">
      <w:pPr>
        <w:pStyle w:val="Defstart"/>
        <w:keepNext/>
        <w:keepLines/>
      </w:pPr>
      <w:r>
        <w:tab/>
      </w:r>
      <w:r>
        <w:rPr>
          <w:rStyle w:val="CharDefText"/>
        </w:rPr>
        <w:t>circumstances of aggravation</w:t>
      </w:r>
      <w:r>
        <w:t>, without limiting the definition of that expression in section 221, includes circumstances in which —</w:t>
      </w:r>
    </w:p>
    <w:p w:rsidR="004E52D8" w:rsidRDefault="00CE09A2">
      <w:pPr>
        <w:pStyle w:val="Defpara"/>
      </w:pPr>
      <w:r>
        <w:tab/>
        <w:t>(a)</w:t>
      </w:r>
      <w:r>
        <w:tab/>
        <w:t>immediately before or during or immediately after the commission of the offence, the offender is armed with any dangerous or offensive weapon or instrument or pretends to be so armed; or</w:t>
      </w:r>
    </w:p>
    <w:p w:rsidR="004E52D8" w:rsidRDefault="00CE09A2">
      <w:pPr>
        <w:pStyle w:val="Defpara"/>
      </w:pPr>
      <w:r>
        <w:tab/>
        <w:t>(b)</w:t>
      </w:r>
      <w:r>
        <w:tab/>
        <w:t>the conduct of the offender in committing the offence constituted a breach of a condition on which bail has been granted to the offender;</w:t>
      </w:r>
    </w:p>
    <w:p w:rsidR="004E52D8" w:rsidRDefault="00CE09A2">
      <w:pPr>
        <w:pStyle w:val="Defstart"/>
        <w:keepNext/>
        <w:keepLines/>
      </w:pPr>
      <w:r>
        <w:tab/>
      </w:r>
      <w:r>
        <w:rPr>
          <w:rStyle w:val="CharDefText"/>
        </w:rPr>
        <w:t>intimidate</w:t>
      </w:r>
      <w:r>
        <w:t>, in relation to a person, includes —</w:t>
      </w:r>
    </w:p>
    <w:p w:rsidR="004E52D8" w:rsidRDefault="00CE09A2">
      <w:pPr>
        <w:pStyle w:val="Defpara"/>
      </w:pPr>
      <w:r>
        <w:tab/>
        <w:t>(a)</w:t>
      </w:r>
      <w:r>
        <w:tab/>
        <w:t>to cause physical or mental harm to the person;</w:t>
      </w:r>
    </w:p>
    <w:p w:rsidR="004E52D8" w:rsidRDefault="00CE09A2">
      <w:pPr>
        <w:pStyle w:val="Defpara"/>
      </w:pPr>
      <w:r>
        <w:tab/>
        <w:t>(b)</w:t>
      </w:r>
      <w:r>
        <w:tab/>
        <w:t>to cause apprehension or fear in the person;</w:t>
      </w:r>
    </w:p>
    <w:p w:rsidR="004E52D8" w:rsidRDefault="00CE09A2">
      <w:pPr>
        <w:pStyle w:val="Defpara"/>
      </w:pPr>
      <w:r>
        <w:tab/>
        <w:t>(c)</w:t>
      </w:r>
      <w:r>
        <w:tab/>
        <w:t>to prevent the person from doing an act that the person is lawfully entitled to do, or to hinder the person in doing such an act;</w:t>
      </w:r>
    </w:p>
    <w:p w:rsidR="004E52D8" w:rsidRDefault="00CE09A2">
      <w:pPr>
        <w:pStyle w:val="Defpara"/>
      </w:pPr>
      <w:r>
        <w:tab/>
        <w:t>(d)</w:t>
      </w:r>
      <w:r>
        <w:tab/>
        <w:t>to compel the person to do an act that the person is lawfully entitled to abstain from doing;</w:t>
      </w:r>
    </w:p>
    <w:p w:rsidR="004E52D8" w:rsidRDefault="00CE09A2">
      <w:pPr>
        <w:pStyle w:val="Defstart"/>
        <w:keepNext/>
      </w:pPr>
      <w:r>
        <w:tab/>
      </w:r>
      <w:r>
        <w:rPr>
          <w:rStyle w:val="CharDefText"/>
        </w:rPr>
        <w:t>pursue</w:t>
      </w:r>
      <w:r>
        <w:t>, in relation to a person, includes —</w:t>
      </w:r>
    </w:p>
    <w:p w:rsidR="004E52D8" w:rsidRDefault="00CE09A2">
      <w:pPr>
        <w:pStyle w:val="Defpara"/>
      </w:pPr>
      <w:r>
        <w:tab/>
        <w:t>(a)</w:t>
      </w:r>
      <w:r>
        <w:tab/>
        <w:t>to repeatedly communicate with the person, whether directly or indirectly and whether in words or otherwise;</w:t>
      </w:r>
    </w:p>
    <w:p w:rsidR="004E52D8" w:rsidRDefault="00CE09A2">
      <w:pPr>
        <w:pStyle w:val="Defpara"/>
      </w:pPr>
      <w:r>
        <w:tab/>
        <w:t>(b)</w:t>
      </w:r>
      <w:r>
        <w:tab/>
        <w:t>to repeatedly follow the person;</w:t>
      </w:r>
    </w:p>
    <w:p w:rsidR="004E52D8" w:rsidRDefault="00CE09A2">
      <w:pPr>
        <w:pStyle w:val="Defpara"/>
      </w:pPr>
      <w:r>
        <w:tab/>
        <w:t>(c)</w:t>
      </w:r>
      <w:r>
        <w:tab/>
        <w:t>to repeatedly cause the person to receive unsolicited items;</w:t>
      </w:r>
    </w:p>
    <w:p w:rsidR="004E52D8" w:rsidRDefault="00CE09A2">
      <w:pPr>
        <w:pStyle w:val="Defpara"/>
      </w:pPr>
      <w:r>
        <w:tab/>
        <w:t>(d)</w:t>
      </w:r>
      <w:r>
        <w:tab/>
        <w:t>to watch or beset the place where the person lives or works or happens to be, or the approaches to such a place;</w:t>
      </w:r>
    </w:p>
    <w:p w:rsidR="004E52D8" w:rsidRDefault="00CE09A2">
      <w:pPr>
        <w:pStyle w:val="Defpara"/>
        <w:spacing w:before="60"/>
      </w:pPr>
      <w:r>
        <w:tab/>
        <w:t>(e)</w:t>
      </w:r>
      <w:r>
        <w:tab/>
        <w:t>whether or not repeatedly, to do any of the foregoing in breach of a restraining order or bail condition.</w:t>
      </w:r>
    </w:p>
    <w:p w:rsidR="004E52D8" w:rsidRDefault="00CE09A2">
      <w:pPr>
        <w:pStyle w:val="Subsection"/>
      </w:pPr>
      <w:r>
        <w:tab/>
        <w:t>(2)</w:t>
      </w:r>
      <w:r>
        <w:tab/>
        <w:t>For the purpose of deciding whether an accused person has pursued another person —</w:t>
      </w:r>
    </w:p>
    <w:p w:rsidR="004E52D8" w:rsidRDefault="00CE09A2">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rsidR="004E52D8" w:rsidRDefault="00CE09A2">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rsidR="004E52D8" w:rsidRDefault="00CE09A2">
      <w:pPr>
        <w:pStyle w:val="Footnotesection"/>
        <w:ind w:left="890" w:hanging="890"/>
      </w:pPr>
      <w:r>
        <w:tab/>
        <w:t>[Section 338D inserted: No. 38 of 1998 s. 4(1); amended: No. 38 of 2004 s. 71.]</w:t>
      </w:r>
    </w:p>
    <w:p w:rsidR="004E52D8" w:rsidRDefault="00CE09A2">
      <w:pPr>
        <w:pStyle w:val="Heading5"/>
        <w:spacing w:before="240"/>
      </w:pPr>
      <w:bookmarkStart w:id="441" w:name="_Toc56682633"/>
      <w:r>
        <w:rPr>
          <w:rStyle w:val="CharSectno"/>
        </w:rPr>
        <w:t>338E</w:t>
      </w:r>
      <w:r>
        <w:t>.</w:t>
      </w:r>
      <w:r>
        <w:tab/>
        <w:t>Stalking</w:t>
      </w:r>
      <w:bookmarkEnd w:id="441"/>
    </w:p>
    <w:p w:rsidR="004E52D8" w:rsidRDefault="00CE09A2">
      <w:pPr>
        <w:pStyle w:val="Subsection"/>
        <w:keepNext/>
      </w:pPr>
      <w:r>
        <w:tab/>
        <w:t>(1)</w:t>
      </w:r>
      <w:r>
        <w:tab/>
        <w:t>A person who pursues another person with intent to intimidate that person or a third person, is guilty of a crime and is liable —</w:t>
      </w:r>
    </w:p>
    <w:p w:rsidR="004E52D8" w:rsidRDefault="00CE09A2">
      <w:pPr>
        <w:pStyle w:val="Indenta"/>
      </w:pPr>
      <w:r>
        <w:tab/>
        <w:t>(a)</w:t>
      </w:r>
      <w:r>
        <w:tab/>
        <w:t>where the offence is committed in circumstances of aggravation, to imprisonment for 8 years; and</w:t>
      </w:r>
    </w:p>
    <w:p w:rsidR="004E52D8" w:rsidRDefault="00CE09A2">
      <w:pPr>
        <w:pStyle w:val="Indenta"/>
      </w:pPr>
      <w:r>
        <w:tab/>
        <w:t>(b)</w:t>
      </w:r>
      <w:r>
        <w:tab/>
        <w:t>in any other case, to imprisonment for 3 years.</w:t>
      </w:r>
    </w:p>
    <w:p w:rsidR="004E52D8" w:rsidRDefault="00CE09A2">
      <w:pPr>
        <w:pStyle w:val="Penstart"/>
      </w:pPr>
      <w:r>
        <w:tab/>
        <w:t>Alternative offence: s. 338E(2).</w:t>
      </w:r>
    </w:p>
    <w:p w:rsidR="004E52D8" w:rsidRDefault="00CE09A2">
      <w:pPr>
        <w:pStyle w:val="Penstart"/>
      </w:pPr>
      <w:r>
        <w:tab/>
        <w:t>Summary conviction penalty:</w:t>
      </w:r>
    </w:p>
    <w:p w:rsidR="004E52D8" w:rsidRDefault="00CE09A2">
      <w:pPr>
        <w:pStyle w:val="Penpara"/>
      </w:pPr>
      <w:r>
        <w:tab/>
        <w:t>(a)</w:t>
      </w:r>
      <w:r>
        <w:tab/>
        <w:t>in a case to which subsection (1)(a) applies: imprisonment for 2 years and a fine of $24 000;</w:t>
      </w:r>
    </w:p>
    <w:p w:rsidR="004E52D8" w:rsidRDefault="00CE09A2">
      <w:pPr>
        <w:pStyle w:val="Penpara"/>
      </w:pPr>
      <w:r>
        <w:tab/>
        <w:t>(b)</w:t>
      </w:r>
      <w:r>
        <w:tab/>
        <w:t>in a case to which subsection (1)(b) applies: imprisonment for 18 months and a fine of $18 000.</w:t>
      </w:r>
    </w:p>
    <w:p w:rsidR="004E52D8" w:rsidRDefault="00CE09A2">
      <w:pPr>
        <w:pStyle w:val="Subsection"/>
        <w:keepLines/>
      </w:pPr>
      <w:r>
        <w:tab/>
        <w:t>(2)</w:t>
      </w:r>
      <w:r>
        <w:tab/>
        <w:t>A person who pursues another person in a manner that could reasonably be expected to intimidate, and that does in fact intimidate, that person or a third person is guilty of a simple offence.</w:t>
      </w:r>
    </w:p>
    <w:p w:rsidR="004E52D8" w:rsidRDefault="00CE09A2">
      <w:pPr>
        <w:pStyle w:val="Penstart"/>
        <w:spacing w:before="100"/>
      </w:pPr>
      <w:r>
        <w:tab/>
        <w:t>Penalty: imprisonment for 12 months and a fine of $12 000.</w:t>
      </w:r>
    </w:p>
    <w:p w:rsidR="004E52D8" w:rsidRDefault="00CE09A2">
      <w:pPr>
        <w:pStyle w:val="Subsection"/>
        <w:keepNext/>
        <w:keepLines/>
      </w:pPr>
      <w:r>
        <w:tab/>
        <w:t>(3)</w:t>
      </w:r>
      <w:r>
        <w:tab/>
        <w:t>It is a defence to a charge under this section to prove that the accused person acted with lawful authority.</w:t>
      </w:r>
    </w:p>
    <w:p w:rsidR="004E52D8" w:rsidRDefault="00CE09A2">
      <w:pPr>
        <w:pStyle w:val="Footnotesection"/>
        <w:spacing w:before="140"/>
        <w:ind w:left="890" w:hanging="890"/>
      </w:pPr>
      <w:r>
        <w:tab/>
        <w:t>[Section 338E inserted: No. 38 of 1998 s. 4(1); amended: No. 70 of 2004 s. 35(7), 35(8) and 36(3); No. 2 of 2008 s. 12.]</w:t>
      </w:r>
    </w:p>
    <w:p w:rsidR="004E52D8" w:rsidRDefault="00CE09A2">
      <w:pPr>
        <w:pStyle w:val="Heading3"/>
        <w:keepLines/>
        <w:spacing w:before="280"/>
        <w:rPr>
          <w:snapToGrid w:val="0"/>
        </w:rPr>
      </w:pPr>
      <w:bookmarkStart w:id="442" w:name="_Toc56594964"/>
      <w:bookmarkStart w:id="443" w:name="_Toc56596465"/>
      <w:bookmarkStart w:id="444" w:name="_Toc56605390"/>
      <w:bookmarkStart w:id="445" w:name="_Toc56682634"/>
      <w:r>
        <w:rPr>
          <w:rStyle w:val="CharDivNo"/>
        </w:rPr>
        <w:t>Chapter XXXIV</w:t>
      </w:r>
      <w:r>
        <w:t> — </w:t>
      </w:r>
      <w:r>
        <w:rPr>
          <w:rStyle w:val="CharDivText"/>
        </w:rPr>
        <w:t>Offences relating to parental rights and duties</w:t>
      </w:r>
      <w:bookmarkEnd w:id="442"/>
      <w:bookmarkEnd w:id="443"/>
      <w:bookmarkEnd w:id="444"/>
      <w:bookmarkEnd w:id="445"/>
    </w:p>
    <w:p w:rsidR="004E52D8" w:rsidRDefault="00CE09A2">
      <w:pPr>
        <w:pStyle w:val="Footnoteheading"/>
        <w:keepNext/>
        <w:keepLines/>
        <w:spacing w:before="100"/>
      </w:pPr>
      <w:r>
        <w:tab/>
        <w:t>[Heading amended: No. 70 of 2004 s. 24(2).]</w:t>
      </w:r>
    </w:p>
    <w:p w:rsidR="004E52D8" w:rsidRDefault="00CE09A2">
      <w:pPr>
        <w:pStyle w:val="Ednotesection"/>
        <w:keepLines/>
        <w:ind w:left="890" w:hanging="890"/>
      </w:pPr>
      <w:r>
        <w:t>[</w:t>
      </w:r>
      <w:r>
        <w:rPr>
          <w:b/>
          <w:bCs/>
        </w:rPr>
        <w:t>339</w:t>
      </w:r>
      <w:r>
        <w:rPr>
          <w:b/>
          <w:bCs/>
        </w:rPr>
        <w:noBreakHyphen/>
        <w:t>342.</w:t>
      </w:r>
      <w:r>
        <w:tab/>
        <w:t>Deleted: No. 70 of 2004 s. 24(1).]</w:t>
      </w:r>
    </w:p>
    <w:p w:rsidR="004E52D8" w:rsidRDefault="00CE09A2">
      <w:pPr>
        <w:pStyle w:val="Heading5"/>
        <w:spacing w:before="260"/>
        <w:rPr>
          <w:snapToGrid w:val="0"/>
        </w:rPr>
      </w:pPr>
      <w:bookmarkStart w:id="446" w:name="_Toc56682635"/>
      <w:r>
        <w:rPr>
          <w:rStyle w:val="CharSectno"/>
        </w:rPr>
        <w:t>343</w:t>
      </w:r>
      <w:r>
        <w:rPr>
          <w:snapToGrid w:val="0"/>
        </w:rPr>
        <w:t>.</w:t>
      </w:r>
      <w:r>
        <w:rPr>
          <w:snapToGrid w:val="0"/>
        </w:rPr>
        <w:tab/>
        <w:t>Child stealing</w:t>
      </w:r>
      <w:bookmarkEnd w:id="446"/>
    </w:p>
    <w:p w:rsidR="004E52D8" w:rsidRDefault="00CE09A2">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rsidR="004E52D8" w:rsidRDefault="00CE09A2">
      <w:pPr>
        <w:pStyle w:val="Indenta"/>
        <w:spacing w:before="100"/>
        <w:rPr>
          <w:snapToGrid w:val="0"/>
        </w:rPr>
      </w:pPr>
      <w:r>
        <w:rPr>
          <w:snapToGrid w:val="0"/>
        </w:rPr>
        <w:tab/>
        <w:t>(1)</w:t>
      </w:r>
      <w:r>
        <w:rPr>
          <w:snapToGrid w:val="0"/>
        </w:rPr>
        <w:tab/>
        <w:t>Forcibly or fraudulently takes or entices away, or detains the child; or</w:t>
      </w:r>
    </w:p>
    <w:p w:rsidR="004E52D8" w:rsidRDefault="00CE09A2">
      <w:pPr>
        <w:pStyle w:val="Indenta"/>
        <w:keepNext/>
        <w:spacing w:before="100"/>
        <w:rPr>
          <w:snapToGrid w:val="0"/>
        </w:rPr>
      </w:pPr>
      <w:r>
        <w:rPr>
          <w:snapToGrid w:val="0"/>
        </w:rPr>
        <w:tab/>
        <w:t>(2)</w:t>
      </w:r>
      <w:r>
        <w:rPr>
          <w:snapToGrid w:val="0"/>
        </w:rPr>
        <w:tab/>
        <w:t>Receives or harbours the child, knowing it to have been so taken or enticed away or detained;</w:t>
      </w:r>
    </w:p>
    <w:p w:rsidR="004E52D8" w:rsidRDefault="00CE09A2">
      <w:pPr>
        <w:pStyle w:val="Subsection"/>
        <w:rPr>
          <w:snapToGrid w:val="0"/>
        </w:rPr>
      </w:pPr>
      <w:r>
        <w:rPr>
          <w:snapToGrid w:val="0"/>
        </w:rPr>
        <w:tab/>
      </w:r>
      <w:r>
        <w:rPr>
          <w:snapToGrid w:val="0"/>
        </w:rPr>
        <w:tab/>
        <w:t>is guilty of a crime, and is liable to imprisonment for 20 years.</w:t>
      </w:r>
    </w:p>
    <w:p w:rsidR="004E52D8" w:rsidRDefault="00CE09A2">
      <w:pPr>
        <w:pStyle w:val="Penstart"/>
        <w:spacing w:before="100"/>
      </w:pPr>
      <w:r>
        <w:tab/>
        <w:t>Alternative offence for a charge of an offence under paragraph (1): an offence under paragraph (2).</w:t>
      </w:r>
    </w:p>
    <w:p w:rsidR="004E52D8" w:rsidRDefault="00CE09A2">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rsidR="004E52D8" w:rsidRDefault="00CE09A2">
      <w:pPr>
        <w:pStyle w:val="Footnotesection"/>
        <w:spacing w:before="80"/>
        <w:ind w:left="890" w:hanging="890"/>
      </w:pPr>
      <w:r>
        <w:tab/>
        <w:t>[Section 343 amended: No. 25 of 1960 s. 3; No. 118 of 1981 s. 4; No. 51 of 1992 s. 16(2); No. 3 of 2002 s. 43; No. 70 of 2004 s. 36(7).]</w:t>
      </w:r>
    </w:p>
    <w:p w:rsidR="004E52D8" w:rsidRDefault="00CE09A2">
      <w:pPr>
        <w:pStyle w:val="Heading5"/>
        <w:spacing w:before="180"/>
        <w:rPr>
          <w:snapToGrid w:val="0"/>
        </w:rPr>
      </w:pPr>
      <w:bookmarkStart w:id="447" w:name="_Toc56682636"/>
      <w:r>
        <w:rPr>
          <w:rStyle w:val="CharSectno"/>
        </w:rPr>
        <w:t>343A</w:t>
      </w:r>
      <w:r>
        <w:rPr>
          <w:snapToGrid w:val="0"/>
        </w:rPr>
        <w:t>.</w:t>
      </w:r>
      <w:r>
        <w:rPr>
          <w:snapToGrid w:val="0"/>
        </w:rPr>
        <w:tab/>
        <w:t>Publication of report of child</w:t>
      </w:r>
      <w:r>
        <w:rPr>
          <w:snapToGrid w:val="0"/>
        </w:rPr>
        <w:noBreakHyphen/>
        <w:t>stealing unlawful unless approved</w:t>
      </w:r>
      <w:bookmarkEnd w:id="447"/>
    </w:p>
    <w:p w:rsidR="004E52D8" w:rsidRDefault="00CE09A2">
      <w:pPr>
        <w:pStyle w:val="Subsection"/>
        <w:spacing w:before="120"/>
        <w:rPr>
          <w:snapToGrid w:val="0"/>
        </w:rPr>
      </w:pPr>
      <w:r>
        <w:rPr>
          <w:snapToGrid w:val="0"/>
        </w:rPr>
        <w:tab/>
        <w:t>(1)</w:t>
      </w:r>
      <w:r>
        <w:rPr>
          <w:snapToGrid w:val="0"/>
        </w:rPr>
        <w:tab/>
        <w:t>Any person who —</w:t>
      </w:r>
    </w:p>
    <w:p w:rsidR="004E52D8" w:rsidRDefault="00CE09A2">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rsidR="004E52D8" w:rsidRDefault="00CE09A2">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rsidR="004E52D8" w:rsidRDefault="00CE09A2">
      <w:pPr>
        <w:pStyle w:val="Indenta"/>
        <w:spacing w:before="60"/>
        <w:rPr>
          <w:snapToGrid w:val="0"/>
        </w:rPr>
      </w:pPr>
      <w:r>
        <w:rPr>
          <w:snapToGrid w:val="0"/>
        </w:rPr>
        <w:tab/>
        <w:t>(c)</w:t>
      </w:r>
      <w:r>
        <w:rPr>
          <w:snapToGrid w:val="0"/>
        </w:rPr>
        <w:tab/>
        <w:t>transmits any such report or matter to any person for the purpose of it being so printed or so published,</w:t>
      </w:r>
    </w:p>
    <w:p w:rsidR="004E52D8" w:rsidRDefault="00CE09A2">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rsidR="004E52D8" w:rsidRDefault="00CE09A2">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rsidR="004E52D8" w:rsidRDefault="00CE09A2">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rsidR="004E52D8" w:rsidRDefault="00CE09A2">
      <w:pPr>
        <w:pStyle w:val="Footnotesection"/>
        <w:spacing w:before="60"/>
        <w:ind w:left="890" w:hanging="890"/>
      </w:pPr>
      <w:r>
        <w:tab/>
        <w:t>[Section 343A inserted: No. 25 of 1960 s. 4; amended: No. 113 of 1965 s. 8; No. 73 of 1994 s. 4; No. 70 of 2004 s. 35(9).]</w:t>
      </w:r>
    </w:p>
    <w:p w:rsidR="004E52D8" w:rsidRDefault="00CE09A2">
      <w:pPr>
        <w:pStyle w:val="Heading5"/>
        <w:rPr>
          <w:snapToGrid w:val="0"/>
        </w:rPr>
      </w:pPr>
      <w:bookmarkStart w:id="448" w:name="_Toc56682637"/>
      <w:r>
        <w:rPr>
          <w:rStyle w:val="CharSectno"/>
        </w:rPr>
        <w:t>344</w:t>
      </w:r>
      <w:r>
        <w:rPr>
          <w:snapToGrid w:val="0"/>
        </w:rPr>
        <w:t>.</w:t>
      </w:r>
      <w:r>
        <w:rPr>
          <w:snapToGrid w:val="0"/>
        </w:rPr>
        <w:tab/>
        <w:t>Deserting child under 16</w:t>
      </w:r>
      <w:bookmarkEnd w:id="448"/>
    </w:p>
    <w:p w:rsidR="004E52D8" w:rsidRDefault="00CE09A2">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rsidR="004E52D8" w:rsidRDefault="00CE09A2">
      <w:pPr>
        <w:pStyle w:val="Footnotesection"/>
      </w:pPr>
      <w:r>
        <w:tab/>
        <w:t>[Section 344 amended: No. 70 of 2004 s. 34(1).]</w:t>
      </w:r>
    </w:p>
    <w:p w:rsidR="004E52D8" w:rsidRDefault="00CE09A2">
      <w:pPr>
        <w:pStyle w:val="Heading3"/>
      </w:pPr>
      <w:bookmarkStart w:id="449" w:name="_Toc56594968"/>
      <w:bookmarkStart w:id="450" w:name="_Toc56596469"/>
      <w:bookmarkStart w:id="451" w:name="_Toc56605394"/>
      <w:bookmarkStart w:id="452" w:name="_Toc56682638"/>
      <w:r>
        <w:rPr>
          <w:rStyle w:val="CharDivNo"/>
        </w:rPr>
        <w:t>Chapter XXXV</w:t>
      </w:r>
      <w:r>
        <w:rPr>
          <w:b w:val="0"/>
        </w:rPr>
        <w:t> </w:t>
      </w:r>
      <w:r>
        <w:t>—</w:t>
      </w:r>
      <w:r>
        <w:rPr>
          <w:b w:val="0"/>
        </w:rPr>
        <w:t> </w:t>
      </w:r>
      <w:r>
        <w:rPr>
          <w:rStyle w:val="CharDivText"/>
        </w:rPr>
        <w:t>Criminal defamation</w:t>
      </w:r>
      <w:bookmarkEnd w:id="449"/>
      <w:bookmarkEnd w:id="450"/>
      <w:bookmarkEnd w:id="451"/>
      <w:bookmarkEnd w:id="452"/>
    </w:p>
    <w:p w:rsidR="004E52D8" w:rsidRDefault="00CE09A2">
      <w:pPr>
        <w:pStyle w:val="Footnoteheading"/>
      </w:pPr>
      <w:r>
        <w:tab/>
        <w:t>[Heading inserted: No. 44 of 2005 s. 47.]</w:t>
      </w:r>
    </w:p>
    <w:p w:rsidR="004E52D8" w:rsidRDefault="00CE09A2">
      <w:pPr>
        <w:pStyle w:val="Heading5"/>
      </w:pPr>
      <w:bookmarkStart w:id="453" w:name="_Toc56682639"/>
      <w:r>
        <w:rPr>
          <w:rStyle w:val="CharSectno"/>
        </w:rPr>
        <w:t>345</w:t>
      </w:r>
      <w:r>
        <w:t>.</w:t>
      </w:r>
      <w:r>
        <w:tab/>
        <w:t>Criminal defamation</w:t>
      </w:r>
      <w:bookmarkEnd w:id="453"/>
    </w:p>
    <w:p w:rsidR="004E52D8" w:rsidRDefault="00CE09A2">
      <w:pPr>
        <w:pStyle w:val="Subsection"/>
      </w:pPr>
      <w:r>
        <w:tab/>
        <w:t>(1)</w:t>
      </w:r>
      <w:r>
        <w:tab/>
        <w:t xml:space="preserve">A person who, without lawful excuse, publishes matter defamatory of another living person (the </w:t>
      </w:r>
      <w:r>
        <w:rPr>
          <w:rStyle w:val="CharDefText"/>
        </w:rPr>
        <w:t>victim</w:t>
      </w:r>
      <w:r>
        <w:t>) —</w:t>
      </w:r>
    </w:p>
    <w:p w:rsidR="004E52D8" w:rsidRDefault="00CE09A2">
      <w:pPr>
        <w:pStyle w:val="Indenta"/>
      </w:pPr>
      <w:r>
        <w:tab/>
        <w:t>(a)</w:t>
      </w:r>
      <w:r>
        <w:tab/>
        <w:t>knowing the matter to be false or without having regard to whether the matter is true or false; and</w:t>
      </w:r>
    </w:p>
    <w:p w:rsidR="004E52D8" w:rsidRDefault="00CE09A2">
      <w:pPr>
        <w:pStyle w:val="Indenta"/>
        <w:keepLines/>
      </w:pPr>
      <w:r>
        <w:tab/>
        <w:t>(b)</w:t>
      </w:r>
      <w:r>
        <w:tab/>
        <w:t>intending to cause serious harm to the victim or any other person or without having regard to whether such harm is caused,</w:t>
      </w:r>
    </w:p>
    <w:p w:rsidR="004E52D8" w:rsidRDefault="00CE09A2">
      <w:pPr>
        <w:pStyle w:val="Subsection"/>
        <w:keepLines/>
      </w:pPr>
      <w:r>
        <w:tab/>
      </w:r>
      <w: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Subsection"/>
      </w:pPr>
      <w:r>
        <w:tab/>
        <w:t>(2)</w:t>
      </w:r>
      <w:r>
        <w:tab/>
        <w:t>In proceedings for an offence under this section the accused person has a lawful excuse for the publication of defamatory matter about the victim if, and only if, subsection (3) applies.</w:t>
      </w:r>
    </w:p>
    <w:p w:rsidR="004E52D8" w:rsidRDefault="00CE09A2">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rsidR="004E52D8" w:rsidRDefault="00CE09A2">
      <w:pPr>
        <w:pStyle w:val="Subsection"/>
      </w:pPr>
      <w:r>
        <w:tab/>
        <w:t>(4)</w:t>
      </w:r>
      <w:r>
        <w:tab/>
        <w:t>The prosecutor bears the onus of negativing the existence of a lawful excuse if, and only if, evidence directed to establishing the excuse is first adduced by or on behalf of the accused person.</w:t>
      </w:r>
    </w:p>
    <w:p w:rsidR="004E52D8" w:rsidRDefault="00CE09A2">
      <w:pPr>
        <w:pStyle w:val="Subsection"/>
        <w:keepNext/>
        <w:keepLines/>
      </w:pPr>
      <w:r>
        <w:tab/>
        <w:t>(5)</w:t>
      </w:r>
      <w:r>
        <w:tab/>
        <w:t>On a trial before a jury for an offence under this section —</w:t>
      </w:r>
    </w:p>
    <w:p w:rsidR="004E52D8" w:rsidRDefault="00CE09A2">
      <w:pPr>
        <w:pStyle w:val="Indenta"/>
      </w:pPr>
      <w:r>
        <w:tab/>
        <w:t>(a)</w:t>
      </w:r>
      <w:r>
        <w:tab/>
        <w:t>the question of whether the matter complained of is capable of bearing a defamatory meaning is a question for determination by the judge; and</w:t>
      </w:r>
    </w:p>
    <w:p w:rsidR="004E52D8" w:rsidRDefault="00CE09A2">
      <w:pPr>
        <w:pStyle w:val="Indenta"/>
      </w:pPr>
      <w:r>
        <w:tab/>
        <w:t>(b)</w:t>
      </w:r>
      <w:r>
        <w:tab/>
        <w:t>the question of whether the matter complained of does bear a defamatory meaning is a question for the jury; and</w:t>
      </w:r>
    </w:p>
    <w:p w:rsidR="004E52D8" w:rsidRDefault="00CE09A2">
      <w:pPr>
        <w:pStyle w:val="Indenta"/>
      </w:pPr>
      <w:r>
        <w:tab/>
        <w:t>(c)</w:t>
      </w:r>
      <w:r>
        <w:tab/>
        <w:t>the jury may give a general verdict of guilty or not guilty on the issues as a whole.</w:t>
      </w:r>
    </w:p>
    <w:p w:rsidR="004E52D8" w:rsidRDefault="00CE09A2">
      <w:pPr>
        <w:pStyle w:val="Subsection"/>
      </w:pPr>
      <w:r>
        <w:tab/>
        <w:t>(6)</w:t>
      </w:r>
      <w:r>
        <w:tab/>
        <w:t>A prosecution under this section must not be commenced without the consent of the Director of Public Prosecutions.</w:t>
      </w:r>
    </w:p>
    <w:p w:rsidR="004E52D8" w:rsidRDefault="00CE09A2">
      <w:pPr>
        <w:pStyle w:val="Subsection"/>
        <w:keepNext/>
      </w:pPr>
      <w:r>
        <w:tab/>
        <w:t>(7)</w:t>
      </w:r>
      <w:r>
        <w:tab/>
        <w:t>In this section —</w:t>
      </w:r>
    </w:p>
    <w:p w:rsidR="004E52D8" w:rsidRDefault="00CE09A2">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rsidR="004E52D8" w:rsidRDefault="00CE09A2">
      <w:pPr>
        <w:pStyle w:val="Footnotesection"/>
      </w:pPr>
      <w:r>
        <w:tab/>
        <w:t>[Section 345 inserted: No. 44 of 2005 s. 47.]</w:t>
      </w:r>
    </w:p>
    <w:p w:rsidR="004E52D8" w:rsidRDefault="00CE09A2">
      <w:pPr>
        <w:pStyle w:val="Ednotesection"/>
      </w:pPr>
      <w:r>
        <w:t>[</w:t>
      </w:r>
      <w:r>
        <w:rPr>
          <w:b/>
          <w:bCs/>
        </w:rPr>
        <w:t>346</w:t>
      </w:r>
      <w:r>
        <w:rPr>
          <w:b/>
          <w:bCs/>
        </w:rPr>
        <w:noBreakHyphen/>
        <w:t>369.</w:t>
      </w:r>
      <w:r>
        <w:tab/>
        <w:t>Deleted: No. 44 of 2005 s. 47.]</w:t>
      </w:r>
    </w:p>
    <w:p w:rsidR="004E52D8" w:rsidRDefault="00CE09A2">
      <w:pPr>
        <w:pStyle w:val="Heading2"/>
      </w:pPr>
      <w:bookmarkStart w:id="454" w:name="_Toc56594970"/>
      <w:bookmarkStart w:id="455" w:name="_Toc56596471"/>
      <w:bookmarkStart w:id="456" w:name="_Toc56605396"/>
      <w:bookmarkStart w:id="457" w:name="_Toc56682640"/>
      <w:r>
        <w:rPr>
          <w:rStyle w:val="CharPartNo"/>
        </w:rPr>
        <w:t>Part VI</w:t>
      </w:r>
      <w:r>
        <w:t> — </w:t>
      </w:r>
      <w:r>
        <w:rPr>
          <w:rStyle w:val="CharPartText"/>
        </w:rPr>
        <w:t>Offences relating to property and contracts</w:t>
      </w:r>
      <w:bookmarkEnd w:id="454"/>
      <w:bookmarkEnd w:id="455"/>
      <w:bookmarkEnd w:id="456"/>
      <w:bookmarkEnd w:id="457"/>
    </w:p>
    <w:p w:rsidR="004E52D8" w:rsidRDefault="00CE09A2">
      <w:pPr>
        <w:pStyle w:val="Heading3"/>
        <w:spacing w:before="200"/>
        <w:rPr>
          <w:snapToGrid w:val="0"/>
        </w:rPr>
      </w:pPr>
      <w:bookmarkStart w:id="458" w:name="_Toc56594971"/>
      <w:bookmarkStart w:id="459" w:name="_Toc56596472"/>
      <w:bookmarkStart w:id="460" w:name="_Toc56605397"/>
      <w:bookmarkStart w:id="461" w:name="_Toc56682641"/>
      <w:r>
        <w:rPr>
          <w:snapToGrid w:val="0"/>
        </w:rPr>
        <w:t>Division I — Stealing and like offences</w:t>
      </w:r>
      <w:bookmarkEnd w:id="458"/>
      <w:bookmarkEnd w:id="459"/>
      <w:bookmarkEnd w:id="460"/>
      <w:bookmarkEnd w:id="461"/>
    </w:p>
    <w:p w:rsidR="004E52D8" w:rsidRDefault="00CE09A2">
      <w:pPr>
        <w:pStyle w:val="Heading3"/>
        <w:spacing w:before="200"/>
        <w:rPr>
          <w:snapToGrid w:val="0"/>
        </w:rPr>
      </w:pPr>
      <w:bookmarkStart w:id="462" w:name="_Toc56594972"/>
      <w:bookmarkStart w:id="463" w:name="_Toc56596473"/>
      <w:bookmarkStart w:id="464" w:name="_Toc56605398"/>
      <w:bookmarkStart w:id="465" w:name="_Toc56682642"/>
      <w:r>
        <w:rPr>
          <w:rStyle w:val="CharDivNo"/>
        </w:rPr>
        <w:t>Chapter XXXVI</w:t>
      </w:r>
      <w:r>
        <w:rPr>
          <w:snapToGrid w:val="0"/>
        </w:rPr>
        <w:t> — </w:t>
      </w:r>
      <w:r>
        <w:rPr>
          <w:rStyle w:val="CharDivText"/>
        </w:rPr>
        <w:t>Stealing</w:t>
      </w:r>
      <w:bookmarkEnd w:id="462"/>
      <w:bookmarkEnd w:id="463"/>
      <w:bookmarkEnd w:id="464"/>
      <w:bookmarkEnd w:id="465"/>
    </w:p>
    <w:p w:rsidR="004E52D8" w:rsidRDefault="00CE09A2">
      <w:pPr>
        <w:pStyle w:val="Heading5"/>
        <w:spacing w:before="200"/>
        <w:rPr>
          <w:snapToGrid w:val="0"/>
        </w:rPr>
      </w:pPr>
      <w:bookmarkStart w:id="466" w:name="_Toc56682643"/>
      <w:r>
        <w:rPr>
          <w:rStyle w:val="CharSectno"/>
        </w:rPr>
        <w:t>370</w:t>
      </w:r>
      <w:r>
        <w:rPr>
          <w:snapToGrid w:val="0"/>
        </w:rPr>
        <w:t>.</w:t>
      </w:r>
      <w:r>
        <w:rPr>
          <w:snapToGrid w:val="0"/>
        </w:rPr>
        <w:tab/>
        <w:t>Things capable of being stolen</w:t>
      </w:r>
      <w:bookmarkEnd w:id="466"/>
    </w:p>
    <w:p w:rsidR="004E52D8" w:rsidRDefault="00CE09A2">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rsidR="004E52D8" w:rsidRDefault="00CE09A2">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rsidR="004E52D8" w:rsidRDefault="00CE09A2">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rsidR="004E52D8" w:rsidRDefault="00CE09A2">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rsidR="004E52D8" w:rsidRDefault="00CE09A2">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rsidR="004E52D8" w:rsidRDefault="00CE09A2">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rsidR="004E52D8" w:rsidRDefault="00CE09A2">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rsidR="004E52D8" w:rsidRDefault="00CE09A2">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rsidR="004E52D8" w:rsidRDefault="00CE09A2">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rsidR="004E52D8" w:rsidRDefault="00CE09A2">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rsidR="004E52D8" w:rsidRDefault="00CE09A2">
      <w:pPr>
        <w:pStyle w:val="Footnotesection"/>
      </w:pPr>
      <w:r>
        <w:tab/>
        <w:t>[Section 370 amended: No. 4 of 2004 s. 64.]</w:t>
      </w:r>
    </w:p>
    <w:p w:rsidR="004E52D8" w:rsidRDefault="00CE09A2">
      <w:pPr>
        <w:pStyle w:val="Heading5"/>
        <w:spacing w:before="180"/>
        <w:rPr>
          <w:snapToGrid w:val="0"/>
        </w:rPr>
      </w:pPr>
      <w:bookmarkStart w:id="467" w:name="_Toc56682644"/>
      <w:r>
        <w:rPr>
          <w:rStyle w:val="CharSectno"/>
        </w:rPr>
        <w:t>371</w:t>
      </w:r>
      <w:r>
        <w:rPr>
          <w:snapToGrid w:val="0"/>
        </w:rPr>
        <w:t>.</w:t>
      </w:r>
      <w:r>
        <w:rPr>
          <w:snapToGrid w:val="0"/>
        </w:rPr>
        <w:tab/>
        <w:t xml:space="preserve">Term used: </w:t>
      </w:r>
      <w:r>
        <w:rPr>
          <w:rStyle w:val="CharDefText"/>
          <w:b/>
          <w:bCs/>
          <w:i w:val="0"/>
          <w:iCs/>
        </w:rPr>
        <w:t>steal</w:t>
      </w:r>
      <w:bookmarkEnd w:id="467"/>
    </w:p>
    <w:p w:rsidR="004E52D8" w:rsidRDefault="00CE09A2">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rsidR="004E52D8" w:rsidRDefault="00CE09A2">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rsidR="004E52D8" w:rsidRDefault="00CE09A2">
      <w:pPr>
        <w:pStyle w:val="Indenta"/>
        <w:rPr>
          <w:snapToGrid w:val="0"/>
        </w:rPr>
      </w:pPr>
      <w:r>
        <w:rPr>
          <w:snapToGrid w:val="0"/>
        </w:rPr>
        <w:tab/>
        <w:t>(a)</w:t>
      </w:r>
      <w:r>
        <w:rPr>
          <w:snapToGrid w:val="0"/>
        </w:rPr>
        <w:tab/>
        <w:t>An intent to permanently deprive the owner of the thing or property of it or any part of it;</w:t>
      </w:r>
    </w:p>
    <w:p w:rsidR="004E52D8" w:rsidRDefault="00CE09A2">
      <w:pPr>
        <w:pStyle w:val="Indenta"/>
        <w:rPr>
          <w:snapToGrid w:val="0"/>
        </w:rPr>
      </w:pPr>
      <w:r>
        <w:rPr>
          <w:snapToGrid w:val="0"/>
        </w:rPr>
        <w:tab/>
        <w:t>(b)</w:t>
      </w:r>
      <w:r>
        <w:rPr>
          <w:snapToGrid w:val="0"/>
        </w:rPr>
        <w:tab/>
        <w:t>An intent to permanently deprive any person who has any special property in the thing or property of such special property;</w:t>
      </w:r>
    </w:p>
    <w:p w:rsidR="004E52D8" w:rsidRDefault="00CE09A2">
      <w:pPr>
        <w:pStyle w:val="Indenta"/>
        <w:rPr>
          <w:snapToGrid w:val="0"/>
        </w:rPr>
      </w:pPr>
      <w:r>
        <w:rPr>
          <w:snapToGrid w:val="0"/>
        </w:rPr>
        <w:tab/>
        <w:t>(c)</w:t>
      </w:r>
      <w:r>
        <w:rPr>
          <w:snapToGrid w:val="0"/>
        </w:rPr>
        <w:tab/>
        <w:t>An intent to use the thing or property as a pledge or security;</w:t>
      </w:r>
    </w:p>
    <w:p w:rsidR="004E52D8" w:rsidRDefault="00CE09A2">
      <w:pPr>
        <w:pStyle w:val="Indenta"/>
        <w:rPr>
          <w:snapToGrid w:val="0"/>
        </w:rPr>
      </w:pPr>
      <w:r>
        <w:rPr>
          <w:snapToGrid w:val="0"/>
        </w:rPr>
        <w:tab/>
        <w:t>(d)</w:t>
      </w:r>
      <w:r>
        <w:rPr>
          <w:snapToGrid w:val="0"/>
        </w:rPr>
        <w:tab/>
        <w:t>An intent to part with it on a condition as to its return which the person taking or converting it may be unable to perform;</w:t>
      </w:r>
    </w:p>
    <w:p w:rsidR="004E52D8" w:rsidRDefault="00CE09A2">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rsidR="004E52D8" w:rsidRDefault="00CE09A2">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rsidR="004E52D8" w:rsidRDefault="00CE09A2">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rsidR="004E52D8" w:rsidRDefault="00CE09A2">
      <w:pPr>
        <w:pStyle w:val="Subsection"/>
        <w:rPr>
          <w:snapToGrid w:val="0"/>
        </w:rPr>
      </w:pPr>
      <w:r>
        <w:rPr>
          <w:snapToGrid w:val="0"/>
        </w:rPr>
        <w:tab/>
        <w:t>(3)</w:t>
      </w:r>
      <w:r>
        <w:rPr>
          <w:snapToGrid w:val="0"/>
        </w:rPr>
        <w:tab/>
        <w:t>The taking or conversion may be fraudulent, although it is effected without secrecy or attempt at concealment.</w:t>
      </w:r>
    </w:p>
    <w:p w:rsidR="004E52D8" w:rsidRDefault="00CE09A2">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rsidR="004E52D8" w:rsidRDefault="00CE09A2">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rsidR="004E52D8" w:rsidRDefault="00CE09A2">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rsidR="004E52D8" w:rsidRDefault="00CE09A2">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rsidR="004E52D8" w:rsidRDefault="00CE09A2">
      <w:pPr>
        <w:pStyle w:val="Footnotesection"/>
      </w:pPr>
      <w:r>
        <w:tab/>
        <w:t>[Section 371 amended: No. 20 of 1954 s. 2.]</w:t>
      </w:r>
    </w:p>
    <w:p w:rsidR="004E52D8" w:rsidRDefault="00CE09A2">
      <w:pPr>
        <w:pStyle w:val="Heading5"/>
        <w:rPr>
          <w:snapToGrid w:val="0"/>
        </w:rPr>
      </w:pPr>
      <w:bookmarkStart w:id="468" w:name="_Toc56682645"/>
      <w:r>
        <w:rPr>
          <w:rStyle w:val="CharSectno"/>
        </w:rPr>
        <w:t>371A</w:t>
      </w:r>
      <w:r>
        <w:rPr>
          <w:snapToGrid w:val="0"/>
        </w:rPr>
        <w:t>.</w:t>
      </w:r>
      <w:r>
        <w:rPr>
          <w:snapToGrid w:val="0"/>
        </w:rPr>
        <w:tab/>
        <w:t>Using etc. motor vehicle without consent is stealing</w:t>
      </w:r>
      <w:bookmarkEnd w:id="468"/>
    </w:p>
    <w:p w:rsidR="004E52D8" w:rsidRDefault="00CE09A2">
      <w:pPr>
        <w:pStyle w:val="Subsection"/>
        <w:spacing w:before="180"/>
      </w:pPr>
      <w:r>
        <w:tab/>
        <w:t>(1)</w:t>
      </w:r>
      <w:r>
        <w:tab/>
        <w:t>A person who unlawfully —</w:t>
      </w:r>
    </w:p>
    <w:p w:rsidR="004E52D8" w:rsidRDefault="00CE09A2">
      <w:pPr>
        <w:pStyle w:val="Indenta"/>
        <w:rPr>
          <w:snapToGrid w:val="0"/>
        </w:rPr>
      </w:pPr>
      <w:r>
        <w:rPr>
          <w:snapToGrid w:val="0"/>
        </w:rPr>
        <w:tab/>
        <w:t>(a)</w:t>
      </w:r>
      <w:r>
        <w:rPr>
          <w:snapToGrid w:val="0"/>
        </w:rPr>
        <w:tab/>
        <w:t>uses a motor vehicle; or</w:t>
      </w:r>
    </w:p>
    <w:p w:rsidR="004E52D8" w:rsidRDefault="00CE09A2">
      <w:pPr>
        <w:pStyle w:val="Indenta"/>
        <w:rPr>
          <w:snapToGrid w:val="0"/>
        </w:rPr>
      </w:pPr>
      <w:r>
        <w:rPr>
          <w:snapToGrid w:val="0"/>
        </w:rPr>
        <w:tab/>
        <w:t>(b)</w:t>
      </w:r>
      <w:r>
        <w:rPr>
          <w:snapToGrid w:val="0"/>
        </w:rPr>
        <w:tab/>
        <w:t>takes a motor vehicle for the purposes of using it; or</w:t>
      </w:r>
    </w:p>
    <w:p w:rsidR="004E52D8" w:rsidRDefault="00CE09A2">
      <w:pPr>
        <w:pStyle w:val="Indenta"/>
        <w:rPr>
          <w:snapToGrid w:val="0"/>
        </w:rPr>
      </w:pPr>
      <w:r>
        <w:rPr>
          <w:snapToGrid w:val="0"/>
        </w:rPr>
        <w:tab/>
        <w:t>(c)</w:t>
      </w:r>
      <w:r>
        <w:rPr>
          <w:snapToGrid w:val="0"/>
        </w:rPr>
        <w:tab/>
        <w:t>drives or otherwise assumes control of a motor vehicle,</w:t>
      </w:r>
    </w:p>
    <w:p w:rsidR="004E52D8" w:rsidRDefault="00CE09A2">
      <w:pPr>
        <w:pStyle w:val="Subsection"/>
        <w:rPr>
          <w:snapToGrid w:val="0"/>
        </w:rPr>
      </w:pPr>
      <w:r>
        <w:rPr>
          <w:snapToGrid w:val="0"/>
        </w:rPr>
        <w:tab/>
      </w:r>
      <w:r>
        <w:rPr>
          <w:snapToGrid w:val="0"/>
        </w:rPr>
        <w:tab/>
        <w:t>without the consent of the owner or the person in charge of that motor vehicle, is said to steal that motor vehicle.</w:t>
      </w:r>
    </w:p>
    <w:p w:rsidR="004E52D8" w:rsidRDefault="00CE09A2">
      <w:pPr>
        <w:pStyle w:val="Subsection"/>
      </w:pPr>
      <w:r>
        <w:tab/>
        <w:t>(2)</w:t>
      </w:r>
      <w:r>
        <w:tab/>
        <w:t>This section has effect in addition to section 371 and does not prevent section 371 from applying to motor vehicles.</w:t>
      </w:r>
    </w:p>
    <w:p w:rsidR="004E52D8" w:rsidRDefault="00CE09A2">
      <w:pPr>
        <w:pStyle w:val="Footnotesection"/>
      </w:pPr>
      <w:r>
        <w:tab/>
        <w:t>[Section 371A inserted: No. 37 of 1991 s. 17.]</w:t>
      </w:r>
    </w:p>
    <w:p w:rsidR="004E52D8" w:rsidRDefault="00CE09A2">
      <w:pPr>
        <w:pStyle w:val="Heading5"/>
        <w:rPr>
          <w:snapToGrid w:val="0"/>
        </w:rPr>
      </w:pPr>
      <w:bookmarkStart w:id="469" w:name="_Toc56682646"/>
      <w:r>
        <w:rPr>
          <w:rStyle w:val="CharSectno"/>
        </w:rPr>
        <w:t>372</w:t>
      </w:r>
      <w:r>
        <w:rPr>
          <w:snapToGrid w:val="0"/>
        </w:rPr>
        <w:t>.</w:t>
      </w:r>
      <w:r>
        <w:rPr>
          <w:snapToGrid w:val="0"/>
        </w:rPr>
        <w:tab/>
        <w:t>Cases which are not stealing</w:t>
      </w:r>
      <w:bookmarkEnd w:id="469"/>
    </w:p>
    <w:p w:rsidR="004E52D8" w:rsidRDefault="00CE09A2">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rsidR="004E52D8" w:rsidRDefault="00CE09A2">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rsidR="004E52D8" w:rsidRDefault="00CE09A2">
      <w:pPr>
        <w:pStyle w:val="Footnotesection"/>
        <w:ind w:left="890" w:hanging="890"/>
      </w:pPr>
      <w:r>
        <w:tab/>
        <w:t>[Section 372 amended: No. 4 of 2004 s. 61(5).]</w:t>
      </w:r>
    </w:p>
    <w:p w:rsidR="004E52D8" w:rsidRDefault="00CE09A2">
      <w:pPr>
        <w:pStyle w:val="Heading5"/>
        <w:rPr>
          <w:snapToGrid w:val="0"/>
        </w:rPr>
      </w:pPr>
      <w:bookmarkStart w:id="470" w:name="_Toc56682647"/>
      <w:r>
        <w:rPr>
          <w:rStyle w:val="CharSectno"/>
        </w:rPr>
        <w:t>373</w:t>
      </w:r>
      <w:r>
        <w:rPr>
          <w:snapToGrid w:val="0"/>
        </w:rPr>
        <w:t>.</w:t>
      </w:r>
      <w:r>
        <w:rPr>
          <w:snapToGrid w:val="0"/>
        </w:rPr>
        <w:tab/>
        <w:t>Funds etc. held under direction, who owns etc.</w:t>
      </w:r>
      <w:bookmarkEnd w:id="470"/>
    </w:p>
    <w:p w:rsidR="004E52D8" w:rsidRDefault="00CE09A2">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rsidR="004E52D8" w:rsidRDefault="00CE09A2">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rsidR="004E52D8" w:rsidRDefault="00CE09A2">
      <w:pPr>
        <w:pStyle w:val="Heading5"/>
        <w:rPr>
          <w:snapToGrid w:val="0"/>
        </w:rPr>
      </w:pPr>
      <w:bookmarkStart w:id="471" w:name="_Toc56682648"/>
      <w:r>
        <w:rPr>
          <w:rStyle w:val="CharSectno"/>
        </w:rPr>
        <w:t>374</w:t>
      </w:r>
      <w:r>
        <w:rPr>
          <w:snapToGrid w:val="0"/>
        </w:rPr>
        <w:t>.</w:t>
      </w:r>
      <w:r>
        <w:rPr>
          <w:snapToGrid w:val="0"/>
        </w:rPr>
        <w:tab/>
        <w:t>Proceeds of sale etc. of property by agent, who owns</w:t>
      </w:r>
      <w:bookmarkEnd w:id="471"/>
    </w:p>
    <w:p w:rsidR="004E52D8" w:rsidRDefault="00CE09A2">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rsidR="004E52D8" w:rsidRDefault="00CE09A2">
      <w:pPr>
        <w:pStyle w:val="Heading5"/>
        <w:rPr>
          <w:snapToGrid w:val="0"/>
        </w:rPr>
      </w:pPr>
      <w:bookmarkStart w:id="472" w:name="_Toc56682649"/>
      <w:r>
        <w:rPr>
          <w:rStyle w:val="CharSectno"/>
        </w:rPr>
        <w:t>375</w:t>
      </w:r>
      <w:r>
        <w:rPr>
          <w:snapToGrid w:val="0"/>
        </w:rPr>
        <w:t>.</w:t>
      </w:r>
      <w:r>
        <w:rPr>
          <w:snapToGrid w:val="0"/>
        </w:rPr>
        <w:tab/>
        <w:t>Money received for another, who owns</w:t>
      </w:r>
      <w:bookmarkEnd w:id="472"/>
    </w:p>
    <w:p w:rsidR="004E52D8" w:rsidRDefault="00CE09A2">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rsidR="004E52D8" w:rsidRDefault="00CE09A2">
      <w:pPr>
        <w:pStyle w:val="Heading5"/>
        <w:rPr>
          <w:snapToGrid w:val="0"/>
        </w:rPr>
      </w:pPr>
      <w:bookmarkStart w:id="473" w:name="_Toc56682650"/>
      <w:r>
        <w:rPr>
          <w:rStyle w:val="CharSectno"/>
        </w:rPr>
        <w:t>376</w:t>
      </w:r>
      <w:r>
        <w:rPr>
          <w:snapToGrid w:val="0"/>
        </w:rPr>
        <w:t>.</w:t>
      </w:r>
      <w:r>
        <w:rPr>
          <w:snapToGrid w:val="0"/>
        </w:rPr>
        <w:tab/>
        <w:t>Stealing by person having an interest in the thing stolen</w:t>
      </w:r>
      <w:bookmarkEnd w:id="473"/>
    </w:p>
    <w:p w:rsidR="004E52D8" w:rsidRDefault="00CE09A2">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rsidR="004E52D8" w:rsidRDefault="00CE09A2">
      <w:pPr>
        <w:pStyle w:val="Ednotesection"/>
        <w:spacing w:before="180"/>
      </w:pPr>
      <w:r>
        <w:t>[</w:t>
      </w:r>
      <w:r>
        <w:rPr>
          <w:b/>
        </w:rPr>
        <w:t>377.</w:t>
      </w:r>
      <w:r>
        <w:tab/>
        <w:t>Deleted: No. 28 of 2003 s. 118(4).]</w:t>
      </w:r>
    </w:p>
    <w:p w:rsidR="004E52D8" w:rsidRDefault="00CE09A2">
      <w:pPr>
        <w:pStyle w:val="Heading5"/>
        <w:spacing w:before="180"/>
        <w:rPr>
          <w:snapToGrid w:val="0"/>
        </w:rPr>
      </w:pPr>
      <w:bookmarkStart w:id="474" w:name="_Toc56682651"/>
      <w:r>
        <w:rPr>
          <w:rStyle w:val="CharSectno"/>
        </w:rPr>
        <w:t>378</w:t>
      </w:r>
      <w:r>
        <w:rPr>
          <w:snapToGrid w:val="0"/>
        </w:rPr>
        <w:t>.</w:t>
      </w:r>
      <w:r>
        <w:rPr>
          <w:snapToGrid w:val="0"/>
        </w:rPr>
        <w:tab/>
        <w:t>Penalty for stealing</w:t>
      </w:r>
      <w:bookmarkEnd w:id="474"/>
    </w:p>
    <w:p w:rsidR="004E52D8" w:rsidRDefault="00CE09A2">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rsidR="004E52D8" w:rsidRDefault="00CE09A2">
      <w:pPr>
        <w:pStyle w:val="Penstart"/>
        <w:keepLines/>
        <w:spacing w:before="60"/>
        <w:rPr>
          <w:snapToGrid w:val="0"/>
        </w:rPr>
      </w:pPr>
      <w:r>
        <w:tab/>
        <w:t>Alternative offence: s. 382, 383, 388, 390A, 409, 414, 417 or 429.</w:t>
      </w:r>
    </w:p>
    <w:p w:rsidR="004E52D8" w:rsidRDefault="00CE09A2">
      <w:pPr>
        <w:pStyle w:val="MiscellaneousHeading"/>
        <w:keepLines/>
        <w:spacing w:before="120"/>
        <w:rPr>
          <w:i/>
          <w:snapToGrid w:val="0"/>
        </w:rPr>
      </w:pPr>
      <w:r>
        <w:rPr>
          <w:i/>
          <w:snapToGrid w:val="0"/>
        </w:rPr>
        <w:t>Punishment in special cases</w:t>
      </w:r>
    </w:p>
    <w:p w:rsidR="004E52D8" w:rsidRDefault="00CE09A2">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rsidR="004E52D8" w:rsidRDefault="00CE09A2">
      <w:pPr>
        <w:pStyle w:val="Subsection"/>
        <w:keepNext/>
        <w:rPr>
          <w:snapToGrid w:val="0"/>
        </w:rPr>
      </w:pPr>
      <w:r>
        <w:rPr>
          <w:snapToGrid w:val="0"/>
        </w:rPr>
        <w:tab/>
        <w:t>(2)</w:t>
      </w:r>
      <w:r>
        <w:rPr>
          <w:snapToGrid w:val="0"/>
        </w:rPr>
        <w:tab/>
        <w:t>If the thing stolen is a motor vehicle and the offender —</w:t>
      </w:r>
    </w:p>
    <w:p w:rsidR="004E52D8" w:rsidRDefault="00CE09A2">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rsidR="004E52D8" w:rsidRDefault="00CE09A2">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rsidR="004E52D8" w:rsidRDefault="00CE09A2">
      <w:pPr>
        <w:pStyle w:val="Subsection"/>
        <w:rPr>
          <w:snapToGrid w:val="0"/>
        </w:rPr>
      </w:pPr>
      <w:r>
        <w:rPr>
          <w:snapToGrid w:val="0"/>
        </w:rPr>
        <w:tab/>
      </w:r>
      <w:r>
        <w:rPr>
          <w:snapToGrid w:val="0"/>
        </w:rPr>
        <w:tab/>
        <w:t>the offender is liable to imprisonment for 8 years.</w:t>
      </w:r>
    </w:p>
    <w:p w:rsidR="004E52D8" w:rsidRDefault="00CE09A2">
      <w:pPr>
        <w:pStyle w:val="Ednotesubsection"/>
      </w:pPr>
      <w:r>
        <w:tab/>
        <w:t>[(3), (4)</w:t>
      </w:r>
      <w:r>
        <w:tab/>
        <w:t>deleted]</w:t>
      </w:r>
    </w:p>
    <w:p w:rsidR="004E52D8" w:rsidRDefault="00CE09A2">
      <w:pPr>
        <w:pStyle w:val="Subsection"/>
        <w:rPr>
          <w:snapToGrid w:val="0"/>
        </w:rPr>
      </w:pPr>
      <w:r>
        <w:rPr>
          <w:snapToGrid w:val="0"/>
        </w:rPr>
        <w:tab/>
        <w:t>(4a)</w:t>
      </w:r>
      <w:r>
        <w:rPr>
          <w:snapToGrid w:val="0"/>
        </w:rPr>
        <w:tab/>
        <w:t>If the thing stolen is an aircraft the offender is liable to imprisonment for 10 years.</w:t>
      </w:r>
    </w:p>
    <w:p w:rsidR="004E52D8" w:rsidRDefault="00CE09A2">
      <w:pPr>
        <w:pStyle w:val="Subsection"/>
        <w:rPr>
          <w:snapToGrid w:val="0"/>
        </w:rPr>
      </w:pPr>
      <w:r>
        <w:rPr>
          <w:snapToGrid w:val="0"/>
        </w:rPr>
        <w:tab/>
        <w:t>(5)</w:t>
      </w:r>
      <w:r>
        <w:rPr>
          <w:snapToGrid w:val="0"/>
        </w:rPr>
        <w:tab/>
        <w:t>If the offence is committed under any of the circumstances following, that is to say —</w:t>
      </w:r>
    </w:p>
    <w:p w:rsidR="004E52D8" w:rsidRDefault="00CE09A2">
      <w:pPr>
        <w:pStyle w:val="Indenta"/>
        <w:rPr>
          <w:snapToGrid w:val="0"/>
        </w:rPr>
      </w:pPr>
      <w:r>
        <w:rPr>
          <w:snapToGrid w:val="0"/>
        </w:rPr>
        <w:tab/>
        <w:t>(a)</w:t>
      </w:r>
      <w:r>
        <w:rPr>
          <w:snapToGrid w:val="0"/>
        </w:rPr>
        <w:tab/>
        <w:t>If the thing is stolen from the person of another;</w:t>
      </w:r>
    </w:p>
    <w:p w:rsidR="004E52D8" w:rsidRDefault="00CE09A2">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rsidR="004E52D8" w:rsidRDefault="00CE09A2">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rsidR="004E52D8" w:rsidRDefault="00CE09A2">
      <w:pPr>
        <w:pStyle w:val="Indenta"/>
        <w:rPr>
          <w:snapToGrid w:val="0"/>
        </w:rPr>
      </w:pPr>
      <w:r>
        <w:rPr>
          <w:snapToGrid w:val="0"/>
        </w:rPr>
        <w:tab/>
        <w:t>(d)</w:t>
      </w:r>
      <w:r>
        <w:rPr>
          <w:snapToGrid w:val="0"/>
        </w:rPr>
        <w:tab/>
        <w:t>If the thing is stolen from a vessel which is in distress or wrecked or stranded;</w:t>
      </w:r>
    </w:p>
    <w:p w:rsidR="004E52D8" w:rsidRDefault="00CE09A2">
      <w:pPr>
        <w:pStyle w:val="Indenta"/>
        <w:rPr>
          <w:snapToGrid w:val="0"/>
        </w:rPr>
      </w:pPr>
      <w:r>
        <w:rPr>
          <w:snapToGrid w:val="0"/>
        </w:rPr>
        <w:tab/>
        <w:t>(e)</w:t>
      </w:r>
      <w:r>
        <w:rPr>
          <w:snapToGrid w:val="0"/>
        </w:rPr>
        <w:tab/>
        <w:t>If the thing is stolen from a public office in which it is deposited or kept;</w:t>
      </w:r>
    </w:p>
    <w:p w:rsidR="004E52D8" w:rsidRDefault="00CE09A2">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rsidR="004E52D8" w:rsidRDefault="00CE09A2">
      <w:pPr>
        <w:pStyle w:val="Subsection"/>
        <w:rPr>
          <w:snapToGrid w:val="0"/>
        </w:rPr>
      </w:pPr>
      <w:r>
        <w:rPr>
          <w:snapToGrid w:val="0"/>
        </w:rPr>
        <w:tab/>
      </w:r>
      <w:r>
        <w:rPr>
          <w:snapToGrid w:val="0"/>
        </w:rPr>
        <w:tab/>
        <w:t>the offender is liable to imprisonment for 14 years.</w:t>
      </w:r>
    </w:p>
    <w:p w:rsidR="004E52D8" w:rsidRDefault="00CE09A2">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rsidR="004E52D8" w:rsidRDefault="00CE09A2">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rsidR="004E52D8" w:rsidRDefault="00CE09A2">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rsidR="004E52D8" w:rsidRDefault="00CE09A2">
      <w:pPr>
        <w:pStyle w:val="Subsection"/>
        <w:rPr>
          <w:snapToGrid w:val="0"/>
        </w:rPr>
      </w:pPr>
      <w:r>
        <w:rPr>
          <w:snapToGrid w:val="0"/>
        </w:rPr>
        <w:tab/>
        <w:t>(9)</w:t>
      </w:r>
      <w:r>
        <w:rPr>
          <w:snapToGrid w:val="0"/>
        </w:rPr>
        <w:tab/>
        <w:t>If the thing stolen is any of the things following, that is to say —</w:t>
      </w:r>
    </w:p>
    <w:p w:rsidR="004E52D8" w:rsidRDefault="00CE09A2">
      <w:pPr>
        <w:pStyle w:val="Indenta"/>
        <w:rPr>
          <w:snapToGrid w:val="0"/>
        </w:rPr>
      </w:pPr>
      <w:r>
        <w:rPr>
          <w:snapToGrid w:val="0"/>
        </w:rPr>
        <w:tab/>
        <w:t>(a)</w:t>
      </w:r>
      <w:r>
        <w:rPr>
          <w:snapToGrid w:val="0"/>
        </w:rPr>
        <w:tab/>
        <w:t>Property which has been received by the offender with a power of attorney for the disposition thereof;</w:t>
      </w:r>
    </w:p>
    <w:p w:rsidR="004E52D8" w:rsidRDefault="00CE09A2">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rsidR="004E52D8" w:rsidRDefault="00CE09A2">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rsidR="004E52D8" w:rsidRDefault="00CE09A2">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rsidR="004E52D8" w:rsidRDefault="00CE09A2">
      <w:pPr>
        <w:pStyle w:val="Subsection"/>
        <w:keepLines/>
        <w:spacing w:before="120"/>
        <w:rPr>
          <w:snapToGrid w:val="0"/>
        </w:rPr>
      </w:pPr>
      <w:r>
        <w:rPr>
          <w:snapToGrid w:val="0"/>
        </w:rPr>
        <w:tab/>
      </w:r>
      <w:r>
        <w:rPr>
          <w:snapToGrid w:val="0"/>
        </w:rPr>
        <w:tab/>
        <w:t>the offender is liable to imprisonment for 10 years.</w:t>
      </w:r>
    </w:p>
    <w:p w:rsidR="004E52D8" w:rsidRDefault="00CE09A2">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rsidR="004E52D8" w:rsidRDefault="00CE09A2">
      <w:pPr>
        <w:pStyle w:val="Ednotesection"/>
        <w:ind w:left="890" w:hanging="890"/>
      </w:pPr>
      <w:r>
        <w:t>[</w:t>
      </w:r>
      <w:r>
        <w:rPr>
          <w:b/>
        </w:rPr>
        <w:t>378A.</w:t>
      </w:r>
      <w:r>
        <w:tab/>
        <w:t>Deleted: No. 101 of 1990 s. 19.]</w:t>
      </w:r>
    </w:p>
    <w:p w:rsidR="004E52D8" w:rsidRDefault="00CE09A2">
      <w:pPr>
        <w:pStyle w:val="Heading3"/>
      </w:pPr>
      <w:bookmarkStart w:id="475" w:name="_Toc56594982"/>
      <w:bookmarkStart w:id="476" w:name="_Toc56596483"/>
      <w:bookmarkStart w:id="477" w:name="_Toc56605408"/>
      <w:bookmarkStart w:id="478" w:name="_Toc56682652"/>
      <w:r>
        <w:rPr>
          <w:rStyle w:val="CharDivNo"/>
        </w:rPr>
        <w:t>Chapter XXXVII</w:t>
      </w:r>
      <w:r>
        <w:rPr>
          <w:snapToGrid w:val="0"/>
        </w:rPr>
        <w:t> — </w:t>
      </w:r>
      <w:r>
        <w:rPr>
          <w:rStyle w:val="CharDivText"/>
        </w:rPr>
        <w:t>Offences analogous to stealing</w:t>
      </w:r>
      <w:bookmarkEnd w:id="475"/>
      <w:bookmarkEnd w:id="476"/>
      <w:bookmarkEnd w:id="477"/>
      <w:bookmarkEnd w:id="478"/>
    </w:p>
    <w:p w:rsidR="004E52D8" w:rsidRDefault="00CE09A2">
      <w:pPr>
        <w:pStyle w:val="Heading5"/>
        <w:rPr>
          <w:snapToGrid w:val="0"/>
        </w:rPr>
      </w:pPr>
      <w:bookmarkStart w:id="479" w:name="_Toc56682653"/>
      <w:r>
        <w:rPr>
          <w:rStyle w:val="CharSectno"/>
        </w:rPr>
        <w:t>379</w:t>
      </w:r>
      <w:r>
        <w:rPr>
          <w:snapToGrid w:val="0"/>
        </w:rPr>
        <w:t>.</w:t>
      </w:r>
      <w:r>
        <w:rPr>
          <w:snapToGrid w:val="0"/>
        </w:rPr>
        <w:tab/>
        <w:t>Concealing official register</w:t>
      </w:r>
      <w:bookmarkEnd w:id="479"/>
    </w:p>
    <w:p w:rsidR="004E52D8" w:rsidRDefault="00CE09A2">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rsidR="004E52D8" w:rsidRDefault="00CE09A2">
      <w:pPr>
        <w:pStyle w:val="Penstart"/>
        <w:rPr>
          <w:snapToGrid w:val="0"/>
        </w:rPr>
      </w:pPr>
      <w:r>
        <w:rPr>
          <w:snapToGrid w:val="0"/>
        </w:rPr>
        <w:tab/>
      </w:r>
      <w:r>
        <w:t>Alternative offence: s. 424.</w:t>
      </w:r>
    </w:p>
    <w:p w:rsidR="004E52D8" w:rsidRDefault="00CE09A2">
      <w:pPr>
        <w:pStyle w:val="Footnotesection"/>
        <w:ind w:left="890" w:hanging="890"/>
      </w:pPr>
      <w:r>
        <w:tab/>
        <w:t>[Section 379 amended: No. 51 of 1992 s. 16(2); No. 70 of 2004 s. 36(3).]</w:t>
      </w:r>
    </w:p>
    <w:p w:rsidR="004E52D8" w:rsidRDefault="00CE09A2">
      <w:pPr>
        <w:pStyle w:val="Heading5"/>
        <w:rPr>
          <w:snapToGrid w:val="0"/>
        </w:rPr>
      </w:pPr>
      <w:bookmarkStart w:id="480" w:name="_Toc56682654"/>
      <w:r>
        <w:rPr>
          <w:rStyle w:val="CharSectno"/>
        </w:rPr>
        <w:t>380</w:t>
      </w:r>
      <w:r>
        <w:rPr>
          <w:snapToGrid w:val="0"/>
        </w:rPr>
        <w:t>.</w:t>
      </w:r>
      <w:r>
        <w:rPr>
          <w:snapToGrid w:val="0"/>
        </w:rPr>
        <w:tab/>
        <w:t>Concealing will</w:t>
      </w:r>
      <w:bookmarkEnd w:id="480"/>
    </w:p>
    <w:p w:rsidR="004E52D8" w:rsidRDefault="00CE09A2">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rsidR="004E52D8" w:rsidRDefault="00CE09A2">
      <w:pPr>
        <w:pStyle w:val="Footnotesection"/>
        <w:ind w:left="890" w:hanging="890"/>
      </w:pPr>
      <w:r>
        <w:tab/>
        <w:t>[Section 380 amended: No. 51 of 1992 s. 16(2).]</w:t>
      </w:r>
    </w:p>
    <w:p w:rsidR="004E52D8" w:rsidRDefault="00CE09A2">
      <w:pPr>
        <w:pStyle w:val="Heading5"/>
        <w:keepNext w:val="0"/>
        <w:keepLines w:val="0"/>
        <w:spacing w:before="180"/>
        <w:rPr>
          <w:snapToGrid w:val="0"/>
        </w:rPr>
      </w:pPr>
      <w:bookmarkStart w:id="481" w:name="_Toc56682655"/>
      <w:r>
        <w:rPr>
          <w:rStyle w:val="CharSectno"/>
        </w:rPr>
        <w:t>381</w:t>
      </w:r>
      <w:r>
        <w:rPr>
          <w:snapToGrid w:val="0"/>
        </w:rPr>
        <w:t>.</w:t>
      </w:r>
      <w:r>
        <w:rPr>
          <w:snapToGrid w:val="0"/>
        </w:rPr>
        <w:tab/>
        <w:t>Concealing certificate of title etc.</w:t>
      </w:r>
      <w:bookmarkEnd w:id="481"/>
    </w:p>
    <w:p w:rsidR="004E52D8" w:rsidRDefault="00CE09A2">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rsidR="004E52D8" w:rsidRDefault="00CE09A2">
      <w:pPr>
        <w:pStyle w:val="Footnotesection"/>
      </w:pPr>
      <w:r>
        <w:tab/>
        <w:t>[Section 381 amended: No. 51 of 1992 s. 16(2).]</w:t>
      </w:r>
    </w:p>
    <w:p w:rsidR="004E52D8" w:rsidRDefault="00CE09A2">
      <w:pPr>
        <w:pStyle w:val="Heading5"/>
        <w:keepNext w:val="0"/>
        <w:keepLines w:val="0"/>
        <w:rPr>
          <w:snapToGrid w:val="0"/>
        </w:rPr>
      </w:pPr>
      <w:bookmarkStart w:id="482" w:name="_Toc56682656"/>
      <w:r>
        <w:rPr>
          <w:rStyle w:val="CharSectno"/>
        </w:rPr>
        <w:t>382</w:t>
      </w:r>
      <w:r>
        <w:rPr>
          <w:snapToGrid w:val="0"/>
        </w:rPr>
        <w:t>.</w:t>
      </w:r>
      <w:r>
        <w:rPr>
          <w:snapToGrid w:val="0"/>
        </w:rPr>
        <w:tab/>
        <w:t>Killing animal with intent to steal</w:t>
      </w:r>
      <w:bookmarkEnd w:id="482"/>
    </w:p>
    <w:p w:rsidR="004E52D8" w:rsidRDefault="00CE09A2">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rsidR="004E52D8" w:rsidRDefault="00CE09A2">
      <w:pPr>
        <w:pStyle w:val="Heading5"/>
        <w:keepLines w:val="0"/>
        <w:spacing w:before="120"/>
        <w:rPr>
          <w:snapToGrid w:val="0"/>
        </w:rPr>
      </w:pPr>
      <w:bookmarkStart w:id="483" w:name="_Toc56682657"/>
      <w:r>
        <w:rPr>
          <w:rStyle w:val="CharSectno"/>
        </w:rPr>
        <w:t>383</w:t>
      </w:r>
      <w:r>
        <w:rPr>
          <w:snapToGrid w:val="0"/>
        </w:rPr>
        <w:t>.</w:t>
      </w:r>
      <w:r>
        <w:rPr>
          <w:snapToGrid w:val="0"/>
        </w:rPr>
        <w:tab/>
        <w:t>Severing with intent to steal</w:t>
      </w:r>
      <w:bookmarkEnd w:id="483"/>
    </w:p>
    <w:p w:rsidR="004E52D8" w:rsidRDefault="00CE09A2">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rsidR="004E52D8" w:rsidRDefault="00CE09A2">
      <w:pPr>
        <w:pStyle w:val="Heading5"/>
        <w:spacing w:before="240"/>
        <w:rPr>
          <w:snapToGrid w:val="0"/>
        </w:rPr>
      </w:pPr>
      <w:bookmarkStart w:id="484" w:name="_Toc56682658"/>
      <w:r>
        <w:rPr>
          <w:rStyle w:val="CharSectno"/>
        </w:rPr>
        <w:t>384</w:t>
      </w:r>
      <w:r>
        <w:rPr>
          <w:snapToGrid w:val="0"/>
        </w:rPr>
        <w:t>.</w:t>
      </w:r>
      <w:r>
        <w:rPr>
          <w:snapToGrid w:val="0"/>
        </w:rPr>
        <w:tab/>
        <w:t>Using registered brand with criminal intention</w:t>
      </w:r>
      <w:bookmarkEnd w:id="484"/>
    </w:p>
    <w:p w:rsidR="004E52D8" w:rsidRDefault="00CE09A2">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rsidR="004E52D8" w:rsidRDefault="00CE09A2">
      <w:pPr>
        <w:pStyle w:val="Footnotesection"/>
      </w:pPr>
      <w:r>
        <w:tab/>
        <w:t>[Section 384 amended: No. 51 of 1992 s. 16(2); No. 70 of 2004 s. 34(1).]</w:t>
      </w:r>
    </w:p>
    <w:p w:rsidR="004E52D8" w:rsidRDefault="00CE09A2">
      <w:pPr>
        <w:pStyle w:val="Heading5"/>
        <w:spacing w:before="240"/>
        <w:rPr>
          <w:snapToGrid w:val="0"/>
        </w:rPr>
      </w:pPr>
      <w:bookmarkStart w:id="485" w:name="_Toc56682659"/>
      <w:r>
        <w:rPr>
          <w:rStyle w:val="CharSectno"/>
        </w:rPr>
        <w:t>385</w:t>
      </w:r>
      <w:r>
        <w:rPr>
          <w:snapToGrid w:val="0"/>
        </w:rPr>
        <w:t>.</w:t>
      </w:r>
      <w:r>
        <w:rPr>
          <w:snapToGrid w:val="0"/>
        </w:rPr>
        <w:tab/>
        <w:t>Fraudulently dealing with ore at mine</w:t>
      </w:r>
      <w:bookmarkEnd w:id="485"/>
    </w:p>
    <w:p w:rsidR="004E52D8" w:rsidRDefault="00CE09A2">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rsidR="004E52D8" w:rsidRDefault="00CE09A2">
      <w:pPr>
        <w:pStyle w:val="Footnotesection"/>
        <w:ind w:left="890" w:hanging="890"/>
      </w:pPr>
      <w:r>
        <w:tab/>
        <w:t>[Section 385 amended: No. 51 of 1992 s. 16(2); No. 70 of 2004 s. 34(1).]</w:t>
      </w:r>
    </w:p>
    <w:p w:rsidR="004E52D8" w:rsidRDefault="00CE09A2">
      <w:pPr>
        <w:pStyle w:val="Heading5"/>
        <w:keepLines w:val="0"/>
        <w:spacing w:before="240"/>
        <w:rPr>
          <w:snapToGrid w:val="0"/>
        </w:rPr>
      </w:pPr>
      <w:bookmarkStart w:id="486" w:name="_Toc56682660"/>
      <w:r>
        <w:rPr>
          <w:rStyle w:val="CharSectno"/>
        </w:rPr>
        <w:t>386</w:t>
      </w:r>
      <w:r>
        <w:rPr>
          <w:snapToGrid w:val="0"/>
        </w:rPr>
        <w:t>.</w:t>
      </w:r>
      <w:r>
        <w:rPr>
          <w:snapToGrid w:val="0"/>
        </w:rPr>
        <w:tab/>
        <w:t>Concealing royalty</w:t>
      </w:r>
      <w:bookmarkEnd w:id="486"/>
    </w:p>
    <w:p w:rsidR="004E52D8" w:rsidRDefault="00CE09A2">
      <w:pPr>
        <w:pStyle w:val="Subsection"/>
        <w:rPr>
          <w:snapToGrid w:val="0"/>
        </w:rPr>
      </w:pPr>
      <w:r>
        <w:rPr>
          <w:snapToGrid w:val="0"/>
        </w:rPr>
        <w:tab/>
      </w:r>
      <w:r>
        <w:rPr>
          <w:snapToGrid w:val="0"/>
        </w:rPr>
        <w:tab/>
        <w:t>Any person who, being the holder of any lease issued under any Act relating to mining —</w:t>
      </w:r>
    </w:p>
    <w:p w:rsidR="004E52D8" w:rsidRDefault="00CE09A2">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rsidR="004E52D8" w:rsidRDefault="00CE09A2">
      <w:pPr>
        <w:pStyle w:val="Indenta"/>
        <w:keepNext/>
        <w:rPr>
          <w:snapToGrid w:val="0"/>
        </w:rPr>
      </w:pPr>
      <w:r>
        <w:rPr>
          <w:snapToGrid w:val="0"/>
        </w:rPr>
        <w:tab/>
        <w:t>(b)</w:t>
      </w:r>
      <w:r>
        <w:rPr>
          <w:snapToGrid w:val="0"/>
        </w:rPr>
        <w:tab/>
        <w:t>Conceals or makes a false statement as to any produce of the mine with intent to defraud;</w:t>
      </w:r>
    </w:p>
    <w:p w:rsidR="004E52D8" w:rsidRDefault="00CE09A2">
      <w:pPr>
        <w:pStyle w:val="Subsection"/>
        <w:spacing w:before="200"/>
        <w:rPr>
          <w:snapToGrid w:val="0"/>
        </w:rPr>
      </w:pPr>
      <w:r>
        <w:rPr>
          <w:snapToGrid w:val="0"/>
        </w:rPr>
        <w:tab/>
      </w:r>
      <w:r>
        <w:rPr>
          <w:snapToGrid w:val="0"/>
        </w:rPr>
        <w:tab/>
        <w:t>is guilty of a crime, and is liable to imprisonment for 2 years.</w:t>
      </w:r>
    </w:p>
    <w:p w:rsidR="004E52D8" w:rsidRDefault="00CE09A2">
      <w:pPr>
        <w:pStyle w:val="Footnotesection"/>
        <w:ind w:left="890" w:hanging="890"/>
      </w:pPr>
      <w:r>
        <w:tab/>
        <w:t>[Section 386 amended: No. 51 of 1992 s. 16(2); No. 70 of 2004 s. 34(1).]</w:t>
      </w:r>
    </w:p>
    <w:p w:rsidR="004E52D8" w:rsidRDefault="00CE09A2">
      <w:pPr>
        <w:pStyle w:val="Heading5"/>
        <w:spacing w:before="260"/>
        <w:rPr>
          <w:snapToGrid w:val="0"/>
        </w:rPr>
      </w:pPr>
      <w:bookmarkStart w:id="487" w:name="_Toc56682661"/>
      <w:r>
        <w:rPr>
          <w:rStyle w:val="CharSectno"/>
        </w:rPr>
        <w:t>387</w:t>
      </w:r>
      <w:r>
        <w:rPr>
          <w:snapToGrid w:val="0"/>
        </w:rPr>
        <w:t>.</w:t>
      </w:r>
      <w:r>
        <w:rPr>
          <w:snapToGrid w:val="0"/>
        </w:rPr>
        <w:tab/>
        <w:t>Removing guano without licence</w:t>
      </w:r>
      <w:bookmarkEnd w:id="487"/>
    </w:p>
    <w:p w:rsidR="004E52D8" w:rsidRDefault="00CE09A2">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rsidR="004E52D8" w:rsidRDefault="00CE09A2">
      <w:pPr>
        <w:pStyle w:val="Footnotesection"/>
        <w:spacing w:before="80"/>
        <w:ind w:left="890" w:hanging="890"/>
      </w:pPr>
      <w:r>
        <w:tab/>
        <w:t>[Section 387 amended: No. 51 of 1992 s. 16(2); No. 70 of 2004 s. 34(1).]</w:t>
      </w:r>
    </w:p>
    <w:p w:rsidR="004E52D8" w:rsidRDefault="00CE09A2">
      <w:pPr>
        <w:pStyle w:val="Heading5"/>
        <w:spacing w:before="260"/>
        <w:rPr>
          <w:snapToGrid w:val="0"/>
        </w:rPr>
      </w:pPr>
      <w:bookmarkStart w:id="488" w:name="_Toc56682662"/>
      <w:r>
        <w:rPr>
          <w:rStyle w:val="CharSectno"/>
        </w:rPr>
        <w:t>388</w:t>
      </w:r>
      <w:r>
        <w:rPr>
          <w:snapToGrid w:val="0"/>
        </w:rPr>
        <w:t>.</w:t>
      </w:r>
      <w:r>
        <w:rPr>
          <w:snapToGrid w:val="0"/>
        </w:rPr>
        <w:tab/>
        <w:t>Bringing stolen goods into WA</w:t>
      </w:r>
      <w:bookmarkEnd w:id="488"/>
    </w:p>
    <w:p w:rsidR="004E52D8" w:rsidRDefault="00CE09A2">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rsidR="004E52D8" w:rsidRDefault="00CE09A2">
      <w:pPr>
        <w:pStyle w:val="Penstart"/>
      </w:pPr>
      <w:r>
        <w:rPr>
          <w:snapToGrid w:val="0"/>
        </w:rPr>
        <w:tab/>
      </w:r>
      <w:r>
        <w:t>Alternative offence: s. 378.</w:t>
      </w:r>
    </w:p>
    <w:p w:rsidR="004E52D8" w:rsidRDefault="00CE09A2">
      <w:pPr>
        <w:pStyle w:val="Footnotesection"/>
        <w:spacing w:before="60"/>
        <w:ind w:left="890" w:hanging="890"/>
      </w:pPr>
      <w:r>
        <w:tab/>
        <w:t>[Section 388 amended: No. 70 of 2004 s. 36(3).]</w:t>
      </w:r>
    </w:p>
    <w:p w:rsidR="004E52D8" w:rsidRDefault="00CE09A2">
      <w:pPr>
        <w:pStyle w:val="Heading5"/>
        <w:spacing w:before="260"/>
        <w:rPr>
          <w:snapToGrid w:val="0"/>
        </w:rPr>
      </w:pPr>
      <w:bookmarkStart w:id="489" w:name="_Toc56682663"/>
      <w:r>
        <w:rPr>
          <w:rStyle w:val="CharSectno"/>
        </w:rPr>
        <w:t>389</w:t>
      </w:r>
      <w:r>
        <w:rPr>
          <w:snapToGrid w:val="0"/>
        </w:rPr>
        <w:t>.</w:t>
      </w:r>
      <w:r>
        <w:rPr>
          <w:snapToGrid w:val="0"/>
        </w:rPr>
        <w:tab/>
        <w:t>Fraudulent disposition of mortgaged goods</w:t>
      </w:r>
      <w:bookmarkEnd w:id="489"/>
    </w:p>
    <w:p w:rsidR="004E52D8" w:rsidRDefault="00CE09A2">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rsidR="004E52D8" w:rsidRDefault="00CE09A2">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rsidR="004E52D8" w:rsidRDefault="00CE09A2">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rsidR="004E52D8" w:rsidRDefault="00CE09A2">
      <w:pPr>
        <w:pStyle w:val="Subsection"/>
        <w:spacing w:before="180"/>
        <w:rPr>
          <w:snapToGrid w:val="0"/>
        </w:rPr>
      </w:pPr>
      <w:r>
        <w:rPr>
          <w:snapToGrid w:val="0"/>
        </w:rPr>
        <w:tab/>
      </w:r>
      <w:r>
        <w:rPr>
          <w:snapToGrid w:val="0"/>
        </w:rPr>
        <w:tab/>
        <w:t>The consent of the mortgagee may be either express or implied from the nature of the property mortgaged.</w:t>
      </w:r>
    </w:p>
    <w:p w:rsidR="004E52D8" w:rsidRDefault="00CE09A2">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rsidR="004E52D8" w:rsidRDefault="00CE09A2">
      <w:pPr>
        <w:pStyle w:val="Footnotesection"/>
        <w:ind w:left="890" w:hanging="890"/>
      </w:pPr>
      <w:r>
        <w:tab/>
        <w:t>[Section 389 amended: No. 51 of 1992 s. 16(2); No. 70 of 2004 s. 34(1).]</w:t>
      </w:r>
    </w:p>
    <w:p w:rsidR="004E52D8" w:rsidRDefault="00CE09A2">
      <w:pPr>
        <w:pStyle w:val="Heading5"/>
        <w:spacing w:before="240"/>
        <w:rPr>
          <w:snapToGrid w:val="0"/>
        </w:rPr>
      </w:pPr>
      <w:bookmarkStart w:id="490" w:name="_Toc56682664"/>
      <w:r>
        <w:rPr>
          <w:rStyle w:val="CharSectno"/>
        </w:rPr>
        <w:t>390</w:t>
      </w:r>
      <w:r>
        <w:rPr>
          <w:snapToGrid w:val="0"/>
        </w:rPr>
        <w:t>.</w:t>
      </w:r>
      <w:r>
        <w:rPr>
          <w:snapToGrid w:val="0"/>
        </w:rPr>
        <w:tab/>
        <w:t>Fraudulent appropriation of electricity etc.</w:t>
      </w:r>
      <w:bookmarkEnd w:id="490"/>
    </w:p>
    <w:p w:rsidR="004E52D8" w:rsidRDefault="00CE09A2">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rsidR="004E52D8" w:rsidRDefault="00CE09A2">
      <w:pPr>
        <w:pStyle w:val="Footnotesection"/>
        <w:ind w:left="890" w:hanging="890"/>
      </w:pPr>
      <w:r>
        <w:tab/>
        <w:t>[Section 390 amended: No. 51 of 1992 s. 16(2).]</w:t>
      </w:r>
    </w:p>
    <w:p w:rsidR="004E52D8" w:rsidRDefault="00CE09A2">
      <w:pPr>
        <w:pStyle w:val="Heading5"/>
      </w:pPr>
      <w:bookmarkStart w:id="491" w:name="_Toc56682665"/>
      <w:r>
        <w:rPr>
          <w:rStyle w:val="CharSectno"/>
        </w:rPr>
        <w:t>390A</w:t>
      </w:r>
      <w:r>
        <w:t>.</w:t>
      </w:r>
      <w:r>
        <w:tab/>
        <w:t>Unlawful use of conveyance (not of motor vehicle)</w:t>
      </w:r>
      <w:bookmarkEnd w:id="491"/>
    </w:p>
    <w:p w:rsidR="004E52D8" w:rsidRDefault="00CE09A2">
      <w:pPr>
        <w:pStyle w:val="Subsection"/>
      </w:pPr>
      <w:r>
        <w:tab/>
        <w:t>(1)</w:t>
      </w:r>
      <w:r>
        <w:tab/>
        <w:t>In this section —</w:t>
      </w:r>
    </w:p>
    <w:p w:rsidR="004E52D8" w:rsidRDefault="00CE09A2">
      <w:pPr>
        <w:pStyle w:val="Defstart"/>
      </w:pPr>
      <w:r>
        <w:tab/>
      </w:r>
      <w:r>
        <w:rPr>
          <w:rStyle w:val="CharDefText"/>
        </w:rPr>
        <w:t>conveyance</w:t>
      </w:r>
      <w:r>
        <w:t xml:space="preserve"> does not include a motor vehicle;</w:t>
      </w:r>
    </w:p>
    <w:p w:rsidR="004E52D8" w:rsidRDefault="00CE09A2">
      <w:pPr>
        <w:pStyle w:val="Defstart"/>
      </w:pPr>
      <w:r>
        <w:tab/>
      </w:r>
      <w:r>
        <w:rPr>
          <w:rStyle w:val="CharDefText"/>
        </w:rPr>
        <w:t>use</w:t>
      </w:r>
      <w:r>
        <w:t xml:space="preserve"> a conveyance, includes —</w:t>
      </w:r>
    </w:p>
    <w:p w:rsidR="004E52D8" w:rsidRDefault="00CE09A2">
      <w:pPr>
        <w:pStyle w:val="Defpara"/>
      </w:pPr>
      <w:r>
        <w:tab/>
        <w:t>(a)</w:t>
      </w:r>
      <w:r>
        <w:tab/>
        <w:t>to take the conveyance for the purpose of using it; and</w:t>
      </w:r>
    </w:p>
    <w:p w:rsidR="004E52D8" w:rsidRDefault="00CE09A2">
      <w:pPr>
        <w:pStyle w:val="Defpara"/>
      </w:pPr>
      <w:r>
        <w:tab/>
        <w:t>(b)</w:t>
      </w:r>
      <w:r>
        <w:tab/>
        <w:t>to assume control of the conveyance in any way.</w:t>
      </w:r>
    </w:p>
    <w:p w:rsidR="004E52D8" w:rsidRDefault="00CE09A2">
      <w:pPr>
        <w:pStyle w:val="Subsection"/>
        <w:spacing w:before="180"/>
      </w:pPr>
      <w:r>
        <w:tab/>
        <w:t>(2)</w:t>
      </w:r>
      <w:r>
        <w:tab/>
        <w:t>A person who unlawfully uses a conveyance without the consent of the owner or the person in charge of it is guilty of a crime and is liable —</w:t>
      </w:r>
    </w:p>
    <w:p w:rsidR="004E52D8" w:rsidRDefault="00CE09A2">
      <w:pPr>
        <w:pStyle w:val="Indenta"/>
      </w:pPr>
      <w:r>
        <w:tab/>
        <w:t>(a)</w:t>
      </w:r>
      <w:r>
        <w:tab/>
        <w:t>if during the commission of the offence, a person who is not an accomplice of the offender is in the conveyance, to imprisonment for 10 years;</w:t>
      </w:r>
    </w:p>
    <w:p w:rsidR="004E52D8" w:rsidRDefault="00CE09A2">
      <w:pPr>
        <w:pStyle w:val="Indenta"/>
      </w:pPr>
      <w:r>
        <w:tab/>
        <w:t>(b)</w:t>
      </w:r>
      <w:r>
        <w:tab/>
        <w:t>if immediately before or during or immediately after the commission of the offence, the offender —</w:t>
      </w:r>
    </w:p>
    <w:p w:rsidR="004E52D8" w:rsidRDefault="00CE09A2">
      <w:pPr>
        <w:pStyle w:val="Indenti"/>
      </w:pPr>
      <w:r>
        <w:tab/>
        <w:t>(i)</w:t>
      </w:r>
      <w:r>
        <w:tab/>
        <w:t>is armed with any dangerous or offensive weapon or instrument or pretends to be so armed; or</w:t>
      </w:r>
    </w:p>
    <w:p w:rsidR="004E52D8" w:rsidRDefault="00CE09A2">
      <w:pPr>
        <w:pStyle w:val="Indenti"/>
      </w:pPr>
      <w:r>
        <w:tab/>
        <w:t>(ii)</w:t>
      </w:r>
      <w:r>
        <w:tab/>
        <w:t>is in company with another person or persons; or</w:t>
      </w:r>
    </w:p>
    <w:p w:rsidR="004E52D8" w:rsidRDefault="00CE09A2">
      <w:pPr>
        <w:pStyle w:val="Indenti"/>
      </w:pPr>
      <w:r>
        <w:tab/>
        <w:t>(iii)</w:t>
      </w:r>
      <w:r>
        <w:tab/>
        <w:t>does bodily harm to any person,</w:t>
      </w:r>
    </w:p>
    <w:p w:rsidR="004E52D8" w:rsidRDefault="00CE09A2">
      <w:pPr>
        <w:pStyle w:val="Indenta"/>
      </w:pPr>
      <w:r>
        <w:tab/>
      </w:r>
      <w:r>
        <w:tab/>
        <w:t>to imprisonment for 10 years;</w:t>
      </w:r>
    </w:p>
    <w:p w:rsidR="004E52D8" w:rsidRDefault="00CE09A2">
      <w:pPr>
        <w:pStyle w:val="Indenta"/>
      </w:pPr>
      <w:r>
        <w:tab/>
        <w:t>(c)</w:t>
      </w:r>
      <w:r>
        <w:tab/>
        <w:t>in any other case, to imprisonment for 7 years.</w:t>
      </w:r>
    </w:p>
    <w:p w:rsidR="004E52D8" w:rsidRDefault="00CE09A2">
      <w:pPr>
        <w:pStyle w:val="Penstart"/>
      </w:pPr>
      <w:r>
        <w:tab/>
        <w:t>Summary conviction penalty in a case to which paragraph (c) applies: imprisonment for 3 years and a fine of $36 000.</w:t>
      </w:r>
    </w:p>
    <w:p w:rsidR="004E52D8" w:rsidRDefault="00CE09A2">
      <w:pPr>
        <w:pStyle w:val="Footnotesection"/>
      </w:pPr>
      <w:r>
        <w:tab/>
        <w:t>[Section 390A inserted: No. 70 of 2004 s. 25.]</w:t>
      </w:r>
    </w:p>
    <w:p w:rsidR="004E52D8" w:rsidRDefault="00CE09A2">
      <w:pPr>
        <w:pStyle w:val="Ednotesection"/>
        <w:ind w:left="890" w:hanging="890"/>
      </w:pPr>
      <w:r>
        <w:t>[</w:t>
      </w:r>
      <w:r>
        <w:rPr>
          <w:b/>
        </w:rPr>
        <w:t>390B.</w:t>
      </w:r>
      <w:r>
        <w:tab/>
        <w:t>Deleted: No. 70 of 2004 s. 26.]</w:t>
      </w:r>
    </w:p>
    <w:p w:rsidR="004E52D8" w:rsidRDefault="00CE09A2">
      <w:pPr>
        <w:pStyle w:val="Heading3"/>
        <w:keepNext w:val="0"/>
        <w:rPr>
          <w:snapToGrid w:val="0"/>
        </w:rPr>
      </w:pPr>
      <w:bookmarkStart w:id="492" w:name="_Toc56594996"/>
      <w:bookmarkStart w:id="493" w:name="_Toc56596497"/>
      <w:bookmarkStart w:id="494" w:name="_Toc56605422"/>
      <w:bookmarkStart w:id="495" w:name="_Toc56682666"/>
      <w:r>
        <w:rPr>
          <w:rStyle w:val="CharDivNo"/>
        </w:rPr>
        <w:t>Chapter XXXVIII</w:t>
      </w:r>
      <w:r>
        <w:rPr>
          <w:snapToGrid w:val="0"/>
        </w:rPr>
        <w:t> — </w:t>
      </w:r>
      <w:r>
        <w:rPr>
          <w:rStyle w:val="CharDivText"/>
        </w:rPr>
        <w:t>Robbery: Extortion by threats</w:t>
      </w:r>
      <w:bookmarkEnd w:id="492"/>
      <w:bookmarkEnd w:id="493"/>
      <w:bookmarkEnd w:id="494"/>
      <w:bookmarkEnd w:id="495"/>
    </w:p>
    <w:p w:rsidR="004E52D8" w:rsidRDefault="00CE09A2">
      <w:pPr>
        <w:pStyle w:val="Footnoteheading"/>
      </w:pPr>
      <w:r>
        <w:tab/>
        <w:t>[Heading amended: No. 23 of 2001 s. 8.]</w:t>
      </w:r>
    </w:p>
    <w:p w:rsidR="004E52D8" w:rsidRDefault="00CE09A2">
      <w:pPr>
        <w:pStyle w:val="Heading5"/>
        <w:keepNext w:val="0"/>
        <w:keepLines w:val="0"/>
      </w:pPr>
      <w:bookmarkStart w:id="496" w:name="_Toc56682667"/>
      <w:r>
        <w:rPr>
          <w:rStyle w:val="CharSectno"/>
        </w:rPr>
        <w:t>391</w:t>
      </w:r>
      <w:r>
        <w:t>.</w:t>
      </w:r>
      <w:r>
        <w:tab/>
        <w:t>Term used: circumstances of aggravation</w:t>
      </w:r>
      <w:bookmarkEnd w:id="496"/>
    </w:p>
    <w:p w:rsidR="004E52D8" w:rsidRDefault="00CE09A2">
      <w:pPr>
        <w:pStyle w:val="Subsection"/>
      </w:pPr>
      <w:r>
        <w:tab/>
      </w:r>
      <w:r>
        <w:tab/>
        <w:t>In sections 392 and 393 —</w:t>
      </w:r>
    </w:p>
    <w:p w:rsidR="004E52D8" w:rsidRDefault="00CE09A2">
      <w:pPr>
        <w:pStyle w:val="Defstart"/>
      </w:pPr>
      <w:r>
        <w:tab/>
      </w:r>
      <w:r>
        <w:rPr>
          <w:rStyle w:val="CharDefText"/>
        </w:rPr>
        <w:t>circumstances of aggravation</w:t>
      </w:r>
      <w:r>
        <w:t xml:space="preserve"> means circumstances in which —</w:t>
      </w:r>
    </w:p>
    <w:p w:rsidR="004E52D8" w:rsidRDefault="00CE09A2">
      <w:pPr>
        <w:pStyle w:val="Defpara"/>
      </w:pPr>
      <w:r>
        <w:tab/>
        <w:t>(a)</w:t>
      </w:r>
      <w:r>
        <w:tab/>
        <w:t>immediately before or at or immediately after the commission of the offence —</w:t>
      </w:r>
    </w:p>
    <w:p w:rsidR="004E52D8" w:rsidRDefault="00CE09A2">
      <w:pPr>
        <w:pStyle w:val="Defsubpara"/>
        <w:keepLines w:val="0"/>
      </w:pPr>
      <w:r>
        <w:tab/>
        <w:t>(i)</w:t>
      </w:r>
      <w:r>
        <w:tab/>
        <w:t>the offender is in company with another person or persons; or</w:t>
      </w:r>
    </w:p>
    <w:p w:rsidR="004E52D8" w:rsidRDefault="00CE09A2">
      <w:pPr>
        <w:pStyle w:val="Defsubpara"/>
        <w:keepLines w:val="0"/>
      </w:pPr>
      <w:r>
        <w:tab/>
        <w:t>(ii)</w:t>
      </w:r>
      <w:r>
        <w:tab/>
        <w:t>the offender does bodily harm to any person; or</w:t>
      </w:r>
    </w:p>
    <w:p w:rsidR="004E52D8" w:rsidRDefault="00CE09A2">
      <w:pPr>
        <w:pStyle w:val="Defsubpara"/>
        <w:keepNext/>
      </w:pPr>
      <w:r>
        <w:tab/>
        <w:t>(iii)</w:t>
      </w:r>
      <w:r>
        <w:tab/>
        <w:t>the offender threatens to kill any person;</w:t>
      </w:r>
    </w:p>
    <w:p w:rsidR="004E52D8" w:rsidRDefault="00CE09A2">
      <w:pPr>
        <w:pStyle w:val="Defpara"/>
      </w:pPr>
      <w:r>
        <w:tab/>
      </w:r>
      <w:r>
        <w:tab/>
        <w:t>or</w:t>
      </w:r>
    </w:p>
    <w:p w:rsidR="004E52D8" w:rsidRDefault="00CE09A2">
      <w:pPr>
        <w:pStyle w:val="Defpara"/>
      </w:pPr>
      <w:r>
        <w:tab/>
        <w:t>(b)</w:t>
      </w:r>
      <w:r>
        <w:tab/>
        <w:t>the person to whom violence is used or threatened is of or over the age of 60 years.</w:t>
      </w:r>
    </w:p>
    <w:p w:rsidR="004E52D8" w:rsidRDefault="00CE09A2">
      <w:pPr>
        <w:pStyle w:val="Footnotesection"/>
      </w:pPr>
      <w:r>
        <w:tab/>
        <w:t>[Section 391 inserted: No. 23 of 2001 s. 9.]</w:t>
      </w:r>
    </w:p>
    <w:p w:rsidR="004E52D8" w:rsidRDefault="00CE09A2">
      <w:pPr>
        <w:pStyle w:val="Heading5"/>
        <w:spacing w:before="240"/>
      </w:pPr>
      <w:bookmarkStart w:id="497" w:name="_Toc56682668"/>
      <w:r>
        <w:rPr>
          <w:rStyle w:val="CharSectno"/>
        </w:rPr>
        <w:t>392</w:t>
      </w:r>
      <w:r>
        <w:t>.</w:t>
      </w:r>
      <w:r>
        <w:tab/>
        <w:t>Robbery</w:t>
      </w:r>
      <w:bookmarkEnd w:id="497"/>
    </w:p>
    <w:p w:rsidR="004E52D8" w:rsidRDefault="00CE09A2">
      <w:pPr>
        <w:pStyle w:val="Subsection"/>
        <w:spacing w:before="180"/>
      </w:pPr>
      <w:r>
        <w:tab/>
      </w:r>
      <w:r>
        <w:tab/>
        <w:t>A person who steals a thing and, immediately before or at the time of or immediately after doing so, uses or threatens to use violence to any person or property in order —</w:t>
      </w:r>
    </w:p>
    <w:p w:rsidR="004E52D8" w:rsidRDefault="00CE09A2">
      <w:pPr>
        <w:pStyle w:val="Indenta"/>
      </w:pPr>
      <w:r>
        <w:tab/>
        <w:t>(a)</w:t>
      </w:r>
      <w:r>
        <w:tab/>
        <w:t>to obtain the thing stolen; or</w:t>
      </w:r>
    </w:p>
    <w:p w:rsidR="004E52D8" w:rsidRDefault="00CE09A2">
      <w:pPr>
        <w:pStyle w:val="Indenta"/>
      </w:pPr>
      <w:r>
        <w:tab/>
        <w:t>(b)</w:t>
      </w:r>
      <w:r>
        <w:tab/>
        <w:t>to prevent or overcome resistance to its being stolen,</w:t>
      </w:r>
    </w:p>
    <w:p w:rsidR="004E52D8" w:rsidRDefault="00CE09A2">
      <w:pPr>
        <w:pStyle w:val="Subsection"/>
      </w:pPr>
      <w:r>
        <w:tab/>
      </w:r>
      <w:r>
        <w:tab/>
        <w:t>is guilty of a crime and is liable —</w:t>
      </w:r>
    </w:p>
    <w:p w:rsidR="004E52D8" w:rsidRDefault="00CE09A2">
      <w:pPr>
        <w:pStyle w:val="Indenta"/>
      </w:pPr>
      <w:r>
        <w:tab/>
        <w:t>(c)</w:t>
      </w:r>
      <w:r>
        <w:tab/>
        <w:t>if immediately before or at or immediately after the commission of the offence the offender is armed with any dangerous or offensive weapon or instrument or pretends to be so armed, to imprisonment for life; or</w:t>
      </w:r>
    </w:p>
    <w:p w:rsidR="004E52D8" w:rsidRDefault="00CE09A2">
      <w:pPr>
        <w:pStyle w:val="Indenta"/>
      </w:pPr>
      <w:r>
        <w:tab/>
        <w:t>(d)</w:t>
      </w:r>
      <w:r>
        <w:tab/>
        <w:t>if the offence is committed in circumstances of aggravation, to imprisonment for 20 years; or</w:t>
      </w:r>
    </w:p>
    <w:p w:rsidR="004E52D8" w:rsidRDefault="00CE09A2">
      <w:pPr>
        <w:pStyle w:val="Indenta"/>
        <w:keepNext/>
      </w:pPr>
      <w:r>
        <w:tab/>
        <w:t>(e)</w:t>
      </w:r>
      <w:r>
        <w:tab/>
        <w:t>in any other case, to imprisonment for 14 years.</w:t>
      </w:r>
    </w:p>
    <w:p w:rsidR="004E52D8" w:rsidRDefault="00CE09A2">
      <w:pPr>
        <w:pStyle w:val="Penstart"/>
        <w:keepLines/>
        <w:spacing w:before="120"/>
      </w:pPr>
      <w:r>
        <w:tab/>
        <w:t>Alternative offence: s. 68, 297, 313, 317, 317A, 378 or 393.</w:t>
      </w:r>
    </w:p>
    <w:p w:rsidR="004E52D8" w:rsidRDefault="00CE09A2">
      <w:pPr>
        <w:pStyle w:val="Footnotesection"/>
      </w:pPr>
      <w:r>
        <w:tab/>
        <w:t>[Section 392 inserted: No. 23 of 2001 s. 9; amended: No. 70 of 2004 s. 36(3).]</w:t>
      </w:r>
    </w:p>
    <w:p w:rsidR="004E52D8" w:rsidRDefault="00CE09A2">
      <w:pPr>
        <w:pStyle w:val="Heading5"/>
      </w:pPr>
      <w:bookmarkStart w:id="498" w:name="_Toc56682669"/>
      <w:r>
        <w:rPr>
          <w:rStyle w:val="CharSectno"/>
        </w:rPr>
        <w:t>393</w:t>
      </w:r>
      <w:r>
        <w:t>.</w:t>
      </w:r>
      <w:r>
        <w:tab/>
        <w:t>Assault with intent to rob</w:t>
      </w:r>
      <w:bookmarkEnd w:id="498"/>
    </w:p>
    <w:p w:rsidR="004E52D8" w:rsidRDefault="00CE09A2">
      <w:pPr>
        <w:pStyle w:val="Subsection"/>
      </w:pPr>
      <w:r>
        <w:tab/>
      </w:r>
      <w:r>
        <w:tab/>
        <w:t>A person who, with intent to steal a thing, uses or threatens to use violence to any person or property in order —</w:t>
      </w:r>
    </w:p>
    <w:p w:rsidR="004E52D8" w:rsidRDefault="00CE09A2">
      <w:pPr>
        <w:pStyle w:val="Indenta"/>
      </w:pPr>
      <w:r>
        <w:tab/>
        <w:t>(a)</w:t>
      </w:r>
      <w:r>
        <w:tab/>
        <w:t>to obtain the thing intended to be stolen; or</w:t>
      </w:r>
    </w:p>
    <w:p w:rsidR="004E52D8" w:rsidRDefault="00CE09A2">
      <w:pPr>
        <w:pStyle w:val="Indenta"/>
        <w:keepNext/>
        <w:keepLines/>
      </w:pPr>
      <w:r>
        <w:tab/>
        <w:t>(b)</w:t>
      </w:r>
      <w:r>
        <w:tab/>
        <w:t>to prevent or overcome resistance to its being stolen,</w:t>
      </w:r>
    </w:p>
    <w:p w:rsidR="004E52D8" w:rsidRDefault="00CE09A2">
      <w:pPr>
        <w:pStyle w:val="Subsection"/>
        <w:keepNext/>
        <w:keepLines/>
        <w:spacing w:before="180"/>
      </w:pPr>
      <w:r>
        <w:tab/>
      </w:r>
      <w:r>
        <w:tab/>
        <w:t xml:space="preserve">is guilty of a </w:t>
      </w:r>
      <w:r>
        <w:rPr>
          <w:snapToGrid w:val="0"/>
        </w:rPr>
        <w:t>c</w:t>
      </w:r>
      <w:r>
        <w:t>rime and is liable —</w:t>
      </w:r>
    </w:p>
    <w:p w:rsidR="004E52D8" w:rsidRDefault="00CE09A2">
      <w:pPr>
        <w:pStyle w:val="Indenta"/>
        <w:keepNext/>
        <w:keepLines/>
      </w:pPr>
      <w:r>
        <w:tab/>
        <w:t>(c)</w:t>
      </w:r>
      <w:r>
        <w:tab/>
        <w:t>if —</w:t>
      </w:r>
    </w:p>
    <w:p w:rsidR="004E52D8" w:rsidRDefault="00CE09A2">
      <w:pPr>
        <w:pStyle w:val="Indenti"/>
      </w:pPr>
      <w:r>
        <w:tab/>
        <w:t>(i)</w:t>
      </w:r>
      <w:r>
        <w:tab/>
        <w:t>immediately before or at or immediately after the commission of the offence the offender is armed with any dangerous or offensive weapon or instrument or pretends to be so armed; and</w:t>
      </w:r>
    </w:p>
    <w:p w:rsidR="004E52D8" w:rsidRDefault="00CE09A2">
      <w:pPr>
        <w:pStyle w:val="Indenti"/>
      </w:pPr>
      <w:r>
        <w:tab/>
        <w:t>(ii)</w:t>
      </w:r>
      <w:r>
        <w:tab/>
        <w:t>the offence is committed in circumstances of aggravation,</w:t>
      </w:r>
    </w:p>
    <w:p w:rsidR="004E52D8" w:rsidRDefault="00CE09A2">
      <w:pPr>
        <w:pStyle w:val="Indenta"/>
      </w:pPr>
      <w:r>
        <w:tab/>
      </w:r>
      <w:r>
        <w:tab/>
        <w:t>to imprisonment for life; or</w:t>
      </w:r>
    </w:p>
    <w:p w:rsidR="004E52D8" w:rsidRDefault="00CE09A2">
      <w:pPr>
        <w:pStyle w:val="Indenta"/>
      </w:pPr>
      <w:r>
        <w:tab/>
        <w:t>(d)</w:t>
      </w:r>
      <w:r>
        <w:tab/>
        <w:t>if —</w:t>
      </w:r>
    </w:p>
    <w:p w:rsidR="004E52D8" w:rsidRDefault="00CE09A2">
      <w:pPr>
        <w:pStyle w:val="Indenti"/>
      </w:pPr>
      <w:r>
        <w:tab/>
        <w:t>(i)</w:t>
      </w:r>
      <w:r>
        <w:tab/>
        <w:t>immediately before or at or immediately after the commission of the offence the offender is armed with any dangerous or offensive weapon or instrument or pretends to be so armed; or</w:t>
      </w:r>
    </w:p>
    <w:p w:rsidR="004E52D8" w:rsidRDefault="00CE09A2">
      <w:pPr>
        <w:pStyle w:val="Indenti"/>
      </w:pPr>
      <w:r>
        <w:tab/>
        <w:t>(ii)</w:t>
      </w:r>
      <w:r>
        <w:tab/>
        <w:t>the offence is committed in circumstances of aggravation,</w:t>
      </w:r>
    </w:p>
    <w:p w:rsidR="004E52D8" w:rsidRDefault="00CE09A2">
      <w:pPr>
        <w:pStyle w:val="Indenta"/>
      </w:pPr>
      <w:r>
        <w:tab/>
      </w:r>
      <w:r>
        <w:tab/>
        <w:t>to imprisonment for 14 years; or</w:t>
      </w:r>
    </w:p>
    <w:p w:rsidR="004E52D8" w:rsidRDefault="00CE09A2">
      <w:pPr>
        <w:pStyle w:val="Indenta"/>
        <w:keepNext/>
        <w:keepLines/>
      </w:pPr>
      <w:r>
        <w:tab/>
        <w:t>(e)</w:t>
      </w:r>
      <w:r>
        <w:tab/>
        <w:t>in any other case, to imprisonment for 10 years.</w:t>
      </w:r>
    </w:p>
    <w:p w:rsidR="004E52D8" w:rsidRDefault="00CE09A2">
      <w:pPr>
        <w:pStyle w:val="Penstart"/>
        <w:keepNext/>
        <w:keepLines/>
      </w:pPr>
      <w:r>
        <w:tab/>
        <w:t>Alternative offence: s. 68, 297, 313, 317 or 317A.</w:t>
      </w:r>
    </w:p>
    <w:p w:rsidR="004E52D8" w:rsidRDefault="00CE09A2">
      <w:pPr>
        <w:pStyle w:val="Footnotesection"/>
        <w:ind w:left="890" w:hanging="890"/>
      </w:pPr>
      <w:r>
        <w:tab/>
        <w:t>[Section 393 inserted: No. 23 of 2001 s. 9; amended: No. 70 of 2004 s. 36(3).]</w:t>
      </w:r>
    </w:p>
    <w:p w:rsidR="004E52D8" w:rsidRDefault="00CE09A2">
      <w:pPr>
        <w:pStyle w:val="Ednotesection"/>
        <w:spacing w:before="180"/>
      </w:pPr>
      <w:r>
        <w:t>[</w:t>
      </w:r>
      <w:r>
        <w:rPr>
          <w:b/>
        </w:rPr>
        <w:t>394.</w:t>
      </w:r>
      <w:r>
        <w:tab/>
        <w:t>Deleted: No. 23 of 2001 s. 9.]</w:t>
      </w:r>
    </w:p>
    <w:p w:rsidR="004E52D8" w:rsidRDefault="00CE09A2">
      <w:pPr>
        <w:pStyle w:val="Ednotesection"/>
        <w:spacing w:before="180"/>
        <w:ind w:left="890" w:hanging="890"/>
      </w:pPr>
      <w:r>
        <w:t>[</w:t>
      </w:r>
      <w:r>
        <w:rPr>
          <w:b/>
        </w:rPr>
        <w:t>395.</w:t>
      </w:r>
      <w:r>
        <w:tab/>
        <w:t>Deleted: No. 36 of 1996 s. 21.]</w:t>
      </w:r>
    </w:p>
    <w:p w:rsidR="004E52D8" w:rsidRDefault="00CE09A2">
      <w:pPr>
        <w:pStyle w:val="Heading5"/>
        <w:spacing w:before="180"/>
        <w:rPr>
          <w:snapToGrid w:val="0"/>
        </w:rPr>
      </w:pPr>
      <w:bookmarkStart w:id="499" w:name="_Toc56682670"/>
      <w:r>
        <w:rPr>
          <w:rStyle w:val="CharSectno"/>
        </w:rPr>
        <w:t>396</w:t>
      </w:r>
      <w:r>
        <w:rPr>
          <w:snapToGrid w:val="0"/>
        </w:rPr>
        <w:t>.</w:t>
      </w:r>
      <w:r>
        <w:rPr>
          <w:snapToGrid w:val="0"/>
        </w:rPr>
        <w:tab/>
        <w:t>Demanding property with threats with intent to steal</w:t>
      </w:r>
      <w:bookmarkEnd w:id="499"/>
    </w:p>
    <w:p w:rsidR="004E52D8" w:rsidRDefault="00CE09A2">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rsidR="004E52D8" w:rsidRDefault="00CE09A2">
      <w:pPr>
        <w:pStyle w:val="Footnotesection"/>
        <w:keepLines w:val="0"/>
        <w:spacing w:before="80"/>
        <w:ind w:left="890" w:hanging="890"/>
      </w:pPr>
      <w:r>
        <w:tab/>
        <w:t>[Section 396 amended: No. 51 of 1992 s. 16(2).]</w:t>
      </w:r>
    </w:p>
    <w:p w:rsidR="004E52D8" w:rsidRDefault="00CE09A2">
      <w:pPr>
        <w:pStyle w:val="Heading5"/>
        <w:spacing w:before="180"/>
        <w:rPr>
          <w:snapToGrid w:val="0"/>
          <w:spacing w:val="-4"/>
        </w:rPr>
      </w:pPr>
      <w:bookmarkStart w:id="500" w:name="_Toc566826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00"/>
    </w:p>
    <w:p w:rsidR="004E52D8" w:rsidRDefault="00CE09A2">
      <w:pPr>
        <w:pStyle w:val="Subsection"/>
        <w:rPr>
          <w:snapToGrid w:val="0"/>
        </w:rPr>
      </w:pPr>
      <w:r>
        <w:rPr>
          <w:snapToGrid w:val="0"/>
        </w:rPr>
        <w:tab/>
      </w:r>
      <w:r>
        <w:rPr>
          <w:snapToGrid w:val="0"/>
        </w:rPr>
        <w:tab/>
        <w:t>Any person who, with intent to extort or gain anything from any person, —</w:t>
      </w:r>
    </w:p>
    <w:p w:rsidR="004E52D8" w:rsidRDefault="00CE09A2">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rsidR="004E52D8" w:rsidRDefault="00CE09A2">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rsidR="004E52D8" w:rsidRDefault="00CE09A2">
      <w:pPr>
        <w:pStyle w:val="Subsection"/>
        <w:keepLines/>
        <w:rPr>
          <w:snapToGrid w:val="0"/>
        </w:rPr>
      </w:pPr>
      <w:r>
        <w:rPr>
          <w:snapToGrid w:val="0"/>
        </w:rPr>
        <w:tab/>
      </w:r>
      <w:r>
        <w:rPr>
          <w:snapToGrid w:val="0"/>
        </w:rPr>
        <w:tab/>
        <w:t>is guilty of a crime, and is liable to imprisonment for 14 years.</w:t>
      </w:r>
    </w:p>
    <w:p w:rsidR="004E52D8" w:rsidRDefault="00CE09A2">
      <w:pPr>
        <w:pStyle w:val="Penstart"/>
        <w:keepLines/>
      </w:pPr>
      <w:r>
        <w:tab/>
        <w:t>Alternative offence: s. 338A or 338B.</w:t>
      </w:r>
    </w:p>
    <w:p w:rsidR="004E52D8" w:rsidRDefault="00CE09A2">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rsidR="004E52D8" w:rsidRDefault="00CE09A2">
      <w:pPr>
        <w:pStyle w:val="Footnotesection"/>
        <w:keepLines w:val="0"/>
      </w:pPr>
      <w:r>
        <w:tab/>
        <w:t>[Section 397 inserted: No. 1 of 1969 s. 3; amended: No. 51 of 1992 s. 16(2); No. 70 of 2004 s. 36(9).]</w:t>
      </w:r>
    </w:p>
    <w:p w:rsidR="004E52D8" w:rsidRDefault="00CE09A2">
      <w:pPr>
        <w:pStyle w:val="Heading5"/>
        <w:spacing w:before="240"/>
        <w:rPr>
          <w:snapToGrid w:val="0"/>
        </w:rPr>
      </w:pPr>
      <w:bookmarkStart w:id="501" w:name="_Toc56682672"/>
      <w:r>
        <w:rPr>
          <w:rStyle w:val="CharSectno"/>
        </w:rPr>
        <w:t>398</w:t>
      </w:r>
      <w:r>
        <w:rPr>
          <w:snapToGrid w:val="0"/>
        </w:rPr>
        <w:t>.</w:t>
      </w:r>
      <w:r>
        <w:rPr>
          <w:snapToGrid w:val="0"/>
        </w:rPr>
        <w:tab/>
        <w:t>Threats etc. with intent to extort etc.</w:t>
      </w:r>
      <w:bookmarkEnd w:id="501"/>
    </w:p>
    <w:p w:rsidR="004E52D8" w:rsidRDefault="00CE09A2">
      <w:pPr>
        <w:pStyle w:val="Subsection"/>
        <w:rPr>
          <w:snapToGrid w:val="0"/>
        </w:rPr>
      </w:pPr>
      <w:r>
        <w:rPr>
          <w:snapToGrid w:val="0"/>
        </w:rPr>
        <w:tab/>
      </w:r>
      <w:r>
        <w:rPr>
          <w:snapToGrid w:val="0"/>
        </w:rPr>
        <w:tab/>
        <w:t>Any person who, with intent to extort or gain anything from any person —</w:t>
      </w:r>
    </w:p>
    <w:p w:rsidR="004E52D8" w:rsidRDefault="00CE09A2">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rsidR="004E52D8" w:rsidRDefault="00CE09A2">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rsidR="004E52D8" w:rsidRDefault="00CE09A2">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rsidR="004E52D8" w:rsidRDefault="00CE09A2">
      <w:pPr>
        <w:pStyle w:val="Subsection"/>
        <w:keepLines/>
        <w:rPr>
          <w:snapToGrid w:val="0"/>
        </w:rPr>
      </w:pPr>
      <w:r>
        <w:rPr>
          <w:snapToGrid w:val="0"/>
        </w:rPr>
        <w:tab/>
      </w:r>
      <w:r>
        <w:rPr>
          <w:snapToGrid w:val="0"/>
        </w:rPr>
        <w:tab/>
        <w:t>is guilty of a crime.</w:t>
      </w:r>
    </w:p>
    <w:p w:rsidR="004E52D8" w:rsidRDefault="00CE09A2">
      <w:pPr>
        <w:pStyle w:val="Subsection"/>
        <w:rPr>
          <w:snapToGrid w:val="0"/>
        </w:rPr>
      </w:pPr>
      <w:r>
        <w:rPr>
          <w:snapToGrid w:val="0"/>
        </w:rPr>
        <w:tab/>
      </w:r>
      <w:r>
        <w:rPr>
          <w:snapToGrid w:val="0"/>
        </w:rPr>
        <w:tab/>
        <w:t>If the accusation or threat of accusation is of —</w:t>
      </w:r>
    </w:p>
    <w:p w:rsidR="004E52D8" w:rsidRDefault="00CE09A2">
      <w:pPr>
        <w:pStyle w:val="Indenta"/>
        <w:rPr>
          <w:snapToGrid w:val="0"/>
        </w:rPr>
      </w:pPr>
      <w:r>
        <w:rPr>
          <w:snapToGrid w:val="0"/>
        </w:rPr>
        <w:tab/>
        <w:t>(a)</w:t>
      </w:r>
      <w:r>
        <w:rPr>
          <w:snapToGrid w:val="0"/>
        </w:rPr>
        <w:tab/>
        <w:t>An offence for which the punishment of imprisonment for life may be inflicted; or</w:t>
      </w:r>
    </w:p>
    <w:p w:rsidR="004E52D8" w:rsidRDefault="00CE09A2">
      <w:pPr>
        <w:pStyle w:val="Indenta"/>
        <w:keepNext/>
        <w:rPr>
          <w:snapToGrid w:val="0"/>
        </w:rPr>
      </w:pPr>
      <w:r>
        <w:rPr>
          <w:snapToGrid w:val="0"/>
        </w:rPr>
        <w:tab/>
        <w:t>(b)</w:t>
      </w:r>
      <w:r>
        <w:rPr>
          <w:snapToGrid w:val="0"/>
        </w:rPr>
        <w:tab/>
        <w:t>An offence under Chapter XXII or XXXI, or an attempt to commit such an offence; or</w:t>
      </w:r>
    </w:p>
    <w:p w:rsidR="004E52D8" w:rsidRDefault="00CE09A2">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rsidR="004E52D8" w:rsidRDefault="00CE09A2">
      <w:pPr>
        <w:pStyle w:val="Ednotepara"/>
        <w:spacing w:before="80"/>
      </w:pPr>
      <w:r>
        <w:tab/>
        <w:t>[(d)</w:t>
      </w:r>
      <w:r>
        <w:tab/>
        <w:t>deleted]</w:t>
      </w:r>
    </w:p>
    <w:p w:rsidR="004E52D8" w:rsidRDefault="00CE09A2">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rsidR="004E52D8" w:rsidRDefault="00CE09A2">
      <w:pPr>
        <w:pStyle w:val="Subsection"/>
        <w:keepNext/>
        <w:keepLines/>
        <w:rPr>
          <w:snapToGrid w:val="0"/>
        </w:rPr>
      </w:pPr>
      <w:r>
        <w:rPr>
          <w:snapToGrid w:val="0"/>
        </w:rPr>
        <w:tab/>
      </w:r>
      <w:r>
        <w:rPr>
          <w:snapToGrid w:val="0"/>
        </w:rPr>
        <w:tab/>
        <w:t>the offender is liable to imprisonment for 20 years.</w:t>
      </w:r>
    </w:p>
    <w:p w:rsidR="004E52D8" w:rsidRDefault="00CE09A2">
      <w:pPr>
        <w:pStyle w:val="Subsection"/>
        <w:rPr>
          <w:snapToGrid w:val="0"/>
        </w:rPr>
      </w:pPr>
      <w:r>
        <w:rPr>
          <w:snapToGrid w:val="0"/>
        </w:rPr>
        <w:tab/>
      </w:r>
      <w:r>
        <w:rPr>
          <w:snapToGrid w:val="0"/>
        </w:rPr>
        <w:tab/>
        <w:t>In any other case the offender is liable to imprisonment for 14 years.</w:t>
      </w:r>
    </w:p>
    <w:p w:rsidR="004E52D8" w:rsidRDefault="00CE09A2">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rsidR="004E52D8" w:rsidRDefault="00CE09A2">
      <w:pPr>
        <w:pStyle w:val="Footnotesection"/>
      </w:pPr>
      <w:r>
        <w:tab/>
        <w:t>[Section 398 amended: No. 118 of 1981 s. 4; No. 52 of 1984 s. 21; No. 74 of 1985 s. 11; No. 101 of 1990 s. 22; No. 14 of 1992 s. 6(6); No. 51 of 1992 s. 16(2).]</w:t>
      </w:r>
    </w:p>
    <w:p w:rsidR="004E52D8" w:rsidRDefault="00CE09A2">
      <w:pPr>
        <w:pStyle w:val="Heading5"/>
        <w:rPr>
          <w:snapToGrid w:val="0"/>
        </w:rPr>
      </w:pPr>
      <w:bookmarkStart w:id="502" w:name="_Toc56682673"/>
      <w:r>
        <w:rPr>
          <w:rStyle w:val="CharSectno"/>
        </w:rPr>
        <w:t>399</w:t>
      </w:r>
      <w:r>
        <w:rPr>
          <w:snapToGrid w:val="0"/>
        </w:rPr>
        <w:t>.</w:t>
      </w:r>
      <w:r>
        <w:rPr>
          <w:snapToGrid w:val="0"/>
        </w:rPr>
        <w:tab/>
        <w:t>Procuring execution of deed etc. by threat etc. with intent to defraud</w:t>
      </w:r>
      <w:bookmarkEnd w:id="502"/>
    </w:p>
    <w:p w:rsidR="004E52D8" w:rsidRDefault="00CE09A2">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rsidR="004E52D8" w:rsidRDefault="00CE09A2">
      <w:pPr>
        <w:pStyle w:val="Indenta"/>
        <w:rPr>
          <w:snapToGrid w:val="0"/>
        </w:rPr>
      </w:pPr>
      <w:r>
        <w:rPr>
          <w:snapToGrid w:val="0"/>
        </w:rPr>
        <w:tab/>
        <w:t>(a)</w:t>
      </w:r>
      <w:r>
        <w:rPr>
          <w:snapToGrid w:val="0"/>
        </w:rPr>
        <w:tab/>
        <w:t>To execute, make, accept, endorse, alter, or destroy the whole or any part of any valuable security; or</w:t>
      </w:r>
    </w:p>
    <w:p w:rsidR="004E52D8" w:rsidRDefault="00CE09A2">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rsidR="004E52D8" w:rsidRDefault="00CE09A2">
      <w:pPr>
        <w:pStyle w:val="Subsection"/>
        <w:rPr>
          <w:snapToGrid w:val="0"/>
        </w:rPr>
      </w:pPr>
      <w:r>
        <w:rPr>
          <w:snapToGrid w:val="0"/>
        </w:rPr>
        <w:tab/>
      </w:r>
      <w:r>
        <w:rPr>
          <w:snapToGrid w:val="0"/>
        </w:rPr>
        <w:tab/>
        <w:t>is guilty of a crime, and is liable to imprisonment for 14 years.</w:t>
      </w:r>
    </w:p>
    <w:p w:rsidR="004E52D8" w:rsidRDefault="00CE09A2">
      <w:pPr>
        <w:pStyle w:val="Footnotesection"/>
        <w:ind w:left="890" w:hanging="890"/>
      </w:pPr>
      <w:r>
        <w:tab/>
        <w:t>[Section 399 amended: No. 51 of 1992 s. 16(2).]</w:t>
      </w:r>
    </w:p>
    <w:p w:rsidR="004E52D8" w:rsidRDefault="00CE09A2">
      <w:pPr>
        <w:pStyle w:val="Ednotesection"/>
        <w:spacing w:before="240"/>
        <w:ind w:left="890" w:hanging="890"/>
      </w:pPr>
      <w:r>
        <w:t>[</w:t>
      </w:r>
      <w:r>
        <w:rPr>
          <w:b/>
        </w:rPr>
        <w:t>399A.</w:t>
      </w:r>
      <w:r>
        <w:rPr>
          <w:b/>
        </w:rPr>
        <w:tab/>
      </w:r>
      <w:r>
        <w:t>Deleted: No. 4 of 2004 s. 65.]</w:t>
      </w:r>
    </w:p>
    <w:p w:rsidR="004E52D8" w:rsidRDefault="00CE09A2">
      <w:pPr>
        <w:pStyle w:val="Heading3"/>
        <w:rPr>
          <w:snapToGrid w:val="0"/>
        </w:rPr>
      </w:pPr>
      <w:bookmarkStart w:id="503" w:name="_Toc56595004"/>
      <w:bookmarkStart w:id="504" w:name="_Toc56596505"/>
      <w:bookmarkStart w:id="505" w:name="_Toc56605430"/>
      <w:bookmarkStart w:id="506" w:name="_Toc56682674"/>
      <w:r>
        <w:rPr>
          <w:rStyle w:val="CharDivNo"/>
        </w:rPr>
        <w:t>Chapter XXXIX</w:t>
      </w:r>
      <w:r>
        <w:rPr>
          <w:snapToGrid w:val="0"/>
        </w:rPr>
        <w:t> — </w:t>
      </w:r>
      <w:r>
        <w:rPr>
          <w:rStyle w:val="CharDivText"/>
        </w:rPr>
        <w:t>Offences in or in respect of buildings etc.</w:t>
      </w:r>
      <w:bookmarkEnd w:id="503"/>
      <w:bookmarkEnd w:id="504"/>
      <w:bookmarkEnd w:id="505"/>
      <w:bookmarkEnd w:id="506"/>
    </w:p>
    <w:p w:rsidR="004E52D8" w:rsidRDefault="00CE09A2">
      <w:pPr>
        <w:pStyle w:val="Footnoteheading"/>
      </w:pPr>
      <w:r>
        <w:tab/>
        <w:t>[Heading inserted: No. 37 of 1991 s. 12.]</w:t>
      </w:r>
    </w:p>
    <w:p w:rsidR="004E52D8" w:rsidRDefault="00CE09A2">
      <w:pPr>
        <w:pStyle w:val="Heading5"/>
        <w:keepNext w:val="0"/>
        <w:rPr>
          <w:snapToGrid w:val="0"/>
        </w:rPr>
      </w:pPr>
      <w:bookmarkStart w:id="507" w:name="_Toc56682675"/>
      <w:r>
        <w:rPr>
          <w:rStyle w:val="CharSectno"/>
        </w:rPr>
        <w:t>400</w:t>
      </w:r>
      <w:r>
        <w:rPr>
          <w:snapToGrid w:val="0"/>
        </w:rPr>
        <w:t>.</w:t>
      </w:r>
      <w:r>
        <w:rPr>
          <w:snapToGrid w:val="0"/>
        </w:rPr>
        <w:tab/>
        <w:t>Terms used</w:t>
      </w:r>
      <w:bookmarkEnd w:id="507"/>
    </w:p>
    <w:p w:rsidR="004E52D8" w:rsidRDefault="00CE09A2">
      <w:pPr>
        <w:pStyle w:val="Subsection"/>
      </w:pPr>
      <w:r>
        <w:tab/>
        <w:t>(1)</w:t>
      </w:r>
      <w:r>
        <w:tab/>
        <w:t>In this Chapter —</w:t>
      </w:r>
    </w:p>
    <w:p w:rsidR="004E52D8" w:rsidRDefault="00CE09A2">
      <w:pPr>
        <w:pStyle w:val="Defstart"/>
      </w:pPr>
      <w:r>
        <w:rPr>
          <w:b/>
        </w:rPr>
        <w:tab/>
      </w:r>
      <w:r>
        <w:rPr>
          <w:rStyle w:val="CharDefText"/>
        </w:rPr>
        <w:t>circumstances of aggravation</w:t>
      </w:r>
      <w:r>
        <w:t xml:space="preserve"> means circumstances in which —</w:t>
      </w:r>
    </w:p>
    <w:p w:rsidR="004E52D8" w:rsidRDefault="00CE09A2">
      <w:pPr>
        <w:pStyle w:val="Defpara"/>
      </w:pPr>
      <w:r>
        <w:tab/>
        <w:t>(a)</w:t>
      </w:r>
      <w:r>
        <w:tab/>
        <w:t>immediately before or during or immediately after the commission of the offence the offender —</w:t>
      </w:r>
    </w:p>
    <w:p w:rsidR="004E52D8" w:rsidRDefault="00CE09A2">
      <w:pPr>
        <w:pStyle w:val="Defsubpara"/>
        <w:keepLines w:val="0"/>
      </w:pPr>
      <w:r>
        <w:tab/>
        <w:t>(i)</w:t>
      </w:r>
      <w:r>
        <w:tab/>
        <w:t>is or pretends to be armed with a dangerous or offensive weapon or instrument; or</w:t>
      </w:r>
    </w:p>
    <w:p w:rsidR="004E52D8" w:rsidRDefault="00CE09A2">
      <w:pPr>
        <w:pStyle w:val="Defsubpara"/>
        <w:keepLines w:val="0"/>
      </w:pPr>
      <w:r>
        <w:tab/>
        <w:t>(ii)</w:t>
      </w:r>
      <w:r>
        <w:tab/>
        <w:t>is or pretends to be in possession of an explosive substance; or</w:t>
      </w:r>
    </w:p>
    <w:p w:rsidR="004E52D8" w:rsidRDefault="00CE09A2">
      <w:pPr>
        <w:pStyle w:val="Defsubpara"/>
        <w:keepLines w:val="0"/>
      </w:pPr>
      <w:r>
        <w:tab/>
        <w:t>(iii)</w:t>
      </w:r>
      <w:r>
        <w:tab/>
        <w:t>is in company with another person or other persons; or</w:t>
      </w:r>
    </w:p>
    <w:p w:rsidR="004E52D8" w:rsidRDefault="00CE09A2">
      <w:pPr>
        <w:pStyle w:val="Defsubpara"/>
        <w:keepLines w:val="0"/>
      </w:pPr>
      <w:r>
        <w:tab/>
        <w:t>(iv)</w:t>
      </w:r>
      <w:r>
        <w:tab/>
        <w:t>does bodily harm to any person; or</w:t>
      </w:r>
    </w:p>
    <w:p w:rsidR="004E52D8" w:rsidRDefault="00CE09A2">
      <w:pPr>
        <w:pStyle w:val="Defsubpara"/>
        <w:keepLines w:val="0"/>
        <w:tabs>
          <w:tab w:val="left" w:pos="3720"/>
        </w:tabs>
      </w:pPr>
      <w:r>
        <w:tab/>
        <w:t>(v)</w:t>
      </w:r>
      <w:r>
        <w:tab/>
        <w:t>threatens to kill or injure any person; or</w:t>
      </w:r>
    </w:p>
    <w:p w:rsidR="004E52D8" w:rsidRDefault="00CE09A2">
      <w:pPr>
        <w:pStyle w:val="Defsubpara"/>
        <w:keepLines w:val="0"/>
        <w:spacing w:before="60"/>
      </w:pPr>
      <w:r>
        <w:tab/>
        <w:t>(vi)</w:t>
      </w:r>
      <w:r>
        <w:tab/>
        <w:t>detains any person (within the meaning of section 332(1));</w:t>
      </w:r>
    </w:p>
    <w:p w:rsidR="004E52D8" w:rsidRDefault="00CE09A2">
      <w:pPr>
        <w:pStyle w:val="Defpara"/>
        <w:spacing w:before="60"/>
      </w:pPr>
      <w:r>
        <w:tab/>
      </w:r>
      <w:r>
        <w:tab/>
        <w:t>or</w:t>
      </w:r>
    </w:p>
    <w:p w:rsidR="004E52D8" w:rsidRDefault="00CE09A2">
      <w:pPr>
        <w:pStyle w:val="Defpara"/>
        <w:spacing w:before="60"/>
      </w:pPr>
      <w:r>
        <w:tab/>
        <w:t>(b)</w:t>
      </w:r>
      <w:r>
        <w:tab/>
        <w:t>immediately before the commission of the offence the offender knew or ought to have known that there was another person (other than a co</w:t>
      </w:r>
      <w:r>
        <w:noBreakHyphen/>
        <w:t>offender) in the place;</w:t>
      </w:r>
    </w:p>
    <w:p w:rsidR="004E52D8" w:rsidRDefault="00CE09A2">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rsidR="004E52D8" w:rsidRDefault="00CE09A2">
      <w:pPr>
        <w:pStyle w:val="Defstart"/>
        <w:spacing w:before="60"/>
      </w:pPr>
      <w:r>
        <w:rPr>
          <w:b/>
        </w:rPr>
        <w:tab/>
      </w:r>
      <w:r>
        <w:rPr>
          <w:rStyle w:val="CharDefText"/>
        </w:rPr>
        <w:t>place</w:t>
      </w:r>
      <w:r>
        <w:t xml:space="preserve"> means a building, structure, tent, or conveyance, or a part of a building, structure, tent, or conveyance, and includes —</w:t>
      </w:r>
    </w:p>
    <w:p w:rsidR="004E52D8" w:rsidRDefault="00CE09A2">
      <w:pPr>
        <w:pStyle w:val="Defpara"/>
        <w:spacing w:before="60"/>
      </w:pPr>
      <w:r>
        <w:tab/>
        <w:t>(a)</w:t>
      </w:r>
      <w:r>
        <w:tab/>
        <w:t>a conveyance that at the time of an offence is immovable; or</w:t>
      </w:r>
    </w:p>
    <w:p w:rsidR="004E52D8" w:rsidRDefault="00CE09A2">
      <w:pPr>
        <w:pStyle w:val="Defpara"/>
        <w:spacing w:before="60"/>
      </w:pPr>
      <w:r>
        <w:tab/>
        <w:t>(b)</w:t>
      </w:r>
      <w:r>
        <w:tab/>
        <w:t>a place that is from time to time uninhabited or empty of property.</w:t>
      </w:r>
    </w:p>
    <w:p w:rsidR="004E52D8" w:rsidRDefault="00CE09A2">
      <w:pPr>
        <w:pStyle w:val="Subsection"/>
        <w:spacing w:before="120"/>
      </w:pPr>
      <w:r>
        <w:tab/>
        <w:t>(2)</w:t>
      </w:r>
      <w:r>
        <w:tab/>
        <w:t>For the purposes of this Chapter a person enters or is in a place as soon as —</w:t>
      </w:r>
    </w:p>
    <w:p w:rsidR="004E52D8" w:rsidRDefault="00CE09A2">
      <w:pPr>
        <w:pStyle w:val="Indenta"/>
        <w:spacing w:before="60"/>
        <w:rPr>
          <w:snapToGrid w:val="0"/>
        </w:rPr>
      </w:pPr>
      <w:r>
        <w:rPr>
          <w:snapToGrid w:val="0"/>
        </w:rPr>
        <w:tab/>
        <w:t>(a)</w:t>
      </w:r>
      <w:r>
        <w:rPr>
          <w:snapToGrid w:val="0"/>
        </w:rPr>
        <w:tab/>
        <w:t>any part of the person’s body; or</w:t>
      </w:r>
    </w:p>
    <w:p w:rsidR="004E52D8" w:rsidRDefault="00CE09A2">
      <w:pPr>
        <w:pStyle w:val="Indenta"/>
        <w:spacing w:before="60"/>
        <w:rPr>
          <w:snapToGrid w:val="0"/>
        </w:rPr>
      </w:pPr>
      <w:r>
        <w:rPr>
          <w:snapToGrid w:val="0"/>
        </w:rPr>
        <w:tab/>
        <w:t>(b)</w:t>
      </w:r>
      <w:r>
        <w:rPr>
          <w:snapToGrid w:val="0"/>
        </w:rPr>
        <w:tab/>
        <w:t>any part of anything in the person’s possession or under the person’s control,</w:t>
      </w:r>
    </w:p>
    <w:p w:rsidR="004E52D8" w:rsidRDefault="00CE09A2">
      <w:pPr>
        <w:pStyle w:val="Subsection"/>
        <w:spacing w:before="120"/>
        <w:rPr>
          <w:snapToGrid w:val="0"/>
        </w:rPr>
      </w:pPr>
      <w:r>
        <w:rPr>
          <w:snapToGrid w:val="0"/>
        </w:rPr>
        <w:tab/>
      </w:r>
      <w:r>
        <w:rPr>
          <w:snapToGrid w:val="0"/>
        </w:rPr>
        <w:tab/>
        <w:t>is in the place.</w:t>
      </w:r>
    </w:p>
    <w:p w:rsidR="004E52D8" w:rsidRDefault="00CE09A2">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rsidR="004E52D8" w:rsidRDefault="00CE09A2">
      <w:pPr>
        <w:pStyle w:val="Heading5"/>
        <w:spacing w:before="180"/>
        <w:rPr>
          <w:snapToGrid w:val="0"/>
        </w:rPr>
      </w:pPr>
      <w:bookmarkStart w:id="508" w:name="_Toc56682676"/>
      <w:r>
        <w:rPr>
          <w:rStyle w:val="CharSectno"/>
        </w:rPr>
        <w:t>401A</w:t>
      </w:r>
      <w:r>
        <w:rPr>
          <w:snapToGrid w:val="0"/>
        </w:rPr>
        <w:t>.</w:t>
      </w:r>
      <w:r>
        <w:rPr>
          <w:snapToGrid w:val="0"/>
        </w:rPr>
        <w:tab/>
        <w:t>Term used: relevant conviction</w:t>
      </w:r>
      <w:bookmarkEnd w:id="508"/>
    </w:p>
    <w:p w:rsidR="004E52D8" w:rsidRDefault="00CE09A2">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rsidR="004E52D8" w:rsidRDefault="00CE09A2">
      <w:pPr>
        <w:pStyle w:val="Indenta"/>
      </w:pPr>
      <w:r>
        <w:tab/>
        <w:t>(a)</w:t>
      </w:r>
      <w:r>
        <w:tab/>
        <w:t>the home burglary was committed before the commencement day and either —</w:t>
      </w:r>
    </w:p>
    <w:p w:rsidR="004E52D8" w:rsidRDefault="00CE09A2">
      <w:pPr>
        <w:pStyle w:val="Indenti"/>
        <w:spacing w:before="60"/>
      </w:pPr>
      <w:r>
        <w:tab/>
        <w:t>(i)</w:t>
      </w:r>
      <w:r>
        <w:tab/>
        <w:t xml:space="preserve">it is the person’s first conviction for a home burglary (the person’s </w:t>
      </w:r>
      <w:r>
        <w:rPr>
          <w:rStyle w:val="CharDefText"/>
        </w:rPr>
        <w:t>first relevant conviction</w:t>
      </w:r>
      <w:r>
        <w:t>); or</w:t>
      </w:r>
    </w:p>
    <w:p w:rsidR="004E52D8" w:rsidRDefault="00CE09A2">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4E52D8" w:rsidRDefault="00CE09A2">
      <w:pPr>
        <w:pStyle w:val="Indenti"/>
      </w:pPr>
      <w:r>
        <w:tab/>
        <w:t>(iii)</w:t>
      </w:r>
      <w:r>
        <w:tab/>
        <w:t>it is a conviction for a home burglary committed after the date on which the person’s second relevant conviction was recorded;</w:t>
      </w:r>
    </w:p>
    <w:p w:rsidR="004E52D8" w:rsidRDefault="00CE09A2">
      <w:pPr>
        <w:pStyle w:val="Indenta"/>
      </w:pPr>
      <w:r>
        <w:tab/>
      </w:r>
      <w:r>
        <w:tab/>
        <w:t>or</w:t>
      </w:r>
    </w:p>
    <w:p w:rsidR="004E52D8" w:rsidRDefault="00CE09A2">
      <w:pPr>
        <w:pStyle w:val="Indenta"/>
      </w:pPr>
      <w:r>
        <w:tab/>
        <w:t>(b)</w:t>
      </w:r>
      <w:r>
        <w:tab/>
        <w:t>the home burglary was committed on or after the commencement day and —</w:t>
      </w:r>
    </w:p>
    <w:p w:rsidR="004E52D8" w:rsidRDefault="00CE09A2">
      <w:pPr>
        <w:pStyle w:val="Indenti"/>
      </w:pPr>
      <w:r>
        <w:tab/>
        <w:t>(i)</w:t>
      </w:r>
      <w:r>
        <w:tab/>
        <w:t>the person is an adult offender with respect to the home burglary; or</w:t>
      </w:r>
    </w:p>
    <w:p w:rsidR="004E52D8" w:rsidRDefault="00CE09A2">
      <w:pPr>
        <w:pStyle w:val="Indenti"/>
      </w:pPr>
      <w:r>
        <w:tab/>
        <w:t>(ii)</w:t>
      </w:r>
      <w:r>
        <w:tab/>
        <w:t>the person is a juvenile offender with respect to the home burglary and either —</w:t>
      </w:r>
    </w:p>
    <w:p w:rsidR="004E52D8" w:rsidRDefault="00CE09A2">
      <w:pPr>
        <w:pStyle w:val="IndentI0"/>
      </w:pPr>
      <w:r>
        <w:tab/>
        <w:t>(I)</w:t>
      </w:r>
      <w:r>
        <w:tab/>
        <w:t>it is the person’s first conviction for a home burglary; or</w:t>
      </w:r>
    </w:p>
    <w:p w:rsidR="004E52D8" w:rsidRDefault="00CE09A2">
      <w:pPr>
        <w:pStyle w:val="IndentI0"/>
      </w:pPr>
      <w:r>
        <w:tab/>
        <w:t>(II)</w:t>
      </w:r>
      <w:r>
        <w:tab/>
        <w:t>at the time of the home burglary, the person already had a conviction for a previous home burglary;</w:t>
      </w:r>
    </w:p>
    <w:p w:rsidR="004E52D8" w:rsidRDefault="00CE09A2">
      <w:pPr>
        <w:pStyle w:val="Indenti"/>
      </w:pPr>
      <w:r>
        <w:tab/>
      </w:r>
      <w:r>
        <w:tab/>
        <w:t>or</w:t>
      </w:r>
    </w:p>
    <w:p w:rsidR="004E52D8" w:rsidRDefault="00CE09A2">
      <w:pPr>
        <w:pStyle w:val="Indenti"/>
      </w:pPr>
      <w:r>
        <w:tab/>
        <w:t>(iii)</w:t>
      </w:r>
      <w:r>
        <w:tab/>
        <w:t>at the time of the home burglary the person had not reached 16 years of age, and either —</w:t>
      </w:r>
    </w:p>
    <w:p w:rsidR="004E52D8" w:rsidRDefault="00CE09A2">
      <w:pPr>
        <w:pStyle w:val="IndentI0"/>
      </w:pPr>
      <w:r>
        <w:tab/>
        <w:t>(I)</w:t>
      </w:r>
      <w:r>
        <w:tab/>
        <w:t xml:space="preserve">it is the person’s first conviction for a home burglary (the person’s </w:t>
      </w:r>
      <w:r>
        <w:rPr>
          <w:rStyle w:val="CharDefText"/>
        </w:rPr>
        <w:t>first relevant conviction</w:t>
      </w:r>
      <w:r>
        <w:t>); or</w:t>
      </w:r>
    </w:p>
    <w:p w:rsidR="004E52D8" w:rsidRDefault="00CE09A2">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4E52D8" w:rsidRDefault="00CE09A2">
      <w:pPr>
        <w:pStyle w:val="IndentI0"/>
      </w:pPr>
      <w:r>
        <w:tab/>
        <w:t>(III)</w:t>
      </w:r>
      <w:r>
        <w:tab/>
        <w:t>it is a conviction for a home burglary committed after the date on which the person’s second relevant conviction was recorded.</w:t>
      </w:r>
    </w:p>
    <w:p w:rsidR="004E52D8" w:rsidRDefault="00CE09A2">
      <w:pPr>
        <w:pStyle w:val="Subsection"/>
      </w:pPr>
      <w:r>
        <w:tab/>
        <w:t>(2)</w:t>
      </w:r>
      <w:r>
        <w:tab/>
        <w:t>In this section —</w:t>
      </w:r>
    </w:p>
    <w:p w:rsidR="004E52D8" w:rsidRDefault="00CE09A2">
      <w:pPr>
        <w:pStyle w:val="Indenta"/>
      </w:pPr>
      <w:r>
        <w:tab/>
        <w:t>(a)</w:t>
      </w:r>
      <w:r>
        <w:tab/>
        <w:t>a conviction includes a finding or admission of guilt that leads to a punishment being imposed on, or an order being made in respect of, the person, whether or not a conviction was recorded; and</w:t>
      </w:r>
    </w:p>
    <w:p w:rsidR="004E52D8" w:rsidRDefault="00CE09A2">
      <w:pPr>
        <w:pStyle w:val="Indenta"/>
      </w:pPr>
      <w:r>
        <w:tab/>
        <w:t>(b)</w:t>
      </w:r>
      <w:r>
        <w:tab/>
        <w:t>a conviction does not include a conviction that has been set aside or quashed.</w:t>
      </w:r>
    </w:p>
    <w:p w:rsidR="004E52D8" w:rsidRDefault="00CE09A2">
      <w:pPr>
        <w:pStyle w:val="Subsection"/>
      </w:pPr>
      <w:r>
        <w:tab/>
        <w:t>(3)</w:t>
      </w:r>
      <w:r>
        <w:tab/>
        <w:t>For the purposes of this section, convictions for 2 or more home burglaries committed on the same day on or after the commencement day are to be treated as a single conviction.</w:t>
      </w:r>
    </w:p>
    <w:p w:rsidR="004E52D8" w:rsidRDefault="00CE09A2">
      <w:pPr>
        <w:pStyle w:val="Subsection"/>
      </w:pPr>
      <w:r>
        <w:tab/>
        <w:t>(4)</w:t>
      </w:r>
      <w:r>
        <w:tab/>
        <w:t xml:space="preserve">Where — </w:t>
      </w:r>
    </w:p>
    <w:p w:rsidR="004E52D8" w:rsidRDefault="00CE09A2">
      <w:pPr>
        <w:pStyle w:val="Indenta"/>
      </w:pPr>
      <w:r>
        <w:tab/>
        <w:t>(a)</w:t>
      </w:r>
      <w:r>
        <w:tab/>
        <w:t xml:space="preserve">a person has 2 or more relevant convictions (the </w:t>
      </w:r>
      <w:r>
        <w:rPr>
          <w:rStyle w:val="CharDefText"/>
        </w:rPr>
        <w:t>prior relevant convictions</w:t>
      </w:r>
      <w:r>
        <w:t>); and</w:t>
      </w:r>
    </w:p>
    <w:p w:rsidR="004E52D8" w:rsidRDefault="00CE09A2">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rsidR="004E52D8" w:rsidRDefault="00CE09A2">
      <w:pPr>
        <w:pStyle w:val="Indenta"/>
      </w:pPr>
      <w:r>
        <w:tab/>
        <w:t>(c)</w:t>
      </w:r>
      <w:r>
        <w:tab/>
        <w:t>the new conviction relates to a home burglary which was committed before the date on which the home burglary to which the latest of the prior relevant convictions relates was committed; and</w:t>
      </w:r>
    </w:p>
    <w:p w:rsidR="004E52D8" w:rsidRDefault="00CE09A2">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rsidR="004E52D8" w:rsidRDefault="00CE09A2">
      <w:pPr>
        <w:pStyle w:val="Subsection"/>
      </w:pPr>
      <w:r>
        <w:tab/>
      </w:r>
      <w:r>
        <w:tab/>
        <w:t>the sentencing court may decide to impose a lesser sentence than would be required by section 401(4).</w:t>
      </w:r>
    </w:p>
    <w:p w:rsidR="004E52D8" w:rsidRDefault="00CE09A2">
      <w:pPr>
        <w:pStyle w:val="Subsection"/>
      </w:pPr>
      <w:r>
        <w:tab/>
        <w:t>(5)</w:t>
      </w:r>
      <w:r>
        <w:tab/>
        <w:t xml:space="preserve">In subsection (4) — </w:t>
      </w:r>
    </w:p>
    <w:p w:rsidR="004E52D8" w:rsidRDefault="00CE09A2">
      <w:pPr>
        <w:pStyle w:val="Defstart"/>
      </w:pPr>
      <w:r>
        <w:tab/>
      </w:r>
      <w:r>
        <w:rPr>
          <w:rStyle w:val="CharDefText"/>
        </w:rPr>
        <w:t>sentence completion date</w:t>
      </w:r>
      <w:r>
        <w:t xml:space="preserve"> for a conviction means — </w:t>
      </w:r>
    </w:p>
    <w:p w:rsidR="004E52D8" w:rsidRDefault="00CE09A2">
      <w:pPr>
        <w:pStyle w:val="Defpara"/>
      </w:pPr>
      <w:r>
        <w:tab/>
        <w:t>(a)</w:t>
      </w:r>
      <w:r>
        <w:tab/>
        <w:t>where no sentence or other punishment is imposed in respect of the conviction, the date of the conviction; and</w:t>
      </w:r>
    </w:p>
    <w:p w:rsidR="004E52D8" w:rsidRDefault="00CE09A2">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rsidR="004E52D8" w:rsidRDefault="00CE09A2">
      <w:pPr>
        <w:pStyle w:val="Defpara"/>
      </w:pPr>
      <w:r>
        <w:tab/>
        <w:t>(c)</w:t>
      </w:r>
      <w:r>
        <w:tab/>
        <w:t>where a fine is imposed under the</w:t>
      </w:r>
      <w:r>
        <w:rPr>
          <w:i/>
        </w:rPr>
        <w:t xml:space="preserve"> Sentencing Act 1995</w:t>
      </w:r>
      <w:r>
        <w:t xml:space="preserve"> Part 8 in respect of the conviction, the earlier of — </w:t>
      </w:r>
    </w:p>
    <w:p w:rsidR="004E52D8" w:rsidRDefault="00CE09A2">
      <w:pPr>
        <w:pStyle w:val="Defsubpara"/>
      </w:pPr>
      <w:r>
        <w:tab/>
        <w:t>(i)</w:t>
      </w:r>
      <w:r>
        <w:tab/>
        <w:t>the date on which the fine is paid; or</w:t>
      </w:r>
    </w:p>
    <w:p w:rsidR="004E52D8" w:rsidRDefault="00CE09A2">
      <w:pPr>
        <w:pStyle w:val="Defsubpara"/>
      </w:pPr>
      <w:r>
        <w:tab/>
        <w:t>(ii)</w:t>
      </w:r>
      <w:r>
        <w:tab/>
        <w:t>the date on which the offender’s liability to pay the fine is discharged under section 58(6) or 59(1) of that Act;</w:t>
      </w:r>
    </w:p>
    <w:p w:rsidR="004E52D8" w:rsidRDefault="00CE09A2">
      <w:pPr>
        <w:pStyle w:val="Defpara"/>
      </w:pPr>
      <w:r>
        <w:tab/>
      </w:r>
      <w:r>
        <w:tab/>
        <w:t>and</w:t>
      </w:r>
    </w:p>
    <w:p w:rsidR="004E52D8" w:rsidRDefault="00CE09A2">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rsidR="004E52D8" w:rsidRDefault="00CE09A2">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rsidR="004E52D8" w:rsidRDefault="00CE09A2">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rsidR="004E52D8" w:rsidRDefault="00CE09A2">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rsidR="004E52D8" w:rsidRDefault="00CE09A2">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rsidR="004E52D8" w:rsidRDefault="00CE09A2">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rsidR="004E52D8" w:rsidRDefault="00CE09A2">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rsidR="004E52D8" w:rsidRDefault="00CE09A2">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rsidR="004E52D8" w:rsidRDefault="00CE09A2">
      <w:pPr>
        <w:pStyle w:val="Subsection"/>
      </w:pPr>
      <w:r>
        <w:tab/>
        <w:t>(6)</w:t>
      </w:r>
      <w:r>
        <w:tab/>
        <w:t>A court making the decision referred to in subsection (4) must give written reasons why the decision was made.</w:t>
      </w:r>
    </w:p>
    <w:p w:rsidR="004E52D8" w:rsidRDefault="00CE09A2">
      <w:pPr>
        <w:pStyle w:val="Footnotesection"/>
        <w:spacing w:before="160"/>
        <w:ind w:left="890" w:hanging="890"/>
      </w:pPr>
      <w:r>
        <w:tab/>
        <w:t>[Section 401A inserted: No. 25 of 2015 s. 20.]</w:t>
      </w:r>
    </w:p>
    <w:p w:rsidR="004E52D8" w:rsidRDefault="00CE09A2">
      <w:pPr>
        <w:pStyle w:val="Heading5"/>
        <w:rPr>
          <w:snapToGrid w:val="0"/>
        </w:rPr>
      </w:pPr>
      <w:bookmarkStart w:id="509" w:name="_Toc56682677"/>
      <w:r>
        <w:rPr>
          <w:rStyle w:val="CharSectno"/>
        </w:rPr>
        <w:t>401B</w:t>
      </w:r>
      <w:r>
        <w:rPr>
          <w:snapToGrid w:val="0"/>
        </w:rPr>
        <w:t>.</w:t>
      </w:r>
      <w:r>
        <w:rPr>
          <w:snapToGrid w:val="0"/>
        </w:rPr>
        <w:tab/>
        <w:t>Term used: repeat offender</w:t>
      </w:r>
      <w:bookmarkEnd w:id="509"/>
    </w:p>
    <w:p w:rsidR="004E52D8" w:rsidRDefault="00CE09A2">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rsidR="004E52D8" w:rsidRDefault="00CE09A2">
      <w:pPr>
        <w:pStyle w:val="Subsection"/>
      </w:pPr>
      <w:r>
        <w:tab/>
        <w:t>(2)</w:t>
      </w:r>
      <w:r>
        <w:tab/>
        <w:t>For the purposes of subsection (1) —</w:t>
      </w:r>
    </w:p>
    <w:p w:rsidR="004E52D8" w:rsidRDefault="00CE09A2">
      <w:pPr>
        <w:pStyle w:val="Indenta"/>
        <w:spacing w:before="120"/>
      </w:pPr>
      <w:r>
        <w:tab/>
        <w:t>(a)</w:t>
      </w:r>
      <w:r>
        <w:tab/>
        <w:t>the person’s conviction for the current offence, if it is a relevant conviction, is to be counted; and</w:t>
      </w:r>
    </w:p>
    <w:p w:rsidR="004E52D8" w:rsidRDefault="00CE09A2">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rsidR="004E52D8" w:rsidRDefault="00CE09A2">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rsidR="004E52D8" w:rsidRDefault="00CE09A2">
      <w:pPr>
        <w:pStyle w:val="Footnotesection"/>
        <w:spacing w:before="160"/>
        <w:ind w:left="890" w:hanging="890"/>
      </w:pPr>
      <w:r>
        <w:tab/>
        <w:t>[Section 401B inserted: No. 25 of 2015 s. 20.]</w:t>
      </w:r>
    </w:p>
    <w:p w:rsidR="004E52D8" w:rsidRDefault="00CE09A2">
      <w:pPr>
        <w:pStyle w:val="Heading5"/>
        <w:rPr>
          <w:snapToGrid w:val="0"/>
        </w:rPr>
      </w:pPr>
      <w:bookmarkStart w:id="510" w:name="_Toc56682678"/>
      <w:r>
        <w:rPr>
          <w:rStyle w:val="CharSectno"/>
        </w:rPr>
        <w:t>401</w:t>
      </w:r>
      <w:r>
        <w:rPr>
          <w:snapToGrid w:val="0"/>
        </w:rPr>
        <w:t>.</w:t>
      </w:r>
      <w:r>
        <w:rPr>
          <w:snapToGrid w:val="0"/>
        </w:rPr>
        <w:tab/>
        <w:t>Burglary</w:t>
      </w:r>
      <w:bookmarkEnd w:id="510"/>
    </w:p>
    <w:p w:rsidR="004E52D8" w:rsidRDefault="00CE09A2">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rsidR="004E52D8" w:rsidRDefault="00CE09A2">
      <w:pPr>
        <w:pStyle w:val="Indenta"/>
      </w:pPr>
      <w:r>
        <w:tab/>
        <w:t>(a)</w:t>
      </w:r>
      <w:r>
        <w:tab/>
        <w:t>if the offence is an aggravated home burglary, to imprisonment for 20 years; or</w:t>
      </w:r>
    </w:p>
    <w:p w:rsidR="004E52D8" w:rsidRDefault="00CE09A2">
      <w:pPr>
        <w:pStyle w:val="Indenta"/>
      </w:pPr>
      <w:r>
        <w:tab/>
        <w:t>(ba)</w:t>
      </w:r>
      <w:r>
        <w:tab/>
        <w:t>if the offence is not a home burglary but is committed in circumstances of aggravation, to imprisonment for 20 years; or</w:t>
      </w:r>
    </w:p>
    <w:p w:rsidR="004E52D8" w:rsidRDefault="00CE09A2">
      <w:pPr>
        <w:pStyle w:val="Indenta"/>
      </w:pPr>
      <w:r>
        <w:tab/>
        <w:t>(b)</w:t>
      </w:r>
      <w:r>
        <w:tab/>
        <w:t>if the offence is a home burglary not committed in circumstances of aggravation, to imprisonment for 18 years; or</w:t>
      </w:r>
    </w:p>
    <w:p w:rsidR="004E52D8" w:rsidRDefault="00CE09A2">
      <w:pPr>
        <w:pStyle w:val="Indenta"/>
        <w:keepNext/>
        <w:keepLines/>
        <w:rPr>
          <w:snapToGrid w:val="0"/>
        </w:rPr>
      </w:pPr>
      <w:r>
        <w:rPr>
          <w:snapToGrid w:val="0"/>
        </w:rPr>
        <w:tab/>
        <w:t>(c)</w:t>
      </w:r>
      <w:r>
        <w:rPr>
          <w:snapToGrid w:val="0"/>
        </w:rPr>
        <w:tab/>
        <w:t>in any other case, to imprisonment for 14 years.</w:t>
      </w:r>
    </w:p>
    <w:p w:rsidR="004E52D8" w:rsidRDefault="00CE09A2">
      <w:pPr>
        <w:pStyle w:val="Penstart"/>
      </w:pPr>
      <w:r>
        <w:tab/>
        <w:t>Summary conviction penalty:</w:t>
      </w:r>
    </w:p>
    <w:p w:rsidR="004E52D8" w:rsidRDefault="00CE09A2">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4E52D8" w:rsidRDefault="00CE09A2">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4E52D8" w:rsidRDefault="00CE09A2">
      <w:pPr>
        <w:pStyle w:val="Penpara"/>
      </w:pPr>
      <w:r>
        <w:tab/>
        <w:t>(b)</w:t>
      </w:r>
      <w:r>
        <w:tab/>
        <w:t>in a case to which paragraph (b) applies — imprisonment for 3 years and a fine of $36 000; or</w:t>
      </w:r>
    </w:p>
    <w:p w:rsidR="004E52D8" w:rsidRDefault="00CE09A2">
      <w:pPr>
        <w:pStyle w:val="Penpara"/>
        <w:rPr>
          <w:snapToGrid w:val="0"/>
        </w:rPr>
      </w:pPr>
      <w:r>
        <w:tab/>
        <w:t>(c)</w:t>
      </w:r>
      <w:r>
        <w:tab/>
        <w:t>in a case to which paragraph (c) applies — imprisonment for 2 years and a fine of $24 000.</w:t>
      </w:r>
    </w:p>
    <w:p w:rsidR="004E52D8" w:rsidRDefault="00CE09A2">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rsidR="004E52D8" w:rsidRDefault="00CE09A2">
      <w:pPr>
        <w:pStyle w:val="Indenta"/>
      </w:pPr>
      <w:r>
        <w:tab/>
        <w:t>(a)</w:t>
      </w:r>
      <w:r>
        <w:tab/>
        <w:t>if the offence is an aggravated home burglary, to imprisonment for 20 years; or</w:t>
      </w:r>
    </w:p>
    <w:p w:rsidR="004E52D8" w:rsidRDefault="00CE09A2">
      <w:pPr>
        <w:pStyle w:val="Indenta"/>
      </w:pPr>
      <w:r>
        <w:tab/>
        <w:t>(ba)</w:t>
      </w:r>
      <w:r>
        <w:tab/>
        <w:t>if the offence is not a home burglary but is committed in circumstances of aggravation, to imprisonment for 20 years; or</w:t>
      </w:r>
    </w:p>
    <w:p w:rsidR="004E52D8" w:rsidRDefault="00CE09A2">
      <w:pPr>
        <w:pStyle w:val="Indenta"/>
      </w:pPr>
      <w:r>
        <w:tab/>
        <w:t>(b)</w:t>
      </w:r>
      <w:r>
        <w:tab/>
        <w:t>if the offence is a home burglary not committed in circumstances of aggravation, to imprisonment for 18 years; or</w:t>
      </w:r>
    </w:p>
    <w:p w:rsidR="004E52D8" w:rsidRDefault="00CE09A2">
      <w:pPr>
        <w:pStyle w:val="Indenta"/>
        <w:keepLines/>
        <w:rPr>
          <w:snapToGrid w:val="0"/>
        </w:rPr>
      </w:pPr>
      <w:r>
        <w:rPr>
          <w:snapToGrid w:val="0"/>
        </w:rPr>
        <w:tab/>
        <w:t>(c)</w:t>
      </w:r>
      <w:r>
        <w:rPr>
          <w:snapToGrid w:val="0"/>
        </w:rPr>
        <w:tab/>
        <w:t>in any other case, to imprisonment for 14 years.</w:t>
      </w:r>
    </w:p>
    <w:p w:rsidR="004E52D8" w:rsidRDefault="00CE09A2">
      <w:pPr>
        <w:pStyle w:val="Penstart"/>
        <w:keepLines/>
      </w:pPr>
      <w:r>
        <w:tab/>
        <w:t>Summary conviction penalty (subject to subsection (3)):</w:t>
      </w:r>
    </w:p>
    <w:p w:rsidR="004E52D8" w:rsidRDefault="00CE09A2">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4E52D8" w:rsidRDefault="00CE09A2">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4E52D8" w:rsidRDefault="00CE09A2">
      <w:pPr>
        <w:pStyle w:val="Penpara"/>
      </w:pPr>
      <w:r>
        <w:tab/>
        <w:t>(b)</w:t>
      </w:r>
      <w:r>
        <w:tab/>
        <w:t>in a case to which paragraph (b) applies — imprisonment for 3 years and a fine of $36 000; or</w:t>
      </w:r>
    </w:p>
    <w:p w:rsidR="004E52D8" w:rsidRDefault="00CE09A2">
      <w:pPr>
        <w:pStyle w:val="Penpara"/>
        <w:rPr>
          <w:snapToGrid w:val="0"/>
        </w:rPr>
      </w:pPr>
      <w:r>
        <w:tab/>
        <w:t>(c)</w:t>
      </w:r>
      <w:r>
        <w:tab/>
        <w:t>in a case to which paragraph (c) applies — imprisonment for 2 years and a fine of $24 000.</w:t>
      </w:r>
    </w:p>
    <w:p w:rsidR="004E52D8" w:rsidRDefault="00CE09A2">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rsidR="004E52D8" w:rsidRDefault="00CE09A2">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rsidR="004E52D8" w:rsidRDefault="00CE09A2">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rsidR="004E52D8" w:rsidRDefault="00CE09A2">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rsidR="004E52D8" w:rsidRDefault="00CE09A2">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4E52D8" w:rsidRDefault="00CE09A2">
      <w:pPr>
        <w:pStyle w:val="IndentI0"/>
        <w:rPr>
          <w:snapToGrid w:val="0"/>
        </w:rPr>
      </w:pPr>
      <w:r>
        <w:rPr>
          <w:snapToGrid w:val="0"/>
        </w:rPr>
        <w:tab/>
        <w:t>(I)</w:t>
      </w:r>
      <w:r>
        <w:rPr>
          <w:snapToGrid w:val="0"/>
        </w:rPr>
        <w:tab/>
        <w:t>a term of imprisonment of at least 12 months; or</w:t>
      </w:r>
    </w:p>
    <w:p w:rsidR="004E52D8" w:rsidRDefault="00CE09A2">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4E52D8" w:rsidRDefault="00CE09A2">
      <w:pPr>
        <w:pStyle w:val="Indenti"/>
        <w:rPr>
          <w:snapToGrid w:val="0"/>
        </w:rPr>
      </w:pPr>
      <w:r>
        <w:rPr>
          <w:snapToGrid w:val="0"/>
        </w:rPr>
        <w:tab/>
      </w:r>
      <w:r>
        <w:rPr>
          <w:snapToGrid w:val="0"/>
        </w:rPr>
        <w:tab/>
        <w:t>as the court thinks fit;</w:t>
      </w:r>
    </w:p>
    <w:p w:rsidR="004E52D8" w:rsidRDefault="00CE09A2">
      <w:pPr>
        <w:pStyle w:val="Indenta"/>
        <w:rPr>
          <w:snapToGrid w:val="0"/>
        </w:rPr>
      </w:pPr>
      <w:r>
        <w:rPr>
          <w:snapToGrid w:val="0"/>
        </w:rPr>
        <w:tab/>
      </w:r>
      <w:r>
        <w:rPr>
          <w:snapToGrid w:val="0"/>
        </w:rPr>
        <w:tab/>
        <w:t>or</w:t>
      </w:r>
    </w:p>
    <w:p w:rsidR="004E52D8" w:rsidRDefault="00CE09A2">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rsidR="004E52D8" w:rsidRDefault="00CE09A2">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rsidR="004E52D8" w:rsidRDefault="00CE09A2">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4E52D8" w:rsidRDefault="00CE09A2">
      <w:pPr>
        <w:pStyle w:val="IndentI0"/>
        <w:rPr>
          <w:snapToGrid w:val="0"/>
        </w:rPr>
      </w:pPr>
      <w:r>
        <w:rPr>
          <w:snapToGrid w:val="0"/>
        </w:rPr>
        <w:tab/>
        <w:t>(I)</w:t>
      </w:r>
      <w:r>
        <w:rPr>
          <w:snapToGrid w:val="0"/>
        </w:rPr>
        <w:tab/>
        <w:t>a term of imprisonment of at least 12 months; or</w:t>
      </w:r>
    </w:p>
    <w:p w:rsidR="004E52D8" w:rsidRDefault="00CE09A2">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4E52D8" w:rsidRDefault="00CE09A2">
      <w:pPr>
        <w:pStyle w:val="Indenti"/>
        <w:rPr>
          <w:snapToGrid w:val="0"/>
        </w:rPr>
      </w:pPr>
      <w:r>
        <w:rPr>
          <w:snapToGrid w:val="0"/>
        </w:rPr>
        <w:tab/>
      </w:r>
      <w:r>
        <w:rPr>
          <w:snapToGrid w:val="0"/>
        </w:rPr>
        <w:tab/>
        <w:t>as the court thinks fit.</w:t>
      </w:r>
    </w:p>
    <w:p w:rsidR="004E52D8" w:rsidRDefault="00CE09A2">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rsidR="004E52D8" w:rsidRDefault="00CE09A2">
      <w:pPr>
        <w:pStyle w:val="Subsection"/>
      </w:pPr>
      <w:r>
        <w:tab/>
        <w:t>(6)</w:t>
      </w:r>
      <w:r>
        <w:tab/>
        <w:t>Subsection (4) does not prevent a court from —</w:t>
      </w:r>
    </w:p>
    <w:p w:rsidR="004E52D8" w:rsidRDefault="00CE09A2">
      <w:pPr>
        <w:pStyle w:val="Indenta"/>
      </w:pPr>
      <w:r>
        <w:tab/>
        <w:t>(a)</w:t>
      </w:r>
      <w:r>
        <w:tab/>
        <w:t xml:space="preserve">making a direction under the </w:t>
      </w:r>
      <w:r>
        <w:rPr>
          <w:i/>
        </w:rPr>
        <w:t>Young Offenders Act 1994</w:t>
      </w:r>
      <w:r>
        <w:t xml:space="preserve"> section 118(4); or</w:t>
      </w:r>
    </w:p>
    <w:p w:rsidR="004E52D8" w:rsidRDefault="00CE09A2">
      <w:pPr>
        <w:pStyle w:val="Indenta"/>
      </w:pPr>
      <w:r>
        <w:tab/>
        <w:t>(b)</w:t>
      </w:r>
      <w:r>
        <w:tab/>
        <w:t>making a special order under Part 7 Division 9 of that Act.</w:t>
      </w:r>
    </w:p>
    <w:p w:rsidR="004E52D8" w:rsidRDefault="00CE09A2">
      <w:pPr>
        <w:pStyle w:val="Footnotesection"/>
      </w:pPr>
      <w:r>
        <w:tab/>
        <w:t>[Section 401 inserted: No. 60 of 1996 s. 5; amended: No. 4 of 2004 s. 66; No. 70 of 2004 s. 35(4); No. 25 of 2015 s. 21; No. 28 of 2018 s. 8.]</w:t>
      </w:r>
    </w:p>
    <w:p w:rsidR="004E52D8" w:rsidRDefault="00CE09A2">
      <w:pPr>
        <w:pStyle w:val="Ednotesection"/>
        <w:spacing w:before="240"/>
      </w:pPr>
      <w:r>
        <w:t>[</w:t>
      </w:r>
      <w:r>
        <w:rPr>
          <w:b/>
        </w:rPr>
        <w:t>402</w:t>
      </w:r>
      <w:r>
        <w:rPr>
          <w:b/>
        </w:rPr>
        <w:noBreakHyphen/>
        <w:t>404.</w:t>
      </w:r>
      <w:r>
        <w:tab/>
        <w:t>Deleted: No. 37 of 1991 s. 13.]</w:t>
      </w:r>
    </w:p>
    <w:p w:rsidR="004E52D8" w:rsidRDefault="00CE09A2">
      <w:pPr>
        <w:pStyle w:val="Ednotesection"/>
        <w:spacing w:before="240"/>
      </w:pPr>
      <w:r>
        <w:t>[</w:t>
      </w:r>
      <w:r>
        <w:rPr>
          <w:b/>
        </w:rPr>
        <w:t>405, 406.</w:t>
      </w:r>
      <w:r>
        <w:tab/>
        <w:t>Deleted: No. 1 of 1969 s. 7.]</w:t>
      </w:r>
    </w:p>
    <w:p w:rsidR="004E52D8" w:rsidRDefault="00CE09A2">
      <w:pPr>
        <w:pStyle w:val="Heading5"/>
        <w:spacing w:before="240"/>
        <w:rPr>
          <w:snapToGrid w:val="0"/>
        </w:rPr>
      </w:pPr>
      <w:bookmarkStart w:id="511" w:name="_Toc56682679"/>
      <w:r>
        <w:rPr>
          <w:rStyle w:val="CharSectno"/>
        </w:rPr>
        <w:t>407</w:t>
      </w:r>
      <w:r>
        <w:rPr>
          <w:snapToGrid w:val="0"/>
        </w:rPr>
        <w:t>.</w:t>
      </w:r>
      <w:r>
        <w:rPr>
          <w:snapToGrid w:val="0"/>
        </w:rPr>
        <w:tab/>
        <w:t>Person found armed etc. with intent to commit crime</w:t>
      </w:r>
      <w:bookmarkEnd w:id="511"/>
    </w:p>
    <w:p w:rsidR="004E52D8" w:rsidRDefault="00CE09A2">
      <w:pPr>
        <w:pStyle w:val="Subsection"/>
        <w:keepNext/>
        <w:rPr>
          <w:snapToGrid w:val="0"/>
        </w:rPr>
      </w:pPr>
      <w:r>
        <w:rPr>
          <w:snapToGrid w:val="0"/>
        </w:rPr>
        <w:tab/>
      </w:r>
      <w:r>
        <w:rPr>
          <w:snapToGrid w:val="0"/>
        </w:rPr>
        <w:tab/>
        <w:t>Any person who is found under any of the circumstances following, that is to say —</w:t>
      </w:r>
    </w:p>
    <w:p w:rsidR="004E52D8" w:rsidRDefault="00CE09A2">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rsidR="004E52D8" w:rsidRDefault="00CE09A2">
      <w:pPr>
        <w:pStyle w:val="Ednotepara"/>
        <w:spacing w:before="80"/>
      </w:pPr>
      <w:r>
        <w:tab/>
        <w:t>[(b)</w:t>
      </w:r>
      <w:r>
        <w:tab/>
        <w:t>deleted]</w:t>
      </w:r>
    </w:p>
    <w:p w:rsidR="004E52D8" w:rsidRDefault="00CE09A2">
      <w:pPr>
        <w:pStyle w:val="Indenta"/>
        <w:rPr>
          <w:snapToGrid w:val="0"/>
        </w:rPr>
      </w:pPr>
      <w:r>
        <w:rPr>
          <w:snapToGrid w:val="0"/>
        </w:rPr>
        <w:tab/>
        <w:t>(c)</w:t>
      </w:r>
      <w:r>
        <w:rPr>
          <w:snapToGrid w:val="0"/>
        </w:rPr>
        <w:tab/>
        <w:t>Having in his possession by night without lawful excuse, the proof of which lies on him, any instrument of housebreaking; or</w:t>
      </w:r>
    </w:p>
    <w:p w:rsidR="004E52D8" w:rsidRDefault="00CE09A2">
      <w:pPr>
        <w:pStyle w:val="Indenta"/>
        <w:rPr>
          <w:snapToGrid w:val="0"/>
        </w:rPr>
      </w:pPr>
      <w:r>
        <w:rPr>
          <w:snapToGrid w:val="0"/>
        </w:rPr>
        <w:tab/>
        <w:t>(d)</w:t>
      </w:r>
      <w:r>
        <w:rPr>
          <w:snapToGrid w:val="0"/>
        </w:rPr>
        <w:tab/>
        <w:t>Having in his possession by day any such instrument with intent to commit an offence; or</w:t>
      </w:r>
    </w:p>
    <w:p w:rsidR="004E52D8" w:rsidRDefault="00CE09A2">
      <w:pPr>
        <w:pStyle w:val="Indenta"/>
        <w:keepNext/>
        <w:keepLines/>
        <w:rPr>
          <w:snapToGrid w:val="0"/>
        </w:rPr>
      </w:pPr>
      <w:r>
        <w:rPr>
          <w:snapToGrid w:val="0"/>
        </w:rPr>
        <w:tab/>
        <w:t>(e)</w:t>
      </w:r>
      <w:r>
        <w:rPr>
          <w:snapToGrid w:val="0"/>
        </w:rPr>
        <w:tab/>
        <w:t>Having his face masked or blackened or being otherwise disguised, with intent to commit an offence;</w:t>
      </w:r>
    </w:p>
    <w:p w:rsidR="004E52D8" w:rsidRDefault="00CE09A2">
      <w:pPr>
        <w:pStyle w:val="Subsection"/>
        <w:keepNext/>
        <w:keepLines/>
        <w:rPr>
          <w:snapToGrid w:val="0"/>
        </w:rPr>
      </w:pPr>
      <w:r>
        <w:rPr>
          <w:snapToGrid w:val="0"/>
        </w:rPr>
        <w:tab/>
      </w:r>
      <w:r>
        <w:rPr>
          <w:snapToGrid w:val="0"/>
        </w:rPr>
        <w:tab/>
        <w:t>is guilty of a crime, and is liable to imprisonment for 3 years.</w:t>
      </w:r>
    </w:p>
    <w:p w:rsidR="004E52D8" w:rsidRDefault="00CE09A2">
      <w:pPr>
        <w:pStyle w:val="Penstart"/>
      </w:pPr>
      <w:r>
        <w:tab/>
        <w:t>Summary conviction penalty: imprisonment for 2 years and a fine of $24 000.</w:t>
      </w:r>
    </w:p>
    <w:p w:rsidR="004E52D8" w:rsidRDefault="00CE09A2">
      <w:pPr>
        <w:pStyle w:val="Footnotesection"/>
        <w:spacing w:before="100"/>
        <w:ind w:left="890" w:hanging="890"/>
      </w:pPr>
      <w:r>
        <w:tab/>
        <w:t>[Section 407 amended: No. 37 of 1991 s. 13(2); No. 51 of 1992 s. 16(2); No. 4 of 2004 s. 67; No. 70 of 2004 s. 35(2); No. 84 of 2004 s. 27(3).]</w:t>
      </w:r>
    </w:p>
    <w:p w:rsidR="004E52D8" w:rsidRDefault="00CE09A2">
      <w:pPr>
        <w:pStyle w:val="Ednotesection"/>
        <w:ind w:left="890" w:hanging="890"/>
      </w:pPr>
      <w:r>
        <w:t>[</w:t>
      </w:r>
      <w:r>
        <w:rPr>
          <w:b/>
        </w:rPr>
        <w:t>407A.</w:t>
      </w:r>
      <w:r>
        <w:tab/>
        <w:t>Deleted: No. 106 of 1987 s. 17.]</w:t>
      </w:r>
    </w:p>
    <w:p w:rsidR="004E52D8" w:rsidRDefault="00CE09A2">
      <w:pPr>
        <w:pStyle w:val="Heading3"/>
        <w:rPr>
          <w:snapToGrid w:val="0"/>
        </w:rPr>
      </w:pPr>
      <w:bookmarkStart w:id="512" w:name="_Toc56595010"/>
      <w:bookmarkStart w:id="513" w:name="_Toc56596511"/>
      <w:bookmarkStart w:id="514" w:name="_Toc56605436"/>
      <w:bookmarkStart w:id="515" w:name="_Toc56682680"/>
      <w:r>
        <w:rPr>
          <w:rStyle w:val="CharDivNo"/>
        </w:rPr>
        <w:t>Chapter XL</w:t>
      </w:r>
      <w:r>
        <w:rPr>
          <w:snapToGrid w:val="0"/>
        </w:rPr>
        <w:t> — </w:t>
      </w:r>
      <w:r>
        <w:rPr>
          <w:rStyle w:val="CharDivText"/>
        </w:rPr>
        <w:t>Fraud</w:t>
      </w:r>
      <w:bookmarkEnd w:id="512"/>
      <w:bookmarkEnd w:id="513"/>
      <w:bookmarkEnd w:id="514"/>
      <w:bookmarkEnd w:id="515"/>
    </w:p>
    <w:p w:rsidR="004E52D8" w:rsidRDefault="00CE09A2">
      <w:pPr>
        <w:pStyle w:val="Footnoteheading"/>
      </w:pPr>
      <w:r>
        <w:tab/>
        <w:t>[Heading inserted: No. 101 of 1990 s. 24.]</w:t>
      </w:r>
    </w:p>
    <w:p w:rsidR="004E52D8" w:rsidRDefault="00CE09A2">
      <w:pPr>
        <w:pStyle w:val="Ednotesection"/>
        <w:ind w:left="890" w:hanging="890"/>
      </w:pPr>
      <w:r>
        <w:t>[</w:t>
      </w:r>
      <w:r>
        <w:rPr>
          <w:b/>
        </w:rPr>
        <w:t>408.</w:t>
      </w:r>
      <w:r>
        <w:rPr>
          <w:b/>
        </w:rPr>
        <w:tab/>
      </w:r>
      <w:r>
        <w:t>Deleted: No. 101 of 1990 s. 24.]</w:t>
      </w:r>
    </w:p>
    <w:p w:rsidR="004E52D8" w:rsidRDefault="00CE09A2">
      <w:pPr>
        <w:pStyle w:val="Heading5"/>
        <w:keepNext w:val="0"/>
        <w:rPr>
          <w:snapToGrid w:val="0"/>
        </w:rPr>
      </w:pPr>
      <w:bookmarkStart w:id="516" w:name="_Toc56682681"/>
      <w:r>
        <w:rPr>
          <w:rStyle w:val="CharSectno"/>
        </w:rPr>
        <w:t>409</w:t>
      </w:r>
      <w:r>
        <w:rPr>
          <w:snapToGrid w:val="0"/>
        </w:rPr>
        <w:t>.</w:t>
      </w:r>
      <w:r>
        <w:rPr>
          <w:snapToGrid w:val="0"/>
        </w:rPr>
        <w:tab/>
        <w:t>Fraud</w:t>
      </w:r>
      <w:bookmarkEnd w:id="516"/>
    </w:p>
    <w:p w:rsidR="004E52D8" w:rsidRDefault="00CE09A2">
      <w:pPr>
        <w:pStyle w:val="Subsection"/>
        <w:rPr>
          <w:snapToGrid w:val="0"/>
        </w:rPr>
      </w:pPr>
      <w:r>
        <w:rPr>
          <w:snapToGrid w:val="0"/>
        </w:rPr>
        <w:tab/>
        <w:t>(1)</w:t>
      </w:r>
      <w:r>
        <w:rPr>
          <w:snapToGrid w:val="0"/>
        </w:rPr>
        <w:tab/>
        <w:t>Any person who, with intent to defraud, by deceit or any fraudulent means —</w:t>
      </w:r>
    </w:p>
    <w:p w:rsidR="004E52D8" w:rsidRDefault="00CE09A2">
      <w:pPr>
        <w:pStyle w:val="Indenta"/>
        <w:rPr>
          <w:snapToGrid w:val="0"/>
        </w:rPr>
      </w:pPr>
      <w:r>
        <w:rPr>
          <w:snapToGrid w:val="0"/>
        </w:rPr>
        <w:tab/>
        <w:t>(a)</w:t>
      </w:r>
      <w:r>
        <w:rPr>
          <w:snapToGrid w:val="0"/>
        </w:rPr>
        <w:tab/>
        <w:t>obtains property from any person; or</w:t>
      </w:r>
    </w:p>
    <w:p w:rsidR="004E52D8" w:rsidRDefault="00CE09A2">
      <w:pPr>
        <w:pStyle w:val="Indenta"/>
        <w:rPr>
          <w:snapToGrid w:val="0"/>
        </w:rPr>
      </w:pPr>
      <w:r>
        <w:rPr>
          <w:snapToGrid w:val="0"/>
        </w:rPr>
        <w:tab/>
        <w:t>(b)</w:t>
      </w:r>
      <w:r>
        <w:rPr>
          <w:snapToGrid w:val="0"/>
        </w:rPr>
        <w:tab/>
        <w:t>induces any person to deliver property to another person; or</w:t>
      </w:r>
    </w:p>
    <w:p w:rsidR="004E52D8" w:rsidRDefault="00CE09A2">
      <w:pPr>
        <w:pStyle w:val="Indenta"/>
        <w:rPr>
          <w:snapToGrid w:val="0"/>
        </w:rPr>
      </w:pPr>
      <w:r>
        <w:rPr>
          <w:snapToGrid w:val="0"/>
        </w:rPr>
        <w:tab/>
        <w:t>(c)</w:t>
      </w:r>
      <w:r>
        <w:rPr>
          <w:snapToGrid w:val="0"/>
        </w:rPr>
        <w:tab/>
        <w:t>gains a benefit, pecuniary or otherwise, for any person; or</w:t>
      </w:r>
    </w:p>
    <w:p w:rsidR="004E52D8" w:rsidRDefault="00CE09A2">
      <w:pPr>
        <w:pStyle w:val="Indenta"/>
        <w:rPr>
          <w:snapToGrid w:val="0"/>
        </w:rPr>
      </w:pPr>
      <w:r>
        <w:rPr>
          <w:snapToGrid w:val="0"/>
        </w:rPr>
        <w:tab/>
        <w:t>(d)</w:t>
      </w:r>
      <w:r>
        <w:rPr>
          <w:snapToGrid w:val="0"/>
        </w:rPr>
        <w:tab/>
        <w:t>causes a detriment, pecuniary or otherwise, to any person; or</w:t>
      </w:r>
    </w:p>
    <w:p w:rsidR="004E52D8" w:rsidRDefault="00CE09A2">
      <w:pPr>
        <w:pStyle w:val="Indenta"/>
        <w:rPr>
          <w:snapToGrid w:val="0"/>
        </w:rPr>
      </w:pPr>
      <w:r>
        <w:rPr>
          <w:snapToGrid w:val="0"/>
        </w:rPr>
        <w:tab/>
        <w:t>(e)</w:t>
      </w:r>
      <w:r>
        <w:rPr>
          <w:snapToGrid w:val="0"/>
        </w:rPr>
        <w:tab/>
        <w:t>induces any person to do any act that the person is lawfully entitled to abstain from doing; or</w:t>
      </w:r>
    </w:p>
    <w:p w:rsidR="004E52D8" w:rsidRDefault="00CE09A2">
      <w:pPr>
        <w:pStyle w:val="Indenta"/>
        <w:rPr>
          <w:snapToGrid w:val="0"/>
        </w:rPr>
      </w:pPr>
      <w:r>
        <w:rPr>
          <w:snapToGrid w:val="0"/>
        </w:rPr>
        <w:tab/>
        <w:t>(f)</w:t>
      </w:r>
      <w:r>
        <w:rPr>
          <w:snapToGrid w:val="0"/>
        </w:rPr>
        <w:tab/>
        <w:t>induces any person to abstain from doing any act that the person is lawfully entitled to do,</w:t>
      </w:r>
    </w:p>
    <w:p w:rsidR="004E52D8" w:rsidRDefault="00CE09A2">
      <w:pPr>
        <w:pStyle w:val="Subsection"/>
      </w:pPr>
      <w:r>
        <w:rPr>
          <w:snapToGrid w:val="0"/>
        </w:rPr>
        <w:tab/>
      </w:r>
      <w:r>
        <w:rPr>
          <w:snapToGrid w:val="0"/>
        </w:rPr>
        <w:tab/>
        <w:t xml:space="preserve">is guilty of a crime and is </w:t>
      </w:r>
      <w:r>
        <w:t>liable —</w:t>
      </w:r>
    </w:p>
    <w:p w:rsidR="004E52D8" w:rsidRDefault="00CE09A2">
      <w:pPr>
        <w:pStyle w:val="Indenta"/>
      </w:pPr>
      <w:r>
        <w:tab/>
        <w:t>(g)</w:t>
      </w:r>
      <w:r>
        <w:tab/>
        <w:t>if the person deceived is of or over the age of 60 years, to imprisonment for 10 years; or</w:t>
      </w:r>
    </w:p>
    <w:p w:rsidR="004E52D8" w:rsidRDefault="00CE09A2">
      <w:pPr>
        <w:pStyle w:val="Indenta"/>
      </w:pPr>
      <w:r>
        <w:tab/>
        <w:t>(h)</w:t>
      </w:r>
      <w:r>
        <w:tab/>
        <w:t>in any other case, to imprisonment for 7 years.</w:t>
      </w:r>
    </w:p>
    <w:p w:rsidR="004E52D8" w:rsidRDefault="00CE09A2">
      <w:pPr>
        <w:pStyle w:val="Penstart"/>
        <w:rPr>
          <w:snapToGrid w:val="0"/>
        </w:rPr>
      </w:pPr>
      <w:r>
        <w:rPr>
          <w:snapToGrid w:val="0"/>
        </w:rPr>
        <w:tab/>
      </w:r>
      <w:r>
        <w:t>Alternative offence: s. 378, 414 or 417.</w:t>
      </w:r>
    </w:p>
    <w:p w:rsidR="004E52D8" w:rsidRDefault="00CE09A2">
      <w:pPr>
        <w:pStyle w:val="Penstart"/>
      </w:pPr>
      <w:r>
        <w:tab/>
        <w:t>Summary conviction penalty (subject to subsection (2)):</w:t>
      </w:r>
    </w:p>
    <w:p w:rsidR="004E52D8" w:rsidRDefault="00CE09A2">
      <w:pPr>
        <w:pStyle w:val="Penpara"/>
      </w:pPr>
      <w:r>
        <w:tab/>
        <w:t>(a)</w:t>
      </w:r>
      <w:r>
        <w:tab/>
        <w:t>in a case to which paragraph (g) applies: imprisonment for 3 years and a fine of $36 000; or</w:t>
      </w:r>
    </w:p>
    <w:p w:rsidR="004E52D8" w:rsidRDefault="00CE09A2">
      <w:pPr>
        <w:pStyle w:val="Penpara"/>
      </w:pPr>
      <w:r>
        <w:tab/>
        <w:t>(b)</w:t>
      </w:r>
      <w:r>
        <w:tab/>
        <w:t>in a case to which paragraph (h) applies: imprisonment for 2 years and a fine of $24 000.</w:t>
      </w:r>
    </w:p>
    <w:p w:rsidR="004E52D8" w:rsidRDefault="00CE09A2">
      <w:pPr>
        <w:pStyle w:val="Subsection"/>
        <w:rPr>
          <w:snapToGrid w:val="0"/>
        </w:rPr>
      </w:pPr>
      <w:r>
        <w:rPr>
          <w:snapToGrid w:val="0"/>
        </w:rPr>
        <w:tab/>
        <w:t>(2)</w:t>
      </w:r>
      <w:r>
        <w:rPr>
          <w:snapToGrid w:val="0"/>
        </w:rPr>
        <w:tab/>
        <w:t>If the value of —</w:t>
      </w:r>
    </w:p>
    <w:p w:rsidR="004E52D8" w:rsidRDefault="00CE09A2">
      <w:pPr>
        <w:pStyle w:val="Indenta"/>
        <w:rPr>
          <w:snapToGrid w:val="0"/>
        </w:rPr>
      </w:pPr>
      <w:r>
        <w:rPr>
          <w:snapToGrid w:val="0"/>
        </w:rPr>
        <w:tab/>
        <w:t>(a)</w:t>
      </w:r>
      <w:r>
        <w:rPr>
          <w:snapToGrid w:val="0"/>
        </w:rPr>
        <w:tab/>
        <w:t>property obtained or delivered; or</w:t>
      </w:r>
    </w:p>
    <w:p w:rsidR="004E52D8" w:rsidRDefault="00CE09A2">
      <w:pPr>
        <w:pStyle w:val="Indenta"/>
        <w:keepNext/>
        <w:keepLines/>
        <w:rPr>
          <w:snapToGrid w:val="0"/>
        </w:rPr>
      </w:pPr>
      <w:r>
        <w:rPr>
          <w:snapToGrid w:val="0"/>
        </w:rPr>
        <w:tab/>
        <w:t>(b)</w:t>
      </w:r>
      <w:r>
        <w:rPr>
          <w:snapToGrid w:val="0"/>
        </w:rPr>
        <w:tab/>
        <w:t>a benefit gained or a detriment caused;</w:t>
      </w:r>
    </w:p>
    <w:p w:rsidR="004E52D8" w:rsidRDefault="00CE09A2">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rsidR="004E52D8" w:rsidRDefault="00CE09A2">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rsidR="004E52D8" w:rsidRDefault="00CE09A2">
      <w:pPr>
        <w:pStyle w:val="Footnotesection"/>
        <w:ind w:left="890" w:hanging="890"/>
      </w:pPr>
      <w:r>
        <w:tab/>
        <w:t>[Section 409 inserted: No. 101 of 1990 s. 24; amended: No. 36 of 1996 s. 23; No. 23 of 2001 s. 11; No. 70 of 2004 s. 35(4) and 36(3); No. 11 of 2014 s. 6; No. 28 of 2018 s. 9.]</w:t>
      </w:r>
    </w:p>
    <w:p w:rsidR="004E52D8" w:rsidRDefault="00CE09A2">
      <w:pPr>
        <w:pStyle w:val="Ednotesection"/>
      </w:pPr>
      <w:r>
        <w:t>[</w:t>
      </w:r>
      <w:r>
        <w:rPr>
          <w:b/>
        </w:rPr>
        <w:t>410</w:t>
      </w:r>
      <w:r>
        <w:rPr>
          <w:b/>
        </w:rPr>
        <w:noBreakHyphen/>
        <w:t>413.</w:t>
      </w:r>
      <w:r>
        <w:tab/>
        <w:t>Deleted: No. 101 of 1990 s. 24.]</w:t>
      </w:r>
    </w:p>
    <w:p w:rsidR="004E52D8" w:rsidRDefault="00CE09A2">
      <w:pPr>
        <w:pStyle w:val="Heading3"/>
        <w:rPr>
          <w:snapToGrid w:val="0"/>
        </w:rPr>
      </w:pPr>
      <w:bookmarkStart w:id="517" w:name="_Toc56595012"/>
      <w:bookmarkStart w:id="518" w:name="_Toc56596513"/>
      <w:bookmarkStart w:id="519" w:name="_Toc56605438"/>
      <w:bookmarkStart w:id="520" w:name="_Toc56682682"/>
      <w:r>
        <w:rPr>
          <w:rStyle w:val="CharDivNo"/>
        </w:rPr>
        <w:t>Chapter XLI</w:t>
      </w:r>
      <w:r>
        <w:rPr>
          <w:snapToGrid w:val="0"/>
        </w:rPr>
        <w:t> — </w:t>
      </w:r>
      <w:r>
        <w:rPr>
          <w:rStyle w:val="CharDivText"/>
        </w:rPr>
        <w:t>Receiving property stolen or fraudulently obtained and like offences</w:t>
      </w:r>
      <w:bookmarkEnd w:id="517"/>
      <w:bookmarkEnd w:id="518"/>
      <w:bookmarkEnd w:id="519"/>
      <w:bookmarkEnd w:id="520"/>
    </w:p>
    <w:p w:rsidR="004E52D8" w:rsidRDefault="00CE09A2">
      <w:pPr>
        <w:pStyle w:val="Heading5"/>
        <w:rPr>
          <w:snapToGrid w:val="0"/>
        </w:rPr>
      </w:pPr>
      <w:bookmarkStart w:id="521" w:name="_Toc56682683"/>
      <w:r>
        <w:rPr>
          <w:rStyle w:val="CharSectno"/>
        </w:rPr>
        <w:t>414</w:t>
      </w:r>
      <w:r>
        <w:rPr>
          <w:snapToGrid w:val="0"/>
        </w:rPr>
        <w:t>.</w:t>
      </w:r>
      <w:r>
        <w:rPr>
          <w:snapToGrid w:val="0"/>
        </w:rPr>
        <w:tab/>
        <w:t>Receiving stolen property etc.</w:t>
      </w:r>
      <w:bookmarkEnd w:id="521"/>
    </w:p>
    <w:p w:rsidR="004E52D8" w:rsidRDefault="00CE09A2">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rsidR="004E52D8" w:rsidRDefault="00CE09A2">
      <w:pPr>
        <w:pStyle w:val="Penstart"/>
        <w:rPr>
          <w:snapToGrid w:val="0"/>
        </w:rPr>
      </w:pPr>
      <w:r>
        <w:tab/>
        <w:t>Alternative offence: s. 378, 409 or 417.</w:t>
      </w:r>
    </w:p>
    <w:p w:rsidR="004E52D8" w:rsidRDefault="00CE09A2">
      <w:pPr>
        <w:pStyle w:val="Subsection"/>
      </w:pPr>
      <w:r>
        <w:tab/>
      </w:r>
      <w:r>
        <w:tab/>
        <w:t>The offender is liable —</w:t>
      </w:r>
    </w:p>
    <w:p w:rsidR="004E52D8" w:rsidRDefault="00CE09A2">
      <w:pPr>
        <w:pStyle w:val="Indenta"/>
      </w:pPr>
      <w:r>
        <w:tab/>
        <w:t>(a)</w:t>
      </w:r>
      <w:r>
        <w:tab/>
        <w:t>if the court is satisfied as to the act by means of which the property was obtained, to the penalty provided for the offence constituted by that act, or to imprisonment for 14 years, whichever is the lesser;</w:t>
      </w:r>
    </w:p>
    <w:p w:rsidR="004E52D8" w:rsidRDefault="00CE09A2">
      <w:pPr>
        <w:pStyle w:val="Indenta"/>
      </w:pPr>
      <w:r>
        <w:tab/>
        <w:t>(b)</w:t>
      </w:r>
      <w:r>
        <w:tab/>
        <w:t>otherwise, to imprisonment for 14 years.</w:t>
      </w:r>
    </w:p>
    <w:p w:rsidR="004E52D8" w:rsidRDefault="00CE09A2">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rsidR="004E52D8" w:rsidRDefault="00CE09A2">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rsidR="004E52D8" w:rsidRDefault="00CE09A2">
      <w:pPr>
        <w:pStyle w:val="Footnotesection"/>
        <w:ind w:left="890" w:hanging="890"/>
      </w:pPr>
      <w:r>
        <w:tab/>
        <w:t>[Section 414 amended: No. 20 of 1954 s. 3; No. 51 of 1992 s. 10; No. 73 of 1994 s. 4; No. 4 of 2004 s. 68; No. 70 of 2004 s. 36(10); No. 11 of 2014 s. 6.]</w:t>
      </w:r>
    </w:p>
    <w:p w:rsidR="004E52D8" w:rsidRDefault="00CE09A2">
      <w:pPr>
        <w:pStyle w:val="Heading5"/>
        <w:rPr>
          <w:snapToGrid w:val="0"/>
        </w:rPr>
      </w:pPr>
      <w:bookmarkStart w:id="522" w:name="_Toc56682684"/>
      <w:r>
        <w:rPr>
          <w:rStyle w:val="CharSectno"/>
        </w:rPr>
        <w:t>415</w:t>
      </w:r>
      <w:r>
        <w:rPr>
          <w:snapToGrid w:val="0"/>
        </w:rPr>
        <w:t>.</w:t>
      </w:r>
      <w:r>
        <w:rPr>
          <w:snapToGrid w:val="0"/>
        </w:rPr>
        <w:tab/>
        <w:t>Receiving after change of ownership</w:t>
      </w:r>
      <w:bookmarkEnd w:id="522"/>
    </w:p>
    <w:p w:rsidR="004E52D8" w:rsidRDefault="00CE09A2">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rsidR="004E52D8" w:rsidRDefault="00CE09A2">
      <w:pPr>
        <w:pStyle w:val="Heading5"/>
        <w:keepLines w:val="0"/>
        <w:spacing w:before="180"/>
        <w:rPr>
          <w:snapToGrid w:val="0"/>
        </w:rPr>
      </w:pPr>
      <w:bookmarkStart w:id="523" w:name="_Toc56682685"/>
      <w:r>
        <w:rPr>
          <w:rStyle w:val="CharSectno"/>
        </w:rPr>
        <w:t>416</w:t>
      </w:r>
      <w:r>
        <w:rPr>
          <w:snapToGrid w:val="0"/>
        </w:rPr>
        <w:t>.</w:t>
      </w:r>
      <w:r>
        <w:rPr>
          <w:snapToGrid w:val="0"/>
        </w:rPr>
        <w:tab/>
        <w:t>Taking reward for recovery of property obtained by means of indictable offence</w:t>
      </w:r>
      <w:bookmarkEnd w:id="523"/>
    </w:p>
    <w:p w:rsidR="004E52D8" w:rsidRDefault="00CE09A2">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rsidR="004E52D8" w:rsidRDefault="00CE09A2">
      <w:pPr>
        <w:pStyle w:val="Footnotesection"/>
      </w:pPr>
      <w:r>
        <w:tab/>
        <w:t>[Section 416 amended: No. 51 of 1992 s. 16(2).]</w:t>
      </w:r>
    </w:p>
    <w:p w:rsidR="004E52D8" w:rsidRDefault="00CE09A2">
      <w:pPr>
        <w:pStyle w:val="Heading5"/>
      </w:pPr>
      <w:bookmarkStart w:id="524" w:name="_Toc56682686"/>
      <w:r>
        <w:rPr>
          <w:rStyle w:val="CharSectno"/>
        </w:rPr>
        <w:t>417</w:t>
      </w:r>
      <w:r>
        <w:t>.</w:t>
      </w:r>
      <w:r>
        <w:tab/>
        <w:t>Possessing stolen or unlawfully obtained property</w:t>
      </w:r>
      <w:bookmarkEnd w:id="524"/>
    </w:p>
    <w:p w:rsidR="004E52D8" w:rsidRDefault="00CE09A2">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rsidR="004E52D8" w:rsidRDefault="00CE09A2">
      <w:pPr>
        <w:pStyle w:val="Subsection"/>
      </w:pPr>
      <w:r>
        <w:tab/>
      </w:r>
      <w:r>
        <w:tab/>
        <w:t>Summary conviction penalty: imprisonment for 2 years and a fine of $24 000.</w:t>
      </w:r>
    </w:p>
    <w:p w:rsidR="004E52D8" w:rsidRDefault="00CE09A2">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rsidR="004E52D8" w:rsidRDefault="00CE09A2">
      <w:pPr>
        <w:pStyle w:val="Footnotesection"/>
      </w:pPr>
      <w:r>
        <w:tab/>
        <w:t>[Section 417 inserted: No. 11 of 2014 s. 4.]</w:t>
      </w:r>
    </w:p>
    <w:p w:rsidR="004E52D8" w:rsidRDefault="00CE09A2">
      <w:pPr>
        <w:pStyle w:val="Heading5"/>
      </w:pPr>
      <w:bookmarkStart w:id="525" w:name="_Toc56682687"/>
      <w:r>
        <w:rPr>
          <w:rStyle w:val="CharSectno"/>
        </w:rPr>
        <w:t>417A</w:t>
      </w:r>
      <w:r>
        <w:t>.</w:t>
      </w:r>
      <w:r>
        <w:tab/>
        <w:t>Punishment for possession in special cases</w:t>
      </w:r>
      <w:bookmarkEnd w:id="525"/>
    </w:p>
    <w:p w:rsidR="004E52D8" w:rsidRDefault="00CE09A2">
      <w:pPr>
        <w:pStyle w:val="Subsection"/>
      </w:pPr>
      <w:r>
        <w:tab/>
        <w:t>(1)</w:t>
      </w:r>
      <w:r>
        <w:tab/>
        <w:t>The penalty for a crime committed under section 417(1) in a case specified in this section is the penalty specified for that case.</w:t>
      </w:r>
    </w:p>
    <w:p w:rsidR="004E52D8" w:rsidRDefault="00CE09A2">
      <w:pPr>
        <w:pStyle w:val="Subsection"/>
      </w:pPr>
      <w:r>
        <w:tab/>
        <w:t>(2)</w:t>
      </w:r>
      <w:r>
        <w:tab/>
        <w:t>If the thing is a testamentary instrument, whether the testator is living or dead, the offender is liable to imprisonment for 10 years.</w:t>
      </w:r>
    </w:p>
    <w:p w:rsidR="004E52D8" w:rsidRDefault="00CE09A2">
      <w:pPr>
        <w:pStyle w:val="Subsection"/>
      </w:pPr>
      <w:r>
        <w:tab/>
        <w:t>(3)</w:t>
      </w:r>
      <w:r>
        <w:tab/>
        <w:t xml:space="preserve">If the thing is a motor vehicle, the offender is liable to imprisonment for 8 years if the offender — </w:t>
      </w:r>
    </w:p>
    <w:p w:rsidR="004E52D8" w:rsidRDefault="00CE09A2">
      <w:pPr>
        <w:pStyle w:val="Indenta"/>
      </w:pPr>
      <w:r>
        <w:tab/>
        <w:t>(a)</w:t>
      </w:r>
      <w:r>
        <w:tab/>
        <w:t xml:space="preserve">wilfully drives the motor vehicle in a manner that constitutes an offence under the </w:t>
      </w:r>
      <w:r>
        <w:rPr>
          <w:i/>
        </w:rPr>
        <w:t>Road Traffic Act 1974</w:t>
      </w:r>
      <w:r>
        <w:t xml:space="preserve"> section 60 or 60A; or</w:t>
      </w:r>
    </w:p>
    <w:p w:rsidR="004E52D8" w:rsidRDefault="00CE09A2">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rsidR="004E52D8" w:rsidRDefault="00CE09A2">
      <w:pPr>
        <w:pStyle w:val="Subsection"/>
      </w:pPr>
      <w:r>
        <w:tab/>
        <w:t>(4)</w:t>
      </w:r>
      <w:r>
        <w:tab/>
        <w:t>If the thing is an aircraft, the offender is liable to imprisonment for 10 years.</w:t>
      </w:r>
    </w:p>
    <w:p w:rsidR="004E52D8" w:rsidRDefault="00CE09A2">
      <w:pPr>
        <w:pStyle w:val="Subsection"/>
      </w:pPr>
      <w:r>
        <w:tab/>
        <w:t>(5)</w:t>
      </w:r>
      <w:r>
        <w:tab/>
        <w:t>If the offender is employed in the Public Service and the thing came into the possession of the offender by virtue of his or her employment, the offender is liable to imprisonment for 10 years.</w:t>
      </w:r>
    </w:p>
    <w:p w:rsidR="004E52D8" w:rsidRDefault="00CE09A2">
      <w:pPr>
        <w:pStyle w:val="Subsection"/>
      </w:pPr>
      <w:r>
        <w:tab/>
        <w:t>(6)</w:t>
      </w:r>
      <w:r>
        <w:tab/>
        <w:t>If the offender is an employee and the thing came into the possession of the offender on account of his or her employer, the offender is liable to imprisonment for 10 years.</w:t>
      </w:r>
    </w:p>
    <w:p w:rsidR="004E52D8" w:rsidRDefault="00CE09A2">
      <w:pPr>
        <w:pStyle w:val="Subsection"/>
      </w:pPr>
      <w:r>
        <w:tab/>
        <w:t>(7)</w:t>
      </w:r>
      <w:r>
        <w:tab/>
        <w:t>If the offender is a director or officer of a corporation or company, and the thing is the property of the corporation or company, the offender is liable to imprisonment for 10 years.</w:t>
      </w:r>
    </w:p>
    <w:p w:rsidR="004E52D8" w:rsidRDefault="00CE09A2">
      <w:pPr>
        <w:pStyle w:val="Footnotesection"/>
      </w:pPr>
      <w:r>
        <w:tab/>
        <w:t>[Section 417A inserted: No. 11 of 2014 s. 4; amended: No. 51 of 2016 s. 50.]</w:t>
      </w:r>
    </w:p>
    <w:p w:rsidR="004E52D8" w:rsidRDefault="00CE09A2">
      <w:pPr>
        <w:pStyle w:val="Heading3"/>
        <w:rPr>
          <w:snapToGrid w:val="0"/>
        </w:rPr>
      </w:pPr>
      <w:bookmarkStart w:id="526" w:name="_Toc56595018"/>
      <w:bookmarkStart w:id="527" w:name="_Toc56596519"/>
      <w:bookmarkStart w:id="528" w:name="_Toc56605444"/>
      <w:bookmarkStart w:id="529" w:name="_Toc56682688"/>
      <w:r>
        <w:rPr>
          <w:rStyle w:val="CharDivNo"/>
        </w:rPr>
        <w:t>Chapter XLII</w:t>
      </w:r>
      <w:r>
        <w:rPr>
          <w:snapToGrid w:val="0"/>
        </w:rPr>
        <w:t> — </w:t>
      </w:r>
      <w:r>
        <w:rPr>
          <w:rStyle w:val="CharDivText"/>
        </w:rPr>
        <w:t>Frauds by trustees and officers of companies and corporations: False accounting</w:t>
      </w:r>
      <w:bookmarkEnd w:id="526"/>
      <w:bookmarkEnd w:id="527"/>
      <w:bookmarkEnd w:id="528"/>
      <w:bookmarkEnd w:id="529"/>
    </w:p>
    <w:p w:rsidR="004E52D8" w:rsidRDefault="00CE09A2">
      <w:pPr>
        <w:pStyle w:val="Heading5"/>
        <w:rPr>
          <w:snapToGrid w:val="0"/>
        </w:rPr>
      </w:pPr>
      <w:bookmarkStart w:id="530" w:name="_Toc56682689"/>
      <w:r>
        <w:rPr>
          <w:rStyle w:val="CharSectno"/>
        </w:rPr>
        <w:t>418</w:t>
      </w:r>
      <w:r>
        <w:rPr>
          <w:snapToGrid w:val="0"/>
        </w:rPr>
        <w:t>.</w:t>
      </w:r>
      <w:r>
        <w:rPr>
          <w:snapToGrid w:val="0"/>
        </w:rPr>
        <w:tab/>
        <w:t>Signing false document relating to company</w:t>
      </w:r>
      <w:bookmarkEnd w:id="530"/>
    </w:p>
    <w:p w:rsidR="004E52D8" w:rsidRDefault="00CE09A2">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rsidR="004E52D8" w:rsidRDefault="00CE09A2">
      <w:pPr>
        <w:pStyle w:val="Footnotesection"/>
      </w:pPr>
      <w:r>
        <w:tab/>
        <w:t>[Section 418 amended: No. 113 of 1965 s. 8(1); No. 10 of 1982 s. 28; No. 51 of 1992 s. 16(2); No. 70 of 2004 s. 34(1) and 35(4).]</w:t>
      </w:r>
    </w:p>
    <w:p w:rsidR="004E52D8" w:rsidRDefault="00CE09A2">
      <w:pPr>
        <w:pStyle w:val="Heading5"/>
        <w:rPr>
          <w:snapToGrid w:val="0"/>
        </w:rPr>
      </w:pPr>
      <w:bookmarkStart w:id="531" w:name="_Toc56682690"/>
      <w:r>
        <w:rPr>
          <w:rStyle w:val="CharSectno"/>
        </w:rPr>
        <w:t>419</w:t>
      </w:r>
      <w:r>
        <w:rPr>
          <w:snapToGrid w:val="0"/>
        </w:rPr>
        <w:t>.</w:t>
      </w:r>
      <w:r>
        <w:rPr>
          <w:snapToGrid w:val="0"/>
        </w:rPr>
        <w:tab/>
        <w:t>Company’s books etc., acts etc. as to by director etc. with intent to defraud</w:t>
      </w:r>
      <w:bookmarkEnd w:id="531"/>
    </w:p>
    <w:p w:rsidR="004E52D8" w:rsidRDefault="00CE09A2">
      <w:pPr>
        <w:pStyle w:val="Subsection"/>
        <w:keepNext/>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rsidR="004E52D8" w:rsidRDefault="00CE09A2">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rsidR="004E52D8" w:rsidRDefault="00CE09A2">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rsidR="004E52D8" w:rsidRDefault="00CE09A2">
      <w:pPr>
        <w:pStyle w:val="Indenti"/>
        <w:rPr>
          <w:snapToGrid w:val="0"/>
        </w:rPr>
      </w:pPr>
      <w:r>
        <w:rPr>
          <w:snapToGrid w:val="0"/>
        </w:rPr>
        <w:tab/>
        <w:t>(b)</w:t>
      </w:r>
      <w:r>
        <w:rPr>
          <w:snapToGrid w:val="0"/>
        </w:rPr>
        <w:tab/>
        <w:t>Makes or is privy to making any false entry in any such book, document, or account; or</w:t>
      </w:r>
    </w:p>
    <w:p w:rsidR="004E52D8" w:rsidRDefault="00CE09A2">
      <w:pPr>
        <w:pStyle w:val="Indenti"/>
        <w:rPr>
          <w:snapToGrid w:val="0"/>
        </w:rPr>
      </w:pPr>
      <w:r>
        <w:rPr>
          <w:snapToGrid w:val="0"/>
        </w:rPr>
        <w:tab/>
        <w:t>(c)</w:t>
      </w:r>
      <w:r>
        <w:rPr>
          <w:snapToGrid w:val="0"/>
        </w:rPr>
        <w:tab/>
        <w:t>Omits or is privy to omitting any material particular from any such book, document, or account;</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tab/>
        <w:t>[Section 419 amended: No. 119 of 1985 s. 30; No. 51 of 1992 s. 16(2).]</w:t>
      </w:r>
    </w:p>
    <w:p w:rsidR="004E52D8" w:rsidRDefault="00CE09A2">
      <w:pPr>
        <w:pStyle w:val="Heading5"/>
        <w:rPr>
          <w:snapToGrid w:val="0"/>
        </w:rPr>
      </w:pPr>
      <w:bookmarkStart w:id="532" w:name="_Toc56682691"/>
      <w:r>
        <w:rPr>
          <w:rStyle w:val="CharSectno"/>
        </w:rPr>
        <w:t>420</w:t>
      </w:r>
      <w:r>
        <w:rPr>
          <w:snapToGrid w:val="0"/>
        </w:rPr>
        <w:t>.</w:t>
      </w:r>
      <w:r>
        <w:rPr>
          <w:snapToGrid w:val="0"/>
        </w:rPr>
        <w:tab/>
        <w:t>False statement by company’s official</w:t>
      </w:r>
      <w:bookmarkEnd w:id="532"/>
    </w:p>
    <w:p w:rsidR="004E52D8" w:rsidRDefault="00CE09A2">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rsidR="004E52D8" w:rsidRDefault="00CE09A2">
      <w:pPr>
        <w:pStyle w:val="Indenta"/>
        <w:rPr>
          <w:snapToGrid w:val="0"/>
        </w:rPr>
      </w:pPr>
      <w:r>
        <w:rPr>
          <w:snapToGrid w:val="0"/>
        </w:rPr>
        <w:tab/>
        <w:t>(a)</w:t>
      </w:r>
      <w:r>
        <w:rPr>
          <w:snapToGrid w:val="0"/>
        </w:rPr>
        <w:tab/>
        <w:t>To deceive or defraud any member, shareholder, or creditor of the corporation or company, whether a particular person or not;</w:t>
      </w:r>
    </w:p>
    <w:p w:rsidR="004E52D8" w:rsidRDefault="00CE09A2">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rsidR="004E52D8" w:rsidRDefault="00CE09A2">
      <w:pPr>
        <w:pStyle w:val="Subsection"/>
        <w:spacing w:before="120"/>
        <w:rPr>
          <w:snapToGrid w:val="0"/>
        </w:rPr>
      </w:pPr>
      <w:r>
        <w:rPr>
          <w:snapToGrid w:val="0"/>
        </w:rPr>
        <w:tab/>
      </w:r>
      <w:r>
        <w:rPr>
          <w:snapToGrid w:val="0"/>
        </w:rPr>
        <w:tab/>
        <w:t>is guilty of a crime, and is liable to imprisonment for 7 years.</w:t>
      </w:r>
    </w:p>
    <w:p w:rsidR="004E52D8" w:rsidRDefault="00CE09A2">
      <w:pPr>
        <w:pStyle w:val="Footnotesection"/>
        <w:ind w:left="890" w:hanging="890"/>
      </w:pPr>
      <w:r>
        <w:tab/>
        <w:t>[Section 420 amended: No. 119 of 1985 s. 30; No. 51 of 1992 s. 16(2).]</w:t>
      </w:r>
    </w:p>
    <w:p w:rsidR="004E52D8" w:rsidRDefault="00CE09A2">
      <w:pPr>
        <w:pStyle w:val="Heading5"/>
        <w:rPr>
          <w:snapToGrid w:val="0"/>
        </w:rPr>
      </w:pPr>
      <w:bookmarkStart w:id="533" w:name="_Toc56682692"/>
      <w:r>
        <w:rPr>
          <w:rStyle w:val="CharSectno"/>
        </w:rPr>
        <w:t>421</w:t>
      </w:r>
      <w:r>
        <w:rPr>
          <w:snapToGrid w:val="0"/>
        </w:rPr>
        <w:t>.</w:t>
      </w:r>
      <w:r>
        <w:rPr>
          <w:snapToGrid w:val="0"/>
        </w:rPr>
        <w:tab/>
        <w:t>False statement by company’s official with intent to affect share price</w:t>
      </w:r>
      <w:bookmarkEnd w:id="533"/>
    </w:p>
    <w:p w:rsidR="004E52D8" w:rsidRDefault="00CE09A2">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rsidR="004E52D8" w:rsidRDefault="00CE09A2">
      <w:pPr>
        <w:pStyle w:val="Footnotesection"/>
        <w:keepLines w:val="0"/>
        <w:ind w:left="890" w:hanging="890"/>
      </w:pPr>
      <w:r>
        <w:tab/>
        <w:t>[Section 421 amended: No. 113 of 1965 s. 8(1); No. 101 of 1990 s. 26; No. 51 of 1992 s. 16(2); No. 70 of 2004 s. 34(1) and 35(4).]</w:t>
      </w:r>
    </w:p>
    <w:p w:rsidR="004E52D8" w:rsidRDefault="00CE09A2">
      <w:pPr>
        <w:pStyle w:val="Heading5"/>
        <w:spacing w:before="180"/>
        <w:rPr>
          <w:snapToGrid w:val="0"/>
        </w:rPr>
      </w:pPr>
      <w:bookmarkStart w:id="534" w:name="_Toc56682693"/>
      <w:r>
        <w:rPr>
          <w:rStyle w:val="CharSectno"/>
        </w:rPr>
        <w:t>422</w:t>
      </w:r>
      <w:r>
        <w:rPr>
          <w:snapToGrid w:val="0"/>
        </w:rPr>
        <w:t>.</w:t>
      </w:r>
      <w:r>
        <w:rPr>
          <w:snapToGrid w:val="0"/>
        </w:rPr>
        <w:tab/>
        <w:t>Defence for this Chapter</w:t>
      </w:r>
      <w:bookmarkEnd w:id="534"/>
    </w:p>
    <w:p w:rsidR="004E52D8" w:rsidRDefault="00CE09A2">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rsidR="004E52D8" w:rsidRDefault="00CE09A2">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rsidR="004E52D8" w:rsidRDefault="00CE09A2">
      <w:pPr>
        <w:pStyle w:val="Ednotesection"/>
        <w:spacing w:before="180"/>
        <w:ind w:left="890" w:hanging="890"/>
      </w:pPr>
      <w:r>
        <w:t>[</w:t>
      </w:r>
      <w:r>
        <w:rPr>
          <w:b/>
        </w:rPr>
        <w:t>423.</w:t>
      </w:r>
      <w:r>
        <w:tab/>
        <w:t>Deleted: No. 101 of 1990 s. 25.]</w:t>
      </w:r>
    </w:p>
    <w:p w:rsidR="004E52D8" w:rsidRDefault="00CE09A2">
      <w:pPr>
        <w:pStyle w:val="Heading5"/>
        <w:spacing w:before="180"/>
        <w:rPr>
          <w:snapToGrid w:val="0"/>
        </w:rPr>
      </w:pPr>
      <w:bookmarkStart w:id="535" w:name="_Toc56682694"/>
      <w:r>
        <w:rPr>
          <w:rStyle w:val="CharSectno"/>
        </w:rPr>
        <w:t>424</w:t>
      </w:r>
      <w:r>
        <w:rPr>
          <w:snapToGrid w:val="0"/>
        </w:rPr>
        <w:t>.</w:t>
      </w:r>
      <w:r>
        <w:rPr>
          <w:snapToGrid w:val="0"/>
        </w:rPr>
        <w:tab/>
        <w:t>Fraudulent falsification of record</w:t>
      </w:r>
      <w:bookmarkEnd w:id="535"/>
    </w:p>
    <w:p w:rsidR="004E52D8" w:rsidRDefault="00CE09A2">
      <w:pPr>
        <w:pStyle w:val="Subsection"/>
        <w:spacing w:before="120"/>
        <w:rPr>
          <w:snapToGrid w:val="0"/>
        </w:rPr>
      </w:pPr>
      <w:r>
        <w:rPr>
          <w:snapToGrid w:val="0"/>
        </w:rPr>
        <w:tab/>
      </w:r>
      <w:r>
        <w:rPr>
          <w:snapToGrid w:val="0"/>
        </w:rPr>
        <w:tab/>
        <w:t>Any person who with intent to defraud —</w:t>
      </w:r>
    </w:p>
    <w:p w:rsidR="004E52D8" w:rsidRDefault="00CE09A2">
      <w:pPr>
        <w:pStyle w:val="Indenta"/>
        <w:keepNext/>
        <w:keepLines/>
        <w:spacing w:before="60"/>
        <w:rPr>
          <w:snapToGrid w:val="0"/>
        </w:rPr>
      </w:pPr>
      <w:r>
        <w:rPr>
          <w:snapToGrid w:val="0"/>
        </w:rPr>
        <w:tab/>
        <w:t>(a)</w:t>
      </w:r>
      <w:r>
        <w:rPr>
          <w:snapToGrid w:val="0"/>
        </w:rPr>
        <w:tab/>
        <w:t>makes a false entry in any record; or</w:t>
      </w:r>
    </w:p>
    <w:p w:rsidR="004E52D8" w:rsidRDefault="00CE09A2">
      <w:pPr>
        <w:pStyle w:val="Indenta"/>
        <w:spacing w:before="60"/>
        <w:rPr>
          <w:snapToGrid w:val="0"/>
        </w:rPr>
      </w:pPr>
      <w:r>
        <w:rPr>
          <w:snapToGrid w:val="0"/>
        </w:rPr>
        <w:tab/>
        <w:t>(b)</w:t>
      </w:r>
      <w:r>
        <w:rPr>
          <w:snapToGrid w:val="0"/>
        </w:rPr>
        <w:tab/>
        <w:t>omits to make an entry in any record; or</w:t>
      </w:r>
    </w:p>
    <w:p w:rsidR="004E52D8" w:rsidRDefault="00CE09A2">
      <w:pPr>
        <w:pStyle w:val="Indenta"/>
        <w:spacing w:before="60"/>
        <w:rPr>
          <w:snapToGrid w:val="0"/>
        </w:rPr>
      </w:pPr>
      <w:r>
        <w:rPr>
          <w:snapToGrid w:val="0"/>
        </w:rPr>
        <w:tab/>
        <w:t>(c)</w:t>
      </w:r>
      <w:r>
        <w:rPr>
          <w:snapToGrid w:val="0"/>
        </w:rPr>
        <w:tab/>
        <w:t>gives any certificate or information which is false in a material particular; or</w:t>
      </w:r>
    </w:p>
    <w:p w:rsidR="004E52D8" w:rsidRDefault="00CE09A2">
      <w:pPr>
        <w:pStyle w:val="Indenta"/>
        <w:keepNext/>
        <w:spacing w:before="60"/>
        <w:rPr>
          <w:snapToGrid w:val="0"/>
        </w:rPr>
      </w:pPr>
      <w:r>
        <w:rPr>
          <w:snapToGrid w:val="0"/>
        </w:rPr>
        <w:tab/>
        <w:t>(d)</w:t>
      </w:r>
      <w:r>
        <w:rPr>
          <w:snapToGrid w:val="0"/>
        </w:rPr>
        <w:tab/>
        <w:t>by act or omission falsifies, destroys, alters or damages any record; or</w:t>
      </w:r>
    </w:p>
    <w:p w:rsidR="004E52D8" w:rsidRDefault="00CE09A2">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rsidR="004E52D8" w:rsidRDefault="00CE09A2">
      <w:pPr>
        <w:pStyle w:val="Subsection"/>
        <w:spacing w:before="120"/>
        <w:rPr>
          <w:snapToGrid w:val="0"/>
        </w:rPr>
      </w:pPr>
      <w:r>
        <w:rPr>
          <w:snapToGrid w:val="0"/>
        </w:rPr>
        <w:tab/>
      </w:r>
      <w:r>
        <w:rPr>
          <w:snapToGrid w:val="0"/>
        </w:rPr>
        <w:tab/>
        <w:t>is guilty of a crime and is liable to imprisonment for 7 years.</w:t>
      </w:r>
    </w:p>
    <w:p w:rsidR="004E52D8" w:rsidRDefault="00CE09A2">
      <w:pPr>
        <w:pStyle w:val="Penstart"/>
      </w:pPr>
      <w:r>
        <w:tab/>
        <w:t>Summary conviction penalty: imprisonment for 2 years and a fine of $24 000.</w:t>
      </w:r>
    </w:p>
    <w:p w:rsidR="004E52D8" w:rsidRDefault="00CE09A2">
      <w:pPr>
        <w:pStyle w:val="Footnotesection"/>
        <w:keepLines w:val="0"/>
        <w:ind w:left="890" w:hanging="890"/>
      </w:pPr>
      <w:r>
        <w:tab/>
        <w:t>[Section 424 inserted: No. 101 of 1990 s. 27; amended: No. 70 of 2004 s. 35(2).]</w:t>
      </w:r>
    </w:p>
    <w:p w:rsidR="004E52D8" w:rsidRDefault="00CE09A2">
      <w:pPr>
        <w:pStyle w:val="Ednotesection"/>
        <w:ind w:left="890" w:hanging="890"/>
      </w:pPr>
      <w:r>
        <w:t>[</w:t>
      </w:r>
      <w:r>
        <w:rPr>
          <w:b/>
        </w:rPr>
        <w:t>425.</w:t>
      </w:r>
      <w:r>
        <w:tab/>
      </w:r>
      <w:r>
        <w:tab/>
        <w:t>Deleted: No. 101 of 1990 s. 28.]</w:t>
      </w:r>
    </w:p>
    <w:p w:rsidR="004E52D8" w:rsidRDefault="00CE09A2">
      <w:pPr>
        <w:pStyle w:val="Heading3"/>
        <w:rPr>
          <w:snapToGrid w:val="0"/>
        </w:rPr>
      </w:pPr>
      <w:bookmarkStart w:id="536" w:name="_Toc56595025"/>
      <w:bookmarkStart w:id="537" w:name="_Toc56596526"/>
      <w:bookmarkStart w:id="538" w:name="_Toc56605451"/>
      <w:bookmarkStart w:id="539" w:name="_Toc56682695"/>
      <w:r>
        <w:rPr>
          <w:rStyle w:val="CharDivNo"/>
        </w:rPr>
        <w:t>Chapter XLIII</w:t>
      </w:r>
      <w:r>
        <w:rPr>
          <w:snapToGrid w:val="0"/>
        </w:rPr>
        <w:t> — </w:t>
      </w:r>
      <w:r>
        <w:rPr>
          <w:rStyle w:val="CharDivText"/>
        </w:rPr>
        <w:t>Summary conviction for stealing and like indictable offences</w:t>
      </w:r>
      <w:bookmarkEnd w:id="536"/>
      <w:bookmarkEnd w:id="537"/>
      <w:bookmarkEnd w:id="538"/>
      <w:bookmarkEnd w:id="539"/>
    </w:p>
    <w:p w:rsidR="004E52D8" w:rsidRDefault="00CE09A2">
      <w:pPr>
        <w:pStyle w:val="Footnoteheading"/>
      </w:pPr>
      <w:r>
        <w:tab/>
        <w:t>[Heading amended: No. 106 of 1987 s. 18; No. 37 of 1991 s. 13(3).]</w:t>
      </w:r>
    </w:p>
    <w:p w:rsidR="004E52D8" w:rsidRDefault="00CE09A2">
      <w:pPr>
        <w:pStyle w:val="Heading5"/>
        <w:spacing w:before="180"/>
        <w:rPr>
          <w:snapToGrid w:val="0"/>
        </w:rPr>
      </w:pPr>
      <w:bookmarkStart w:id="540" w:name="_Toc56682696"/>
      <w:r>
        <w:rPr>
          <w:rStyle w:val="CharSectno"/>
        </w:rPr>
        <w:t>426</w:t>
      </w:r>
      <w:r>
        <w:rPr>
          <w:snapToGrid w:val="0"/>
        </w:rPr>
        <w:t>.</w:t>
      </w:r>
      <w:r>
        <w:rPr>
          <w:snapToGrid w:val="0"/>
        </w:rPr>
        <w:tab/>
        <w:t>Summary conviction penalty for certain stealing and like offences</w:t>
      </w:r>
      <w:bookmarkEnd w:id="540"/>
    </w:p>
    <w:p w:rsidR="004E52D8" w:rsidRDefault="00CE09A2">
      <w:pPr>
        <w:pStyle w:val="Subsection"/>
        <w:spacing w:before="120"/>
        <w:rPr>
          <w:snapToGrid w:val="0"/>
        </w:rPr>
      </w:pPr>
      <w:r>
        <w:rPr>
          <w:snapToGrid w:val="0"/>
        </w:rPr>
        <w:tab/>
        <w:t>(1)</w:t>
      </w:r>
      <w:r>
        <w:rPr>
          <w:snapToGrid w:val="0"/>
        </w:rPr>
        <w:tab/>
        <w:t>Subsection (2) applies to the following indictable offences —</w:t>
      </w:r>
    </w:p>
    <w:p w:rsidR="004E52D8" w:rsidRDefault="00CE09A2">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rsidR="004E52D8" w:rsidRDefault="00CE09A2">
      <w:pPr>
        <w:pStyle w:val="Indenta"/>
        <w:spacing w:before="60"/>
        <w:rPr>
          <w:snapToGrid w:val="0"/>
        </w:rPr>
      </w:pPr>
      <w:r>
        <w:rPr>
          <w:snapToGrid w:val="0"/>
        </w:rPr>
        <w:tab/>
        <w:t>(b)</w:t>
      </w:r>
      <w:r>
        <w:rPr>
          <w:snapToGrid w:val="0"/>
        </w:rPr>
        <w:tab/>
        <w:t>an offence under section 378 to which Item (5)(a), (6), or (7) of that section applies;</w:t>
      </w:r>
    </w:p>
    <w:p w:rsidR="004E52D8" w:rsidRDefault="00CE09A2">
      <w:pPr>
        <w:pStyle w:val="Ednotepara"/>
        <w:spacing w:before="80"/>
      </w:pPr>
      <w:r>
        <w:tab/>
        <w:t>[(c)</w:t>
      </w:r>
      <w:r>
        <w:tab/>
        <w:t>deleted]</w:t>
      </w:r>
    </w:p>
    <w:p w:rsidR="004E52D8" w:rsidRDefault="00CE09A2">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rsidR="004E52D8" w:rsidRDefault="00CE09A2">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rsidR="004E52D8" w:rsidRDefault="00CE09A2">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rsidR="004E52D8" w:rsidRDefault="00CE09A2">
      <w:pPr>
        <w:pStyle w:val="Subsection"/>
        <w:spacing w:before="120"/>
      </w:pPr>
      <w:r>
        <w:tab/>
        <w:t>(3)</w:t>
      </w:r>
      <w:r>
        <w:tab/>
        <w:t>Summary conviction penalty: for an offence —</w:t>
      </w:r>
    </w:p>
    <w:p w:rsidR="004E52D8" w:rsidRDefault="00CE09A2">
      <w:pPr>
        <w:pStyle w:val="Indenta"/>
        <w:spacing w:before="60"/>
      </w:pPr>
      <w:r>
        <w:tab/>
        <w:t>(a)</w:t>
      </w:r>
      <w:r>
        <w:tab/>
        <w:t>under section 378 or 414; or</w:t>
      </w:r>
    </w:p>
    <w:p w:rsidR="004E52D8" w:rsidRDefault="00CE09A2">
      <w:pPr>
        <w:pStyle w:val="Indenta"/>
        <w:spacing w:before="60"/>
      </w:pPr>
      <w:r>
        <w:tab/>
        <w:t>(b)</w:t>
      </w:r>
      <w:r>
        <w:tab/>
        <w:t>of attempting to commit, or inciting another person to commit, an offence under section 378 or 414,</w:t>
      </w:r>
    </w:p>
    <w:p w:rsidR="004E52D8" w:rsidRDefault="00CE09A2">
      <w:pPr>
        <w:pStyle w:val="Subsection"/>
        <w:spacing w:before="120"/>
      </w:pPr>
      <w:r>
        <w:tab/>
      </w:r>
      <w:r>
        <w:tab/>
        <w:t>where the property in question is a motor vehicle, unless subsection (4) applies — imprisonment for 2 years and a fine of $24 000.</w:t>
      </w:r>
    </w:p>
    <w:p w:rsidR="004E52D8" w:rsidRDefault="00CE09A2">
      <w:pPr>
        <w:pStyle w:val="Subsection"/>
        <w:spacing w:before="120"/>
      </w:pPr>
      <w:r>
        <w:tab/>
        <w:t>(4)</w:t>
      </w:r>
      <w:r>
        <w:tab/>
        <w:t>Summary conviction penalty: for an offence —</w:t>
      </w:r>
    </w:p>
    <w:p w:rsidR="004E52D8" w:rsidRDefault="00CE09A2">
      <w:pPr>
        <w:pStyle w:val="Indenta"/>
      </w:pPr>
      <w:r>
        <w:tab/>
        <w:t>(a)</w:t>
      </w:r>
      <w:r>
        <w:tab/>
        <w:t>under section 378, 382, 383, 388 or 414; or</w:t>
      </w:r>
    </w:p>
    <w:p w:rsidR="004E52D8" w:rsidRDefault="00CE09A2">
      <w:pPr>
        <w:pStyle w:val="Indenta"/>
      </w:pPr>
      <w:r>
        <w:tab/>
        <w:t>(b)</w:t>
      </w:r>
      <w:r>
        <w:tab/>
        <w:t>of attempting to commit, or inciting another person to commit, an offence under section 378, 382, 383, 388 or 414,</w:t>
      </w:r>
    </w:p>
    <w:p w:rsidR="004E52D8" w:rsidRDefault="00CE09A2">
      <w:pPr>
        <w:pStyle w:val="Subsection"/>
        <w:rPr>
          <w:snapToGrid w:val="0"/>
        </w:rPr>
      </w:pPr>
      <w:r>
        <w:tab/>
      </w:r>
      <w:r>
        <w:tab/>
        <w:t>where the value of the property in question does not exceed $1 000 — a fine of $6 000.</w:t>
      </w:r>
    </w:p>
    <w:p w:rsidR="004E52D8" w:rsidRDefault="00CE09A2">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rsidR="004E52D8" w:rsidRDefault="00CE09A2">
      <w:pPr>
        <w:pStyle w:val="Ednotesection"/>
      </w:pPr>
      <w:r>
        <w:t>[</w:t>
      </w:r>
      <w:r>
        <w:rPr>
          <w:b/>
        </w:rPr>
        <w:t>426A.</w:t>
      </w:r>
      <w:r>
        <w:tab/>
        <w:t>Deleted: No. 4 of 2004 s. 34.]</w:t>
      </w:r>
    </w:p>
    <w:p w:rsidR="004E52D8" w:rsidRDefault="00CE09A2">
      <w:pPr>
        <w:pStyle w:val="Heading5"/>
      </w:pPr>
      <w:bookmarkStart w:id="541" w:name="_Toc56682697"/>
      <w:r>
        <w:rPr>
          <w:rStyle w:val="CharSectno"/>
        </w:rPr>
        <w:t>427</w:t>
      </w:r>
      <w:r>
        <w:t>.</w:t>
      </w:r>
      <w:r>
        <w:tab/>
        <w:t>Summary conviction penalty for certain offences of fraudulent nature</w:t>
      </w:r>
      <w:bookmarkEnd w:id="541"/>
    </w:p>
    <w:p w:rsidR="004E52D8" w:rsidRDefault="00CE09A2">
      <w:pPr>
        <w:pStyle w:val="Subsection"/>
      </w:pPr>
      <w:r>
        <w:tab/>
      </w:r>
      <w:r>
        <w:tab/>
        <w:t>Summary conviction penalty: for an offence under section 381, 384, 385, 386, 387, 389 or 390 —</w:t>
      </w:r>
    </w:p>
    <w:p w:rsidR="004E52D8" w:rsidRDefault="00CE09A2">
      <w:pPr>
        <w:pStyle w:val="Indenta"/>
      </w:pPr>
      <w:r>
        <w:tab/>
        <w:t>(a)</w:t>
      </w:r>
      <w:r>
        <w:tab/>
        <w:t>if the offence is punishable on indictment with imprisonment for one year or less — a fine of $6 000;</w:t>
      </w:r>
    </w:p>
    <w:p w:rsidR="004E52D8" w:rsidRDefault="00CE09A2">
      <w:pPr>
        <w:pStyle w:val="Indenta"/>
      </w:pPr>
      <w:r>
        <w:tab/>
        <w:t>(b)</w:t>
      </w:r>
      <w:r>
        <w:tab/>
        <w:t>if the offence is punishable on indictment with imprisonment for over one year but not more than 2 years — imprisonment for 12 months and a fine of $12 000;</w:t>
      </w:r>
    </w:p>
    <w:p w:rsidR="004E52D8" w:rsidRDefault="00CE09A2">
      <w:pPr>
        <w:pStyle w:val="Indenta"/>
      </w:pPr>
      <w:r>
        <w:tab/>
        <w:t>(c)</w:t>
      </w:r>
      <w:r>
        <w:tab/>
        <w:t>if the offence is punishable on indictment with imprisonment for more than 2 years — imprisonment for 2 years and a fine of $24 000.</w:t>
      </w:r>
    </w:p>
    <w:p w:rsidR="004E52D8" w:rsidRDefault="00CE09A2">
      <w:pPr>
        <w:pStyle w:val="Footnotesection"/>
        <w:keepLines w:val="0"/>
        <w:ind w:left="890" w:hanging="890"/>
      </w:pPr>
      <w:r>
        <w:tab/>
        <w:t>[Section 427 inserted: No. 4 of 2004 s. 35; amended: No. 70 of 2004 s. 35(4) and (10).]</w:t>
      </w:r>
    </w:p>
    <w:p w:rsidR="004E52D8" w:rsidRDefault="00CE09A2">
      <w:pPr>
        <w:pStyle w:val="Ednotesection"/>
        <w:ind w:left="890" w:hanging="890"/>
      </w:pPr>
      <w:r>
        <w:t>[</w:t>
      </w:r>
      <w:r>
        <w:rPr>
          <w:b/>
        </w:rPr>
        <w:t>427A.</w:t>
      </w:r>
      <w:r>
        <w:tab/>
        <w:t>Deleted: No. 101 of 1990 s. 32.]</w:t>
      </w:r>
    </w:p>
    <w:p w:rsidR="004E52D8" w:rsidRDefault="00CE09A2">
      <w:pPr>
        <w:pStyle w:val="Heading3"/>
        <w:pageBreakBefore/>
        <w:spacing w:before="0"/>
      </w:pPr>
      <w:bookmarkStart w:id="542" w:name="_Toc56595028"/>
      <w:bookmarkStart w:id="543" w:name="_Toc56596529"/>
      <w:bookmarkStart w:id="544" w:name="_Toc56605454"/>
      <w:bookmarkStart w:id="545" w:name="_Toc56682698"/>
      <w:r>
        <w:rPr>
          <w:rStyle w:val="CharDivNo"/>
        </w:rPr>
        <w:t>Chapter XLIV</w:t>
      </w:r>
      <w:r>
        <w:t> — </w:t>
      </w:r>
      <w:r>
        <w:rPr>
          <w:rStyle w:val="CharDivText"/>
        </w:rPr>
        <w:t>Simple offences analogous to stealing</w:t>
      </w:r>
      <w:bookmarkEnd w:id="542"/>
      <w:bookmarkEnd w:id="543"/>
      <w:bookmarkEnd w:id="544"/>
      <w:bookmarkEnd w:id="545"/>
    </w:p>
    <w:p w:rsidR="004E52D8" w:rsidRDefault="00CE09A2">
      <w:pPr>
        <w:pStyle w:val="Footnoteheading"/>
        <w:keepNext/>
      </w:pPr>
      <w:r>
        <w:tab/>
        <w:t>[Heading inserted: No. 70 of 2004 s. 27.]</w:t>
      </w:r>
    </w:p>
    <w:p w:rsidR="004E52D8" w:rsidRDefault="00CE09A2">
      <w:pPr>
        <w:pStyle w:val="Ednotesection"/>
        <w:ind w:left="890" w:hanging="890"/>
      </w:pPr>
      <w:r>
        <w:t>[</w:t>
      </w:r>
      <w:r>
        <w:rPr>
          <w:b/>
        </w:rPr>
        <w:t>428.</w:t>
      </w:r>
      <w:r>
        <w:tab/>
        <w:t>Deleted: No. 11 of 2014 s. 5.]</w:t>
      </w:r>
    </w:p>
    <w:p w:rsidR="004E52D8" w:rsidRDefault="00CE09A2">
      <w:pPr>
        <w:pStyle w:val="Heading5"/>
        <w:spacing w:before="180"/>
      </w:pPr>
      <w:bookmarkStart w:id="546" w:name="_Toc56682699"/>
      <w:r>
        <w:rPr>
          <w:rStyle w:val="CharSectno"/>
        </w:rPr>
        <w:t>429</w:t>
      </w:r>
      <w:r>
        <w:t>.</w:t>
      </w:r>
      <w:r>
        <w:tab/>
        <w:t>Unlawfully using another person’s animal</w:t>
      </w:r>
      <w:bookmarkEnd w:id="546"/>
    </w:p>
    <w:p w:rsidR="004E52D8" w:rsidRDefault="00CE09A2">
      <w:pPr>
        <w:pStyle w:val="Subsection"/>
        <w:keepNext/>
        <w:keepLines/>
      </w:pPr>
      <w:r>
        <w:tab/>
      </w:r>
      <w:r>
        <w:tab/>
        <w:t>A person who —</w:t>
      </w:r>
    </w:p>
    <w:p w:rsidR="004E52D8" w:rsidRDefault="00CE09A2">
      <w:pPr>
        <w:pStyle w:val="Indenta"/>
      </w:pPr>
      <w:r>
        <w:tab/>
        <w:t>(a)</w:t>
      </w:r>
      <w:r>
        <w:tab/>
        <w:t>unlawfully uses, or unlawfully takes for the purpose of using, any animal that is the property of another person without the consent of the owner or the person in lawful possession of the animal; or</w:t>
      </w:r>
    </w:p>
    <w:p w:rsidR="004E52D8" w:rsidRDefault="00CE09A2">
      <w:pPr>
        <w:pStyle w:val="Indenta"/>
      </w:pPr>
      <w:r>
        <w:tab/>
        <w:t>(b)</w:t>
      </w:r>
      <w:r>
        <w:tab/>
        <w:t>takes any animal that is the property of another person for the purpose of secreting it or obtaining a reward for the return or pretended finding of it or for any fraudulent purpose,</w:t>
      </w:r>
    </w:p>
    <w:p w:rsidR="004E52D8" w:rsidRDefault="00CE09A2">
      <w:pPr>
        <w:pStyle w:val="Subsection"/>
      </w:pPr>
      <w:r>
        <w:tab/>
      </w:r>
      <w:r>
        <w:tab/>
        <w:t>is guilty of an offence and is liable to imprisonment for 2 years and a fine of $24 000.</w:t>
      </w:r>
    </w:p>
    <w:p w:rsidR="004E52D8" w:rsidRDefault="00CE09A2">
      <w:pPr>
        <w:pStyle w:val="Footnotesection"/>
        <w:ind w:left="890" w:hanging="890"/>
      </w:pPr>
      <w:r>
        <w:tab/>
        <w:t>[Section 429 inserted: No. 70 of 2004 s. 28.]</w:t>
      </w:r>
    </w:p>
    <w:p w:rsidR="004E52D8" w:rsidRDefault="00CE09A2">
      <w:pPr>
        <w:pStyle w:val="Ednotesection"/>
        <w:ind w:left="890" w:hanging="890"/>
      </w:pPr>
      <w:r>
        <w:t>[</w:t>
      </w:r>
      <w:r>
        <w:rPr>
          <w:b/>
        </w:rPr>
        <w:t>430</w:t>
      </w:r>
      <w:r>
        <w:rPr>
          <w:b/>
        </w:rPr>
        <w:noBreakHyphen/>
        <w:t>432.</w:t>
      </w:r>
      <w:r>
        <w:rPr>
          <w:bCs/>
        </w:rPr>
        <w:tab/>
      </w:r>
      <w:r>
        <w:t>Deleted: No. 70 of 2004 s. 28.]</w:t>
      </w:r>
    </w:p>
    <w:p w:rsidR="004E52D8" w:rsidRDefault="00CE09A2">
      <w:pPr>
        <w:pStyle w:val="Ednotesection"/>
        <w:ind w:left="890" w:hanging="890"/>
      </w:pPr>
      <w:r>
        <w:t>[</w:t>
      </w:r>
      <w:r>
        <w:rPr>
          <w:b/>
        </w:rPr>
        <w:t>433.</w:t>
      </w:r>
      <w:r>
        <w:tab/>
        <w:t>Deleted: No. 4 of 2004 s. 36.]</w:t>
      </w:r>
    </w:p>
    <w:p w:rsidR="004E52D8" w:rsidRDefault="00CE09A2">
      <w:pPr>
        <w:pStyle w:val="Ednotesection"/>
        <w:ind w:left="890" w:hanging="890"/>
      </w:pPr>
      <w:r>
        <w:t>[</w:t>
      </w:r>
      <w:r>
        <w:rPr>
          <w:b/>
        </w:rPr>
        <w:t>434, 435.</w:t>
      </w:r>
      <w:r>
        <w:rPr>
          <w:b/>
        </w:rPr>
        <w:tab/>
      </w:r>
      <w:r>
        <w:t>Deleted: No. 70 of 2004 s. 28.]</w:t>
      </w:r>
    </w:p>
    <w:p w:rsidR="004E52D8" w:rsidRDefault="00CE09A2">
      <w:pPr>
        <w:pStyle w:val="Heading5"/>
      </w:pPr>
      <w:bookmarkStart w:id="547" w:name="_Toc56682700"/>
      <w:r>
        <w:rPr>
          <w:rStyle w:val="CharSectno"/>
        </w:rPr>
        <w:t>436</w:t>
      </w:r>
      <w:r>
        <w:t>.</w:t>
      </w:r>
      <w:r>
        <w:tab/>
        <w:t>Unlawful fishing</w:t>
      </w:r>
      <w:bookmarkEnd w:id="547"/>
    </w:p>
    <w:p w:rsidR="004E52D8" w:rsidRDefault="00CE09A2">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rsidR="004E52D8" w:rsidRDefault="00CE09A2">
      <w:pPr>
        <w:pStyle w:val="Footnotesection"/>
        <w:ind w:left="890" w:hanging="890"/>
      </w:pPr>
      <w:r>
        <w:tab/>
        <w:t>[Section 436 inserted: No. 4 of 2004 s. 69; amended: No. 70 of 2004 s. 35(4).]</w:t>
      </w:r>
    </w:p>
    <w:p w:rsidR="004E52D8" w:rsidRDefault="00CE09A2">
      <w:pPr>
        <w:pStyle w:val="Heading5"/>
      </w:pPr>
      <w:bookmarkStart w:id="548" w:name="_Toc56682701"/>
      <w:r>
        <w:rPr>
          <w:rStyle w:val="CharSectno"/>
        </w:rPr>
        <w:t>437</w:t>
      </w:r>
      <w:r>
        <w:t>.</w:t>
      </w:r>
      <w:r>
        <w:tab/>
        <w:t>Unlawfully taking fish etc.</w:t>
      </w:r>
      <w:bookmarkEnd w:id="548"/>
    </w:p>
    <w:p w:rsidR="004E52D8" w:rsidRDefault="00CE09A2">
      <w:pPr>
        <w:pStyle w:val="Subsection"/>
        <w:rPr>
          <w:snapToGrid w:val="0"/>
        </w:rPr>
      </w:pPr>
      <w:r>
        <w:rPr>
          <w:snapToGrid w:val="0"/>
        </w:rPr>
        <w:tab/>
      </w:r>
      <w:r>
        <w:rPr>
          <w:snapToGrid w:val="0"/>
        </w:rPr>
        <w:tab/>
        <w:t>Any person who unlawfully takes or destroys, or attempts to take or destroy, any aquatic organism that is —</w:t>
      </w:r>
    </w:p>
    <w:p w:rsidR="004E52D8" w:rsidRDefault="00CE09A2">
      <w:pPr>
        <w:pStyle w:val="Indenta"/>
        <w:rPr>
          <w:snapToGrid w:val="0"/>
        </w:rPr>
      </w:pPr>
      <w:r>
        <w:rPr>
          <w:snapToGrid w:val="0"/>
        </w:rPr>
        <w:tab/>
        <w:t>(a)</w:t>
      </w:r>
      <w:r>
        <w:rPr>
          <w:snapToGrid w:val="0"/>
        </w:rPr>
        <w:tab/>
        <w:t>being reared by aquaculture in a place that is the property of, or under the control of, any person; or</w:t>
      </w:r>
    </w:p>
    <w:p w:rsidR="004E52D8" w:rsidRDefault="00CE09A2">
      <w:pPr>
        <w:pStyle w:val="Indenta"/>
        <w:rPr>
          <w:snapToGrid w:val="0"/>
        </w:rPr>
      </w:pPr>
      <w:r>
        <w:rPr>
          <w:snapToGrid w:val="0"/>
        </w:rPr>
        <w:tab/>
        <w:t>(b)</w:t>
      </w:r>
      <w:r>
        <w:rPr>
          <w:snapToGrid w:val="0"/>
        </w:rPr>
        <w:tab/>
        <w:t>in any water that is private property or in which there is a private right of fishery,</w:t>
      </w:r>
    </w:p>
    <w:p w:rsidR="004E52D8" w:rsidRDefault="00CE09A2">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rsidR="004E52D8" w:rsidRDefault="00CE09A2">
      <w:pPr>
        <w:pStyle w:val="Footnotesection"/>
        <w:ind w:left="890" w:hanging="890"/>
      </w:pPr>
      <w:r>
        <w:tab/>
        <w:t>[Section 437 inserted: No. 4 of 2004 s. 69; amended: No. 70 of 2004 s. 35(4).]</w:t>
      </w:r>
    </w:p>
    <w:p w:rsidR="004E52D8" w:rsidRDefault="00CE09A2">
      <w:pPr>
        <w:pStyle w:val="Ednotesection"/>
        <w:ind w:left="890" w:hanging="890"/>
      </w:pPr>
      <w:r>
        <w:t>[</w:t>
      </w:r>
      <w:r>
        <w:rPr>
          <w:b/>
        </w:rPr>
        <w:t>438.</w:t>
      </w:r>
      <w:r>
        <w:tab/>
        <w:t>Deleted: No. 119 of 1985 s. 18.]</w:t>
      </w:r>
    </w:p>
    <w:p w:rsidR="004E52D8" w:rsidRDefault="00CE09A2">
      <w:pPr>
        <w:pStyle w:val="Ednotesection"/>
        <w:spacing w:before="180"/>
        <w:ind w:left="890" w:hanging="890"/>
      </w:pPr>
      <w:r>
        <w:t>[</w:t>
      </w:r>
      <w:r>
        <w:rPr>
          <w:b/>
        </w:rPr>
        <w:t>439, 440.</w:t>
      </w:r>
      <w:r>
        <w:rPr>
          <w:bCs/>
        </w:rPr>
        <w:tab/>
      </w:r>
      <w:r>
        <w:t>Deleted: No. 70 of 2004 s. 29.]</w:t>
      </w:r>
    </w:p>
    <w:p w:rsidR="004E52D8" w:rsidRDefault="00CE09A2">
      <w:pPr>
        <w:pStyle w:val="Heading3"/>
        <w:rPr>
          <w:snapToGrid w:val="0"/>
        </w:rPr>
      </w:pPr>
      <w:bookmarkStart w:id="549" w:name="_Toc56595032"/>
      <w:bookmarkStart w:id="550" w:name="_Toc56596533"/>
      <w:bookmarkStart w:id="551" w:name="_Toc56605458"/>
      <w:bookmarkStart w:id="552" w:name="_Toc56682702"/>
      <w:r>
        <w:rPr>
          <w:rStyle w:val="CharDivNo"/>
        </w:rPr>
        <w:t>Chapter XLIVA</w:t>
      </w:r>
      <w:r>
        <w:rPr>
          <w:snapToGrid w:val="0"/>
        </w:rPr>
        <w:t> — </w:t>
      </w:r>
      <w:r>
        <w:rPr>
          <w:rStyle w:val="CharDivText"/>
        </w:rPr>
        <w:t>Unauthorised use of computer systems</w:t>
      </w:r>
      <w:bookmarkEnd w:id="549"/>
      <w:bookmarkEnd w:id="550"/>
      <w:bookmarkEnd w:id="551"/>
      <w:bookmarkEnd w:id="552"/>
    </w:p>
    <w:p w:rsidR="004E52D8" w:rsidRDefault="00CE09A2">
      <w:pPr>
        <w:pStyle w:val="Footnoteheading"/>
        <w:keepNext/>
      </w:pPr>
      <w:r>
        <w:tab/>
        <w:t>[Heading inserted: No. 101 of 1990 s. 33.]</w:t>
      </w:r>
    </w:p>
    <w:p w:rsidR="004E52D8" w:rsidRDefault="00CE09A2">
      <w:pPr>
        <w:pStyle w:val="Heading5"/>
        <w:spacing w:before="180"/>
      </w:pPr>
      <w:bookmarkStart w:id="553" w:name="_Toc56682703"/>
      <w:r>
        <w:rPr>
          <w:rStyle w:val="CharSectno"/>
        </w:rPr>
        <w:t>440A</w:t>
      </w:r>
      <w:r>
        <w:t>.</w:t>
      </w:r>
      <w:r>
        <w:tab/>
        <w:t>Unlawful use of computer</w:t>
      </w:r>
      <w:bookmarkEnd w:id="553"/>
    </w:p>
    <w:p w:rsidR="004E52D8" w:rsidRDefault="00CE09A2">
      <w:pPr>
        <w:pStyle w:val="Subsection"/>
      </w:pPr>
      <w:r>
        <w:tab/>
        <w:t>(1)</w:t>
      </w:r>
      <w:r>
        <w:tab/>
        <w:t>In this section —</w:t>
      </w:r>
    </w:p>
    <w:p w:rsidR="004E52D8" w:rsidRDefault="00CE09A2">
      <w:pPr>
        <w:pStyle w:val="Defstart"/>
      </w:pPr>
      <w:r>
        <w:rPr>
          <w:b/>
        </w:rPr>
        <w:tab/>
      </w:r>
      <w:r>
        <w:rPr>
          <w:rStyle w:val="CharDefText"/>
        </w:rPr>
        <w:t>computer system</w:t>
      </w:r>
      <w:r>
        <w:t xml:space="preserve"> includes —</w:t>
      </w:r>
    </w:p>
    <w:p w:rsidR="004E52D8" w:rsidRDefault="00CE09A2">
      <w:pPr>
        <w:pStyle w:val="Defpara"/>
      </w:pPr>
      <w:r>
        <w:tab/>
        <w:t>(a)</w:t>
      </w:r>
      <w:r>
        <w:tab/>
        <w:t>a part of a computer system;</w:t>
      </w:r>
    </w:p>
    <w:p w:rsidR="004E52D8" w:rsidRDefault="00CE09A2">
      <w:pPr>
        <w:pStyle w:val="Defpara"/>
      </w:pPr>
      <w:r>
        <w:tab/>
        <w:t>(b)</w:t>
      </w:r>
      <w:r>
        <w:tab/>
        <w:t>an application of a computer system;</w:t>
      </w:r>
    </w:p>
    <w:p w:rsidR="004E52D8" w:rsidRDefault="00CE09A2">
      <w:pPr>
        <w:pStyle w:val="Defstart"/>
      </w:pPr>
      <w:r>
        <w:rPr>
          <w:b/>
        </w:rPr>
        <w:tab/>
      </w:r>
      <w:r>
        <w:rPr>
          <w:rStyle w:val="CharDefText"/>
        </w:rPr>
        <w:t>password</w:t>
      </w:r>
      <w:r>
        <w:t xml:space="preserve"> includes a code, or set of codes, of electronic impulses;</w:t>
      </w:r>
    </w:p>
    <w:p w:rsidR="004E52D8" w:rsidRDefault="00CE09A2">
      <w:pPr>
        <w:pStyle w:val="Defstart"/>
      </w:pPr>
      <w:r>
        <w:rPr>
          <w:b/>
        </w:rPr>
        <w:tab/>
      </w:r>
      <w:r>
        <w:rPr>
          <w:rStyle w:val="CharDefText"/>
        </w:rPr>
        <w:t>restricted</w:t>
      </w:r>
      <w:r>
        <w:rPr>
          <w:rStyle w:val="CharDefText"/>
        </w:rPr>
        <w:noBreakHyphen/>
        <w:t>access computer system</w:t>
      </w:r>
      <w:r>
        <w:t xml:space="preserve"> means a computer system in respect of which —</w:t>
      </w:r>
    </w:p>
    <w:p w:rsidR="004E52D8" w:rsidRDefault="00CE09A2">
      <w:pPr>
        <w:pStyle w:val="Defpara"/>
      </w:pPr>
      <w:r>
        <w:tab/>
        <w:t>(a)</w:t>
      </w:r>
      <w:r>
        <w:tab/>
        <w:t>the use of a password is necessary in order to obtain access to information stored in the system or to operate the system in some other way; and</w:t>
      </w:r>
    </w:p>
    <w:p w:rsidR="004E52D8" w:rsidRDefault="00CE09A2">
      <w:pPr>
        <w:pStyle w:val="Defpara"/>
        <w:keepNext/>
      </w:pPr>
      <w:r>
        <w:tab/>
        <w:t>(b)</w:t>
      </w:r>
      <w:r>
        <w:tab/>
        <w:t>the person who is entitled to control the use of the system —</w:t>
      </w:r>
    </w:p>
    <w:p w:rsidR="004E52D8" w:rsidRDefault="00CE09A2">
      <w:pPr>
        <w:pStyle w:val="Defsubpara"/>
        <w:keepLines w:val="0"/>
      </w:pPr>
      <w:r>
        <w:tab/>
        <w:t>(i)</w:t>
      </w:r>
      <w:r>
        <w:tab/>
        <w:t>has withheld knowledge of the password, or the means of producing it, from all other persons; or</w:t>
      </w:r>
    </w:p>
    <w:p w:rsidR="004E52D8" w:rsidRDefault="00CE09A2">
      <w:pPr>
        <w:pStyle w:val="Defsubpara"/>
        <w:keepLines w:val="0"/>
      </w:pPr>
      <w:r>
        <w:tab/>
        <w:t>(ii)</w:t>
      </w:r>
      <w:r>
        <w:tab/>
        <w:t>has taken steps to restrict knowledge of the password, or the means of producing it, to a particular authorised person or class of authorised person;</w:t>
      </w:r>
    </w:p>
    <w:p w:rsidR="004E52D8" w:rsidRDefault="00CE09A2">
      <w:pPr>
        <w:pStyle w:val="Defstart"/>
      </w:pPr>
      <w:r>
        <w:rPr>
          <w:b/>
        </w:rPr>
        <w:tab/>
      </w:r>
      <w:r>
        <w:rPr>
          <w:rStyle w:val="CharDefText"/>
        </w:rPr>
        <w:t>use</w:t>
      </w:r>
      <w:r>
        <w:rPr>
          <w:b/>
        </w:rPr>
        <w:t xml:space="preserve"> </w:t>
      </w:r>
      <w:r>
        <w:t>a computer system means —</w:t>
      </w:r>
    </w:p>
    <w:p w:rsidR="004E52D8" w:rsidRDefault="00CE09A2">
      <w:pPr>
        <w:pStyle w:val="Defpara"/>
      </w:pPr>
      <w:r>
        <w:tab/>
        <w:t>(a)</w:t>
      </w:r>
      <w:r>
        <w:tab/>
        <w:t>to gain access to information stored in the system; or</w:t>
      </w:r>
    </w:p>
    <w:p w:rsidR="004E52D8" w:rsidRDefault="00CE09A2">
      <w:pPr>
        <w:pStyle w:val="Defpara"/>
      </w:pPr>
      <w:r>
        <w:tab/>
        <w:t>(b)</w:t>
      </w:r>
      <w:r>
        <w:tab/>
        <w:t>to operate the system in some other way.</w:t>
      </w:r>
    </w:p>
    <w:p w:rsidR="004E52D8" w:rsidRDefault="00CE09A2">
      <w:pPr>
        <w:pStyle w:val="Subsection"/>
      </w:pPr>
      <w:r>
        <w:tab/>
        <w:t>(2)</w:t>
      </w:r>
      <w:r>
        <w:tab/>
        <w:t>For the purposes of this section a person unlawfully uses a restricted</w:t>
      </w:r>
      <w:r>
        <w:noBreakHyphen/>
        <w:t>access computer system —</w:t>
      </w:r>
    </w:p>
    <w:p w:rsidR="004E52D8" w:rsidRDefault="00CE09A2">
      <w:pPr>
        <w:pStyle w:val="Indenta"/>
      </w:pPr>
      <w:r>
        <w:tab/>
        <w:t>(a)</w:t>
      </w:r>
      <w:r>
        <w:tab/>
        <w:t>if the person uses it when he or she is not properly authorised to do so; or</w:t>
      </w:r>
    </w:p>
    <w:p w:rsidR="004E52D8" w:rsidRDefault="00CE09A2">
      <w:pPr>
        <w:pStyle w:val="Indenta"/>
        <w:spacing w:before="60"/>
      </w:pPr>
      <w:r>
        <w:tab/>
        <w:t>(b)</w:t>
      </w:r>
      <w:r>
        <w:tab/>
        <w:t>if the person, being authorised to use it, uses it other than in accordance with his or her authorisation.</w:t>
      </w:r>
    </w:p>
    <w:p w:rsidR="004E52D8" w:rsidRDefault="00CE09A2">
      <w:pPr>
        <w:pStyle w:val="Subsection"/>
      </w:pPr>
      <w:r>
        <w:tab/>
        <w:t>(3)</w:t>
      </w:r>
      <w:r>
        <w:tab/>
        <w:t>A person who unlawfully uses a restricted</w:t>
      </w:r>
      <w:r>
        <w:noBreakHyphen/>
        <w:t>access computer system is guilty of a crime and is liable —</w:t>
      </w:r>
    </w:p>
    <w:p w:rsidR="004E52D8" w:rsidRDefault="00CE09A2">
      <w:pPr>
        <w:pStyle w:val="Indenta"/>
      </w:pPr>
      <w:r>
        <w:tab/>
        <w:t>(a)</w:t>
      </w:r>
      <w:r>
        <w:tab/>
        <w:t>if by doing so the person —</w:t>
      </w:r>
    </w:p>
    <w:p w:rsidR="004E52D8" w:rsidRDefault="00CE09A2">
      <w:pPr>
        <w:pStyle w:val="Indenti"/>
      </w:pPr>
      <w:r>
        <w:tab/>
        <w:t>(i)</w:t>
      </w:r>
      <w:r>
        <w:tab/>
        <w:t>gains a benefit, pecuniary or otherwise, for any person; or</w:t>
      </w:r>
    </w:p>
    <w:p w:rsidR="004E52D8" w:rsidRDefault="00CE09A2">
      <w:pPr>
        <w:pStyle w:val="Indenti"/>
        <w:keepNext/>
        <w:keepLines/>
      </w:pPr>
      <w:r>
        <w:tab/>
        <w:t>(ii)</w:t>
      </w:r>
      <w:r>
        <w:tab/>
        <w:t>causes a detriment, pecuniary or otherwise, to any person,</w:t>
      </w:r>
    </w:p>
    <w:p w:rsidR="004E52D8" w:rsidRDefault="00CE09A2">
      <w:pPr>
        <w:pStyle w:val="Indenta"/>
        <w:keepLines/>
      </w:pPr>
      <w:r>
        <w:tab/>
      </w:r>
      <w:r>
        <w:tab/>
        <w:t>of a value of more than $5 000, to imprisonment for 10 years;</w:t>
      </w:r>
    </w:p>
    <w:p w:rsidR="004E52D8" w:rsidRDefault="00CE09A2">
      <w:pPr>
        <w:pStyle w:val="Indenta"/>
      </w:pPr>
      <w:r>
        <w:tab/>
        <w:t>(b)</w:t>
      </w:r>
      <w:r>
        <w:tab/>
        <w:t>if by doing so the person —</w:t>
      </w:r>
    </w:p>
    <w:p w:rsidR="004E52D8" w:rsidRDefault="00CE09A2">
      <w:pPr>
        <w:pStyle w:val="Indenti"/>
      </w:pPr>
      <w:r>
        <w:tab/>
        <w:t>(i)</w:t>
      </w:r>
      <w:r>
        <w:tab/>
        <w:t>gains or intends to gain a benefit, pecuniary or otherwise, for any person; or</w:t>
      </w:r>
    </w:p>
    <w:p w:rsidR="004E52D8" w:rsidRDefault="00CE09A2">
      <w:pPr>
        <w:pStyle w:val="Indenti"/>
      </w:pPr>
      <w:r>
        <w:tab/>
        <w:t>(ii)</w:t>
      </w:r>
      <w:r>
        <w:tab/>
        <w:t>causes or intends to cause a detriment, pecuniary or otherwise, to any person,</w:t>
      </w:r>
    </w:p>
    <w:p w:rsidR="004E52D8" w:rsidRDefault="00CE09A2">
      <w:pPr>
        <w:pStyle w:val="Indenta"/>
      </w:pPr>
      <w:r>
        <w:tab/>
      </w:r>
      <w:r>
        <w:tab/>
        <w:t>to imprisonment for 5 years;</w:t>
      </w:r>
    </w:p>
    <w:p w:rsidR="004E52D8" w:rsidRDefault="00CE09A2">
      <w:pPr>
        <w:pStyle w:val="Indenta"/>
      </w:pPr>
      <w:r>
        <w:tab/>
        <w:t>(c)</w:t>
      </w:r>
      <w:r>
        <w:tab/>
        <w:t>in any other case, to imprisonment for 2 years.</w:t>
      </w:r>
    </w:p>
    <w:p w:rsidR="004E52D8" w:rsidRDefault="00CE09A2">
      <w:pPr>
        <w:pStyle w:val="Penstart"/>
        <w:spacing w:before="120"/>
      </w:pPr>
      <w:r>
        <w:tab/>
        <w:t>Summary conviction penalty in a case to which paragraph (c) applies: imprisonment for 12 months and a fine of $12 000.</w:t>
      </w:r>
    </w:p>
    <w:p w:rsidR="004E52D8" w:rsidRDefault="00CE09A2">
      <w:pPr>
        <w:pStyle w:val="Footnotesection"/>
      </w:pPr>
      <w:r>
        <w:tab/>
        <w:t>[Section 440A inserted: No. 70 of 2004 s. 30.]</w:t>
      </w:r>
    </w:p>
    <w:p w:rsidR="004E52D8" w:rsidRDefault="00CE09A2">
      <w:pPr>
        <w:pStyle w:val="Heading3"/>
        <w:spacing w:before="280"/>
        <w:rPr>
          <w:snapToGrid w:val="0"/>
        </w:rPr>
      </w:pPr>
      <w:bookmarkStart w:id="554" w:name="_Toc56595034"/>
      <w:bookmarkStart w:id="555" w:name="_Toc56596535"/>
      <w:bookmarkStart w:id="556" w:name="_Toc56605460"/>
      <w:bookmarkStart w:id="557" w:name="_Toc56682704"/>
      <w:r>
        <w:rPr>
          <w:snapToGrid w:val="0"/>
        </w:rPr>
        <w:t>Division II — Injuries to property</w:t>
      </w:r>
      <w:bookmarkEnd w:id="554"/>
      <w:bookmarkEnd w:id="555"/>
      <w:bookmarkEnd w:id="556"/>
      <w:bookmarkEnd w:id="557"/>
    </w:p>
    <w:p w:rsidR="004E52D8" w:rsidRDefault="00CE09A2">
      <w:pPr>
        <w:pStyle w:val="Heading3"/>
        <w:rPr>
          <w:snapToGrid w:val="0"/>
        </w:rPr>
      </w:pPr>
      <w:bookmarkStart w:id="558" w:name="_Toc56595035"/>
      <w:bookmarkStart w:id="559" w:name="_Toc56596536"/>
      <w:bookmarkStart w:id="560" w:name="_Toc56605461"/>
      <w:bookmarkStart w:id="561" w:name="_Toc56682705"/>
      <w:r>
        <w:rPr>
          <w:rStyle w:val="CharDivNo"/>
        </w:rPr>
        <w:t>Chapter XLV</w:t>
      </w:r>
      <w:r>
        <w:rPr>
          <w:snapToGrid w:val="0"/>
        </w:rPr>
        <w:t> — </w:t>
      </w:r>
      <w:r>
        <w:rPr>
          <w:rStyle w:val="CharDivText"/>
        </w:rPr>
        <w:t>Preliminary matters</w:t>
      </w:r>
      <w:bookmarkEnd w:id="558"/>
      <w:bookmarkEnd w:id="559"/>
      <w:bookmarkEnd w:id="560"/>
      <w:bookmarkEnd w:id="561"/>
    </w:p>
    <w:p w:rsidR="004E52D8" w:rsidRDefault="00CE09A2">
      <w:pPr>
        <w:pStyle w:val="Footnoteheading"/>
      </w:pPr>
      <w:r>
        <w:tab/>
        <w:t>[Heading amended: No. 43 of 2009 s. 9.]</w:t>
      </w:r>
    </w:p>
    <w:p w:rsidR="004E52D8" w:rsidRDefault="00CE09A2">
      <w:pPr>
        <w:pStyle w:val="Heading5"/>
        <w:spacing w:before="180"/>
        <w:rPr>
          <w:snapToGrid w:val="0"/>
        </w:rPr>
      </w:pPr>
      <w:bookmarkStart w:id="562" w:name="_Toc56682706"/>
      <w:r>
        <w:rPr>
          <w:rStyle w:val="CharSectno"/>
        </w:rPr>
        <w:t>441</w:t>
      </w:r>
      <w:r>
        <w:rPr>
          <w:snapToGrid w:val="0"/>
        </w:rPr>
        <w:t>.</w:t>
      </w:r>
      <w:r>
        <w:rPr>
          <w:snapToGrid w:val="0"/>
        </w:rPr>
        <w:tab/>
        <w:t>Acts injuring property, when unlawful etc.</w:t>
      </w:r>
      <w:bookmarkEnd w:id="562"/>
    </w:p>
    <w:p w:rsidR="004E52D8" w:rsidRDefault="00CE09A2">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rsidR="004E52D8" w:rsidRDefault="00CE09A2">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rsidR="004E52D8" w:rsidRDefault="00CE09A2">
      <w:pPr>
        <w:pStyle w:val="Subsection"/>
      </w:pPr>
      <w:r>
        <w:tab/>
        <w:t>(3)</w:t>
      </w:r>
      <w:r>
        <w:tab/>
        <w:t>A person is not criminally responsible for an act that causes an injury to property if —</w:t>
      </w:r>
    </w:p>
    <w:p w:rsidR="004E52D8" w:rsidRDefault="00CE09A2">
      <w:pPr>
        <w:pStyle w:val="Indenta"/>
      </w:pPr>
      <w:r>
        <w:tab/>
        <w:t>(a)</w:t>
      </w:r>
      <w:r>
        <w:tab/>
        <w:t>the person believes the act is necessary to defend or protect the person, another person or property from injury that the person believes is imminent; and</w:t>
      </w:r>
    </w:p>
    <w:p w:rsidR="004E52D8" w:rsidRDefault="00CE09A2">
      <w:pPr>
        <w:pStyle w:val="Indenta"/>
        <w:keepNext/>
      </w:pPr>
      <w:r>
        <w:tab/>
        <w:t>(b)</w:t>
      </w:r>
      <w:r>
        <w:tab/>
        <w:t>the act is a reasonable response by the person in the circumstances as the person believes them to be; and</w:t>
      </w:r>
    </w:p>
    <w:p w:rsidR="004E52D8" w:rsidRDefault="00CE09A2">
      <w:pPr>
        <w:pStyle w:val="Indenta"/>
      </w:pPr>
      <w:r>
        <w:tab/>
        <w:t>(c)</w:t>
      </w:r>
      <w:r>
        <w:tab/>
        <w:t>there are reasonable grounds for those beliefs.</w:t>
      </w:r>
    </w:p>
    <w:p w:rsidR="004E52D8" w:rsidRDefault="00CE09A2">
      <w:pPr>
        <w:pStyle w:val="Footnotesection"/>
      </w:pPr>
      <w:r>
        <w:tab/>
        <w:t>[Section 441 amended: No. 29 of 2008 s. 9.]</w:t>
      </w:r>
    </w:p>
    <w:p w:rsidR="004E52D8" w:rsidRDefault="00CE09A2">
      <w:pPr>
        <w:pStyle w:val="Heading5"/>
        <w:spacing w:before="180"/>
        <w:rPr>
          <w:snapToGrid w:val="0"/>
        </w:rPr>
      </w:pPr>
      <w:bookmarkStart w:id="563" w:name="_Toc56682707"/>
      <w:r>
        <w:rPr>
          <w:rStyle w:val="CharSectno"/>
        </w:rPr>
        <w:t>442</w:t>
      </w:r>
      <w:r>
        <w:rPr>
          <w:snapToGrid w:val="0"/>
        </w:rPr>
        <w:t>.</w:t>
      </w:r>
      <w:r>
        <w:rPr>
          <w:snapToGrid w:val="0"/>
        </w:rPr>
        <w:tab/>
        <w:t>Lawful act done with intent to defraud is unlawful</w:t>
      </w:r>
      <w:bookmarkEnd w:id="563"/>
    </w:p>
    <w:p w:rsidR="004E52D8" w:rsidRDefault="00CE09A2">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rsidR="004E52D8" w:rsidRDefault="00CE09A2">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rsidR="004E52D8" w:rsidRDefault="00CE09A2">
      <w:pPr>
        <w:pStyle w:val="Heading5"/>
        <w:rPr>
          <w:iCs/>
          <w:snapToGrid w:val="0"/>
        </w:rPr>
      </w:pPr>
      <w:bookmarkStart w:id="564" w:name="_Toc56682708"/>
      <w:r>
        <w:rPr>
          <w:rStyle w:val="CharSectno"/>
        </w:rPr>
        <w:t>443</w:t>
      </w:r>
      <w:r>
        <w:rPr>
          <w:snapToGrid w:val="0"/>
        </w:rPr>
        <w:t>.</w:t>
      </w:r>
      <w:r>
        <w:rPr>
          <w:iCs/>
          <w:snapToGrid w:val="0"/>
        </w:rPr>
        <w:tab/>
        <w:t xml:space="preserve">Term used: </w:t>
      </w:r>
      <w:r>
        <w:rPr>
          <w:rStyle w:val="CharDefText"/>
          <w:b/>
          <w:bCs/>
          <w:i w:val="0"/>
        </w:rPr>
        <w:t>wilfully destroy or damage</w:t>
      </w:r>
      <w:bookmarkEnd w:id="564"/>
    </w:p>
    <w:p w:rsidR="004E52D8" w:rsidRDefault="00CE09A2">
      <w:pPr>
        <w:pStyle w:val="Subsection"/>
        <w:rPr>
          <w:snapToGrid w:val="0"/>
        </w:rPr>
      </w:pPr>
      <w:r>
        <w:rPr>
          <w:snapToGrid w:val="0"/>
        </w:rPr>
        <w:tab/>
      </w:r>
      <w:r>
        <w:rPr>
          <w:snapToGrid w:val="0"/>
        </w:rPr>
        <w:tab/>
        <w:t>Where a person does an act or omits to do an act —</w:t>
      </w:r>
    </w:p>
    <w:p w:rsidR="004E52D8" w:rsidRDefault="00CE09A2">
      <w:pPr>
        <w:pStyle w:val="Indenta"/>
        <w:rPr>
          <w:snapToGrid w:val="0"/>
        </w:rPr>
      </w:pPr>
      <w:r>
        <w:rPr>
          <w:snapToGrid w:val="0"/>
        </w:rPr>
        <w:tab/>
        <w:t>(a)</w:t>
      </w:r>
      <w:r>
        <w:rPr>
          <w:snapToGrid w:val="0"/>
        </w:rPr>
        <w:tab/>
        <w:t>intending to destroy or damage property; or</w:t>
      </w:r>
    </w:p>
    <w:p w:rsidR="004E52D8" w:rsidRDefault="00CE09A2">
      <w:pPr>
        <w:pStyle w:val="Indenta"/>
        <w:rPr>
          <w:snapToGrid w:val="0"/>
        </w:rPr>
      </w:pPr>
      <w:r>
        <w:rPr>
          <w:snapToGrid w:val="0"/>
        </w:rPr>
        <w:tab/>
        <w:t>(b)</w:t>
      </w:r>
      <w:r>
        <w:rPr>
          <w:snapToGrid w:val="0"/>
        </w:rPr>
        <w:tab/>
        <w:t>knowing or believing that the act or omission is likely to result in the destruction of or damage to property,</w:t>
      </w:r>
    </w:p>
    <w:p w:rsidR="004E52D8" w:rsidRDefault="00CE09A2">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rsidR="004E52D8" w:rsidRDefault="00CE09A2">
      <w:pPr>
        <w:pStyle w:val="Footnotesection"/>
        <w:ind w:left="890" w:hanging="890"/>
      </w:pPr>
      <w:r>
        <w:tab/>
        <w:t>[Section 443 inserted: No. 101 of 1990 s. 34.]</w:t>
      </w:r>
    </w:p>
    <w:p w:rsidR="004E52D8" w:rsidRDefault="00CE09A2">
      <w:pPr>
        <w:pStyle w:val="Heading5"/>
      </w:pPr>
      <w:bookmarkStart w:id="565" w:name="_Toc56682709"/>
      <w:r>
        <w:rPr>
          <w:rStyle w:val="CharSectno"/>
        </w:rPr>
        <w:t>444A</w:t>
      </w:r>
      <w:r>
        <w:t>.</w:t>
      </w:r>
      <w:r>
        <w:tab/>
        <w:t>Duty of person in control of ignition source or fire</w:t>
      </w:r>
      <w:bookmarkEnd w:id="565"/>
    </w:p>
    <w:p w:rsidR="004E52D8" w:rsidRDefault="00CE09A2">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rsidR="004E52D8" w:rsidRDefault="00CE09A2">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rsidR="004E52D8" w:rsidRDefault="00CE09A2">
      <w:pPr>
        <w:pStyle w:val="Subsection"/>
      </w:pPr>
      <w:r>
        <w:tab/>
        <w:t>(3)</w:t>
      </w:r>
      <w:r>
        <w:tab/>
        <w:t>A person does not breach a duty imposed by this section if the fire does not spread beyond the capacity of the person to extinguish it.</w:t>
      </w:r>
    </w:p>
    <w:p w:rsidR="004E52D8" w:rsidRDefault="00CE09A2">
      <w:pPr>
        <w:pStyle w:val="Subsection"/>
        <w:keepNext/>
      </w:pPr>
      <w:r>
        <w:tab/>
        <w:t>(4)</w:t>
      </w:r>
      <w:r>
        <w:tab/>
        <w:t>Property that is capable of being destroyed or damaged by fire includes vegetation.</w:t>
      </w:r>
    </w:p>
    <w:p w:rsidR="004E52D8" w:rsidRDefault="00CE09A2">
      <w:pPr>
        <w:pStyle w:val="Footnotesection"/>
        <w:spacing w:before="160"/>
        <w:ind w:left="890" w:hanging="890"/>
      </w:pPr>
      <w:r>
        <w:tab/>
        <w:t>[Section 444A inserted: No. 43 of 2009 s. 10.]</w:t>
      </w:r>
    </w:p>
    <w:p w:rsidR="004E52D8" w:rsidRDefault="00CE09A2">
      <w:pPr>
        <w:pStyle w:val="Heading3"/>
        <w:spacing w:before="200"/>
        <w:rPr>
          <w:snapToGrid w:val="0"/>
        </w:rPr>
      </w:pPr>
      <w:bookmarkStart w:id="566" w:name="_Toc56595040"/>
      <w:bookmarkStart w:id="567" w:name="_Toc56596541"/>
      <w:bookmarkStart w:id="568" w:name="_Toc56605466"/>
      <w:bookmarkStart w:id="569" w:name="_Toc56682710"/>
      <w:r>
        <w:rPr>
          <w:rStyle w:val="CharDivNo"/>
        </w:rPr>
        <w:t>Chapter XLVI</w:t>
      </w:r>
      <w:r>
        <w:rPr>
          <w:snapToGrid w:val="0"/>
        </w:rPr>
        <w:t> — </w:t>
      </w:r>
      <w:r>
        <w:rPr>
          <w:rStyle w:val="CharDivText"/>
        </w:rPr>
        <w:t>Offences</w:t>
      </w:r>
      <w:bookmarkEnd w:id="566"/>
      <w:bookmarkEnd w:id="567"/>
      <w:bookmarkEnd w:id="568"/>
      <w:bookmarkEnd w:id="569"/>
    </w:p>
    <w:p w:rsidR="004E52D8" w:rsidRDefault="00CE09A2">
      <w:pPr>
        <w:pStyle w:val="Heading5"/>
        <w:spacing w:before="260"/>
      </w:pPr>
      <w:bookmarkStart w:id="570" w:name="_Toc56682711"/>
      <w:r>
        <w:rPr>
          <w:rStyle w:val="CharSectno"/>
        </w:rPr>
        <w:t>444</w:t>
      </w:r>
      <w:r>
        <w:t>.</w:t>
      </w:r>
      <w:r>
        <w:tab/>
        <w:t>Criminal damage</w:t>
      </w:r>
      <w:bookmarkEnd w:id="570"/>
    </w:p>
    <w:p w:rsidR="004E52D8" w:rsidRDefault="00CE09A2">
      <w:pPr>
        <w:pStyle w:val="Subsection"/>
      </w:pPr>
      <w:r>
        <w:tab/>
        <w:t>(1A)</w:t>
      </w:r>
      <w:r>
        <w:tab/>
        <w:t>In this section —</w:t>
      </w:r>
    </w:p>
    <w:p w:rsidR="004E52D8" w:rsidRDefault="00CE09A2">
      <w:pPr>
        <w:pStyle w:val="Defstart"/>
      </w:pPr>
      <w:r>
        <w:tab/>
      </w:r>
      <w:r>
        <w:rPr>
          <w:rStyle w:val="CharDefText"/>
        </w:rPr>
        <w:t>circumstances of aggravation</w:t>
      </w:r>
      <w:r>
        <w:t xml:space="preserve"> has the meaning given in section 221.</w:t>
      </w:r>
    </w:p>
    <w:p w:rsidR="004E52D8" w:rsidRDefault="00CE09A2">
      <w:pPr>
        <w:pStyle w:val="Subsection"/>
        <w:spacing w:before="220"/>
      </w:pPr>
      <w:r>
        <w:tab/>
        <w:t>(1)</w:t>
      </w:r>
      <w:r>
        <w:tab/>
        <w:t>Any person who wilfully and unlawfully destroys or damages any property is guilty of a crime and is liable —</w:t>
      </w:r>
    </w:p>
    <w:p w:rsidR="004E52D8" w:rsidRDefault="00CE09A2">
      <w:pPr>
        <w:pStyle w:val="Indenta"/>
        <w:spacing w:before="160"/>
      </w:pPr>
      <w:r>
        <w:tab/>
        <w:t>(a)</w:t>
      </w:r>
      <w:r>
        <w:tab/>
        <w:t>if the property is destroyed or damaged by fire, to life imprisonment; or</w:t>
      </w:r>
    </w:p>
    <w:p w:rsidR="004E52D8" w:rsidRDefault="00CE09A2">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rsidR="004E52D8" w:rsidRDefault="00CE09A2">
      <w:pPr>
        <w:pStyle w:val="Penstart"/>
        <w:spacing w:before="100"/>
      </w:pPr>
      <w:r>
        <w:tab/>
        <w:t>Alternative offence: s. 445.</w:t>
      </w:r>
    </w:p>
    <w:p w:rsidR="004E52D8" w:rsidRDefault="00CE09A2">
      <w:pPr>
        <w:pStyle w:val="Penstart"/>
        <w:keepNext/>
        <w:spacing w:before="120"/>
      </w:pPr>
      <w:r>
        <w:tab/>
        <w:t>Summary conviction penalty: for an offence where —</w:t>
      </w:r>
    </w:p>
    <w:p w:rsidR="004E52D8" w:rsidRDefault="00CE09A2">
      <w:pPr>
        <w:pStyle w:val="Penpara"/>
      </w:pPr>
      <w:r>
        <w:tab/>
        <w:t>(a)</w:t>
      </w:r>
      <w:r>
        <w:tab/>
        <w:t>in a case where subsection (1)(b) applies; and</w:t>
      </w:r>
    </w:p>
    <w:p w:rsidR="004E52D8" w:rsidRDefault="00CE09A2">
      <w:pPr>
        <w:pStyle w:val="Penpara"/>
      </w:pPr>
      <w:r>
        <w:tab/>
        <w:t>(b)</w:t>
      </w:r>
      <w:r>
        <w:tab/>
        <w:t>the amount of the injury done does not exceed $50 000,</w:t>
      </w:r>
    </w:p>
    <w:p w:rsidR="004E52D8" w:rsidRDefault="00CE09A2">
      <w:pPr>
        <w:pStyle w:val="Penstart"/>
      </w:pPr>
      <w:r>
        <w:tab/>
      </w:r>
      <w:r>
        <w:tab/>
        <w:t>imprisonment for 3 years and a fine of $36 000.</w:t>
      </w:r>
    </w:p>
    <w:p w:rsidR="004E52D8" w:rsidRDefault="00CE09A2">
      <w:pPr>
        <w:pStyle w:val="Subsection"/>
        <w:keepNext/>
        <w:keepLines/>
      </w:pPr>
      <w:r>
        <w:tab/>
        <w:t>(2)</w:t>
      </w:r>
      <w:r>
        <w:tab/>
        <w:t>Property that is capable of being destroyed or damaged by fire includes vegetation.</w:t>
      </w:r>
    </w:p>
    <w:p w:rsidR="004E52D8" w:rsidRDefault="00CE09A2">
      <w:pPr>
        <w:pStyle w:val="Footnotesection"/>
        <w:ind w:left="890" w:hanging="890"/>
      </w:pPr>
      <w:r>
        <w:tab/>
        <w:t>[Section 444 inserted: No. 4 of 2004 s. 37; amended: No. 70 of 2004 s. 35(4) and 36(3); No. 80 of 2004 s. 11; No. 43 of 2009 s. 11; No. 30 of 2020 s. 11.]</w:t>
      </w:r>
    </w:p>
    <w:p w:rsidR="004E52D8" w:rsidRDefault="00CE09A2">
      <w:pPr>
        <w:pStyle w:val="Heading5"/>
        <w:keepLines w:val="0"/>
      </w:pPr>
      <w:bookmarkStart w:id="571" w:name="_Toc56682712"/>
      <w:r>
        <w:rPr>
          <w:rStyle w:val="CharSectno"/>
        </w:rPr>
        <w:t>445A</w:t>
      </w:r>
      <w:r>
        <w:t>.</w:t>
      </w:r>
      <w:r>
        <w:tab/>
        <w:t>Breach of s. 444A duty</w:t>
      </w:r>
      <w:bookmarkEnd w:id="571"/>
    </w:p>
    <w:p w:rsidR="004E52D8" w:rsidRDefault="00CE09A2">
      <w:pPr>
        <w:pStyle w:val="Subsection"/>
      </w:pPr>
      <w:r>
        <w:tab/>
      </w:r>
      <w:r>
        <w:tab/>
        <w:t>A person who unlawfully omits or refuses to do any act which it is the person’s duty to do under section 444A is guilty of a crime, and is liable to imprisonment for 15 years.</w:t>
      </w:r>
    </w:p>
    <w:p w:rsidR="004E52D8" w:rsidRDefault="00CE09A2">
      <w:pPr>
        <w:pStyle w:val="Footnotesection"/>
        <w:spacing w:before="80"/>
        <w:ind w:left="890" w:hanging="890"/>
      </w:pPr>
      <w:r>
        <w:tab/>
        <w:t>[Section 445A inserted: No. 43 of 2009 s. 12.]</w:t>
      </w:r>
    </w:p>
    <w:p w:rsidR="004E52D8" w:rsidRDefault="00CE09A2">
      <w:pPr>
        <w:pStyle w:val="Heading5"/>
        <w:keepNext w:val="0"/>
        <w:keepLines w:val="0"/>
        <w:spacing w:before="120"/>
      </w:pPr>
      <w:bookmarkStart w:id="572" w:name="_Toc56682713"/>
      <w:r>
        <w:rPr>
          <w:rStyle w:val="CharSectno"/>
        </w:rPr>
        <w:t>445</w:t>
      </w:r>
      <w:r>
        <w:t>.</w:t>
      </w:r>
      <w:r>
        <w:tab/>
        <w:t>Damaging property</w:t>
      </w:r>
      <w:bookmarkEnd w:id="572"/>
    </w:p>
    <w:p w:rsidR="004E52D8" w:rsidRDefault="00CE09A2">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rsidR="004E52D8" w:rsidRDefault="00CE09A2">
      <w:pPr>
        <w:pStyle w:val="Footnotesection"/>
      </w:pPr>
      <w:r>
        <w:tab/>
        <w:t>[Section 445 inserted: No. 70 of 2004 s. 31; amended: No. 26 of 2009 s. 5.]</w:t>
      </w:r>
    </w:p>
    <w:p w:rsidR="004E52D8" w:rsidRDefault="00CE09A2">
      <w:pPr>
        <w:pStyle w:val="Ednotesection"/>
      </w:pPr>
      <w:r>
        <w:t>[</w:t>
      </w:r>
      <w:r>
        <w:rPr>
          <w:b/>
        </w:rPr>
        <w:t>446.</w:t>
      </w:r>
      <w:r>
        <w:rPr>
          <w:b/>
        </w:rPr>
        <w:tab/>
      </w:r>
      <w:r>
        <w:t>Deleted: No. 16 of 2016 s. 38.]</w:t>
      </w:r>
    </w:p>
    <w:p w:rsidR="004E52D8" w:rsidRDefault="00CE09A2">
      <w:pPr>
        <w:pStyle w:val="Ednotesection"/>
        <w:spacing w:before="180"/>
      </w:pPr>
      <w:r>
        <w:t>[</w:t>
      </w:r>
      <w:r>
        <w:rPr>
          <w:b/>
        </w:rPr>
        <w:t>447.</w:t>
      </w:r>
      <w:r>
        <w:tab/>
        <w:t>Deleted: No. 101 of 1990 s. 35.]</w:t>
      </w:r>
    </w:p>
    <w:p w:rsidR="004E52D8" w:rsidRDefault="00CE09A2">
      <w:pPr>
        <w:pStyle w:val="Ednotesection"/>
        <w:spacing w:before="120"/>
        <w:ind w:left="890" w:hanging="890"/>
      </w:pPr>
      <w:r>
        <w:t>[</w:t>
      </w:r>
      <w:r>
        <w:rPr>
          <w:b/>
        </w:rPr>
        <w:t>448.</w:t>
      </w:r>
      <w:r>
        <w:tab/>
        <w:t>Deleted: No. 106 of 1987 s. 14(5).]</w:t>
      </w:r>
    </w:p>
    <w:p w:rsidR="004E52D8" w:rsidRDefault="00CE09A2">
      <w:pPr>
        <w:pStyle w:val="Heading5"/>
        <w:spacing w:before="120"/>
        <w:rPr>
          <w:snapToGrid w:val="0"/>
        </w:rPr>
      </w:pPr>
      <w:bookmarkStart w:id="573" w:name="_Toc56682714"/>
      <w:r>
        <w:rPr>
          <w:rStyle w:val="CharSectno"/>
        </w:rPr>
        <w:t>449</w:t>
      </w:r>
      <w:r>
        <w:rPr>
          <w:snapToGrid w:val="0"/>
        </w:rPr>
        <w:t>.</w:t>
      </w:r>
      <w:r>
        <w:rPr>
          <w:snapToGrid w:val="0"/>
        </w:rPr>
        <w:tab/>
        <w:t>Casting away etc. vessel</w:t>
      </w:r>
      <w:bookmarkEnd w:id="573"/>
    </w:p>
    <w:p w:rsidR="004E52D8" w:rsidRDefault="00CE09A2">
      <w:pPr>
        <w:pStyle w:val="Subsection"/>
        <w:spacing w:before="120"/>
        <w:rPr>
          <w:snapToGrid w:val="0"/>
        </w:rPr>
      </w:pPr>
      <w:r>
        <w:rPr>
          <w:snapToGrid w:val="0"/>
        </w:rPr>
        <w:tab/>
      </w:r>
      <w:r>
        <w:rPr>
          <w:snapToGrid w:val="0"/>
        </w:rPr>
        <w:tab/>
        <w:t xml:space="preserve">Any </w:t>
      </w:r>
      <w:r>
        <w:t>person</w:t>
      </w:r>
      <w:r>
        <w:rPr>
          <w:snapToGrid w:val="0"/>
        </w:rPr>
        <w:t xml:space="preserve"> who —</w:t>
      </w:r>
    </w:p>
    <w:p w:rsidR="004E52D8" w:rsidRDefault="00CE09A2">
      <w:pPr>
        <w:pStyle w:val="Indenta"/>
        <w:spacing w:before="60"/>
      </w:pPr>
      <w:r>
        <w:rPr>
          <w:snapToGrid w:val="0"/>
        </w:rPr>
        <w:tab/>
        <w:t>(1)</w:t>
      </w:r>
      <w:r>
        <w:rPr>
          <w:snapToGrid w:val="0"/>
        </w:rPr>
        <w:tab/>
      </w:r>
      <w:r>
        <w:t>Wilfully and unlawfully casts away or destroys any vessel, whether complete or not; or</w:t>
      </w:r>
    </w:p>
    <w:p w:rsidR="004E52D8" w:rsidRDefault="00CE09A2">
      <w:pPr>
        <w:pStyle w:val="Indenta"/>
        <w:spacing w:before="60"/>
      </w:pPr>
      <w:r>
        <w:tab/>
        <w:t>(2)</w:t>
      </w:r>
      <w:r>
        <w:tab/>
        <w:t>Wilfully and unlawfully does any act which tends to the immediate loss or destruction of a vessel in distress; or</w:t>
      </w:r>
    </w:p>
    <w:p w:rsidR="004E52D8" w:rsidRDefault="00CE09A2">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rsidR="004E52D8" w:rsidRDefault="00CE09A2">
      <w:pPr>
        <w:pStyle w:val="Subsection"/>
        <w:spacing w:before="120"/>
        <w:rPr>
          <w:snapToGrid w:val="0"/>
        </w:rPr>
      </w:pPr>
      <w:r>
        <w:rPr>
          <w:snapToGrid w:val="0"/>
        </w:rPr>
        <w:tab/>
      </w:r>
      <w:r>
        <w:rPr>
          <w:snapToGrid w:val="0"/>
        </w:rPr>
        <w:tab/>
        <w:t>is guilty of a crime, and is liable to imprisonment for 20 years.</w:t>
      </w:r>
    </w:p>
    <w:p w:rsidR="004E52D8" w:rsidRDefault="00CE09A2">
      <w:pPr>
        <w:pStyle w:val="Footnotesection"/>
        <w:spacing w:before="100"/>
        <w:ind w:left="890" w:hanging="890"/>
      </w:pPr>
      <w:r>
        <w:tab/>
        <w:t>[Section 449 amended: No. 118 of 1981 s. 4; No. 51 of 1992 s. 16(2).]</w:t>
      </w:r>
    </w:p>
    <w:p w:rsidR="004E52D8" w:rsidRDefault="00CE09A2">
      <w:pPr>
        <w:pStyle w:val="Ednotesection"/>
      </w:pPr>
      <w:r>
        <w:t>[</w:t>
      </w:r>
      <w:r>
        <w:rPr>
          <w:b/>
        </w:rPr>
        <w:t>450.</w:t>
      </w:r>
      <w:r>
        <w:rPr>
          <w:b/>
        </w:rPr>
        <w:tab/>
      </w:r>
      <w:r>
        <w:t>Deleted: No. 106 of 1987 s. 14(5).]</w:t>
      </w:r>
    </w:p>
    <w:p w:rsidR="004E52D8" w:rsidRDefault="00CE09A2">
      <w:pPr>
        <w:pStyle w:val="Heading5"/>
        <w:keepLines w:val="0"/>
        <w:rPr>
          <w:snapToGrid w:val="0"/>
        </w:rPr>
      </w:pPr>
      <w:bookmarkStart w:id="574" w:name="_Toc56682715"/>
      <w:r>
        <w:rPr>
          <w:rStyle w:val="CharSectno"/>
        </w:rPr>
        <w:t>451</w:t>
      </w:r>
      <w:r>
        <w:rPr>
          <w:snapToGrid w:val="0"/>
        </w:rPr>
        <w:t>.</w:t>
      </w:r>
      <w:r>
        <w:rPr>
          <w:snapToGrid w:val="0"/>
        </w:rPr>
        <w:tab/>
        <w:t>Acts etc. with intent to obstruct or injure railway</w:t>
      </w:r>
      <w:bookmarkEnd w:id="574"/>
    </w:p>
    <w:p w:rsidR="004E52D8" w:rsidRDefault="00CE09A2">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rsidR="004E52D8" w:rsidRDefault="00CE09A2">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rsidR="004E52D8" w:rsidRDefault="00CE09A2">
      <w:pPr>
        <w:pStyle w:val="Indenta"/>
        <w:rPr>
          <w:snapToGrid w:val="0"/>
        </w:rPr>
      </w:pPr>
      <w:r>
        <w:rPr>
          <w:snapToGrid w:val="0"/>
        </w:rPr>
        <w:tab/>
        <w:t>(2)</w:t>
      </w:r>
      <w:r>
        <w:rPr>
          <w:snapToGrid w:val="0"/>
        </w:rPr>
        <w:tab/>
        <w:t>Unlawfully shows any light or signal, or deals with any existing light or signal upon or near the railway; or</w:t>
      </w:r>
    </w:p>
    <w:p w:rsidR="004E52D8" w:rsidRDefault="00CE09A2">
      <w:pPr>
        <w:pStyle w:val="Indenta"/>
        <w:rPr>
          <w:snapToGrid w:val="0"/>
        </w:rPr>
      </w:pPr>
      <w:r>
        <w:rPr>
          <w:snapToGrid w:val="0"/>
        </w:rPr>
        <w:tab/>
        <w:t>(3)</w:t>
      </w:r>
      <w:r>
        <w:rPr>
          <w:snapToGrid w:val="0"/>
        </w:rPr>
        <w:tab/>
        <w:t>By any omission to do any act which it is his duty to do causes the free and safe use of the railway to be endangered;</w:t>
      </w:r>
    </w:p>
    <w:p w:rsidR="004E52D8" w:rsidRDefault="00CE09A2">
      <w:pPr>
        <w:pStyle w:val="Subsection"/>
        <w:rPr>
          <w:snapToGrid w:val="0"/>
        </w:rPr>
      </w:pPr>
      <w:r>
        <w:rPr>
          <w:snapToGrid w:val="0"/>
        </w:rPr>
        <w:tab/>
      </w:r>
      <w:r>
        <w:rPr>
          <w:snapToGrid w:val="0"/>
        </w:rPr>
        <w:tab/>
        <w:t>is guilty of a crime, and is liable to imprisonment for 20 years.</w:t>
      </w:r>
    </w:p>
    <w:p w:rsidR="004E52D8" w:rsidRDefault="00CE09A2">
      <w:pPr>
        <w:pStyle w:val="Footnotesection"/>
        <w:ind w:left="890" w:hanging="890"/>
      </w:pPr>
      <w:r>
        <w:tab/>
        <w:t>[Section 451 amended: No. 118 of 1981 s. 4; No. 51 of 1992 s. 16(2).]</w:t>
      </w:r>
    </w:p>
    <w:p w:rsidR="004E52D8" w:rsidRDefault="00CE09A2">
      <w:pPr>
        <w:pStyle w:val="Heading5"/>
        <w:rPr>
          <w:snapToGrid w:val="0"/>
        </w:rPr>
      </w:pPr>
      <w:bookmarkStart w:id="575" w:name="_Toc56682716"/>
      <w:r>
        <w:rPr>
          <w:rStyle w:val="CharSectno"/>
        </w:rPr>
        <w:t>451A</w:t>
      </w:r>
      <w:r>
        <w:rPr>
          <w:snapToGrid w:val="0"/>
        </w:rPr>
        <w:t>.</w:t>
      </w:r>
      <w:r>
        <w:rPr>
          <w:snapToGrid w:val="0"/>
        </w:rPr>
        <w:tab/>
        <w:t>Acts etc. with intent to prejudice safe use of aircraft etc.</w:t>
      </w:r>
      <w:bookmarkEnd w:id="575"/>
    </w:p>
    <w:p w:rsidR="004E52D8" w:rsidRDefault="00CE09A2">
      <w:pPr>
        <w:pStyle w:val="Subsection"/>
        <w:rPr>
          <w:snapToGrid w:val="0"/>
        </w:rPr>
      </w:pPr>
      <w:r>
        <w:rPr>
          <w:snapToGrid w:val="0"/>
        </w:rPr>
        <w:tab/>
        <w:t>(1)</w:t>
      </w:r>
      <w:r>
        <w:rPr>
          <w:snapToGrid w:val="0"/>
        </w:rPr>
        <w:tab/>
        <w:t>Any person who with intent to prejudice the safe use of an aircraft or to injure any property on board an aircraft —</w:t>
      </w:r>
    </w:p>
    <w:p w:rsidR="004E52D8" w:rsidRDefault="00CE09A2">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rsidR="004E52D8" w:rsidRDefault="00CE09A2">
      <w:pPr>
        <w:pStyle w:val="Indenta"/>
      </w:pPr>
      <w:r>
        <w:tab/>
        <w:t>(ba)</w:t>
      </w:r>
      <w:r>
        <w:tab/>
        <w:t>does any act that endangers the free and safe use of the aircraft; or</w:t>
      </w:r>
    </w:p>
    <w:p w:rsidR="004E52D8" w:rsidRDefault="00CE09A2">
      <w:pPr>
        <w:pStyle w:val="Indenta"/>
        <w:rPr>
          <w:snapToGrid w:val="0"/>
        </w:rPr>
      </w:pPr>
      <w:r>
        <w:rPr>
          <w:snapToGrid w:val="0"/>
        </w:rPr>
        <w:tab/>
        <w:t>(b)</w:t>
      </w:r>
      <w:r>
        <w:rPr>
          <w:snapToGrid w:val="0"/>
        </w:rPr>
        <w:tab/>
        <w:t>by any omission to do any act that it is his duty to do causes the free and safe use of the aircraft to be endangered,</w:t>
      </w:r>
    </w:p>
    <w:p w:rsidR="004E52D8" w:rsidRDefault="00CE09A2">
      <w:pPr>
        <w:pStyle w:val="Subsection"/>
        <w:rPr>
          <w:snapToGrid w:val="0"/>
        </w:rPr>
      </w:pPr>
      <w:r>
        <w:rPr>
          <w:snapToGrid w:val="0"/>
        </w:rPr>
        <w:tab/>
      </w:r>
      <w:r>
        <w:rPr>
          <w:snapToGrid w:val="0"/>
        </w:rPr>
        <w:tab/>
        <w:t>is guilty of a crime and is liable to imprisonment for 20 years.</w:t>
      </w:r>
    </w:p>
    <w:p w:rsidR="004E52D8" w:rsidRDefault="00CE09A2">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rsidR="004E52D8" w:rsidRDefault="00CE09A2">
      <w:pPr>
        <w:pStyle w:val="Footnotesection"/>
        <w:keepLines w:val="0"/>
        <w:ind w:left="890" w:hanging="890"/>
      </w:pPr>
      <w:r>
        <w:tab/>
        <w:t>[Section 451A inserted: No. 53 of 1964 s. 9; amended: No. 118 of 1981 s. 4; No. 51 of 1992 s. 16(2); No. 44 of 2009 s. 8.]</w:t>
      </w:r>
    </w:p>
    <w:p w:rsidR="004E52D8" w:rsidRDefault="00CE09A2">
      <w:pPr>
        <w:pStyle w:val="Heading5"/>
        <w:rPr>
          <w:snapToGrid w:val="0"/>
        </w:rPr>
      </w:pPr>
      <w:bookmarkStart w:id="576" w:name="_Toc56682717"/>
      <w:r>
        <w:rPr>
          <w:rStyle w:val="CharSectno"/>
        </w:rPr>
        <w:t>451B</w:t>
      </w:r>
      <w:r>
        <w:rPr>
          <w:snapToGrid w:val="0"/>
        </w:rPr>
        <w:t>.</w:t>
      </w:r>
      <w:r>
        <w:rPr>
          <w:snapToGrid w:val="0"/>
        </w:rPr>
        <w:tab/>
        <w:t>Unlawfully interfering with aircraft</w:t>
      </w:r>
      <w:bookmarkEnd w:id="576"/>
    </w:p>
    <w:p w:rsidR="004E52D8" w:rsidRDefault="00CE09A2">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rsidR="004E52D8" w:rsidRDefault="00CE09A2">
      <w:pPr>
        <w:pStyle w:val="Footnotesection"/>
        <w:ind w:left="890" w:hanging="890"/>
      </w:pPr>
      <w:r>
        <w:tab/>
        <w:t>[Section 451B inserted: No. 41 of 1972 s. 5; amended: No. 51 of 1992 s. 16(2).]</w:t>
      </w:r>
    </w:p>
    <w:p w:rsidR="004E52D8" w:rsidRDefault="00CE09A2">
      <w:pPr>
        <w:pStyle w:val="Ednotesection"/>
      </w:pPr>
      <w:r>
        <w:t>[</w:t>
      </w:r>
      <w:r>
        <w:rPr>
          <w:b/>
        </w:rPr>
        <w:t>452, 453</w:t>
      </w:r>
      <w:r>
        <w:rPr>
          <w:b/>
          <w:bCs/>
        </w:rPr>
        <w:t>.</w:t>
      </w:r>
      <w:r>
        <w:tab/>
        <w:t>Deleted: No. 101 of 1990 s. 36.]</w:t>
      </w:r>
    </w:p>
    <w:p w:rsidR="004E52D8" w:rsidRDefault="00CE09A2">
      <w:pPr>
        <w:pStyle w:val="Heading5"/>
        <w:rPr>
          <w:snapToGrid w:val="0"/>
        </w:rPr>
      </w:pPr>
      <w:bookmarkStart w:id="577" w:name="_Toc56682718"/>
      <w:r>
        <w:rPr>
          <w:rStyle w:val="CharSectno"/>
        </w:rPr>
        <w:t>454</w:t>
      </w:r>
      <w:r>
        <w:rPr>
          <w:snapToGrid w:val="0"/>
        </w:rPr>
        <w:t>.</w:t>
      </w:r>
      <w:r>
        <w:rPr>
          <w:snapToGrid w:val="0"/>
        </w:rPr>
        <w:tab/>
        <w:t>Causing explosion likely to do serious injury to property</w:t>
      </w:r>
      <w:bookmarkEnd w:id="577"/>
    </w:p>
    <w:p w:rsidR="004E52D8" w:rsidRDefault="00CE09A2">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rsidR="004E52D8" w:rsidRDefault="00CE09A2">
      <w:pPr>
        <w:pStyle w:val="Footnotesection"/>
      </w:pPr>
      <w:r>
        <w:tab/>
        <w:t>[Section 454 amended: No. 118 of 1981 s. 4; No. 51 of 1992 s. 16(2).]</w:t>
      </w:r>
    </w:p>
    <w:p w:rsidR="004E52D8" w:rsidRDefault="00CE09A2">
      <w:pPr>
        <w:pStyle w:val="Heading5"/>
        <w:spacing w:before="180"/>
        <w:rPr>
          <w:snapToGrid w:val="0"/>
        </w:rPr>
      </w:pPr>
      <w:bookmarkStart w:id="578" w:name="_Toc56682719"/>
      <w:r>
        <w:rPr>
          <w:rStyle w:val="CharSectno"/>
        </w:rPr>
        <w:t>455</w:t>
      </w:r>
      <w:r>
        <w:rPr>
          <w:snapToGrid w:val="0"/>
        </w:rPr>
        <w:t>.</w:t>
      </w:r>
      <w:r>
        <w:rPr>
          <w:snapToGrid w:val="0"/>
        </w:rPr>
        <w:tab/>
        <w:t>Acts done with intent to cause explosion likely to do serious injury to property</w:t>
      </w:r>
      <w:bookmarkEnd w:id="578"/>
    </w:p>
    <w:p w:rsidR="004E52D8" w:rsidRDefault="00CE09A2">
      <w:pPr>
        <w:pStyle w:val="Subsection"/>
        <w:spacing w:before="200"/>
        <w:rPr>
          <w:snapToGrid w:val="0"/>
        </w:rPr>
      </w:pPr>
      <w:r>
        <w:rPr>
          <w:snapToGrid w:val="0"/>
        </w:rPr>
        <w:tab/>
      </w:r>
      <w:r>
        <w:rPr>
          <w:snapToGrid w:val="0"/>
        </w:rPr>
        <w:tab/>
        <w:t>Any person who wilfully and unlawfully —</w:t>
      </w:r>
    </w:p>
    <w:p w:rsidR="004E52D8" w:rsidRDefault="00CE09A2">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rsidR="004E52D8" w:rsidRDefault="00CE09A2">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rsidR="004E52D8" w:rsidRDefault="00CE09A2">
      <w:pPr>
        <w:pStyle w:val="Indenta"/>
        <w:spacing w:before="60"/>
        <w:rPr>
          <w:snapToGrid w:val="0"/>
        </w:rPr>
      </w:pPr>
      <w:r>
        <w:rPr>
          <w:snapToGrid w:val="0"/>
        </w:rPr>
        <w:tab/>
        <w:t>(3)</w:t>
      </w:r>
      <w:r>
        <w:rPr>
          <w:snapToGrid w:val="0"/>
        </w:rPr>
        <w:tab/>
        <w:t>Puts any explosive substance in any place whatever with intent to destroy or damage any property,</w:t>
      </w:r>
    </w:p>
    <w:p w:rsidR="004E52D8" w:rsidRDefault="00CE09A2">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rsidR="004E52D8" w:rsidRDefault="00CE09A2">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rsidR="004E52D8" w:rsidRDefault="00CE09A2">
      <w:pPr>
        <w:pStyle w:val="Footnotesection"/>
        <w:ind w:left="890" w:hanging="890"/>
      </w:pPr>
      <w:r>
        <w:tab/>
        <w:t>[Section 455 amended: No. 51 of 1992 s. 16(2).]</w:t>
      </w:r>
    </w:p>
    <w:p w:rsidR="004E52D8" w:rsidRDefault="00CE09A2">
      <w:pPr>
        <w:pStyle w:val="Heading5"/>
        <w:spacing w:before="240"/>
        <w:rPr>
          <w:snapToGrid w:val="0"/>
        </w:rPr>
      </w:pPr>
      <w:bookmarkStart w:id="579" w:name="_Toc56682720"/>
      <w:r>
        <w:rPr>
          <w:rStyle w:val="CharSectno"/>
        </w:rPr>
        <w:t>456</w:t>
      </w:r>
      <w:r>
        <w:rPr>
          <w:snapToGrid w:val="0"/>
        </w:rPr>
        <w:t>.</w:t>
      </w:r>
      <w:r>
        <w:rPr>
          <w:snapToGrid w:val="0"/>
        </w:rPr>
        <w:tab/>
        <w:t>Acts with intent to injure mine etc.</w:t>
      </w:r>
      <w:bookmarkEnd w:id="579"/>
    </w:p>
    <w:p w:rsidR="004E52D8" w:rsidRDefault="00CE09A2">
      <w:pPr>
        <w:pStyle w:val="Subsection"/>
        <w:rPr>
          <w:snapToGrid w:val="0"/>
        </w:rPr>
      </w:pPr>
      <w:r>
        <w:rPr>
          <w:snapToGrid w:val="0"/>
        </w:rPr>
        <w:tab/>
      </w:r>
      <w:r>
        <w:rPr>
          <w:snapToGrid w:val="0"/>
        </w:rPr>
        <w:tab/>
        <w:t>Any person who, with intent to injure a mine or to obstruct the working of a mine —</w:t>
      </w:r>
    </w:p>
    <w:p w:rsidR="004E52D8" w:rsidRDefault="00CE09A2">
      <w:pPr>
        <w:pStyle w:val="Indenta"/>
        <w:spacing w:before="60"/>
        <w:rPr>
          <w:snapToGrid w:val="0"/>
        </w:rPr>
      </w:pPr>
      <w:r>
        <w:rPr>
          <w:snapToGrid w:val="0"/>
        </w:rPr>
        <w:tab/>
        <w:t>(1)</w:t>
      </w:r>
      <w:r>
        <w:rPr>
          <w:snapToGrid w:val="0"/>
        </w:rPr>
        <w:tab/>
        <w:t>Unlawfully, and otherwise than by an act done underground in the course of working an adjoining mine, —</w:t>
      </w:r>
    </w:p>
    <w:p w:rsidR="004E52D8" w:rsidRDefault="00CE09A2">
      <w:pPr>
        <w:pStyle w:val="Indenti"/>
        <w:spacing w:before="60"/>
        <w:rPr>
          <w:snapToGrid w:val="0"/>
        </w:rPr>
      </w:pPr>
      <w:r>
        <w:rPr>
          <w:snapToGrid w:val="0"/>
        </w:rPr>
        <w:tab/>
        <w:t>(a)</w:t>
      </w:r>
      <w:r>
        <w:rPr>
          <w:snapToGrid w:val="0"/>
        </w:rPr>
        <w:tab/>
        <w:t>Causes water to run into the mine or into any subterranean passage communicating with the mine; or</w:t>
      </w:r>
    </w:p>
    <w:p w:rsidR="004E52D8" w:rsidRDefault="00CE09A2">
      <w:pPr>
        <w:pStyle w:val="Indenti"/>
        <w:rPr>
          <w:snapToGrid w:val="0"/>
        </w:rPr>
      </w:pPr>
      <w:r>
        <w:rPr>
          <w:snapToGrid w:val="0"/>
        </w:rPr>
        <w:tab/>
        <w:t>(b)</w:t>
      </w:r>
      <w:r>
        <w:rPr>
          <w:snapToGrid w:val="0"/>
        </w:rPr>
        <w:tab/>
        <w:t>Obstructs any shaft or passage of the mine;</w:t>
      </w:r>
    </w:p>
    <w:p w:rsidR="004E52D8" w:rsidRDefault="00CE09A2">
      <w:pPr>
        <w:pStyle w:val="Indenta"/>
        <w:rPr>
          <w:snapToGrid w:val="0"/>
        </w:rPr>
      </w:pPr>
      <w:r>
        <w:rPr>
          <w:snapToGrid w:val="0"/>
        </w:rPr>
        <w:tab/>
      </w:r>
      <w:r>
        <w:rPr>
          <w:snapToGrid w:val="0"/>
        </w:rPr>
        <w:tab/>
        <w:t>or</w:t>
      </w:r>
    </w:p>
    <w:p w:rsidR="004E52D8" w:rsidRDefault="00CE09A2">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rsidR="004E52D8" w:rsidRDefault="00CE09A2">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keepLines w:val="0"/>
        <w:ind w:left="890" w:hanging="890"/>
      </w:pPr>
      <w:r>
        <w:tab/>
        <w:t>[Section 456 amended: No. 51 of 1992 s. 16(2).]</w:t>
      </w:r>
    </w:p>
    <w:p w:rsidR="004E52D8" w:rsidRDefault="00CE09A2">
      <w:pPr>
        <w:pStyle w:val="Heading5"/>
        <w:rPr>
          <w:snapToGrid w:val="0"/>
        </w:rPr>
      </w:pPr>
      <w:bookmarkStart w:id="580" w:name="_Toc56682721"/>
      <w:r>
        <w:rPr>
          <w:rStyle w:val="CharSectno"/>
        </w:rPr>
        <w:t>457</w:t>
      </w:r>
      <w:r>
        <w:rPr>
          <w:snapToGrid w:val="0"/>
        </w:rPr>
        <w:t>.</w:t>
      </w:r>
      <w:r>
        <w:rPr>
          <w:snapToGrid w:val="0"/>
        </w:rPr>
        <w:tab/>
        <w:t>Interfering with marine navigation aid</w:t>
      </w:r>
      <w:bookmarkEnd w:id="580"/>
    </w:p>
    <w:p w:rsidR="004E52D8" w:rsidRDefault="00CE09A2">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rsidR="004E52D8" w:rsidRDefault="00CE09A2">
      <w:pPr>
        <w:pStyle w:val="Footnotesection"/>
        <w:ind w:left="890" w:hanging="890"/>
      </w:pPr>
      <w:r>
        <w:tab/>
        <w:t>[Section 457 amended: No. 51 of 1992 s. 16(2).]</w:t>
      </w:r>
    </w:p>
    <w:p w:rsidR="004E52D8" w:rsidRDefault="00CE09A2">
      <w:pPr>
        <w:pStyle w:val="Heading5"/>
        <w:keepNext w:val="0"/>
        <w:keepLines w:val="0"/>
        <w:rPr>
          <w:snapToGrid w:val="0"/>
        </w:rPr>
      </w:pPr>
      <w:bookmarkStart w:id="581" w:name="_Toc56682722"/>
      <w:r>
        <w:rPr>
          <w:rStyle w:val="CharSectno"/>
        </w:rPr>
        <w:t>458</w:t>
      </w:r>
      <w:r>
        <w:rPr>
          <w:snapToGrid w:val="0"/>
        </w:rPr>
        <w:t>.</w:t>
      </w:r>
      <w:r>
        <w:rPr>
          <w:snapToGrid w:val="0"/>
        </w:rPr>
        <w:tab/>
        <w:t>Interfering with navigation works</w:t>
      </w:r>
      <w:bookmarkEnd w:id="581"/>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rsidR="004E52D8" w:rsidRDefault="00CE09A2">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Footnotesection"/>
      </w:pPr>
      <w:r>
        <w:tab/>
        <w:t>[Section 458 amended: No. 51 of 1992 s. 16(2).]</w:t>
      </w:r>
    </w:p>
    <w:p w:rsidR="004E52D8" w:rsidRDefault="00CE09A2">
      <w:pPr>
        <w:pStyle w:val="Heading5"/>
        <w:keepLines w:val="0"/>
        <w:rPr>
          <w:snapToGrid w:val="0"/>
        </w:rPr>
      </w:pPr>
      <w:bookmarkStart w:id="582" w:name="_Toc56682723"/>
      <w:r>
        <w:rPr>
          <w:rStyle w:val="CharSectno"/>
        </w:rPr>
        <w:t>459</w:t>
      </w:r>
      <w:r>
        <w:rPr>
          <w:snapToGrid w:val="0"/>
        </w:rPr>
        <w:t>.</w:t>
      </w:r>
      <w:r>
        <w:rPr>
          <w:snapToGrid w:val="0"/>
        </w:rPr>
        <w:tab/>
        <w:t>Communicating infectious disease to animal</w:t>
      </w:r>
      <w:bookmarkEnd w:id="582"/>
    </w:p>
    <w:p w:rsidR="004E52D8" w:rsidRDefault="00CE09A2">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rsidR="004E52D8" w:rsidRDefault="00CE09A2">
      <w:pPr>
        <w:pStyle w:val="Footnotesection"/>
        <w:spacing w:before="100"/>
        <w:ind w:left="890" w:hanging="890"/>
      </w:pPr>
      <w:r>
        <w:tab/>
        <w:t>[Section 459 amended: No. 51 of 1992 s. 16(2).]</w:t>
      </w:r>
    </w:p>
    <w:p w:rsidR="004E52D8" w:rsidRDefault="00CE09A2">
      <w:pPr>
        <w:pStyle w:val="Heading5"/>
        <w:spacing w:before="200"/>
        <w:rPr>
          <w:snapToGrid w:val="0"/>
        </w:rPr>
      </w:pPr>
      <w:bookmarkStart w:id="583" w:name="_Toc56682724"/>
      <w:r>
        <w:rPr>
          <w:rStyle w:val="CharSectno"/>
        </w:rPr>
        <w:t>460</w:t>
      </w:r>
      <w:r>
        <w:rPr>
          <w:snapToGrid w:val="0"/>
        </w:rPr>
        <w:t>.</w:t>
      </w:r>
      <w:r>
        <w:rPr>
          <w:snapToGrid w:val="0"/>
        </w:rPr>
        <w:tab/>
        <w:t>Unlawfully travelling with infected animal</w:t>
      </w:r>
      <w:bookmarkEnd w:id="583"/>
    </w:p>
    <w:p w:rsidR="004E52D8" w:rsidRDefault="00CE09A2">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rsidR="004E52D8" w:rsidRDefault="00CE09A2">
      <w:pPr>
        <w:pStyle w:val="Footnotesection"/>
        <w:spacing w:before="100"/>
        <w:ind w:left="890" w:hanging="890"/>
      </w:pPr>
      <w:r>
        <w:tab/>
        <w:t>[Section 460 amended: No. 70 of 2004 s. 34(1).]</w:t>
      </w:r>
    </w:p>
    <w:p w:rsidR="004E52D8" w:rsidRDefault="00CE09A2">
      <w:pPr>
        <w:pStyle w:val="Heading5"/>
        <w:spacing w:before="200"/>
        <w:rPr>
          <w:snapToGrid w:val="0"/>
        </w:rPr>
      </w:pPr>
      <w:bookmarkStart w:id="584" w:name="_Toc56682725"/>
      <w:r>
        <w:rPr>
          <w:rStyle w:val="CharSectno"/>
        </w:rPr>
        <w:t>461</w:t>
      </w:r>
      <w:r>
        <w:rPr>
          <w:snapToGrid w:val="0"/>
        </w:rPr>
        <w:t>.</w:t>
      </w:r>
      <w:r>
        <w:rPr>
          <w:snapToGrid w:val="0"/>
        </w:rPr>
        <w:tab/>
        <w:t>Removing boundary mark with intent to defraud</w:t>
      </w:r>
      <w:bookmarkEnd w:id="584"/>
    </w:p>
    <w:p w:rsidR="004E52D8" w:rsidRDefault="00CE09A2">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rsidR="004E52D8" w:rsidRDefault="00CE09A2">
      <w:pPr>
        <w:pStyle w:val="Footnotesection"/>
        <w:spacing w:before="100"/>
        <w:ind w:left="890" w:hanging="890"/>
      </w:pPr>
      <w:r>
        <w:tab/>
        <w:t>[Section 461 amended: No. 51 of 1992 s. 16(2); No. 70 of 2004 s. 34(1).]</w:t>
      </w:r>
    </w:p>
    <w:p w:rsidR="004E52D8" w:rsidRDefault="00CE09A2">
      <w:pPr>
        <w:pStyle w:val="Heading5"/>
        <w:spacing w:before="200"/>
        <w:rPr>
          <w:snapToGrid w:val="0"/>
        </w:rPr>
      </w:pPr>
      <w:bookmarkStart w:id="585" w:name="_Toc56682726"/>
      <w:r>
        <w:rPr>
          <w:rStyle w:val="CharSectno"/>
        </w:rPr>
        <w:t>462</w:t>
      </w:r>
      <w:r>
        <w:rPr>
          <w:snapToGrid w:val="0"/>
        </w:rPr>
        <w:t>.</w:t>
      </w:r>
      <w:r>
        <w:rPr>
          <w:snapToGrid w:val="0"/>
        </w:rPr>
        <w:tab/>
        <w:t>Obstructing railway</w:t>
      </w:r>
      <w:bookmarkEnd w:id="585"/>
    </w:p>
    <w:p w:rsidR="004E52D8" w:rsidRDefault="00CE09A2">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rsidR="004E52D8" w:rsidRDefault="00CE09A2">
      <w:pPr>
        <w:pStyle w:val="Footnotesection"/>
        <w:ind w:left="890" w:hanging="890"/>
      </w:pPr>
      <w:r>
        <w:tab/>
        <w:t>[Section 462 amended: No. 51 of 1992 s. 16(2); No. 70 of 2004 s. 34(1).]</w:t>
      </w:r>
    </w:p>
    <w:p w:rsidR="004E52D8" w:rsidRDefault="00CE09A2">
      <w:pPr>
        <w:pStyle w:val="Ednotesection"/>
        <w:keepLines/>
        <w:ind w:left="890" w:hanging="890"/>
      </w:pPr>
      <w:r>
        <w:t>[</w:t>
      </w:r>
      <w:r>
        <w:rPr>
          <w:b/>
        </w:rPr>
        <w:t>463</w:t>
      </w:r>
      <w:r>
        <w:rPr>
          <w:b/>
        </w:rPr>
        <w:noBreakHyphen/>
        <w:t>463B.</w:t>
      </w:r>
      <w:r>
        <w:tab/>
        <w:t>Deleted: No. 101 of 1990 s. 37.]</w:t>
      </w:r>
    </w:p>
    <w:p w:rsidR="004E52D8" w:rsidRDefault="00CE09A2">
      <w:pPr>
        <w:pStyle w:val="Ednotesection"/>
        <w:keepLines/>
        <w:ind w:left="890" w:hanging="890"/>
      </w:pPr>
      <w:r>
        <w:t>[</w:t>
      </w:r>
      <w:r>
        <w:rPr>
          <w:b/>
        </w:rPr>
        <w:t>464</w:t>
      </w:r>
      <w:r>
        <w:rPr>
          <w:b/>
          <w:bCs/>
        </w:rPr>
        <w:t>.</w:t>
      </w:r>
      <w:r>
        <w:tab/>
        <w:t>Deleted: No. 119 of 1985 s. 19.]</w:t>
      </w:r>
    </w:p>
    <w:p w:rsidR="004E52D8" w:rsidRDefault="00CE09A2">
      <w:pPr>
        <w:pStyle w:val="Ednotedivision"/>
        <w:keepNext/>
        <w:keepLines/>
        <w:ind w:left="601" w:hanging="601"/>
      </w:pPr>
      <w:r>
        <w:t>[Chapter XLVII:</w:t>
      </w:r>
      <w:r>
        <w:br/>
        <w:t>s. 465, 466 deleted: No. 4 of 2004 s. 38;</w:t>
      </w:r>
      <w:r>
        <w:br/>
        <w:t>s. 467 deleted: No. 78 of 1995 s. 26;</w:t>
      </w:r>
      <w:r>
        <w:br/>
        <w:t>s. 468 deleted: No. 1 of 1969 s. 16.]</w:t>
      </w:r>
    </w:p>
    <w:p w:rsidR="004E52D8" w:rsidRDefault="00CE09A2">
      <w:pPr>
        <w:pStyle w:val="Heading3"/>
        <w:keepNext w:val="0"/>
        <w:spacing w:before="260"/>
      </w:pPr>
      <w:bookmarkStart w:id="586" w:name="_Toc56595057"/>
      <w:bookmarkStart w:id="587" w:name="_Toc56596558"/>
      <w:bookmarkStart w:id="588" w:name="_Toc56605483"/>
      <w:bookmarkStart w:id="589" w:name="_Toc56682727"/>
      <w:r>
        <w:t>Division III — Forgery and like offences: Identity crime: Personation</w:t>
      </w:r>
      <w:bookmarkEnd w:id="586"/>
      <w:bookmarkEnd w:id="587"/>
      <w:bookmarkEnd w:id="588"/>
      <w:bookmarkEnd w:id="589"/>
    </w:p>
    <w:p w:rsidR="004E52D8" w:rsidRDefault="00CE09A2">
      <w:pPr>
        <w:pStyle w:val="Footnoteheading"/>
        <w:rPr>
          <w:snapToGrid w:val="0"/>
        </w:rPr>
      </w:pPr>
      <w:r>
        <w:rPr>
          <w:snapToGrid w:val="0"/>
        </w:rPr>
        <w:tab/>
        <w:t>[Heading inserted: No. 16 of 2010 s. 4.]</w:t>
      </w:r>
    </w:p>
    <w:p w:rsidR="004E52D8" w:rsidRDefault="00CE09A2">
      <w:pPr>
        <w:pStyle w:val="Ednotedivision"/>
      </w:pPr>
      <w:r>
        <w:t>[Chapter XLVIII (s. 469</w:t>
      </w:r>
      <w:r>
        <w:noBreakHyphen/>
        <w:t>472) deleted: No. 101 of 1990 s. 40.]</w:t>
      </w:r>
    </w:p>
    <w:p w:rsidR="004E52D8" w:rsidRDefault="00CE09A2">
      <w:pPr>
        <w:pStyle w:val="Heading3"/>
        <w:keepNext w:val="0"/>
        <w:rPr>
          <w:snapToGrid w:val="0"/>
        </w:rPr>
      </w:pPr>
      <w:bookmarkStart w:id="590" w:name="_Toc56595058"/>
      <w:bookmarkStart w:id="591" w:name="_Toc56596559"/>
      <w:bookmarkStart w:id="592" w:name="_Toc56605484"/>
      <w:bookmarkStart w:id="593" w:name="_Toc56682728"/>
      <w:r>
        <w:rPr>
          <w:rStyle w:val="CharDivNo"/>
        </w:rPr>
        <w:t>Chapter XLIX</w:t>
      </w:r>
      <w:r>
        <w:rPr>
          <w:snapToGrid w:val="0"/>
        </w:rPr>
        <w:t> — </w:t>
      </w:r>
      <w:r>
        <w:rPr>
          <w:rStyle w:val="CharDivText"/>
        </w:rPr>
        <w:t>Forgery and uttering</w:t>
      </w:r>
      <w:bookmarkEnd w:id="590"/>
      <w:bookmarkEnd w:id="591"/>
      <w:bookmarkEnd w:id="592"/>
      <w:bookmarkEnd w:id="593"/>
    </w:p>
    <w:p w:rsidR="004E52D8" w:rsidRDefault="00CE09A2">
      <w:pPr>
        <w:pStyle w:val="Footnoteheading"/>
        <w:rPr>
          <w:snapToGrid w:val="0"/>
        </w:rPr>
      </w:pPr>
      <w:r>
        <w:rPr>
          <w:snapToGrid w:val="0"/>
        </w:rPr>
        <w:tab/>
        <w:t>[Heading inserted: No. 101 of 1990 s. 41.]</w:t>
      </w:r>
    </w:p>
    <w:p w:rsidR="004E52D8" w:rsidRDefault="00CE09A2">
      <w:pPr>
        <w:pStyle w:val="Heading5"/>
        <w:keepNext w:val="0"/>
        <w:spacing w:before="180"/>
        <w:rPr>
          <w:snapToGrid w:val="0"/>
        </w:rPr>
      </w:pPr>
      <w:bookmarkStart w:id="594" w:name="_Toc56682729"/>
      <w:r>
        <w:rPr>
          <w:rStyle w:val="CharSectno"/>
        </w:rPr>
        <w:t>473</w:t>
      </w:r>
      <w:r>
        <w:rPr>
          <w:snapToGrid w:val="0"/>
        </w:rPr>
        <w:t>.</w:t>
      </w:r>
      <w:r>
        <w:rPr>
          <w:snapToGrid w:val="0"/>
        </w:rPr>
        <w:tab/>
        <w:t>Forgery and uttering</w:t>
      </w:r>
      <w:bookmarkEnd w:id="594"/>
    </w:p>
    <w:p w:rsidR="004E52D8" w:rsidRDefault="00CE09A2">
      <w:pPr>
        <w:pStyle w:val="Subsection"/>
        <w:ind w:left="890" w:hanging="890"/>
        <w:rPr>
          <w:snapToGrid w:val="0"/>
        </w:rPr>
      </w:pPr>
      <w:r>
        <w:rPr>
          <w:snapToGrid w:val="0"/>
        </w:rPr>
        <w:tab/>
        <w:t>(1)</w:t>
      </w:r>
      <w:r>
        <w:rPr>
          <w:snapToGrid w:val="0"/>
        </w:rPr>
        <w:tab/>
        <w:t>Any person who with intent to defraud —</w:t>
      </w:r>
    </w:p>
    <w:p w:rsidR="004E52D8" w:rsidRDefault="00CE09A2">
      <w:pPr>
        <w:pStyle w:val="Indenta"/>
        <w:rPr>
          <w:snapToGrid w:val="0"/>
        </w:rPr>
      </w:pPr>
      <w:r>
        <w:rPr>
          <w:snapToGrid w:val="0"/>
        </w:rPr>
        <w:tab/>
        <w:t>(a)</w:t>
      </w:r>
      <w:r>
        <w:rPr>
          <w:snapToGrid w:val="0"/>
        </w:rPr>
        <w:tab/>
        <w:t>forges a record; or</w:t>
      </w:r>
    </w:p>
    <w:p w:rsidR="004E52D8" w:rsidRDefault="00CE09A2">
      <w:pPr>
        <w:pStyle w:val="Indenta"/>
        <w:rPr>
          <w:snapToGrid w:val="0"/>
        </w:rPr>
      </w:pPr>
      <w:r>
        <w:rPr>
          <w:snapToGrid w:val="0"/>
        </w:rPr>
        <w:tab/>
        <w:t>(b)</w:t>
      </w:r>
      <w:r>
        <w:rPr>
          <w:snapToGrid w:val="0"/>
        </w:rPr>
        <w:tab/>
        <w:t>utters a forged record,</w:t>
      </w:r>
    </w:p>
    <w:p w:rsidR="004E52D8" w:rsidRDefault="00CE09A2">
      <w:pPr>
        <w:pStyle w:val="Subsection"/>
        <w:rPr>
          <w:snapToGrid w:val="0"/>
        </w:rPr>
      </w:pPr>
      <w:r>
        <w:rPr>
          <w:snapToGrid w:val="0"/>
        </w:rPr>
        <w:tab/>
      </w:r>
      <w:r>
        <w:rPr>
          <w:snapToGrid w:val="0"/>
        </w:rPr>
        <w:tab/>
        <w:t>is guilty of a crime and is liable to imprisonment for 7 years.</w:t>
      </w:r>
    </w:p>
    <w:p w:rsidR="004E52D8" w:rsidRDefault="00CE09A2">
      <w:pPr>
        <w:pStyle w:val="Penstart"/>
      </w:pPr>
      <w:r>
        <w:tab/>
        <w:t>Summary conviction penalty: imprisonment for 2 years and a fine of $24 000.</w:t>
      </w:r>
    </w:p>
    <w:p w:rsidR="004E52D8" w:rsidRDefault="00CE09A2">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rsidR="004E52D8" w:rsidRDefault="00CE09A2">
      <w:pPr>
        <w:pStyle w:val="Subsection"/>
      </w:pPr>
      <w:r>
        <w:tab/>
        <w:t>(3)</w:t>
      </w:r>
      <w:r>
        <w:tab/>
        <w:t>A court that convicts a person of an offence under this section may make an order for the forfeiture to the State, or the destruction or disposal, of any record in respect of which the offence was committed.</w:t>
      </w:r>
    </w:p>
    <w:p w:rsidR="004E52D8" w:rsidRDefault="00CE09A2">
      <w:pPr>
        <w:pStyle w:val="Footnotesection"/>
        <w:ind w:left="890" w:hanging="890"/>
      </w:pPr>
      <w:r>
        <w:tab/>
        <w:t>[Section 473 inserted: No. 101 of 1990 s. 41; amended: No. 70 of 2004 s. 35(2); No. 59 of 2006 s. 24.]</w:t>
      </w:r>
    </w:p>
    <w:p w:rsidR="004E52D8" w:rsidRDefault="00CE09A2">
      <w:pPr>
        <w:pStyle w:val="Heading5"/>
        <w:keepLines w:val="0"/>
        <w:spacing w:before="180"/>
      </w:pPr>
      <w:bookmarkStart w:id="595" w:name="_Toc56682730"/>
      <w:r>
        <w:rPr>
          <w:rStyle w:val="CharSectno"/>
        </w:rPr>
        <w:t>474</w:t>
      </w:r>
      <w:r>
        <w:t>.</w:t>
      </w:r>
      <w:r>
        <w:tab/>
        <w:t>Preparation for forgery etc.</w:t>
      </w:r>
      <w:bookmarkEnd w:id="595"/>
    </w:p>
    <w:p w:rsidR="004E52D8" w:rsidRDefault="00CE09A2">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rsidR="004E52D8" w:rsidRDefault="00CE09A2">
      <w:pPr>
        <w:pStyle w:val="Footnotesection"/>
        <w:ind w:left="890" w:hanging="890"/>
      </w:pPr>
      <w:r>
        <w:tab/>
        <w:t>[Section 474 inserted: No. 29 of 1998 s. 4; amended: No. 70 of 2004 s. 35(11).]</w:t>
      </w:r>
    </w:p>
    <w:p w:rsidR="004E52D8" w:rsidRDefault="00CE09A2">
      <w:pPr>
        <w:pStyle w:val="Ednotesection"/>
        <w:ind w:left="890" w:hanging="890"/>
      </w:pPr>
      <w:r>
        <w:t>[</w:t>
      </w:r>
      <w:r>
        <w:rPr>
          <w:b/>
          <w:bCs/>
        </w:rPr>
        <w:t>475</w:t>
      </w:r>
      <w:r>
        <w:rPr>
          <w:b/>
          <w:bCs/>
        </w:rPr>
        <w:noBreakHyphen/>
        <w:t>487.</w:t>
      </w:r>
      <w:r>
        <w:tab/>
        <w:t>Deleted: No. 101 of 1990 s. 41.]</w:t>
      </w:r>
    </w:p>
    <w:p w:rsidR="004E52D8" w:rsidRDefault="00CE09A2">
      <w:pPr>
        <w:pStyle w:val="Heading3"/>
        <w:keepLines/>
        <w:rPr>
          <w:snapToGrid w:val="0"/>
        </w:rPr>
      </w:pPr>
      <w:bookmarkStart w:id="596" w:name="_Toc56595061"/>
      <w:bookmarkStart w:id="597" w:name="_Toc56596562"/>
      <w:bookmarkStart w:id="598" w:name="_Toc56605487"/>
      <w:bookmarkStart w:id="599" w:name="_Toc56682731"/>
      <w:r>
        <w:rPr>
          <w:rStyle w:val="CharDivNo"/>
        </w:rPr>
        <w:t>Chapter L</w:t>
      </w:r>
      <w:r>
        <w:rPr>
          <w:snapToGrid w:val="0"/>
        </w:rPr>
        <w:t> — </w:t>
      </w:r>
      <w:r>
        <w:rPr>
          <w:rStyle w:val="CharDivText"/>
        </w:rPr>
        <w:t>False representations as to status</w:t>
      </w:r>
      <w:bookmarkEnd w:id="596"/>
      <w:bookmarkEnd w:id="597"/>
      <w:bookmarkEnd w:id="598"/>
      <w:bookmarkEnd w:id="599"/>
    </w:p>
    <w:p w:rsidR="004E52D8" w:rsidRDefault="00CE09A2">
      <w:pPr>
        <w:pStyle w:val="Footnoteheading"/>
        <w:keepNext/>
        <w:keepLines/>
      </w:pPr>
      <w:r>
        <w:tab/>
        <w:t>[Heading inserted: No. 101 of 1990 s. 41.]</w:t>
      </w:r>
    </w:p>
    <w:p w:rsidR="004E52D8" w:rsidRDefault="00CE09A2">
      <w:pPr>
        <w:pStyle w:val="Heading5"/>
        <w:rPr>
          <w:snapToGrid w:val="0"/>
        </w:rPr>
      </w:pPr>
      <w:bookmarkStart w:id="600" w:name="_Toc56682732"/>
      <w:r>
        <w:rPr>
          <w:rStyle w:val="CharSectno"/>
        </w:rPr>
        <w:t>488</w:t>
      </w:r>
      <w:r>
        <w:rPr>
          <w:snapToGrid w:val="0"/>
        </w:rPr>
        <w:t>.</w:t>
      </w:r>
      <w:r>
        <w:rPr>
          <w:snapToGrid w:val="0"/>
        </w:rPr>
        <w:tab/>
        <w:t>Procuring or claiming unauthorised status</w:t>
      </w:r>
      <w:bookmarkEnd w:id="600"/>
    </w:p>
    <w:p w:rsidR="004E52D8" w:rsidRDefault="00CE09A2">
      <w:pPr>
        <w:pStyle w:val="Subsection"/>
        <w:rPr>
          <w:snapToGrid w:val="0"/>
        </w:rPr>
      </w:pPr>
      <w:r>
        <w:rPr>
          <w:snapToGrid w:val="0"/>
        </w:rPr>
        <w:tab/>
      </w:r>
      <w:r>
        <w:rPr>
          <w:snapToGrid w:val="0"/>
        </w:rPr>
        <w:tab/>
        <w:t>Any person who —</w:t>
      </w:r>
    </w:p>
    <w:p w:rsidR="004E52D8" w:rsidRDefault="00CE09A2">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rsidR="004E52D8" w:rsidRDefault="00CE09A2">
      <w:pPr>
        <w:pStyle w:val="Indenta"/>
        <w:rPr>
          <w:snapToGrid w:val="0"/>
        </w:rPr>
      </w:pPr>
      <w:r>
        <w:rPr>
          <w:snapToGrid w:val="0"/>
        </w:rPr>
        <w:tab/>
        <w:t>(b)</w:t>
      </w:r>
      <w:r>
        <w:rPr>
          <w:snapToGrid w:val="0"/>
        </w:rPr>
        <w:tab/>
        <w:t>falsely represents to any person that he has obtained such a certificate; or</w:t>
      </w:r>
    </w:p>
    <w:p w:rsidR="004E52D8" w:rsidRDefault="00CE09A2">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rsidR="004E52D8" w:rsidRDefault="00CE09A2">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rsidR="004E52D8" w:rsidRDefault="00CE09A2">
      <w:pPr>
        <w:pStyle w:val="Subsection"/>
        <w:keepLines/>
        <w:rPr>
          <w:snapToGrid w:val="0"/>
        </w:rPr>
      </w:pPr>
      <w:r>
        <w:rPr>
          <w:snapToGrid w:val="0"/>
        </w:rPr>
        <w:tab/>
      </w:r>
      <w:r>
        <w:rPr>
          <w:snapToGrid w:val="0"/>
        </w:rPr>
        <w:tab/>
        <w:t>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ind w:left="890" w:hanging="890"/>
      </w:pPr>
      <w:r>
        <w:tab/>
        <w:t>[Section 488 inserted: No. 101 of 1990 s. 41; amended: No. 70 of 2004 s. 35(1).]</w:t>
      </w:r>
    </w:p>
    <w:p w:rsidR="004E52D8" w:rsidRDefault="00CE09A2">
      <w:pPr>
        <w:pStyle w:val="Heading3"/>
      </w:pPr>
      <w:bookmarkStart w:id="601" w:name="_Toc56595063"/>
      <w:bookmarkStart w:id="602" w:name="_Toc56596564"/>
      <w:bookmarkStart w:id="603" w:name="_Toc56605489"/>
      <w:bookmarkStart w:id="604" w:name="_Toc56682733"/>
      <w:r>
        <w:rPr>
          <w:rStyle w:val="CharDivNo"/>
        </w:rPr>
        <w:t>Chapter LI</w:t>
      </w:r>
      <w:r>
        <w:t> — </w:t>
      </w:r>
      <w:r>
        <w:rPr>
          <w:rStyle w:val="CharDivText"/>
        </w:rPr>
        <w:t>Identity crime</w:t>
      </w:r>
      <w:bookmarkEnd w:id="601"/>
      <w:bookmarkEnd w:id="602"/>
      <w:bookmarkEnd w:id="603"/>
      <w:bookmarkEnd w:id="604"/>
    </w:p>
    <w:p w:rsidR="004E52D8" w:rsidRDefault="00CE09A2">
      <w:pPr>
        <w:pStyle w:val="Footnoteheading"/>
        <w:rPr>
          <w:snapToGrid w:val="0"/>
        </w:rPr>
      </w:pPr>
      <w:r>
        <w:rPr>
          <w:snapToGrid w:val="0"/>
        </w:rPr>
        <w:tab/>
        <w:t>[Heading inserted: No. 16 of 2010 s. 5.]</w:t>
      </w:r>
    </w:p>
    <w:p w:rsidR="004E52D8" w:rsidRDefault="00CE09A2">
      <w:pPr>
        <w:pStyle w:val="Heading5"/>
      </w:pPr>
      <w:bookmarkStart w:id="605" w:name="_Toc56682734"/>
      <w:r>
        <w:rPr>
          <w:rStyle w:val="CharSectno"/>
        </w:rPr>
        <w:t>489</w:t>
      </w:r>
      <w:r>
        <w:t>.</w:t>
      </w:r>
      <w:r>
        <w:tab/>
        <w:t>Terms used</w:t>
      </w:r>
      <w:bookmarkEnd w:id="605"/>
    </w:p>
    <w:p w:rsidR="004E52D8" w:rsidRDefault="00CE09A2">
      <w:pPr>
        <w:pStyle w:val="Subsection"/>
      </w:pPr>
      <w:r>
        <w:tab/>
      </w:r>
      <w:r>
        <w:tab/>
        <w:t xml:space="preserve">In this Chapter — </w:t>
      </w:r>
    </w:p>
    <w:p w:rsidR="004E52D8" w:rsidRDefault="00CE09A2">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rsidR="004E52D8" w:rsidRDefault="00CE09A2">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rsidR="004E52D8" w:rsidRDefault="00CE09A2">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rsidR="004E52D8" w:rsidRDefault="00CE09A2">
      <w:pPr>
        <w:pStyle w:val="Defpara"/>
      </w:pPr>
      <w:r>
        <w:tab/>
        <w:t>(a)</w:t>
      </w:r>
      <w:r>
        <w:tab/>
        <w:t>a name, address, date of birth or place of birth;</w:t>
      </w:r>
    </w:p>
    <w:p w:rsidR="004E52D8" w:rsidRDefault="00CE09A2">
      <w:pPr>
        <w:pStyle w:val="Defpara"/>
      </w:pPr>
      <w:r>
        <w:tab/>
        <w:t>(b)</w:t>
      </w:r>
      <w:r>
        <w:tab/>
        <w:t>information about a person’s marital status;</w:t>
      </w:r>
    </w:p>
    <w:p w:rsidR="004E52D8" w:rsidRDefault="00CE09A2">
      <w:pPr>
        <w:pStyle w:val="Defpara"/>
      </w:pPr>
      <w:r>
        <w:tab/>
        <w:t>(c)</w:t>
      </w:r>
      <w:r>
        <w:tab/>
        <w:t>information that identifies a person as another person’s relative;</w:t>
      </w:r>
    </w:p>
    <w:p w:rsidR="004E52D8" w:rsidRDefault="00CE09A2">
      <w:pPr>
        <w:pStyle w:val="Defpara"/>
      </w:pPr>
      <w:r>
        <w:tab/>
        <w:t>(d)</w:t>
      </w:r>
      <w:r>
        <w:tab/>
        <w:t>a driver’s licence number;</w:t>
      </w:r>
    </w:p>
    <w:p w:rsidR="004E52D8" w:rsidRDefault="00CE09A2">
      <w:pPr>
        <w:pStyle w:val="Defpara"/>
      </w:pPr>
      <w:r>
        <w:tab/>
        <w:t>(e)</w:t>
      </w:r>
      <w:r>
        <w:tab/>
        <w:t>a passport number;</w:t>
      </w:r>
    </w:p>
    <w:p w:rsidR="004E52D8" w:rsidRDefault="00CE09A2">
      <w:pPr>
        <w:pStyle w:val="Defpara"/>
      </w:pPr>
      <w:r>
        <w:tab/>
        <w:t>(f)</w:t>
      </w:r>
      <w:r>
        <w:tab/>
        <w:t>biometric data;</w:t>
      </w:r>
    </w:p>
    <w:p w:rsidR="004E52D8" w:rsidRDefault="00CE09A2">
      <w:pPr>
        <w:pStyle w:val="Defpara"/>
      </w:pPr>
      <w:r>
        <w:tab/>
        <w:t>(g)</w:t>
      </w:r>
      <w:r>
        <w:tab/>
        <w:t>a voice print;</w:t>
      </w:r>
    </w:p>
    <w:p w:rsidR="004E52D8" w:rsidRDefault="00CE09A2">
      <w:pPr>
        <w:pStyle w:val="Defpara"/>
      </w:pPr>
      <w:r>
        <w:tab/>
        <w:t>(h)</w:t>
      </w:r>
      <w:r>
        <w:tab/>
        <w:t>information stored on a credit card or debit card;</w:t>
      </w:r>
    </w:p>
    <w:p w:rsidR="004E52D8" w:rsidRDefault="00CE09A2">
      <w:pPr>
        <w:pStyle w:val="Defpara"/>
      </w:pPr>
      <w:r>
        <w:tab/>
        <w:t>(i)</w:t>
      </w:r>
      <w:r>
        <w:tab/>
        <w:t>a financial account number, user name or password;</w:t>
      </w:r>
    </w:p>
    <w:p w:rsidR="004E52D8" w:rsidRDefault="00CE09A2">
      <w:pPr>
        <w:pStyle w:val="Defpara"/>
      </w:pPr>
      <w:r>
        <w:tab/>
        <w:t>(j)</w:t>
      </w:r>
      <w:r>
        <w:tab/>
        <w:t>a digital signature;</w:t>
      </w:r>
    </w:p>
    <w:p w:rsidR="004E52D8" w:rsidRDefault="00CE09A2">
      <w:pPr>
        <w:pStyle w:val="Defpara"/>
      </w:pPr>
      <w:r>
        <w:tab/>
        <w:t>(k)</w:t>
      </w:r>
      <w:r>
        <w:tab/>
        <w:t>a series of numbers or letters, or both numbers and letters, intended for use as a means of personal identification;</w:t>
      </w:r>
    </w:p>
    <w:p w:rsidR="004E52D8" w:rsidRDefault="00CE09A2">
      <w:pPr>
        <w:pStyle w:val="Defpara"/>
      </w:pPr>
      <w:r>
        <w:tab/>
        <w:t>(l)</w:t>
      </w:r>
      <w:r>
        <w:tab/>
        <w:t xml:space="preserve">an Australian Business Number, as defined in the </w:t>
      </w:r>
      <w:r>
        <w:rPr>
          <w:i/>
          <w:iCs/>
        </w:rPr>
        <w:t>A New Tax System (Australian Business Number) Act 1999</w:t>
      </w:r>
      <w:r>
        <w:t xml:space="preserve"> (Commonwealth);</w:t>
      </w:r>
    </w:p>
    <w:p w:rsidR="004E52D8" w:rsidRDefault="00CE09A2">
      <w:pPr>
        <w:pStyle w:val="Defstart"/>
      </w:pPr>
      <w:r>
        <w:tab/>
      </w:r>
      <w:r>
        <w:rPr>
          <w:rStyle w:val="CharDefText"/>
        </w:rPr>
        <w:t>identification material</w:t>
      </w:r>
      <w:r>
        <w:rPr>
          <w:b/>
          <w:i/>
        </w:rPr>
        <w:t xml:space="preserve"> </w:t>
      </w:r>
      <w:r>
        <w:t xml:space="preserve">means — </w:t>
      </w:r>
    </w:p>
    <w:p w:rsidR="004E52D8" w:rsidRDefault="00CE09A2">
      <w:pPr>
        <w:pStyle w:val="Defpara"/>
      </w:pPr>
      <w:r>
        <w:tab/>
        <w:t>(a)</w:t>
      </w:r>
      <w:r>
        <w:tab/>
        <w:t>identification information; or</w:t>
      </w:r>
    </w:p>
    <w:p w:rsidR="004E52D8" w:rsidRDefault="00CE09A2">
      <w:pPr>
        <w:pStyle w:val="Defpara"/>
      </w:pPr>
      <w:r>
        <w:tab/>
        <w:t>(b)</w:t>
      </w:r>
      <w:r>
        <w:tab/>
        <w:t>a record that contains identification information;</w:t>
      </w:r>
    </w:p>
    <w:p w:rsidR="004E52D8" w:rsidRDefault="00CE09A2">
      <w:pPr>
        <w:pStyle w:val="Defstart"/>
      </w:pPr>
      <w:r>
        <w:tab/>
      </w:r>
      <w:r>
        <w:rPr>
          <w:rStyle w:val="CharDefText"/>
        </w:rPr>
        <w:t>voice print</w:t>
      </w:r>
      <w:r>
        <w:t xml:space="preserve"> means electronic data recording the unique characteristics of a person’s voice.</w:t>
      </w:r>
    </w:p>
    <w:p w:rsidR="004E52D8" w:rsidRDefault="00CE09A2">
      <w:pPr>
        <w:pStyle w:val="Footnotesection"/>
      </w:pPr>
      <w:r>
        <w:tab/>
        <w:t>[Section 489 inserted: No. 16 of 2010 s. 5; amended: No. 46 of 2011 s. 26.]</w:t>
      </w:r>
    </w:p>
    <w:p w:rsidR="004E52D8" w:rsidRDefault="00CE09A2">
      <w:pPr>
        <w:pStyle w:val="Heading5"/>
      </w:pPr>
      <w:bookmarkStart w:id="606" w:name="_Toc56682735"/>
      <w:r>
        <w:rPr>
          <w:rStyle w:val="CharSectno"/>
        </w:rPr>
        <w:t>490</w:t>
      </w:r>
      <w:r>
        <w:t>.</w:t>
      </w:r>
      <w:r>
        <w:tab/>
        <w:t>Making, using or supplying identification material with intent to commit indictable offence</w:t>
      </w:r>
      <w:bookmarkEnd w:id="606"/>
    </w:p>
    <w:p w:rsidR="004E52D8" w:rsidRDefault="00CE09A2">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rsidR="004E52D8" w:rsidRDefault="00CE09A2">
      <w:pPr>
        <w:pStyle w:val="Indenta"/>
      </w:pPr>
      <w:r>
        <w:tab/>
        <w:t>(a)</w:t>
      </w:r>
      <w:r>
        <w:tab/>
        <w:t>imprisonment for 7 years; or</w:t>
      </w:r>
    </w:p>
    <w:p w:rsidR="004E52D8" w:rsidRDefault="00CE09A2">
      <w:pPr>
        <w:pStyle w:val="Indenta"/>
      </w:pPr>
      <w:r>
        <w:tab/>
        <w:t>(b)</w:t>
      </w:r>
      <w:r>
        <w:tab/>
        <w:t>the penalty to which the person would have been liable if convicted of attempting to commit the indictable offence.</w:t>
      </w:r>
    </w:p>
    <w:p w:rsidR="004E52D8" w:rsidRDefault="00CE09A2">
      <w:pPr>
        <w:pStyle w:val="Penstart"/>
      </w:pPr>
      <w:r>
        <w:tab/>
        <w:t>Alternative offence: s. 491(1).</w:t>
      </w:r>
    </w:p>
    <w:p w:rsidR="004E52D8" w:rsidRDefault="00CE09A2">
      <w:pPr>
        <w:pStyle w:val="Subsection"/>
      </w:pPr>
      <w:r>
        <w:tab/>
        <w:t>(2)</w:t>
      </w:r>
      <w:r>
        <w:tab/>
        <w:t>For the purposes of subsection (1), it does not matter that it is impossible in fact to commit the indictable offence.</w:t>
      </w:r>
    </w:p>
    <w:p w:rsidR="004E52D8" w:rsidRDefault="00CE09A2">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rsidR="004E52D8" w:rsidRDefault="00CE09A2">
      <w:pPr>
        <w:pStyle w:val="Footnotesection"/>
      </w:pPr>
      <w:r>
        <w:tab/>
        <w:t>[Section 490 inserted: No. 16 of 2010 s. 5.]</w:t>
      </w:r>
    </w:p>
    <w:p w:rsidR="004E52D8" w:rsidRDefault="00CE09A2">
      <w:pPr>
        <w:pStyle w:val="Heading5"/>
      </w:pPr>
      <w:bookmarkStart w:id="607" w:name="_Toc56682736"/>
      <w:r>
        <w:rPr>
          <w:rStyle w:val="CharSectno"/>
        </w:rPr>
        <w:t>491</w:t>
      </w:r>
      <w:r>
        <w:t>.</w:t>
      </w:r>
      <w:r>
        <w:tab/>
        <w:t>Possessing identification material with intent to commit indictable offence</w:t>
      </w:r>
      <w:bookmarkEnd w:id="607"/>
    </w:p>
    <w:p w:rsidR="004E52D8" w:rsidRDefault="00CE09A2">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rsidR="004E52D8" w:rsidRDefault="00CE09A2">
      <w:pPr>
        <w:pStyle w:val="Penstart"/>
      </w:pPr>
      <w:r>
        <w:tab/>
        <w:t>Summary conviction penalty: imprisonment for 24 months and a fine of $24 000.</w:t>
      </w:r>
    </w:p>
    <w:p w:rsidR="004E52D8" w:rsidRDefault="00CE09A2">
      <w:pPr>
        <w:pStyle w:val="Subsection"/>
      </w:pPr>
      <w:r>
        <w:tab/>
        <w:t>(2)</w:t>
      </w:r>
      <w:r>
        <w:tab/>
        <w:t>For the purposes of subsection (1), it does not matter that it is impossible in fact to commit the indictable offence.</w:t>
      </w:r>
    </w:p>
    <w:p w:rsidR="004E52D8" w:rsidRDefault="00CE09A2">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rsidR="004E52D8" w:rsidRDefault="00CE09A2">
      <w:pPr>
        <w:pStyle w:val="Footnotesection"/>
      </w:pPr>
      <w:r>
        <w:tab/>
        <w:t>[Section 491 inserted: No. 16 of 2010 s. 5.]</w:t>
      </w:r>
    </w:p>
    <w:p w:rsidR="004E52D8" w:rsidRDefault="00CE09A2">
      <w:pPr>
        <w:pStyle w:val="Heading5"/>
        <w:spacing w:before="180"/>
      </w:pPr>
      <w:bookmarkStart w:id="608" w:name="_Toc56682737"/>
      <w:r>
        <w:rPr>
          <w:rStyle w:val="CharSectno"/>
        </w:rPr>
        <w:t>492</w:t>
      </w:r>
      <w:r>
        <w:t>.</w:t>
      </w:r>
      <w:r>
        <w:tab/>
        <w:t>Possessing identification equipment with intent that it be used to commit indictable offence</w:t>
      </w:r>
      <w:bookmarkEnd w:id="608"/>
    </w:p>
    <w:p w:rsidR="004E52D8" w:rsidRDefault="00CE09A2">
      <w:pPr>
        <w:pStyle w:val="Subsection"/>
      </w:pPr>
      <w:r>
        <w:tab/>
        <w:t>(1)</w:t>
      </w:r>
      <w:r>
        <w:tab/>
        <w:t xml:space="preserve">In this section — </w:t>
      </w:r>
    </w:p>
    <w:p w:rsidR="004E52D8" w:rsidRDefault="00CE09A2">
      <w:pPr>
        <w:pStyle w:val="Defstart"/>
      </w:pPr>
      <w:r>
        <w:tab/>
      </w:r>
      <w:r>
        <w:rPr>
          <w:rStyle w:val="CharDefText"/>
        </w:rPr>
        <w:t>identification equipment</w:t>
      </w:r>
      <w:r>
        <w:t xml:space="preserve"> means any thing capable of being used to make, use, supply or retain identification material.</w:t>
      </w:r>
    </w:p>
    <w:p w:rsidR="004E52D8" w:rsidRDefault="00CE09A2">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rsidR="004E52D8" w:rsidRDefault="00CE09A2">
      <w:pPr>
        <w:pStyle w:val="Penstart"/>
      </w:pPr>
      <w:r>
        <w:tab/>
        <w:t>Summary conviction penalty: imprisonment for 24 months and a fine of $24 000.</w:t>
      </w:r>
    </w:p>
    <w:p w:rsidR="004E52D8" w:rsidRDefault="00CE09A2">
      <w:pPr>
        <w:pStyle w:val="Subsection"/>
        <w:spacing w:before="120"/>
      </w:pPr>
      <w:r>
        <w:tab/>
        <w:t>(3)</w:t>
      </w:r>
      <w:r>
        <w:tab/>
        <w:t>For the purposes of subsection (2), it does not matter that it is impossible in fact to commit the indictable offence.</w:t>
      </w:r>
    </w:p>
    <w:p w:rsidR="004E52D8" w:rsidRDefault="00CE09A2">
      <w:pPr>
        <w:pStyle w:val="Footnotesection"/>
      </w:pPr>
      <w:r>
        <w:tab/>
        <w:t>[Section 492 inserted: No. 16 of 2010 s. 5.]</w:t>
      </w:r>
    </w:p>
    <w:p w:rsidR="004E52D8" w:rsidRDefault="00CE09A2">
      <w:pPr>
        <w:pStyle w:val="Heading5"/>
        <w:spacing w:before="180"/>
      </w:pPr>
      <w:bookmarkStart w:id="609" w:name="_Toc56682738"/>
      <w:r>
        <w:rPr>
          <w:rStyle w:val="CharSectno"/>
        </w:rPr>
        <w:t>493</w:t>
      </w:r>
      <w:r>
        <w:t>.</w:t>
      </w:r>
      <w:r>
        <w:tab/>
        <w:t>Attempt offences do not apply</w:t>
      </w:r>
      <w:bookmarkEnd w:id="609"/>
    </w:p>
    <w:p w:rsidR="004E52D8" w:rsidRDefault="00CE09A2">
      <w:pPr>
        <w:pStyle w:val="Subsection"/>
        <w:spacing w:before="120"/>
      </w:pPr>
      <w:r>
        <w:tab/>
      </w:r>
      <w:r>
        <w:tab/>
        <w:t>Section 552(1) does not apply to an offence against section 490, 491 or 492.</w:t>
      </w:r>
    </w:p>
    <w:p w:rsidR="004E52D8" w:rsidRDefault="00CE09A2">
      <w:pPr>
        <w:pStyle w:val="Footnotesection"/>
      </w:pPr>
      <w:r>
        <w:tab/>
        <w:t>[Section 493 inserted: No. 16 of 2010 s. 5.]</w:t>
      </w:r>
    </w:p>
    <w:p w:rsidR="004E52D8" w:rsidRDefault="00CE09A2">
      <w:pPr>
        <w:pStyle w:val="Heading5"/>
      </w:pPr>
      <w:bookmarkStart w:id="610" w:name="_Toc56682739"/>
      <w:r>
        <w:rPr>
          <w:rStyle w:val="CharSectno"/>
        </w:rPr>
        <w:t>494</w:t>
      </w:r>
      <w:r>
        <w:t>.</w:t>
      </w:r>
      <w:r>
        <w:tab/>
        <w:t>Court may grant certificate to victim of identity offence</w:t>
      </w:r>
      <w:bookmarkEnd w:id="610"/>
    </w:p>
    <w:p w:rsidR="004E52D8" w:rsidRDefault="00CE09A2">
      <w:pPr>
        <w:pStyle w:val="Subsection"/>
      </w:pPr>
      <w:r>
        <w:tab/>
        <w:t>(1)</w:t>
      </w:r>
      <w:r>
        <w:tab/>
        <w:t xml:space="preserve">In this section — </w:t>
      </w:r>
    </w:p>
    <w:p w:rsidR="004E52D8" w:rsidRDefault="00CE09A2">
      <w:pPr>
        <w:pStyle w:val="Defstart"/>
      </w:pPr>
      <w:r>
        <w:tab/>
      </w:r>
      <w:r>
        <w:rPr>
          <w:rStyle w:val="CharDefText"/>
        </w:rPr>
        <w:t>identification material</w:t>
      </w:r>
      <w:r>
        <w:t>, of a victim, means identification material relating to the victim;</w:t>
      </w:r>
    </w:p>
    <w:p w:rsidR="004E52D8" w:rsidRDefault="00CE09A2">
      <w:pPr>
        <w:pStyle w:val="Defstart"/>
      </w:pPr>
      <w:r>
        <w:tab/>
      </w:r>
      <w:r>
        <w:rPr>
          <w:rStyle w:val="CharDefText"/>
        </w:rPr>
        <w:t>identity offence</w:t>
      </w:r>
      <w:r>
        <w:t xml:space="preserve"> means an offence against this Division;</w:t>
      </w:r>
    </w:p>
    <w:p w:rsidR="004E52D8" w:rsidRDefault="00CE09A2">
      <w:pPr>
        <w:pStyle w:val="Defstart"/>
      </w:pPr>
      <w:r>
        <w:tab/>
      </w:r>
      <w:r>
        <w:rPr>
          <w:rStyle w:val="CharDefText"/>
        </w:rPr>
        <w:t>victim</w:t>
      </w:r>
      <w:r>
        <w:t>, of an identity offence, means a person whose identification material has been used, without the person’s consent, in connection with the commission of the offence.</w:t>
      </w:r>
    </w:p>
    <w:p w:rsidR="004E52D8" w:rsidRDefault="00CE09A2">
      <w:pPr>
        <w:pStyle w:val="Subsection"/>
      </w:pPr>
      <w:r>
        <w:tab/>
        <w:t>(2)</w:t>
      </w:r>
      <w:r>
        <w:tab/>
        <w:t xml:space="preserve">If a court convicts a person of an identity offence, the court may issue a certificate to a victim of the offence setting out — </w:t>
      </w:r>
    </w:p>
    <w:p w:rsidR="004E52D8" w:rsidRDefault="00CE09A2">
      <w:pPr>
        <w:pStyle w:val="Indenta"/>
      </w:pPr>
      <w:r>
        <w:tab/>
        <w:t>(a)</w:t>
      </w:r>
      <w:r>
        <w:tab/>
        <w:t>the identity offence to which the certificate relates; and</w:t>
      </w:r>
    </w:p>
    <w:p w:rsidR="004E52D8" w:rsidRDefault="00CE09A2">
      <w:pPr>
        <w:pStyle w:val="Indenta"/>
      </w:pPr>
      <w:r>
        <w:tab/>
        <w:t>(b)</w:t>
      </w:r>
      <w:r>
        <w:tab/>
        <w:t>the name of the victim; and</w:t>
      </w:r>
    </w:p>
    <w:p w:rsidR="004E52D8" w:rsidRDefault="00CE09A2">
      <w:pPr>
        <w:pStyle w:val="Indenta"/>
      </w:pPr>
      <w:r>
        <w:tab/>
        <w:t>(c)</w:t>
      </w:r>
      <w:r>
        <w:tab/>
        <w:t>any matter prescribed by regulations made under subsection (7); and</w:t>
      </w:r>
    </w:p>
    <w:p w:rsidR="004E52D8" w:rsidRDefault="00CE09A2">
      <w:pPr>
        <w:pStyle w:val="Indenta"/>
      </w:pPr>
      <w:r>
        <w:tab/>
        <w:t>(d)</w:t>
      </w:r>
      <w:r>
        <w:tab/>
        <w:t>any other matter the court considers relevant.</w:t>
      </w:r>
    </w:p>
    <w:p w:rsidR="004E52D8" w:rsidRDefault="00CE09A2">
      <w:pPr>
        <w:pStyle w:val="Subsection"/>
      </w:pPr>
      <w:r>
        <w:tab/>
        <w:t>(3)</w:t>
      </w:r>
      <w:r>
        <w:tab/>
        <w:t>The court may issue the certificate on its own initiative or on an application made by the prosecutor or the victim.</w:t>
      </w:r>
    </w:p>
    <w:p w:rsidR="004E52D8" w:rsidRDefault="00CE09A2">
      <w:pPr>
        <w:pStyle w:val="Subsection"/>
      </w:pPr>
      <w:r>
        <w:tab/>
        <w:t>(4)</w:t>
      </w:r>
      <w:r>
        <w:tab/>
        <w:t xml:space="preserve">Unless the offender is convicted of the identity offence on a plea of guilty, the certificate must not be issued to the victim until — </w:t>
      </w:r>
    </w:p>
    <w:p w:rsidR="004E52D8" w:rsidRDefault="00CE09A2">
      <w:pPr>
        <w:pStyle w:val="Indenta"/>
      </w:pPr>
      <w:r>
        <w:tab/>
        <w:t>(a)</w:t>
      </w:r>
      <w:r>
        <w:tab/>
        <w:t>the end of any period allowed for an appeal against conviction; or</w:t>
      </w:r>
    </w:p>
    <w:p w:rsidR="004E52D8" w:rsidRDefault="00CE09A2">
      <w:pPr>
        <w:pStyle w:val="Indenta"/>
      </w:pPr>
      <w:r>
        <w:tab/>
        <w:t>(b)</w:t>
      </w:r>
      <w:r>
        <w:tab/>
        <w:t>if an appeal is commenced — the end of any proceedings on the appeal.</w:t>
      </w:r>
    </w:p>
    <w:p w:rsidR="004E52D8" w:rsidRDefault="00CE09A2">
      <w:pPr>
        <w:pStyle w:val="Subsection"/>
      </w:pPr>
      <w:r>
        <w:tab/>
        <w:t>(5)</w:t>
      </w:r>
      <w:r>
        <w:tab/>
        <w:t>A certificate issued under this section is, in the absence of evidence to the contrary, evidence of its contents.</w:t>
      </w:r>
    </w:p>
    <w:p w:rsidR="004E52D8" w:rsidRDefault="00CE09A2">
      <w:pPr>
        <w:pStyle w:val="Subsection"/>
      </w:pPr>
      <w:r>
        <w:tab/>
        <w:t>(6)</w:t>
      </w:r>
      <w:r>
        <w:tab/>
      </w:r>
      <w:r>
        <w:rPr>
          <w:szCs w:val="22"/>
        </w:rPr>
        <w:t>A court, for good reason and either on its own initiative or on an application made by the prosecutor, may cancel a certificate it has issued under this section.</w:t>
      </w:r>
    </w:p>
    <w:p w:rsidR="004E52D8" w:rsidRDefault="00CE09A2">
      <w:pPr>
        <w:pStyle w:val="Subsection"/>
        <w:keepNext/>
      </w:pPr>
      <w:r>
        <w:tab/>
        <w:t>(7)</w:t>
      </w:r>
      <w:r>
        <w:tab/>
        <w:t>The Governor may make regulations providing for any matter to be set out in certificates issued under this section.</w:t>
      </w:r>
    </w:p>
    <w:p w:rsidR="004E52D8" w:rsidRDefault="00CE09A2">
      <w:pPr>
        <w:pStyle w:val="Footnotesection"/>
      </w:pPr>
      <w:r>
        <w:tab/>
        <w:t>[Section 494 inserted: No. 16 of 2010 s. 5.]</w:t>
      </w:r>
    </w:p>
    <w:p w:rsidR="004E52D8" w:rsidRDefault="00CE09A2">
      <w:pPr>
        <w:pStyle w:val="Ednotesection"/>
      </w:pPr>
      <w:r>
        <w:t>[</w:t>
      </w:r>
      <w:r>
        <w:rPr>
          <w:b/>
        </w:rPr>
        <w:t>495.</w:t>
      </w:r>
      <w:r>
        <w:tab/>
        <w:t>Deleted: No. 101 of 1990 s. 42.]</w:t>
      </w:r>
    </w:p>
    <w:p w:rsidR="004E52D8" w:rsidRDefault="00CE09A2">
      <w:pPr>
        <w:pStyle w:val="Ednotedivision"/>
      </w:pPr>
      <w:r>
        <w:t>[Chapter LII (s. 496</w:t>
      </w:r>
      <w:r>
        <w:noBreakHyphen/>
        <w:t>509) deleted: No. 101 of 1990 s. 42.]</w:t>
      </w:r>
    </w:p>
    <w:p w:rsidR="004E52D8" w:rsidRDefault="00CE09A2">
      <w:pPr>
        <w:pStyle w:val="Heading3"/>
        <w:rPr>
          <w:snapToGrid w:val="0"/>
        </w:rPr>
      </w:pPr>
      <w:bookmarkStart w:id="611" w:name="_Toc56595070"/>
      <w:bookmarkStart w:id="612" w:name="_Toc56596571"/>
      <w:bookmarkStart w:id="613" w:name="_Toc56605496"/>
      <w:bookmarkStart w:id="614" w:name="_Toc56682740"/>
      <w:r>
        <w:rPr>
          <w:rStyle w:val="CharDivNo"/>
        </w:rPr>
        <w:t>Chapter LIII</w:t>
      </w:r>
      <w:r>
        <w:rPr>
          <w:snapToGrid w:val="0"/>
        </w:rPr>
        <w:t> — </w:t>
      </w:r>
      <w:r>
        <w:rPr>
          <w:rStyle w:val="CharDivText"/>
        </w:rPr>
        <w:t>Personation</w:t>
      </w:r>
      <w:bookmarkEnd w:id="611"/>
      <w:bookmarkEnd w:id="612"/>
      <w:bookmarkEnd w:id="613"/>
      <w:bookmarkEnd w:id="614"/>
    </w:p>
    <w:p w:rsidR="004E52D8" w:rsidRDefault="00CE09A2">
      <w:pPr>
        <w:pStyle w:val="Heading5"/>
        <w:rPr>
          <w:snapToGrid w:val="0"/>
        </w:rPr>
      </w:pPr>
      <w:bookmarkStart w:id="615" w:name="_Toc56682741"/>
      <w:r>
        <w:rPr>
          <w:rStyle w:val="CharSectno"/>
        </w:rPr>
        <w:t>510</w:t>
      </w:r>
      <w:r>
        <w:rPr>
          <w:snapToGrid w:val="0"/>
        </w:rPr>
        <w:t>.</w:t>
      </w:r>
      <w:r>
        <w:rPr>
          <w:snapToGrid w:val="0"/>
        </w:rPr>
        <w:tab/>
        <w:t>Personation in general</w:t>
      </w:r>
      <w:bookmarkEnd w:id="615"/>
    </w:p>
    <w:p w:rsidR="004E52D8" w:rsidRDefault="00CE09A2">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rsidR="004E52D8" w:rsidRDefault="00CE09A2">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rsidR="004E52D8" w:rsidRDefault="00CE09A2">
      <w:pPr>
        <w:pStyle w:val="Footnotesection"/>
        <w:spacing w:before="80"/>
        <w:ind w:left="890" w:hanging="890"/>
      </w:pPr>
      <w:r>
        <w:tab/>
        <w:t>[Section 510 amended: No. 51 of 1992 s. 16(2); No. 70 of 2004 s. 34(1).]</w:t>
      </w:r>
    </w:p>
    <w:p w:rsidR="004E52D8" w:rsidRDefault="00CE09A2">
      <w:pPr>
        <w:pStyle w:val="Heading5"/>
        <w:spacing w:before="180"/>
        <w:rPr>
          <w:snapToGrid w:val="0"/>
        </w:rPr>
      </w:pPr>
      <w:bookmarkStart w:id="616" w:name="_Toc56682742"/>
      <w:r>
        <w:rPr>
          <w:rStyle w:val="CharSectno"/>
        </w:rPr>
        <w:t>511</w:t>
      </w:r>
      <w:r>
        <w:rPr>
          <w:snapToGrid w:val="0"/>
        </w:rPr>
        <w:t>.</w:t>
      </w:r>
      <w:r>
        <w:rPr>
          <w:snapToGrid w:val="0"/>
        </w:rPr>
        <w:tab/>
        <w:t>Personating owner of shares</w:t>
      </w:r>
      <w:bookmarkEnd w:id="616"/>
    </w:p>
    <w:p w:rsidR="004E52D8" w:rsidRDefault="00CE09A2">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rsidR="004E52D8" w:rsidRDefault="00CE09A2">
      <w:pPr>
        <w:pStyle w:val="Footnotesection"/>
      </w:pPr>
      <w:r>
        <w:tab/>
        <w:t>[Section 511 amended: No. 118 of 1981 s. 4; No. 10 of 1982 s. 28; No. 51 of 1992 s. 16(2).]</w:t>
      </w:r>
    </w:p>
    <w:p w:rsidR="004E52D8" w:rsidRDefault="00CE09A2">
      <w:pPr>
        <w:pStyle w:val="Heading5"/>
        <w:spacing w:before="180"/>
        <w:rPr>
          <w:snapToGrid w:val="0"/>
        </w:rPr>
      </w:pPr>
      <w:bookmarkStart w:id="617" w:name="_Toc56682743"/>
      <w:r>
        <w:rPr>
          <w:rStyle w:val="CharSectno"/>
        </w:rPr>
        <w:t>512</w:t>
      </w:r>
      <w:r>
        <w:rPr>
          <w:snapToGrid w:val="0"/>
        </w:rPr>
        <w:t>.</w:t>
      </w:r>
      <w:r>
        <w:rPr>
          <w:snapToGrid w:val="0"/>
        </w:rPr>
        <w:tab/>
        <w:t>Falsely acknowledging liability etc. of another</w:t>
      </w:r>
      <w:bookmarkEnd w:id="617"/>
    </w:p>
    <w:p w:rsidR="004E52D8" w:rsidRDefault="00CE09A2">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rsidR="004E52D8" w:rsidRDefault="00CE09A2">
      <w:pPr>
        <w:pStyle w:val="Penstart"/>
        <w:spacing w:before="120"/>
      </w:pPr>
      <w:r>
        <w:tab/>
        <w:t>Summary conviction penalty: imprisonment for 2 years and a fine of $24 000.</w:t>
      </w:r>
    </w:p>
    <w:p w:rsidR="004E52D8" w:rsidRDefault="00CE09A2">
      <w:pPr>
        <w:pStyle w:val="Footnotesection"/>
        <w:spacing w:before="140"/>
        <w:ind w:left="890" w:hanging="890"/>
      </w:pPr>
      <w:r>
        <w:tab/>
        <w:t>[Section 512 amended: No. 51 of 1992 s. 16(2); No. 36 of 1996 s. 27; No. 70 of 2004 s. 35(2).]</w:t>
      </w:r>
    </w:p>
    <w:p w:rsidR="004E52D8" w:rsidRDefault="00CE09A2">
      <w:pPr>
        <w:pStyle w:val="Heading5"/>
        <w:spacing w:before="240"/>
        <w:rPr>
          <w:snapToGrid w:val="0"/>
        </w:rPr>
      </w:pPr>
      <w:bookmarkStart w:id="618" w:name="_Toc56682744"/>
      <w:r>
        <w:rPr>
          <w:rStyle w:val="CharSectno"/>
        </w:rPr>
        <w:t>513</w:t>
      </w:r>
      <w:r>
        <w:rPr>
          <w:snapToGrid w:val="0"/>
        </w:rPr>
        <w:t>.</w:t>
      </w:r>
      <w:r>
        <w:rPr>
          <w:snapToGrid w:val="0"/>
        </w:rPr>
        <w:tab/>
        <w:t>Uttering qualification etc. of another</w:t>
      </w:r>
      <w:bookmarkEnd w:id="618"/>
    </w:p>
    <w:p w:rsidR="004E52D8" w:rsidRDefault="00CE09A2">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rsidR="004E52D8" w:rsidRDefault="00CE09A2">
      <w:pPr>
        <w:pStyle w:val="Heading5"/>
        <w:keepLines w:val="0"/>
        <w:spacing w:before="260"/>
        <w:rPr>
          <w:snapToGrid w:val="0"/>
        </w:rPr>
      </w:pPr>
      <w:bookmarkStart w:id="619" w:name="_Toc56682745"/>
      <w:r>
        <w:rPr>
          <w:rStyle w:val="CharSectno"/>
        </w:rPr>
        <w:t>514</w:t>
      </w:r>
      <w:r>
        <w:rPr>
          <w:snapToGrid w:val="0"/>
        </w:rPr>
        <w:t>.</w:t>
      </w:r>
      <w:r>
        <w:rPr>
          <w:snapToGrid w:val="0"/>
        </w:rPr>
        <w:tab/>
        <w:t>Lending qualification etc. to another with intent it be used for personation</w:t>
      </w:r>
      <w:bookmarkEnd w:id="619"/>
    </w:p>
    <w:p w:rsidR="004E52D8" w:rsidRDefault="00CE09A2">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rsidR="004E52D8" w:rsidRDefault="00CE09A2">
      <w:pPr>
        <w:pStyle w:val="Penstart"/>
      </w:pPr>
      <w:r>
        <w:tab/>
        <w:t>Summary conviction penalty: imprisonment for 18 months and a fine of $18 000.</w:t>
      </w:r>
    </w:p>
    <w:p w:rsidR="004E52D8" w:rsidRDefault="00CE09A2">
      <w:pPr>
        <w:pStyle w:val="Footnotesection"/>
      </w:pPr>
      <w:r>
        <w:tab/>
        <w:t>[Section 514 amended: No. 51 of 1992 s. 16(2); No. 36 of 1996 s. 28; No. 70 of 2004 s. 34(1) and 35(11).]</w:t>
      </w:r>
    </w:p>
    <w:p w:rsidR="004E52D8" w:rsidRDefault="00CE09A2">
      <w:pPr>
        <w:pStyle w:val="Heading3"/>
        <w:keepLines/>
        <w:rPr>
          <w:snapToGrid w:val="0"/>
        </w:rPr>
      </w:pPr>
      <w:bookmarkStart w:id="620" w:name="_Toc56595076"/>
      <w:bookmarkStart w:id="621" w:name="_Toc56596577"/>
      <w:bookmarkStart w:id="622" w:name="_Toc56605502"/>
      <w:bookmarkStart w:id="623" w:name="_Toc56682746"/>
      <w:r>
        <w:rPr>
          <w:snapToGrid w:val="0"/>
        </w:rPr>
        <w:t>Division IV — Offences connected with trade and breach of contract, and corruption of agents, trustees, and others</w:t>
      </w:r>
      <w:bookmarkEnd w:id="620"/>
      <w:bookmarkEnd w:id="621"/>
      <w:bookmarkEnd w:id="622"/>
      <w:bookmarkEnd w:id="623"/>
    </w:p>
    <w:p w:rsidR="004E52D8" w:rsidRDefault="00CE09A2">
      <w:pPr>
        <w:pStyle w:val="Heading3"/>
        <w:rPr>
          <w:snapToGrid w:val="0"/>
        </w:rPr>
      </w:pPr>
      <w:bookmarkStart w:id="624" w:name="_Toc56595077"/>
      <w:bookmarkStart w:id="625" w:name="_Toc56596578"/>
      <w:bookmarkStart w:id="626" w:name="_Toc56605503"/>
      <w:bookmarkStart w:id="627" w:name="_Toc56682747"/>
      <w:r>
        <w:rPr>
          <w:rStyle w:val="CharDivNo"/>
        </w:rPr>
        <w:t>Chapter LIV</w:t>
      </w:r>
      <w:r>
        <w:rPr>
          <w:snapToGrid w:val="0"/>
        </w:rPr>
        <w:t> — </w:t>
      </w:r>
      <w:r>
        <w:rPr>
          <w:rStyle w:val="CharDivText"/>
        </w:rPr>
        <w:t>Fraudulent debtors</w:t>
      </w:r>
      <w:bookmarkEnd w:id="624"/>
      <w:bookmarkEnd w:id="625"/>
      <w:bookmarkEnd w:id="626"/>
      <w:bookmarkEnd w:id="627"/>
    </w:p>
    <w:p w:rsidR="004E52D8" w:rsidRDefault="00CE09A2">
      <w:pPr>
        <w:pStyle w:val="Ednotesection"/>
        <w:keepNext/>
        <w:keepLines/>
      </w:pPr>
      <w:r>
        <w:t>[</w:t>
      </w:r>
      <w:r>
        <w:rPr>
          <w:b/>
        </w:rPr>
        <w:t>515</w:t>
      </w:r>
      <w:r>
        <w:rPr>
          <w:b/>
        </w:rPr>
        <w:noBreakHyphen/>
        <w:t>526.</w:t>
      </w:r>
      <w:r>
        <w:tab/>
        <w:t>Deleted: No. 51 of 1992 s. 11.]</w:t>
      </w:r>
    </w:p>
    <w:p w:rsidR="004E52D8" w:rsidRDefault="00CE09A2">
      <w:pPr>
        <w:pStyle w:val="Heading5"/>
        <w:rPr>
          <w:snapToGrid w:val="0"/>
        </w:rPr>
      </w:pPr>
      <w:bookmarkStart w:id="628" w:name="_Toc56682748"/>
      <w:r>
        <w:rPr>
          <w:rStyle w:val="CharSectno"/>
        </w:rPr>
        <w:t>527</w:t>
      </w:r>
      <w:r>
        <w:rPr>
          <w:snapToGrid w:val="0"/>
        </w:rPr>
        <w:t>.</w:t>
      </w:r>
      <w:r>
        <w:rPr>
          <w:snapToGrid w:val="0"/>
        </w:rPr>
        <w:tab/>
        <w:t>Fraudulent dealing by judgment debtor</w:t>
      </w:r>
      <w:bookmarkEnd w:id="628"/>
    </w:p>
    <w:p w:rsidR="004E52D8" w:rsidRDefault="00CE09A2">
      <w:pPr>
        <w:pStyle w:val="Subsection"/>
      </w:pPr>
      <w:r>
        <w:tab/>
        <w:t>(1)</w:t>
      </w:r>
      <w:r>
        <w:tab/>
        <w:t>Any person who, with intent to defraud the person’s creditors or any of them, conceals or removes any property —</w:t>
      </w:r>
    </w:p>
    <w:p w:rsidR="004E52D8" w:rsidRDefault="00CE09A2">
      <w:pPr>
        <w:pStyle w:val="Indenta"/>
        <w:rPr>
          <w:snapToGrid w:val="0"/>
        </w:rPr>
      </w:pPr>
      <w:r>
        <w:rPr>
          <w:snapToGrid w:val="0"/>
        </w:rPr>
        <w:tab/>
        <w:t>(a)</w:t>
      </w:r>
      <w:r>
        <w:rPr>
          <w:snapToGrid w:val="0"/>
        </w:rPr>
        <w:tab/>
        <w:t>before a judgment or order for payment of money is obtained against the person; or</w:t>
      </w:r>
    </w:p>
    <w:p w:rsidR="004E52D8" w:rsidRDefault="00CE09A2">
      <w:pPr>
        <w:pStyle w:val="Indenta"/>
        <w:keepNext/>
        <w:rPr>
          <w:snapToGrid w:val="0"/>
        </w:rPr>
      </w:pPr>
      <w:r>
        <w:rPr>
          <w:snapToGrid w:val="0"/>
        </w:rPr>
        <w:tab/>
        <w:t>(b)</w:t>
      </w:r>
      <w:r>
        <w:rPr>
          <w:snapToGrid w:val="0"/>
        </w:rPr>
        <w:tab/>
        <w:t>while a judgment or order for payment of money obtained against the person remains unsatisfied,</w:t>
      </w:r>
    </w:p>
    <w:p w:rsidR="004E52D8" w:rsidRDefault="00CE09A2">
      <w:pPr>
        <w:pStyle w:val="Subsection"/>
        <w:spacing w:before="120"/>
        <w:ind w:left="890" w:hanging="890"/>
        <w:rPr>
          <w:snapToGrid w:val="0"/>
        </w:rPr>
      </w:pPr>
      <w:r>
        <w:rPr>
          <w:snapToGrid w:val="0"/>
        </w:rPr>
        <w:tab/>
      </w:r>
      <w:r>
        <w:rPr>
          <w:snapToGrid w:val="0"/>
        </w:rPr>
        <w:tab/>
        <w:t>is guilty of a crime, and is liable to imprisonment for 7 years.</w:t>
      </w:r>
    </w:p>
    <w:p w:rsidR="004E52D8" w:rsidRDefault="00CE09A2">
      <w:pPr>
        <w:pStyle w:val="Penstart"/>
      </w:pPr>
      <w:r>
        <w:tab/>
        <w:t>Summary conviction penalty (subject to subsection (2)): imprisonment for 2 years and a fine of $24 000.</w:t>
      </w:r>
    </w:p>
    <w:p w:rsidR="004E52D8" w:rsidRDefault="00CE09A2">
      <w:pPr>
        <w:pStyle w:val="Subsection"/>
        <w:keepNext/>
      </w:pPr>
      <w:r>
        <w:tab/>
        <w:t>(2)</w:t>
      </w:r>
      <w:r>
        <w:tab/>
        <w:t>If the value of the property concealed or removed is more than $50 000 the charge is not to be dealt with summarily.</w:t>
      </w:r>
    </w:p>
    <w:p w:rsidR="004E52D8" w:rsidRDefault="00CE09A2">
      <w:pPr>
        <w:pStyle w:val="Footnotesection"/>
      </w:pPr>
      <w:r>
        <w:tab/>
        <w:t>[Section 527 inserted: No. 51 of 1992 s. 12; amended: No. 36 of 1996 s. 29; No. 70 of 2004 s. 35(12); No. 28 of 2018 s. 11.]</w:t>
      </w:r>
    </w:p>
    <w:p w:rsidR="004E52D8" w:rsidRDefault="00CE09A2">
      <w:pPr>
        <w:pStyle w:val="Ednotesection"/>
      </w:pPr>
      <w:r>
        <w:t>[</w:t>
      </w:r>
      <w:r>
        <w:rPr>
          <w:b/>
        </w:rPr>
        <w:t>528.</w:t>
      </w:r>
      <w:r>
        <w:rPr>
          <w:b/>
        </w:rPr>
        <w:tab/>
      </w:r>
      <w:r>
        <w:t>Deleted: No. 51 of 1992 s. 11.]</w:t>
      </w:r>
    </w:p>
    <w:p w:rsidR="004E52D8" w:rsidRDefault="00CE09A2">
      <w:pPr>
        <w:pStyle w:val="Heading3"/>
        <w:rPr>
          <w:snapToGrid w:val="0"/>
        </w:rPr>
      </w:pPr>
      <w:bookmarkStart w:id="629" w:name="_Toc56595079"/>
      <w:bookmarkStart w:id="630" w:name="_Toc56596580"/>
      <w:bookmarkStart w:id="631" w:name="_Toc56605505"/>
      <w:bookmarkStart w:id="632" w:name="_Toc56682749"/>
      <w:r>
        <w:rPr>
          <w:rStyle w:val="CharDivNo"/>
        </w:rPr>
        <w:t>Chapter LV</w:t>
      </w:r>
      <w:r>
        <w:rPr>
          <w:snapToGrid w:val="0"/>
        </w:rPr>
        <w:t> — </w:t>
      </w:r>
      <w:r>
        <w:rPr>
          <w:rStyle w:val="CharDivText"/>
        </w:rPr>
        <w:t>Corruption of agents, trustees, and others in whom confidence is reposed</w:t>
      </w:r>
      <w:bookmarkEnd w:id="629"/>
      <w:bookmarkEnd w:id="630"/>
      <w:bookmarkEnd w:id="631"/>
      <w:bookmarkEnd w:id="632"/>
    </w:p>
    <w:p w:rsidR="004E52D8" w:rsidRDefault="00CE09A2">
      <w:pPr>
        <w:pStyle w:val="Heading5"/>
        <w:rPr>
          <w:snapToGrid w:val="0"/>
        </w:rPr>
      </w:pPr>
      <w:bookmarkStart w:id="633" w:name="_Toc56682750"/>
      <w:r>
        <w:rPr>
          <w:rStyle w:val="CharSectno"/>
        </w:rPr>
        <w:t>529</w:t>
      </w:r>
      <w:r>
        <w:rPr>
          <w:snapToGrid w:val="0"/>
        </w:rPr>
        <w:t>.</w:t>
      </w:r>
      <w:r>
        <w:rPr>
          <w:snapToGrid w:val="0"/>
        </w:rPr>
        <w:tab/>
        <w:t>Agent corruptly receiving or soliciting reward etc.</w:t>
      </w:r>
      <w:bookmarkEnd w:id="633"/>
    </w:p>
    <w:p w:rsidR="004E52D8" w:rsidRDefault="00CE09A2">
      <w:pPr>
        <w:pStyle w:val="Subsection"/>
        <w:rPr>
          <w:snapToGrid w:val="0"/>
        </w:rPr>
      </w:pPr>
      <w:r>
        <w:rPr>
          <w:snapToGrid w:val="0"/>
        </w:rPr>
        <w:tab/>
      </w:r>
      <w:r>
        <w:rPr>
          <w:snapToGrid w:val="0"/>
        </w:rPr>
        <w:tab/>
        <w:t>If any agent corruptly receives or solicits from any person, for himself or for any other person, any valuable consideration —</w:t>
      </w:r>
    </w:p>
    <w:p w:rsidR="004E52D8" w:rsidRDefault="00CE09A2">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4E52D8" w:rsidRDefault="00CE09A2">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rsidR="004E52D8" w:rsidRDefault="00CE09A2">
      <w:pPr>
        <w:pStyle w:val="Subsection"/>
        <w:rPr>
          <w:snapToGrid w:val="0"/>
        </w:rPr>
      </w:pPr>
      <w:r>
        <w:rPr>
          <w:snapToGrid w:val="0"/>
        </w:rPr>
        <w:tab/>
      </w:r>
      <w:r>
        <w:rPr>
          <w:snapToGrid w:val="0"/>
        </w:rPr>
        <w:tab/>
        <w:t>he shall be guilty of a crime.</w:t>
      </w:r>
    </w:p>
    <w:p w:rsidR="004E52D8" w:rsidRDefault="00CE09A2">
      <w:pPr>
        <w:pStyle w:val="Footnotesection"/>
        <w:keepLines w:val="0"/>
      </w:pPr>
      <w:r>
        <w:tab/>
        <w:t>[Section 529 amended: No. 101 of 1990 s. 43.]</w:t>
      </w:r>
    </w:p>
    <w:p w:rsidR="004E52D8" w:rsidRDefault="00CE09A2">
      <w:pPr>
        <w:pStyle w:val="Heading5"/>
        <w:rPr>
          <w:snapToGrid w:val="0"/>
        </w:rPr>
      </w:pPr>
      <w:bookmarkStart w:id="634" w:name="_Toc56682751"/>
      <w:r>
        <w:rPr>
          <w:rStyle w:val="CharSectno"/>
        </w:rPr>
        <w:t>530</w:t>
      </w:r>
      <w:r>
        <w:rPr>
          <w:snapToGrid w:val="0"/>
        </w:rPr>
        <w:t>.</w:t>
      </w:r>
      <w:r>
        <w:rPr>
          <w:snapToGrid w:val="0"/>
        </w:rPr>
        <w:tab/>
        <w:t>Corruptly giving or offering agent reward etc.</w:t>
      </w:r>
      <w:bookmarkEnd w:id="634"/>
    </w:p>
    <w:p w:rsidR="004E52D8" w:rsidRDefault="00CE09A2">
      <w:pPr>
        <w:pStyle w:val="Subsection"/>
        <w:rPr>
          <w:snapToGrid w:val="0"/>
        </w:rPr>
      </w:pPr>
      <w:r>
        <w:rPr>
          <w:snapToGrid w:val="0"/>
        </w:rPr>
        <w:tab/>
      </w:r>
      <w:r>
        <w:rPr>
          <w:snapToGrid w:val="0"/>
        </w:rPr>
        <w:tab/>
        <w:t>If any person corruptly gives or offers to any agent any valuable consideration —</w:t>
      </w:r>
    </w:p>
    <w:p w:rsidR="004E52D8" w:rsidRDefault="00CE09A2">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4E52D8" w:rsidRDefault="00CE09A2">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rsidR="004E52D8" w:rsidRDefault="00CE09A2">
      <w:pPr>
        <w:pStyle w:val="Subsection"/>
        <w:rPr>
          <w:snapToGrid w:val="0"/>
        </w:rPr>
      </w:pPr>
      <w:r>
        <w:rPr>
          <w:snapToGrid w:val="0"/>
        </w:rPr>
        <w:tab/>
      </w:r>
      <w:r>
        <w:rPr>
          <w:snapToGrid w:val="0"/>
        </w:rPr>
        <w:tab/>
        <w:t>he shall be guilty of a crime.</w:t>
      </w:r>
    </w:p>
    <w:p w:rsidR="004E52D8" w:rsidRDefault="00CE09A2">
      <w:pPr>
        <w:pStyle w:val="Footnotesection"/>
      </w:pPr>
      <w:r>
        <w:tab/>
        <w:t>[Section 530 amended: No. 101 of 1990 s. 43.]</w:t>
      </w:r>
    </w:p>
    <w:p w:rsidR="004E52D8" w:rsidRDefault="00CE09A2">
      <w:pPr>
        <w:pStyle w:val="Heading5"/>
        <w:spacing w:before="240"/>
        <w:rPr>
          <w:snapToGrid w:val="0"/>
        </w:rPr>
      </w:pPr>
      <w:bookmarkStart w:id="635" w:name="_Toc56682752"/>
      <w:r>
        <w:rPr>
          <w:rStyle w:val="CharSectno"/>
        </w:rPr>
        <w:t>531</w:t>
      </w:r>
      <w:r>
        <w:rPr>
          <w:snapToGrid w:val="0"/>
        </w:rPr>
        <w:t>.</w:t>
      </w:r>
      <w:r>
        <w:rPr>
          <w:snapToGrid w:val="0"/>
        </w:rPr>
        <w:tab/>
        <w:t>Gift to agent’s parent etc. deemed gift to agent</w:t>
      </w:r>
      <w:bookmarkEnd w:id="635"/>
    </w:p>
    <w:p w:rsidR="004E52D8" w:rsidRDefault="00CE09A2">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rsidR="004E52D8" w:rsidRDefault="00CE09A2">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rsidR="004E52D8" w:rsidRDefault="00CE09A2">
      <w:pPr>
        <w:pStyle w:val="Footnotesection"/>
      </w:pPr>
      <w:r>
        <w:tab/>
        <w:t>[Section 531 amended: No. 28 of 2003 s. 33.]</w:t>
      </w:r>
    </w:p>
    <w:p w:rsidR="004E52D8" w:rsidRDefault="00CE09A2">
      <w:pPr>
        <w:pStyle w:val="Heading5"/>
        <w:rPr>
          <w:snapToGrid w:val="0"/>
        </w:rPr>
      </w:pPr>
      <w:bookmarkStart w:id="636" w:name="_Toc56682753"/>
      <w:r>
        <w:rPr>
          <w:rStyle w:val="CharSectno"/>
        </w:rPr>
        <w:t>532</w:t>
      </w:r>
      <w:r>
        <w:rPr>
          <w:snapToGrid w:val="0"/>
        </w:rPr>
        <w:t>.</w:t>
      </w:r>
      <w:r>
        <w:rPr>
          <w:snapToGrid w:val="0"/>
        </w:rPr>
        <w:tab/>
        <w:t>Giving agent, or agent using, false receipt etc. with intent to defraud principal</w:t>
      </w:r>
      <w:bookmarkEnd w:id="636"/>
    </w:p>
    <w:p w:rsidR="004E52D8" w:rsidRDefault="00CE09A2">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rsidR="004E52D8" w:rsidRDefault="00CE09A2">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rsidR="004E52D8" w:rsidRDefault="00CE09A2">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rsidR="004E52D8" w:rsidRDefault="00CE09A2">
      <w:pPr>
        <w:pStyle w:val="Subsection"/>
        <w:rPr>
          <w:snapToGrid w:val="0"/>
        </w:rPr>
      </w:pPr>
      <w:r>
        <w:rPr>
          <w:snapToGrid w:val="0"/>
        </w:rPr>
        <w:tab/>
      </w:r>
      <w:r>
        <w:rPr>
          <w:snapToGrid w:val="0"/>
        </w:rPr>
        <w:tab/>
        <w:t>he shall be guilty of a crime.</w:t>
      </w:r>
    </w:p>
    <w:p w:rsidR="004E52D8" w:rsidRDefault="00CE09A2">
      <w:pPr>
        <w:pStyle w:val="Footnotesection"/>
      </w:pPr>
      <w:r>
        <w:tab/>
        <w:t>[Section 532 amended: No. 101 of 1990 s. 43.]</w:t>
      </w:r>
    </w:p>
    <w:p w:rsidR="004E52D8" w:rsidRDefault="00CE09A2">
      <w:pPr>
        <w:pStyle w:val="Heading5"/>
        <w:rPr>
          <w:snapToGrid w:val="0"/>
        </w:rPr>
      </w:pPr>
      <w:bookmarkStart w:id="637" w:name="_Toc56682754"/>
      <w:r>
        <w:rPr>
          <w:rStyle w:val="CharSectno"/>
        </w:rPr>
        <w:t>533</w:t>
      </w:r>
      <w:r>
        <w:rPr>
          <w:snapToGrid w:val="0"/>
        </w:rPr>
        <w:t>.</w:t>
      </w:r>
      <w:r>
        <w:rPr>
          <w:snapToGrid w:val="0"/>
        </w:rPr>
        <w:tab/>
        <w:t>Secret commission given by third party to person advising another to contract with third party etc.</w:t>
      </w:r>
      <w:bookmarkEnd w:id="637"/>
    </w:p>
    <w:p w:rsidR="004E52D8" w:rsidRDefault="00CE09A2">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rsidR="004E52D8" w:rsidRDefault="00CE09A2">
      <w:pPr>
        <w:pStyle w:val="Indenta"/>
        <w:rPr>
          <w:snapToGrid w:val="0"/>
        </w:rPr>
      </w:pPr>
      <w:r>
        <w:rPr>
          <w:snapToGrid w:val="0"/>
        </w:rPr>
        <w:tab/>
        <w:t>(a)</w:t>
      </w:r>
      <w:r>
        <w:rPr>
          <w:snapToGrid w:val="0"/>
        </w:rPr>
        <w:tab/>
        <w:t>to enter into a contract with any third person; or</w:t>
      </w:r>
    </w:p>
    <w:p w:rsidR="004E52D8" w:rsidRDefault="00CE09A2">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rsidR="004E52D8" w:rsidRDefault="00CE09A2">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rsidR="004E52D8" w:rsidRDefault="00CE09A2">
      <w:pPr>
        <w:pStyle w:val="Footnotesection"/>
      </w:pPr>
      <w:r>
        <w:tab/>
        <w:t>[Section 533 amended: No. 101 of 1990 s. 43.]</w:t>
      </w:r>
    </w:p>
    <w:p w:rsidR="004E52D8" w:rsidRDefault="00CE09A2">
      <w:pPr>
        <w:pStyle w:val="Heading5"/>
        <w:spacing w:before="240"/>
        <w:rPr>
          <w:snapToGrid w:val="0"/>
        </w:rPr>
      </w:pPr>
      <w:bookmarkStart w:id="638" w:name="_Toc56682755"/>
      <w:r>
        <w:rPr>
          <w:rStyle w:val="CharSectno"/>
        </w:rPr>
        <w:t>534</w:t>
      </w:r>
      <w:r>
        <w:rPr>
          <w:snapToGrid w:val="0"/>
        </w:rPr>
        <w:t>.</w:t>
      </w:r>
      <w:r>
        <w:rPr>
          <w:snapToGrid w:val="0"/>
        </w:rPr>
        <w:tab/>
        <w:t>Secret commission for advice to another</w:t>
      </w:r>
      <w:bookmarkEnd w:id="638"/>
    </w:p>
    <w:p w:rsidR="004E52D8" w:rsidRDefault="00CE09A2">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rsidR="004E52D8" w:rsidRDefault="00CE09A2">
      <w:pPr>
        <w:pStyle w:val="Indenta"/>
        <w:rPr>
          <w:snapToGrid w:val="0"/>
        </w:rPr>
      </w:pPr>
      <w:r>
        <w:rPr>
          <w:snapToGrid w:val="0"/>
        </w:rPr>
        <w:tab/>
        <w:t>(a)</w:t>
      </w:r>
      <w:r>
        <w:rPr>
          <w:snapToGrid w:val="0"/>
        </w:rPr>
        <w:tab/>
        <w:t>to enter into a contract with the person offering or solicited; or</w:t>
      </w:r>
    </w:p>
    <w:p w:rsidR="004E52D8" w:rsidRDefault="00CE09A2">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rsidR="004E52D8" w:rsidRDefault="00CE09A2">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rsidR="004E52D8" w:rsidRDefault="00CE09A2">
      <w:pPr>
        <w:pStyle w:val="Footnotesection"/>
      </w:pPr>
      <w:r>
        <w:tab/>
        <w:t>[Section 534 amended: No. 101 of 1990 s. 43.]</w:t>
      </w:r>
    </w:p>
    <w:p w:rsidR="004E52D8" w:rsidRDefault="00CE09A2">
      <w:pPr>
        <w:pStyle w:val="Heading5"/>
        <w:spacing w:before="240"/>
        <w:rPr>
          <w:snapToGrid w:val="0"/>
        </w:rPr>
      </w:pPr>
      <w:bookmarkStart w:id="639" w:name="_Toc56682756"/>
      <w:r>
        <w:rPr>
          <w:rStyle w:val="CharSectno"/>
        </w:rPr>
        <w:t>535</w:t>
      </w:r>
      <w:r>
        <w:rPr>
          <w:snapToGrid w:val="0"/>
        </w:rPr>
        <w:t>.</w:t>
      </w:r>
      <w:r>
        <w:rPr>
          <w:snapToGrid w:val="0"/>
        </w:rPr>
        <w:tab/>
        <w:t>Secret commission to trustee for substituted appointment</w:t>
      </w:r>
      <w:bookmarkEnd w:id="639"/>
    </w:p>
    <w:p w:rsidR="004E52D8" w:rsidRDefault="00CE09A2">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rsidR="004E52D8" w:rsidRDefault="00CE09A2">
      <w:pPr>
        <w:pStyle w:val="Footnotesection"/>
      </w:pPr>
      <w:r>
        <w:tab/>
        <w:t>[Section 535 amended: No. 101 of 1990 s. 43.]</w:t>
      </w:r>
    </w:p>
    <w:p w:rsidR="004E52D8" w:rsidRDefault="00CE09A2">
      <w:pPr>
        <w:pStyle w:val="Heading5"/>
        <w:spacing w:before="240"/>
        <w:rPr>
          <w:snapToGrid w:val="0"/>
        </w:rPr>
      </w:pPr>
      <w:bookmarkStart w:id="640" w:name="_Toc56682757"/>
      <w:r>
        <w:rPr>
          <w:rStyle w:val="CharSectno"/>
        </w:rPr>
        <w:t>536</w:t>
      </w:r>
      <w:r>
        <w:rPr>
          <w:snapToGrid w:val="0"/>
        </w:rPr>
        <w:t>.</w:t>
      </w:r>
      <w:r>
        <w:rPr>
          <w:snapToGrid w:val="0"/>
        </w:rPr>
        <w:tab/>
        <w:t>Aiding etc. Chapter LV offences within or outside WA</w:t>
      </w:r>
      <w:bookmarkEnd w:id="640"/>
    </w:p>
    <w:p w:rsidR="004E52D8" w:rsidRDefault="00CE09A2">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rsidR="004E52D8" w:rsidRDefault="00CE09A2">
      <w:pPr>
        <w:pStyle w:val="Indenta"/>
        <w:rPr>
          <w:snapToGrid w:val="0"/>
        </w:rPr>
      </w:pPr>
      <w:r>
        <w:rPr>
          <w:snapToGrid w:val="0"/>
        </w:rPr>
        <w:tab/>
        <w:t>(a)</w:t>
      </w:r>
      <w:r>
        <w:rPr>
          <w:snapToGrid w:val="0"/>
        </w:rPr>
        <w:tab/>
        <w:t>doing any act or thing in contravention of this Chapter;</w:t>
      </w:r>
    </w:p>
    <w:p w:rsidR="004E52D8" w:rsidRDefault="00CE09A2">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rsidR="004E52D8" w:rsidRDefault="00CE09A2">
      <w:pPr>
        <w:pStyle w:val="Subsection"/>
        <w:rPr>
          <w:snapToGrid w:val="0"/>
        </w:rPr>
      </w:pPr>
      <w:r>
        <w:rPr>
          <w:snapToGrid w:val="0"/>
        </w:rPr>
        <w:tab/>
      </w:r>
      <w:r>
        <w:rPr>
          <w:snapToGrid w:val="0"/>
        </w:rPr>
        <w:tab/>
        <w:t xml:space="preserve">shall be </w:t>
      </w:r>
      <w:r>
        <w:t>guilty</w:t>
      </w:r>
      <w:r>
        <w:rPr>
          <w:snapToGrid w:val="0"/>
        </w:rPr>
        <w:t xml:space="preserve"> of a crime.</w:t>
      </w:r>
    </w:p>
    <w:p w:rsidR="004E52D8" w:rsidRDefault="00CE09A2">
      <w:pPr>
        <w:pStyle w:val="Footnotesection"/>
        <w:ind w:left="890" w:hanging="890"/>
      </w:pPr>
      <w:r>
        <w:tab/>
        <w:t>[Section 536 amended: No. 101 of 1990 s. 43.]</w:t>
      </w:r>
    </w:p>
    <w:p w:rsidR="004E52D8" w:rsidRDefault="00CE09A2">
      <w:pPr>
        <w:pStyle w:val="Heading5"/>
        <w:spacing w:before="240"/>
        <w:rPr>
          <w:snapToGrid w:val="0"/>
        </w:rPr>
      </w:pPr>
      <w:bookmarkStart w:id="641" w:name="_Toc56682758"/>
      <w:r>
        <w:rPr>
          <w:rStyle w:val="CharSectno"/>
        </w:rPr>
        <w:t>537</w:t>
      </w:r>
      <w:r>
        <w:rPr>
          <w:snapToGrid w:val="0"/>
        </w:rPr>
        <w:t>.</w:t>
      </w:r>
      <w:r>
        <w:rPr>
          <w:snapToGrid w:val="0"/>
        </w:rPr>
        <w:tab/>
        <w:t>Liability of director etc. acting without authority</w:t>
      </w:r>
      <w:bookmarkEnd w:id="641"/>
    </w:p>
    <w:p w:rsidR="004E52D8" w:rsidRDefault="00CE09A2">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rsidR="004E52D8" w:rsidRDefault="00CE09A2">
      <w:pPr>
        <w:pStyle w:val="Footnotesection"/>
      </w:pPr>
      <w:r>
        <w:tab/>
        <w:t>[Section 537 amended: No. 101 of 1990 s. 43.]</w:t>
      </w:r>
    </w:p>
    <w:p w:rsidR="004E52D8" w:rsidRDefault="00CE09A2">
      <w:pPr>
        <w:pStyle w:val="Heading5"/>
        <w:spacing w:before="240"/>
        <w:rPr>
          <w:snapToGrid w:val="0"/>
        </w:rPr>
      </w:pPr>
      <w:bookmarkStart w:id="642" w:name="_Toc56682759"/>
      <w:r>
        <w:rPr>
          <w:rStyle w:val="CharSectno"/>
        </w:rPr>
        <w:t>538</w:t>
      </w:r>
      <w:r>
        <w:rPr>
          <w:snapToGrid w:val="0"/>
        </w:rPr>
        <w:t>.</w:t>
      </w:r>
      <w:r>
        <w:rPr>
          <w:snapToGrid w:val="0"/>
        </w:rPr>
        <w:tab/>
        <w:t>Penalty for Chapter LV offences</w:t>
      </w:r>
      <w:bookmarkEnd w:id="642"/>
    </w:p>
    <w:p w:rsidR="004E52D8" w:rsidRDefault="00CE09A2">
      <w:pPr>
        <w:pStyle w:val="Subsection"/>
        <w:ind w:left="890" w:hanging="890"/>
        <w:rPr>
          <w:snapToGrid w:val="0"/>
        </w:rPr>
      </w:pPr>
      <w:r>
        <w:rPr>
          <w:snapToGrid w:val="0"/>
        </w:rPr>
        <w:tab/>
      </w:r>
      <w:r>
        <w:rPr>
          <w:snapToGrid w:val="0"/>
        </w:rPr>
        <w:tab/>
        <w:t>Any person, on conviction of a crime under any of the provisions of this Chapter, shall —</w:t>
      </w:r>
    </w:p>
    <w:p w:rsidR="004E52D8" w:rsidRDefault="00CE09A2">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rsidR="004E52D8" w:rsidRDefault="00CE09A2">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rsidR="004E52D8" w:rsidRDefault="00CE09A2">
      <w:pPr>
        <w:pStyle w:val="Footnotesection"/>
        <w:keepLines w:val="0"/>
        <w:ind w:left="890" w:hanging="890"/>
      </w:pPr>
      <w:r>
        <w:tab/>
        <w:t>[Section 538 amended: No. 113 of 1965 s. 8(1); No. 101 of 1990 s. 43 and 44.]</w:t>
      </w:r>
    </w:p>
    <w:p w:rsidR="004E52D8" w:rsidRDefault="00CE09A2">
      <w:pPr>
        <w:pStyle w:val="Heading5"/>
        <w:spacing w:before="240"/>
        <w:rPr>
          <w:snapToGrid w:val="0"/>
        </w:rPr>
      </w:pPr>
      <w:bookmarkStart w:id="643" w:name="_Toc56682760"/>
      <w:r>
        <w:rPr>
          <w:rStyle w:val="CharSectno"/>
        </w:rPr>
        <w:t>539</w:t>
      </w:r>
      <w:r>
        <w:rPr>
          <w:snapToGrid w:val="0"/>
        </w:rPr>
        <w:t>.</w:t>
      </w:r>
      <w:r>
        <w:rPr>
          <w:snapToGrid w:val="0"/>
        </w:rPr>
        <w:tab/>
        <w:t>Court may order withdrawal of trifling or technical case</w:t>
      </w:r>
      <w:bookmarkEnd w:id="643"/>
    </w:p>
    <w:p w:rsidR="004E52D8" w:rsidRDefault="00CE09A2">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rsidR="004E52D8" w:rsidRDefault="00CE09A2">
      <w:pPr>
        <w:pStyle w:val="Footnotesection"/>
        <w:keepLines w:val="0"/>
        <w:ind w:left="890" w:hanging="890"/>
      </w:pPr>
      <w:r>
        <w:tab/>
        <w:t>[Section 539 amended: No. 44 of 2009 s. 14.]</w:t>
      </w:r>
    </w:p>
    <w:p w:rsidR="004E52D8" w:rsidRDefault="00CE09A2">
      <w:pPr>
        <w:pStyle w:val="Heading5"/>
        <w:keepNext w:val="0"/>
        <w:keepLines w:val="0"/>
        <w:spacing w:before="260"/>
        <w:rPr>
          <w:snapToGrid w:val="0"/>
        </w:rPr>
      </w:pPr>
      <w:bookmarkStart w:id="644" w:name="_Toc56682761"/>
      <w:r>
        <w:rPr>
          <w:rStyle w:val="CharSectno"/>
        </w:rPr>
        <w:t>540</w:t>
      </w:r>
      <w:r>
        <w:rPr>
          <w:snapToGrid w:val="0"/>
        </w:rPr>
        <w:t>.</w:t>
      </w:r>
      <w:r>
        <w:rPr>
          <w:snapToGrid w:val="0"/>
        </w:rPr>
        <w:tab/>
        <w:t>Protection of witness giving answers criminating himself</w:t>
      </w:r>
      <w:bookmarkEnd w:id="644"/>
    </w:p>
    <w:p w:rsidR="004E52D8" w:rsidRDefault="00CE09A2">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rsidR="004E52D8" w:rsidRDefault="00CE09A2">
      <w:pPr>
        <w:pStyle w:val="Subsection"/>
        <w:rPr>
          <w:snapToGrid w:val="0"/>
        </w:rPr>
      </w:pPr>
      <w:r>
        <w:rPr>
          <w:snapToGrid w:val="0"/>
        </w:rPr>
        <w:tab/>
      </w:r>
      <w:r>
        <w:rPr>
          <w:snapToGrid w:val="0"/>
        </w:rPr>
        <w:tab/>
        <w:t>Provided that —</w:t>
      </w:r>
    </w:p>
    <w:p w:rsidR="004E52D8" w:rsidRDefault="00CE09A2">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rsidR="004E52D8" w:rsidRDefault="00CE09A2">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rsidR="004E52D8" w:rsidRDefault="00CE09A2">
      <w:pPr>
        <w:pStyle w:val="Footnotesection"/>
      </w:pPr>
      <w:r>
        <w:tab/>
        <w:t>[Section 540 amended: No. 59 of 2004 s. 80.]</w:t>
      </w:r>
    </w:p>
    <w:p w:rsidR="004E52D8" w:rsidRDefault="00CE09A2">
      <w:pPr>
        <w:pStyle w:val="Heading5"/>
        <w:rPr>
          <w:snapToGrid w:val="0"/>
        </w:rPr>
      </w:pPr>
      <w:bookmarkStart w:id="645" w:name="_Toc56682762"/>
      <w:r>
        <w:rPr>
          <w:rStyle w:val="CharSectno"/>
        </w:rPr>
        <w:t>541</w:t>
      </w:r>
      <w:r>
        <w:rPr>
          <w:snapToGrid w:val="0"/>
        </w:rPr>
        <w:t>.</w:t>
      </w:r>
      <w:r>
        <w:rPr>
          <w:snapToGrid w:val="0"/>
        </w:rPr>
        <w:tab/>
        <w:t>Stay of proceedings against such witness</w:t>
      </w:r>
      <w:bookmarkEnd w:id="645"/>
    </w:p>
    <w:p w:rsidR="004E52D8" w:rsidRDefault="00CE09A2">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rsidR="004E52D8" w:rsidRDefault="00CE09A2">
      <w:pPr>
        <w:pStyle w:val="Footnotesection"/>
        <w:ind w:left="890" w:hanging="890"/>
      </w:pPr>
      <w:r>
        <w:tab/>
        <w:t>[Section 541 amended: No. 59 of 2004 s. 80.]</w:t>
      </w:r>
    </w:p>
    <w:p w:rsidR="004E52D8" w:rsidRDefault="00CE09A2">
      <w:pPr>
        <w:pStyle w:val="Heading5"/>
        <w:keepLines w:val="0"/>
        <w:spacing w:before="180"/>
        <w:rPr>
          <w:snapToGrid w:val="0"/>
        </w:rPr>
      </w:pPr>
      <w:bookmarkStart w:id="646" w:name="_Toc56682763"/>
      <w:r>
        <w:rPr>
          <w:rStyle w:val="CharSectno"/>
        </w:rPr>
        <w:t>542</w:t>
      </w:r>
      <w:r>
        <w:rPr>
          <w:snapToGrid w:val="0"/>
        </w:rPr>
        <w:t>.</w:t>
      </w:r>
      <w:r>
        <w:rPr>
          <w:snapToGrid w:val="0"/>
        </w:rPr>
        <w:tab/>
        <w:t>Custom of itself no defence</w:t>
      </w:r>
      <w:bookmarkEnd w:id="646"/>
    </w:p>
    <w:p w:rsidR="004E52D8" w:rsidRDefault="00CE09A2">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rsidR="004E52D8" w:rsidRDefault="00CE09A2">
      <w:pPr>
        <w:pStyle w:val="Heading5"/>
        <w:keepLines w:val="0"/>
        <w:spacing w:before="180"/>
        <w:rPr>
          <w:snapToGrid w:val="0"/>
        </w:rPr>
      </w:pPr>
      <w:bookmarkStart w:id="647" w:name="_Toc56682764"/>
      <w:r>
        <w:rPr>
          <w:rStyle w:val="CharSectno"/>
        </w:rPr>
        <w:t>543</w:t>
      </w:r>
      <w:r>
        <w:rPr>
          <w:snapToGrid w:val="0"/>
        </w:rPr>
        <w:t>.</w:t>
      </w:r>
      <w:r>
        <w:rPr>
          <w:snapToGrid w:val="0"/>
        </w:rPr>
        <w:tab/>
        <w:t>Burden of proof that gift etc. not secret commission</w:t>
      </w:r>
      <w:bookmarkEnd w:id="647"/>
    </w:p>
    <w:p w:rsidR="004E52D8" w:rsidRDefault="00CE09A2">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rsidR="004E52D8" w:rsidRDefault="00CE09A2">
      <w:pPr>
        <w:pStyle w:val="Ednotesection"/>
        <w:spacing w:before="180"/>
        <w:ind w:left="890" w:hanging="890"/>
      </w:pPr>
      <w:r>
        <w:t>[</w:t>
      </w:r>
      <w:r>
        <w:rPr>
          <w:b/>
        </w:rPr>
        <w:t>544.</w:t>
      </w:r>
      <w:r>
        <w:tab/>
        <w:t>Deleted: No. 101 of 1990 s. 45.]</w:t>
      </w:r>
    </w:p>
    <w:p w:rsidR="004E52D8" w:rsidRDefault="00CE09A2">
      <w:pPr>
        <w:pStyle w:val="Ednotesection"/>
        <w:spacing w:before="180"/>
        <w:ind w:left="890" w:hanging="890"/>
      </w:pPr>
      <w:r>
        <w:t>[</w:t>
      </w:r>
      <w:r>
        <w:rPr>
          <w:b/>
        </w:rPr>
        <w:t>545.</w:t>
      </w:r>
      <w:r>
        <w:tab/>
        <w:t>Deleted: No. 101 of 1990 s. 46.]</w:t>
      </w:r>
    </w:p>
    <w:p w:rsidR="004E52D8" w:rsidRDefault="00CE09A2">
      <w:pPr>
        <w:pStyle w:val="Heading5"/>
        <w:spacing w:before="180"/>
        <w:rPr>
          <w:snapToGrid w:val="0"/>
        </w:rPr>
      </w:pPr>
      <w:bookmarkStart w:id="648" w:name="_Toc56682765"/>
      <w:r>
        <w:rPr>
          <w:rStyle w:val="CharSectno"/>
        </w:rPr>
        <w:t>546</w:t>
      </w:r>
      <w:r>
        <w:rPr>
          <w:snapToGrid w:val="0"/>
        </w:rPr>
        <w:t>.</w:t>
      </w:r>
      <w:r>
        <w:rPr>
          <w:snapToGrid w:val="0"/>
        </w:rPr>
        <w:tab/>
        <w:t>Terms used</w:t>
      </w:r>
      <w:bookmarkEnd w:id="648"/>
      <w:r>
        <w:rPr>
          <w:snapToGrid w:val="0"/>
        </w:rPr>
        <w:t xml:space="preserve"> </w:t>
      </w:r>
    </w:p>
    <w:p w:rsidR="004E52D8" w:rsidRDefault="00CE09A2">
      <w:pPr>
        <w:pStyle w:val="Subsection"/>
        <w:spacing w:before="120"/>
        <w:rPr>
          <w:snapToGrid w:val="0"/>
        </w:rPr>
      </w:pPr>
      <w:r>
        <w:rPr>
          <w:snapToGrid w:val="0"/>
        </w:rPr>
        <w:tab/>
      </w:r>
      <w:r>
        <w:rPr>
          <w:snapToGrid w:val="0"/>
        </w:rPr>
        <w:tab/>
        <w:t>In the construction of this Chapter, the following provisions shall apply —</w:t>
      </w:r>
    </w:p>
    <w:p w:rsidR="004E52D8" w:rsidRDefault="00CE09A2">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rsidR="004E52D8" w:rsidRDefault="00CE09A2">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rsidR="004E52D8" w:rsidRDefault="00CE09A2">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rsidR="004E52D8" w:rsidRDefault="00CE09A2">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rsidR="004E52D8" w:rsidRDefault="00CE09A2">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rsidR="004E52D8" w:rsidRDefault="00CE09A2">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rsidR="004E52D8" w:rsidRDefault="00CE09A2">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rsidR="004E52D8" w:rsidRDefault="00CE09A2">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rsidR="004E52D8" w:rsidRDefault="00CE09A2">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rsidR="004E52D8" w:rsidRDefault="00CE09A2">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rsidR="004E52D8" w:rsidRDefault="00CE09A2">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rsidR="004E52D8" w:rsidRDefault="00CE09A2">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rsidR="004E52D8" w:rsidRDefault="00CE09A2">
      <w:pPr>
        <w:pStyle w:val="Footnotesection"/>
      </w:pPr>
      <w:r>
        <w:tab/>
        <w:t>[Section 546 amended: No. 18 of 2009 s. 26.]</w:t>
      </w:r>
    </w:p>
    <w:p w:rsidR="004E52D8" w:rsidRDefault="00CE09A2">
      <w:pPr>
        <w:pStyle w:val="Heading3"/>
        <w:spacing w:before="200"/>
        <w:rPr>
          <w:snapToGrid w:val="0"/>
        </w:rPr>
      </w:pPr>
      <w:bookmarkStart w:id="649" w:name="_Toc56595096"/>
      <w:bookmarkStart w:id="650" w:name="_Toc56596597"/>
      <w:bookmarkStart w:id="651" w:name="_Toc56605522"/>
      <w:bookmarkStart w:id="652" w:name="_Toc56682766"/>
      <w:r>
        <w:rPr>
          <w:rStyle w:val="CharDivNo"/>
        </w:rPr>
        <w:t>Chapter LVI</w:t>
      </w:r>
      <w:r>
        <w:rPr>
          <w:snapToGrid w:val="0"/>
        </w:rPr>
        <w:t> — </w:t>
      </w:r>
      <w:r>
        <w:rPr>
          <w:rStyle w:val="CharDivText"/>
        </w:rPr>
        <w:t>Other offences</w:t>
      </w:r>
      <w:bookmarkEnd w:id="649"/>
      <w:bookmarkEnd w:id="650"/>
      <w:bookmarkEnd w:id="651"/>
      <w:bookmarkEnd w:id="652"/>
    </w:p>
    <w:p w:rsidR="004E52D8" w:rsidRDefault="00CE09A2">
      <w:pPr>
        <w:pStyle w:val="Heading5"/>
        <w:spacing w:before="180"/>
        <w:rPr>
          <w:snapToGrid w:val="0"/>
        </w:rPr>
      </w:pPr>
      <w:bookmarkStart w:id="653" w:name="_Toc56682767"/>
      <w:r>
        <w:rPr>
          <w:rStyle w:val="CharSectno"/>
        </w:rPr>
        <w:t>547</w:t>
      </w:r>
      <w:r>
        <w:rPr>
          <w:snapToGrid w:val="0"/>
        </w:rPr>
        <w:t>.</w:t>
      </w:r>
      <w:r>
        <w:rPr>
          <w:snapToGrid w:val="0"/>
        </w:rPr>
        <w:tab/>
        <w:t>Joint stock company officer concealing information etc. as to reduction of capital</w:t>
      </w:r>
      <w:bookmarkEnd w:id="653"/>
    </w:p>
    <w:p w:rsidR="004E52D8" w:rsidRDefault="00CE09A2">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rsidR="004E52D8" w:rsidRDefault="00CE09A2">
      <w:pPr>
        <w:pStyle w:val="Indenta"/>
        <w:rPr>
          <w:snapToGrid w:val="0"/>
        </w:rPr>
      </w:pPr>
      <w:r>
        <w:rPr>
          <w:snapToGrid w:val="0"/>
        </w:rPr>
        <w:tab/>
        <w:t>(1)</w:t>
      </w:r>
      <w:r>
        <w:rPr>
          <w:snapToGrid w:val="0"/>
        </w:rPr>
        <w:tab/>
        <w:t>Conceals the name of any creditor of the company who is entitled to object to the proposed reduction; or</w:t>
      </w:r>
    </w:p>
    <w:p w:rsidR="004E52D8" w:rsidRDefault="00CE09A2">
      <w:pPr>
        <w:pStyle w:val="Indenta"/>
        <w:keepNext/>
        <w:keepLines/>
        <w:rPr>
          <w:snapToGrid w:val="0"/>
        </w:rPr>
      </w:pPr>
      <w:r>
        <w:rPr>
          <w:snapToGrid w:val="0"/>
        </w:rPr>
        <w:tab/>
        <w:t>(2)</w:t>
      </w:r>
      <w:r>
        <w:rPr>
          <w:snapToGrid w:val="0"/>
        </w:rPr>
        <w:tab/>
        <w:t>Knowingly misrepresents the nature or amount of the debt or claim of any creditor of the company; or</w:t>
      </w:r>
    </w:p>
    <w:p w:rsidR="004E52D8" w:rsidRDefault="00CE09A2">
      <w:pPr>
        <w:pStyle w:val="Indenta"/>
        <w:keepNext/>
        <w:rPr>
          <w:snapToGrid w:val="0"/>
        </w:rPr>
      </w:pPr>
      <w:r>
        <w:rPr>
          <w:snapToGrid w:val="0"/>
        </w:rPr>
        <w:tab/>
        <w:t>(3)</w:t>
      </w:r>
      <w:r>
        <w:rPr>
          <w:snapToGrid w:val="0"/>
        </w:rPr>
        <w:tab/>
        <w:t>Is privy to any such concealment or misrepresentation as aforesaid;</w:t>
      </w:r>
    </w:p>
    <w:p w:rsidR="004E52D8" w:rsidRDefault="00CE09A2">
      <w:pPr>
        <w:pStyle w:val="Subsection"/>
        <w:keepNext/>
        <w:rPr>
          <w:snapToGrid w:val="0"/>
        </w:rPr>
      </w:pPr>
      <w:r>
        <w:rPr>
          <w:snapToGrid w:val="0"/>
        </w:rPr>
        <w:tab/>
      </w:r>
      <w:r>
        <w:rPr>
          <w:snapToGrid w:val="0"/>
        </w:rPr>
        <w:tab/>
        <w:t>is guilty of a crime, and is liable to imprisonment for 3 years.</w:t>
      </w:r>
    </w:p>
    <w:p w:rsidR="004E52D8" w:rsidRDefault="00CE09A2">
      <w:pPr>
        <w:pStyle w:val="Footnotesection"/>
      </w:pPr>
      <w:r>
        <w:tab/>
        <w:t>[Section 547 amended: No. 51 of 1992 s. 16(2); No. 70 of 2004 s. 34(1).]</w:t>
      </w:r>
    </w:p>
    <w:p w:rsidR="004E52D8" w:rsidRDefault="00CE09A2">
      <w:pPr>
        <w:pStyle w:val="Heading5"/>
        <w:spacing w:before="240"/>
        <w:rPr>
          <w:snapToGrid w:val="0"/>
        </w:rPr>
      </w:pPr>
      <w:bookmarkStart w:id="654" w:name="_Toc56682768"/>
      <w:r>
        <w:rPr>
          <w:rStyle w:val="CharSectno"/>
        </w:rPr>
        <w:t>548</w:t>
      </w:r>
      <w:r>
        <w:rPr>
          <w:snapToGrid w:val="0"/>
        </w:rPr>
        <w:t>.</w:t>
      </w:r>
      <w:r>
        <w:rPr>
          <w:snapToGrid w:val="0"/>
        </w:rPr>
        <w:tab/>
        <w:t>Company being wound up, officer of falsifying books of etc.</w:t>
      </w:r>
      <w:bookmarkEnd w:id="654"/>
    </w:p>
    <w:p w:rsidR="004E52D8" w:rsidRDefault="00CE09A2">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rsidR="004E52D8" w:rsidRDefault="00CE09A2">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rsidR="004E52D8" w:rsidRDefault="00CE09A2">
      <w:pPr>
        <w:pStyle w:val="Indenta"/>
        <w:rPr>
          <w:snapToGrid w:val="0"/>
        </w:rPr>
      </w:pPr>
      <w:r>
        <w:rPr>
          <w:snapToGrid w:val="0"/>
        </w:rPr>
        <w:tab/>
        <w:t>(2)</w:t>
      </w:r>
      <w:r>
        <w:rPr>
          <w:snapToGrid w:val="0"/>
        </w:rPr>
        <w:tab/>
        <w:t>Makes or is privy to making any false entry in any book, document, or account, belonging to the company;</w:t>
      </w:r>
    </w:p>
    <w:p w:rsidR="004E52D8" w:rsidRDefault="00CE09A2">
      <w:pPr>
        <w:pStyle w:val="Subsection"/>
        <w:rPr>
          <w:snapToGrid w:val="0"/>
        </w:rPr>
      </w:pPr>
      <w:r>
        <w:rPr>
          <w:snapToGrid w:val="0"/>
        </w:rPr>
        <w:tab/>
      </w:r>
      <w:r>
        <w:rPr>
          <w:snapToGrid w:val="0"/>
        </w:rPr>
        <w:tab/>
        <w:t>is guilty of a crime, and is liable to imprisonment for 2 years.</w:t>
      </w:r>
    </w:p>
    <w:p w:rsidR="004E52D8" w:rsidRDefault="00CE09A2">
      <w:pPr>
        <w:pStyle w:val="Footnotesection"/>
        <w:keepLines w:val="0"/>
      </w:pPr>
      <w:r>
        <w:tab/>
        <w:t>[Section 548 amended: No. 10 of 1982 s. 28; No. 51 of 1992 s. 16(2); No. 70 of 2004 s. 34(1).]</w:t>
      </w:r>
    </w:p>
    <w:p w:rsidR="004E52D8" w:rsidRDefault="00CE09A2">
      <w:pPr>
        <w:pStyle w:val="Heading5"/>
        <w:spacing w:before="240"/>
        <w:rPr>
          <w:snapToGrid w:val="0"/>
        </w:rPr>
      </w:pPr>
      <w:bookmarkStart w:id="655" w:name="_Toc56682769"/>
      <w:r>
        <w:rPr>
          <w:rStyle w:val="CharSectno"/>
        </w:rPr>
        <w:t>549</w:t>
      </w:r>
      <w:r>
        <w:rPr>
          <w:snapToGrid w:val="0"/>
        </w:rPr>
        <w:t>.</w:t>
      </w:r>
      <w:r>
        <w:rPr>
          <w:snapToGrid w:val="0"/>
        </w:rPr>
        <w:tab/>
        <w:t>Mixing uncertified with certified articles</w:t>
      </w:r>
      <w:bookmarkEnd w:id="655"/>
    </w:p>
    <w:p w:rsidR="004E52D8" w:rsidRDefault="00CE09A2">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rsidR="004E52D8" w:rsidRDefault="00CE09A2">
      <w:pPr>
        <w:pStyle w:val="Penstart"/>
      </w:pPr>
      <w:r>
        <w:tab/>
        <w:t>Summary conviction penalty: imprisonment for 12 months and a fine of $12 000.</w:t>
      </w:r>
    </w:p>
    <w:p w:rsidR="004E52D8" w:rsidRDefault="00CE09A2">
      <w:pPr>
        <w:pStyle w:val="Footnotesection"/>
      </w:pPr>
      <w:r>
        <w:tab/>
        <w:t>[Section 549 amended: No. 51 of 1992 s. 16(2); No. 36 of 1996 s. 30; No. 70 of 2004 s. 34(1) and 35(1).]</w:t>
      </w:r>
    </w:p>
    <w:p w:rsidR="004E52D8" w:rsidRDefault="00CE09A2">
      <w:pPr>
        <w:pStyle w:val="Ednotesection"/>
      </w:pPr>
      <w:r>
        <w:t>[</w:t>
      </w:r>
      <w:r>
        <w:rPr>
          <w:b/>
        </w:rPr>
        <w:t>550, 551.</w:t>
      </w:r>
      <w:r>
        <w:tab/>
        <w:t>Deleted: No. 82 of 1994 s. 9(2).]</w:t>
      </w:r>
    </w:p>
    <w:p w:rsidR="004E52D8" w:rsidRDefault="00CE09A2">
      <w:pPr>
        <w:pStyle w:val="Heading2"/>
      </w:pPr>
      <w:bookmarkStart w:id="656" w:name="_Toc56595100"/>
      <w:bookmarkStart w:id="657" w:name="_Toc56596601"/>
      <w:bookmarkStart w:id="658" w:name="_Toc56605526"/>
      <w:bookmarkStart w:id="659" w:name="_Toc56682770"/>
      <w:r>
        <w:rPr>
          <w:rStyle w:val="CharPartNo"/>
        </w:rPr>
        <w:t>Part VII</w:t>
      </w:r>
      <w:r>
        <w:t> — </w:t>
      </w:r>
      <w:r>
        <w:rPr>
          <w:rStyle w:val="CharPartText"/>
          <w:spacing w:val="-4"/>
        </w:rPr>
        <w:t>Preparation to commit offences: Conspiracy: Accessories after the fact</w:t>
      </w:r>
      <w:bookmarkEnd w:id="656"/>
      <w:bookmarkEnd w:id="657"/>
      <w:bookmarkEnd w:id="658"/>
      <w:bookmarkEnd w:id="659"/>
    </w:p>
    <w:p w:rsidR="004E52D8" w:rsidRDefault="00CE09A2">
      <w:pPr>
        <w:pStyle w:val="Heading3"/>
        <w:rPr>
          <w:snapToGrid w:val="0"/>
        </w:rPr>
      </w:pPr>
      <w:bookmarkStart w:id="660" w:name="_Toc56595101"/>
      <w:bookmarkStart w:id="661" w:name="_Toc56596602"/>
      <w:bookmarkStart w:id="662" w:name="_Toc56605527"/>
      <w:bookmarkStart w:id="663" w:name="_Toc56682771"/>
      <w:r>
        <w:rPr>
          <w:rStyle w:val="CharDivNo"/>
        </w:rPr>
        <w:t>Chapter LVII</w:t>
      </w:r>
      <w:r>
        <w:rPr>
          <w:snapToGrid w:val="0"/>
        </w:rPr>
        <w:t> — </w:t>
      </w:r>
      <w:r>
        <w:rPr>
          <w:rStyle w:val="CharDivText"/>
        </w:rPr>
        <w:t>Attempts and preparation to commit offences</w:t>
      </w:r>
      <w:bookmarkEnd w:id="660"/>
      <w:bookmarkEnd w:id="661"/>
      <w:bookmarkEnd w:id="662"/>
      <w:bookmarkEnd w:id="663"/>
    </w:p>
    <w:p w:rsidR="004E52D8" w:rsidRDefault="00CE09A2">
      <w:pPr>
        <w:pStyle w:val="Heading5"/>
      </w:pPr>
      <w:bookmarkStart w:id="664" w:name="_Toc56682772"/>
      <w:r>
        <w:rPr>
          <w:rStyle w:val="CharSectno"/>
        </w:rPr>
        <w:t>552</w:t>
      </w:r>
      <w:r>
        <w:t>.</w:t>
      </w:r>
      <w:r>
        <w:tab/>
        <w:t>Attempt to commit indictable offence</w:t>
      </w:r>
      <w:bookmarkEnd w:id="664"/>
    </w:p>
    <w:p w:rsidR="004E52D8" w:rsidRDefault="00CE09A2">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pPr>
      <w:r>
        <w:tab/>
        <w:t>(b)</w:t>
      </w:r>
      <w:r>
        <w:tab/>
        <w:t>in any other case — to half of the penalty with which the principal offence is punishable on indictment.</w:t>
      </w:r>
    </w:p>
    <w:p w:rsidR="004E52D8" w:rsidRDefault="00CE09A2">
      <w:pPr>
        <w:pStyle w:val="Penstart"/>
      </w:pPr>
      <w:r>
        <w:tab/>
        <w:t>Summary conviction penalty: for an offence where the principal offence may be dealt with summarily, the lesser of —</w:t>
      </w:r>
    </w:p>
    <w:p w:rsidR="004E52D8" w:rsidRDefault="00CE09A2">
      <w:pPr>
        <w:pStyle w:val="Penpara"/>
      </w:pPr>
      <w:r>
        <w:tab/>
        <w:t>(a)</w:t>
      </w:r>
      <w:r>
        <w:tab/>
        <w:t>the penalty with which the principal offence is punishable on summary conviction; or</w:t>
      </w:r>
    </w:p>
    <w:p w:rsidR="004E52D8" w:rsidRDefault="00CE09A2">
      <w:pPr>
        <w:pStyle w:val="Penpara"/>
      </w:pPr>
      <w:r>
        <w:tab/>
        <w:t>(b)</w:t>
      </w:r>
      <w:r>
        <w:tab/>
        <w:t>the penalty that is half of the penalty with which the principal offence is punishable on indictment.</w:t>
      </w:r>
    </w:p>
    <w:p w:rsidR="004E52D8" w:rsidRDefault="00CE09A2">
      <w:pPr>
        <w:pStyle w:val="Subsection"/>
      </w:pPr>
      <w:r>
        <w:tab/>
        <w:t>(3)</w:t>
      </w:r>
      <w:r>
        <w:tab/>
        <w:t>The summary conviction penalty in subsection (2) does not apply to an offence to which section 426 applies.</w:t>
      </w:r>
    </w:p>
    <w:p w:rsidR="004E52D8" w:rsidRDefault="00CE09A2">
      <w:pPr>
        <w:pStyle w:val="Footnotesection"/>
      </w:pPr>
      <w:r>
        <w:tab/>
        <w:t>[Section 552 inserted: No. 4 of 2004 s. 39; amended: No. 70 of 2004 s. 34(2) and (3).]</w:t>
      </w:r>
    </w:p>
    <w:p w:rsidR="004E52D8" w:rsidRDefault="00CE09A2">
      <w:pPr>
        <w:pStyle w:val="Heading5"/>
      </w:pPr>
      <w:bookmarkStart w:id="665" w:name="_Toc56682773"/>
      <w:r>
        <w:rPr>
          <w:rStyle w:val="CharSectno"/>
        </w:rPr>
        <w:t>553</w:t>
      </w:r>
      <w:r>
        <w:t>.</w:t>
      </w:r>
      <w:r>
        <w:tab/>
        <w:t>Incitement to commit indictable offence</w:t>
      </w:r>
      <w:bookmarkEnd w:id="665"/>
    </w:p>
    <w:p w:rsidR="004E52D8" w:rsidRDefault="00CE09A2">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pPr>
      <w:r>
        <w:tab/>
        <w:t>(b)</w:t>
      </w:r>
      <w:r>
        <w:tab/>
        <w:t>in any other case — to half of the penalty with which the principal offence is punishable on indictment.</w:t>
      </w:r>
    </w:p>
    <w:p w:rsidR="004E52D8" w:rsidRDefault="00CE09A2">
      <w:pPr>
        <w:pStyle w:val="Penstart"/>
        <w:spacing w:before="160"/>
      </w:pPr>
      <w:r>
        <w:tab/>
        <w:t>Summary conviction penalty: for an offence where the principal offence may be dealt with summarily, the lesser of —</w:t>
      </w:r>
    </w:p>
    <w:p w:rsidR="004E52D8" w:rsidRDefault="00CE09A2">
      <w:pPr>
        <w:pStyle w:val="Penpara"/>
      </w:pPr>
      <w:r>
        <w:tab/>
        <w:t>(a)</w:t>
      </w:r>
      <w:r>
        <w:tab/>
        <w:t>the penalty with which the principal offence is punishable on summary conviction; or</w:t>
      </w:r>
    </w:p>
    <w:p w:rsidR="004E52D8" w:rsidRDefault="00CE09A2">
      <w:pPr>
        <w:pStyle w:val="Penpara"/>
      </w:pPr>
      <w:r>
        <w:tab/>
        <w:t>(b)</w:t>
      </w:r>
      <w:r>
        <w:tab/>
        <w:t>the penalty that is half of the penalty with which the principal offence is punishable on indictment.</w:t>
      </w:r>
    </w:p>
    <w:p w:rsidR="004E52D8" w:rsidRDefault="00CE09A2">
      <w:pPr>
        <w:pStyle w:val="Subsection"/>
      </w:pPr>
      <w:r>
        <w:tab/>
        <w:t>(3)</w:t>
      </w:r>
      <w:r>
        <w:tab/>
        <w:t>The summary conviction penalty in subsection (2) does not apply to an offence to which section 426 applies.</w:t>
      </w:r>
    </w:p>
    <w:p w:rsidR="004E52D8" w:rsidRDefault="00CE09A2">
      <w:pPr>
        <w:pStyle w:val="Footnotesection"/>
      </w:pPr>
      <w:r>
        <w:tab/>
        <w:t>[Section 553 inserted: No. 4 of 2004 s. 40; amended: No. 70 of 2004 s. 34(4) and (5).]</w:t>
      </w:r>
    </w:p>
    <w:p w:rsidR="004E52D8" w:rsidRDefault="00CE09A2">
      <w:pPr>
        <w:pStyle w:val="Ednotesection"/>
      </w:pPr>
      <w:r>
        <w:t>[</w:t>
      </w:r>
      <w:r>
        <w:rPr>
          <w:b/>
        </w:rPr>
        <w:t>554, 555.</w:t>
      </w:r>
      <w:r>
        <w:rPr>
          <w:b/>
        </w:rPr>
        <w:tab/>
      </w:r>
      <w:r>
        <w:t>Deleted: No. 4 of 2004 s. 41.]</w:t>
      </w:r>
    </w:p>
    <w:p w:rsidR="004E52D8" w:rsidRDefault="00CE09A2">
      <w:pPr>
        <w:pStyle w:val="Heading5"/>
        <w:rPr>
          <w:snapToGrid w:val="0"/>
        </w:rPr>
      </w:pPr>
      <w:bookmarkStart w:id="666" w:name="_Toc56682774"/>
      <w:r>
        <w:rPr>
          <w:rStyle w:val="CharSectno"/>
        </w:rPr>
        <w:t>555A</w:t>
      </w:r>
      <w:r>
        <w:rPr>
          <w:snapToGrid w:val="0"/>
        </w:rPr>
        <w:t>.</w:t>
      </w:r>
      <w:r>
        <w:rPr>
          <w:snapToGrid w:val="0"/>
        </w:rPr>
        <w:tab/>
        <w:t>Attempt and incitement to commit simple offence under this Code</w:t>
      </w:r>
      <w:bookmarkEnd w:id="666"/>
    </w:p>
    <w:p w:rsidR="004E52D8" w:rsidRDefault="00CE09A2">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rsidR="004E52D8" w:rsidRDefault="00CE09A2">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rsidR="004E52D8" w:rsidRDefault="00CE09A2">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rsidR="004E52D8" w:rsidRDefault="00CE09A2">
      <w:pPr>
        <w:pStyle w:val="Footnotesection"/>
      </w:pPr>
      <w:r>
        <w:tab/>
        <w:t>[Section 555A inserted: No. 101 of 1990 s. 47.]</w:t>
      </w:r>
    </w:p>
    <w:p w:rsidR="004E52D8" w:rsidRDefault="00CE09A2">
      <w:pPr>
        <w:pStyle w:val="Heading5"/>
        <w:rPr>
          <w:snapToGrid w:val="0"/>
        </w:rPr>
      </w:pPr>
      <w:bookmarkStart w:id="667" w:name="_Toc56682775"/>
      <w:r>
        <w:rPr>
          <w:rStyle w:val="CharSectno"/>
        </w:rPr>
        <w:t>556</w:t>
      </w:r>
      <w:r>
        <w:rPr>
          <w:snapToGrid w:val="0"/>
        </w:rPr>
        <w:t>.</w:t>
      </w:r>
      <w:r>
        <w:rPr>
          <w:snapToGrid w:val="0"/>
        </w:rPr>
        <w:tab/>
        <w:t>Attempt to procure commission of criminal act</w:t>
      </w:r>
      <w:bookmarkEnd w:id="667"/>
    </w:p>
    <w:p w:rsidR="004E52D8" w:rsidRDefault="00CE09A2">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rsidR="004E52D8" w:rsidRDefault="00CE09A2">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rsidR="004E52D8" w:rsidRDefault="00CE09A2">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rsidR="004E52D8" w:rsidRDefault="00CE09A2">
      <w:pPr>
        <w:pStyle w:val="Heading5"/>
        <w:rPr>
          <w:snapToGrid w:val="0"/>
        </w:rPr>
      </w:pPr>
      <w:bookmarkStart w:id="668" w:name="_Toc56682776"/>
      <w:r>
        <w:rPr>
          <w:rStyle w:val="CharSectno"/>
        </w:rPr>
        <w:t>557</w:t>
      </w:r>
      <w:r>
        <w:rPr>
          <w:snapToGrid w:val="0"/>
        </w:rPr>
        <w:t>.</w:t>
      </w:r>
      <w:r>
        <w:rPr>
          <w:snapToGrid w:val="0"/>
        </w:rPr>
        <w:tab/>
        <w:t>Making or possessing explosives in suspicious circumstances</w:t>
      </w:r>
      <w:bookmarkEnd w:id="668"/>
    </w:p>
    <w:p w:rsidR="004E52D8" w:rsidRDefault="00CE09A2">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rsidR="004E52D8" w:rsidRDefault="00CE09A2">
      <w:pPr>
        <w:pStyle w:val="Penstart"/>
        <w:rPr>
          <w:snapToGrid w:val="0"/>
        </w:rPr>
      </w:pPr>
      <w:r>
        <w:tab/>
        <w:t>Summary conviction penalty: imprisonment for 3 years and a fine of $36 000.</w:t>
      </w:r>
    </w:p>
    <w:p w:rsidR="004E52D8" w:rsidRDefault="00CE09A2">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rsidR="004E52D8" w:rsidRDefault="00CE09A2">
      <w:pPr>
        <w:pStyle w:val="Footnotesection"/>
      </w:pPr>
      <w:r>
        <w:tab/>
        <w:t>[Section 557 amended: No. 51 of 1992 s. 16(2); No. 70 of 2004 s. 32.]</w:t>
      </w:r>
    </w:p>
    <w:p w:rsidR="004E52D8" w:rsidRDefault="00CE09A2">
      <w:pPr>
        <w:pStyle w:val="Heading3"/>
      </w:pPr>
      <w:bookmarkStart w:id="669" w:name="_Toc56595107"/>
      <w:bookmarkStart w:id="670" w:name="_Toc56596608"/>
      <w:bookmarkStart w:id="671" w:name="_Toc56605533"/>
      <w:bookmarkStart w:id="672" w:name="_Toc56682777"/>
      <w:r>
        <w:rPr>
          <w:rStyle w:val="CharDivNo"/>
        </w:rPr>
        <w:t>Chapter LVIIA</w:t>
      </w:r>
      <w:r>
        <w:t> — </w:t>
      </w:r>
      <w:r>
        <w:rPr>
          <w:rStyle w:val="CharDivText"/>
        </w:rPr>
        <w:t>Offences to do with preparing to commit offences</w:t>
      </w:r>
      <w:bookmarkEnd w:id="669"/>
      <w:bookmarkEnd w:id="670"/>
      <w:bookmarkEnd w:id="671"/>
      <w:bookmarkEnd w:id="672"/>
    </w:p>
    <w:p w:rsidR="004E52D8" w:rsidRDefault="00CE09A2">
      <w:pPr>
        <w:pStyle w:val="Footnoteheading"/>
      </w:pPr>
      <w:r>
        <w:tab/>
        <w:t>[Heading inserted: No. 70 of 2004 s. 33.]</w:t>
      </w:r>
    </w:p>
    <w:p w:rsidR="004E52D8" w:rsidRDefault="00CE09A2">
      <w:pPr>
        <w:pStyle w:val="Heading5"/>
        <w:spacing w:before="180"/>
      </w:pPr>
      <w:bookmarkStart w:id="673" w:name="_Toc56682778"/>
      <w:r>
        <w:rPr>
          <w:rStyle w:val="CharSectno"/>
        </w:rPr>
        <w:t>557A</w:t>
      </w:r>
      <w:r>
        <w:t>.</w:t>
      </w:r>
      <w:r>
        <w:tab/>
        <w:t>Presumption as to intention</w:t>
      </w:r>
      <w:bookmarkEnd w:id="673"/>
    </w:p>
    <w:p w:rsidR="004E52D8" w:rsidRDefault="00CE09A2">
      <w:pPr>
        <w:pStyle w:val="Subsection"/>
      </w:pPr>
      <w:r>
        <w:tab/>
      </w:r>
      <w:r>
        <w:tab/>
        <w:t>A person is presumed to have an intention referred to in this Chapter in relation to a thing in the person’s possession if —</w:t>
      </w:r>
    </w:p>
    <w:p w:rsidR="004E52D8" w:rsidRDefault="00CE09A2">
      <w:pPr>
        <w:pStyle w:val="Indenta"/>
      </w:pPr>
      <w:r>
        <w:tab/>
        <w:t>(a)</w:t>
      </w:r>
      <w:r>
        <w:tab/>
        <w:t>the person is in possession of the thing in circumstances that give rise to a reasonable suspicion that the person has the intention; and</w:t>
      </w:r>
    </w:p>
    <w:p w:rsidR="004E52D8" w:rsidRDefault="00CE09A2">
      <w:pPr>
        <w:pStyle w:val="Indenta"/>
      </w:pPr>
      <w:r>
        <w:tab/>
        <w:t>(b)</w:t>
      </w:r>
      <w:r>
        <w:tab/>
        <w:t>the contrary is not proved.</w:t>
      </w:r>
    </w:p>
    <w:p w:rsidR="004E52D8" w:rsidRDefault="00CE09A2">
      <w:pPr>
        <w:pStyle w:val="Footnotesection"/>
        <w:ind w:left="890" w:hanging="890"/>
      </w:pPr>
      <w:r>
        <w:tab/>
        <w:t>[Section 557A inserted: No. 70 of 2004 s. 33.]</w:t>
      </w:r>
    </w:p>
    <w:p w:rsidR="004E52D8" w:rsidRDefault="00CE09A2">
      <w:pPr>
        <w:pStyle w:val="Ednotesection"/>
      </w:pPr>
      <w:r>
        <w:t>[</w:t>
      </w:r>
      <w:r>
        <w:rPr>
          <w:b/>
          <w:bCs/>
        </w:rPr>
        <w:t>557B.</w:t>
      </w:r>
      <w:r>
        <w:tab/>
        <w:t>Deleted: No. 59 of 2006 s. 25.]</w:t>
      </w:r>
    </w:p>
    <w:p w:rsidR="004E52D8" w:rsidRDefault="00CE09A2">
      <w:pPr>
        <w:pStyle w:val="Heading5"/>
      </w:pPr>
      <w:bookmarkStart w:id="674" w:name="_Toc56682779"/>
      <w:r>
        <w:rPr>
          <w:rStyle w:val="CharSectno"/>
        </w:rPr>
        <w:t>557C</w:t>
      </w:r>
      <w:r>
        <w:t>.</w:t>
      </w:r>
      <w:r>
        <w:tab/>
        <w:t>Unlawful thing, forfeiture of</w:t>
      </w:r>
      <w:bookmarkEnd w:id="674"/>
    </w:p>
    <w:p w:rsidR="004E52D8" w:rsidRDefault="00CE09A2">
      <w:pPr>
        <w:pStyle w:val="Subsection"/>
      </w:pPr>
      <w:r>
        <w:tab/>
      </w:r>
      <w:r>
        <w:tab/>
        <w:t>A court that convicts a person of an offence under this Chapter may order that the thing giving rise to the offence be forfeited to the State.</w:t>
      </w:r>
    </w:p>
    <w:p w:rsidR="004E52D8" w:rsidRDefault="00CE09A2">
      <w:pPr>
        <w:pStyle w:val="Footnotesection"/>
      </w:pPr>
      <w:r>
        <w:tab/>
        <w:t>[Section 557C inserted: No. 70 of 2004 s. 33.]</w:t>
      </w:r>
    </w:p>
    <w:p w:rsidR="004E52D8" w:rsidRDefault="00CE09A2">
      <w:pPr>
        <w:pStyle w:val="Heading5"/>
      </w:pPr>
      <w:bookmarkStart w:id="675" w:name="_Toc56682780"/>
      <w:r>
        <w:rPr>
          <w:rStyle w:val="CharSectno"/>
        </w:rPr>
        <w:t>557D</w:t>
      </w:r>
      <w:r>
        <w:t>.</w:t>
      </w:r>
      <w:r>
        <w:tab/>
        <w:t>Possessing stupefying or overpowering drug or thing</w:t>
      </w:r>
      <w:bookmarkEnd w:id="675"/>
    </w:p>
    <w:p w:rsidR="004E52D8" w:rsidRDefault="00CE09A2">
      <w:pPr>
        <w:pStyle w:val="Subsection"/>
      </w:pPr>
      <w:r>
        <w:tab/>
      </w:r>
      <w:r>
        <w:tab/>
        <w:t>A person who is in possession of a stupefying or overpowering drug or thing with the intention of using it to facilitate —</w:t>
      </w:r>
    </w:p>
    <w:p w:rsidR="004E52D8" w:rsidRDefault="00CE09A2">
      <w:pPr>
        <w:pStyle w:val="Indenta"/>
      </w:pPr>
      <w:r>
        <w:tab/>
        <w:t>(a)</w:t>
      </w:r>
      <w:r>
        <w:tab/>
        <w:t>the commission of an offence; or</w:t>
      </w:r>
    </w:p>
    <w:p w:rsidR="004E52D8" w:rsidRDefault="00CE09A2">
      <w:pPr>
        <w:pStyle w:val="Indenta"/>
      </w:pPr>
      <w:r>
        <w:tab/>
        <w:t>(b)</w:t>
      </w:r>
      <w:r>
        <w:tab/>
        <w:t>the flight of an offender after the commission or attempted commission of an offence,</w:t>
      </w:r>
    </w:p>
    <w:p w:rsidR="004E52D8" w:rsidRDefault="00CE09A2">
      <w:pPr>
        <w:pStyle w:val="Subsection"/>
      </w:pPr>
      <w:r>
        <w:tab/>
      </w:r>
      <w:r>
        <w:tab/>
        <w:t>is guilty of an offence and is liable to imprisonment for 2 years and a fine of $24 000.</w:t>
      </w:r>
    </w:p>
    <w:p w:rsidR="004E52D8" w:rsidRDefault="00CE09A2">
      <w:pPr>
        <w:pStyle w:val="Footnotesection"/>
        <w:ind w:left="890" w:hanging="890"/>
      </w:pPr>
      <w:r>
        <w:tab/>
        <w:t>[Section 557D inserted: No. 70 of 2004 s. 33.]</w:t>
      </w:r>
    </w:p>
    <w:p w:rsidR="004E52D8" w:rsidRDefault="00CE09A2">
      <w:pPr>
        <w:pStyle w:val="Heading5"/>
      </w:pPr>
      <w:bookmarkStart w:id="676" w:name="_Toc56682781"/>
      <w:r>
        <w:rPr>
          <w:rStyle w:val="CharSectno"/>
        </w:rPr>
        <w:t>557E</w:t>
      </w:r>
      <w:r>
        <w:t>.</w:t>
      </w:r>
      <w:r>
        <w:tab/>
        <w:t>Possessing thing to assist unlawful entry to place</w:t>
      </w:r>
      <w:bookmarkEnd w:id="676"/>
    </w:p>
    <w:p w:rsidR="004E52D8" w:rsidRDefault="00CE09A2">
      <w:pPr>
        <w:pStyle w:val="Subsection"/>
      </w:pPr>
      <w:r>
        <w:tab/>
      </w:r>
      <w:r>
        <w:tab/>
        <w:t>A person who is in possession of a thing with the intention of using it to facilitate the unlawful entry of any place is guilty of an offence and is liable to imprisonment for 12 months and a fine of $12 000.</w:t>
      </w:r>
    </w:p>
    <w:p w:rsidR="004E52D8" w:rsidRDefault="00CE09A2">
      <w:pPr>
        <w:pStyle w:val="Footnotesection"/>
      </w:pPr>
      <w:r>
        <w:tab/>
        <w:t>[Section 557E inserted: No. 70 of 2004 s. 33.]</w:t>
      </w:r>
    </w:p>
    <w:p w:rsidR="004E52D8" w:rsidRDefault="00CE09A2">
      <w:pPr>
        <w:pStyle w:val="Heading5"/>
      </w:pPr>
      <w:bookmarkStart w:id="677" w:name="_Toc56682782"/>
      <w:r>
        <w:rPr>
          <w:rStyle w:val="CharSectno"/>
        </w:rPr>
        <w:t>557F</w:t>
      </w:r>
      <w:r>
        <w:t>.</w:t>
      </w:r>
      <w:r>
        <w:tab/>
        <w:t>Possessing thing to assist unlawful use of conveyance</w:t>
      </w:r>
      <w:bookmarkEnd w:id="677"/>
    </w:p>
    <w:p w:rsidR="004E52D8" w:rsidRDefault="00CE09A2">
      <w:pPr>
        <w:pStyle w:val="Subsection"/>
      </w:pPr>
      <w:r>
        <w:tab/>
      </w:r>
      <w:r>
        <w:tab/>
        <w:t>A person who is in possession of a thing with the intention of using it to facilitate the unlawful use of a conveyance is guilty of an offence and is liable to a fine of $6 000.</w:t>
      </w:r>
    </w:p>
    <w:p w:rsidR="004E52D8" w:rsidRDefault="00CE09A2">
      <w:pPr>
        <w:pStyle w:val="Footnotesection"/>
      </w:pPr>
      <w:r>
        <w:tab/>
        <w:t>[Section 557F inserted: No. 70 of 2004 s. 33.]</w:t>
      </w:r>
    </w:p>
    <w:p w:rsidR="004E52D8" w:rsidRDefault="00CE09A2">
      <w:pPr>
        <w:pStyle w:val="Ednotesection"/>
        <w:spacing w:before="180"/>
        <w:ind w:left="890" w:hanging="890"/>
      </w:pPr>
      <w:r>
        <w:t>[</w:t>
      </w:r>
      <w:r>
        <w:rPr>
          <w:b/>
        </w:rPr>
        <w:t>557G.</w:t>
      </w:r>
      <w:r>
        <w:tab/>
        <w:t>Deleted: No. 16 of 2016 s. 39.]</w:t>
      </w:r>
    </w:p>
    <w:p w:rsidR="004E52D8" w:rsidRDefault="00CE09A2">
      <w:pPr>
        <w:pStyle w:val="Heading5"/>
      </w:pPr>
      <w:bookmarkStart w:id="678" w:name="_Toc56682783"/>
      <w:r>
        <w:rPr>
          <w:rStyle w:val="CharSectno"/>
        </w:rPr>
        <w:t>557H</w:t>
      </w:r>
      <w:r>
        <w:t>.</w:t>
      </w:r>
      <w:r>
        <w:tab/>
        <w:t>Possessing disguise</w:t>
      </w:r>
      <w:bookmarkEnd w:id="678"/>
    </w:p>
    <w:p w:rsidR="004E52D8" w:rsidRDefault="00CE09A2">
      <w:pPr>
        <w:pStyle w:val="Subsection"/>
      </w:pPr>
      <w:r>
        <w:tab/>
      </w:r>
      <w:r>
        <w:tab/>
        <w:t>A person who is in possession of a thing with the intention of using it as a disguise in connection with committing an offence is guilty of an offence and is liable to a fine of $6 000.</w:t>
      </w:r>
    </w:p>
    <w:p w:rsidR="004E52D8" w:rsidRDefault="00CE09A2">
      <w:pPr>
        <w:pStyle w:val="Footnotesection"/>
      </w:pPr>
      <w:r>
        <w:tab/>
        <w:t>[Section 557H inserted: No. 70 of 2004 s. 33.]</w:t>
      </w:r>
    </w:p>
    <w:p w:rsidR="004E52D8" w:rsidRDefault="00CE09A2">
      <w:pPr>
        <w:pStyle w:val="Heading5"/>
      </w:pPr>
      <w:bookmarkStart w:id="679" w:name="_Toc56682784"/>
      <w:r>
        <w:rPr>
          <w:rStyle w:val="CharSectno"/>
        </w:rPr>
        <w:t>557I</w:t>
      </w:r>
      <w:r>
        <w:t>.</w:t>
      </w:r>
      <w:r>
        <w:tab/>
        <w:t>Possessing bulletproof clothing</w:t>
      </w:r>
      <w:bookmarkEnd w:id="679"/>
    </w:p>
    <w:p w:rsidR="004E52D8" w:rsidRDefault="00CE09A2">
      <w:pPr>
        <w:pStyle w:val="Subsection"/>
        <w:keepNext/>
        <w:keepLines/>
        <w:spacing w:before="180"/>
      </w:pPr>
      <w:r>
        <w:tab/>
        <w:t>(1)</w:t>
      </w:r>
      <w:r>
        <w:tab/>
        <w:t>In this section —</w:t>
      </w:r>
    </w:p>
    <w:p w:rsidR="004E52D8" w:rsidRDefault="00CE09A2">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rsidR="004E52D8" w:rsidRDefault="00CE09A2">
      <w:pPr>
        <w:pStyle w:val="Defstart"/>
        <w:spacing w:before="100"/>
      </w:pPr>
      <w:r>
        <w:rPr>
          <w:b/>
        </w:rPr>
        <w:tab/>
      </w:r>
      <w:r>
        <w:rPr>
          <w:rStyle w:val="CharDefText"/>
        </w:rPr>
        <w:t>Commissioner</w:t>
      </w:r>
      <w:r>
        <w:t xml:space="preserve"> means the Commissioner of Police appointed under the </w:t>
      </w:r>
      <w:r>
        <w:rPr>
          <w:i/>
        </w:rPr>
        <w:t>Police Act 1892</w:t>
      </w:r>
      <w:r>
        <w:t>.</w:t>
      </w:r>
    </w:p>
    <w:p w:rsidR="004E52D8" w:rsidRDefault="00CE09A2">
      <w:pPr>
        <w:pStyle w:val="Subsection"/>
        <w:spacing w:before="180"/>
      </w:pPr>
      <w:r>
        <w:tab/>
        <w:t>(2)</w:t>
      </w:r>
      <w:r>
        <w:tab/>
        <w:t>A person who is in possession of bulletproof clothing is guilty of an offence and is liable to a fine of $6 000.</w:t>
      </w:r>
    </w:p>
    <w:p w:rsidR="004E52D8" w:rsidRDefault="00CE09A2">
      <w:pPr>
        <w:pStyle w:val="Subsection"/>
        <w:spacing w:before="180"/>
      </w:pPr>
      <w:r>
        <w:tab/>
        <w:t>(3)</w:t>
      </w:r>
      <w:r>
        <w:tab/>
        <w:t>Subsection (2) does not apply to —</w:t>
      </w:r>
    </w:p>
    <w:p w:rsidR="004E52D8" w:rsidRDefault="00CE09A2">
      <w:pPr>
        <w:pStyle w:val="Indenta"/>
        <w:spacing w:before="60"/>
      </w:pPr>
      <w:r>
        <w:tab/>
        <w:t>(a)</w:t>
      </w:r>
      <w:r>
        <w:tab/>
        <w:t>a person who —</w:t>
      </w:r>
    </w:p>
    <w:p w:rsidR="004E52D8" w:rsidRDefault="00CE09A2">
      <w:pPr>
        <w:pStyle w:val="Indenti"/>
        <w:spacing w:before="60"/>
      </w:pPr>
      <w:r>
        <w:tab/>
        <w:t>(i)</w:t>
      </w:r>
      <w:r>
        <w:tab/>
        <w:t xml:space="preserve">holds an appointment under Part I, III or IIIA of the </w:t>
      </w:r>
      <w:r>
        <w:rPr>
          <w:i/>
        </w:rPr>
        <w:t>Police Act 1892</w:t>
      </w:r>
      <w:r>
        <w:t>, other than a police cadet;</w:t>
      </w:r>
    </w:p>
    <w:p w:rsidR="004E52D8" w:rsidRDefault="00CE09A2">
      <w:pPr>
        <w:pStyle w:val="Indenti"/>
        <w:spacing w:before="60"/>
      </w:pPr>
      <w:r>
        <w:tab/>
        <w:t>(ii)</w:t>
      </w:r>
      <w:r>
        <w:tab/>
        <w:t xml:space="preserve">is employed in the department of the Public Service principally assisting in the administration of the </w:t>
      </w:r>
      <w:r>
        <w:rPr>
          <w:i/>
        </w:rPr>
        <w:t>Police Act 1892</w:t>
      </w:r>
      <w:r>
        <w:t>;</w:t>
      </w:r>
    </w:p>
    <w:p w:rsidR="004E52D8" w:rsidRDefault="00CE09A2">
      <w:pPr>
        <w:pStyle w:val="Indenti"/>
        <w:spacing w:before="60"/>
      </w:pPr>
      <w:r>
        <w:tab/>
        <w:t>(iii)</w:t>
      </w:r>
      <w:r>
        <w:tab/>
        <w:t xml:space="preserve">is a prison officer within the meaning of the </w:t>
      </w:r>
      <w:r>
        <w:rPr>
          <w:i/>
        </w:rPr>
        <w:t>Prisons Act 1981</w:t>
      </w:r>
      <w:r>
        <w:t>;</w:t>
      </w:r>
    </w:p>
    <w:p w:rsidR="004E52D8" w:rsidRDefault="00CE09A2">
      <w:pPr>
        <w:pStyle w:val="Indenti"/>
        <w:spacing w:before="60"/>
      </w:pPr>
      <w:r>
        <w:tab/>
        <w:t>(iv)</w:t>
      </w:r>
      <w:r>
        <w:tab/>
        <w:t>is employed or appointed under an Act of the Commonwealth, another State or a Territory,</w:t>
      </w:r>
    </w:p>
    <w:p w:rsidR="004E52D8" w:rsidRDefault="00CE09A2">
      <w:pPr>
        <w:pStyle w:val="Indenta"/>
        <w:spacing w:before="60"/>
      </w:pPr>
      <w:r>
        <w:tab/>
      </w:r>
      <w:r>
        <w:tab/>
        <w:t>and who is lawfully in possession of bulletproof clothing in the course of duty;</w:t>
      </w:r>
    </w:p>
    <w:p w:rsidR="004E52D8" w:rsidRDefault="00CE09A2">
      <w:pPr>
        <w:pStyle w:val="Indenta"/>
        <w:spacing w:before="60"/>
      </w:pPr>
      <w:r>
        <w:tab/>
        <w:t>(b)</w:t>
      </w:r>
      <w:r>
        <w:tab/>
        <w:t>a person who is in possession of bulletproof clothing in accordance with a permit given under subsection (4);</w:t>
      </w:r>
    </w:p>
    <w:p w:rsidR="004E52D8" w:rsidRDefault="00CE09A2">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rsidR="004E52D8" w:rsidRDefault="00CE09A2">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rsidR="004E52D8" w:rsidRDefault="00CE09A2">
      <w:pPr>
        <w:pStyle w:val="Subsection"/>
      </w:pPr>
      <w:r>
        <w:tab/>
        <w:t>(5)</w:t>
      </w:r>
      <w:r>
        <w:tab/>
        <w:t>The Commissioner may at any time amend or cancel such a permit.</w:t>
      </w:r>
    </w:p>
    <w:p w:rsidR="004E52D8" w:rsidRDefault="00CE09A2">
      <w:pPr>
        <w:pStyle w:val="Footnotesection"/>
        <w:ind w:left="890" w:hanging="890"/>
      </w:pPr>
      <w:r>
        <w:tab/>
        <w:t>[Section 557I inserted: No. 70 of 2004 s. 33.]</w:t>
      </w:r>
    </w:p>
    <w:p w:rsidR="004E52D8" w:rsidRDefault="00CE09A2">
      <w:pPr>
        <w:pStyle w:val="Heading5"/>
      </w:pPr>
      <w:bookmarkStart w:id="680" w:name="_Toc56682785"/>
      <w:r>
        <w:rPr>
          <w:rStyle w:val="CharSectno"/>
        </w:rPr>
        <w:t>557J</w:t>
      </w:r>
      <w:r>
        <w:t>.</w:t>
      </w:r>
      <w:r>
        <w:tab/>
        <w:t>Declared drug trafficker, consorting by</w:t>
      </w:r>
      <w:bookmarkEnd w:id="680"/>
    </w:p>
    <w:p w:rsidR="004E52D8" w:rsidRDefault="00CE09A2">
      <w:pPr>
        <w:pStyle w:val="Subsection"/>
        <w:spacing w:before="180"/>
      </w:pPr>
      <w:r>
        <w:tab/>
        <w:t>(1)</w:t>
      </w:r>
      <w:r>
        <w:tab/>
        <w:t>In this section, unless the contrary intention appears —</w:t>
      </w:r>
    </w:p>
    <w:p w:rsidR="004E52D8" w:rsidRDefault="00CE09A2">
      <w:pPr>
        <w:pStyle w:val="Defstart"/>
      </w:pPr>
      <w:r>
        <w:rPr>
          <w:b/>
        </w:rPr>
        <w:tab/>
      </w:r>
      <w:r>
        <w:rPr>
          <w:rStyle w:val="CharDefText"/>
        </w:rPr>
        <w:t>consort</w:t>
      </w:r>
      <w:r>
        <w:t xml:space="preserve"> includes to communicate in any manner;</w:t>
      </w:r>
    </w:p>
    <w:p w:rsidR="004E52D8" w:rsidRDefault="00CE09A2">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rsidR="004E52D8" w:rsidRDefault="00CE09A2">
      <w:pPr>
        <w:pStyle w:val="Subsection"/>
        <w:spacing w:before="180"/>
      </w:pPr>
      <w:r>
        <w:tab/>
        <w:t>(2)</w:t>
      </w:r>
      <w:r>
        <w:tab/>
        <w:t>A person who is a declared drug trafficker and who, having been warned by a police officer —</w:t>
      </w:r>
    </w:p>
    <w:p w:rsidR="004E52D8" w:rsidRDefault="00CE09A2">
      <w:pPr>
        <w:pStyle w:val="Indenta"/>
      </w:pPr>
      <w:r>
        <w:tab/>
        <w:t>(a)</w:t>
      </w:r>
      <w:r>
        <w:tab/>
        <w:t>that another person is also a declared drug trafficker; and</w:t>
      </w:r>
    </w:p>
    <w:p w:rsidR="004E52D8" w:rsidRDefault="00CE09A2">
      <w:pPr>
        <w:pStyle w:val="Indenta"/>
      </w:pPr>
      <w:r>
        <w:tab/>
        <w:t>(b)</w:t>
      </w:r>
      <w:r>
        <w:tab/>
        <w:t>that consorting with the other person may lead to the person being charged with an offence under this section,</w:t>
      </w:r>
    </w:p>
    <w:p w:rsidR="004E52D8" w:rsidRDefault="00CE09A2">
      <w:pPr>
        <w:pStyle w:val="Subsection"/>
        <w:spacing w:before="180"/>
      </w:pPr>
      <w:r>
        <w:tab/>
      </w:r>
      <w:r>
        <w:tab/>
        <w:t>habitually consorts with the other person is guilty of an offence and is liable to imprisonment for 2 years and a fine of $24 000.</w:t>
      </w:r>
    </w:p>
    <w:p w:rsidR="004E52D8" w:rsidRDefault="00CE09A2">
      <w:pPr>
        <w:pStyle w:val="Subsection"/>
        <w:spacing w:before="180"/>
      </w:pPr>
      <w:r>
        <w:tab/>
        <w:t>(3)</w:t>
      </w:r>
      <w:r>
        <w:tab/>
        <w:t>It is a defence to a charge of an offence under subsection (2) to prove that the accused person —</w:t>
      </w:r>
    </w:p>
    <w:p w:rsidR="004E52D8" w:rsidRDefault="00CE09A2">
      <w:pPr>
        <w:pStyle w:val="Indenta"/>
      </w:pPr>
      <w:r>
        <w:tab/>
        <w:t>(a)</w:t>
      </w:r>
      <w:r>
        <w:tab/>
        <w:t>was the spouse or de facto partner of the other person; or</w:t>
      </w:r>
    </w:p>
    <w:p w:rsidR="004E52D8" w:rsidRDefault="00CE09A2">
      <w:pPr>
        <w:pStyle w:val="Indenta"/>
      </w:pPr>
      <w:r>
        <w:tab/>
        <w:t>(b)</w:t>
      </w:r>
      <w:r>
        <w:tab/>
        <w:t>was a de facto child or a lineal relative (as those terms are defined in section 329(1)) of the other person.</w:t>
      </w:r>
    </w:p>
    <w:p w:rsidR="004E52D8" w:rsidRDefault="00CE09A2">
      <w:pPr>
        <w:pStyle w:val="Footnotesection"/>
      </w:pPr>
      <w:r>
        <w:tab/>
        <w:t>[Section 557J inserted: No. 70 of 2004 s. 33.]</w:t>
      </w:r>
    </w:p>
    <w:p w:rsidR="004E52D8" w:rsidRDefault="00CE09A2">
      <w:pPr>
        <w:pStyle w:val="Heading5"/>
      </w:pPr>
      <w:bookmarkStart w:id="681" w:name="_Toc56682786"/>
      <w:r>
        <w:rPr>
          <w:rStyle w:val="CharSectno"/>
        </w:rPr>
        <w:t>557K</w:t>
      </w:r>
      <w:r>
        <w:t>.</w:t>
      </w:r>
      <w:r>
        <w:tab/>
        <w:t>Child sex offender, offences by</w:t>
      </w:r>
      <w:bookmarkEnd w:id="681"/>
    </w:p>
    <w:p w:rsidR="004E52D8" w:rsidRDefault="00CE09A2">
      <w:pPr>
        <w:pStyle w:val="Subsection"/>
        <w:spacing w:before="180"/>
      </w:pPr>
      <w:r>
        <w:tab/>
        <w:t>(1)</w:t>
      </w:r>
      <w:r>
        <w:tab/>
        <w:t>In this section, unless the contrary intention appears —</w:t>
      </w:r>
    </w:p>
    <w:p w:rsidR="004E52D8" w:rsidRDefault="00CE09A2">
      <w:pPr>
        <w:pStyle w:val="Defstart"/>
      </w:pPr>
      <w:r>
        <w:rPr>
          <w:b/>
        </w:rPr>
        <w:tab/>
      </w:r>
      <w:r>
        <w:rPr>
          <w:rStyle w:val="CharDefText"/>
        </w:rPr>
        <w:t>child</w:t>
      </w:r>
      <w:r>
        <w:t xml:space="preserve"> means a person under 18 years of age;</w:t>
      </w:r>
    </w:p>
    <w:p w:rsidR="004E52D8" w:rsidRDefault="00CE09A2">
      <w:pPr>
        <w:pStyle w:val="Defstart"/>
      </w:pPr>
      <w:r>
        <w:tab/>
      </w:r>
      <w:r>
        <w:rPr>
          <w:rStyle w:val="CharDefText"/>
        </w:rPr>
        <w:t>child care centre</w:t>
      </w:r>
      <w:r>
        <w:t xml:space="preserve"> means a place where — </w:t>
      </w:r>
    </w:p>
    <w:p w:rsidR="004E52D8" w:rsidRDefault="00CE09A2">
      <w:pPr>
        <w:pStyle w:val="Defpara"/>
      </w:pPr>
      <w:r>
        <w:tab/>
        <w:t>(a)</w:t>
      </w:r>
      <w:r>
        <w:tab/>
        <w:t xml:space="preserve">an education and care service as defined in the </w:t>
      </w:r>
      <w:r>
        <w:rPr>
          <w:i/>
        </w:rPr>
        <w:t>Education and Care Services National Law (Western Australia)</w:t>
      </w:r>
      <w:r>
        <w:t xml:space="preserve"> section 5(1) operates; or</w:t>
      </w:r>
    </w:p>
    <w:p w:rsidR="004E52D8" w:rsidRDefault="00CE09A2">
      <w:pPr>
        <w:pStyle w:val="Defpara"/>
      </w:pPr>
      <w:r>
        <w:tab/>
        <w:t>(b)</w:t>
      </w:r>
      <w:r>
        <w:tab/>
        <w:t xml:space="preserve">a child care service as defined in the </w:t>
      </w:r>
      <w:r>
        <w:rPr>
          <w:i/>
        </w:rPr>
        <w:t>Child Care Services Act 2007</w:t>
      </w:r>
      <w:r>
        <w:t xml:space="preserve"> section 4 is provided;</w:t>
      </w:r>
    </w:p>
    <w:p w:rsidR="004E52D8" w:rsidRDefault="00CE09A2">
      <w:pPr>
        <w:pStyle w:val="Defstart"/>
        <w:keepNext/>
        <w:keepLines/>
      </w:pPr>
      <w:r>
        <w:rPr>
          <w:b/>
        </w:rPr>
        <w:tab/>
      </w:r>
      <w:r>
        <w:rPr>
          <w:rStyle w:val="CharDefText"/>
        </w:rPr>
        <w:t>child sex offender</w:t>
      </w:r>
      <w:r>
        <w:t xml:space="preserve"> means a person who has been convicted of —</w:t>
      </w:r>
    </w:p>
    <w:p w:rsidR="004E52D8" w:rsidRDefault="00CE09A2">
      <w:pPr>
        <w:pStyle w:val="Defpara"/>
        <w:keepLines/>
        <w:widowControl w:val="0"/>
      </w:pPr>
      <w:r>
        <w:tab/>
        <w:t>(a)</w:t>
      </w:r>
      <w:r>
        <w:tab/>
        <w:t>an offence under any of these Chapters of this Code that was committed against, in respect of, or in the sight of, a child —</w:t>
      </w:r>
    </w:p>
    <w:p w:rsidR="004E52D8" w:rsidRDefault="00CE09A2">
      <w:pPr>
        <w:pStyle w:val="Defsubpara"/>
        <w:keepLines w:val="0"/>
      </w:pPr>
      <w:r>
        <w:tab/>
        <w:t>(i)</w:t>
      </w:r>
      <w:r>
        <w:tab/>
        <w:t>Chapter XXII — Offences against morality;</w:t>
      </w:r>
    </w:p>
    <w:p w:rsidR="004E52D8" w:rsidRDefault="00CE09A2">
      <w:pPr>
        <w:pStyle w:val="Defsubpara"/>
      </w:pPr>
      <w:r>
        <w:tab/>
        <w:t>(iia)</w:t>
      </w:r>
      <w:r>
        <w:tab/>
        <w:t>Chapter XXV</w:t>
      </w:r>
      <w:r>
        <w:rPr>
          <w:vertAlign w:val="superscript"/>
        </w:rPr>
        <w:t> 5</w:t>
      </w:r>
      <w:r>
        <w:t> — Child exploitation material;</w:t>
      </w:r>
    </w:p>
    <w:p w:rsidR="004E52D8" w:rsidRDefault="00CE09A2">
      <w:pPr>
        <w:pStyle w:val="Defsubpara"/>
        <w:keepLines w:val="0"/>
      </w:pPr>
      <w:r>
        <w:tab/>
        <w:t>(ii)</w:t>
      </w:r>
      <w:r>
        <w:tab/>
        <w:t>Chapter XXXI — Sexual offences;</w:t>
      </w:r>
    </w:p>
    <w:p w:rsidR="004E52D8" w:rsidRDefault="00CE09A2">
      <w:pPr>
        <w:pStyle w:val="Defsubpara"/>
        <w:keepLines w:val="0"/>
      </w:pPr>
      <w:r>
        <w:tab/>
        <w:t>(iii)</w:t>
      </w:r>
      <w:r>
        <w:tab/>
        <w:t>Chapter XXXIII — Offences against liberty;</w:t>
      </w:r>
    </w:p>
    <w:p w:rsidR="004E52D8" w:rsidRDefault="00CE09A2">
      <w:pPr>
        <w:pStyle w:val="Defpara"/>
      </w:pPr>
      <w:r>
        <w:tab/>
      </w:r>
      <w:r>
        <w:tab/>
        <w:t>or</w:t>
      </w:r>
    </w:p>
    <w:p w:rsidR="004E52D8" w:rsidRDefault="00CE09A2">
      <w:pPr>
        <w:pStyle w:val="Defpara"/>
      </w:pPr>
      <w:r>
        <w:tab/>
        <w:t>(b)</w:t>
      </w:r>
      <w:r>
        <w:tab/>
        <w:t>an offence under Chapter XXXIIIB that was committed against or in respect of a child; or</w:t>
      </w:r>
    </w:p>
    <w:p w:rsidR="004E52D8" w:rsidRDefault="00CE09A2">
      <w:pPr>
        <w:pStyle w:val="Defpara"/>
      </w:pPr>
      <w:r>
        <w:tab/>
        <w:t>(c)</w:t>
      </w:r>
      <w:r>
        <w:tab/>
        <w:t>an offence under any of these repealed enactments of this Code that was committed against a child —</w:t>
      </w:r>
    </w:p>
    <w:p w:rsidR="004E52D8" w:rsidRDefault="00CE09A2">
      <w:pPr>
        <w:pStyle w:val="Defsubpara"/>
        <w:keepLines w:val="0"/>
      </w:pPr>
      <w:r>
        <w:tab/>
        <w:t>(i)</w:t>
      </w:r>
      <w:r>
        <w:tab/>
        <w:t>section 315 (Indecent assault on males);</w:t>
      </w:r>
    </w:p>
    <w:p w:rsidR="004E52D8" w:rsidRDefault="00CE09A2">
      <w:pPr>
        <w:pStyle w:val="Defsubpara"/>
        <w:keepLines w:val="0"/>
      </w:pPr>
      <w:r>
        <w:tab/>
        <w:t>(ii)</w:t>
      </w:r>
      <w:r>
        <w:tab/>
        <w:t>Chapter XXXIA — Sexual assaults;</w:t>
      </w:r>
    </w:p>
    <w:p w:rsidR="004E52D8" w:rsidRDefault="00CE09A2">
      <w:pPr>
        <w:pStyle w:val="Defsubpara"/>
        <w:keepLines w:val="0"/>
      </w:pPr>
      <w:r>
        <w:tab/>
        <w:t>(iii)</w:t>
      </w:r>
      <w:r>
        <w:tab/>
        <w:t>Chapter XXXII — Assaults on females: Abduction;</w:t>
      </w:r>
    </w:p>
    <w:p w:rsidR="004E52D8" w:rsidRDefault="00CE09A2">
      <w:pPr>
        <w:pStyle w:val="Defpara"/>
      </w:pPr>
      <w:r>
        <w:tab/>
      </w:r>
      <w:r>
        <w:tab/>
        <w:t>or</w:t>
      </w:r>
    </w:p>
    <w:p w:rsidR="004E52D8" w:rsidRDefault="00CE09A2">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rsidR="004E52D8" w:rsidRDefault="00CE09A2">
      <w:pPr>
        <w:pStyle w:val="Defsubpara"/>
      </w:pPr>
      <w:r>
        <w:tab/>
        <w:t>(i)</w:t>
      </w:r>
      <w:r>
        <w:tab/>
        <w:t>Division 272 — Child sex offences outside Australia;</w:t>
      </w:r>
    </w:p>
    <w:p w:rsidR="004E52D8" w:rsidRDefault="00CE09A2">
      <w:pPr>
        <w:pStyle w:val="Defsubpara"/>
      </w:pPr>
      <w:r>
        <w:tab/>
        <w:t>(ii)</w:t>
      </w:r>
      <w:r>
        <w:tab/>
        <w:t>Division 273 — Offences involving child pornography material or child abuse material outside Australia;</w:t>
      </w:r>
    </w:p>
    <w:p w:rsidR="004E52D8" w:rsidRDefault="00CE09A2">
      <w:pPr>
        <w:pStyle w:val="Defsubpara"/>
      </w:pPr>
      <w:r>
        <w:tab/>
        <w:t>(iii)</w:t>
      </w:r>
      <w:r>
        <w:tab/>
        <w:t>Division 474 Subdivision D — Offences relating to use of carriage service for child pornography material or child abuse material;</w:t>
      </w:r>
    </w:p>
    <w:p w:rsidR="004E52D8" w:rsidRDefault="00CE09A2">
      <w:pPr>
        <w:pStyle w:val="Defsubpara"/>
      </w:pPr>
      <w:r>
        <w:tab/>
        <w:t>(iv)</w:t>
      </w:r>
      <w:r>
        <w:tab/>
        <w:t>Division 474 Subdivision F — Offences relating to use of carriage service involving sexual activity with person under 16;</w:t>
      </w:r>
    </w:p>
    <w:p w:rsidR="004E52D8" w:rsidRDefault="00CE09A2">
      <w:pPr>
        <w:pStyle w:val="Defpara"/>
      </w:pPr>
      <w:r>
        <w:tab/>
      </w:r>
      <w:r>
        <w:tab/>
        <w:t>or</w:t>
      </w:r>
    </w:p>
    <w:p w:rsidR="004E52D8" w:rsidRDefault="00CE09A2">
      <w:pPr>
        <w:pStyle w:val="Defpara"/>
      </w:pPr>
      <w:r>
        <w:tab/>
        <w:t>(db)</w:t>
      </w:r>
      <w:r>
        <w:tab/>
        <w:t xml:space="preserve">an offence under the repealed Part IIIA Division 2 of the </w:t>
      </w:r>
      <w:r>
        <w:rPr>
          <w:i/>
        </w:rPr>
        <w:t>Crimes Act 1914</w:t>
      </w:r>
      <w:r>
        <w:t xml:space="preserve"> (Commonwealth); or</w:t>
      </w:r>
    </w:p>
    <w:p w:rsidR="004E52D8" w:rsidRDefault="00CE09A2">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rsidR="004E52D8" w:rsidRDefault="00CE09A2">
      <w:pPr>
        <w:pStyle w:val="Defpara"/>
      </w:pPr>
      <w:r>
        <w:tab/>
        <w:t>(e)</w:t>
      </w:r>
      <w:r>
        <w:tab/>
        <w:t xml:space="preserve">an offence under the deleted section 60 of the </w:t>
      </w:r>
      <w:r>
        <w:rPr>
          <w:i/>
          <w:iCs/>
        </w:rPr>
        <w:t>Classification (Publications, Films and Computer Games) Enforcement Act </w:t>
      </w:r>
      <w:r>
        <w:rPr>
          <w:i/>
        </w:rPr>
        <w:t>1996</w:t>
      </w:r>
      <w:r>
        <w:t>; or</w:t>
      </w:r>
    </w:p>
    <w:p w:rsidR="004E52D8" w:rsidRDefault="00CE09A2">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rsidR="004E52D8" w:rsidRDefault="00CE09A2">
      <w:pPr>
        <w:pStyle w:val="Defsubpara"/>
        <w:keepLines w:val="0"/>
        <w:spacing w:before="100"/>
      </w:pPr>
      <w:r>
        <w:tab/>
        <w:t>(i)</w:t>
      </w:r>
      <w:r>
        <w:tab/>
        <w:t>objectionable material was transmitted or demonstrated to a child; or</w:t>
      </w:r>
    </w:p>
    <w:p w:rsidR="004E52D8" w:rsidRDefault="00CE09A2">
      <w:pPr>
        <w:pStyle w:val="Defsubpara"/>
        <w:keepLines w:val="0"/>
        <w:spacing w:before="100"/>
      </w:pPr>
      <w:r>
        <w:tab/>
        <w:t>(ii)</w:t>
      </w:r>
      <w:r>
        <w:tab/>
        <w:t>the objectionable material was child exploitation material (as defined in section 217A</w:t>
      </w:r>
      <w:r>
        <w:rPr>
          <w:vertAlign w:val="superscript"/>
        </w:rPr>
        <w:t> 5</w:t>
      </w:r>
      <w:r>
        <w:t>);</w:t>
      </w:r>
    </w:p>
    <w:p w:rsidR="004E52D8" w:rsidRDefault="00CE09A2">
      <w:pPr>
        <w:pStyle w:val="Defpara"/>
        <w:spacing w:before="100"/>
      </w:pPr>
      <w:r>
        <w:tab/>
      </w:r>
      <w:r>
        <w:tab/>
        <w:t>or</w:t>
      </w:r>
    </w:p>
    <w:p w:rsidR="004E52D8" w:rsidRDefault="00CE09A2">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rsidR="004E52D8" w:rsidRDefault="00CE09A2">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rsidR="004E52D8" w:rsidRDefault="00CE09A2">
      <w:pPr>
        <w:pStyle w:val="Defpara"/>
        <w:spacing w:before="100"/>
      </w:pPr>
      <w:r>
        <w:tab/>
        <w:t>(i)</w:t>
      </w:r>
      <w:r>
        <w:tab/>
        <w:t>an offence under this section; or</w:t>
      </w:r>
    </w:p>
    <w:p w:rsidR="004E52D8" w:rsidRDefault="00CE09A2">
      <w:pPr>
        <w:pStyle w:val="Defpara"/>
        <w:spacing w:before="100"/>
      </w:pPr>
      <w:r>
        <w:tab/>
        <w:t>(j)</w:t>
      </w:r>
      <w:r>
        <w:tab/>
        <w:t xml:space="preserve">an offence under the repealed section 66(11) of the </w:t>
      </w:r>
      <w:r>
        <w:rPr>
          <w:i/>
        </w:rPr>
        <w:t xml:space="preserve">Police Act 1892 </w:t>
      </w:r>
      <w:r>
        <w:t>committed in the sight of a child; or</w:t>
      </w:r>
    </w:p>
    <w:p w:rsidR="004E52D8" w:rsidRDefault="00CE09A2">
      <w:pPr>
        <w:pStyle w:val="Defpara"/>
        <w:spacing w:before="100"/>
      </w:pPr>
      <w:r>
        <w:tab/>
        <w:t>(k)</w:t>
      </w:r>
      <w:r>
        <w:tab/>
        <w:t>an offence against a law of a jurisdiction other than Western Australia that is substantially similar to an offence referred to in any of paragraphs (a) to (j);</w:t>
      </w:r>
    </w:p>
    <w:p w:rsidR="004E52D8" w:rsidRDefault="00CE09A2">
      <w:pPr>
        <w:pStyle w:val="Defstart"/>
        <w:spacing w:before="100"/>
      </w:pPr>
      <w:r>
        <w:rPr>
          <w:b/>
        </w:rPr>
        <w:tab/>
      </w:r>
      <w:r>
        <w:rPr>
          <w:rStyle w:val="CharDefText"/>
        </w:rPr>
        <w:t>consort</w:t>
      </w:r>
      <w:r>
        <w:t xml:space="preserve"> includes to communicate in any manner.</w:t>
      </w:r>
    </w:p>
    <w:p w:rsidR="004E52D8" w:rsidRDefault="00CE09A2">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rsidR="004E52D8" w:rsidRDefault="00CE09A2">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rsidR="004E52D8" w:rsidRDefault="00CE09A2">
      <w:pPr>
        <w:pStyle w:val="Subsection"/>
        <w:spacing w:before="120"/>
      </w:pPr>
      <w:r>
        <w:tab/>
        <w:t>(4)</w:t>
      </w:r>
      <w:r>
        <w:tab/>
        <w:t>A person who is a child sex offender and who, having been warned by a police officer —</w:t>
      </w:r>
    </w:p>
    <w:p w:rsidR="004E52D8" w:rsidRDefault="00CE09A2">
      <w:pPr>
        <w:pStyle w:val="Indenta"/>
        <w:spacing w:before="100"/>
      </w:pPr>
      <w:r>
        <w:tab/>
        <w:t>(a)</w:t>
      </w:r>
      <w:r>
        <w:tab/>
        <w:t>that another person is also a child sex offender; and</w:t>
      </w:r>
    </w:p>
    <w:p w:rsidR="004E52D8" w:rsidRDefault="00CE09A2">
      <w:pPr>
        <w:pStyle w:val="Indenta"/>
        <w:keepNext/>
      </w:pPr>
      <w:r>
        <w:tab/>
        <w:t>(b)</w:t>
      </w:r>
      <w:r>
        <w:tab/>
        <w:t>that consorting with the other person may lead to the person being charged with an offence under this section,</w:t>
      </w:r>
    </w:p>
    <w:p w:rsidR="004E52D8" w:rsidRDefault="00CE09A2">
      <w:pPr>
        <w:pStyle w:val="Subsection"/>
        <w:spacing w:before="120"/>
      </w:pPr>
      <w:r>
        <w:tab/>
      </w:r>
      <w:r>
        <w:tab/>
        <w:t>habitually consorts with the other person is guilty of an offence and is liable to imprisonment for 2 years and a fine of $24 000.</w:t>
      </w:r>
    </w:p>
    <w:p w:rsidR="004E52D8" w:rsidRDefault="00CE09A2">
      <w:pPr>
        <w:pStyle w:val="Subsection"/>
        <w:keepNext/>
        <w:spacing w:before="120"/>
      </w:pPr>
      <w:r>
        <w:tab/>
        <w:t>(5)</w:t>
      </w:r>
      <w:r>
        <w:tab/>
        <w:t>It is a defence to a charge of an offence under subsection (4) to prove that the accused person —</w:t>
      </w:r>
    </w:p>
    <w:p w:rsidR="004E52D8" w:rsidRDefault="00CE09A2">
      <w:pPr>
        <w:pStyle w:val="Indenta"/>
      </w:pPr>
      <w:r>
        <w:tab/>
        <w:t>(a)</w:t>
      </w:r>
      <w:r>
        <w:tab/>
        <w:t>was the spouse or de facto partner of the other person; or</w:t>
      </w:r>
    </w:p>
    <w:p w:rsidR="004E52D8" w:rsidRDefault="00CE09A2">
      <w:pPr>
        <w:pStyle w:val="Indenta"/>
        <w:rPr>
          <w:b/>
          <w:i/>
        </w:rPr>
      </w:pPr>
      <w:r>
        <w:tab/>
        <w:t>(b)</w:t>
      </w:r>
      <w:r>
        <w:tab/>
        <w:t>was a de facto child or a lineal relative (as those terms are defined in section 329(1)) of the other person.</w:t>
      </w:r>
    </w:p>
    <w:p w:rsidR="004E52D8" w:rsidRDefault="00CE09A2">
      <w:pPr>
        <w:pStyle w:val="Subsection"/>
        <w:spacing w:before="140"/>
      </w:pPr>
      <w:r>
        <w:tab/>
        <w:t>(6)</w:t>
      </w:r>
      <w:r>
        <w:tab/>
        <w:t>A child sex offender who, without reasonable excuse, is in or near a place that is —</w:t>
      </w:r>
    </w:p>
    <w:p w:rsidR="004E52D8" w:rsidRDefault="00CE09A2">
      <w:pPr>
        <w:pStyle w:val="Indenta"/>
      </w:pPr>
      <w:r>
        <w:tab/>
        <w:t>(a)</w:t>
      </w:r>
      <w:r>
        <w:tab/>
        <w:t>a school, kindergarten or child care centre; or</w:t>
      </w:r>
    </w:p>
    <w:p w:rsidR="004E52D8" w:rsidRDefault="00CE09A2">
      <w:pPr>
        <w:pStyle w:val="Indenta"/>
      </w:pPr>
      <w:r>
        <w:tab/>
        <w:t>(b)</w:t>
      </w:r>
      <w:r>
        <w:tab/>
        <w:t>a public place where children are regularly present,</w:t>
      </w:r>
    </w:p>
    <w:p w:rsidR="004E52D8" w:rsidRDefault="00CE09A2">
      <w:pPr>
        <w:pStyle w:val="Subsection"/>
        <w:spacing w:before="140"/>
      </w:pPr>
      <w:r>
        <w:tab/>
      </w:r>
      <w:r>
        <w:tab/>
        <w:t>and where children are at the time is guilty of an offence and is liable to imprisonment for 2 years and a fine of $24 000.</w:t>
      </w:r>
    </w:p>
    <w:p w:rsidR="004E52D8" w:rsidRDefault="00CE09A2">
      <w:pPr>
        <w:pStyle w:val="Footnotesection"/>
        <w:spacing w:before="80"/>
        <w:ind w:left="890" w:hanging="890"/>
      </w:pPr>
      <w:r>
        <w:tab/>
        <w:t>[Section 557K inserted: No. 70 of 2004 s. 33; amended: No. 10 of 2006 Sch. 1 cl. 2; No. 21 of 2010 s. 5; No. 11 of 2012 s. 31; No. 5 of 2014 s. 6.]</w:t>
      </w:r>
    </w:p>
    <w:p w:rsidR="004E52D8" w:rsidRDefault="00CE09A2">
      <w:pPr>
        <w:pStyle w:val="Heading3"/>
        <w:rPr>
          <w:snapToGrid w:val="0"/>
        </w:rPr>
      </w:pPr>
      <w:bookmarkStart w:id="682" w:name="_Toc56595117"/>
      <w:bookmarkStart w:id="683" w:name="_Toc56596618"/>
      <w:bookmarkStart w:id="684" w:name="_Toc56605543"/>
      <w:bookmarkStart w:id="685" w:name="_Toc56682787"/>
      <w:r>
        <w:rPr>
          <w:rStyle w:val="CharDivNo"/>
        </w:rPr>
        <w:t>Chapter LVIII</w:t>
      </w:r>
      <w:r>
        <w:rPr>
          <w:snapToGrid w:val="0"/>
        </w:rPr>
        <w:t> — </w:t>
      </w:r>
      <w:r>
        <w:rPr>
          <w:rStyle w:val="CharDivText"/>
        </w:rPr>
        <w:t>Conspiracy</w:t>
      </w:r>
      <w:bookmarkEnd w:id="682"/>
      <w:bookmarkEnd w:id="683"/>
      <w:bookmarkEnd w:id="684"/>
      <w:bookmarkEnd w:id="685"/>
    </w:p>
    <w:p w:rsidR="004E52D8" w:rsidRDefault="00CE09A2">
      <w:pPr>
        <w:pStyle w:val="Heading5"/>
      </w:pPr>
      <w:bookmarkStart w:id="686" w:name="_Toc56682788"/>
      <w:r>
        <w:rPr>
          <w:rStyle w:val="CharSectno"/>
        </w:rPr>
        <w:t>558</w:t>
      </w:r>
      <w:r>
        <w:t>.</w:t>
      </w:r>
      <w:r>
        <w:tab/>
        <w:t>Conspiracy to commit indictable offence</w:t>
      </w:r>
      <w:bookmarkEnd w:id="686"/>
    </w:p>
    <w:p w:rsidR="004E52D8" w:rsidRDefault="00CE09A2">
      <w:pPr>
        <w:pStyle w:val="Subsection"/>
      </w:pPr>
      <w:r>
        <w:tab/>
        <w:t>(1)</w:t>
      </w:r>
      <w:r>
        <w:tab/>
        <w:t>Any person who conspires with another person —</w:t>
      </w:r>
    </w:p>
    <w:p w:rsidR="004E52D8" w:rsidRDefault="00CE09A2">
      <w:pPr>
        <w:pStyle w:val="Indenta"/>
      </w:pPr>
      <w:r>
        <w:tab/>
        <w:t>(a)</w:t>
      </w:r>
      <w:r>
        <w:tab/>
        <w:t xml:space="preserve">to commit an indictable offence (the </w:t>
      </w:r>
      <w:r>
        <w:rPr>
          <w:rStyle w:val="CharDefText"/>
        </w:rPr>
        <w:t>principal offence</w:t>
      </w:r>
      <w:r>
        <w:t>); or</w:t>
      </w:r>
    </w:p>
    <w:p w:rsidR="004E52D8" w:rsidRDefault="00CE09A2">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rsidR="004E52D8" w:rsidRDefault="00CE09A2">
      <w:pPr>
        <w:pStyle w:val="Subsection"/>
      </w:pPr>
      <w:r>
        <w:tab/>
      </w:r>
      <w:r>
        <w:tab/>
        <w:t>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keepNext/>
      </w:pPr>
      <w:r>
        <w:tab/>
        <w:t>(b)</w:t>
      </w:r>
      <w:r>
        <w:tab/>
        <w:t>in any other case — to half of the penalty with which the principal offence is punishable on indictment.</w:t>
      </w:r>
    </w:p>
    <w:p w:rsidR="004E52D8" w:rsidRDefault="00CE09A2">
      <w:pPr>
        <w:pStyle w:val="Penstart"/>
      </w:pPr>
      <w:r>
        <w:tab/>
        <w:t>Summary conviction penalty: for an offence where the principal offence may be dealt with summarily — the penalty with which the principal offence is punishable on summary conviction.</w:t>
      </w:r>
    </w:p>
    <w:p w:rsidR="004E52D8" w:rsidRDefault="00CE09A2">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rsidR="004E52D8" w:rsidRDefault="00CE09A2">
      <w:pPr>
        <w:pStyle w:val="Footnotesection"/>
      </w:pPr>
      <w:r>
        <w:tab/>
        <w:t>[Section 558 inserted: No. 4 of 2004 s. 42; amended: No. 70 of 2004 s. 34(6) and (7).]</w:t>
      </w:r>
    </w:p>
    <w:p w:rsidR="004E52D8" w:rsidRDefault="00CE09A2">
      <w:pPr>
        <w:pStyle w:val="Ednotesection"/>
      </w:pPr>
      <w:r>
        <w:t>[</w:t>
      </w:r>
      <w:r>
        <w:rPr>
          <w:b/>
        </w:rPr>
        <w:t>559.</w:t>
      </w:r>
      <w:r>
        <w:rPr>
          <w:b/>
        </w:rPr>
        <w:tab/>
      </w:r>
      <w:r>
        <w:t>Deleted: No. 4 of 2004 s. 43.]</w:t>
      </w:r>
    </w:p>
    <w:p w:rsidR="004E52D8" w:rsidRDefault="00CE09A2">
      <w:pPr>
        <w:pStyle w:val="Heading5"/>
        <w:pageBreakBefore/>
        <w:spacing w:before="0"/>
        <w:rPr>
          <w:snapToGrid w:val="0"/>
        </w:rPr>
      </w:pPr>
      <w:bookmarkStart w:id="687" w:name="_Toc56682789"/>
      <w:r>
        <w:rPr>
          <w:rStyle w:val="CharSectno"/>
        </w:rPr>
        <w:t>560</w:t>
      </w:r>
      <w:r>
        <w:rPr>
          <w:snapToGrid w:val="0"/>
        </w:rPr>
        <w:t>.</w:t>
      </w:r>
      <w:r>
        <w:rPr>
          <w:snapToGrid w:val="0"/>
        </w:rPr>
        <w:tab/>
        <w:t>Conspiracy to commit simple offence</w:t>
      </w:r>
      <w:bookmarkEnd w:id="687"/>
    </w:p>
    <w:p w:rsidR="004E52D8" w:rsidRDefault="00CE09A2">
      <w:pPr>
        <w:pStyle w:val="Subsection"/>
        <w:rPr>
          <w:snapToGrid w:val="0"/>
        </w:rPr>
      </w:pPr>
      <w:r>
        <w:rPr>
          <w:snapToGrid w:val="0"/>
        </w:rPr>
        <w:tab/>
        <w:t>(1)</w:t>
      </w:r>
      <w:r>
        <w:rPr>
          <w:snapToGrid w:val="0"/>
        </w:rPr>
        <w:tab/>
        <w:t>Any person who conspires with another person —</w:t>
      </w:r>
    </w:p>
    <w:p w:rsidR="004E52D8" w:rsidRDefault="00CE09A2">
      <w:pPr>
        <w:pStyle w:val="Indenta"/>
        <w:rPr>
          <w:snapToGrid w:val="0"/>
        </w:rPr>
      </w:pPr>
      <w:r>
        <w:rPr>
          <w:snapToGrid w:val="0"/>
        </w:rPr>
        <w:tab/>
        <w:t>(a)</w:t>
      </w:r>
      <w:r>
        <w:rPr>
          <w:snapToGrid w:val="0"/>
        </w:rPr>
        <w:tab/>
        <w:t>to commit any simple offence; or</w:t>
      </w:r>
    </w:p>
    <w:p w:rsidR="004E52D8" w:rsidRDefault="00CE09A2">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rsidR="004E52D8" w:rsidRDefault="00CE09A2">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rsidR="004E52D8" w:rsidRDefault="00CE09A2">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rsidR="004E52D8" w:rsidRDefault="00CE09A2">
      <w:pPr>
        <w:pStyle w:val="Subsection"/>
        <w:spacing w:before="180"/>
        <w:rPr>
          <w:snapToGrid w:val="0"/>
        </w:rPr>
      </w:pPr>
      <w:r>
        <w:rPr>
          <w:snapToGrid w:val="0"/>
        </w:rPr>
        <w:tab/>
        <w:t>(3)</w:t>
      </w:r>
      <w:r>
        <w:rPr>
          <w:snapToGrid w:val="0"/>
        </w:rPr>
        <w:tab/>
        <w:t>A prosecution for an offence under subsection (1) may be commenced at any time.</w:t>
      </w:r>
    </w:p>
    <w:p w:rsidR="004E52D8" w:rsidRDefault="00CE09A2">
      <w:pPr>
        <w:pStyle w:val="Footnotesection"/>
      </w:pPr>
      <w:r>
        <w:tab/>
        <w:t>[Section 560 inserted: No. 106 of 1987 s. 9.]</w:t>
      </w:r>
    </w:p>
    <w:p w:rsidR="004E52D8" w:rsidRDefault="00CE09A2">
      <w:pPr>
        <w:pStyle w:val="Ednotesection"/>
      </w:pPr>
      <w:r>
        <w:t>[</w:t>
      </w:r>
      <w:r>
        <w:rPr>
          <w:b/>
        </w:rPr>
        <w:t>561.</w:t>
      </w:r>
      <w:r>
        <w:tab/>
        <w:t>Deleted: No. 106 of 1987 s. 10.]</w:t>
      </w:r>
    </w:p>
    <w:p w:rsidR="004E52D8" w:rsidRDefault="00CE09A2">
      <w:pPr>
        <w:pStyle w:val="Heading3"/>
        <w:keepLines/>
        <w:rPr>
          <w:snapToGrid w:val="0"/>
        </w:rPr>
      </w:pPr>
      <w:bookmarkStart w:id="688" w:name="_Toc56595120"/>
      <w:bookmarkStart w:id="689" w:name="_Toc56596621"/>
      <w:bookmarkStart w:id="690" w:name="_Toc56605546"/>
      <w:bookmarkStart w:id="691" w:name="_Toc56682790"/>
      <w:r>
        <w:rPr>
          <w:rStyle w:val="CharDivNo"/>
        </w:rPr>
        <w:t>Chapter LIX</w:t>
      </w:r>
      <w:r>
        <w:rPr>
          <w:snapToGrid w:val="0"/>
        </w:rPr>
        <w:t> — </w:t>
      </w:r>
      <w:r>
        <w:rPr>
          <w:rStyle w:val="CharDivText"/>
        </w:rPr>
        <w:t>Accessories after the fact and property laundering</w:t>
      </w:r>
      <w:bookmarkEnd w:id="688"/>
      <w:bookmarkEnd w:id="689"/>
      <w:bookmarkEnd w:id="690"/>
      <w:bookmarkEnd w:id="691"/>
    </w:p>
    <w:p w:rsidR="004E52D8" w:rsidRDefault="00CE09A2">
      <w:pPr>
        <w:pStyle w:val="Footnoteheading"/>
        <w:keepNext/>
        <w:keepLines/>
      </w:pPr>
      <w:r>
        <w:tab/>
        <w:t>[Heading amended: No. 15 of 1992 s. 10.]</w:t>
      </w:r>
    </w:p>
    <w:p w:rsidR="004E52D8" w:rsidRDefault="00CE09A2">
      <w:pPr>
        <w:pStyle w:val="Heading5"/>
      </w:pPr>
      <w:bookmarkStart w:id="692" w:name="_Toc56682791"/>
      <w:r>
        <w:rPr>
          <w:rStyle w:val="CharSectno"/>
        </w:rPr>
        <w:t>562</w:t>
      </w:r>
      <w:r>
        <w:t>.</w:t>
      </w:r>
      <w:r>
        <w:tab/>
        <w:t>Accessory after the fact to indictable offence</w:t>
      </w:r>
      <w:bookmarkEnd w:id="692"/>
    </w:p>
    <w:p w:rsidR="004E52D8" w:rsidRDefault="00CE09A2">
      <w:pPr>
        <w:pStyle w:val="Subsection"/>
      </w:pPr>
      <w:r>
        <w:tab/>
        <w:t>(1)</w:t>
      </w:r>
      <w:r>
        <w:tab/>
        <w:t xml:space="preserve">Any person who becomes an accessory after the fact to an indictable offence (the </w:t>
      </w:r>
      <w:r>
        <w:rPr>
          <w:rStyle w:val="CharDefText"/>
        </w:rPr>
        <w:t>principal offence</w:t>
      </w:r>
      <w:r>
        <w:t>) is guilty of a crime.</w:t>
      </w:r>
    </w:p>
    <w:p w:rsidR="004E52D8" w:rsidRDefault="00CE09A2">
      <w:pPr>
        <w:pStyle w:val="Subsection"/>
      </w:pPr>
      <w:r>
        <w:tab/>
        <w:t>(2)</w:t>
      </w:r>
      <w:r>
        <w:tab/>
        <w:t>A person guilty of a crime under subsection (1) is liable —</w:t>
      </w:r>
    </w:p>
    <w:p w:rsidR="004E52D8" w:rsidRDefault="00CE09A2">
      <w:pPr>
        <w:pStyle w:val="Indenta"/>
      </w:pPr>
      <w:r>
        <w:tab/>
        <w:t>(a)</w:t>
      </w:r>
      <w:r>
        <w:tab/>
        <w:t>if the principal offence is punishable on indictment with imprisonment for life — to imprisonment for 14 years;</w:t>
      </w:r>
    </w:p>
    <w:p w:rsidR="004E52D8" w:rsidRDefault="00CE09A2">
      <w:pPr>
        <w:pStyle w:val="Indenta"/>
      </w:pPr>
      <w:r>
        <w:tab/>
        <w:t>(b)</w:t>
      </w:r>
      <w:r>
        <w:tab/>
        <w:t>in any other case — to half of the penalty with which the principal offence is punishable on indictment.</w:t>
      </w:r>
    </w:p>
    <w:p w:rsidR="004E52D8" w:rsidRDefault="00CE09A2">
      <w:pPr>
        <w:pStyle w:val="Penstart"/>
      </w:pPr>
      <w:r>
        <w:tab/>
        <w:t>Summary conviction penalty: for an offence where the principal offence may be dealt with summarily, the lesser of —</w:t>
      </w:r>
    </w:p>
    <w:p w:rsidR="004E52D8" w:rsidRDefault="00CE09A2">
      <w:pPr>
        <w:pStyle w:val="Penpara"/>
      </w:pPr>
      <w:r>
        <w:tab/>
        <w:t>(a)</w:t>
      </w:r>
      <w:r>
        <w:tab/>
        <w:t>the penalty with which the principal offence is punishable on summary conviction; or</w:t>
      </w:r>
    </w:p>
    <w:p w:rsidR="004E52D8" w:rsidRDefault="00CE09A2">
      <w:pPr>
        <w:pStyle w:val="Penpara"/>
      </w:pPr>
      <w:r>
        <w:tab/>
        <w:t>(b)</w:t>
      </w:r>
      <w:r>
        <w:tab/>
        <w:t>the penalty that is half of the penalty with which the principal offence is punishable on indictment.</w:t>
      </w:r>
    </w:p>
    <w:p w:rsidR="004E52D8" w:rsidRDefault="00CE09A2">
      <w:pPr>
        <w:pStyle w:val="Footnotesection"/>
        <w:ind w:left="890" w:hanging="890"/>
      </w:pPr>
      <w:r>
        <w:tab/>
        <w:t>[Section 562 inserted: No. 4 of 2004 s. 44; amended: No. 70 of 2004 s. 34(8) and (9).]</w:t>
      </w:r>
    </w:p>
    <w:p w:rsidR="004E52D8" w:rsidRDefault="00CE09A2">
      <w:pPr>
        <w:pStyle w:val="Ednotesection"/>
      </w:pPr>
      <w:r>
        <w:t>[</w:t>
      </w:r>
      <w:r>
        <w:rPr>
          <w:b/>
        </w:rPr>
        <w:t>563.</w:t>
      </w:r>
      <w:r>
        <w:rPr>
          <w:b/>
        </w:rPr>
        <w:tab/>
      </w:r>
      <w:r>
        <w:t>Deleted: No. 4 of 2004 s. 45.]</w:t>
      </w:r>
    </w:p>
    <w:p w:rsidR="004E52D8" w:rsidRDefault="00CE09A2">
      <w:pPr>
        <w:pStyle w:val="Heading5"/>
        <w:rPr>
          <w:snapToGrid w:val="0"/>
        </w:rPr>
      </w:pPr>
      <w:bookmarkStart w:id="693" w:name="_Toc56682792"/>
      <w:r>
        <w:rPr>
          <w:rStyle w:val="CharSectno"/>
        </w:rPr>
        <w:t>563A</w:t>
      </w:r>
      <w:r>
        <w:rPr>
          <w:snapToGrid w:val="0"/>
        </w:rPr>
        <w:t>.</w:t>
      </w:r>
      <w:r>
        <w:rPr>
          <w:snapToGrid w:val="0"/>
        </w:rPr>
        <w:tab/>
        <w:t>Property laundering</w:t>
      </w:r>
      <w:bookmarkEnd w:id="693"/>
    </w:p>
    <w:p w:rsidR="004E52D8" w:rsidRDefault="00CE09A2">
      <w:pPr>
        <w:pStyle w:val="Subsection"/>
        <w:rPr>
          <w:snapToGrid w:val="0"/>
        </w:rPr>
      </w:pPr>
      <w:r>
        <w:rPr>
          <w:snapToGrid w:val="0"/>
        </w:rPr>
        <w:tab/>
        <w:t>(1)</w:t>
      </w:r>
      <w:r>
        <w:rPr>
          <w:snapToGrid w:val="0"/>
        </w:rPr>
        <w:tab/>
        <w:t>A person who —</w:t>
      </w:r>
    </w:p>
    <w:p w:rsidR="004E52D8" w:rsidRDefault="00CE09A2">
      <w:pPr>
        <w:pStyle w:val="Indenta"/>
        <w:rPr>
          <w:snapToGrid w:val="0"/>
        </w:rPr>
      </w:pPr>
      <w:r>
        <w:rPr>
          <w:snapToGrid w:val="0"/>
        </w:rPr>
        <w:tab/>
        <w:t>(a)</w:t>
      </w:r>
      <w:r>
        <w:rPr>
          <w:snapToGrid w:val="0"/>
        </w:rPr>
        <w:tab/>
        <w:t>in Western Australia engages, directly or indirectly, in a transaction that involves; or</w:t>
      </w:r>
    </w:p>
    <w:p w:rsidR="004E52D8" w:rsidRDefault="00CE09A2">
      <w:pPr>
        <w:pStyle w:val="Indenta"/>
        <w:rPr>
          <w:snapToGrid w:val="0"/>
        </w:rPr>
      </w:pPr>
      <w:r>
        <w:rPr>
          <w:snapToGrid w:val="0"/>
        </w:rPr>
        <w:tab/>
        <w:t>(b)</w:t>
      </w:r>
      <w:r>
        <w:rPr>
          <w:snapToGrid w:val="0"/>
        </w:rPr>
        <w:tab/>
        <w:t>brings into Western Australia, or in Western Australia receives, possesses, conceals, disposes of or deals with,</w:t>
      </w:r>
    </w:p>
    <w:p w:rsidR="004E52D8" w:rsidRDefault="00CE09A2">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rsidR="004E52D8" w:rsidRDefault="00CE09A2">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rsidR="004E52D8" w:rsidRDefault="00CE09A2">
      <w:pPr>
        <w:pStyle w:val="Indenta"/>
        <w:spacing w:before="60"/>
      </w:pPr>
      <w:r>
        <w:tab/>
        <w:t>(a)</w:t>
      </w:r>
      <w:r>
        <w:tab/>
        <w:t>being credited to an account; or</w:t>
      </w:r>
    </w:p>
    <w:p w:rsidR="004E52D8" w:rsidRDefault="00CE09A2">
      <w:pPr>
        <w:pStyle w:val="Indenta"/>
        <w:spacing w:before="60"/>
      </w:pPr>
      <w:r>
        <w:tab/>
        <w:t>(b)</w:t>
      </w:r>
      <w:r>
        <w:tab/>
        <w:t>being given away, or exchanged for other property that is not proceeds of an offence.</w:t>
      </w:r>
    </w:p>
    <w:p w:rsidR="004E52D8" w:rsidRDefault="00CE09A2">
      <w:pPr>
        <w:pStyle w:val="Subsection"/>
        <w:ind w:left="890" w:hanging="890"/>
        <w:rPr>
          <w:snapToGrid w:val="0"/>
        </w:rPr>
      </w:pPr>
      <w:r>
        <w:rPr>
          <w:snapToGrid w:val="0"/>
        </w:rPr>
        <w:tab/>
        <w:t>(2)</w:t>
      </w:r>
      <w:r>
        <w:rPr>
          <w:snapToGrid w:val="0"/>
        </w:rPr>
        <w:tab/>
        <w:t>It is a defence in proceedings for a crime under subsection (1) —</w:t>
      </w:r>
    </w:p>
    <w:p w:rsidR="004E52D8" w:rsidRDefault="00CE09A2">
      <w:pPr>
        <w:pStyle w:val="Indenta"/>
        <w:spacing w:before="60"/>
        <w:rPr>
          <w:snapToGrid w:val="0"/>
        </w:rPr>
      </w:pPr>
      <w:r>
        <w:rPr>
          <w:snapToGrid w:val="0"/>
        </w:rPr>
        <w:tab/>
        <w:t>(a)</w:t>
      </w:r>
      <w:r>
        <w:rPr>
          <w:snapToGrid w:val="0"/>
        </w:rPr>
        <w:tab/>
        <w:t>to prove that the</w:t>
      </w:r>
      <w:r>
        <w:t xml:space="preserve"> accused</w:t>
      </w:r>
      <w:r>
        <w:rPr>
          <w:snapToGrid w:val="0"/>
        </w:rPr>
        <w:t> —</w:t>
      </w:r>
    </w:p>
    <w:p w:rsidR="004E52D8" w:rsidRDefault="00CE09A2">
      <w:pPr>
        <w:pStyle w:val="Indenti"/>
        <w:spacing w:before="60"/>
        <w:rPr>
          <w:snapToGrid w:val="0"/>
        </w:rPr>
      </w:pPr>
      <w:r>
        <w:rPr>
          <w:snapToGrid w:val="0"/>
        </w:rPr>
        <w:tab/>
        <w:t>(i)</w:t>
      </w:r>
      <w:r>
        <w:rPr>
          <w:snapToGrid w:val="0"/>
        </w:rPr>
        <w:tab/>
        <w:t>did not know; and</w:t>
      </w:r>
    </w:p>
    <w:p w:rsidR="004E52D8" w:rsidRDefault="00CE09A2">
      <w:pPr>
        <w:pStyle w:val="Indenti"/>
        <w:spacing w:before="60"/>
        <w:rPr>
          <w:snapToGrid w:val="0"/>
        </w:rPr>
      </w:pPr>
      <w:r>
        <w:rPr>
          <w:snapToGrid w:val="0"/>
        </w:rPr>
        <w:tab/>
        <w:t>(ii)</w:t>
      </w:r>
      <w:r>
        <w:rPr>
          <w:snapToGrid w:val="0"/>
        </w:rPr>
        <w:tab/>
        <w:t>did not believe or suspect; and</w:t>
      </w:r>
    </w:p>
    <w:p w:rsidR="004E52D8" w:rsidRDefault="00CE09A2">
      <w:pPr>
        <w:pStyle w:val="Indenti"/>
        <w:spacing w:before="60"/>
        <w:rPr>
          <w:snapToGrid w:val="0"/>
        </w:rPr>
      </w:pPr>
      <w:r>
        <w:rPr>
          <w:snapToGrid w:val="0"/>
        </w:rPr>
        <w:tab/>
        <w:t>(iii)</w:t>
      </w:r>
      <w:r>
        <w:rPr>
          <w:snapToGrid w:val="0"/>
        </w:rPr>
        <w:tab/>
        <w:t>did not have reasonable grounds to believe or suspect,</w:t>
      </w:r>
    </w:p>
    <w:p w:rsidR="004E52D8" w:rsidRDefault="00CE09A2">
      <w:pPr>
        <w:pStyle w:val="Indenta"/>
        <w:spacing w:before="60"/>
        <w:rPr>
          <w:snapToGrid w:val="0"/>
        </w:rPr>
      </w:pPr>
      <w:r>
        <w:rPr>
          <w:snapToGrid w:val="0"/>
        </w:rPr>
        <w:tab/>
      </w:r>
      <w:r>
        <w:rPr>
          <w:snapToGrid w:val="0"/>
        </w:rPr>
        <w:tab/>
        <w:t>that the relevant money or other property was the proceeds of an offence; or</w:t>
      </w:r>
    </w:p>
    <w:p w:rsidR="004E52D8" w:rsidRDefault="00CE09A2">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rsidR="004E52D8" w:rsidRDefault="00CE09A2">
      <w:pPr>
        <w:pStyle w:val="Subsection"/>
        <w:spacing w:before="120"/>
        <w:ind w:left="890" w:hanging="890"/>
        <w:rPr>
          <w:snapToGrid w:val="0"/>
        </w:rPr>
      </w:pPr>
      <w:r>
        <w:rPr>
          <w:snapToGrid w:val="0"/>
        </w:rPr>
        <w:tab/>
        <w:t>(3)</w:t>
      </w:r>
      <w:r>
        <w:rPr>
          <w:snapToGrid w:val="0"/>
        </w:rPr>
        <w:tab/>
        <w:t>In this section —</w:t>
      </w:r>
    </w:p>
    <w:p w:rsidR="004E52D8" w:rsidRDefault="00CE09A2">
      <w:pPr>
        <w:pStyle w:val="Defstart"/>
      </w:pPr>
      <w:r>
        <w:rPr>
          <w:b/>
        </w:rPr>
        <w:tab/>
      </w:r>
      <w:r>
        <w:rPr>
          <w:rStyle w:val="CharDefText"/>
        </w:rPr>
        <w:t>offence</w:t>
      </w:r>
      <w:r>
        <w:t xml:space="preserve"> means an offence against a law of Western Australia, the Commonwealth, another State or a Territory;</w:t>
      </w:r>
    </w:p>
    <w:p w:rsidR="004E52D8" w:rsidRDefault="00CE09A2">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rsidR="004E52D8" w:rsidRDefault="00CE09A2">
      <w:pPr>
        <w:pStyle w:val="Defstart"/>
      </w:pPr>
      <w:r>
        <w:rPr>
          <w:b/>
        </w:rPr>
        <w:tab/>
      </w:r>
      <w:r>
        <w:rPr>
          <w:rStyle w:val="CharDefText"/>
        </w:rPr>
        <w:t>transaction</w:t>
      </w:r>
      <w:r>
        <w:t xml:space="preserve"> includes the receiving or making of a gift.</w:t>
      </w:r>
    </w:p>
    <w:p w:rsidR="004E52D8" w:rsidRDefault="00CE09A2">
      <w:pPr>
        <w:pStyle w:val="Footnotesection"/>
        <w:spacing w:before="80"/>
        <w:ind w:left="890" w:hanging="890"/>
      </w:pPr>
      <w:r>
        <w:tab/>
        <w:t>[Section 563A inserted: No. 15 of 1992 s. 11; amended: No. 26 of 2004 s. 4; No. 84 of 2004 s. 82.]</w:t>
      </w:r>
    </w:p>
    <w:p w:rsidR="004E52D8" w:rsidRDefault="00CE09A2">
      <w:pPr>
        <w:pStyle w:val="Heading5"/>
        <w:keepLines w:val="0"/>
        <w:spacing w:before="180"/>
      </w:pPr>
      <w:bookmarkStart w:id="694" w:name="_Toc56682793"/>
      <w:r>
        <w:rPr>
          <w:rStyle w:val="CharSectno"/>
        </w:rPr>
        <w:t>563B</w:t>
      </w:r>
      <w:r>
        <w:t>.</w:t>
      </w:r>
      <w:r>
        <w:tab/>
        <w:t>Dealing with property used in connection with an offence</w:t>
      </w:r>
      <w:bookmarkEnd w:id="694"/>
    </w:p>
    <w:p w:rsidR="004E52D8" w:rsidRDefault="00CE09A2">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rsidR="004E52D8" w:rsidRDefault="00CE09A2">
      <w:pPr>
        <w:pStyle w:val="Subsection"/>
        <w:spacing w:before="120"/>
      </w:pPr>
      <w:r>
        <w:tab/>
        <w:t>(2)</w:t>
      </w:r>
      <w:r>
        <w:tab/>
        <w:t>A person may be convicted of a crime under subsection (1) regardless of whether —</w:t>
      </w:r>
    </w:p>
    <w:p w:rsidR="004E52D8" w:rsidRDefault="00CE09A2">
      <w:pPr>
        <w:pStyle w:val="Indenta"/>
        <w:spacing w:before="60"/>
      </w:pPr>
      <w:r>
        <w:tab/>
        <w:t>(a)</w:t>
      </w:r>
      <w:r>
        <w:tab/>
        <w:t>the person does anything to facilitate or procure the commission of the offence; or</w:t>
      </w:r>
    </w:p>
    <w:p w:rsidR="004E52D8" w:rsidRDefault="00CE09A2">
      <w:pPr>
        <w:pStyle w:val="Indenta"/>
        <w:spacing w:before="60"/>
      </w:pPr>
      <w:r>
        <w:tab/>
        <w:t>(b)</w:t>
      </w:r>
      <w:r>
        <w:tab/>
        <w:t>the person does or omits to do anything that constitutes all or part of the offence; or</w:t>
      </w:r>
    </w:p>
    <w:p w:rsidR="004E52D8" w:rsidRDefault="00CE09A2">
      <w:pPr>
        <w:pStyle w:val="Indenta"/>
        <w:spacing w:before="60"/>
      </w:pPr>
      <w:r>
        <w:tab/>
        <w:t>(c)</w:t>
      </w:r>
      <w:r>
        <w:tab/>
        <w:t>anyone who does or omits to do, or who intended or intends to do or omit, anything that constitutes all or part of the offence is identified; or</w:t>
      </w:r>
    </w:p>
    <w:p w:rsidR="004E52D8" w:rsidRDefault="00CE09A2">
      <w:pPr>
        <w:pStyle w:val="Indenta"/>
        <w:spacing w:before="60"/>
      </w:pPr>
      <w:r>
        <w:tab/>
        <w:t>(d)</w:t>
      </w:r>
      <w:r>
        <w:tab/>
        <w:t>anyone is charged with or convicted of the offence; or</w:t>
      </w:r>
    </w:p>
    <w:p w:rsidR="004E52D8" w:rsidRDefault="00CE09A2">
      <w:pPr>
        <w:pStyle w:val="Indenta"/>
        <w:spacing w:before="60"/>
      </w:pPr>
      <w:r>
        <w:tab/>
        <w:t>(e)</w:t>
      </w:r>
      <w:r>
        <w:tab/>
        <w:t>the offence is subsequently committed.</w:t>
      </w:r>
    </w:p>
    <w:p w:rsidR="004E52D8" w:rsidRDefault="00CE09A2">
      <w:pPr>
        <w:pStyle w:val="Subsection"/>
      </w:pPr>
      <w:r>
        <w:tab/>
        <w:t>(3)</w:t>
      </w:r>
      <w:r>
        <w:tab/>
        <w:t>It is a defence in proceedings for a crime under subsection (1) —</w:t>
      </w:r>
    </w:p>
    <w:p w:rsidR="004E52D8" w:rsidRDefault="00CE09A2">
      <w:pPr>
        <w:pStyle w:val="Indenta"/>
        <w:spacing w:before="60"/>
      </w:pPr>
      <w:r>
        <w:tab/>
        <w:t>(a)</w:t>
      </w:r>
      <w:r>
        <w:tab/>
        <w:t>to prove that the accused —</w:t>
      </w:r>
    </w:p>
    <w:p w:rsidR="004E52D8" w:rsidRDefault="00CE09A2">
      <w:pPr>
        <w:pStyle w:val="Indenti"/>
        <w:spacing w:before="60"/>
      </w:pPr>
      <w:r>
        <w:tab/>
        <w:t>(i)</w:t>
      </w:r>
      <w:r>
        <w:tab/>
        <w:t>did not know; and</w:t>
      </w:r>
    </w:p>
    <w:p w:rsidR="004E52D8" w:rsidRDefault="00CE09A2">
      <w:pPr>
        <w:pStyle w:val="Indenti"/>
        <w:spacing w:before="60"/>
      </w:pPr>
      <w:r>
        <w:tab/>
        <w:t>(ii)</w:t>
      </w:r>
      <w:r>
        <w:tab/>
        <w:t>did not believe or suspect; and</w:t>
      </w:r>
    </w:p>
    <w:p w:rsidR="004E52D8" w:rsidRDefault="00CE09A2">
      <w:pPr>
        <w:pStyle w:val="Indenti"/>
        <w:spacing w:before="60"/>
      </w:pPr>
      <w:r>
        <w:tab/>
        <w:t>(iii)</w:t>
      </w:r>
      <w:r>
        <w:tab/>
        <w:t>did not have reasonable grounds to believe or suspect,</w:t>
      </w:r>
    </w:p>
    <w:p w:rsidR="004E52D8" w:rsidRDefault="00CE09A2">
      <w:pPr>
        <w:pStyle w:val="Indenta"/>
        <w:spacing w:before="60"/>
      </w:pPr>
      <w:r>
        <w:tab/>
      </w:r>
      <w:r>
        <w:tab/>
        <w:t>that the money or other property was being used or was intended to be used in connection with the offence; or</w:t>
      </w:r>
    </w:p>
    <w:p w:rsidR="004E52D8" w:rsidRDefault="00CE09A2">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rsidR="004E52D8" w:rsidRDefault="00CE09A2">
      <w:pPr>
        <w:pStyle w:val="Subsection"/>
      </w:pPr>
      <w:r>
        <w:tab/>
        <w:t>(4)</w:t>
      </w:r>
      <w:r>
        <w:tab/>
        <w:t>A prosecution under this section must not be commenced without the consent of the Director of Public Prosecutions.</w:t>
      </w:r>
    </w:p>
    <w:p w:rsidR="004E52D8" w:rsidRDefault="00CE09A2">
      <w:pPr>
        <w:pStyle w:val="Subsection"/>
        <w:keepNext/>
      </w:pPr>
      <w:r>
        <w:tab/>
        <w:t>(5)</w:t>
      </w:r>
      <w:r>
        <w:tab/>
        <w:t>In this section —</w:t>
      </w:r>
    </w:p>
    <w:p w:rsidR="004E52D8" w:rsidRDefault="00CE09A2">
      <w:pPr>
        <w:pStyle w:val="Defstart"/>
      </w:pPr>
      <w:r>
        <w:rPr>
          <w:b/>
        </w:rPr>
        <w:tab/>
      </w:r>
      <w:r>
        <w:rPr>
          <w:rStyle w:val="CharDefText"/>
        </w:rPr>
        <w:t>deals with</w:t>
      </w:r>
      <w:r>
        <w:t>, in relation to money or other property, means —</w:t>
      </w:r>
    </w:p>
    <w:p w:rsidR="004E52D8" w:rsidRDefault="00CE09A2">
      <w:pPr>
        <w:pStyle w:val="Defpara"/>
        <w:spacing w:before="60"/>
      </w:pPr>
      <w:r>
        <w:tab/>
        <w:t>(a)</w:t>
      </w:r>
      <w:r>
        <w:tab/>
        <w:t>receives or has possession or control of the money or other property; or</w:t>
      </w:r>
    </w:p>
    <w:p w:rsidR="004E52D8" w:rsidRDefault="00CE09A2">
      <w:pPr>
        <w:pStyle w:val="Defpara"/>
      </w:pPr>
      <w:r>
        <w:tab/>
        <w:t>(b)</w:t>
      </w:r>
      <w:r>
        <w:tab/>
        <w:t>conceals or attempts to conceal the money or other property; or</w:t>
      </w:r>
    </w:p>
    <w:p w:rsidR="004E52D8" w:rsidRDefault="00CE09A2">
      <w:pPr>
        <w:pStyle w:val="Defpara"/>
      </w:pPr>
      <w:r>
        <w:tab/>
        <w:t>(c)</w:t>
      </w:r>
      <w:r>
        <w:tab/>
        <w:t>passes the money or other property to another person; or</w:t>
      </w:r>
    </w:p>
    <w:p w:rsidR="004E52D8" w:rsidRDefault="00CE09A2">
      <w:pPr>
        <w:pStyle w:val="Defpara"/>
      </w:pPr>
      <w:r>
        <w:tab/>
        <w:t>(d)</w:t>
      </w:r>
      <w:r>
        <w:tab/>
        <w:t>disposes of the money or other property in any other way;</w:t>
      </w:r>
    </w:p>
    <w:p w:rsidR="004E52D8" w:rsidRDefault="00CE09A2">
      <w:pPr>
        <w:pStyle w:val="Defstart"/>
      </w:pPr>
      <w:r>
        <w:rPr>
          <w:b/>
        </w:rPr>
        <w:tab/>
      </w:r>
      <w:r>
        <w:rPr>
          <w:rStyle w:val="CharDefText"/>
        </w:rPr>
        <w:t>offence</w:t>
      </w:r>
      <w:r>
        <w:t xml:space="preserve"> means an offence against a law of Western Australia, the Commonwealth, another State or a Territory;</w:t>
      </w:r>
    </w:p>
    <w:p w:rsidR="004E52D8" w:rsidRDefault="00CE09A2">
      <w:pPr>
        <w:pStyle w:val="Defstart"/>
      </w:pPr>
      <w:r>
        <w:rPr>
          <w:b/>
        </w:rPr>
        <w:tab/>
      </w:r>
      <w:r>
        <w:rPr>
          <w:rStyle w:val="CharDefText"/>
        </w:rPr>
        <w:t>used in connection with an offence</w:t>
      </w:r>
      <w:r>
        <w:t xml:space="preserve"> means used in or in connection with —</w:t>
      </w:r>
    </w:p>
    <w:p w:rsidR="004E52D8" w:rsidRDefault="00CE09A2">
      <w:pPr>
        <w:pStyle w:val="Defpara"/>
      </w:pPr>
      <w:r>
        <w:tab/>
        <w:t>(a)</w:t>
      </w:r>
      <w:r>
        <w:tab/>
        <w:t>the commission of an offence; or</w:t>
      </w:r>
    </w:p>
    <w:p w:rsidR="004E52D8" w:rsidRDefault="00CE09A2">
      <w:pPr>
        <w:pStyle w:val="Defpara"/>
      </w:pPr>
      <w:r>
        <w:tab/>
        <w:t>(b)</w:t>
      </w:r>
      <w:r>
        <w:tab/>
        <w:t>facilitating or procuring an offence.</w:t>
      </w:r>
    </w:p>
    <w:p w:rsidR="004E52D8" w:rsidRDefault="00CE09A2">
      <w:pPr>
        <w:pStyle w:val="Footnotesection"/>
        <w:spacing w:before="100"/>
        <w:ind w:left="890" w:hanging="890"/>
      </w:pPr>
      <w:r>
        <w:tab/>
        <w:t>[Section 563B inserted: No. 26 of 2004 s. 5; amended: No. 5 of 2008 s. 129(3).]</w:t>
      </w:r>
    </w:p>
    <w:p w:rsidR="004E52D8" w:rsidRDefault="004E52D8">
      <w:pPr>
        <w:pStyle w:val="Heading2"/>
        <w:sectPr w:rsidR="004E52D8">
          <w:headerReference w:type="even" r:id="rId33"/>
          <w:headerReference w:type="default" r:id="rId34"/>
          <w:type w:val="oddPage"/>
          <w:pgSz w:w="11907" w:h="16840" w:code="9"/>
          <w:pgMar w:top="2376" w:right="2404" w:bottom="3544" w:left="2404" w:header="709" w:footer="3380" w:gutter="0"/>
          <w:cols w:space="720"/>
          <w:noEndnote/>
          <w:docGrid w:linePitch="326"/>
        </w:sectPr>
      </w:pPr>
    </w:p>
    <w:p w:rsidR="004E52D8" w:rsidRDefault="00CE09A2">
      <w:pPr>
        <w:pStyle w:val="Heading2"/>
      </w:pPr>
      <w:bookmarkStart w:id="695" w:name="_Toc56595124"/>
      <w:bookmarkStart w:id="696" w:name="_Toc56596625"/>
      <w:bookmarkStart w:id="697" w:name="_Toc56605550"/>
      <w:bookmarkStart w:id="698" w:name="_Toc56682794"/>
      <w:r>
        <w:rPr>
          <w:rStyle w:val="CharPartNo"/>
        </w:rPr>
        <w:t>Part VIII</w:t>
      </w:r>
      <w:r>
        <w:rPr>
          <w:rStyle w:val="CharDivNo"/>
        </w:rPr>
        <w:t> </w:t>
      </w:r>
      <w:r>
        <w:t>—</w:t>
      </w:r>
      <w:r>
        <w:rPr>
          <w:rStyle w:val="CharDivText"/>
        </w:rPr>
        <w:t> </w:t>
      </w:r>
      <w:r>
        <w:rPr>
          <w:rStyle w:val="CharPartText"/>
        </w:rPr>
        <w:t>Miscellaneous</w:t>
      </w:r>
      <w:bookmarkEnd w:id="695"/>
      <w:bookmarkEnd w:id="696"/>
      <w:bookmarkEnd w:id="697"/>
      <w:bookmarkEnd w:id="698"/>
    </w:p>
    <w:p w:rsidR="004E52D8" w:rsidRDefault="00CE09A2">
      <w:pPr>
        <w:pStyle w:val="Footnoteheading"/>
      </w:pPr>
      <w:r>
        <w:tab/>
        <w:t>[Heading inserted: No. 84 of 2004 s. 21.]</w:t>
      </w:r>
    </w:p>
    <w:p w:rsidR="004E52D8" w:rsidRDefault="00CE09A2">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rsidR="004E52D8" w:rsidRDefault="00CE09A2">
      <w:pPr>
        <w:pStyle w:val="Ednotedivision"/>
        <w:spacing w:before="240"/>
        <w:ind w:left="601" w:hanging="601"/>
      </w:pPr>
      <w:r>
        <w:t>[Chapter LXA:</w:t>
      </w:r>
      <w:r>
        <w:br/>
        <w:t>Heading deleted: No. 59 of 2006 s. 26;</w:t>
      </w:r>
      <w:r>
        <w:br/>
        <w:t>s. 570</w:t>
      </w:r>
      <w:r>
        <w:noBreakHyphen/>
        <w:t>570H deleted: No. 59 of 2006 s. 26.]</w:t>
      </w:r>
    </w:p>
    <w:p w:rsidR="004E52D8" w:rsidRDefault="00CE09A2">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rsidR="004E52D8" w:rsidRDefault="00CE09A2">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rsidR="004E52D8" w:rsidRDefault="00CE09A2">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rsidR="004E52D8" w:rsidRDefault="00CE09A2">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rsidR="004E52D8" w:rsidRDefault="00CE09A2">
      <w:pPr>
        <w:pStyle w:val="Ednotedivision"/>
        <w:spacing w:before="240"/>
      </w:pPr>
      <w:r>
        <w:t>[Chapter LXIVA (s. 651A</w:t>
      </w:r>
      <w:r>
        <w:noBreakHyphen/>
        <w:t>651C) deleted: No. 84 of 2004 s. 24.]</w:t>
      </w:r>
    </w:p>
    <w:p w:rsidR="004E52D8" w:rsidRDefault="00CE09A2">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rsidR="004E52D8" w:rsidRDefault="00CE09A2">
      <w:pPr>
        <w:pStyle w:val="Ednotedivision"/>
        <w:spacing w:before="240"/>
      </w:pPr>
      <w:r>
        <w:t>[Chapter LXVI (s. 674</w:t>
      </w:r>
      <w:r>
        <w:noBreakHyphen/>
        <w:t>677) deleted: No. 84 of 2004 s. 24.]</w:t>
      </w:r>
    </w:p>
    <w:p w:rsidR="004E52D8" w:rsidRDefault="00CE09A2">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rsidR="004E52D8" w:rsidRDefault="004E52D8">
      <w:pPr>
        <w:pStyle w:val="Ednotedivision"/>
        <w:spacing w:before="240"/>
        <w:ind w:left="601" w:hanging="601"/>
        <w:sectPr w:rsidR="004E52D8">
          <w:headerReference w:type="even" r:id="rId35"/>
          <w:headerReference w:type="default" r:id="rId36"/>
          <w:pgSz w:w="11907" w:h="16840" w:code="9"/>
          <w:pgMar w:top="2376" w:right="2404" w:bottom="3544" w:left="2404" w:header="709" w:footer="3380" w:gutter="0"/>
          <w:cols w:space="720"/>
          <w:noEndnote/>
          <w:docGrid w:linePitch="326"/>
        </w:sectPr>
      </w:pPr>
    </w:p>
    <w:p w:rsidR="004E52D8" w:rsidRDefault="00CE09A2">
      <w:pPr>
        <w:pStyle w:val="Ednotedivision"/>
        <w:spacing w:before="240"/>
        <w:ind w:left="601" w:hanging="601"/>
      </w:pPr>
      <w:r>
        <w:t>[Chapter LXVIII (s. 683</w:t>
      </w:r>
      <w:r>
        <w:noBreakHyphen/>
        <w:t>686) deleted: No. 84 of 2004 s. 24.]</w:t>
      </w:r>
    </w:p>
    <w:p w:rsidR="004E52D8" w:rsidRDefault="00CE09A2">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rsidR="004E52D8" w:rsidRDefault="00CE09A2">
      <w:pPr>
        <w:pStyle w:val="Ednotedivision"/>
      </w:pPr>
      <w:r>
        <w:t>[Chapter LXX (s. 708) deleted: No. 91 of 1965 s. 10.]</w:t>
      </w:r>
    </w:p>
    <w:p w:rsidR="004E52D8" w:rsidRDefault="00CE09A2">
      <w:pPr>
        <w:pStyle w:val="Ednotedivision"/>
      </w:pPr>
      <w:r>
        <w:t>[Chapter LXXI (s. 709</w:t>
      </w:r>
      <w:r>
        <w:noBreakHyphen/>
        <w:t>710) deleted: No. 91 of 1965 s. 10.]</w:t>
      </w:r>
    </w:p>
    <w:p w:rsidR="004E52D8" w:rsidRDefault="00CE09A2">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rsidR="004E52D8" w:rsidRDefault="00CE09A2">
      <w:pPr>
        <w:pStyle w:val="Heading3"/>
      </w:pPr>
      <w:bookmarkStart w:id="699" w:name="_Toc56595125"/>
      <w:bookmarkStart w:id="700" w:name="_Toc56596626"/>
      <w:bookmarkStart w:id="701" w:name="_Toc56605551"/>
      <w:bookmarkStart w:id="702" w:name="_Toc56682795"/>
      <w:r>
        <w:rPr>
          <w:rStyle w:val="CharDivNo"/>
        </w:rPr>
        <w:t>Chapter LXXIII</w:t>
      </w:r>
      <w:r>
        <w:t> — </w:t>
      </w:r>
      <w:r>
        <w:rPr>
          <w:rStyle w:val="CharDivText"/>
        </w:rPr>
        <w:t>Infringement notices</w:t>
      </w:r>
      <w:bookmarkEnd w:id="699"/>
      <w:bookmarkEnd w:id="700"/>
      <w:bookmarkEnd w:id="701"/>
      <w:bookmarkEnd w:id="702"/>
    </w:p>
    <w:p w:rsidR="004E52D8" w:rsidRDefault="00CE09A2">
      <w:pPr>
        <w:pStyle w:val="Footnoteheading"/>
      </w:pPr>
      <w:r>
        <w:tab/>
        <w:t>[Heading inserted: No. 10 of 2011 s. 4.]</w:t>
      </w:r>
    </w:p>
    <w:p w:rsidR="004E52D8" w:rsidRDefault="00CE09A2">
      <w:pPr>
        <w:pStyle w:val="Heading5"/>
      </w:pPr>
      <w:bookmarkStart w:id="703" w:name="_Toc56682796"/>
      <w:r>
        <w:rPr>
          <w:rStyle w:val="CharSectno"/>
        </w:rPr>
        <w:t>720</w:t>
      </w:r>
      <w:r>
        <w:t>.</w:t>
      </w:r>
      <w:r>
        <w:tab/>
        <w:t>Term used: CP Act</w:t>
      </w:r>
      <w:bookmarkEnd w:id="703"/>
    </w:p>
    <w:p w:rsidR="004E52D8" w:rsidRDefault="00CE09A2">
      <w:pPr>
        <w:pStyle w:val="Subsection"/>
      </w:pPr>
      <w:r>
        <w:tab/>
      </w:r>
      <w:r>
        <w:tab/>
        <w:t>In this Chapter —</w:t>
      </w:r>
    </w:p>
    <w:p w:rsidR="004E52D8" w:rsidRDefault="00CE09A2">
      <w:pPr>
        <w:pStyle w:val="Defstart"/>
      </w:pPr>
      <w:r>
        <w:tab/>
      </w:r>
      <w:r>
        <w:rPr>
          <w:rStyle w:val="CharDefText"/>
        </w:rPr>
        <w:t>CP Act</w:t>
      </w:r>
      <w:r>
        <w:t xml:space="preserve"> means the </w:t>
      </w:r>
      <w:r>
        <w:rPr>
          <w:i/>
        </w:rPr>
        <w:t>Criminal Procedure Act 2004</w:t>
      </w:r>
      <w:r>
        <w:rPr>
          <w:iCs/>
        </w:rPr>
        <w:t>.</w:t>
      </w:r>
    </w:p>
    <w:p w:rsidR="004E52D8" w:rsidRDefault="00CE09A2">
      <w:pPr>
        <w:pStyle w:val="Footnotesection"/>
      </w:pPr>
      <w:r>
        <w:tab/>
        <w:t>[Section 720 inserted: No. 10 of 2011 s. 4.]</w:t>
      </w:r>
    </w:p>
    <w:p w:rsidR="004E52D8" w:rsidRDefault="00CE09A2">
      <w:pPr>
        <w:pStyle w:val="Heading5"/>
      </w:pPr>
      <w:bookmarkStart w:id="704" w:name="_Toc56682797"/>
      <w:r>
        <w:rPr>
          <w:rStyle w:val="CharSectno"/>
        </w:rPr>
        <w:t>721</w:t>
      </w:r>
      <w:r>
        <w:t>.</w:t>
      </w:r>
      <w:r>
        <w:tab/>
        <w:t>Regulations to allow infringement notices to be issued for Code offences</w:t>
      </w:r>
      <w:bookmarkEnd w:id="704"/>
    </w:p>
    <w:p w:rsidR="004E52D8" w:rsidRDefault="00CE09A2">
      <w:pPr>
        <w:pStyle w:val="Subsection"/>
      </w:pPr>
      <w:r>
        <w:tab/>
        <w:t>(1)</w:t>
      </w:r>
      <w:r>
        <w:tab/>
        <w:t xml:space="preserve">This Code is taken to be a prescribed Act for the purposes of the </w:t>
      </w:r>
      <w:r>
        <w:rPr>
          <w:iCs/>
        </w:rPr>
        <w:t xml:space="preserve">CP Act </w:t>
      </w:r>
      <w:r>
        <w:t>Part 2.</w:t>
      </w:r>
    </w:p>
    <w:p w:rsidR="004E52D8" w:rsidRDefault="00CE09A2">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rsidR="004E52D8" w:rsidRDefault="00CE09A2">
      <w:pPr>
        <w:pStyle w:val="Subsection"/>
        <w:keepNext/>
      </w:pPr>
      <w:r>
        <w:tab/>
        <w:t>(3)</w:t>
      </w:r>
      <w:r>
        <w:tab/>
        <w:t>Regulations made under subsection (2) —</w:t>
      </w:r>
    </w:p>
    <w:p w:rsidR="004E52D8" w:rsidRDefault="00CE09A2">
      <w:pPr>
        <w:pStyle w:val="Indenta"/>
      </w:pPr>
      <w:r>
        <w:tab/>
        <w:t>(a)</w:t>
      </w:r>
      <w:r>
        <w:tab/>
        <w:t>may, despite the CP Act section 5(2), prescribe any offence under this Code to be a prescribed offence for Part 2 of the CP Act; and</w:t>
      </w:r>
    </w:p>
    <w:p w:rsidR="004E52D8" w:rsidRDefault="00CE09A2">
      <w:pPr>
        <w:pStyle w:val="Indenta"/>
      </w:pPr>
      <w:r>
        <w:tab/>
        <w:t>(b)</w:t>
      </w:r>
      <w:r>
        <w:tab/>
        <w:t>may prescribe classes of person to whom an infringement notice cannot be issued for an alleged offence under this Code; and</w:t>
      </w:r>
    </w:p>
    <w:p w:rsidR="004E52D8" w:rsidRDefault="00CE09A2">
      <w:pPr>
        <w:pStyle w:val="Indenta"/>
      </w:pPr>
      <w:r>
        <w:tab/>
        <w:t>(c)</w:t>
      </w:r>
      <w:r>
        <w:tab/>
        <w:t>may prescribe circumstances in which an infringement notice cannot be issued for an alleged offence under this Code.</w:t>
      </w:r>
    </w:p>
    <w:p w:rsidR="004E52D8" w:rsidRDefault="00CE09A2">
      <w:pPr>
        <w:pStyle w:val="Footnotesection"/>
      </w:pPr>
      <w:r>
        <w:tab/>
        <w:t>[Section 721 inserted: No. 10 of 2011 s. 4.]</w:t>
      </w:r>
    </w:p>
    <w:p w:rsidR="004E52D8" w:rsidRDefault="00CE09A2">
      <w:pPr>
        <w:pStyle w:val="Heading5"/>
      </w:pPr>
      <w:bookmarkStart w:id="705" w:name="_Toc56682798"/>
      <w:r>
        <w:rPr>
          <w:rStyle w:val="CharSectno"/>
        </w:rPr>
        <w:t>722</w:t>
      </w:r>
      <w:r>
        <w:t>.</w:t>
      </w:r>
      <w:r>
        <w:tab/>
        <w:t xml:space="preserve">Alleged offenders taken to be charged suspects for purposes of </w:t>
      </w:r>
      <w:r>
        <w:rPr>
          <w:i/>
        </w:rPr>
        <w:t>Criminal Investigation (Identifying People) Act 2002</w:t>
      </w:r>
      <w:bookmarkEnd w:id="705"/>
    </w:p>
    <w:p w:rsidR="004E52D8" w:rsidRDefault="00CE09A2">
      <w:pPr>
        <w:pStyle w:val="Subsection"/>
        <w:keepNext/>
      </w:pPr>
      <w:r>
        <w:tab/>
      </w:r>
      <w:r>
        <w:tab/>
        <w:t xml:space="preserve">If under the CP Act an infringement notice is issued to an alleged offender for an alleged offence under this Code, then — </w:t>
      </w:r>
    </w:p>
    <w:p w:rsidR="004E52D8" w:rsidRDefault="00CE09A2">
      <w:pPr>
        <w:pStyle w:val="Indenta"/>
      </w:pPr>
      <w:r>
        <w:tab/>
        <w:t>(a)</w:t>
      </w:r>
      <w:r>
        <w:tab/>
        <w:t xml:space="preserve">for the purposes of the </w:t>
      </w:r>
      <w:r>
        <w:rPr>
          <w:i/>
        </w:rPr>
        <w:t>Criminal Investigation (Identifying People) Act 2002</w:t>
      </w:r>
      <w:r>
        <w:t xml:space="preserve"> Part 7 and section 67 the alleged offender is taken — </w:t>
      </w:r>
    </w:p>
    <w:p w:rsidR="004E52D8" w:rsidRDefault="00CE09A2">
      <w:pPr>
        <w:pStyle w:val="Indenti"/>
      </w:pPr>
      <w:r>
        <w:tab/>
        <w:t>(i)</w:t>
      </w:r>
      <w:r>
        <w:tab/>
        <w:t>to be a charged suspect; and</w:t>
      </w:r>
    </w:p>
    <w:p w:rsidR="004E52D8" w:rsidRDefault="00CE09A2">
      <w:pPr>
        <w:pStyle w:val="Indenti"/>
      </w:pPr>
      <w:r>
        <w:tab/>
        <w:t>(ii)</w:t>
      </w:r>
      <w:r>
        <w:tab/>
        <w:t>to have been charged with the alleged offence;</w:t>
      </w:r>
    </w:p>
    <w:p w:rsidR="004E52D8" w:rsidRDefault="00CE09A2">
      <w:pPr>
        <w:pStyle w:val="Indenta"/>
      </w:pPr>
      <w:r>
        <w:tab/>
      </w:r>
      <w:r>
        <w:tab/>
        <w:t>and</w:t>
      </w:r>
    </w:p>
    <w:p w:rsidR="004E52D8" w:rsidRDefault="00CE09A2">
      <w:pPr>
        <w:pStyle w:val="Indenta"/>
      </w:pPr>
      <w:r>
        <w:tab/>
        <w:t>(b)</w:t>
      </w:r>
      <w:r>
        <w:tab/>
        <w:t xml:space="preserve">without limiting the operation of section 67 of that Act, identifying information obtained under Part 7 of that Act from the alleged offender must be destroyed if — </w:t>
      </w:r>
    </w:p>
    <w:p w:rsidR="004E52D8" w:rsidRDefault="00CE09A2">
      <w:pPr>
        <w:pStyle w:val="Indenti"/>
      </w:pPr>
      <w:r>
        <w:tab/>
        <w:t>(i)</w:t>
      </w:r>
      <w:r>
        <w:tab/>
        <w:t>the alleged offender pays the modified penalty prescribed for the offence; and</w:t>
      </w:r>
    </w:p>
    <w:p w:rsidR="004E52D8" w:rsidRDefault="00CE09A2">
      <w:pPr>
        <w:pStyle w:val="Indenti"/>
      </w:pPr>
      <w:r>
        <w:tab/>
        <w:t>(ii)</w:t>
      </w:r>
      <w:r>
        <w:tab/>
        <w:t>destruction is requested under section 69 of that Act by or on behalf of the alleged offender;</w:t>
      </w:r>
    </w:p>
    <w:p w:rsidR="004E52D8" w:rsidRDefault="00CE09A2">
      <w:pPr>
        <w:pStyle w:val="Indenta"/>
      </w:pPr>
      <w:r>
        <w:tab/>
      </w:r>
      <w:r>
        <w:tab/>
        <w:t>and</w:t>
      </w:r>
    </w:p>
    <w:p w:rsidR="004E52D8" w:rsidRDefault="00CE09A2">
      <w:pPr>
        <w:pStyle w:val="Indenta"/>
        <w:keepNext/>
      </w:pPr>
      <w:r>
        <w:tab/>
        <w:t>(c)</w:t>
      </w:r>
      <w:r>
        <w:tab/>
        <w:t>that Act, with any necessary changes, applies accordingly.</w:t>
      </w:r>
    </w:p>
    <w:p w:rsidR="004E52D8" w:rsidRDefault="00CE09A2">
      <w:pPr>
        <w:pStyle w:val="Footnotesection"/>
      </w:pPr>
      <w:r>
        <w:tab/>
        <w:t>[Section 722 inserted: No. 10 of 2011 s. 4.]</w:t>
      </w:r>
    </w:p>
    <w:p w:rsidR="004E52D8" w:rsidRDefault="00CE09A2">
      <w:pPr>
        <w:pStyle w:val="Heading5"/>
        <w:spacing w:before="180"/>
      </w:pPr>
      <w:bookmarkStart w:id="706" w:name="_Toc56682799"/>
      <w:r>
        <w:rPr>
          <w:rStyle w:val="CharSectno"/>
        </w:rPr>
        <w:t>723</w:t>
      </w:r>
      <w:r>
        <w:t>.</w:t>
      </w:r>
      <w:r>
        <w:tab/>
        <w:t>Monitoring of Chapter by Ombudsman</w:t>
      </w:r>
      <w:bookmarkEnd w:id="706"/>
    </w:p>
    <w:p w:rsidR="004E52D8" w:rsidRDefault="00CE09A2">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rsidR="004E52D8" w:rsidRDefault="00CE09A2">
      <w:pPr>
        <w:pStyle w:val="Subsection"/>
      </w:pPr>
      <w:r>
        <w:tab/>
        <w:t>(2)</w:t>
      </w:r>
      <w:r>
        <w:tab/>
        <w:t>The scrutiny referred to in subsection (1) is to include review of the impact of the operation of the provisions referred to in that subsection on Aboriginal and Torres Strait Islander communities.</w:t>
      </w:r>
    </w:p>
    <w:p w:rsidR="004E52D8" w:rsidRDefault="00CE09A2">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rsidR="004E52D8" w:rsidRDefault="00CE09A2">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rsidR="004E52D8" w:rsidRDefault="00CE09A2">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rsidR="004E52D8" w:rsidRDefault="00CE09A2">
      <w:pPr>
        <w:pStyle w:val="Subsection"/>
      </w:pPr>
      <w:r>
        <w:tab/>
        <w:t>(6)</w:t>
      </w:r>
      <w:r>
        <w:tab/>
        <w:t>The Minister is to lay (or cause to be laid) a copy of the report furnished to the Minister under this section before both Houses of Parliament as soon as practicable after the Minister receives the report.</w:t>
      </w:r>
    </w:p>
    <w:p w:rsidR="004E52D8" w:rsidRDefault="00CE09A2">
      <w:pPr>
        <w:pStyle w:val="Footnotesection"/>
      </w:pPr>
      <w:r>
        <w:tab/>
        <w:t>[Section 723 inserted: No. 10 of 2011 s. 4.]</w:t>
      </w:r>
    </w:p>
    <w:p w:rsidR="004E52D8" w:rsidRDefault="00CE09A2">
      <w:pPr>
        <w:pStyle w:val="Ednotedivision"/>
        <w:spacing w:before="180"/>
      </w:pPr>
      <w:r>
        <w:t>[Chapter LXXIII (s. 724</w:t>
      </w:r>
      <w:r>
        <w:noBreakHyphen/>
        <w:t>729) deleted: No. 84 of 2004 s. 25.]</w:t>
      </w:r>
    </w:p>
    <w:p w:rsidR="004E52D8" w:rsidRDefault="00CE09A2">
      <w:pPr>
        <w:pStyle w:val="Heading3"/>
        <w:rPr>
          <w:snapToGrid w:val="0"/>
        </w:rPr>
      </w:pPr>
      <w:bookmarkStart w:id="707" w:name="_Toc56595130"/>
      <w:bookmarkStart w:id="708" w:name="_Toc56596631"/>
      <w:bookmarkStart w:id="709" w:name="_Toc56605556"/>
      <w:bookmarkStart w:id="710" w:name="_Toc56682800"/>
      <w:r>
        <w:rPr>
          <w:rStyle w:val="CharDivNo"/>
        </w:rPr>
        <w:t>Chapter LXXIV</w:t>
      </w:r>
      <w:r>
        <w:rPr>
          <w:snapToGrid w:val="0"/>
        </w:rPr>
        <w:t> — </w:t>
      </w:r>
      <w:r>
        <w:rPr>
          <w:rStyle w:val="CharDivText"/>
        </w:rPr>
        <w:t>Miscellaneous provisions</w:t>
      </w:r>
      <w:bookmarkEnd w:id="707"/>
      <w:bookmarkEnd w:id="708"/>
      <w:bookmarkEnd w:id="709"/>
      <w:bookmarkEnd w:id="710"/>
    </w:p>
    <w:p w:rsidR="004E52D8" w:rsidRDefault="00CE09A2">
      <w:pPr>
        <w:pStyle w:val="Heading5"/>
      </w:pPr>
      <w:bookmarkStart w:id="711" w:name="_Toc56682801"/>
      <w:r>
        <w:rPr>
          <w:rStyle w:val="CharSectno"/>
        </w:rPr>
        <w:t>730</w:t>
      </w:r>
      <w:r>
        <w:t>.</w:t>
      </w:r>
      <w:r>
        <w:tab/>
        <w:t>Forfeitures, escheats etc. abolished</w:t>
      </w:r>
      <w:bookmarkEnd w:id="711"/>
    </w:p>
    <w:p w:rsidR="004E52D8" w:rsidRDefault="00CE09A2">
      <w:pPr>
        <w:pStyle w:val="Subsection"/>
      </w:pPr>
      <w:r>
        <w:tab/>
      </w:r>
      <w:r>
        <w:tab/>
        <w:t>Forfeitures (except under a written law), escheats, attainders and corruptions of blood on account of crime or conviction stand abolished.</w:t>
      </w:r>
    </w:p>
    <w:p w:rsidR="004E52D8" w:rsidRDefault="00CE09A2">
      <w:pPr>
        <w:pStyle w:val="Footnotesection"/>
        <w:ind w:left="890" w:hanging="890"/>
      </w:pPr>
      <w:r>
        <w:tab/>
        <w:t>[Section 730 inserted: No. 84 of 2004 s. 26.]</w:t>
      </w:r>
    </w:p>
    <w:p w:rsidR="004E52D8" w:rsidRDefault="00CE09A2">
      <w:pPr>
        <w:pStyle w:val="Heading5"/>
      </w:pPr>
      <w:bookmarkStart w:id="712" w:name="_Toc56682802"/>
      <w:r>
        <w:rPr>
          <w:rStyle w:val="CharSectno"/>
        </w:rPr>
        <w:t>731</w:t>
      </w:r>
      <w:r>
        <w:t>.</w:t>
      </w:r>
      <w:r>
        <w:tab/>
        <w:t>Forfeiture etc. of property used to commit offence</w:t>
      </w:r>
      <w:bookmarkEnd w:id="712"/>
    </w:p>
    <w:p w:rsidR="004E52D8" w:rsidRDefault="00CE09A2">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rsidR="004E52D8" w:rsidRDefault="00CE09A2">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rsidR="004E52D8" w:rsidRDefault="00CE09A2">
      <w:pPr>
        <w:pStyle w:val="Footnotesection"/>
        <w:ind w:left="890" w:hanging="890"/>
      </w:pPr>
      <w:r>
        <w:tab/>
        <w:t>[Section 731 inserted: No. 59 of 2006 s. 28.]</w:t>
      </w:r>
    </w:p>
    <w:p w:rsidR="004E52D8" w:rsidRDefault="00CE09A2">
      <w:pPr>
        <w:pStyle w:val="Ednotesection"/>
      </w:pPr>
      <w:r>
        <w:t>[</w:t>
      </w:r>
      <w:r>
        <w:rPr>
          <w:b/>
          <w:bCs/>
        </w:rPr>
        <w:t>732.</w:t>
      </w:r>
      <w:r>
        <w:tab/>
        <w:t>Deleted: No. 59 of 2004 s. 80.]</w:t>
      </w:r>
    </w:p>
    <w:p w:rsidR="004E52D8" w:rsidRDefault="00CE09A2">
      <w:pPr>
        <w:pStyle w:val="Ednotesection"/>
        <w:ind w:left="890" w:hanging="890"/>
      </w:pPr>
      <w:r>
        <w:t>[</w:t>
      </w:r>
      <w:r>
        <w:rPr>
          <w:b/>
        </w:rPr>
        <w:t>733.</w:t>
      </w:r>
      <w:r>
        <w:tab/>
        <w:t>Deleted: No. 84 of 2004 s. 28.]</w:t>
      </w:r>
    </w:p>
    <w:p w:rsidR="004E52D8" w:rsidRDefault="00CE09A2">
      <w:pPr>
        <w:pStyle w:val="Ednotesection"/>
        <w:ind w:left="890" w:hanging="890"/>
      </w:pPr>
      <w:r>
        <w:t>[</w:t>
      </w:r>
      <w:r>
        <w:rPr>
          <w:b/>
        </w:rPr>
        <w:t>734.</w:t>
      </w:r>
      <w:r>
        <w:tab/>
        <w:t>Deleted: No. 101 of 1990 s. 55.]</w:t>
      </w:r>
    </w:p>
    <w:p w:rsidR="004E52D8" w:rsidRDefault="00CE09A2">
      <w:pPr>
        <w:pStyle w:val="Ednotesection"/>
        <w:ind w:left="890" w:hanging="890"/>
      </w:pPr>
      <w:r>
        <w:t>[</w:t>
      </w:r>
      <w:r>
        <w:rPr>
          <w:b/>
        </w:rPr>
        <w:t>735.</w:t>
      </w:r>
      <w:r>
        <w:rPr>
          <w:b/>
        </w:rPr>
        <w:tab/>
      </w:r>
      <w:r>
        <w:t>Deleted: No. 55 of 1963 s. 5.]</w:t>
      </w:r>
    </w:p>
    <w:p w:rsidR="004E52D8" w:rsidRDefault="00CE09A2">
      <w:pPr>
        <w:pStyle w:val="Ednotesection"/>
        <w:ind w:left="890" w:hanging="890"/>
      </w:pPr>
      <w:r>
        <w:t>[</w:t>
      </w:r>
      <w:r>
        <w:rPr>
          <w:b/>
        </w:rPr>
        <w:t>736.</w:t>
      </w:r>
      <w:r>
        <w:tab/>
        <w:t>Deleted: No. 14 of 1992 s. 9.]</w:t>
      </w:r>
    </w:p>
    <w:p w:rsidR="004E52D8" w:rsidRDefault="00CE09A2">
      <w:pPr>
        <w:pStyle w:val="Heading5"/>
        <w:rPr>
          <w:snapToGrid w:val="0"/>
        </w:rPr>
      </w:pPr>
      <w:bookmarkStart w:id="713" w:name="_Toc56682803"/>
      <w:r>
        <w:rPr>
          <w:rStyle w:val="CharSectno"/>
        </w:rPr>
        <w:t>737</w:t>
      </w:r>
      <w:r>
        <w:rPr>
          <w:snapToGrid w:val="0"/>
        </w:rPr>
        <w:t>.</w:t>
      </w:r>
      <w:r>
        <w:rPr>
          <w:snapToGrid w:val="0"/>
        </w:rPr>
        <w:tab/>
        <w:t>Saving of civil remedies</w:t>
      </w:r>
      <w:bookmarkEnd w:id="713"/>
    </w:p>
    <w:p w:rsidR="004E52D8" w:rsidRDefault="00CE09A2">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rsidR="004E52D8" w:rsidRDefault="00CE09A2">
      <w:pPr>
        <w:pStyle w:val="Heading5"/>
        <w:spacing w:before="260"/>
        <w:rPr>
          <w:snapToGrid w:val="0"/>
        </w:rPr>
      </w:pPr>
      <w:bookmarkStart w:id="714" w:name="_Toc56682804"/>
      <w:r>
        <w:rPr>
          <w:rStyle w:val="CharSectno"/>
        </w:rPr>
        <w:t>738</w:t>
      </w:r>
      <w:r>
        <w:rPr>
          <w:snapToGrid w:val="0"/>
        </w:rPr>
        <w:t>.</w:t>
      </w:r>
      <w:r>
        <w:rPr>
          <w:snapToGrid w:val="0"/>
        </w:rPr>
        <w:tab/>
        <w:t>Answers and discovery tending to show Chapter XXXV or LV offence</w:t>
      </w:r>
      <w:bookmarkEnd w:id="714"/>
    </w:p>
    <w:p w:rsidR="004E52D8" w:rsidRDefault="00CE09A2">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rsidR="004E52D8" w:rsidRDefault="00CE09A2">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rsidR="004E52D8" w:rsidRDefault="00CE09A2">
      <w:pPr>
        <w:pStyle w:val="Heading5"/>
        <w:spacing w:before="180"/>
      </w:pPr>
      <w:bookmarkStart w:id="715" w:name="_Toc56682805"/>
      <w:r>
        <w:rPr>
          <w:rStyle w:val="CharSectno"/>
        </w:rPr>
        <w:t>739</w:t>
      </w:r>
      <w:r>
        <w:t>.</w:t>
      </w:r>
      <w:r>
        <w:tab/>
        <w:t>Review of law of homicide</w:t>
      </w:r>
      <w:bookmarkEnd w:id="715"/>
    </w:p>
    <w:p w:rsidR="004E52D8" w:rsidRDefault="00CE09A2">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rsidR="004E52D8" w:rsidRDefault="00CE09A2">
      <w:pPr>
        <w:pStyle w:val="Subsection"/>
      </w:pPr>
      <w:r>
        <w:tab/>
        <w:t>(2)</w:t>
      </w:r>
      <w:r>
        <w:tab/>
        <w:t>The Minister must prepare a report based on the review and, as soon as is practicable after the report is prepared, cause it to be laid before each House of Parliament.</w:t>
      </w:r>
    </w:p>
    <w:p w:rsidR="004E52D8" w:rsidRDefault="00CE09A2">
      <w:pPr>
        <w:pStyle w:val="Footnotesection"/>
        <w:spacing w:before="80"/>
        <w:ind w:left="890" w:hanging="890"/>
      </w:pPr>
      <w:r>
        <w:tab/>
        <w:t>[Section 739 inserted: No. 29 of 2008 s. 17.]</w:t>
      </w:r>
    </w:p>
    <w:p w:rsidR="004E52D8" w:rsidRDefault="00CE09A2">
      <w:pPr>
        <w:pStyle w:val="Heading5"/>
        <w:spacing w:before="180"/>
      </w:pPr>
      <w:bookmarkStart w:id="716" w:name="_Toc56682806"/>
      <w:r>
        <w:rPr>
          <w:rStyle w:val="CharSectno"/>
        </w:rPr>
        <w:t>740A</w:t>
      </w:r>
      <w:r>
        <w:t>.</w:t>
      </w:r>
      <w:r>
        <w:tab/>
        <w:t>Review of certain amendments to s. 297 and 318</w:t>
      </w:r>
      <w:bookmarkEnd w:id="716"/>
    </w:p>
    <w:p w:rsidR="004E52D8" w:rsidRDefault="00CE09A2">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rsidR="004E52D8" w:rsidRDefault="00CE09A2">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rsidR="004E52D8" w:rsidRDefault="00CE09A2">
      <w:pPr>
        <w:pStyle w:val="Footnotesection"/>
        <w:spacing w:before="80"/>
        <w:ind w:left="890" w:hanging="890"/>
      </w:pPr>
      <w:r>
        <w:tab/>
        <w:t>[Section 740A inserted: No. 21 of 2009 s. 6]</w:t>
      </w:r>
    </w:p>
    <w:p w:rsidR="004E52D8" w:rsidRDefault="00CE09A2">
      <w:pPr>
        <w:pStyle w:val="Heading5"/>
      </w:pPr>
      <w:bookmarkStart w:id="717" w:name="_Toc56682807"/>
      <w:r>
        <w:rPr>
          <w:rStyle w:val="CharSectno"/>
        </w:rPr>
        <w:t>740B</w:t>
      </w:r>
      <w:r>
        <w:t>.</w:t>
      </w:r>
      <w:r>
        <w:tab/>
        <w:t>Review of certain amendments relating to home burglary</w:t>
      </w:r>
      <w:bookmarkEnd w:id="717"/>
      <w:r>
        <w:t xml:space="preserve"> </w:t>
      </w:r>
    </w:p>
    <w:p w:rsidR="004E52D8" w:rsidRDefault="00CE09A2">
      <w:pPr>
        <w:pStyle w:val="Subsection"/>
      </w:pPr>
      <w:r>
        <w:tab/>
        <w:t>(1)</w:t>
      </w:r>
      <w:r>
        <w:tab/>
        <w:t xml:space="preserve">In this section — </w:t>
      </w:r>
    </w:p>
    <w:p w:rsidR="004E52D8" w:rsidRDefault="00CE09A2">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rsidR="004E52D8" w:rsidRDefault="00CE09A2">
      <w:pPr>
        <w:pStyle w:val="Subsection"/>
      </w:pPr>
      <w:r>
        <w:tab/>
        <w:t>(2)</w:t>
      </w:r>
      <w:r>
        <w:tab/>
        <w:t xml:space="preserve">As soon as practicable after the review date the Minister is to review the operation and effectiveness of — </w:t>
      </w:r>
    </w:p>
    <w:p w:rsidR="004E52D8" w:rsidRDefault="00CE09A2">
      <w:pPr>
        <w:pStyle w:val="Indenta"/>
      </w:pPr>
      <w:r>
        <w:tab/>
        <w:t>(a)</w:t>
      </w:r>
      <w:r>
        <w:tab/>
        <w:t xml:space="preserve">the amendments made to this Code by the </w:t>
      </w:r>
      <w:r>
        <w:rPr>
          <w:i/>
        </w:rPr>
        <w:t xml:space="preserve">Criminal Law Amendment (Home Burglary and Other Offences) Act 2015 </w:t>
      </w:r>
      <w:r>
        <w:t>Part 2 Divisions 2 and 3; and</w:t>
      </w:r>
    </w:p>
    <w:p w:rsidR="004E52D8" w:rsidRDefault="00CE09A2">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rsidR="004E52D8" w:rsidRDefault="00CE09A2">
      <w:pPr>
        <w:pStyle w:val="Subsection"/>
      </w:pPr>
      <w:r>
        <w:tab/>
        <w:t>(3)</w:t>
      </w:r>
      <w:r>
        <w:tab/>
        <w:t>The Minister is to cause a report of the review to be laid before each House of Parliament as soon as practicable after it is done.</w:t>
      </w:r>
    </w:p>
    <w:p w:rsidR="004E52D8" w:rsidRDefault="00CE09A2">
      <w:pPr>
        <w:pStyle w:val="Footnotesection"/>
      </w:pPr>
      <w:r>
        <w:tab/>
        <w:t>[Section 740B inserted: No. 25 of 2015 s. 22.]</w:t>
      </w:r>
    </w:p>
    <w:p w:rsidR="004E52D8" w:rsidRDefault="00CE09A2">
      <w:pPr>
        <w:pStyle w:val="Heading5"/>
      </w:pPr>
      <w:bookmarkStart w:id="718" w:name="_Toc56682808"/>
      <w:r>
        <w:rPr>
          <w:rStyle w:val="CharSectno"/>
        </w:rPr>
        <w:t>740C</w:t>
      </w:r>
      <w:r>
        <w:t>.</w:t>
      </w:r>
      <w:r>
        <w:tab/>
        <w:t xml:space="preserve">Review of amendments made by </w:t>
      </w:r>
      <w:r>
        <w:rPr>
          <w:i/>
          <w:iCs/>
        </w:rPr>
        <w:t>Family Violence Legislation Reform Act 2020</w:t>
      </w:r>
      <w:bookmarkEnd w:id="718"/>
    </w:p>
    <w:p w:rsidR="004E52D8" w:rsidRDefault="00CE09A2">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rsidR="004E52D8" w:rsidRDefault="00CE09A2">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rsidR="004E52D8" w:rsidRDefault="00CE09A2">
      <w:pPr>
        <w:pStyle w:val="Subsection"/>
      </w:pPr>
      <w:r>
        <w:tab/>
        <w:t>(3)</w:t>
      </w:r>
      <w:r>
        <w:tab/>
        <w:t>The Minister must transmit a copy of the report to the Clerk of a House of Parliament if —</w:t>
      </w:r>
    </w:p>
    <w:p w:rsidR="004E52D8" w:rsidRDefault="00CE09A2">
      <w:pPr>
        <w:pStyle w:val="Indenta"/>
      </w:pPr>
      <w:r>
        <w:tab/>
        <w:t>(a)</w:t>
      </w:r>
      <w:r>
        <w:tab/>
        <w:t>the report has been prepared; and</w:t>
      </w:r>
    </w:p>
    <w:p w:rsidR="004E52D8" w:rsidRDefault="00CE09A2">
      <w:pPr>
        <w:pStyle w:val="Indenta"/>
      </w:pPr>
      <w:r>
        <w:tab/>
        <w:t>(b)</w:t>
      </w:r>
      <w:r>
        <w:tab/>
        <w:t>the Minister is of the opinion that the House will not sit during the period of 21 days after the finalisation of the report.</w:t>
      </w:r>
    </w:p>
    <w:p w:rsidR="004E52D8" w:rsidRDefault="00CE09A2">
      <w:pPr>
        <w:pStyle w:val="Subsection"/>
      </w:pPr>
      <w:r>
        <w:tab/>
        <w:t>(4)</w:t>
      </w:r>
      <w:r>
        <w:tab/>
        <w:t>A copy of the report transmitted to the Clerk of a House is taken to have been laid before that House.</w:t>
      </w:r>
    </w:p>
    <w:p w:rsidR="004E52D8" w:rsidRDefault="00CE09A2">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4E52D8" w:rsidRDefault="00CE09A2">
      <w:pPr>
        <w:pStyle w:val="Footnotesection"/>
      </w:pPr>
      <w:r>
        <w:tab/>
        <w:t>[Section 740C inserted: No. 30 of 2020 s. 12.]</w:t>
      </w:r>
    </w:p>
    <w:p w:rsidR="004E52D8" w:rsidRDefault="00CE09A2">
      <w:pPr>
        <w:pStyle w:val="Heading5"/>
      </w:pPr>
      <w:bookmarkStart w:id="719" w:name="_Toc56682809"/>
      <w:r>
        <w:rPr>
          <w:rStyle w:val="CharSectno"/>
        </w:rPr>
        <w:t>740</w:t>
      </w:r>
      <w:r>
        <w:t>.</w:t>
      </w:r>
      <w:r>
        <w:tab/>
        <w:t>Transitional provisions (Sch. 1)</w:t>
      </w:r>
      <w:bookmarkEnd w:id="719"/>
    </w:p>
    <w:p w:rsidR="004E52D8" w:rsidRDefault="00CE09A2">
      <w:pPr>
        <w:pStyle w:val="Subsection"/>
      </w:pPr>
      <w:r>
        <w:tab/>
      </w:r>
      <w:r>
        <w:tab/>
        <w:t>Schedule 1 sets out transitional provisions.</w:t>
      </w:r>
    </w:p>
    <w:p w:rsidR="004E52D8" w:rsidRDefault="00CE09A2">
      <w:pPr>
        <w:pStyle w:val="Footnotesection"/>
      </w:pPr>
      <w:r>
        <w:tab/>
        <w:t>[Section 740 inserted: No. 29 of 2008 s. 17.]</w:t>
      </w:r>
    </w:p>
    <w:p w:rsidR="004E52D8" w:rsidRDefault="00CE09A2">
      <w:pPr>
        <w:pStyle w:val="Ednotesection"/>
        <w:ind w:left="890" w:hanging="890"/>
      </w:pPr>
      <w:r>
        <w:t>[</w:t>
      </w:r>
      <w:r>
        <w:rPr>
          <w:b/>
        </w:rPr>
        <w:t>741.</w:t>
      </w:r>
      <w:r>
        <w:rPr>
          <w:bCs/>
        </w:rPr>
        <w:tab/>
      </w:r>
      <w:r>
        <w:t>Deleted: No. 84 of 2004 s. 28.]</w:t>
      </w:r>
    </w:p>
    <w:p w:rsidR="004E52D8" w:rsidRDefault="00CE09A2">
      <w:pPr>
        <w:pStyle w:val="Ednotesection"/>
      </w:pPr>
      <w:r>
        <w:t>[</w:t>
      </w:r>
      <w:r>
        <w:rPr>
          <w:b/>
          <w:bCs/>
        </w:rPr>
        <w:t>742, 743.</w:t>
      </w:r>
      <w:r>
        <w:tab/>
        <w:t>Deleted: No. 59 of 2004 s. 80.]</w:t>
      </w:r>
    </w:p>
    <w:p w:rsidR="004E52D8" w:rsidRDefault="00CE09A2">
      <w:pPr>
        <w:pStyle w:val="Ednotesection"/>
        <w:ind w:left="890" w:hanging="890"/>
      </w:pPr>
      <w:r>
        <w:t>[</w:t>
      </w:r>
      <w:r>
        <w:rPr>
          <w:b/>
        </w:rPr>
        <w:t>744</w:t>
      </w:r>
      <w:r>
        <w:rPr>
          <w:b/>
        </w:rPr>
        <w:noBreakHyphen/>
        <w:t>746, 746A, 747.</w:t>
      </w:r>
      <w:r>
        <w:rPr>
          <w:bCs/>
        </w:rPr>
        <w:tab/>
      </w:r>
      <w:r>
        <w:t>Deleted: No. 84 of 2004 s. 28.]</w:t>
      </w:r>
    </w:p>
    <w:p w:rsidR="004E52D8" w:rsidRDefault="00CE09A2">
      <w:pPr>
        <w:pStyle w:val="Ednotesection"/>
      </w:pPr>
      <w:r>
        <w:t>[</w:t>
      </w:r>
      <w:r>
        <w:rPr>
          <w:b/>
        </w:rPr>
        <w:t>748.</w:t>
      </w:r>
      <w:r>
        <w:tab/>
        <w:t>Deleted: No. 32 of 1918 s. 34.]</w:t>
      </w:r>
    </w:p>
    <w:p w:rsidR="004E52D8" w:rsidRDefault="004E52D8">
      <w:pPr>
        <w:sectPr w:rsidR="004E52D8">
          <w:headerReference w:type="even" r:id="rId37"/>
          <w:headerReference w:type="default" r:id="rId38"/>
          <w:pgSz w:w="11907" w:h="16840" w:code="9"/>
          <w:pgMar w:top="2376" w:right="2404" w:bottom="3544" w:left="2404" w:header="709" w:footer="3380" w:gutter="0"/>
          <w:cols w:space="720"/>
          <w:noEndnote/>
          <w:docGrid w:linePitch="326"/>
        </w:sectPr>
      </w:pPr>
    </w:p>
    <w:p w:rsidR="004E52D8" w:rsidRDefault="00CE09A2">
      <w:pPr>
        <w:pStyle w:val="yScheduleHeading"/>
      </w:pPr>
      <w:bookmarkStart w:id="720" w:name="_Toc56595140"/>
      <w:bookmarkStart w:id="721" w:name="_Toc56596641"/>
      <w:bookmarkStart w:id="722" w:name="_Toc56605566"/>
      <w:bookmarkStart w:id="723" w:name="_Toc56682810"/>
      <w:r>
        <w:rPr>
          <w:rStyle w:val="CharSchNo"/>
        </w:rPr>
        <w:t>Schedule 1</w:t>
      </w:r>
      <w:r>
        <w:t> — </w:t>
      </w:r>
      <w:r>
        <w:rPr>
          <w:rStyle w:val="CharSchText"/>
        </w:rPr>
        <w:t>Transitional provisions</w:t>
      </w:r>
      <w:bookmarkEnd w:id="720"/>
      <w:bookmarkEnd w:id="721"/>
      <w:bookmarkEnd w:id="722"/>
      <w:bookmarkEnd w:id="723"/>
    </w:p>
    <w:p w:rsidR="004E52D8" w:rsidRDefault="00CE09A2">
      <w:pPr>
        <w:pStyle w:val="yShoulderClause"/>
      </w:pPr>
      <w:r>
        <w:t>[s. 740]</w:t>
      </w:r>
    </w:p>
    <w:p w:rsidR="004E52D8" w:rsidRDefault="00CE09A2">
      <w:pPr>
        <w:pStyle w:val="yFootnoteheading"/>
      </w:pPr>
      <w:r>
        <w:tab/>
        <w:t>[Heading inserted: No. 29 of 2008 s. 17.]</w:t>
      </w:r>
    </w:p>
    <w:p w:rsidR="004E52D8" w:rsidRDefault="00CE09A2">
      <w:pPr>
        <w:pStyle w:val="yHeading5"/>
        <w:spacing w:before="200"/>
      </w:pPr>
      <w:bookmarkStart w:id="724" w:name="_Toc56682811"/>
      <w:r>
        <w:rPr>
          <w:rStyle w:val="CharSClsNo"/>
        </w:rPr>
        <w:t>1</w:t>
      </w:r>
      <w:r>
        <w:t>.</w:t>
      </w:r>
      <w:r>
        <w:rPr>
          <w:b w:val="0"/>
        </w:rPr>
        <w:tab/>
      </w:r>
      <w:r>
        <w:t>Terms used</w:t>
      </w:r>
      <w:bookmarkEnd w:id="724"/>
      <w:r>
        <w:t xml:space="preserve"> </w:t>
      </w:r>
    </w:p>
    <w:p w:rsidR="004E52D8" w:rsidRDefault="00CE09A2">
      <w:pPr>
        <w:pStyle w:val="ySubsection"/>
        <w:spacing w:before="120"/>
      </w:pPr>
      <w:r>
        <w:tab/>
      </w:r>
      <w:r>
        <w:tab/>
        <w:t>In this Schedule —</w:t>
      </w:r>
    </w:p>
    <w:p w:rsidR="004E52D8" w:rsidRDefault="00CE09A2">
      <w:pPr>
        <w:pStyle w:val="yDefstart"/>
      </w:pPr>
      <w:r>
        <w:tab/>
      </w:r>
      <w:r>
        <w:rPr>
          <w:rStyle w:val="CharDefText"/>
        </w:rPr>
        <w:t>amendment Act</w:t>
      </w:r>
      <w:r>
        <w:t xml:space="preserve"> means the </w:t>
      </w:r>
      <w:r>
        <w:rPr>
          <w:i/>
        </w:rPr>
        <w:t>Criminal Law Amendment (Homicide) Act 2008</w:t>
      </w:r>
      <w:r>
        <w:rPr>
          <w:iCs/>
        </w:rPr>
        <w:t>;</w:t>
      </w:r>
    </w:p>
    <w:p w:rsidR="004E52D8" w:rsidRDefault="00CE09A2">
      <w:pPr>
        <w:pStyle w:val="yDefstart"/>
      </w:pPr>
      <w:r>
        <w:tab/>
      </w:r>
      <w:r>
        <w:rPr>
          <w:rStyle w:val="CharDefText"/>
        </w:rPr>
        <w:t>commencement</w:t>
      </w:r>
      <w:r>
        <w:t xml:space="preserve"> means the day on which the amendment Act, other than Part 1, comes into operation.</w:t>
      </w:r>
    </w:p>
    <w:p w:rsidR="004E52D8" w:rsidRDefault="00CE09A2">
      <w:pPr>
        <w:pStyle w:val="yFootnotesection"/>
      </w:pPr>
      <w:r>
        <w:tab/>
        <w:t>[Clause 1 inserted: No. 29 of 2008 s. 17.]</w:t>
      </w:r>
    </w:p>
    <w:p w:rsidR="004E52D8" w:rsidRDefault="00CE09A2">
      <w:pPr>
        <w:pStyle w:val="yHeading5"/>
        <w:spacing w:before="200"/>
      </w:pPr>
      <w:bookmarkStart w:id="725" w:name="_Toc56682812"/>
      <w:r>
        <w:rPr>
          <w:rStyle w:val="CharSClsNo"/>
        </w:rPr>
        <w:t>2</w:t>
      </w:r>
      <w:r>
        <w:t>.</w:t>
      </w:r>
      <w:r>
        <w:rPr>
          <w:b w:val="0"/>
        </w:rPr>
        <w:tab/>
      </w:r>
      <w:r>
        <w:t>Acts or omissions committed before 1 Aug 2008</w:t>
      </w:r>
      <w:bookmarkEnd w:id="725"/>
    </w:p>
    <w:p w:rsidR="004E52D8" w:rsidRDefault="00CE09A2">
      <w:pPr>
        <w:pStyle w:val="ySubsection"/>
        <w:spacing w:before="120"/>
      </w:pPr>
      <w:r>
        <w:tab/>
        <w:t>(1)</w:t>
      </w:r>
      <w:r>
        <w:tab/>
        <w:t>In this clause —</w:t>
      </w:r>
    </w:p>
    <w:p w:rsidR="004E52D8" w:rsidRDefault="00CE09A2">
      <w:pPr>
        <w:pStyle w:val="yDefstart"/>
      </w:pPr>
      <w:r>
        <w:rPr>
          <w:b/>
          <w:bCs/>
        </w:rPr>
        <w:tab/>
      </w:r>
      <w:r>
        <w:rPr>
          <w:rStyle w:val="CharDefText"/>
        </w:rPr>
        <w:t>unamended Code</w:t>
      </w:r>
      <w:r>
        <w:rPr>
          <w:b/>
          <w:bCs/>
        </w:rPr>
        <w:t xml:space="preserve"> </w:t>
      </w:r>
      <w:r>
        <w:t>means this Code as if it had not been amended by the amendment Act.</w:t>
      </w:r>
    </w:p>
    <w:p w:rsidR="004E52D8" w:rsidRDefault="00CE09A2">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rsidR="004E52D8" w:rsidRDefault="00CE09A2">
      <w:pPr>
        <w:pStyle w:val="ySubsection"/>
        <w:spacing w:before="120"/>
      </w:pPr>
      <w:r>
        <w:tab/>
        <w:t>(3)</w:t>
      </w:r>
      <w:r>
        <w:tab/>
        <w:t xml:space="preserve">Despite subclause (2) and the </w:t>
      </w:r>
      <w:r>
        <w:rPr>
          <w:i/>
          <w:iCs/>
        </w:rPr>
        <w:t xml:space="preserve">Sentencing Act 1995 </w:t>
      </w:r>
      <w:r>
        <w:t>section 10, if —</w:t>
      </w:r>
    </w:p>
    <w:p w:rsidR="004E52D8" w:rsidRDefault="00CE09A2">
      <w:pPr>
        <w:pStyle w:val="yIndenta"/>
      </w:pPr>
      <w:r>
        <w:tab/>
        <w:t>(a)</w:t>
      </w:r>
      <w:r>
        <w:tab/>
        <w:t>a person is convicted of murder or wilful murder under the unamended Code before commencement but is not sentenced for the offence before commencement; or</w:t>
      </w:r>
    </w:p>
    <w:p w:rsidR="004E52D8" w:rsidRDefault="00CE09A2">
      <w:pPr>
        <w:pStyle w:val="yIndenta"/>
      </w:pPr>
      <w:r>
        <w:tab/>
        <w:t>(b)</w:t>
      </w:r>
      <w:r>
        <w:tab/>
        <w:t>a person is convicted of murder or wilful murder under the unamended Code as it applies under subclause (2),</w:t>
      </w:r>
    </w:p>
    <w:p w:rsidR="004E52D8" w:rsidRDefault="00CE09A2">
      <w:pPr>
        <w:pStyle w:val="ySubsection"/>
        <w:spacing w:before="120"/>
      </w:pPr>
      <w:r>
        <w:tab/>
      </w:r>
      <w:r>
        <w:tab/>
        <w:t>the person must be sentenced under section 279(4) to (6) as inserted by the amendment Act as if he or she had been convicted of murder under section 279(1) as inserted by that Act.</w:t>
      </w:r>
    </w:p>
    <w:p w:rsidR="004E52D8" w:rsidRDefault="00CE09A2">
      <w:pPr>
        <w:pStyle w:val="yFootnotesection"/>
      </w:pPr>
      <w:r>
        <w:tab/>
        <w:t>[Clause 2 inserted: No. 29 of 2008 s. 17.]</w:t>
      </w:r>
    </w:p>
    <w:p w:rsidR="004E52D8" w:rsidRDefault="00CE09A2">
      <w:pPr>
        <w:pStyle w:val="yHeading5"/>
        <w:keepNext w:val="0"/>
        <w:keepLines w:val="0"/>
        <w:spacing w:before="200"/>
      </w:pPr>
      <w:bookmarkStart w:id="726" w:name="_Toc56682813"/>
      <w:r>
        <w:rPr>
          <w:rStyle w:val="CharSClsNo"/>
        </w:rPr>
        <w:t>3</w:t>
      </w:r>
      <w:r>
        <w:t>.</w:t>
      </w:r>
      <w:r>
        <w:rPr>
          <w:b w:val="0"/>
        </w:rPr>
        <w:tab/>
      </w:r>
      <w:r>
        <w:t>Offenders serving life term at 1 Aug 2008</w:t>
      </w:r>
      <w:bookmarkEnd w:id="726"/>
    </w:p>
    <w:p w:rsidR="004E52D8" w:rsidRDefault="00CE09A2">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rsidR="004E52D8" w:rsidRDefault="00CE09A2">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rsidR="004E52D8" w:rsidRDefault="00CE09A2">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rsidR="004E52D8" w:rsidRDefault="00CE09A2">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rsidR="004E52D8" w:rsidRDefault="00CE09A2">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rsidR="004E52D8" w:rsidRDefault="00CE09A2">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rsidR="004E52D8" w:rsidRDefault="00CE09A2">
      <w:pPr>
        <w:pStyle w:val="yFootnotesection"/>
      </w:pPr>
      <w:r>
        <w:tab/>
        <w:t>[Clause 3 inserted: No. 29 of 2008 s. 17; amended: No. 45 of 2016 s. 17.]</w:t>
      </w:r>
    </w:p>
    <w:p w:rsidR="004E52D8" w:rsidRDefault="00CE09A2">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52D8" w:rsidRDefault="004E52D8"/>
    <w:p w:rsidR="004E52D8" w:rsidRDefault="004E52D8">
      <w:pPr>
        <w:sectPr w:rsidR="004E52D8">
          <w:headerReference w:type="even" r:id="rId40"/>
          <w:headerReference w:type="default" r:id="rId41"/>
          <w:pgSz w:w="11907" w:h="16840" w:code="9"/>
          <w:pgMar w:top="2376" w:right="2405" w:bottom="3542" w:left="2405" w:header="706" w:footer="3380" w:gutter="0"/>
          <w:cols w:space="720"/>
          <w:noEndnote/>
          <w:docGrid w:linePitch="326"/>
        </w:sectPr>
      </w:pPr>
    </w:p>
    <w:p w:rsidR="004E52D8" w:rsidRDefault="00CE09A2">
      <w:pPr>
        <w:pStyle w:val="nHeading2"/>
      </w:pPr>
      <w:bookmarkStart w:id="728" w:name="_Toc56595144"/>
      <w:bookmarkStart w:id="729" w:name="_Toc56596645"/>
      <w:bookmarkStart w:id="730" w:name="_Toc56605570"/>
      <w:bookmarkStart w:id="731" w:name="_Toc56682814"/>
      <w:r>
        <w:t>Notes</w:t>
      </w:r>
      <w:bookmarkEnd w:id="728"/>
      <w:bookmarkEnd w:id="729"/>
      <w:bookmarkEnd w:id="730"/>
      <w:bookmarkEnd w:id="731"/>
    </w:p>
    <w:p w:rsidR="004E52D8" w:rsidRDefault="00CE09A2">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rsidR="004E52D8" w:rsidRDefault="00CE09A2">
      <w:pPr>
        <w:pStyle w:val="nHeading3"/>
      </w:pPr>
      <w:bookmarkStart w:id="732" w:name="_Toc56682815"/>
      <w:r>
        <w:t>Compilation table</w:t>
      </w:r>
      <w:bookmarkEnd w:id="73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52D8">
        <w:trPr>
          <w:cantSplit/>
          <w:tblHeader/>
        </w:trPr>
        <w:tc>
          <w:tcPr>
            <w:tcW w:w="2268" w:type="dxa"/>
          </w:tcPr>
          <w:p w:rsidR="004E52D8" w:rsidRDefault="00CE09A2">
            <w:pPr>
              <w:pStyle w:val="nTable"/>
              <w:spacing w:after="40"/>
              <w:rPr>
                <w:b/>
              </w:rPr>
            </w:pPr>
            <w:r>
              <w:rPr>
                <w:b/>
              </w:rPr>
              <w:t>Short title</w:t>
            </w:r>
          </w:p>
        </w:tc>
        <w:tc>
          <w:tcPr>
            <w:tcW w:w="1134" w:type="dxa"/>
          </w:tcPr>
          <w:p w:rsidR="004E52D8" w:rsidRDefault="00CE09A2">
            <w:pPr>
              <w:pStyle w:val="nTable"/>
              <w:spacing w:after="40"/>
              <w:rPr>
                <w:b/>
              </w:rPr>
            </w:pPr>
            <w:r>
              <w:rPr>
                <w:b/>
              </w:rPr>
              <w:t>Number and year</w:t>
            </w:r>
          </w:p>
        </w:tc>
        <w:tc>
          <w:tcPr>
            <w:tcW w:w="1134" w:type="dxa"/>
          </w:tcPr>
          <w:p w:rsidR="004E52D8" w:rsidRDefault="00CE09A2">
            <w:pPr>
              <w:pStyle w:val="nTable"/>
              <w:spacing w:after="40"/>
              <w:rPr>
                <w:b/>
              </w:rPr>
            </w:pPr>
            <w:r>
              <w:rPr>
                <w:b/>
              </w:rPr>
              <w:t>Assent</w:t>
            </w:r>
          </w:p>
        </w:tc>
        <w:tc>
          <w:tcPr>
            <w:tcW w:w="2552" w:type="dxa"/>
          </w:tcPr>
          <w:p w:rsidR="004E52D8" w:rsidRDefault="00CE09A2">
            <w:pPr>
              <w:pStyle w:val="nTable"/>
              <w:spacing w:after="40"/>
              <w:rPr>
                <w:b/>
              </w:rPr>
            </w:pPr>
            <w:r>
              <w:rPr>
                <w:b/>
              </w:rPr>
              <w:t>Commencement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Act Compilation Act 1913</w:t>
            </w:r>
            <w:r>
              <w:rPr>
                <w:vertAlign w:val="superscript"/>
              </w:rPr>
              <w:t> 8</w:t>
            </w:r>
          </w:p>
        </w:tc>
        <w:tc>
          <w:tcPr>
            <w:tcW w:w="1134" w:type="dxa"/>
          </w:tcPr>
          <w:p w:rsidR="004E52D8" w:rsidRDefault="00CE09A2">
            <w:pPr>
              <w:pStyle w:val="nTable"/>
              <w:spacing w:after="40"/>
            </w:pPr>
            <w:r>
              <w:t xml:space="preserve">28 of 1913 </w:t>
            </w:r>
            <w:r>
              <w:rPr>
                <w:color w:val="000000"/>
              </w:rPr>
              <w:t>(4 Geo. V No. 28)</w:t>
            </w:r>
          </w:p>
        </w:tc>
        <w:tc>
          <w:tcPr>
            <w:tcW w:w="1134" w:type="dxa"/>
          </w:tcPr>
          <w:p w:rsidR="004E52D8" w:rsidRDefault="00CE09A2">
            <w:pPr>
              <w:pStyle w:val="nTable"/>
              <w:spacing w:after="40"/>
            </w:pPr>
            <w:r>
              <w:t>30 Dec 1913</w:t>
            </w:r>
          </w:p>
        </w:tc>
        <w:tc>
          <w:tcPr>
            <w:tcW w:w="2552" w:type="dxa"/>
          </w:tcPr>
          <w:p w:rsidR="004E52D8" w:rsidRDefault="00CE09A2">
            <w:pPr>
              <w:pStyle w:val="nTable"/>
              <w:spacing w:after="40"/>
            </w:pPr>
            <w:r>
              <w:t>1 Jan 1914 (see s. 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1918</w:t>
            </w:r>
          </w:p>
        </w:tc>
        <w:tc>
          <w:tcPr>
            <w:tcW w:w="1134" w:type="dxa"/>
          </w:tcPr>
          <w:p w:rsidR="004E52D8" w:rsidRDefault="00CE09A2">
            <w:pPr>
              <w:pStyle w:val="nTable"/>
              <w:spacing w:after="40"/>
            </w:pPr>
            <w:r>
              <w:t>32 of 1918</w:t>
            </w:r>
            <w:r>
              <w:rPr>
                <w:color w:val="000000"/>
              </w:rPr>
              <w:t xml:space="preserve"> (9 Geo. V No. 22)</w:t>
            </w:r>
          </w:p>
        </w:tc>
        <w:tc>
          <w:tcPr>
            <w:tcW w:w="1134" w:type="dxa"/>
          </w:tcPr>
          <w:p w:rsidR="004E52D8" w:rsidRDefault="00CE09A2">
            <w:pPr>
              <w:pStyle w:val="nTable"/>
              <w:spacing w:after="40"/>
            </w:pPr>
            <w:r>
              <w:t>24 Dec 1918</w:t>
            </w:r>
          </w:p>
        </w:tc>
        <w:tc>
          <w:tcPr>
            <w:tcW w:w="2552" w:type="dxa"/>
          </w:tcPr>
          <w:p w:rsidR="004E52D8" w:rsidRDefault="00CE09A2">
            <w:pPr>
              <w:pStyle w:val="nTable"/>
              <w:spacing w:after="40"/>
            </w:pPr>
            <w:r>
              <w:t>24 Dec 1918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(Chapter XXXVII) Amendment Act 1932</w:t>
            </w:r>
          </w:p>
        </w:tc>
        <w:tc>
          <w:tcPr>
            <w:tcW w:w="1134" w:type="dxa"/>
          </w:tcPr>
          <w:p w:rsidR="004E52D8" w:rsidRDefault="00CE09A2">
            <w:pPr>
              <w:pStyle w:val="nTable"/>
              <w:spacing w:after="40"/>
            </w:pPr>
            <w:r>
              <w:t xml:space="preserve">51 of 1932 </w:t>
            </w:r>
            <w:r>
              <w:rPr>
                <w:color w:val="000000"/>
              </w:rPr>
              <w:t>(23 Geo. V No. 51)</w:t>
            </w:r>
          </w:p>
        </w:tc>
        <w:tc>
          <w:tcPr>
            <w:tcW w:w="1134" w:type="dxa"/>
          </w:tcPr>
          <w:p w:rsidR="004E52D8" w:rsidRDefault="00CE09A2">
            <w:pPr>
              <w:pStyle w:val="nTable"/>
              <w:spacing w:after="40"/>
            </w:pPr>
            <w:r>
              <w:t>30 Dec 1932</w:t>
            </w:r>
          </w:p>
        </w:tc>
        <w:tc>
          <w:tcPr>
            <w:tcW w:w="2552" w:type="dxa"/>
          </w:tcPr>
          <w:p w:rsidR="004E52D8" w:rsidRDefault="00CE09A2">
            <w:pPr>
              <w:pStyle w:val="nTable"/>
              <w:spacing w:after="40"/>
            </w:pPr>
            <w:r>
              <w:t>30 Dec 1932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1942</w:t>
            </w:r>
          </w:p>
        </w:tc>
        <w:tc>
          <w:tcPr>
            <w:tcW w:w="1134" w:type="dxa"/>
          </w:tcPr>
          <w:p w:rsidR="004E52D8" w:rsidRDefault="00CE09A2">
            <w:pPr>
              <w:pStyle w:val="nTable"/>
              <w:spacing w:after="40"/>
            </w:pPr>
            <w:r>
              <w:t>15 of 1942</w:t>
            </w:r>
            <w:r>
              <w:rPr>
                <w:color w:val="000000"/>
              </w:rPr>
              <w:t xml:space="preserve"> (6 Geo. VI No. 15)</w:t>
            </w:r>
          </w:p>
        </w:tc>
        <w:tc>
          <w:tcPr>
            <w:tcW w:w="1134" w:type="dxa"/>
          </w:tcPr>
          <w:p w:rsidR="004E52D8" w:rsidRDefault="00CE09A2">
            <w:pPr>
              <w:pStyle w:val="nTable"/>
              <w:spacing w:after="40"/>
            </w:pPr>
            <w:r>
              <w:t>26 Nov 1942</w:t>
            </w:r>
          </w:p>
        </w:tc>
        <w:tc>
          <w:tcPr>
            <w:tcW w:w="2552" w:type="dxa"/>
          </w:tcPr>
          <w:p w:rsidR="004E52D8" w:rsidRDefault="00CE09A2">
            <w:pPr>
              <w:pStyle w:val="nTable"/>
              <w:spacing w:after="40"/>
            </w:pPr>
            <w:r>
              <w:t>26 Nov 1942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1945</w:t>
            </w:r>
          </w:p>
        </w:tc>
        <w:tc>
          <w:tcPr>
            <w:tcW w:w="1134" w:type="dxa"/>
          </w:tcPr>
          <w:p w:rsidR="004E52D8" w:rsidRDefault="00CE09A2">
            <w:pPr>
              <w:pStyle w:val="nTable"/>
              <w:spacing w:after="40"/>
            </w:pPr>
            <w:r>
              <w:t xml:space="preserve">40 of 1945 </w:t>
            </w:r>
            <w:r>
              <w:rPr>
                <w:color w:val="000000"/>
              </w:rPr>
              <w:t>(9 &amp; 10 Geo. VI No. 40)</w:t>
            </w:r>
          </w:p>
        </w:tc>
        <w:tc>
          <w:tcPr>
            <w:tcW w:w="1134" w:type="dxa"/>
          </w:tcPr>
          <w:p w:rsidR="004E52D8" w:rsidRDefault="00CE09A2">
            <w:pPr>
              <w:pStyle w:val="nTable"/>
              <w:spacing w:after="40"/>
            </w:pPr>
            <w:r>
              <w:t>30 Jan 1946</w:t>
            </w:r>
          </w:p>
        </w:tc>
        <w:tc>
          <w:tcPr>
            <w:tcW w:w="2552" w:type="dxa"/>
          </w:tcPr>
          <w:p w:rsidR="004E52D8" w:rsidRDefault="00CE09A2">
            <w:pPr>
              <w:pStyle w:val="nTable"/>
              <w:spacing w:after="40"/>
            </w:pPr>
            <w:r>
              <w:t>30 Jan 1946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1952</w:t>
            </w:r>
          </w:p>
        </w:tc>
        <w:tc>
          <w:tcPr>
            <w:tcW w:w="1134" w:type="dxa"/>
          </w:tcPr>
          <w:p w:rsidR="004E52D8" w:rsidRDefault="00CE09A2">
            <w:pPr>
              <w:pStyle w:val="nTable"/>
              <w:spacing w:after="40"/>
            </w:pPr>
            <w:r>
              <w:t xml:space="preserve">27 of 1952 </w:t>
            </w:r>
            <w:r>
              <w:rPr>
                <w:color w:val="000000"/>
              </w:rPr>
              <w:t>(1 Eliz. II No. 27)</w:t>
            </w:r>
          </w:p>
        </w:tc>
        <w:tc>
          <w:tcPr>
            <w:tcW w:w="1134" w:type="dxa"/>
          </w:tcPr>
          <w:p w:rsidR="004E52D8" w:rsidRDefault="00CE09A2">
            <w:pPr>
              <w:pStyle w:val="nTable"/>
              <w:spacing w:after="40"/>
            </w:pPr>
            <w:r>
              <w:t>28 Nov 1952</w:t>
            </w:r>
          </w:p>
        </w:tc>
        <w:tc>
          <w:tcPr>
            <w:tcW w:w="2552" w:type="dxa"/>
          </w:tcPr>
          <w:p w:rsidR="004E52D8" w:rsidRDefault="00CE09A2">
            <w:pPr>
              <w:pStyle w:val="nTable"/>
              <w:spacing w:after="40"/>
            </w:pPr>
            <w:r>
              <w:t>28 Nov 1952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1953</w:t>
            </w:r>
          </w:p>
        </w:tc>
        <w:tc>
          <w:tcPr>
            <w:tcW w:w="1134" w:type="dxa"/>
          </w:tcPr>
          <w:p w:rsidR="004E52D8" w:rsidRDefault="00CE09A2">
            <w:pPr>
              <w:pStyle w:val="nTable"/>
              <w:spacing w:after="40"/>
            </w:pPr>
            <w:r>
              <w:t>55 of 1953</w:t>
            </w:r>
            <w:r>
              <w:rPr>
                <w:color w:val="000000"/>
              </w:rPr>
              <w:t xml:space="preserve"> (2 Eliz. II No. 55)</w:t>
            </w:r>
          </w:p>
        </w:tc>
        <w:tc>
          <w:tcPr>
            <w:tcW w:w="1134" w:type="dxa"/>
          </w:tcPr>
          <w:p w:rsidR="004E52D8" w:rsidRDefault="00CE09A2">
            <w:pPr>
              <w:pStyle w:val="nTable"/>
              <w:spacing w:after="40"/>
            </w:pPr>
            <w:r>
              <w:t>9 Jan 1954</w:t>
            </w:r>
          </w:p>
        </w:tc>
        <w:tc>
          <w:tcPr>
            <w:tcW w:w="2552" w:type="dxa"/>
          </w:tcPr>
          <w:p w:rsidR="004E52D8" w:rsidRDefault="00CE09A2">
            <w:pPr>
              <w:pStyle w:val="nTable"/>
              <w:spacing w:after="40"/>
            </w:pPr>
            <w:r>
              <w:t>9 Jan 1954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1954</w:t>
            </w:r>
          </w:p>
        </w:tc>
        <w:tc>
          <w:tcPr>
            <w:tcW w:w="1134" w:type="dxa"/>
          </w:tcPr>
          <w:p w:rsidR="004E52D8" w:rsidRDefault="00CE09A2">
            <w:pPr>
              <w:pStyle w:val="nTable"/>
              <w:spacing w:after="40"/>
            </w:pPr>
            <w:r>
              <w:t xml:space="preserve">20 of 1954 </w:t>
            </w:r>
            <w:r>
              <w:rPr>
                <w:color w:val="000000"/>
              </w:rPr>
              <w:t>(3 Eliz. II No. 20)</w:t>
            </w:r>
          </w:p>
        </w:tc>
        <w:tc>
          <w:tcPr>
            <w:tcW w:w="1134" w:type="dxa"/>
          </w:tcPr>
          <w:p w:rsidR="004E52D8" w:rsidRDefault="00CE09A2">
            <w:pPr>
              <w:pStyle w:val="nTable"/>
              <w:spacing w:after="40"/>
            </w:pPr>
            <w:r>
              <w:t>28 Sep 1954</w:t>
            </w:r>
          </w:p>
        </w:tc>
        <w:tc>
          <w:tcPr>
            <w:tcW w:w="2552" w:type="dxa"/>
          </w:tcPr>
          <w:p w:rsidR="004E52D8" w:rsidRDefault="00CE09A2">
            <w:pPr>
              <w:pStyle w:val="nTable"/>
              <w:spacing w:after="40"/>
            </w:pPr>
            <w:r>
              <w:t>28 Sep 1954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Betting Control Act 1954 </w:t>
            </w:r>
            <w:r>
              <w:t>s. 5</w:t>
            </w:r>
          </w:p>
        </w:tc>
        <w:tc>
          <w:tcPr>
            <w:tcW w:w="1134" w:type="dxa"/>
          </w:tcPr>
          <w:p w:rsidR="004E52D8" w:rsidRDefault="00CE09A2">
            <w:pPr>
              <w:pStyle w:val="nTable"/>
              <w:spacing w:after="40"/>
            </w:pPr>
            <w:r>
              <w:t xml:space="preserve">63 of 1954 </w:t>
            </w:r>
            <w:r>
              <w:rPr>
                <w:color w:val="000000"/>
              </w:rPr>
              <w:t>(3 Eliz. II No. 63)</w:t>
            </w:r>
          </w:p>
        </w:tc>
        <w:tc>
          <w:tcPr>
            <w:tcW w:w="1134" w:type="dxa"/>
          </w:tcPr>
          <w:p w:rsidR="004E52D8" w:rsidRDefault="00CE09A2">
            <w:pPr>
              <w:pStyle w:val="nTable"/>
              <w:spacing w:after="40"/>
            </w:pPr>
            <w:r>
              <w:t>30 Dec 1954</w:t>
            </w:r>
          </w:p>
        </w:tc>
        <w:tc>
          <w:tcPr>
            <w:tcW w:w="2552" w:type="dxa"/>
          </w:tcPr>
          <w:p w:rsidR="004E52D8" w:rsidRDefault="00CE09A2">
            <w:pPr>
              <w:pStyle w:val="nTable"/>
              <w:spacing w:after="40"/>
            </w:pPr>
            <w:r>
              <w:t xml:space="preserve">1 Aug 1955 (see s. 2(1) and </w:t>
            </w:r>
            <w:r>
              <w:rPr>
                <w:i/>
              </w:rPr>
              <w:t>Gazette</w:t>
            </w:r>
            <w:r>
              <w:t xml:space="preserve"> 29 Jul 1955 p. 1767)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Limitation Act 1935</w:t>
            </w:r>
            <w:r>
              <w:t xml:space="preserve"> s. 48A(1)</w:t>
            </w:r>
          </w:p>
        </w:tc>
        <w:tc>
          <w:tcPr>
            <w:tcW w:w="1134" w:type="dxa"/>
          </w:tcPr>
          <w:p w:rsidR="004E52D8" w:rsidRDefault="00CE09A2">
            <w:pPr>
              <w:pStyle w:val="nTable"/>
              <w:spacing w:after="40"/>
            </w:pPr>
            <w:r>
              <w:t xml:space="preserve">35 of 1935 </w:t>
            </w:r>
            <w:r>
              <w:rPr>
                <w:color w:val="000000"/>
              </w:rPr>
              <w:t xml:space="preserve">(26 Geo. V No. 35) </w:t>
            </w:r>
            <w:r>
              <w:t>(as amended by No. 73 of 1954 s. 8)</w:t>
            </w:r>
          </w:p>
        </w:tc>
        <w:tc>
          <w:tcPr>
            <w:tcW w:w="1134" w:type="dxa"/>
          </w:tcPr>
          <w:p w:rsidR="004E52D8" w:rsidRDefault="00CE09A2">
            <w:pPr>
              <w:pStyle w:val="nTable"/>
              <w:spacing w:after="40"/>
            </w:pPr>
            <w:r>
              <w:t>14 Jan 1955</w:t>
            </w:r>
          </w:p>
        </w:tc>
        <w:tc>
          <w:tcPr>
            <w:tcW w:w="2552" w:type="dxa"/>
          </w:tcPr>
          <w:p w:rsidR="004E52D8" w:rsidRDefault="00CE09A2">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1956</w:t>
            </w:r>
          </w:p>
        </w:tc>
        <w:tc>
          <w:tcPr>
            <w:tcW w:w="1134" w:type="dxa"/>
          </w:tcPr>
          <w:p w:rsidR="004E52D8" w:rsidRDefault="00CE09A2">
            <w:pPr>
              <w:pStyle w:val="nTable"/>
              <w:spacing w:after="40"/>
            </w:pPr>
            <w:r>
              <w:t>11 of 1956</w:t>
            </w:r>
            <w:r>
              <w:rPr>
                <w:color w:val="000000"/>
              </w:rPr>
              <w:t xml:space="preserve"> (5 Eliz. II No. 11)</w:t>
            </w:r>
          </w:p>
        </w:tc>
        <w:tc>
          <w:tcPr>
            <w:tcW w:w="1134" w:type="dxa"/>
          </w:tcPr>
          <w:p w:rsidR="004E52D8" w:rsidRDefault="00CE09A2">
            <w:pPr>
              <w:pStyle w:val="nTable"/>
              <w:spacing w:after="40"/>
            </w:pPr>
            <w:r>
              <w:t>11 Oct 1956</w:t>
            </w:r>
          </w:p>
        </w:tc>
        <w:tc>
          <w:tcPr>
            <w:tcW w:w="2552" w:type="dxa"/>
          </w:tcPr>
          <w:p w:rsidR="004E52D8" w:rsidRDefault="00CE09A2">
            <w:pPr>
              <w:pStyle w:val="nTable"/>
              <w:spacing w:after="40"/>
            </w:pPr>
            <w:r>
              <w:t>11 Oct 1956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1956</w:t>
            </w:r>
          </w:p>
        </w:tc>
        <w:tc>
          <w:tcPr>
            <w:tcW w:w="1134" w:type="dxa"/>
          </w:tcPr>
          <w:p w:rsidR="004E52D8" w:rsidRDefault="00CE09A2">
            <w:pPr>
              <w:pStyle w:val="nTable"/>
              <w:spacing w:after="40"/>
            </w:pPr>
            <w:r>
              <w:t>43 of 1956</w:t>
            </w:r>
            <w:r>
              <w:rPr>
                <w:color w:val="000000"/>
              </w:rPr>
              <w:t xml:space="preserve"> (5 Eliz. II No. 43)</w:t>
            </w:r>
          </w:p>
        </w:tc>
        <w:tc>
          <w:tcPr>
            <w:tcW w:w="1134" w:type="dxa"/>
          </w:tcPr>
          <w:p w:rsidR="004E52D8" w:rsidRDefault="00CE09A2">
            <w:pPr>
              <w:pStyle w:val="nTable"/>
              <w:spacing w:after="40"/>
            </w:pPr>
            <w:r>
              <w:t>18 Dec 1956</w:t>
            </w:r>
          </w:p>
        </w:tc>
        <w:tc>
          <w:tcPr>
            <w:tcW w:w="2552" w:type="dxa"/>
          </w:tcPr>
          <w:p w:rsidR="004E52D8" w:rsidRDefault="00CE09A2">
            <w:pPr>
              <w:pStyle w:val="nTable"/>
              <w:spacing w:after="40"/>
            </w:pPr>
            <w:r>
              <w:t>18 Dec 1956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Traffic Act Amendment Act (No. 3) 1956 </w:t>
            </w:r>
            <w:r>
              <w:t>s. 25(2)</w:t>
            </w:r>
          </w:p>
        </w:tc>
        <w:tc>
          <w:tcPr>
            <w:tcW w:w="1134" w:type="dxa"/>
          </w:tcPr>
          <w:p w:rsidR="004E52D8" w:rsidRDefault="00CE09A2">
            <w:pPr>
              <w:pStyle w:val="nTable"/>
              <w:spacing w:after="40"/>
            </w:pPr>
            <w:r>
              <w:t>74 of 1956</w:t>
            </w:r>
            <w:r>
              <w:rPr>
                <w:color w:val="000000"/>
              </w:rPr>
              <w:t xml:space="preserve"> (5 Eliz. II No. 74)</w:t>
            </w:r>
          </w:p>
        </w:tc>
        <w:tc>
          <w:tcPr>
            <w:tcW w:w="1134" w:type="dxa"/>
          </w:tcPr>
          <w:p w:rsidR="004E52D8" w:rsidRDefault="00CE09A2">
            <w:pPr>
              <w:pStyle w:val="nTable"/>
              <w:spacing w:after="40"/>
            </w:pPr>
            <w:r>
              <w:t>14 Jan 1957</w:t>
            </w:r>
          </w:p>
        </w:tc>
        <w:tc>
          <w:tcPr>
            <w:tcW w:w="2552" w:type="dxa"/>
          </w:tcPr>
          <w:p w:rsidR="004E52D8" w:rsidRDefault="00CE09A2">
            <w:pPr>
              <w:pStyle w:val="nTable"/>
              <w:spacing w:after="40"/>
            </w:pPr>
            <w:r>
              <w:t>14 Jan 1957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Juries Act 1957</w:t>
            </w:r>
            <w:r>
              <w:t xml:space="preserve"> s. 2</w:t>
            </w:r>
          </w:p>
        </w:tc>
        <w:tc>
          <w:tcPr>
            <w:tcW w:w="1134" w:type="dxa"/>
          </w:tcPr>
          <w:p w:rsidR="004E52D8" w:rsidRDefault="00CE09A2">
            <w:pPr>
              <w:pStyle w:val="nTable"/>
              <w:spacing w:after="40"/>
            </w:pPr>
            <w:r>
              <w:t xml:space="preserve">50 of 1957 </w:t>
            </w:r>
            <w:r>
              <w:rPr>
                <w:color w:val="000000"/>
              </w:rPr>
              <w:t>(6 Eliz. II No. 50)</w:t>
            </w:r>
          </w:p>
        </w:tc>
        <w:tc>
          <w:tcPr>
            <w:tcW w:w="1134" w:type="dxa"/>
          </w:tcPr>
          <w:p w:rsidR="004E52D8" w:rsidRDefault="00CE09A2">
            <w:pPr>
              <w:pStyle w:val="nTable"/>
              <w:spacing w:after="40"/>
            </w:pPr>
            <w:r>
              <w:t>9 Dec 1957</w:t>
            </w:r>
          </w:p>
        </w:tc>
        <w:tc>
          <w:tcPr>
            <w:tcW w:w="2552" w:type="dxa"/>
          </w:tcPr>
          <w:p w:rsidR="004E52D8" w:rsidRDefault="00CE09A2">
            <w:pPr>
              <w:pStyle w:val="nTable"/>
              <w:spacing w:after="40"/>
            </w:pPr>
            <w:r>
              <w:t xml:space="preserve">1 Jul 1960 (see s. 1(2) and </w:t>
            </w:r>
            <w:r>
              <w:rPr>
                <w:i/>
              </w:rPr>
              <w:t>Gazette</w:t>
            </w:r>
            <w:r>
              <w:t xml:space="preserve"> 6 Mar 1959 p. 539)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1960</w:t>
            </w:r>
          </w:p>
        </w:tc>
        <w:tc>
          <w:tcPr>
            <w:tcW w:w="1134" w:type="dxa"/>
          </w:tcPr>
          <w:p w:rsidR="004E52D8" w:rsidRDefault="00CE09A2">
            <w:pPr>
              <w:pStyle w:val="nTable"/>
              <w:spacing w:after="40"/>
            </w:pPr>
            <w:r>
              <w:t xml:space="preserve">25 of 1960 </w:t>
            </w:r>
            <w:r>
              <w:rPr>
                <w:color w:val="000000"/>
              </w:rPr>
              <w:t>(9 Eliz. II No. 25)</w:t>
            </w:r>
          </w:p>
        </w:tc>
        <w:tc>
          <w:tcPr>
            <w:tcW w:w="1134" w:type="dxa"/>
          </w:tcPr>
          <w:p w:rsidR="004E52D8" w:rsidRDefault="00CE09A2">
            <w:pPr>
              <w:pStyle w:val="nTable"/>
              <w:spacing w:after="40"/>
            </w:pPr>
            <w:r>
              <w:t>21 Oct 1960</w:t>
            </w:r>
          </w:p>
        </w:tc>
        <w:tc>
          <w:tcPr>
            <w:tcW w:w="2552" w:type="dxa"/>
          </w:tcPr>
          <w:p w:rsidR="004E52D8" w:rsidRDefault="00CE09A2">
            <w:pPr>
              <w:pStyle w:val="nTable"/>
              <w:spacing w:after="40"/>
            </w:pPr>
            <w:r>
              <w:t>21 Oct 1960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1961</w:t>
            </w:r>
          </w:p>
        </w:tc>
        <w:tc>
          <w:tcPr>
            <w:tcW w:w="1134" w:type="dxa"/>
          </w:tcPr>
          <w:p w:rsidR="004E52D8" w:rsidRDefault="00CE09A2">
            <w:pPr>
              <w:pStyle w:val="nTable"/>
              <w:spacing w:after="40"/>
            </w:pPr>
            <w:r>
              <w:t>28 of 1961 (</w:t>
            </w:r>
            <w:r>
              <w:rPr>
                <w:color w:val="000000"/>
              </w:rPr>
              <w:t>10 Eliz. II No. 28)</w:t>
            </w:r>
          </w:p>
        </w:tc>
        <w:tc>
          <w:tcPr>
            <w:tcW w:w="1134" w:type="dxa"/>
          </w:tcPr>
          <w:p w:rsidR="004E52D8" w:rsidRDefault="00CE09A2">
            <w:pPr>
              <w:pStyle w:val="nTable"/>
              <w:spacing w:after="40"/>
            </w:pPr>
            <w:r>
              <w:t>23 May 1962</w:t>
            </w:r>
          </w:p>
        </w:tc>
        <w:tc>
          <w:tcPr>
            <w:tcW w:w="2552" w:type="dxa"/>
          </w:tcPr>
          <w:p w:rsidR="004E52D8" w:rsidRDefault="00CE09A2">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1962</w:t>
            </w:r>
            <w:r>
              <w:rPr>
                <w:vertAlign w:val="superscript"/>
              </w:rPr>
              <w:t> 10</w:t>
            </w:r>
          </w:p>
        </w:tc>
        <w:tc>
          <w:tcPr>
            <w:tcW w:w="1134" w:type="dxa"/>
          </w:tcPr>
          <w:p w:rsidR="004E52D8" w:rsidRDefault="00CE09A2">
            <w:pPr>
              <w:pStyle w:val="nTable"/>
              <w:keepNext/>
              <w:keepLines/>
              <w:spacing w:after="40"/>
            </w:pPr>
            <w:r>
              <w:t xml:space="preserve">35 of 1962 </w:t>
            </w:r>
            <w:r>
              <w:rPr>
                <w:color w:val="000000"/>
              </w:rPr>
              <w:t>(11 Eliz. II No. 35)</w:t>
            </w:r>
          </w:p>
        </w:tc>
        <w:tc>
          <w:tcPr>
            <w:tcW w:w="1134" w:type="dxa"/>
          </w:tcPr>
          <w:p w:rsidR="004E52D8" w:rsidRDefault="00CE09A2">
            <w:pPr>
              <w:pStyle w:val="nTable"/>
              <w:spacing w:after="40"/>
            </w:pPr>
            <w:r>
              <w:t>29 Oct 1962</w:t>
            </w:r>
          </w:p>
        </w:tc>
        <w:tc>
          <w:tcPr>
            <w:tcW w:w="2552" w:type="dxa"/>
          </w:tcPr>
          <w:p w:rsidR="004E52D8" w:rsidRDefault="00CE09A2">
            <w:pPr>
              <w:pStyle w:val="nTable"/>
              <w:spacing w:after="40"/>
            </w:pPr>
            <w:r>
              <w:t xml:space="preserve">1 Jul 1966 (see s. 2 and </w:t>
            </w:r>
            <w:r>
              <w:rPr>
                <w:i/>
              </w:rPr>
              <w:t>Gazette</w:t>
            </w:r>
            <w:r>
              <w:t xml:space="preserve"> 11 Mar 1966 p. 701)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1963</w:t>
            </w:r>
          </w:p>
        </w:tc>
        <w:tc>
          <w:tcPr>
            <w:tcW w:w="1134" w:type="dxa"/>
          </w:tcPr>
          <w:p w:rsidR="004E52D8" w:rsidRDefault="00CE09A2">
            <w:pPr>
              <w:pStyle w:val="nTable"/>
              <w:spacing w:after="40"/>
            </w:pPr>
            <w:r>
              <w:t xml:space="preserve">21 of 1963 </w:t>
            </w:r>
            <w:r>
              <w:rPr>
                <w:color w:val="000000"/>
              </w:rPr>
              <w:t>(12 Eliz. II No. 21)</w:t>
            </w:r>
          </w:p>
        </w:tc>
        <w:tc>
          <w:tcPr>
            <w:tcW w:w="1134" w:type="dxa"/>
          </w:tcPr>
          <w:p w:rsidR="004E52D8" w:rsidRDefault="00CE09A2">
            <w:pPr>
              <w:pStyle w:val="nTable"/>
              <w:spacing w:after="40"/>
            </w:pPr>
            <w:r>
              <w:t xml:space="preserve">13 Nov 1963 </w:t>
            </w:r>
          </w:p>
        </w:tc>
        <w:tc>
          <w:tcPr>
            <w:tcW w:w="2552" w:type="dxa"/>
          </w:tcPr>
          <w:p w:rsidR="004E52D8" w:rsidRDefault="00CE09A2">
            <w:pPr>
              <w:pStyle w:val="nTable"/>
              <w:spacing w:after="40"/>
            </w:pPr>
            <w:r>
              <w:t xml:space="preserve">1 Jan 1965 (see s. 2 and </w:t>
            </w:r>
            <w:r>
              <w:rPr>
                <w:i/>
              </w:rPr>
              <w:t>Gazette</w:t>
            </w:r>
            <w:r>
              <w:t xml:space="preserve"> 11 Dec 1964 p. 3995)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1963</w:t>
            </w:r>
          </w:p>
        </w:tc>
        <w:tc>
          <w:tcPr>
            <w:tcW w:w="1134" w:type="dxa"/>
          </w:tcPr>
          <w:p w:rsidR="004E52D8" w:rsidRDefault="00CE09A2">
            <w:pPr>
              <w:pStyle w:val="nTable"/>
              <w:spacing w:after="40"/>
            </w:pPr>
            <w:r>
              <w:t xml:space="preserve">55 of 1963 </w:t>
            </w:r>
            <w:r>
              <w:rPr>
                <w:color w:val="000000"/>
              </w:rPr>
              <w:t>(12 Eliz. II No. 55)</w:t>
            </w:r>
          </w:p>
        </w:tc>
        <w:tc>
          <w:tcPr>
            <w:tcW w:w="1134" w:type="dxa"/>
          </w:tcPr>
          <w:p w:rsidR="004E52D8" w:rsidRDefault="00CE09A2">
            <w:pPr>
              <w:pStyle w:val="nTable"/>
              <w:spacing w:after="40"/>
            </w:pPr>
            <w:r>
              <w:t>17 Dec 1963</w:t>
            </w:r>
          </w:p>
        </w:tc>
        <w:tc>
          <w:tcPr>
            <w:tcW w:w="2552" w:type="dxa"/>
          </w:tcPr>
          <w:p w:rsidR="004E52D8" w:rsidRDefault="00CE09A2">
            <w:pPr>
              <w:pStyle w:val="nTable"/>
              <w:spacing w:after="40"/>
            </w:pPr>
            <w:r>
              <w:t xml:space="preserve">1 Jul 1964 (see s. 2 and </w:t>
            </w:r>
            <w:r>
              <w:rPr>
                <w:i/>
              </w:rPr>
              <w:t>Gazette</w:t>
            </w:r>
            <w:r>
              <w:t xml:space="preserve"> 26 Jun 1964 p. 2525)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Convicted Inebriates’ Rehabilitation Act 1963 </w:t>
            </w:r>
            <w:r>
              <w:t>s. 17</w:t>
            </w:r>
          </w:p>
        </w:tc>
        <w:tc>
          <w:tcPr>
            <w:tcW w:w="1134" w:type="dxa"/>
          </w:tcPr>
          <w:p w:rsidR="004E52D8" w:rsidRDefault="00CE09A2">
            <w:pPr>
              <w:pStyle w:val="nTable"/>
              <w:spacing w:after="40"/>
            </w:pPr>
            <w:r>
              <w:t xml:space="preserve">63 of 1963 </w:t>
            </w:r>
            <w:r>
              <w:rPr>
                <w:color w:val="000000"/>
              </w:rPr>
              <w:t>(12 Eliz. II No. 63)</w:t>
            </w:r>
          </w:p>
        </w:tc>
        <w:tc>
          <w:tcPr>
            <w:tcW w:w="1134" w:type="dxa"/>
          </w:tcPr>
          <w:p w:rsidR="004E52D8" w:rsidRDefault="00CE09A2">
            <w:pPr>
              <w:pStyle w:val="nTable"/>
              <w:spacing w:after="40"/>
            </w:pPr>
            <w:r>
              <w:t>18 Dec 1963</w:t>
            </w:r>
          </w:p>
        </w:tc>
        <w:tc>
          <w:tcPr>
            <w:tcW w:w="2552" w:type="dxa"/>
          </w:tcPr>
          <w:p w:rsidR="004E52D8" w:rsidRDefault="00CE09A2">
            <w:pPr>
              <w:pStyle w:val="nTable"/>
              <w:spacing w:after="40"/>
            </w:pPr>
            <w:r>
              <w:t xml:space="preserve">1 Jul 1966 (see s. 2 and </w:t>
            </w:r>
            <w:r>
              <w:rPr>
                <w:i/>
              </w:rPr>
              <w:t>Gazette</w:t>
            </w:r>
            <w:r>
              <w:t xml:space="preserve"> 11 Mar 1966 p. 702)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Traffic Act Amendment Act (No. 3) 1963</w:t>
            </w:r>
            <w:r>
              <w:t xml:space="preserve"> s. 8</w:t>
            </w:r>
          </w:p>
        </w:tc>
        <w:tc>
          <w:tcPr>
            <w:tcW w:w="1134" w:type="dxa"/>
          </w:tcPr>
          <w:p w:rsidR="004E52D8" w:rsidRDefault="00CE09A2">
            <w:pPr>
              <w:pStyle w:val="nTable"/>
              <w:spacing w:after="40"/>
            </w:pPr>
            <w:r>
              <w:t xml:space="preserve">74 of 1963 </w:t>
            </w:r>
            <w:r>
              <w:rPr>
                <w:color w:val="000000"/>
              </w:rPr>
              <w:t>(12 Eliz. II No. 74)</w:t>
            </w:r>
          </w:p>
        </w:tc>
        <w:tc>
          <w:tcPr>
            <w:tcW w:w="1134" w:type="dxa"/>
          </w:tcPr>
          <w:p w:rsidR="004E52D8" w:rsidRDefault="00CE09A2">
            <w:pPr>
              <w:pStyle w:val="nTable"/>
              <w:spacing w:after="40"/>
            </w:pPr>
            <w:r>
              <w:t>19 Dec 1963</w:t>
            </w:r>
          </w:p>
        </w:tc>
        <w:tc>
          <w:tcPr>
            <w:tcW w:w="2552" w:type="dxa"/>
          </w:tcPr>
          <w:p w:rsidR="004E52D8" w:rsidRDefault="00CE09A2">
            <w:pPr>
              <w:pStyle w:val="nTable"/>
              <w:spacing w:after="40"/>
            </w:pPr>
            <w:r>
              <w:t xml:space="preserve">1 Mar 1964 (see s. 2 and </w:t>
            </w:r>
            <w:r>
              <w:rPr>
                <w:i/>
              </w:rPr>
              <w:t>Gazette</w:t>
            </w:r>
            <w:r>
              <w:t xml:space="preserve"> 28 Feb 1964 p. 906)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1964</w:t>
            </w:r>
          </w:p>
        </w:tc>
        <w:tc>
          <w:tcPr>
            <w:tcW w:w="1134" w:type="dxa"/>
          </w:tcPr>
          <w:p w:rsidR="004E52D8" w:rsidRDefault="00CE09A2">
            <w:pPr>
              <w:pStyle w:val="nTable"/>
              <w:spacing w:after="40"/>
            </w:pPr>
            <w:r>
              <w:t xml:space="preserve">53 of 1964 </w:t>
            </w:r>
            <w:r>
              <w:rPr>
                <w:color w:val="000000"/>
              </w:rPr>
              <w:t>(13 Eliz. II No. 53)</w:t>
            </w:r>
          </w:p>
        </w:tc>
        <w:tc>
          <w:tcPr>
            <w:tcW w:w="1134" w:type="dxa"/>
          </w:tcPr>
          <w:p w:rsidR="004E52D8" w:rsidRDefault="00CE09A2">
            <w:pPr>
              <w:pStyle w:val="nTable"/>
              <w:spacing w:after="40"/>
            </w:pPr>
            <w:r>
              <w:t>30 Nov 1964</w:t>
            </w:r>
          </w:p>
        </w:tc>
        <w:tc>
          <w:tcPr>
            <w:tcW w:w="2552" w:type="dxa"/>
          </w:tcPr>
          <w:p w:rsidR="004E52D8" w:rsidRDefault="00CE09A2">
            <w:pPr>
              <w:pStyle w:val="nTable"/>
              <w:spacing w:after="40"/>
            </w:pPr>
            <w:r>
              <w:t>30 Nov 1964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1965</w:t>
            </w:r>
          </w:p>
        </w:tc>
        <w:tc>
          <w:tcPr>
            <w:tcW w:w="1134" w:type="dxa"/>
          </w:tcPr>
          <w:p w:rsidR="004E52D8" w:rsidRDefault="00CE09A2">
            <w:pPr>
              <w:pStyle w:val="nTable"/>
              <w:spacing w:after="40"/>
            </w:pPr>
            <w:r>
              <w:t>91 of 1965</w:t>
            </w:r>
          </w:p>
        </w:tc>
        <w:tc>
          <w:tcPr>
            <w:tcW w:w="1134" w:type="dxa"/>
          </w:tcPr>
          <w:p w:rsidR="004E52D8" w:rsidRDefault="00CE09A2">
            <w:pPr>
              <w:pStyle w:val="nTable"/>
              <w:spacing w:after="40"/>
            </w:pPr>
            <w:r>
              <w:t>8 Dec 1965</w:t>
            </w:r>
          </w:p>
        </w:tc>
        <w:tc>
          <w:tcPr>
            <w:tcW w:w="2552" w:type="dxa"/>
          </w:tcPr>
          <w:p w:rsidR="004E52D8" w:rsidRDefault="00CE09A2">
            <w:pPr>
              <w:pStyle w:val="nTable"/>
              <w:spacing w:after="40"/>
            </w:pPr>
            <w:r>
              <w:t>8 Dec 1965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Decimal Currency Act 1965</w:t>
            </w:r>
          </w:p>
        </w:tc>
        <w:tc>
          <w:tcPr>
            <w:tcW w:w="1134" w:type="dxa"/>
          </w:tcPr>
          <w:p w:rsidR="004E52D8" w:rsidRDefault="00CE09A2">
            <w:pPr>
              <w:pStyle w:val="nTable"/>
              <w:spacing w:after="40"/>
            </w:pPr>
            <w:r>
              <w:t>113 of 1965</w:t>
            </w:r>
          </w:p>
        </w:tc>
        <w:tc>
          <w:tcPr>
            <w:tcW w:w="1134" w:type="dxa"/>
          </w:tcPr>
          <w:p w:rsidR="004E52D8" w:rsidRDefault="00CE09A2">
            <w:pPr>
              <w:pStyle w:val="nTable"/>
              <w:spacing w:after="40"/>
            </w:pPr>
            <w:r>
              <w:t>21 Dec 1965</w:t>
            </w:r>
          </w:p>
        </w:tc>
        <w:tc>
          <w:tcPr>
            <w:tcW w:w="2552" w:type="dxa"/>
          </w:tcPr>
          <w:p w:rsidR="004E52D8" w:rsidRDefault="00CE09A2">
            <w:pPr>
              <w:pStyle w:val="nTable"/>
              <w:spacing w:after="40"/>
            </w:pPr>
            <w:r>
              <w:t>Act other than s. 4</w:t>
            </w:r>
            <w:r>
              <w:noBreakHyphen/>
              <w:t>9: 21 Dec 1965 (see s. 2(1));</w:t>
            </w:r>
            <w:r>
              <w:br/>
              <w:t>s. 4</w:t>
            </w:r>
            <w:r>
              <w:noBreakHyphen/>
              <w:t>9: 14 Feb 1966 (see s. 2(2))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1966</w:t>
            </w:r>
          </w:p>
        </w:tc>
        <w:tc>
          <w:tcPr>
            <w:tcW w:w="1134" w:type="dxa"/>
          </w:tcPr>
          <w:p w:rsidR="004E52D8" w:rsidRDefault="00CE09A2">
            <w:pPr>
              <w:pStyle w:val="nTable"/>
              <w:spacing w:after="40"/>
            </w:pPr>
            <w:r>
              <w:t>89 of 1966</w:t>
            </w:r>
          </w:p>
        </w:tc>
        <w:tc>
          <w:tcPr>
            <w:tcW w:w="1134" w:type="dxa"/>
          </w:tcPr>
          <w:p w:rsidR="004E52D8" w:rsidRDefault="00CE09A2">
            <w:pPr>
              <w:pStyle w:val="nTable"/>
              <w:spacing w:after="40"/>
            </w:pPr>
            <w:r>
              <w:t>12 Dec 1966</w:t>
            </w:r>
          </w:p>
        </w:tc>
        <w:tc>
          <w:tcPr>
            <w:tcW w:w="2552" w:type="dxa"/>
          </w:tcPr>
          <w:p w:rsidR="004E52D8" w:rsidRDefault="00CE09A2">
            <w:pPr>
              <w:pStyle w:val="nTable"/>
              <w:spacing w:after="40"/>
            </w:pPr>
            <w:r>
              <w:t>12 Dec 1966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1969</w:t>
            </w:r>
          </w:p>
        </w:tc>
        <w:tc>
          <w:tcPr>
            <w:tcW w:w="1134" w:type="dxa"/>
          </w:tcPr>
          <w:p w:rsidR="004E52D8" w:rsidRDefault="00CE09A2">
            <w:pPr>
              <w:pStyle w:val="nTable"/>
              <w:keepNext/>
              <w:spacing w:after="40"/>
            </w:pPr>
            <w:r>
              <w:t>1 of 1969</w:t>
            </w:r>
          </w:p>
        </w:tc>
        <w:tc>
          <w:tcPr>
            <w:tcW w:w="1134" w:type="dxa"/>
          </w:tcPr>
          <w:p w:rsidR="004E52D8" w:rsidRDefault="00CE09A2">
            <w:pPr>
              <w:pStyle w:val="nTable"/>
              <w:keepNext/>
              <w:spacing w:after="40"/>
            </w:pPr>
            <w:r>
              <w:t>21 Apr 1969</w:t>
            </w:r>
          </w:p>
        </w:tc>
        <w:tc>
          <w:tcPr>
            <w:tcW w:w="2552" w:type="dxa"/>
          </w:tcPr>
          <w:p w:rsidR="004E52D8" w:rsidRDefault="00CE09A2">
            <w:pPr>
              <w:pStyle w:val="nTable"/>
              <w:keepNext/>
              <w:spacing w:after="40"/>
            </w:pPr>
            <w:r>
              <w:t>21 Apr 1969</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1972</w:t>
            </w:r>
          </w:p>
        </w:tc>
        <w:tc>
          <w:tcPr>
            <w:tcW w:w="1134" w:type="dxa"/>
          </w:tcPr>
          <w:p w:rsidR="004E52D8" w:rsidRDefault="00CE09A2">
            <w:pPr>
              <w:pStyle w:val="nTable"/>
              <w:spacing w:after="40"/>
            </w:pPr>
            <w:r>
              <w:t>21 of 1972</w:t>
            </w:r>
          </w:p>
        </w:tc>
        <w:tc>
          <w:tcPr>
            <w:tcW w:w="1134" w:type="dxa"/>
          </w:tcPr>
          <w:p w:rsidR="004E52D8" w:rsidRDefault="00CE09A2">
            <w:pPr>
              <w:pStyle w:val="nTable"/>
              <w:spacing w:after="40"/>
            </w:pPr>
            <w:r>
              <w:t>26 May 1972</w:t>
            </w:r>
          </w:p>
        </w:tc>
        <w:tc>
          <w:tcPr>
            <w:tcW w:w="2552" w:type="dxa"/>
          </w:tcPr>
          <w:p w:rsidR="004E52D8" w:rsidRDefault="00CE09A2">
            <w:pPr>
              <w:pStyle w:val="nTable"/>
              <w:spacing w:after="40"/>
            </w:pPr>
            <w:r>
              <w:t xml:space="preserve">1 Jul 1972 (see s. 2 and </w:t>
            </w:r>
            <w:r>
              <w:rPr>
                <w:i/>
              </w:rPr>
              <w:t>Gazette</w:t>
            </w:r>
            <w:r>
              <w:t xml:space="preserve"> 30 Jun 1972 p. 2097)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1972</w:t>
            </w:r>
          </w:p>
        </w:tc>
        <w:tc>
          <w:tcPr>
            <w:tcW w:w="1134" w:type="dxa"/>
          </w:tcPr>
          <w:p w:rsidR="004E52D8" w:rsidRDefault="00CE09A2">
            <w:pPr>
              <w:pStyle w:val="nTable"/>
              <w:keepNext/>
              <w:keepLines/>
              <w:spacing w:after="40"/>
            </w:pPr>
            <w:r>
              <w:t>41 of 1972</w:t>
            </w:r>
          </w:p>
        </w:tc>
        <w:tc>
          <w:tcPr>
            <w:tcW w:w="1134" w:type="dxa"/>
          </w:tcPr>
          <w:p w:rsidR="004E52D8" w:rsidRDefault="00CE09A2">
            <w:pPr>
              <w:pStyle w:val="nTable"/>
              <w:keepNext/>
              <w:keepLines/>
              <w:spacing w:after="40"/>
            </w:pPr>
            <w:r>
              <w:t>16 Jun 1972</w:t>
            </w:r>
          </w:p>
        </w:tc>
        <w:tc>
          <w:tcPr>
            <w:tcW w:w="2552" w:type="dxa"/>
          </w:tcPr>
          <w:p w:rsidR="004E52D8" w:rsidRDefault="00CE09A2">
            <w:pPr>
              <w:pStyle w:val="nTable"/>
              <w:keepNext/>
              <w:keepLines/>
              <w:spacing w:after="40"/>
            </w:pPr>
            <w:r>
              <w:t xml:space="preserve">1 Jul 1972 (see s. 2 and </w:t>
            </w:r>
            <w:r>
              <w:rPr>
                <w:i/>
              </w:rPr>
              <w:t>Gazette</w:t>
            </w:r>
            <w:r>
              <w:t xml:space="preserve"> 30 Jun 1972 p. 2098)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Metric Conversion Act 1972</w:t>
            </w:r>
            <w:r>
              <w:t xml:space="preserve"> </w:t>
            </w:r>
          </w:p>
        </w:tc>
        <w:tc>
          <w:tcPr>
            <w:tcW w:w="1134" w:type="dxa"/>
          </w:tcPr>
          <w:p w:rsidR="004E52D8" w:rsidRDefault="00CE09A2">
            <w:pPr>
              <w:pStyle w:val="nTable"/>
              <w:spacing w:after="40"/>
            </w:pPr>
            <w:r>
              <w:t>94 of 1972 (as amended by No. 19 and 83 of 1973 and 42 of 1975)</w:t>
            </w:r>
          </w:p>
        </w:tc>
        <w:tc>
          <w:tcPr>
            <w:tcW w:w="1134" w:type="dxa"/>
          </w:tcPr>
          <w:p w:rsidR="004E52D8" w:rsidRDefault="00CE09A2">
            <w:pPr>
              <w:pStyle w:val="nTable"/>
              <w:spacing w:after="40"/>
            </w:pPr>
            <w:r>
              <w:t>4 Dec 1972</w:t>
            </w:r>
          </w:p>
        </w:tc>
        <w:tc>
          <w:tcPr>
            <w:tcW w:w="2552" w:type="dxa"/>
          </w:tcPr>
          <w:p w:rsidR="004E52D8" w:rsidRDefault="00CE09A2">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(Road Traffic) Act 1974 </w:t>
            </w:r>
            <w:r>
              <w:t>Pt. I</w:t>
            </w:r>
          </w:p>
        </w:tc>
        <w:tc>
          <w:tcPr>
            <w:tcW w:w="1134" w:type="dxa"/>
          </w:tcPr>
          <w:p w:rsidR="004E52D8" w:rsidRDefault="00CE09A2">
            <w:pPr>
              <w:pStyle w:val="nTable"/>
              <w:spacing w:after="40"/>
            </w:pPr>
            <w:r>
              <w:t>58 of 1974</w:t>
            </w:r>
          </w:p>
        </w:tc>
        <w:tc>
          <w:tcPr>
            <w:tcW w:w="1134" w:type="dxa"/>
          </w:tcPr>
          <w:p w:rsidR="004E52D8" w:rsidRDefault="00CE09A2">
            <w:pPr>
              <w:pStyle w:val="nTable"/>
              <w:spacing w:after="40"/>
            </w:pPr>
            <w:r>
              <w:t>3 Dec 1974</w:t>
            </w:r>
          </w:p>
        </w:tc>
        <w:tc>
          <w:tcPr>
            <w:tcW w:w="2552" w:type="dxa"/>
          </w:tcPr>
          <w:p w:rsidR="004E52D8" w:rsidRDefault="00CE09A2">
            <w:pPr>
              <w:pStyle w:val="nTable"/>
              <w:spacing w:after="40"/>
            </w:pPr>
            <w:r>
              <w:t xml:space="preserve">29 Aug 1975 (see s. 2 and </w:t>
            </w:r>
            <w:r>
              <w:rPr>
                <w:i/>
              </w:rPr>
              <w:t>Gazette</w:t>
            </w:r>
            <w:r>
              <w:t xml:space="preserve"> 29 Aug 1975 p. 3085)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1975</w:t>
            </w:r>
          </w:p>
        </w:tc>
        <w:tc>
          <w:tcPr>
            <w:tcW w:w="1134" w:type="dxa"/>
          </w:tcPr>
          <w:p w:rsidR="004E52D8" w:rsidRDefault="00CE09A2">
            <w:pPr>
              <w:pStyle w:val="nTable"/>
              <w:spacing w:after="40"/>
            </w:pPr>
            <w:r>
              <w:t>49 of 1975</w:t>
            </w:r>
          </w:p>
        </w:tc>
        <w:tc>
          <w:tcPr>
            <w:tcW w:w="1134" w:type="dxa"/>
          </w:tcPr>
          <w:p w:rsidR="004E52D8" w:rsidRDefault="00CE09A2">
            <w:pPr>
              <w:pStyle w:val="nTable"/>
              <w:spacing w:after="40"/>
            </w:pPr>
            <w:r>
              <w:t>18 Sep 1975</w:t>
            </w:r>
          </w:p>
        </w:tc>
        <w:tc>
          <w:tcPr>
            <w:tcW w:w="2552" w:type="dxa"/>
          </w:tcPr>
          <w:p w:rsidR="004E52D8" w:rsidRDefault="00CE09A2">
            <w:pPr>
              <w:pStyle w:val="nTable"/>
              <w:spacing w:after="40"/>
            </w:pPr>
            <w:r>
              <w:t>18 Sep 1975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1976</w:t>
            </w:r>
          </w:p>
        </w:tc>
        <w:tc>
          <w:tcPr>
            <w:tcW w:w="1134" w:type="dxa"/>
          </w:tcPr>
          <w:p w:rsidR="004E52D8" w:rsidRDefault="00CE09A2">
            <w:pPr>
              <w:pStyle w:val="nTable"/>
              <w:spacing w:after="40"/>
            </w:pPr>
            <w:r>
              <w:t>35 of 1976</w:t>
            </w:r>
          </w:p>
        </w:tc>
        <w:tc>
          <w:tcPr>
            <w:tcW w:w="1134" w:type="dxa"/>
          </w:tcPr>
          <w:p w:rsidR="004E52D8" w:rsidRDefault="00CE09A2">
            <w:pPr>
              <w:pStyle w:val="nTable"/>
              <w:spacing w:after="40"/>
            </w:pPr>
            <w:r>
              <w:t>9 Jun 1976</w:t>
            </w:r>
          </w:p>
        </w:tc>
        <w:tc>
          <w:tcPr>
            <w:tcW w:w="2552" w:type="dxa"/>
          </w:tcPr>
          <w:p w:rsidR="004E52D8" w:rsidRDefault="00CE09A2">
            <w:pPr>
              <w:pStyle w:val="nTable"/>
              <w:spacing w:after="40"/>
            </w:pPr>
            <w:r>
              <w:t xml:space="preserve">3 Sep 1976 (see s. 2 and </w:t>
            </w:r>
            <w:r>
              <w:rPr>
                <w:i/>
              </w:rPr>
              <w:t>Gazette</w:t>
            </w:r>
            <w:r>
              <w:t xml:space="preserve"> 3 Sep 1976 p. 3271)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1976</w:t>
            </w:r>
            <w:r>
              <w:rPr>
                <w:vertAlign w:val="superscript"/>
              </w:rPr>
              <w:t> 12</w:t>
            </w:r>
          </w:p>
        </w:tc>
        <w:tc>
          <w:tcPr>
            <w:tcW w:w="1134" w:type="dxa"/>
          </w:tcPr>
          <w:p w:rsidR="004E52D8" w:rsidRDefault="00CE09A2">
            <w:pPr>
              <w:pStyle w:val="nTable"/>
              <w:spacing w:after="40"/>
            </w:pPr>
            <w:r>
              <w:t>62 of 1976</w:t>
            </w:r>
          </w:p>
        </w:tc>
        <w:tc>
          <w:tcPr>
            <w:tcW w:w="1134" w:type="dxa"/>
          </w:tcPr>
          <w:p w:rsidR="004E52D8" w:rsidRDefault="00CE09A2">
            <w:pPr>
              <w:pStyle w:val="nTable"/>
              <w:spacing w:after="40"/>
            </w:pPr>
            <w:r>
              <w:t>16 Sep 1976</w:t>
            </w:r>
          </w:p>
        </w:tc>
        <w:tc>
          <w:tcPr>
            <w:tcW w:w="2552" w:type="dxa"/>
          </w:tcPr>
          <w:p w:rsidR="004E52D8" w:rsidRDefault="00CE09A2">
            <w:pPr>
              <w:pStyle w:val="nTable"/>
              <w:spacing w:after="40"/>
            </w:pPr>
            <w:r>
              <w:t>16 Sep 1976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3) 1976</w:t>
            </w:r>
          </w:p>
        </w:tc>
        <w:tc>
          <w:tcPr>
            <w:tcW w:w="1134" w:type="dxa"/>
          </w:tcPr>
          <w:p w:rsidR="004E52D8" w:rsidRDefault="00CE09A2">
            <w:pPr>
              <w:pStyle w:val="nTable"/>
              <w:spacing w:after="40"/>
            </w:pPr>
            <w:r>
              <w:t>133 of 1976</w:t>
            </w:r>
          </w:p>
        </w:tc>
        <w:tc>
          <w:tcPr>
            <w:tcW w:w="1134" w:type="dxa"/>
          </w:tcPr>
          <w:p w:rsidR="004E52D8" w:rsidRDefault="00CE09A2">
            <w:pPr>
              <w:pStyle w:val="nTable"/>
              <w:spacing w:after="40"/>
            </w:pPr>
            <w:r>
              <w:t>9 Dec 1976</w:t>
            </w:r>
          </w:p>
        </w:tc>
        <w:tc>
          <w:tcPr>
            <w:tcW w:w="2552" w:type="dxa"/>
          </w:tcPr>
          <w:p w:rsidR="004E52D8" w:rsidRDefault="00CE09A2">
            <w:pPr>
              <w:pStyle w:val="nTable"/>
              <w:spacing w:after="40"/>
            </w:pPr>
            <w:r>
              <w:t>9 Dec 1976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1977</w:t>
            </w:r>
          </w:p>
        </w:tc>
        <w:tc>
          <w:tcPr>
            <w:tcW w:w="1134" w:type="dxa"/>
          </w:tcPr>
          <w:p w:rsidR="004E52D8" w:rsidRDefault="00CE09A2">
            <w:pPr>
              <w:pStyle w:val="nTable"/>
              <w:keepNext/>
              <w:spacing w:after="40"/>
            </w:pPr>
            <w:r>
              <w:t>38 of 1977</w:t>
            </w:r>
          </w:p>
        </w:tc>
        <w:tc>
          <w:tcPr>
            <w:tcW w:w="1134" w:type="dxa"/>
          </w:tcPr>
          <w:p w:rsidR="004E52D8" w:rsidRDefault="00CE09A2">
            <w:pPr>
              <w:pStyle w:val="nTable"/>
              <w:keepNext/>
              <w:spacing w:after="40"/>
            </w:pPr>
            <w:r>
              <w:t>7 Nov 1977</w:t>
            </w:r>
          </w:p>
        </w:tc>
        <w:tc>
          <w:tcPr>
            <w:tcW w:w="2552" w:type="dxa"/>
          </w:tcPr>
          <w:p w:rsidR="004E52D8" w:rsidRDefault="00CE09A2">
            <w:pPr>
              <w:pStyle w:val="nTable"/>
              <w:keepNext/>
              <w:spacing w:after="40"/>
            </w:pPr>
            <w:r>
              <w:t>7 Nov 1977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3) 1977</w:t>
            </w:r>
          </w:p>
        </w:tc>
        <w:tc>
          <w:tcPr>
            <w:tcW w:w="1134" w:type="dxa"/>
          </w:tcPr>
          <w:p w:rsidR="004E52D8" w:rsidRDefault="00CE09A2">
            <w:pPr>
              <w:pStyle w:val="nTable"/>
              <w:keepNext/>
              <w:spacing w:after="40"/>
            </w:pPr>
            <w:r>
              <w:t>71 of 1977</w:t>
            </w:r>
          </w:p>
        </w:tc>
        <w:tc>
          <w:tcPr>
            <w:tcW w:w="1134" w:type="dxa"/>
          </w:tcPr>
          <w:p w:rsidR="004E52D8" w:rsidRDefault="00CE09A2">
            <w:pPr>
              <w:pStyle w:val="nTable"/>
              <w:keepNext/>
              <w:spacing w:after="40"/>
            </w:pPr>
            <w:r>
              <w:t>28 Nov 1977</w:t>
            </w:r>
          </w:p>
        </w:tc>
        <w:tc>
          <w:tcPr>
            <w:tcW w:w="2552" w:type="dxa"/>
          </w:tcPr>
          <w:p w:rsidR="004E52D8" w:rsidRDefault="00CE09A2">
            <w:pPr>
              <w:pStyle w:val="nTable"/>
              <w:keepNext/>
              <w:spacing w:after="40"/>
            </w:pPr>
            <w:r>
              <w:t>28 Nov 1977</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(Master, Supreme Court) Act 1979 </w:t>
            </w:r>
            <w:r>
              <w:t>Pt. XVIII</w:t>
            </w:r>
          </w:p>
        </w:tc>
        <w:tc>
          <w:tcPr>
            <w:tcW w:w="1134" w:type="dxa"/>
          </w:tcPr>
          <w:p w:rsidR="004E52D8" w:rsidRDefault="00CE09A2">
            <w:pPr>
              <w:pStyle w:val="nTable"/>
              <w:keepNext/>
              <w:keepLines/>
              <w:spacing w:after="40"/>
            </w:pPr>
            <w:r>
              <w:t>67 of 1979</w:t>
            </w:r>
          </w:p>
        </w:tc>
        <w:tc>
          <w:tcPr>
            <w:tcW w:w="1134" w:type="dxa"/>
          </w:tcPr>
          <w:p w:rsidR="004E52D8" w:rsidRDefault="00CE09A2">
            <w:pPr>
              <w:pStyle w:val="nTable"/>
              <w:spacing w:after="40"/>
            </w:pPr>
            <w:r>
              <w:t>21 Nov 1979</w:t>
            </w:r>
          </w:p>
        </w:tc>
        <w:tc>
          <w:tcPr>
            <w:tcW w:w="2552" w:type="dxa"/>
          </w:tcPr>
          <w:p w:rsidR="004E52D8" w:rsidRDefault="00CE09A2">
            <w:pPr>
              <w:pStyle w:val="nTable"/>
              <w:spacing w:after="40"/>
            </w:pPr>
            <w:r>
              <w:t xml:space="preserve">11 Feb 1980 (see s. 2 and </w:t>
            </w:r>
            <w:r>
              <w:rPr>
                <w:i/>
              </w:rPr>
              <w:t>Gazette</w:t>
            </w:r>
            <w:r>
              <w:t xml:space="preserve"> 8 Feb 1980 p. 383)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1979</w:t>
            </w:r>
          </w:p>
        </w:tc>
        <w:tc>
          <w:tcPr>
            <w:tcW w:w="1134" w:type="dxa"/>
          </w:tcPr>
          <w:p w:rsidR="004E52D8" w:rsidRDefault="00CE09A2">
            <w:pPr>
              <w:pStyle w:val="nTable"/>
              <w:spacing w:after="40"/>
            </w:pPr>
            <w:r>
              <w:t>68 of 1979</w:t>
            </w:r>
          </w:p>
        </w:tc>
        <w:tc>
          <w:tcPr>
            <w:tcW w:w="1134" w:type="dxa"/>
          </w:tcPr>
          <w:p w:rsidR="004E52D8" w:rsidRDefault="00CE09A2">
            <w:pPr>
              <w:pStyle w:val="nTable"/>
              <w:spacing w:after="40"/>
            </w:pPr>
            <w:r>
              <w:t>21 Nov 1979</w:t>
            </w:r>
          </w:p>
        </w:tc>
        <w:tc>
          <w:tcPr>
            <w:tcW w:w="2552" w:type="dxa"/>
          </w:tcPr>
          <w:p w:rsidR="004E52D8" w:rsidRDefault="00CE09A2">
            <w:pPr>
              <w:pStyle w:val="nTable"/>
              <w:spacing w:after="40"/>
            </w:pPr>
            <w:r>
              <w:t>21 Nov 1979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1979</w:t>
            </w:r>
          </w:p>
        </w:tc>
        <w:tc>
          <w:tcPr>
            <w:tcW w:w="1134" w:type="dxa"/>
          </w:tcPr>
          <w:p w:rsidR="004E52D8" w:rsidRDefault="00CE09A2">
            <w:pPr>
              <w:pStyle w:val="nTable"/>
              <w:spacing w:after="40"/>
            </w:pPr>
            <w:r>
              <w:t>107 of 1979</w:t>
            </w:r>
          </w:p>
        </w:tc>
        <w:tc>
          <w:tcPr>
            <w:tcW w:w="1134" w:type="dxa"/>
          </w:tcPr>
          <w:p w:rsidR="004E52D8" w:rsidRDefault="00CE09A2">
            <w:pPr>
              <w:pStyle w:val="nTable"/>
              <w:spacing w:after="40"/>
            </w:pPr>
            <w:r>
              <w:t>17 Dec 1979</w:t>
            </w:r>
          </w:p>
        </w:tc>
        <w:tc>
          <w:tcPr>
            <w:tcW w:w="2552" w:type="dxa"/>
          </w:tcPr>
          <w:p w:rsidR="004E52D8" w:rsidRDefault="00CE09A2">
            <w:pPr>
              <w:pStyle w:val="nTable"/>
              <w:spacing w:after="40"/>
            </w:pPr>
            <w:r>
              <w:t>17 Dec 1979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rsidR="004E52D8" w:rsidRDefault="00CE09A2">
            <w:pPr>
              <w:pStyle w:val="nTable"/>
              <w:spacing w:after="40"/>
            </w:pPr>
            <w:r>
              <w:t>96 of 1980</w:t>
            </w:r>
          </w:p>
        </w:tc>
        <w:tc>
          <w:tcPr>
            <w:tcW w:w="1134" w:type="dxa"/>
          </w:tcPr>
          <w:p w:rsidR="004E52D8" w:rsidRDefault="00CE09A2">
            <w:pPr>
              <w:pStyle w:val="nTable"/>
              <w:spacing w:after="40"/>
            </w:pPr>
            <w:r>
              <w:t>9 Dec 1980</w:t>
            </w:r>
          </w:p>
        </w:tc>
        <w:tc>
          <w:tcPr>
            <w:tcW w:w="2552" w:type="dxa"/>
          </w:tcPr>
          <w:p w:rsidR="004E52D8" w:rsidRDefault="00CE09A2">
            <w:pPr>
              <w:pStyle w:val="nTable"/>
              <w:spacing w:after="40"/>
            </w:pPr>
            <w:r>
              <w:t>9 Dec 1980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Acts Amendment (Lotto) Act 1981</w:t>
            </w:r>
            <w:r>
              <w:t xml:space="preserve"> Pt. II</w:t>
            </w:r>
          </w:p>
        </w:tc>
        <w:tc>
          <w:tcPr>
            <w:tcW w:w="1134" w:type="dxa"/>
          </w:tcPr>
          <w:p w:rsidR="004E52D8" w:rsidRDefault="00CE09A2">
            <w:pPr>
              <w:pStyle w:val="nTable"/>
              <w:spacing w:after="40"/>
            </w:pPr>
            <w:r>
              <w:t>103 of 1981</w:t>
            </w:r>
          </w:p>
        </w:tc>
        <w:tc>
          <w:tcPr>
            <w:tcW w:w="1134" w:type="dxa"/>
          </w:tcPr>
          <w:p w:rsidR="004E52D8" w:rsidRDefault="00CE09A2">
            <w:pPr>
              <w:pStyle w:val="nTable"/>
              <w:spacing w:after="40"/>
            </w:pPr>
            <w:r>
              <w:t>2 Dec 1981</w:t>
            </w:r>
          </w:p>
        </w:tc>
        <w:tc>
          <w:tcPr>
            <w:tcW w:w="2552" w:type="dxa"/>
          </w:tcPr>
          <w:p w:rsidR="004E52D8" w:rsidRDefault="00CE09A2">
            <w:pPr>
              <w:pStyle w:val="nTable"/>
              <w:spacing w:after="40"/>
            </w:pPr>
            <w:r>
              <w:t xml:space="preserve">18 Dec 1981 (see s. 2 and </w:t>
            </w:r>
            <w:r>
              <w:rPr>
                <w:i/>
              </w:rPr>
              <w:t>Gazette</w:t>
            </w:r>
            <w:r>
              <w:t xml:space="preserve"> 18 Dec 1981 p. 5163)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(Prisons) Act 1981 </w:t>
            </w:r>
            <w:r>
              <w:t>Pt. I</w:t>
            </w:r>
          </w:p>
        </w:tc>
        <w:tc>
          <w:tcPr>
            <w:tcW w:w="1134" w:type="dxa"/>
          </w:tcPr>
          <w:p w:rsidR="004E52D8" w:rsidRDefault="00CE09A2">
            <w:pPr>
              <w:pStyle w:val="nTable"/>
              <w:spacing w:after="40"/>
            </w:pPr>
            <w:r>
              <w:t>116 of 1981</w:t>
            </w:r>
          </w:p>
        </w:tc>
        <w:tc>
          <w:tcPr>
            <w:tcW w:w="1134" w:type="dxa"/>
          </w:tcPr>
          <w:p w:rsidR="004E52D8" w:rsidRDefault="00CE09A2">
            <w:pPr>
              <w:pStyle w:val="nTable"/>
              <w:spacing w:after="40"/>
            </w:pPr>
            <w:r>
              <w:t>14 Dec 1981</w:t>
            </w:r>
          </w:p>
        </w:tc>
        <w:tc>
          <w:tcPr>
            <w:tcW w:w="2552" w:type="dxa"/>
          </w:tcPr>
          <w:p w:rsidR="004E52D8" w:rsidRDefault="00CE09A2">
            <w:pPr>
              <w:pStyle w:val="nTable"/>
              <w:spacing w:after="40"/>
            </w:pPr>
            <w:r>
              <w:t xml:space="preserve">1 Aug 1982 (see s. 2 and </w:t>
            </w:r>
            <w:r>
              <w:rPr>
                <w:i/>
              </w:rPr>
              <w:t>Gazette</w:t>
            </w:r>
            <w:r>
              <w:t xml:space="preserve"> 23 Jul 1982 p. 2841)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(Jurisdiction of Courts) Act 1981 </w:t>
            </w:r>
            <w:r>
              <w:t>Pt. I</w:t>
            </w:r>
          </w:p>
        </w:tc>
        <w:tc>
          <w:tcPr>
            <w:tcW w:w="1134" w:type="dxa"/>
          </w:tcPr>
          <w:p w:rsidR="004E52D8" w:rsidRDefault="00CE09A2">
            <w:pPr>
              <w:pStyle w:val="nTable"/>
              <w:spacing w:after="40"/>
            </w:pPr>
            <w:r>
              <w:t>118 of 1981</w:t>
            </w:r>
          </w:p>
        </w:tc>
        <w:tc>
          <w:tcPr>
            <w:tcW w:w="1134" w:type="dxa"/>
          </w:tcPr>
          <w:p w:rsidR="004E52D8" w:rsidRDefault="00CE09A2">
            <w:pPr>
              <w:pStyle w:val="nTable"/>
              <w:spacing w:after="40"/>
            </w:pPr>
            <w:r>
              <w:t>14 Dec 1981</w:t>
            </w:r>
          </w:p>
        </w:tc>
        <w:tc>
          <w:tcPr>
            <w:tcW w:w="2552" w:type="dxa"/>
          </w:tcPr>
          <w:p w:rsidR="004E52D8" w:rsidRDefault="00CE09A2">
            <w:pPr>
              <w:pStyle w:val="nTable"/>
              <w:spacing w:after="40"/>
            </w:pPr>
            <w:r>
              <w:t xml:space="preserve">1 Feb 1982 (see s. 2 and </w:t>
            </w:r>
            <w:r>
              <w:rPr>
                <w:i/>
              </w:rPr>
              <w:t>Gazette</w:t>
            </w:r>
            <w:r>
              <w:t xml:space="preserve"> 22 Jan 1982 p. 175)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rsidR="004E52D8" w:rsidRDefault="00CE09A2">
            <w:pPr>
              <w:pStyle w:val="nTable"/>
              <w:keepNext/>
              <w:spacing w:after="40"/>
            </w:pPr>
            <w:r>
              <w:t>10 of 1982</w:t>
            </w:r>
          </w:p>
        </w:tc>
        <w:tc>
          <w:tcPr>
            <w:tcW w:w="1134" w:type="dxa"/>
          </w:tcPr>
          <w:p w:rsidR="004E52D8" w:rsidRDefault="00CE09A2">
            <w:pPr>
              <w:pStyle w:val="nTable"/>
              <w:keepNext/>
              <w:spacing w:after="40"/>
            </w:pPr>
            <w:r>
              <w:t>14 May 1982</w:t>
            </w:r>
          </w:p>
        </w:tc>
        <w:tc>
          <w:tcPr>
            <w:tcW w:w="2552" w:type="dxa"/>
          </w:tcPr>
          <w:p w:rsidR="004E52D8" w:rsidRDefault="00CE09A2">
            <w:pPr>
              <w:pStyle w:val="nTable"/>
              <w:keepNext/>
              <w:spacing w:after="40"/>
            </w:pPr>
            <w:r>
              <w:t xml:space="preserve">1 Jul 1982 (see s. 2(1) and </w:t>
            </w:r>
            <w:r>
              <w:rPr>
                <w:i/>
              </w:rPr>
              <w:t>Gazette</w:t>
            </w:r>
            <w:r>
              <w:t xml:space="preserve"> 25 Jun 1982 p. 2079)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(Criminal Penalties and Procedure) Act 1982 </w:t>
            </w:r>
            <w:r>
              <w:t>Pt. II</w:t>
            </w:r>
          </w:p>
        </w:tc>
        <w:tc>
          <w:tcPr>
            <w:tcW w:w="1134" w:type="dxa"/>
          </w:tcPr>
          <w:p w:rsidR="004E52D8" w:rsidRDefault="00CE09A2">
            <w:pPr>
              <w:pStyle w:val="nTable"/>
              <w:spacing w:after="40"/>
            </w:pPr>
            <w:r>
              <w:t>20 of 1982</w:t>
            </w:r>
          </w:p>
        </w:tc>
        <w:tc>
          <w:tcPr>
            <w:tcW w:w="1134" w:type="dxa"/>
          </w:tcPr>
          <w:p w:rsidR="004E52D8" w:rsidRDefault="00CE09A2">
            <w:pPr>
              <w:pStyle w:val="nTable"/>
              <w:spacing w:after="40"/>
            </w:pPr>
            <w:r>
              <w:t>27 May 1982</w:t>
            </w:r>
          </w:p>
        </w:tc>
        <w:tc>
          <w:tcPr>
            <w:tcW w:w="2552" w:type="dxa"/>
          </w:tcPr>
          <w:p w:rsidR="004E52D8" w:rsidRDefault="00CE09A2">
            <w:pPr>
              <w:pStyle w:val="nTable"/>
              <w:spacing w:after="40"/>
            </w:pPr>
            <w:r>
              <w:t>27 May 1982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Acts Amendment (Bail) Act 1982</w:t>
            </w:r>
            <w:r>
              <w:t xml:space="preserve"> Pt. III</w:t>
            </w:r>
          </w:p>
        </w:tc>
        <w:tc>
          <w:tcPr>
            <w:tcW w:w="1134" w:type="dxa"/>
          </w:tcPr>
          <w:p w:rsidR="004E52D8" w:rsidRDefault="00CE09A2">
            <w:pPr>
              <w:pStyle w:val="nTable"/>
              <w:spacing w:after="40"/>
            </w:pPr>
            <w:r>
              <w:t>87 of 1982</w:t>
            </w:r>
          </w:p>
        </w:tc>
        <w:tc>
          <w:tcPr>
            <w:tcW w:w="1134" w:type="dxa"/>
          </w:tcPr>
          <w:p w:rsidR="004E52D8" w:rsidRDefault="00CE09A2">
            <w:pPr>
              <w:pStyle w:val="nTable"/>
              <w:spacing w:after="40"/>
            </w:pPr>
            <w:r>
              <w:t>17 Nov 1982</w:t>
            </w:r>
          </w:p>
        </w:tc>
        <w:tc>
          <w:tcPr>
            <w:tcW w:w="2552" w:type="dxa"/>
          </w:tcPr>
          <w:p w:rsidR="004E52D8" w:rsidRDefault="00CE09A2">
            <w:pPr>
              <w:pStyle w:val="nTable"/>
              <w:spacing w:after="40"/>
            </w:pPr>
            <w:r>
              <w:t xml:space="preserve">6 Feb 1989 (see s. 2 and </w:t>
            </w:r>
            <w:r>
              <w:rPr>
                <w:i/>
              </w:rPr>
              <w:t>Gazette</w:t>
            </w:r>
            <w:r>
              <w:t xml:space="preserve"> 27 Jan 1989 p. 263)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(Betting and Gaming) Act 1982</w:t>
            </w:r>
            <w:r>
              <w:t xml:space="preserve"> Pt. III</w:t>
            </w:r>
          </w:p>
        </w:tc>
        <w:tc>
          <w:tcPr>
            <w:tcW w:w="1134" w:type="dxa"/>
          </w:tcPr>
          <w:p w:rsidR="004E52D8" w:rsidRDefault="00CE09A2">
            <w:pPr>
              <w:pStyle w:val="nTable"/>
              <w:spacing w:after="40"/>
            </w:pPr>
            <w:r>
              <w:t>108 of 1982</w:t>
            </w:r>
          </w:p>
        </w:tc>
        <w:tc>
          <w:tcPr>
            <w:tcW w:w="1134" w:type="dxa"/>
          </w:tcPr>
          <w:p w:rsidR="004E52D8" w:rsidRDefault="00CE09A2">
            <w:pPr>
              <w:pStyle w:val="nTable"/>
              <w:spacing w:after="40"/>
            </w:pPr>
            <w:r>
              <w:t>7 Dec 1982</w:t>
            </w:r>
          </w:p>
        </w:tc>
        <w:tc>
          <w:tcPr>
            <w:tcW w:w="2552" w:type="dxa"/>
          </w:tcPr>
          <w:p w:rsidR="004E52D8" w:rsidRDefault="00CE09A2">
            <w:pPr>
              <w:pStyle w:val="nTable"/>
              <w:spacing w:after="40"/>
            </w:pPr>
            <w:r>
              <w:t xml:space="preserve">31 Dec 1982 (see s. 2 and </w:t>
            </w:r>
            <w:r>
              <w:rPr>
                <w:i/>
              </w:rPr>
              <w:t>Gazette</w:t>
            </w:r>
            <w:r>
              <w:t xml:space="preserve"> 31 Dec 1982 p. 4968)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(Trade Promotion Lotteries) Act 1983 </w:t>
            </w:r>
            <w:r>
              <w:t>Pt. II</w:t>
            </w:r>
          </w:p>
        </w:tc>
        <w:tc>
          <w:tcPr>
            <w:tcW w:w="1134" w:type="dxa"/>
          </w:tcPr>
          <w:p w:rsidR="004E52D8" w:rsidRDefault="00CE09A2">
            <w:pPr>
              <w:pStyle w:val="nTable"/>
              <w:spacing w:after="40"/>
            </w:pPr>
            <w:r>
              <w:t>21 of 1983</w:t>
            </w:r>
          </w:p>
        </w:tc>
        <w:tc>
          <w:tcPr>
            <w:tcW w:w="1134" w:type="dxa"/>
          </w:tcPr>
          <w:p w:rsidR="004E52D8" w:rsidRDefault="00CE09A2">
            <w:pPr>
              <w:pStyle w:val="nTable"/>
              <w:spacing w:after="40"/>
            </w:pPr>
            <w:r>
              <w:t>22 Nov 1983</w:t>
            </w:r>
          </w:p>
        </w:tc>
        <w:tc>
          <w:tcPr>
            <w:tcW w:w="2552" w:type="dxa"/>
          </w:tcPr>
          <w:p w:rsidR="004E52D8" w:rsidRDefault="00CE09A2">
            <w:pPr>
              <w:pStyle w:val="nTable"/>
              <w:spacing w:after="40"/>
            </w:pPr>
            <w:r>
              <w:t>22 Nov 1983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1983</w:t>
            </w:r>
          </w:p>
        </w:tc>
        <w:tc>
          <w:tcPr>
            <w:tcW w:w="1134" w:type="dxa"/>
          </w:tcPr>
          <w:p w:rsidR="004E52D8" w:rsidRDefault="00CE09A2">
            <w:pPr>
              <w:pStyle w:val="nTable"/>
              <w:spacing w:after="40"/>
            </w:pPr>
            <w:r>
              <w:t>77 of 1983</w:t>
            </w:r>
          </w:p>
        </w:tc>
        <w:tc>
          <w:tcPr>
            <w:tcW w:w="1134" w:type="dxa"/>
          </w:tcPr>
          <w:p w:rsidR="004E52D8" w:rsidRDefault="00CE09A2">
            <w:pPr>
              <w:pStyle w:val="nTable"/>
              <w:spacing w:after="40"/>
            </w:pPr>
            <w:r>
              <w:t>22 Dec 1983</w:t>
            </w:r>
          </w:p>
        </w:tc>
        <w:tc>
          <w:tcPr>
            <w:tcW w:w="2552" w:type="dxa"/>
          </w:tcPr>
          <w:p w:rsidR="004E52D8" w:rsidRDefault="00CE09A2">
            <w:pPr>
              <w:pStyle w:val="nTable"/>
              <w:spacing w:after="40"/>
            </w:pPr>
            <w:r>
              <w:t>22 Dec 1983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Reprints Act 1984 </w:t>
            </w:r>
            <w:r>
              <w:t>s. 9(2)</w:t>
            </w:r>
          </w:p>
        </w:tc>
        <w:tc>
          <w:tcPr>
            <w:tcW w:w="1134" w:type="dxa"/>
          </w:tcPr>
          <w:p w:rsidR="004E52D8" w:rsidRDefault="00CE09A2">
            <w:pPr>
              <w:pStyle w:val="nTable"/>
              <w:spacing w:after="40"/>
            </w:pPr>
            <w:r>
              <w:t>13 of 1984</w:t>
            </w:r>
          </w:p>
        </w:tc>
        <w:tc>
          <w:tcPr>
            <w:tcW w:w="1134" w:type="dxa"/>
          </w:tcPr>
          <w:p w:rsidR="004E52D8" w:rsidRDefault="00CE09A2">
            <w:pPr>
              <w:pStyle w:val="nTable"/>
              <w:spacing w:after="40"/>
            </w:pPr>
            <w:r>
              <w:t>31 May 1984</w:t>
            </w:r>
          </w:p>
        </w:tc>
        <w:tc>
          <w:tcPr>
            <w:tcW w:w="2552" w:type="dxa"/>
          </w:tcPr>
          <w:p w:rsidR="004E52D8" w:rsidRDefault="00CE09A2">
            <w:pPr>
              <w:pStyle w:val="nTable"/>
              <w:spacing w:after="40"/>
            </w:pPr>
            <w:r>
              <w:t xml:space="preserve">1 Feb 1985 (see s. 2 and </w:t>
            </w:r>
            <w:r>
              <w:rPr>
                <w:i/>
              </w:rPr>
              <w:t>Gazette</w:t>
            </w:r>
            <w:r>
              <w:t xml:space="preserve"> 11 Jan 1985 p. 175)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(Abolition of Capital Punishment) Act 1984 </w:t>
            </w:r>
            <w:r>
              <w:t>Pt. I</w:t>
            </w:r>
          </w:p>
        </w:tc>
        <w:tc>
          <w:tcPr>
            <w:tcW w:w="1134" w:type="dxa"/>
          </w:tcPr>
          <w:p w:rsidR="004E52D8" w:rsidRDefault="00CE09A2">
            <w:pPr>
              <w:pStyle w:val="nTable"/>
              <w:spacing w:after="40"/>
            </w:pPr>
            <w:r>
              <w:t>52 of 1984</w:t>
            </w:r>
          </w:p>
        </w:tc>
        <w:tc>
          <w:tcPr>
            <w:tcW w:w="1134" w:type="dxa"/>
          </w:tcPr>
          <w:p w:rsidR="004E52D8" w:rsidRDefault="00CE09A2">
            <w:pPr>
              <w:pStyle w:val="nTable"/>
              <w:spacing w:after="40"/>
            </w:pPr>
            <w:r>
              <w:t>5 Sep 1984</w:t>
            </w:r>
          </w:p>
        </w:tc>
        <w:tc>
          <w:tcPr>
            <w:tcW w:w="2552" w:type="dxa"/>
          </w:tcPr>
          <w:p w:rsidR="004E52D8" w:rsidRDefault="00CE09A2">
            <w:pPr>
              <w:pStyle w:val="nTable"/>
              <w:spacing w:after="40"/>
            </w:pPr>
            <w:r>
              <w:t>3 Oct 1984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(Department for Community Services) Act 1984 </w:t>
            </w:r>
            <w:r>
              <w:t>Pt. XI</w:t>
            </w:r>
          </w:p>
        </w:tc>
        <w:tc>
          <w:tcPr>
            <w:tcW w:w="1134" w:type="dxa"/>
          </w:tcPr>
          <w:p w:rsidR="004E52D8" w:rsidRDefault="00CE09A2">
            <w:pPr>
              <w:pStyle w:val="nTable"/>
              <w:keepNext/>
              <w:spacing w:after="40"/>
            </w:pPr>
            <w:r>
              <w:t>121 of 1984</w:t>
            </w:r>
          </w:p>
        </w:tc>
        <w:tc>
          <w:tcPr>
            <w:tcW w:w="1134" w:type="dxa"/>
          </w:tcPr>
          <w:p w:rsidR="004E52D8" w:rsidRDefault="00CE09A2">
            <w:pPr>
              <w:pStyle w:val="nTable"/>
              <w:keepNext/>
              <w:spacing w:after="40"/>
            </w:pPr>
            <w:r>
              <w:t>19 Dec 1984</w:t>
            </w:r>
          </w:p>
        </w:tc>
        <w:tc>
          <w:tcPr>
            <w:tcW w:w="2552" w:type="dxa"/>
          </w:tcPr>
          <w:p w:rsidR="004E52D8" w:rsidRDefault="00CE09A2">
            <w:pPr>
              <w:pStyle w:val="nTable"/>
              <w:keepNext/>
              <w:spacing w:after="40"/>
            </w:pPr>
            <w:r>
              <w:t xml:space="preserve">1 Jan 1985 (see s. 2 and </w:t>
            </w:r>
            <w:r>
              <w:rPr>
                <w:i/>
              </w:rPr>
              <w:t>Gazette</w:t>
            </w:r>
            <w:r>
              <w:t xml:space="preserve"> 28 Dec 1984 p. 4197)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Artificial Conception Act 1985 </w:t>
            </w:r>
            <w:r>
              <w:t>s. 8</w:t>
            </w:r>
          </w:p>
        </w:tc>
        <w:tc>
          <w:tcPr>
            <w:tcW w:w="1134" w:type="dxa"/>
          </w:tcPr>
          <w:p w:rsidR="004E52D8" w:rsidRDefault="00CE09A2">
            <w:pPr>
              <w:pStyle w:val="nTable"/>
              <w:spacing w:after="40"/>
            </w:pPr>
            <w:r>
              <w:t>14 of 1985</w:t>
            </w:r>
          </w:p>
        </w:tc>
        <w:tc>
          <w:tcPr>
            <w:tcW w:w="1134" w:type="dxa"/>
          </w:tcPr>
          <w:p w:rsidR="004E52D8" w:rsidRDefault="00CE09A2">
            <w:pPr>
              <w:pStyle w:val="nTable"/>
              <w:spacing w:after="40"/>
            </w:pPr>
            <w:r>
              <w:t>12 Apr 1985</w:t>
            </w:r>
          </w:p>
        </w:tc>
        <w:tc>
          <w:tcPr>
            <w:tcW w:w="2552" w:type="dxa"/>
          </w:tcPr>
          <w:p w:rsidR="004E52D8" w:rsidRDefault="00CE09A2">
            <w:pPr>
              <w:pStyle w:val="nTable"/>
              <w:spacing w:after="40"/>
            </w:pPr>
            <w:r>
              <w:t xml:space="preserve">1 Jul 1985 (see s. 2 and </w:t>
            </w:r>
            <w:r>
              <w:rPr>
                <w:i/>
              </w:rPr>
              <w:t>Gazette</w:t>
            </w:r>
            <w:r>
              <w:t xml:space="preserve"> 28 Jun 1985 p. 2291)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(Sexual Assaults) Act 1985 </w:t>
            </w:r>
            <w:r>
              <w:t>Pt. II</w:t>
            </w:r>
          </w:p>
        </w:tc>
        <w:tc>
          <w:tcPr>
            <w:tcW w:w="1134" w:type="dxa"/>
          </w:tcPr>
          <w:p w:rsidR="004E52D8" w:rsidRDefault="00CE09A2">
            <w:pPr>
              <w:pStyle w:val="nTable"/>
              <w:keepNext/>
              <w:keepLines/>
              <w:spacing w:after="40"/>
            </w:pPr>
            <w:r>
              <w:t>74 of 1985</w:t>
            </w:r>
          </w:p>
        </w:tc>
        <w:tc>
          <w:tcPr>
            <w:tcW w:w="1134" w:type="dxa"/>
          </w:tcPr>
          <w:p w:rsidR="004E52D8" w:rsidRDefault="00CE09A2">
            <w:pPr>
              <w:pStyle w:val="nTable"/>
              <w:spacing w:after="40"/>
            </w:pPr>
            <w:r>
              <w:t>20 Nov 1985</w:t>
            </w:r>
          </w:p>
        </w:tc>
        <w:tc>
          <w:tcPr>
            <w:tcW w:w="2552" w:type="dxa"/>
          </w:tcPr>
          <w:p w:rsidR="004E52D8" w:rsidRDefault="00CE09A2">
            <w:pPr>
              <w:pStyle w:val="nTable"/>
              <w:spacing w:after="40"/>
            </w:pPr>
            <w:r>
              <w:t xml:space="preserve">1 Apr 1986 (see s. 2 and </w:t>
            </w:r>
            <w:r>
              <w:rPr>
                <w:i/>
              </w:rPr>
              <w:t>Gazette</w:t>
            </w:r>
            <w:r>
              <w:t xml:space="preserve"> 28 Feb 1986 p. 605)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1985 </w:t>
            </w:r>
            <w:r>
              <w:t>Pt. II</w:t>
            </w:r>
          </w:p>
        </w:tc>
        <w:tc>
          <w:tcPr>
            <w:tcW w:w="1134" w:type="dxa"/>
          </w:tcPr>
          <w:p w:rsidR="004E52D8" w:rsidRDefault="00CE09A2">
            <w:pPr>
              <w:pStyle w:val="nTable"/>
              <w:spacing w:after="40"/>
            </w:pPr>
            <w:r>
              <w:t>119 of 1985</w:t>
            </w:r>
          </w:p>
        </w:tc>
        <w:tc>
          <w:tcPr>
            <w:tcW w:w="1134" w:type="dxa"/>
          </w:tcPr>
          <w:p w:rsidR="004E52D8" w:rsidRDefault="00CE09A2">
            <w:pPr>
              <w:pStyle w:val="nTable"/>
              <w:spacing w:after="40"/>
            </w:pPr>
            <w:r>
              <w:t>17 Dec 1985</w:t>
            </w:r>
          </w:p>
        </w:tc>
        <w:tc>
          <w:tcPr>
            <w:tcW w:w="2552" w:type="dxa"/>
          </w:tcPr>
          <w:p w:rsidR="004E52D8" w:rsidRDefault="00CE09A2">
            <w:pPr>
              <w:pStyle w:val="nTable"/>
              <w:spacing w:after="40"/>
            </w:pPr>
            <w:r>
              <w:t xml:space="preserve">1 Sep 1986 (see s. 2 and </w:t>
            </w:r>
            <w:r>
              <w:rPr>
                <w:i/>
              </w:rPr>
              <w:t>Gazette</w:t>
            </w:r>
            <w:r>
              <w:t xml:space="preserve"> 8 Aug 1986 p. 2815)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1986 </w:t>
            </w:r>
            <w:r>
              <w:t>Pt. II</w:t>
            </w:r>
            <w:r>
              <w:rPr>
                <w:vertAlign w:val="superscript"/>
              </w:rPr>
              <w:t> 13</w:t>
            </w:r>
          </w:p>
        </w:tc>
        <w:tc>
          <w:tcPr>
            <w:tcW w:w="1134" w:type="dxa"/>
          </w:tcPr>
          <w:p w:rsidR="004E52D8" w:rsidRDefault="00CE09A2">
            <w:pPr>
              <w:pStyle w:val="nTable"/>
              <w:spacing w:after="40"/>
            </w:pPr>
            <w:r>
              <w:t>89 of 1986</w:t>
            </w:r>
          </w:p>
        </w:tc>
        <w:tc>
          <w:tcPr>
            <w:tcW w:w="1134" w:type="dxa"/>
          </w:tcPr>
          <w:p w:rsidR="004E52D8" w:rsidRDefault="00CE09A2">
            <w:pPr>
              <w:pStyle w:val="nTable"/>
              <w:spacing w:after="40"/>
            </w:pPr>
            <w:r>
              <w:t>10 Dec 1986</w:t>
            </w:r>
          </w:p>
        </w:tc>
        <w:tc>
          <w:tcPr>
            <w:tcW w:w="2552" w:type="dxa"/>
          </w:tcPr>
          <w:p w:rsidR="004E52D8" w:rsidRDefault="00CE09A2">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(Corrective Services) Act 1987 </w:t>
            </w:r>
            <w:r>
              <w:t>Pt. V</w:t>
            </w:r>
          </w:p>
        </w:tc>
        <w:tc>
          <w:tcPr>
            <w:tcW w:w="1134" w:type="dxa"/>
          </w:tcPr>
          <w:p w:rsidR="004E52D8" w:rsidRDefault="00CE09A2">
            <w:pPr>
              <w:pStyle w:val="nTable"/>
              <w:spacing w:after="40"/>
            </w:pPr>
            <w:r>
              <w:t>47 of 1987</w:t>
            </w:r>
          </w:p>
        </w:tc>
        <w:tc>
          <w:tcPr>
            <w:tcW w:w="1134" w:type="dxa"/>
          </w:tcPr>
          <w:p w:rsidR="004E52D8" w:rsidRDefault="00CE09A2">
            <w:pPr>
              <w:pStyle w:val="nTable"/>
              <w:spacing w:after="40"/>
            </w:pPr>
            <w:r>
              <w:t>3 Oct 1987</w:t>
            </w:r>
          </w:p>
        </w:tc>
        <w:tc>
          <w:tcPr>
            <w:tcW w:w="2552" w:type="dxa"/>
          </w:tcPr>
          <w:p w:rsidR="004E52D8" w:rsidRDefault="00CE09A2">
            <w:pPr>
              <w:pStyle w:val="nTable"/>
              <w:spacing w:after="40"/>
            </w:pPr>
            <w:r>
              <w:t xml:space="preserve">11 Dec 1987 (see s. 2 and </w:t>
            </w:r>
            <w:r>
              <w:rPr>
                <w:i/>
              </w:rPr>
              <w:t>Gazette</w:t>
            </w:r>
            <w:r>
              <w:t xml:space="preserve"> 11 Dec 1987 p. 4363)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and Repeal (Gaming) Act 1987 </w:t>
            </w:r>
            <w:r>
              <w:t>Pt. IX</w:t>
            </w:r>
          </w:p>
        </w:tc>
        <w:tc>
          <w:tcPr>
            <w:tcW w:w="1134" w:type="dxa"/>
          </w:tcPr>
          <w:p w:rsidR="004E52D8" w:rsidRDefault="00CE09A2">
            <w:pPr>
              <w:pStyle w:val="nTable"/>
              <w:spacing w:after="40"/>
            </w:pPr>
            <w:r>
              <w:t>74 of 1987</w:t>
            </w:r>
          </w:p>
        </w:tc>
        <w:tc>
          <w:tcPr>
            <w:tcW w:w="1134" w:type="dxa"/>
          </w:tcPr>
          <w:p w:rsidR="004E52D8" w:rsidRDefault="00CE09A2">
            <w:pPr>
              <w:pStyle w:val="nTable"/>
              <w:spacing w:after="40"/>
            </w:pPr>
            <w:r>
              <w:t>26 Nov 1987</w:t>
            </w:r>
          </w:p>
        </w:tc>
        <w:tc>
          <w:tcPr>
            <w:tcW w:w="2552" w:type="dxa"/>
          </w:tcPr>
          <w:p w:rsidR="004E52D8" w:rsidRDefault="00CE09A2">
            <w:pPr>
              <w:pStyle w:val="nTable"/>
              <w:spacing w:after="40"/>
            </w:pPr>
            <w:r>
              <w:t xml:space="preserve">2 May 1988 (see s. 2 and </w:t>
            </w:r>
            <w:r>
              <w:rPr>
                <w:i/>
              </w:rPr>
              <w:t xml:space="preserve">Gazette </w:t>
            </w:r>
            <w:r>
              <w:t>29 Apr 1988 p. 1292)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1987</w:t>
            </w:r>
            <w:r>
              <w:rPr>
                <w:vertAlign w:val="superscript"/>
              </w:rPr>
              <w:t> 14</w:t>
            </w:r>
          </w:p>
        </w:tc>
        <w:tc>
          <w:tcPr>
            <w:tcW w:w="1134" w:type="dxa"/>
          </w:tcPr>
          <w:p w:rsidR="004E52D8" w:rsidRDefault="00CE09A2">
            <w:pPr>
              <w:pStyle w:val="nTable"/>
              <w:spacing w:after="40"/>
            </w:pPr>
            <w:r>
              <w:t>106 of 1987</w:t>
            </w:r>
          </w:p>
        </w:tc>
        <w:tc>
          <w:tcPr>
            <w:tcW w:w="1134" w:type="dxa"/>
          </w:tcPr>
          <w:p w:rsidR="004E52D8" w:rsidRDefault="00CE09A2">
            <w:pPr>
              <w:pStyle w:val="nTable"/>
              <w:spacing w:after="40"/>
            </w:pPr>
            <w:r>
              <w:t>16 Dec 1987</w:t>
            </w:r>
          </w:p>
        </w:tc>
        <w:tc>
          <w:tcPr>
            <w:tcW w:w="2552" w:type="dxa"/>
          </w:tcPr>
          <w:p w:rsidR="004E52D8" w:rsidRDefault="00CE09A2">
            <w:pPr>
              <w:pStyle w:val="nTable"/>
              <w:spacing w:after="40"/>
            </w:pPr>
            <w:r>
              <w:t>s. 1 and 2: 16 Dec 1987;</w:t>
            </w:r>
            <w:r>
              <w:br/>
              <w:t xml:space="preserve">Act other than s. 1 and 2: 14 Mar 1988 (see s. 2 and </w:t>
            </w:r>
            <w:r>
              <w:rPr>
                <w:i/>
              </w:rPr>
              <w:t>Gazette</w:t>
            </w:r>
            <w:r>
              <w:t xml:space="preserve"> 11 Mar 1988 p. 781)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(Imprisonment and Parole) Act 1987 </w:t>
            </w:r>
            <w:r>
              <w:t>Pt. IV</w:t>
            </w:r>
          </w:p>
        </w:tc>
        <w:tc>
          <w:tcPr>
            <w:tcW w:w="1134" w:type="dxa"/>
          </w:tcPr>
          <w:p w:rsidR="004E52D8" w:rsidRDefault="00CE09A2">
            <w:pPr>
              <w:pStyle w:val="nTable"/>
              <w:spacing w:after="40"/>
            </w:pPr>
            <w:r>
              <w:t>129 of 1987</w:t>
            </w:r>
          </w:p>
        </w:tc>
        <w:tc>
          <w:tcPr>
            <w:tcW w:w="1134" w:type="dxa"/>
          </w:tcPr>
          <w:p w:rsidR="004E52D8" w:rsidRDefault="00CE09A2">
            <w:pPr>
              <w:pStyle w:val="nTable"/>
              <w:spacing w:after="40"/>
            </w:pPr>
            <w:r>
              <w:t>21 Jan 1988</w:t>
            </w:r>
          </w:p>
        </w:tc>
        <w:tc>
          <w:tcPr>
            <w:tcW w:w="2552" w:type="dxa"/>
          </w:tcPr>
          <w:p w:rsidR="004E52D8" w:rsidRDefault="00CE09A2">
            <w:pPr>
              <w:pStyle w:val="nTable"/>
              <w:spacing w:after="40"/>
            </w:pPr>
            <w:r>
              <w:t xml:space="preserve">15 Jun 1988 (see s. 2 and </w:t>
            </w:r>
            <w:r>
              <w:rPr>
                <w:i/>
              </w:rPr>
              <w:t>Gazette</w:t>
            </w:r>
            <w:r>
              <w:t xml:space="preserve"> 20 May 1988 p. 1664)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rsidR="004E52D8" w:rsidRDefault="00CE09A2">
            <w:pPr>
              <w:pStyle w:val="nTable"/>
              <w:spacing w:after="40"/>
            </w:pPr>
            <w:r>
              <w:t>70 of 1988</w:t>
            </w:r>
          </w:p>
        </w:tc>
        <w:tc>
          <w:tcPr>
            <w:tcW w:w="1134" w:type="dxa"/>
          </w:tcPr>
          <w:p w:rsidR="004E52D8" w:rsidRDefault="00CE09A2">
            <w:pPr>
              <w:pStyle w:val="nTable"/>
              <w:spacing w:after="40"/>
              <w:ind w:right="12"/>
            </w:pPr>
            <w:r>
              <w:t>15 Dec 1988</w:t>
            </w:r>
          </w:p>
        </w:tc>
        <w:tc>
          <w:tcPr>
            <w:tcW w:w="2552" w:type="dxa"/>
          </w:tcPr>
          <w:p w:rsidR="004E52D8" w:rsidRDefault="00CE09A2">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(Children’s Court) Act 1988 </w:t>
            </w:r>
            <w:r>
              <w:t>Pt. 4</w:t>
            </w:r>
          </w:p>
        </w:tc>
        <w:tc>
          <w:tcPr>
            <w:tcW w:w="1134" w:type="dxa"/>
          </w:tcPr>
          <w:p w:rsidR="004E52D8" w:rsidRDefault="00CE09A2">
            <w:pPr>
              <w:pStyle w:val="nTable"/>
              <w:spacing w:after="40"/>
            </w:pPr>
            <w:r>
              <w:t>49 of 1988</w:t>
            </w:r>
          </w:p>
        </w:tc>
        <w:tc>
          <w:tcPr>
            <w:tcW w:w="1134" w:type="dxa"/>
          </w:tcPr>
          <w:p w:rsidR="004E52D8" w:rsidRDefault="00CE09A2">
            <w:pPr>
              <w:pStyle w:val="nTable"/>
              <w:spacing w:after="40"/>
            </w:pPr>
            <w:r>
              <w:t>22 Dec 1988</w:t>
            </w:r>
          </w:p>
        </w:tc>
        <w:tc>
          <w:tcPr>
            <w:tcW w:w="2552" w:type="dxa"/>
          </w:tcPr>
          <w:p w:rsidR="004E52D8" w:rsidRDefault="00CE09A2">
            <w:pPr>
              <w:pStyle w:val="nTable"/>
              <w:spacing w:after="40"/>
            </w:pPr>
            <w:r>
              <w:t xml:space="preserve">1 Dec 1989 (see s. 2 and </w:t>
            </w:r>
            <w:r>
              <w:rPr>
                <w:i/>
              </w:rPr>
              <w:t>Gazette</w:t>
            </w:r>
            <w:r>
              <w:t xml:space="preserve"> 24 Nov 1989 p. 4327)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Law Reform (Decriminalization of Sodomy) Act 1989 </w:t>
            </w:r>
            <w:r>
              <w:t>Pt. 1</w:t>
            </w:r>
          </w:p>
        </w:tc>
        <w:tc>
          <w:tcPr>
            <w:tcW w:w="1134" w:type="dxa"/>
          </w:tcPr>
          <w:p w:rsidR="004E52D8" w:rsidRDefault="00CE09A2">
            <w:pPr>
              <w:pStyle w:val="nTable"/>
              <w:spacing w:after="40"/>
            </w:pPr>
            <w:r>
              <w:t>32 of 1989</w:t>
            </w:r>
          </w:p>
        </w:tc>
        <w:tc>
          <w:tcPr>
            <w:tcW w:w="1134" w:type="dxa"/>
          </w:tcPr>
          <w:p w:rsidR="004E52D8" w:rsidRDefault="00CE09A2">
            <w:pPr>
              <w:pStyle w:val="nTable"/>
              <w:spacing w:after="40"/>
            </w:pPr>
            <w:r>
              <w:t>19 Dec 1989</w:t>
            </w:r>
          </w:p>
        </w:tc>
        <w:tc>
          <w:tcPr>
            <w:tcW w:w="2552" w:type="dxa"/>
          </w:tcPr>
          <w:p w:rsidR="004E52D8" w:rsidRDefault="00CE09A2">
            <w:pPr>
              <w:pStyle w:val="nTable"/>
              <w:spacing w:after="40"/>
              <w:ind w:right="113"/>
            </w:pPr>
            <w:r>
              <w:t xml:space="preserve">23 Mar 1990 (see s. 2 and </w:t>
            </w:r>
            <w:r>
              <w:rPr>
                <w:i/>
              </w:rPr>
              <w:t xml:space="preserve">Gazette </w:t>
            </w:r>
            <w:r>
              <w:t>23 Mar 1990 p. 1469)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Criminal Code Amendment (Racist harassment and incitement to racial hatred) Act 1990</w:t>
            </w:r>
          </w:p>
        </w:tc>
        <w:tc>
          <w:tcPr>
            <w:tcW w:w="1134" w:type="dxa"/>
          </w:tcPr>
          <w:p w:rsidR="004E52D8" w:rsidRDefault="00CE09A2">
            <w:pPr>
              <w:pStyle w:val="nTable"/>
              <w:spacing w:after="40"/>
            </w:pPr>
            <w:r>
              <w:t>33 of 1990</w:t>
            </w:r>
          </w:p>
        </w:tc>
        <w:tc>
          <w:tcPr>
            <w:tcW w:w="1134" w:type="dxa"/>
          </w:tcPr>
          <w:p w:rsidR="004E52D8" w:rsidRDefault="00CE09A2">
            <w:pPr>
              <w:pStyle w:val="nTable"/>
              <w:spacing w:after="40"/>
              <w:ind w:right="113"/>
            </w:pPr>
            <w:r>
              <w:t>9 Oct 1990</w:t>
            </w:r>
          </w:p>
        </w:tc>
        <w:tc>
          <w:tcPr>
            <w:tcW w:w="2552" w:type="dxa"/>
          </w:tcPr>
          <w:p w:rsidR="004E52D8" w:rsidRDefault="00CE09A2">
            <w:pPr>
              <w:pStyle w:val="nTable"/>
              <w:spacing w:after="40"/>
              <w:ind w:right="113"/>
            </w:pPr>
            <w:r>
              <w:t>6 Nov 1990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1990 </w:t>
            </w:r>
            <w:r>
              <w:t>Pt. 2 (s. 3-55)</w:t>
            </w:r>
          </w:p>
        </w:tc>
        <w:tc>
          <w:tcPr>
            <w:tcW w:w="1134" w:type="dxa"/>
          </w:tcPr>
          <w:p w:rsidR="004E52D8" w:rsidRDefault="00CE09A2">
            <w:pPr>
              <w:pStyle w:val="nTable"/>
              <w:spacing w:after="40"/>
            </w:pPr>
            <w:r>
              <w:t>101 of 1990</w:t>
            </w:r>
          </w:p>
        </w:tc>
        <w:tc>
          <w:tcPr>
            <w:tcW w:w="1134" w:type="dxa"/>
          </w:tcPr>
          <w:p w:rsidR="004E52D8" w:rsidRDefault="00CE09A2">
            <w:pPr>
              <w:pStyle w:val="nTable"/>
              <w:spacing w:after="40"/>
            </w:pPr>
            <w:r>
              <w:t>20 Dec 1990</w:t>
            </w:r>
          </w:p>
        </w:tc>
        <w:tc>
          <w:tcPr>
            <w:tcW w:w="2552" w:type="dxa"/>
          </w:tcPr>
          <w:p w:rsidR="004E52D8" w:rsidRDefault="00CE09A2">
            <w:pPr>
              <w:pStyle w:val="nTable"/>
              <w:spacing w:after="40"/>
            </w:pPr>
            <w:r>
              <w:t>s. 51: 20 Dec 1990 (see s. 2(2));</w:t>
            </w:r>
            <w:r>
              <w:br/>
              <w:t xml:space="preserve">Pt. 2 other than s. 51: 14 Feb 1991 (see s. 2(1)) </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Law Amendment Act 1991</w:t>
            </w:r>
            <w:r>
              <w:rPr>
                <w:vertAlign w:val="superscript"/>
              </w:rPr>
              <w:t> 16</w:t>
            </w:r>
          </w:p>
        </w:tc>
        <w:tc>
          <w:tcPr>
            <w:tcW w:w="1134" w:type="dxa"/>
          </w:tcPr>
          <w:p w:rsidR="004E52D8" w:rsidRDefault="00CE09A2">
            <w:pPr>
              <w:pStyle w:val="nTable"/>
              <w:spacing w:after="40"/>
            </w:pPr>
            <w:r>
              <w:t>37 of 1991</w:t>
            </w:r>
          </w:p>
        </w:tc>
        <w:tc>
          <w:tcPr>
            <w:tcW w:w="1134" w:type="dxa"/>
          </w:tcPr>
          <w:p w:rsidR="004E52D8" w:rsidRDefault="00CE09A2">
            <w:pPr>
              <w:pStyle w:val="nTable"/>
              <w:spacing w:after="40"/>
            </w:pPr>
            <w:r>
              <w:t>12 Dec 1991</w:t>
            </w:r>
          </w:p>
        </w:tc>
        <w:tc>
          <w:tcPr>
            <w:tcW w:w="2552" w:type="dxa"/>
          </w:tcPr>
          <w:p w:rsidR="004E52D8" w:rsidRDefault="00CE09A2">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vertAlign w:val="superscript"/>
              </w:rPr>
            </w:pPr>
            <w:r>
              <w:rPr>
                <w:i/>
              </w:rPr>
              <w:t>Acts Amendment (Evidence) Act 1991 </w:t>
            </w:r>
            <w:r>
              <w:t>Pt. 3</w:t>
            </w:r>
            <w:r>
              <w:rPr>
                <w:vertAlign w:val="superscript"/>
              </w:rPr>
              <w:t> 17</w:t>
            </w:r>
          </w:p>
        </w:tc>
        <w:tc>
          <w:tcPr>
            <w:tcW w:w="1134" w:type="dxa"/>
          </w:tcPr>
          <w:p w:rsidR="004E52D8" w:rsidRDefault="00CE09A2">
            <w:pPr>
              <w:pStyle w:val="nTable"/>
              <w:spacing w:after="40"/>
            </w:pPr>
            <w:r>
              <w:t>48 of 1991</w:t>
            </w:r>
          </w:p>
        </w:tc>
        <w:tc>
          <w:tcPr>
            <w:tcW w:w="1134" w:type="dxa"/>
          </w:tcPr>
          <w:p w:rsidR="004E52D8" w:rsidRDefault="00CE09A2">
            <w:pPr>
              <w:pStyle w:val="nTable"/>
              <w:spacing w:after="40"/>
            </w:pPr>
            <w:r>
              <w:t>17 Dec 1991</w:t>
            </w:r>
          </w:p>
        </w:tc>
        <w:tc>
          <w:tcPr>
            <w:tcW w:w="2552" w:type="dxa"/>
          </w:tcPr>
          <w:p w:rsidR="004E52D8" w:rsidRDefault="00CE09A2">
            <w:pPr>
              <w:pStyle w:val="nTable"/>
              <w:spacing w:after="40"/>
            </w:pPr>
            <w:r>
              <w:t xml:space="preserve">31 Mar 1992 (see s. 2 and </w:t>
            </w:r>
            <w:r>
              <w:rPr>
                <w:i/>
              </w:rPr>
              <w:t>Gazette</w:t>
            </w:r>
            <w:r>
              <w:t xml:space="preserve"> 24 Mar 1992 p. 1317)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1992 </w:t>
            </w:r>
            <w:r>
              <w:t>Pt. 2</w:t>
            </w:r>
          </w:p>
        </w:tc>
        <w:tc>
          <w:tcPr>
            <w:tcW w:w="1134" w:type="dxa"/>
          </w:tcPr>
          <w:p w:rsidR="004E52D8" w:rsidRDefault="00CE09A2">
            <w:pPr>
              <w:pStyle w:val="nTable"/>
              <w:spacing w:after="40"/>
            </w:pPr>
            <w:r>
              <w:t>1 of 1992</w:t>
            </w:r>
          </w:p>
        </w:tc>
        <w:tc>
          <w:tcPr>
            <w:tcW w:w="1134" w:type="dxa"/>
          </w:tcPr>
          <w:p w:rsidR="004E52D8" w:rsidRDefault="00CE09A2">
            <w:pPr>
              <w:pStyle w:val="nTable"/>
              <w:spacing w:after="40"/>
            </w:pPr>
            <w:r>
              <w:t>7 Feb 1992</w:t>
            </w:r>
          </w:p>
        </w:tc>
        <w:tc>
          <w:tcPr>
            <w:tcW w:w="2552" w:type="dxa"/>
          </w:tcPr>
          <w:p w:rsidR="004E52D8" w:rsidRDefault="00CE09A2">
            <w:pPr>
              <w:pStyle w:val="nTable"/>
              <w:spacing w:after="40"/>
            </w:pPr>
            <w:r>
              <w:t>9 Mar 1992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(Confiscation of Criminal Profits) Act 1992 </w:t>
            </w:r>
            <w:r>
              <w:t>Pt. 3</w:t>
            </w:r>
          </w:p>
        </w:tc>
        <w:tc>
          <w:tcPr>
            <w:tcW w:w="1134" w:type="dxa"/>
          </w:tcPr>
          <w:p w:rsidR="004E52D8" w:rsidRDefault="00CE09A2">
            <w:pPr>
              <w:pStyle w:val="nTable"/>
              <w:spacing w:after="40"/>
            </w:pPr>
            <w:r>
              <w:t>15 of 1992</w:t>
            </w:r>
          </w:p>
        </w:tc>
        <w:tc>
          <w:tcPr>
            <w:tcW w:w="1134" w:type="dxa"/>
          </w:tcPr>
          <w:p w:rsidR="004E52D8" w:rsidRDefault="00CE09A2">
            <w:pPr>
              <w:pStyle w:val="nTable"/>
              <w:spacing w:after="40"/>
            </w:pPr>
            <w:r>
              <w:t>16 Jun 1992</w:t>
            </w:r>
          </w:p>
        </w:tc>
        <w:tc>
          <w:tcPr>
            <w:tcW w:w="2552" w:type="dxa"/>
          </w:tcPr>
          <w:p w:rsidR="004E52D8" w:rsidRDefault="00CE09A2">
            <w:pPr>
              <w:pStyle w:val="nTable"/>
              <w:spacing w:after="40"/>
            </w:pPr>
            <w:r>
              <w:t>16 Jun 1992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rsidR="004E52D8" w:rsidRDefault="00CE09A2">
            <w:pPr>
              <w:pStyle w:val="nTable"/>
              <w:spacing w:after="40"/>
            </w:pPr>
            <w:r>
              <w:t>14 of 1992</w:t>
            </w:r>
          </w:p>
        </w:tc>
        <w:tc>
          <w:tcPr>
            <w:tcW w:w="1134" w:type="dxa"/>
          </w:tcPr>
          <w:p w:rsidR="004E52D8" w:rsidRDefault="00CE09A2">
            <w:pPr>
              <w:pStyle w:val="nTable"/>
              <w:spacing w:after="40"/>
            </w:pPr>
            <w:r>
              <w:t>17 Jun 1992</w:t>
            </w:r>
          </w:p>
        </w:tc>
        <w:tc>
          <w:tcPr>
            <w:tcW w:w="2552" w:type="dxa"/>
          </w:tcPr>
          <w:p w:rsidR="004E52D8" w:rsidRDefault="00CE09A2">
            <w:pPr>
              <w:pStyle w:val="nTable"/>
              <w:spacing w:after="40"/>
            </w:pPr>
            <w:r>
              <w:t xml:space="preserve">1 Aug 1992 (see s. 2 and </w:t>
            </w:r>
            <w:r>
              <w:rPr>
                <w:i/>
              </w:rPr>
              <w:t xml:space="preserve">Gazette </w:t>
            </w:r>
            <w:r>
              <w:t>28 Jul 1992 p. 3671)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(No. 2) 1992 </w:t>
            </w:r>
          </w:p>
        </w:tc>
        <w:tc>
          <w:tcPr>
            <w:tcW w:w="1134" w:type="dxa"/>
          </w:tcPr>
          <w:p w:rsidR="004E52D8" w:rsidRDefault="00CE09A2">
            <w:pPr>
              <w:pStyle w:val="nTable"/>
              <w:spacing w:after="40"/>
            </w:pPr>
            <w:r>
              <w:t>51 of 1992</w:t>
            </w:r>
          </w:p>
        </w:tc>
        <w:tc>
          <w:tcPr>
            <w:tcW w:w="1134" w:type="dxa"/>
          </w:tcPr>
          <w:p w:rsidR="004E52D8" w:rsidRDefault="00CE09A2">
            <w:pPr>
              <w:pStyle w:val="nTable"/>
              <w:spacing w:after="40"/>
            </w:pPr>
            <w:r>
              <w:t>9 Dec 1992</w:t>
            </w:r>
          </w:p>
        </w:tc>
        <w:tc>
          <w:tcPr>
            <w:tcW w:w="2552" w:type="dxa"/>
          </w:tcPr>
          <w:p w:rsidR="004E52D8" w:rsidRDefault="00CE09A2">
            <w:pPr>
              <w:pStyle w:val="nTable"/>
              <w:spacing w:after="40"/>
            </w:pPr>
            <w:r>
              <w:t>6 Jan 1993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(Jurisdiction and Criminal Procedure) Act 1992 </w:t>
            </w:r>
            <w:r>
              <w:t xml:space="preserve">Pt. 2 </w:t>
            </w:r>
          </w:p>
        </w:tc>
        <w:tc>
          <w:tcPr>
            <w:tcW w:w="1134" w:type="dxa"/>
          </w:tcPr>
          <w:p w:rsidR="004E52D8" w:rsidRDefault="00CE09A2">
            <w:pPr>
              <w:pStyle w:val="nTable"/>
              <w:spacing w:after="40"/>
            </w:pPr>
            <w:r>
              <w:t>53 of 1992</w:t>
            </w:r>
          </w:p>
        </w:tc>
        <w:tc>
          <w:tcPr>
            <w:tcW w:w="1134" w:type="dxa"/>
          </w:tcPr>
          <w:p w:rsidR="004E52D8" w:rsidRDefault="00CE09A2">
            <w:pPr>
              <w:pStyle w:val="nTable"/>
              <w:spacing w:after="40"/>
            </w:pPr>
            <w:r>
              <w:t>9 Dec 1992</w:t>
            </w:r>
          </w:p>
        </w:tc>
        <w:tc>
          <w:tcPr>
            <w:tcW w:w="2552" w:type="dxa"/>
          </w:tcPr>
          <w:p w:rsidR="004E52D8" w:rsidRDefault="00CE09A2">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(Ministry of Justice) Act 1993 </w:t>
            </w:r>
            <w:r>
              <w:t>Pt. 6</w:t>
            </w:r>
            <w:r>
              <w:rPr>
                <w:vertAlign w:val="superscript"/>
              </w:rPr>
              <w:t> 19</w:t>
            </w:r>
          </w:p>
        </w:tc>
        <w:tc>
          <w:tcPr>
            <w:tcW w:w="1134" w:type="dxa"/>
          </w:tcPr>
          <w:p w:rsidR="004E52D8" w:rsidRDefault="00CE09A2">
            <w:pPr>
              <w:pStyle w:val="nTable"/>
              <w:spacing w:after="40"/>
            </w:pPr>
            <w:r>
              <w:t>31 of 1993</w:t>
            </w:r>
          </w:p>
        </w:tc>
        <w:tc>
          <w:tcPr>
            <w:tcW w:w="1134" w:type="dxa"/>
          </w:tcPr>
          <w:p w:rsidR="004E52D8" w:rsidRDefault="00CE09A2">
            <w:pPr>
              <w:pStyle w:val="nTable"/>
              <w:spacing w:after="40"/>
            </w:pPr>
            <w:r>
              <w:t>15 Dec 1993</w:t>
            </w:r>
          </w:p>
        </w:tc>
        <w:tc>
          <w:tcPr>
            <w:tcW w:w="2552" w:type="dxa"/>
          </w:tcPr>
          <w:p w:rsidR="004E52D8" w:rsidRDefault="00CE09A2">
            <w:pPr>
              <w:pStyle w:val="nTable"/>
              <w:spacing w:after="40"/>
            </w:pPr>
            <w:r>
              <w:t>1 Jul 1993 (see s. 2)</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(Public Sector Management) Act 1994 </w:t>
            </w:r>
            <w:r>
              <w:t>s. 10</w:t>
            </w:r>
          </w:p>
        </w:tc>
        <w:tc>
          <w:tcPr>
            <w:tcW w:w="1134" w:type="dxa"/>
          </w:tcPr>
          <w:p w:rsidR="004E52D8" w:rsidRDefault="00CE09A2">
            <w:pPr>
              <w:pStyle w:val="nTable"/>
              <w:spacing w:after="40"/>
            </w:pPr>
            <w:r>
              <w:t>32 of 1994</w:t>
            </w:r>
          </w:p>
        </w:tc>
        <w:tc>
          <w:tcPr>
            <w:tcW w:w="1134" w:type="dxa"/>
          </w:tcPr>
          <w:p w:rsidR="004E52D8" w:rsidRDefault="00CE09A2">
            <w:pPr>
              <w:pStyle w:val="nTable"/>
              <w:spacing w:after="40"/>
            </w:pPr>
            <w:r>
              <w:t>29 Jun 1994</w:t>
            </w:r>
          </w:p>
        </w:tc>
        <w:tc>
          <w:tcPr>
            <w:tcW w:w="2552" w:type="dxa"/>
          </w:tcPr>
          <w:p w:rsidR="004E52D8" w:rsidRDefault="00CE09A2">
            <w:pPr>
              <w:pStyle w:val="nTable"/>
              <w:spacing w:after="40"/>
            </w:pPr>
            <w:r>
              <w:t xml:space="preserve">1 Oct 1994 (see s. 2 and </w:t>
            </w:r>
            <w:r>
              <w:rPr>
                <w:i/>
              </w:rPr>
              <w:t>Gazette</w:t>
            </w:r>
            <w:r>
              <w:t xml:space="preserve"> 30 Sep 1994 p. 4948)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Statutes (Repeals and Minor Amendments) Act 1994 </w:t>
            </w:r>
            <w:r>
              <w:t>s. 4</w:t>
            </w:r>
          </w:p>
        </w:tc>
        <w:tc>
          <w:tcPr>
            <w:tcW w:w="1134" w:type="dxa"/>
          </w:tcPr>
          <w:p w:rsidR="004E52D8" w:rsidRDefault="00CE09A2">
            <w:pPr>
              <w:pStyle w:val="nTable"/>
              <w:spacing w:after="40"/>
            </w:pPr>
            <w:r>
              <w:t>73 of 1994</w:t>
            </w:r>
          </w:p>
        </w:tc>
        <w:tc>
          <w:tcPr>
            <w:tcW w:w="1134" w:type="dxa"/>
          </w:tcPr>
          <w:p w:rsidR="004E52D8" w:rsidRDefault="00CE09A2">
            <w:pPr>
              <w:pStyle w:val="nTable"/>
              <w:spacing w:after="40"/>
            </w:pPr>
            <w:r>
              <w:t>9 Dec 1994</w:t>
            </w:r>
          </w:p>
        </w:tc>
        <w:tc>
          <w:tcPr>
            <w:tcW w:w="2552" w:type="dxa"/>
          </w:tcPr>
          <w:p w:rsidR="004E52D8" w:rsidRDefault="00CE09A2">
            <w:pPr>
              <w:pStyle w:val="nTable"/>
              <w:spacing w:after="40"/>
            </w:pPr>
            <w:r>
              <w:t>9 Dec 1994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1994 </w:t>
            </w:r>
            <w:r>
              <w:t>Pt. 2</w:t>
            </w:r>
            <w:r>
              <w:noBreakHyphen/>
              <w:t>4</w:t>
            </w:r>
          </w:p>
        </w:tc>
        <w:tc>
          <w:tcPr>
            <w:tcW w:w="1134" w:type="dxa"/>
          </w:tcPr>
          <w:p w:rsidR="004E52D8" w:rsidRDefault="00CE09A2">
            <w:pPr>
              <w:pStyle w:val="nTable"/>
              <w:spacing w:after="40"/>
            </w:pPr>
            <w:r>
              <w:t>82 of 1994</w:t>
            </w:r>
          </w:p>
        </w:tc>
        <w:tc>
          <w:tcPr>
            <w:tcW w:w="1134" w:type="dxa"/>
          </w:tcPr>
          <w:p w:rsidR="004E52D8" w:rsidRDefault="00CE09A2">
            <w:pPr>
              <w:pStyle w:val="nTable"/>
              <w:spacing w:after="40"/>
            </w:pPr>
            <w:r>
              <w:t>23 Dec 1994</w:t>
            </w:r>
          </w:p>
        </w:tc>
        <w:tc>
          <w:tcPr>
            <w:tcW w:w="2552" w:type="dxa"/>
          </w:tcPr>
          <w:p w:rsidR="004E52D8" w:rsidRDefault="00CE09A2">
            <w:pPr>
              <w:pStyle w:val="nTable"/>
              <w:spacing w:after="40"/>
            </w:pPr>
            <w:r>
              <w:t>20 Jan 1995 (see s. 2(2))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(Fines, Penalties and Infringement Notices) Act 1994 </w:t>
            </w:r>
            <w:r>
              <w:t>Pt. 5</w:t>
            </w:r>
          </w:p>
        </w:tc>
        <w:tc>
          <w:tcPr>
            <w:tcW w:w="1134" w:type="dxa"/>
          </w:tcPr>
          <w:p w:rsidR="004E52D8" w:rsidRDefault="00CE09A2">
            <w:pPr>
              <w:pStyle w:val="nTable"/>
              <w:spacing w:after="40"/>
            </w:pPr>
            <w:r>
              <w:t>92 of 1994</w:t>
            </w:r>
          </w:p>
        </w:tc>
        <w:tc>
          <w:tcPr>
            <w:tcW w:w="1134" w:type="dxa"/>
          </w:tcPr>
          <w:p w:rsidR="004E52D8" w:rsidRDefault="00CE09A2">
            <w:pPr>
              <w:pStyle w:val="nTable"/>
              <w:spacing w:after="40"/>
            </w:pPr>
            <w:r>
              <w:t>23 Dec 1994</w:t>
            </w:r>
          </w:p>
        </w:tc>
        <w:tc>
          <w:tcPr>
            <w:tcW w:w="2552" w:type="dxa"/>
          </w:tcPr>
          <w:p w:rsidR="004E52D8" w:rsidRDefault="00CE09A2">
            <w:pPr>
              <w:pStyle w:val="nTable"/>
              <w:spacing w:after="40"/>
            </w:pPr>
            <w:r>
              <w:t xml:space="preserve">1 Jan 1995 (see s. 2(1) and </w:t>
            </w:r>
            <w:r>
              <w:rPr>
                <w:i/>
              </w:rPr>
              <w:t>Gazette</w:t>
            </w:r>
            <w:r>
              <w:t xml:space="preserve"> 30 Dec 1994 p. 7211)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Sentencing (Consequential Provisions) Act 1995 </w:t>
            </w:r>
            <w:r>
              <w:t>Pt. 19, 20 and s. 147</w:t>
            </w:r>
            <w:r>
              <w:rPr>
                <w:vertAlign w:val="superscript"/>
              </w:rPr>
              <w:t> 20</w:t>
            </w:r>
          </w:p>
        </w:tc>
        <w:tc>
          <w:tcPr>
            <w:tcW w:w="1134" w:type="dxa"/>
          </w:tcPr>
          <w:p w:rsidR="004E52D8" w:rsidRDefault="00CE09A2">
            <w:pPr>
              <w:pStyle w:val="nTable"/>
              <w:spacing w:after="40"/>
            </w:pPr>
            <w:r>
              <w:t>78 of 1995</w:t>
            </w:r>
          </w:p>
        </w:tc>
        <w:tc>
          <w:tcPr>
            <w:tcW w:w="1134" w:type="dxa"/>
          </w:tcPr>
          <w:p w:rsidR="004E52D8" w:rsidRDefault="00CE09A2">
            <w:pPr>
              <w:pStyle w:val="nTable"/>
              <w:spacing w:after="40"/>
            </w:pPr>
            <w:r>
              <w:t>16 Jan 1996</w:t>
            </w:r>
          </w:p>
        </w:tc>
        <w:tc>
          <w:tcPr>
            <w:tcW w:w="2552" w:type="dxa"/>
          </w:tcPr>
          <w:p w:rsidR="004E52D8" w:rsidRDefault="00CE09A2">
            <w:pPr>
              <w:pStyle w:val="nTable"/>
              <w:spacing w:after="40"/>
            </w:pPr>
            <w:r>
              <w:t xml:space="preserve">4 Nov 1996 (see s. 2 and </w:t>
            </w:r>
            <w:r>
              <w:rPr>
                <w:i/>
              </w:rPr>
              <w:t>Gazette</w:t>
            </w:r>
            <w:r>
              <w:t xml:space="preserve"> 25 Oct 1996 p. 5632)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Local Government (Consequential Amendments) Act 1996 </w:t>
            </w:r>
            <w:r>
              <w:t>s. 4</w:t>
            </w:r>
          </w:p>
        </w:tc>
        <w:tc>
          <w:tcPr>
            <w:tcW w:w="1134" w:type="dxa"/>
          </w:tcPr>
          <w:p w:rsidR="004E52D8" w:rsidRDefault="00CE09A2">
            <w:pPr>
              <w:pStyle w:val="nTable"/>
              <w:spacing w:after="40"/>
            </w:pPr>
            <w:r>
              <w:t>14 of 1996</w:t>
            </w:r>
          </w:p>
        </w:tc>
        <w:tc>
          <w:tcPr>
            <w:tcW w:w="1134" w:type="dxa"/>
          </w:tcPr>
          <w:p w:rsidR="004E52D8" w:rsidRDefault="00CE09A2">
            <w:pPr>
              <w:pStyle w:val="nTable"/>
              <w:spacing w:after="40"/>
            </w:pPr>
            <w:r>
              <w:t>28 Jun 1996</w:t>
            </w:r>
          </w:p>
        </w:tc>
        <w:tc>
          <w:tcPr>
            <w:tcW w:w="2552" w:type="dxa"/>
          </w:tcPr>
          <w:p w:rsidR="004E52D8" w:rsidRDefault="00CE09A2">
            <w:pPr>
              <w:pStyle w:val="nTable"/>
              <w:spacing w:after="40"/>
            </w:pPr>
            <w:r>
              <w:t>1 Jul 1996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1996</w:t>
            </w:r>
          </w:p>
        </w:tc>
        <w:tc>
          <w:tcPr>
            <w:tcW w:w="1134" w:type="dxa"/>
          </w:tcPr>
          <w:p w:rsidR="004E52D8" w:rsidRDefault="00CE09A2">
            <w:pPr>
              <w:pStyle w:val="nTable"/>
              <w:spacing w:after="40"/>
            </w:pPr>
            <w:r>
              <w:t>34 of 1996</w:t>
            </w:r>
          </w:p>
        </w:tc>
        <w:tc>
          <w:tcPr>
            <w:tcW w:w="1134" w:type="dxa"/>
          </w:tcPr>
          <w:p w:rsidR="004E52D8" w:rsidRDefault="00CE09A2">
            <w:pPr>
              <w:pStyle w:val="nTable"/>
              <w:spacing w:after="40"/>
            </w:pPr>
            <w:r>
              <w:t>27 Sep 1996</w:t>
            </w:r>
          </w:p>
        </w:tc>
        <w:tc>
          <w:tcPr>
            <w:tcW w:w="2552" w:type="dxa"/>
          </w:tcPr>
          <w:p w:rsidR="004E52D8" w:rsidRDefault="00CE09A2">
            <w:pPr>
              <w:pStyle w:val="nTable"/>
              <w:spacing w:after="40"/>
            </w:pPr>
            <w:r>
              <w:t>27 Sep 1996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rsidR="004E52D8" w:rsidRDefault="00CE09A2">
            <w:pPr>
              <w:pStyle w:val="nTable"/>
              <w:spacing w:after="40"/>
            </w:pPr>
            <w:r>
              <w:t>36 of 1996</w:t>
            </w:r>
          </w:p>
        </w:tc>
        <w:tc>
          <w:tcPr>
            <w:tcW w:w="1134" w:type="dxa"/>
          </w:tcPr>
          <w:p w:rsidR="004E52D8" w:rsidRDefault="00CE09A2">
            <w:pPr>
              <w:pStyle w:val="nTable"/>
              <w:spacing w:after="40"/>
            </w:pPr>
            <w:r>
              <w:t>10 Oct 1996</w:t>
            </w:r>
          </w:p>
        </w:tc>
        <w:tc>
          <w:tcPr>
            <w:tcW w:w="2552" w:type="dxa"/>
          </w:tcPr>
          <w:p w:rsidR="004E52D8" w:rsidRDefault="00CE09A2">
            <w:pPr>
              <w:pStyle w:val="nTable"/>
              <w:spacing w:after="40"/>
            </w:pPr>
            <w:r>
              <w:t>10 Oct 1996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Censorship Act 1996</w:t>
            </w:r>
            <w:r>
              <w:t xml:space="preserve"> s. 152(1) and (2)</w:t>
            </w:r>
          </w:p>
        </w:tc>
        <w:tc>
          <w:tcPr>
            <w:tcW w:w="1134" w:type="dxa"/>
          </w:tcPr>
          <w:p w:rsidR="004E52D8" w:rsidRDefault="00CE09A2">
            <w:pPr>
              <w:pStyle w:val="nTable"/>
              <w:spacing w:after="40"/>
            </w:pPr>
            <w:r>
              <w:t>40 of 1996</w:t>
            </w:r>
          </w:p>
        </w:tc>
        <w:tc>
          <w:tcPr>
            <w:tcW w:w="1134" w:type="dxa"/>
          </w:tcPr>
          <w:p w:rsidR="004E52D8" w:rsidRDefault="00CE09A2">
            <w:pPr>
              <w:pStyle w:val="nTable"/>
              <w:spacing w:after="40"/>
            </w:pPr>
            <w:r>
              <w:t>10 Oct 1996</w:t>
            </w:r>
          </w:p>
        </w:tc>
        <w:tc>
          <w:tcPr>
            <w:tcW w:w="2552" w:type="dxa"/>
          </w:tcPr>
          <w:p w:rsidR="004E52D8" w:rsidRDefault="00CE09A2">
            <w:pPr>
              <w:pStyle w:val="nTable"/>
              <w:spacing w:after="40"/>
            </w:pPr>
            <w:r>
              <w:t xml:space="preserve">5 Nov 1996 (see s. 2 and </w:t>
            </w:r>
            <w:r>
              <w:rPr>
                <w:i/>
              </w:rPr>
              <w:t>Gazette</w:t>
            </w:r>
            <w:r>
              <w:t xml:space="preserve"> 5 Nov 1996 p. 5845)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Criminal Code Amendment Act (No. 2) 1996</w:t>
            </w:r>
            <w:r>
              <w:t> </w:t>
            </w:r>
            <w:r>
              <w:rPr>
                <w:vertAlign w:val="superscript"/>
              </w:rPr>
              <w:t>6</w:t>
            </w:r>
          </w:p>
        </w:tc>
        <w:tc>
          <w:tcPr>
            <w:tcW w:w="1134" w:type="dxa"/>
          </w:tcPr>
          <w:p w:rsidR="004E52D8" w:rsidRDefault="00CE09A2">
            <w:pPr>
              <w:pStyle w:val="nTable"/>
              <w:spacing w:after="40"/>
            </w:pPr>
            <w:r>
              <w:t>60 of 1996</w:t>
            </w:r>
          </w:p>
        </w:tc>
        <w:tc>
          <w:tcPr>
            <w:tcW w:w="1134" w:type="dxa"/>
          </w:tcPr>
          <w:p w:rsidR="004E52D8" w:rsidRDefault="00CE09A2">
            <w:pPr>
              <w:pStyle w:val="nTable"/>
              <w:spacing w:after="40"/>
            </w:pPr>
            <w:r>
              <w:t>11 Nov 1996</w:t>
            </w:r>
          </w:p>
        </w:tc>
        <w:tc>
          <w:tcPr>
            <w:tcW w:w="2552" w:type="dxa"/>
          </w:tcPr>
          <w:p w:rsidR="004E52D8" w:rsidRDefault="00CE09A2">
            <w:pPr>
              <w:pStyle w:val="nTable"/>
              <w:spacing w:after="40"/>
            </w:pPr>
            <w:r>
              <w:t>s. 1 and 2: 11 Nov 1996;</w:t>
            </w:r>
            <w:r>
              <w:br/>
              <w:t xml:space="preserve">Act other than s. 1 and 2: 14 Nov 1996 (see s. 2 and </w:t>
            </w:r>
            <w:r>
              <w:rPr>
                <w:i/>
              </w:rPr>
              <w:t>Gazette</w:t>
            </w:r>
            <w:r>
              <w:t xml:space="preserve"> 13 Nov 1996 p. 6439)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Mental Health (Consequential Provisions) Act 1996 </w:t>
            </w:r>
            <w:r>
              <w:t>Pt. 4</w:t>
            </w:r>
            <w:r>
              <w:rPr>
                <w:vertAlign w:val="superscript"/>
              </w:rPr>
              <w:t> 21</w:t>
            </w:r>
          </w:p>
        </w:tc>
        <w:tc>
          <w:tcPr>
            <w:tcW w:w="1134" w:type="dxa"/>
          </w:tcPr>
          <w:p w:rsidR="004E52D8" w:rsidRDefault="00CE09A2">
            <w:pPr>
              <w:pStyle w:val="nTable"/>
              <w:keepNext/>
              <w:spacing w:after="40"/>
            </w:pPr>
            <w:r>
              <w:t>69 of 1996</w:t>
            </w:r>
          </w:p>
        </w:tc>
        <w:tc>
          <w:tcPr>
            <w:tcW w:w="1134" w:type="dxa"/>
          </w:tcPr>
          <w:p w:rsidR="004E52D8" w:rsidRDefault="00CE09A2">
            <w:pPr>
              <w:pStyle w:val="nTable"/>
              <w:keepNext/>
              <w:spacing w:after="40"/>
            </w:pPr>
            <w:r>
              <w:t>13 Nov 1996</w:t>
            </w:r>
          </w:p>
        </w:tc>
        <w:tc>
          <w:tcPr>
            <w:tcW w:w="2552" w:type="dxa"/>
          </w:tcPr>
          <w:p w:rsidR="004E52D8" w:rsidRDefault="00CE09A2">
            <w:pPr>
              <w:pStyle w:val="nTable"/>
              <w:keepNext/>
              <w:spacing w:after="40"/>
            </w:pPr>
            <w:r>
              <w:t>13 Nov 1997 (see s. 2)</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Restraining Orders Act 1997 </w:t>
            </w:r>
            <w:r>
              <w:t>s. 83</w:t>
            </w:r>
          </w:p>
        </w:tc>
        <w:tc>
          <w:tcPr>
            <w:tcW w:w="1134" w:type="dxa"/>
          </w:tcPr>
          <w:p w:rsidR="004E52D8" w:rsidRDefault="00CE09A2">
            <w:pPr>
              <w:pStyle w:val="nTable"/>
              <w:spacing w:after="40"/>
            </w:pPr>
            <w:r>
              <w:t>19 of 1997</w:t>
            </w:r>
          </w:p>
        </w:tc>
        <w:tc>
          <w:tcPr>
            <w:tcW w:w="1134" w:type="dxa"/>
          </w:tcPr>
          <w:p w:rsidR="004E52D8" w:rsidRDefault="00CE09A2">
            <w:pPr>
              <w:pStyle w:val="nTable"/>
              <w:spacing w:after="40"/>
            </w:pPr>
            <w:r>
              <w:t>28 Aug 1997</w:t>
            </w:r>
          </w:p>
        </w:tc>
        <w:tc>
          <w:tcPr>
            <w:tcW w:w="2552" w:type="dxa"/>
          </w:tcPr>
          <w:p w:rsidR="004E52D8" w:rsidRDefault="00CE09A2">
            <w:pPr>
              <w:pStyle w:val="nTable"/>
              <w:spacing w:after="40"/>
            </w:pPr>
            <w:r>
              <w:t xml:space="preserve">15 Sep 1997 (see s. 2 and </w:t>
            </w:r>
            <w:r>
              <w:rPr>
                <w:i/>
              </w:rPr>
              <w:t>Gazette</w:t>
            </w:r>
            <w:r>
              <w:t xml:space="preserve"> 12 Sep 1997 p. 5149)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Sunday Observance Laws Amendment and Repeal Act 1997 </w:t>
            </w:r>
            <w:r>
              <w:t>s. 5</w:t>
            </w:r>
          </w:p>
        </w:tc>
        <w:tc>
          <w:tcPr>
            <w:tcW w:w="1134" w:type="dxa"/>
          </w:tcPr>
          <w:p w:rsidR="004E52D8" w:rsidRDefault="00CE09A2">
            <w:pPr>
              <w:pStyle w:val="nTable"/>
              <w:spacing w:after="40"/>
            </w:pPr>
            <w:r>
              <w:t>49 of 1997</w:t>
            </w:r>
          </w:p>
        </w:tc>
        <w:tc>
          <w:tcPr>
            <w:tcW w:w="1134" w:type="dxa"/>
          </w:tcPr>
          <w:p w:rsidR="004E52D8" w:rsidRDefault="00CE09A2">
            <w:pPr>
              <w:pStyle w:val="nTable"/>
              <w:spacing w:after="40"/>
            </w:pPr>
            <w:r>
              <w:t>10 Dec 1997</w:t>
            </w:r>
          </w:p>
        </w:tc>
        <w:tc>
          <w:tcPr>
            <w:tcW w:w="2552" w:type="dxa"/>
          </w:tcPr>
          <w:p w:rsidR="004E52D8" w:rsidRDefault="00CE09A2">
            <w:pPr>
              <w:pStyle w:val="nTable"/>
              <w:spacing w:after="40"/>
            </w:pPr>
            <w:r>
              <w:t>10 Dec 1997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Statutes (Repeals and Minor Amendments) Act 1997 </w:t>
            </w:r>
            <w:r>
              <w:t>s. 45</w:t>
            </w:r>
          </w:p>
        </w:tc>
        <w:tc>
          <w:tcPr>
            <w:tcW w:w="1134" w:type="dxa"/>
          </w:tcPr>
          <w:p w:rsidR="004E52D8" w:rsidRDefault="00CE09A2">
            <w:pPr>
              <w:pStyle w:val="nTable"/>
              <w:spacing w:after="40"/>
            </w:pPr>
            <w:r>
              <w:t>57 of 1997</w:t>
            </w:r>
          </w:p>
        </w:tc>
        <w:tc>
          <w:tcPr>
            <w:tcW w:w="1134" w:type="dxa"/>
          </w:tcPr>
          <w:p w:rsidR="004E52D8" w:rsidRDefault="00CE09A2">
            <w:pPr>
              <w:pStyle w:val="nTable"/>
              <w:spacing w:after="40"/>
            </w:pPr>
            <w:r>
              <w:t>15 Dec 1997</w:t>
            </w:r>
          </w:p>
        </w:tc>
        <w:tc>
          <w:tcPr>
            <w:tcW w:w="2552" w:type="dxa"/>
          </w:tcPr>
          <w:p w:rsidR="004E52D8" w:rsidRDefault="00CE09A2">
            <w:pPr>
              <w:pStyle w:val="nTable"/>
              <w:spacing w:after="40"/>
            </w:pPr>
            <w:r>
              <w:t>15 Dec 1997 (see s. 2(1))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(Abortion) Act 1998 </w:t>
            </w:r>
            <w:r>
              <w:t>Pt. 2</w:t>
            </w:r>
          </w:p>
        </w:tc>
        <w:tc>
          <w:tcPr>
            <w:tcW w:w="1134" w:type="dxa"/>
          </w:tcPr>
          <w:p w:rsidR="004E52D8" w:rsidRDefault="00CE09A2">
            <w:pPr>
              <w:pStyle w:val="nTable"/>
              <w:spacing w:after="40"/>
            </w:pPr>
            <w:r>
              <w:t>15 of 1998</w:t>
            </w:r>
          </w:p>
        </w:tc>
        <w:tc>
          <w:tcPr>
            <w:tcW w:w="1134" w:type="dxa"/>
          </w:tcPr>
          <w:p w:rsidR="004E52D8" w:rsidRDefault="00CE09A2">
            <w:pPr>
              <w:pStyle w:val="nTable"/>
              <w:spacing w:after="40"/>
            </w:pPr>
            <w:r>
              <w:t>26 May 1998</w:t>
            </w:r>
          </w:p>
        </w:tc>
        <w:tc>
          <w:tcPr>
            <w:tcW w:w="2552" w:type="dxa"/>
          </w:tcPr>
          <w:p w:rsidR="004E52D8" w:rsidRDefault="00CE09A2">
            <w:pPr>
              <w:pStyle w:val="nTable"/>
              <w:spacing w:after="40"/>
            </w:pPr>
            <w:r>
              <w:t>26 May 1998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(No. 2) 1998 </w:t>
            </w:r>
            <w:r>
              <w:t>Pt. 2</w:t>
            </w:r>
          </w:p>
        </w:tc>
        <w:tc>
          <w:tcPr>
            <w:tcW w:w="1134" w:type="dxa"/>
          </w:tcPr>
          <w:p w:rsidR="004E52D8" w:rsidRDefault="00CE09A2">
            <w:pPr>
              <w:pStyle w:val="nTable"/>
              <w:spacing w:after="40"/>
            </w:pPr>
            <w:r>
              <w:t>29 of 1998</w:t>
            </w:r>
          </w:p>
        </w:tc>
        <w:tc>
          <w:tcPr>
            <w:tcW w:w="1134" w:type="dxa"/>
          </w:tcPr>
          <w:p w:rsidR="004E52D8" w:rsidRDefault="00CE09A2">
            <w:pPr>
              <w:pStyle w:val="nTable"/>
              <w:spacing w:after="40"/>
            </w:pPr>
            <w:r>
              <w:t>6 Jul 1998</w:t>
            </w:r>
          </w:p>
        </w:tc>
        <w:tc>
          <w:tcPr>
            <w:tcW w:w="2552" w:type="dxa"/>
          </w:tcPr>
          <w:p w:rsidR="004E52D8" w:rsidRDefault="00CE09A2">
            <w:pPr>
              <w:pStyle w:val="nTable"/>
              <w:spacing w:after="40"/>
            </w:pPr>
            <w:r>
              <w:t>3 Aug 1998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Criminal Law Amendment Act (No. 1) 1998 </w:t>
            </w:r>
            <w:r>
              <w:t>Pt. 2</w:t>
            </w:r>
          </w:p>
        </w:tc>
        <w:tc>
          <w:tcPr>
            <w:tcW w:w="1134" w:type="dxa"/>
          </w:tcPr>
          <w:p w:rsidR="004E52D8" w:rsidRDefault="00CE09A2">
            <w:pPr>
              <w:pStyle w:val="nTable"/>
              <w:spacing w:after="40"/>
            </w:pPr>
            <w:r>
              <w:t>38 of 1998</w:t>
            </w:r>
          </w:p>
        </w:tc>
        <w:tc>
          <w:tcPr>
            <w:tcW w:w="1134" w:type="dxa"/>
          </w:tcPr>
          <w:p w:rsidR="004E52D8" w:rsidRDefault="00CE09A2">
            <w:pPr>
              <w:pStyle w:val="nTable"/>
              <w:spacing w:after="40"/>
            </w:pPr>
            <w:r>
              <w:t>25 Sep 1998</w:t>
            </w:r>
          </w:p>
        </w:tc>
        <w:tc>
          <w:tcPr>
            <w:tcW w:w="2552" w:type="dxa"/>
          </w:tcPr>
          <w:p w:rsidR="004E52D8" w:rsidRDefault="00CE09A2">
            <w:pPr>
              <w:pStyle w:val="nTable"/>
              <w:spacing w:after="40"/>
            </w:pPr>
            <w:r>
              <w:t>23 Oct 1998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rsidR="004E52D8" w:rsidRDefault="00CE09A2">
            <w:pPr>
              <w:pStyle w:val="nTable"/>
              <w:keepNext/>
              <w:spacing w:after="40"/>
            </w:pPr>
            <w:r>
              <w:t>40 of 1998</w:t>
            </w:r>
          </w:p>
        </w:tc>
        <w:tc>
          <w:tcPr>
            <w:tcW w:w="1134" w:type="dxa"/>
          </w:tcPr>
          <w:p w:rsidR="004E52D8" w:rsidRDefault="00CE09A2">
            <w:pPr>
              <w:pStyle w:val="nTable"/>
              <w:keepNext/>
              <w:spacing w:after="40"/>
            </w:pPr>
            <w:r>
              <w:t>30 Oct 1998</w:t>
            </w:r>
          </w:p>
        </w:tc>
        <w:tc>
          <w:tcPr>
            <w:tcW w:w="2552" w:type="dxa"/>
          </w:tcPr>
          <w:p w:rsidR="004E52D8" w:rsidRDefault="00CE09A2">
            <w:pPr>
              <w:pStyle w:val="nTable"/>
              <w:keepNext/>
              <w:spacing w:after="40"/>
            </w:pPr>
            <w:r>
              <w:t xml:space="preserve">14 Apr 1999 (see s. 2 and </w:t>
            </w:r>
            <w:r>
              <w:rPr>
                <w:i/>
              </w:rPr>
              <w:t>Gazette</w:t>
            </w:r>
            <w:r>
              <w:t xml:space="preserve"> 9 Apr 1999 p. 1433)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(Video and Audio Links) Act 1998 </w:t>
            </w:r>
            <w:r>
              <w:t>Pt. 2</w:t>
            </w:r>
          </w:p>
        </w:tc>
        <w:tc>
          <w:tcPr>
            <w:tcW w:w="1134" w:type="dxa"/>
          </w:tcPr>
          <w:p w:rsidR="004E52D8" w:rsidRDefault="00CE09A2">
            <w:pPr>
              <w:pStyle w:val="nTable"/>
              <w:spacing w:after="40"/>
            </w:pPr>
            <w:r>
              <w:t>48 of 1998</w:t>
            </w:r>
          </w:p>
        </w:tc>
        <w:tc>
          <w:tcPr>
            <w:tcW w:w="1134" w:type="dxa"/>
          </w:tcPr>
          <w:p w:rsidR="004E52D8" w:rsidRDefault="00CE09A2">
            <w:pPr>
              <w:pStyle w:val="nTable"/>
              <w:spacing w:after="40"/>
            </w:pPr>
            <w:r>
              <w:t>19 Nov 1998</w:t>
            </w:r>
          </w:p>
        </w:tc>
        <w:tc>
          <w:tcPr>
            <w:tcW w:w="2552" w:type="dxa"/>
          </w:tcPr>
          <w:p w:rsidR="004E52D8" w:rsidRDefault="00CE09A2">
            <w:pPr>
              <w:pStyle w:val="nTable"/>
              <w:spacing w:after="40"/>
            </w:pPr>
            <w:r>
              <w:t xml:space="preserve">18 Jan 1999 (see s. 2 and </w:t>
            </w:r>
            <w:r>
              <w:rPr>
                <w:i/>
              </w:rPr>
              <w:t>Gazette</w:t>
            </w:r>
            <w:r>
              <w:t xml:space="preserve"> 15 Jan 1999 p. 109)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(Criminal Procedure) Act 1999 </w:t>
            </w:r>
            <w:r>
              <w:t>Pt. 2</w:t>
            </w:r>
          </w:p>
        </w:tc>
        <w:tc>
          <w:tcPr>
            <w:tcW w:w="1134" w:type="dxa"/>
          </w:tcPr>
          <w:p w:rsidR="004E52D8" w:rsidRDefault="00CE09A2">
            <w:pPr>
              <w:pStyle w:val="nTable"/>
              <w:spacing w:after="40"/>
            </w:pPr>
            <w:r>
              <w:t>10 of 1999</w:t>
            </w:r>
          </w:p>
        </w:tc>
        <w:tc>
          <w:tcPr>
            <w:tcW w:w="1134" w:type="dxa"/>
          </w:tcPr>
          <w:p w:rsidR="004E52D8" w:rsidRDefault="00CE09A2">
            <w:pPr>
              <w:pStyle w:val="nTable"/>
              <w:spacing w:after="40"/>
            </w:pPr>
            <w:r>
              <w:t>5 May 1999</w:t>
            </w:r>
          </w:p>
        </w:tc>
        <w:tc>
          <w:tcPr>
            <w:tcW w:w="2552" w:type="dxa"/>
          </w:tcPr>
          <w:p w:rsidR="004E52D8" w:rsidRDefault="00CE09A2">
            <w:pPr>
              <w:pStyle w:val="nTable"/>
              <w:spacing w:after="40"/>
            </w:pPr>
            <w:r>
              <w:t xml:space="preserve">1 Oct 1999 (see s. 2 and </w:t>
            </w:r>
            <w:r>
              <w:rPr>
                <w:i/>
              </w:rPr>
              <w:t>Gazette</w:t>
            </w:r>
            <w:r>
              <w:t xml:space="preserve"> 17 Sep 1999 p. 4557)</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Criminal Code Amendment Act 1999</w:t>
            </w:r>
          </w:p>
        </w:tc>
        <w:tc>
          <w:tcPr>
            <w:tcW w:w="1134" w:type="dxa"/>
          </w:tcPr>
          <w:p w:rsidR="004E52D8" w:rsidRDefault="00CE09A2">
            <w:pPr>
              <w:pStyle w:val="nTable"/>
              <w:spacing w:after="40"/>
            </w:pPr>
            <w:r>
              <w:t>35 of 1999</w:t>
            </w:r>
          </w:p>
        </w:tc>
        <w:tc>
          <w:tcPr>
            <w:tcW w:w="1134" w:type="dxa"/>
          </w:tcPr>
          <w:p w:rsidR="004E52D8" w:rsidRDefault="00CE09A2">
            <w:pPr>
              <w:pStyle w:val="nTable"/>
              <w:spacing w:after="40"/>
            </w:pPr>
            <w:r>
              <w:t>18 Oct 1999</w:t>
            </w:r>
          </w:p>
        </w:tc>
        <w:tc>
          <w:tcPr>
            <w:tcW w:w="2552" w:type="dxa"/>
          </w:tcPr>
          <w:p w:rsidR="004E52D8" w:rsidRDefault="00CE09A2">
            <w:pPr>
              <w:pStyle w:val="nTable"/>
              <w:spacing w:after="40"/>
            </w:pPr>
            <w:r>
              <w:t>15 Nov 1999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Prisons Amendment Act 1999 </w:t>
            </w:r>
            <w:r>
              <w:t>s. 20</w:t>
            </w:r>
          </w:p>
        </w:tc>
        <w:tc>
          <w:tcPr>
            <w:tcW w:w="1134" w:type="dxa"/>
          </w:tcPr>
          <w:p w:rsidR="004E52D8" w:rsidRDefault="00CE09A2">
            <w:pPr>
              <w:pStyle w:val="nTable"/>
              <w:spacing w:after="40"/>
            </w:pPr>
            <w:r>
              <w:t>43 of 1999</w:t>
            </w:r>
          </w:p>
        </w:tc>
        <w:tc>
          <w:tcPr>
            <w:tcW w:w="1134" w:type="dxa"/>
          </w:tcPr>
          <w:p w:rsidR="004E52D8" w:rsidRDefault="00CE09A2">
            <w:pPr>
              <w:pStyle w:val="nTable"/>
              <w:spacing w:after="40"/>
            </w:pPr>
            <w:r>
              <w:t>8 Dec 1999</w:t>
            </w:r>
          </w:p>
        </w:tc>
        <w:tc>
          <w:tcPr>
            <w:tcW w:w="2552" w:type="dxa"/>
          </w:tcPr>
          <w:p w:rsidR="004E52D8" w:rsidRDefault="00CE09A2">
            <w:pPr>
              <w:pStyle w:val="nTable"/>
              <w:spacing w:after="40"/>
            </w:pPr>
            <w:r>
              <w:t xml:space="preserve">18 Dec 1999 (see s. 2(2) and </w:t>
            </w:r>
            <w:r>
              <w:rPr>
                <w:i/>
              </w:rPr>
              <w:t>Gazette</w:t>
            </w:r>
            <w:r>
              <w:t xml:space="preserve"> 17 Dec 1999 p. 6175)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rPr>
                <w:i/>
              </w:rPr>
            </w:pPr>
            <w:r>
              <w:rPr>
                <w:i/>
              </w:rPr>
              <w:t xml:space="preserve">Court Security and Custodial Services (Consequential Provisions) Act 1999 </w:t>
            </w:r>
            <w:r>
              <w:t>Pt. 5</w:t>
            </w:r>
          </w:p>
        </w:tc>
        <w:tc>
          <w:tcPr>
            <w:tcW w:w="1134" w:type="dxa"/>
          </w:tcPr>
          <w:p w:rsidR="004E52D8" w:rsidRDefault="00CE09A2">
            <w:pPr>
              <w:pStyle w:val="nTable"/>
              <w:spacing w:after="40"/>
            </w:pPr>
            <w:r>
              <w:t>47 of 1999</w:t>
            </w:r>
          </w:p>
        </w:tc>
        <w:tc>
          <w:tcPr>
            <w:tcW w:w="1134" w:type="dxa"/>
          </w:tcPr>
          <w:p w:rsidR="004E52D8" w:rsidRDefault="00CE09A2">
            <w:pPr>
              <w:pStyle w:val="nTable"/>
              <w:spacing w:after="40"/>
            </w:pPr>
            <w:r>
              <w:t>8 Dec 1999</w:t>
            </w:r>
          </w:p>
        </w:tc>
        <w:tc>
          <w:tcPr>
            <w:tcW w:w="2552" w:type="dxa"/>
          </w:tcPr>
          <w:p w:rsidR="004E52D8" w:rsidRDefault="00CE09A2">
            <w:pPr>
              <w:pStyle w:val="nTable"/>
              <w:spacing w:after="40"/>
            </w:pPr>
            <w:r>
              <w:t xml:space="preserve">18 Dec 1999 (see s. 2 and </w:t>
            </w:r>
            <w:r>
              <w:rPr>
                <w:i/>
              </w:rPr>
              <w:t>Gazette</w:t>
            </w:r>
            <w:r>
              <w:t xml:space="preserve"> 17 Dec 1999 p. 6175</w:t>
            </w:r>
            <w:r>
              <w:noBreakHyphen/>
              <w:t>6)</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Prostitution Act 2000 </w:t>
            </w:r>
            <w:r>
              <w:t>s. 64</w:t>
            </w:r>
          </w:p>
        </w:tc>
        <w:tc>
          <w:tcPr>
            <w:tcW w:w="1134" w:type="dxa"/>
          </w:tcPr>
          <w:p w:rsidR="004E52D8" w:rsidRDefault="00CE09A2">
            <w:pPr>
              <w:pStyle w:val="nTable"/>
              <w:spacing w:after="40"/>
            </w:pPr>
            <w:r>
              <w:t xml:space="preserve">17 of 2000 </w:t>
            </w:r>
          </w:p>
        </w:tc>
        <w:tc>
          <w:tcPr>
            <w:tcW w:w="1134" w:type="dxa"/>
          </w:tcPr>
          <w:p w:rsidR="004E52D8" w:rsidRDefault="00CE09A2">
            <w:pPr>
              <w:pStyle w:val="nTable"/>
              <w:spacing w:after="40"/>
            </w:pPr>
            <w:r>
              <w:t xml:space="preserve">22 Jun 2000 </w:t>
            </w:r>
          </w:p>
        </w:tc>
        <w:tc>
          <w:tcPr>
            <w:tcW w:w="2552" w:type="dxa"/>
          </w:tcPr>
          <w:p w:rsidR="004E52D8" w:rsidRDefault="00CE09A2">
            <w:pPr>
              <w:pStyle w:val="nTable"/>
              <w:spacing w:after="40"/>
            </w:pPr>
            <w:r>
              <w:t xml:space="preserve">29 Jul 2000 (see s. 2 and </w:t>
            </w:r>
            <w:r>
              <w:rPr>
                <w:i/>
              </w:rPr>
              <w:t>Gazette</w:t>
            </w:r>
            <w:r>
              <w:t xml:space="preserve"> 28 Jul 2000 p. 3987)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(Home Invasion) Act 2000</w:t>
            </w:r>
          </w:p>
        </w:tc>
        <w:tc>
          <w:tcPr>
            <w:tcW w:w="1134" w:type="dxa"/>
          </w:tcPr>
          <w:p w:rsidR="004E52D8" w:rsidRDefault="00CE09A2">
            <w:pPr>
              <w:pStyle w:val="nTable"/>
              <w:spacing w:after="40"/>
            </w:pPr>
            <w:r>
              <w:t>45 of 2000</w:t>
            </w:r>
          </w:p>
        </w:tc>
        <w:tc>
          <w:tcPr>
            <w:tcW w:w="1134" w:type="dxa"/>
          </w:tcPr>
          <w:p w:rsidR="004E52D8" w:rsidRDefault="00CE09A2">
            <w:pPr>
              <w:pStyle w:val="nTable"/>
              <w:spacing w:after="40"/>
            </w:pPr>
            <w:r>
              <w:t>17 Nov 2000</w:t>
            </w:r>
          </w:p>
        </w:tc>
        <w:tc>
          <w:tcPr>
            <w:tcW w:w="2552" w:type="dxa"/>
          </w:tcPr>
          <w:p w:rsidR="004E52D8" w:rsidRDefault="00CE09A2">
            <w:pPr>
              <w:pStyle w:val="nTable"/>
              <w:spacing w:after="40"/>
            </w:pPr>
            <w:r>
              <w:t>17 Nov 2000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ind w:right="113"/>
            </w:pPr>
            <w:r>
              <w:rPr>
                <w:i/>
              </w:rPr>
              <w:t xml:space="preserve">Acts Amendment (Evidence) Act 2000 </w:t>
            </w:r>
            <w:r>
              <w:t>Pt. 5</w:t>
            </w:r>
          </w:p>
        </w:tc>
        <w:tc>
          <w:tcPr>
            <w:tcW w:w="1134" w:type="dxa"/>
          </w:tcPr>
          <w:p w:rsidR="004E52D8" w:rsidRDefault="00CE09A2">
            <w:pPr>
              <w:pStyle w:val="nTable"/>
              <w:spacing w:after="40"/>
            </w:pPr>
            <w:r>
              <w:t>71 of 2000</w:t>
            </w:r>
          </w:p>
        </w:tc>
        <w:tc>
          <w:tcPr>
            <w:tcW w:w="1134" w:type="dxa"/>
          </w:tcPr>
          <w:p w:rsidR="004E52D8" w:rsidRDefault="00CE09A2">
            <w:pPr>
              <w:pStyle w:val="nTable"/>
              <w:spacing w:after="40"/>
            </w:pPr>
            <w:r>
              <w:t>6 Dec 2000</w:t>
            </w:r>
          </w:p>
        </w:tc>
        <w:tc>
          <w:tcPr>
            <w:tcW w:w="2552" w:type="dxa"/>
          </w:tcPr>
          <w:p w:rsidR="004E52D8" w:rsidRDefault="00CE09A2">
            <w:pPr>
              <w:pStyle w:val="nTable"/>
              <w:spacing w:after="40"/>
            </w:pPr>
            <w:r>
              <w:t>3 Jan 2001</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Criminal Law Amendment Act 2001</w:t>
            </w:r>
            <w:r>
              <w:t xml:space="preserve"> s. 2</w:t>
            </w:r>
            <w:r>
              <w:noBreakHyphen/>
              <w:t>9 and 11</w:t>
            </w:r>
          </w:p>
        </w:tc>
        <w:tc>
          <w:tcPr>
            <w:tcW w:w="1134" w:type="dxa"/>
          </w:tcPr>
          <w:p w:rsidR="004E52D8" w:rsidRDefault="00CE09A2">
            <w:pPr>
              <w:pStyle w:val="nTable"/>
              <w:spacing w:after="40"/>
            </w:pPr>
            <w:r>
              <w:t>23 of 2001</w:t>
            </w:r>
          </w:p>
        </w:tc>
        <w:tc>
          <w:tcPr>
            <w:tcW w:w="1134" w:type="dxa"/>
          </w:tcPr>
          <w:p w:rsidR="004E52D8" w:rsidRDefault="00CE09A2">
            <w:pPr>
              <w:pStyle w:val="nTable"/>
              <w:spacing w:after="40"/>
            </w:pPr>
            <w:r>
              <w:t>26 Nov 2001</w:t>
            </w:r>
          </w:p>
        </w:tc>
        <w:tc>
          <w:tcPr>
            <w:tcW w:w="2552" w:type="dxa"/>
          </w:tcPr>
          <w:p w:rsidR="004E52D8" w:rsidRDefault="00CE09A2">
            <w:pPr>
              <w:pStyle w:val="nTable"/>
              <w:spacing w:after="40"/>
            </w:pPr>
            <w:r>
              <w:t>24 Dec 2001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Act 2001</w:t>
            </w:r>
          </w:p>
        </w:tc>
        <w:tc>
          <w:tcPr>
            <w:tcW w:w="1134" w:type="dxa"/>
          </w:tcPr>
          <w:p w:rsidR="004E52D8" w:rsidRDefault="00CE09A2">
            <w:pPr>
              <w:pStyle w:val="nTable"/>
              <w:spacing w:after="40"/>
            </w:pPr>
            <w:r>
              <w:t>34 of 2001</w:t>
            </w:r>
          </w:p>
        </w:tc>
        <w:tc>
          <w:tcPr>
            <w:tcW w:w="1134" w:type="dxa"/>
          </w:tcPr>
          <w:p w:rsidR="004E52D8" w:rsidRDefault="00CE09A2">
            <w:pPr>
              <w:pStyle w:val="nTable"/>
              <w:spacing w:after="40"/>
            </w:pPr>
            <w:r>
              <w:t>7 Jan 2002</w:t>
            </w:r>
          </w:p>
        </w:tc>
        <w:tc>
          <w:tcPr>
            <w:tcW w:w="2552" w:type="dxa"/>
          </w:tcPr>
          <w:p w:rsidR="004E52D8" w:rsidRDefault="00CE09A2">
            <w:pPr>
              <w:pStyle w:val="nTable"/>
              <w:spacing w:after="40"/>
            </w:pPr>
            <w:r>
              <w:t>7 Jan 2002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Acts Amendment (Lesbian and Gay Law Reform) Act 2002 </w:t>
            </w:r>
            <w:r>
              <w:t>Pt. 7</w:t>
            </w:r>
          </w:p>
        </w:tc>
        <w:tc>
          <w:tcPr>
            <w:tcW w:w="1134" w:type="dxa"/>
          </w:tcPr>
          <w:p w:rsidR="004E52D8" w:rsidRDefault="00CE09A2">
            <w:pPr>
              <w:pStyle w:val="nTable"/>
              <w:spacing w:after="40"/>
            </w:pPr>
            <w:r>
              <w:t>3 of 2002</w:t>
            </w:r>
          </w:p>
        </w:tc>
        <w:tc>
          <w:tcPr>
            <w:tcW w:w="1134" w:type="dxa"/>
          </w:tcPr>
          <w:p w:rsidR="004E52D8" w:rsidRDefault="00CE09A2">
            <w:pPr>
              <w:pStyle w:val="nTable"/>
              <w:spacing w:after="40"/>
            </w:pPr>
            <w:r>
              <w:t>17 Apr 2002</w:t>
            </w:r>
          </w:p>
        </w:tc>
        <w:tc>
          <w:tcPr>
            <w:tcW w:w="2552" w:type="dxa"/>
          </w:tcPr>
          <w:p w:rsidR="004E52D8" w:rsidRDefault="00CE09A2">
            <w:pPr>
              <w:pStyle w:val="nTable"/>
              <w:spacing w:after="40"/>
            </w:pPr>
            <w:r>
              <w:t xml:space="preserve">21 Sep 2002 (see s. 2 and </w:t>
            </w:r>
            <w:r>
              <w:rPr>
                <w:i/>
              </w:rPr>
              <w:t>Gazette</w:t>
            </w:r>
            <w:r>
              <w:t xml:space="preserve"> 20 Sep 2002 p. 4693)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Investigation (Identifying People) Act 2002</w:t>
            </w:r>
            <w:r>
              <w:t xml:space="preserve"> Sch. 2 cl. 3</w:t>
            </w:r>
          </w:p>
        </w:tc>
        <w:tc>
          <w:tcPr>
            <w:tcW w:w="1134" w:type="dxa"/>
          </w:tcPr>
          <w:p w:rsidR="004E52D8" w:rsidRDefault="00CE09A2">
            <w:pPr>
              <w:pStyle w:val="nTable"/>
              <w:spacing w:after="40"/>
            </w:pPr>
            <w:r>
              <w:t>6 of 2002</w:t>
            </w:r>
          </w:p>
        </w:tc>
        <w:tc>
          <w:tcPr>
            <w:tcW w:w="1134" w:type="dxa"/>
          </w:tcPr>
          <w:p w:rsidR="004E52D8" w:rsidRDefault="00CE09A2">
            <w:pPr>
              <w:pStyle w:val="nTable"/>
              <w:spacing w:after="40"/>
            </w:pPr>
            <w:r>
              <w:t>4 Jun 2002</w:t>
            </w:r>
          </w:p>
        </w:tc>
        <w:tc>
          <w:tcPr>
            <w:tcW w:w="2552" w:type="dxa"/>
          </w:tcPr>
          <w:p w:rsidR="004E52D8" w:rsidRDefault="00CE09A2">
            <w:pPr>
              <w:pStyle w:val="nTable"/>
              <w:spacing w:after="40"/>
            </w:pPr>
            <w:r>
              <w:t xml:space="preserve">20 Nov 2002 (see s. 2 and </w:t>
            </w:r>
            <w:r>
              <w:rPr>
                <w:i/>
              </w:rPr>
              <w:t>Gazette</w:t>
            </w:r>
            <w:r>
              <w:t xml:space="preserve"> 19 Nov 2002 p. 5505)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(Corruption Penalties) Act 2002</w:t>
            </w:r>
          </w:p>
        </w:tc>
        <w:tc>
          <w:tcPr>
            <w:tcW w:w="1134" w:type="dxa"/>
          </w:tcPr>
          <w:p w:rsidR="004E52D8" w:rsidRDefault="00CE09A2">
            <w:pPr>
              <w:pStyle w:val="nTable"/>
              <w:spacing w:after="40"/>
            </w:pPr>
            <w:r>
              <w:t>8 of 2002</w:t>
            </w:r>
          </w:p>
        </w:tc>
        <w:tc>
          <w:tcPr>
            <w:tcW w:w="1134" w:type="dxa"/>
          </w:tcPr>
          <w:p w:rsidR="004E52D8" w:rsidRDefault="00CE09A2">
            <w:pPr>
              <w:pStyle w:val="nTable"/>
              <w:spacing w:after="40"/>
            </w:pPr>
            <w:r>
              <w:t>28 Jun 2002</w:t>
            </w:r>
          </w:p>
        </w:tc>
        <w:tc>
          <w:tcPr>
            <w:tcW w:w="2552" w:type="dxa"/>
          </w:tcPr>
          <w:p w:rsidR="004E52D8" w:rsidRDefault="00CE09A2">
            <w:pPr>
              <w:pStyle w:val="nTable"/>
              <w:spacing w:after="40"/>
            </w:pPr>
            <w:r>
              <w:t>28 Jun 2002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Criminal Law (Procedure) Amendment Act 2002</w:t>
            </w:r>
            <w:r>
              <w:t xml:space="preserve"> Pt. 3</w:t>
            </w:r>
          </w:p>
        </w:tc>
        <w:tc>
          <w:tcPr>
            <w:tcW w:w="1134" w:type="dxa"/>
          </w:tcPr>
          <w:p w:rsidR="004E52D8" w:rsidRDefault="00CE09A2">
            <w:pPr>
              <w:pStyle w:val="nTable"/>
              <w:spacing w:after="40"/>
            </w:pPr>
            <w:r>
              <w:t>27 of 2002</w:t>
            </w:r>
          </w:p>
        </w:tc>
        <w:tc>
          <w:tcPr>
            <w:tcW w:w="1134" w:type="dxa"/>
          </w:tcPr>
          <w:p w:rsidR="004E52D8" w:rsidRDefault="00CE09A2">
            <w:pPr>
              <w:pStyle w:val="nTable"/>
              <w:spacing w:after="40"/>
            </w:pPr>
            <w:r>
              <w:t>25 Sep 2002</w:t>
            </w:r>
          </w:p>
        </w:tc>
        <w:tc>
          <w:tcPr>
            <w:tcW w:w="2552" w:type="dxa"/>
          </w:tcPr>
          <w:p w:rsidR="004E52D8" w:rsidRDefault="00CE09A2">
            <w:pPr>
              <w:pStyle w:val="nTable"/>
              <w:spacing w:after="40"/>
            </w:pPr>
            <w:r>
              <w:t xml:space="preserve">27 Sep 2002 (see s. 2 and </w:t>
            </w:r>
            <w:r>
              <w:rPr>
                <w:i/>
              </w:rPr>
              <w:t>Gazette</w:t>
            </w:r>
            <w:r>
              <w:t xml:space="preserve"> 27 Sep 2002 p. 4875)</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Juries Amendment Act 2003</w:t>
            </w:r>
            <w:r>
              <w:t xml:space="preserve"> s. 24</w:t>
            </w:r>
          </w:p>
        </w:tc>
        <w:tc>
          <w:tcPr>
            <w:tcW w:w="1134" w:type="dxa"/>
          </w:tcPr>
          <w:p w:rsidR="004E52D8" w:rsidRDefault="00CE09A2">
            <w:pPr>
              <w:pStyle w:val="nTable"/>
              <w:spacing w:after="40"/>
            </w:pPr>
            <w:r>
              <w:t>25 of 2003</w:t>
            </w:r>
          </w:p>
        </w:tc>
        <w:tc>
          <w:tcPr>
            <w:tcW w:w="1134" w:type="dxa"/>
          </w:tcPr>
          <w:p w:rsidR="004E52D8" w:rsidRDefault="00CE09A2">
            <w:pPr>
              <w:pStyle w:val="nTable"/>
              <w:spacing w:after="40"/>
            </w:pPr>
            <w:r>
              <w:t>16 May 2003</w:t>
            </w:r>
          </w:p>
        </w:tc>
        <w:tc>
          <w:tcPr>
            <w:tcW w:w="2552" w:type="dxa"/>
          </w:tcPr>
          <w:p w:rsidR="004E52D8" w:rsidRDefault="00CE09A2">
            <w:pPr>
              <w:pStyle w:val="nTable"/>
              <w:spacing w:after="40"/>
            </w:pPr>
            <w:r>
              <w:t xml:space="preserve">18 Jun 2003 (see s. 2 and </w:t>
            </w:r>
            <w:r>
              <w:rPr>
                <w:i/>
              </w:rPr>
              <w:t>Gazette</w:t>
            </w:r>
            <w:r>
              <w:t xml:space="preserve"> 17 Jun 2003 p. 2201)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(Equality of Status) Act 2003</w:t>
            </w:r>
            <w:r>
              <w:t xml:space="preserve"> Pt. 12 and s. 118</w:t>
            </w:r>
          </w:p>
        </w:tc>
        <w:tc>
          <w:tcPr>
            <w:tcW w:w="1134" w:type="dxa"/>
          </w:tcPr>
          <w:p w:rsidR="004E52D8" w:rsidRDefault="00CE09A2">
            <w:pPr>
              <w:pStyle w:val="nTable"/>
              <w:spacing w:after="40"/>
            </w:pPr>
            <w:r>
              <w:t>28 of 2003</w:t>
            </w:r>
          </w:p>
        </w:tc>
        <w:tc>
          <w:tcPr>
            <w:tcW w:w="1134" w:type="dxa"/>
          </w:tcPr>
          <w:p w:rsidR="004E52D8" w:rsidRDefault="00CE09A2">
            <w:pPr>
              <w:pStyle w:val="nTable"/>
              <w:spacing w:after="40"/>
            </w:pPr>
            <w:r>
              <w:t>22 May 2003</w:t>
            </w:r>
          </w:p>
        </w:tc>
        <w:tc>
          <w:tcPr>
            <w:tcW w:w="2552" w:type="dxa"/>
          </w:tcPr>
          <w:p w:rsidR="004E52D8" w:rsidRDefault="00CE09A2">
            <w:pPr>
              <w:pStyle w:val="nTable"/>
              <w:spacing w:after="40"/>
            </w:pPr>
            <w:r>
              <w:t xml:space="preserve">1 Jul 2003 (see s. 2 and </w:t>
            </w:r>
            <w:r>
              <w:rPr>
                <w:i/>
              </w:rPr>
              <w:t xml:space="preserve">Gazette </w:t>
            </w:r>
            <w:r>
              <w:t>30 Jun 2003 p. 2579)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Censorship Amendment Act 2003</w:t>
            </w:r>
            <w:r>
              <w:t xml:space="preserve"> s. 42</w:t>
            </w:r>
          </w:p>
        </w:tc>
        <w:tc>
          <w:tcPr>
            <w:tcW w:w="1134" w:type="dxa"/>
          </w:tcPr>
          <w:p w:rsidR="004E52D8" w:rsidRDefault="00CE09A2">
            <w:pPr>
              <w:pStyle w:val="nTable"/>
              <w:spacing w:after="40"/>
            </w:pPr>
            <w:r>
              <w:t>30 of 2003</w:t>
            </w:r>
          </w:p>
        </w:tc>
        <w:tc>
          <w:tcPr>
            <w:tcW w:w="1134" w:type="dxa"/>
          </w:tcPr>
          <w:p w:rsidR="004E52D8" w:rsidRDefault="00CE09A2">
            <w:pPr>
              <w:pStyle w:val="nTable"/>
              <w:spacing w:after="40"/>
            </w:pPr>
            <w:r>
              <w:t>26 May 2003</w:t>
            </w:r>
          </w:p>
        </w:tc>
        <w:tc>
          <w:tcPr>
            <w:tcW w:w="2552" w:type="dxa"/>
          </w:tcPr>
          <w:p w:rsidR="004E52D8" w:rsidRDefault="00CE09A2">
            <w:pPr>
              <w:pStyle w:val="nTable"/>
              <w:spacing w:after="40"/>
            </w:pPr>
            <w:r>
              <w:t xml:space="preserve">1 Jul 2003 (see s. 2 and </w:t>
            </w:r>
            <w:r>
              <w:rPr>
                <w:i/>
              </w:rPr>
              <w:t>Gazette</w:t>
            </w:r>
            <w:r>
              <w:t xml:space="preserve"> 27 Jun 2003 p. 2383)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rsidR="004E52D8" w:rsidRDefault="00CE09A2">
            <w:pPr>
              <w:pStyle w:val="nTable"/>
              <w:spacing w:after="40"/>
            </w:pPr>
            <w:r>
              <w:t>48 of 2003</w:t>
            </w:r>
            <w:r>
              <w:br/>
            </w:r>
          </w:p>
        </w:tc>
        <w:tc>
          <w:tcPr>
            <w:tcW w:w="1134" w:type="dxa"/>
          </w:tcPr>
          <w:p w:rsidR="004E52D8" w:rsidRDefault="00CE09A2">
            <w:pPr>
              <w:pStyle w:val="nTable"/>
              <w:spacing w:after="40"/>
            </w:pPr>
            <w:r>
              <w:t>3 Jul 2003</w:t>
            </w:r>
          </w:p>
        </w:tc>
        <w:tc>
          <w:tcPr>
            <w:tcW w:w="2552" w:type="dxa"/>
          </w:tcPr>
          <w:p w:rsidR="004E52D8" w:rsidRDefault="00CE09A2">
            <w:pPr>
              <w:pStyle w:val="nTable"/>
              <w:spacing w:after="40"/>
            </w:pPr>
            <w:r>
              <w:t xml:space="preserve">1 Jan 2004 (see s. 2 and </w:t>
            </w:r>
            <w:r>
              <w:rPr>
                <w:i/>
              </w:rPr>
              <w:t>Gazette</w:t>
            </w:r>
            <w:r>
              <w:t xml:space="preserve"> 30 Dec 2003 p. 5723)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 xml:space="preserve">Sentencing Legislation Amendment and Repeal Act 2003 </w:t>
            </w:r>
            <w:r>
              <w:t>s. 51</w:t>
            </w:r>
          </w:p>
        </w:tc>
        <w:tc>
          <w:tcPr>
            <w:tcW w:w="1134" w:type="dxa"/>
          </w:tcPr>
          <w:p w:rsidR="004E52D8" w:rsidRDefault="00CE09A2">
            <w:pPr>
              <w:pStyle w:val="nTable"/>
              <w:spacing w:after="40"/>
            </w:pPr>
            <w:r>
              <w:t>50 of 2003</w:t>
            </w:r>
          </w:p>
        </w:tc>
        <w:tc>
          <w:tcPr>
            <w:tcW w:w="1134" w:type="dxa"/>
          </w:tcPr>
          <w:p w:rsidR="004E52D8" w:rsidRDefault="00CE09A2">
            <w:pPr>
              <w:pStyle w:val="nTable"/>
              <w:spacing w:after="40"/>
            </w:pPr>
            <w:r>
              <w:t>9 Jul 2003</w:t>
            </w:r>
          </w:p>
        </w:tc>
        <w:tc>
          <w:tcPr>
            <w:tcW w:w="2552" w:type="dxa"/>
          </w:tcPr>
          <w:p w:rsidR="004E52D8" w:rsidRDefault="00CE09A2">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and Repeal (Courts and Legal Practice) Act 2003</w:t>
            </w:r>
            <w:r>
              <w:t xml:space="preserve"> s. 26, 89, 123</w:t>
            </w:r>
          </w:p>
        </w:tc>
        <w:tc>
          <w:tcPr>
            <w:tcW w:w="1134" w:type="dxa"/>
          </w:tcPr>
          <w:p w:rsidR="004E52D8" w:rsidRDefault="00CE09A2">
            <w:pPr>
              <w:pStyle w:val="nTable"/>
              <w:spacing w:after="40"/>
            </w:pPr>
            <w:r>
              <w:t>65 of 2003</w:t>
            </w:r>
          </w:p>
        </w:tc>
        <w:tc>
          <w:tcPr>
            <w:tcW w:w="1134" w:type="dxa"/>
          </w:tcPr>
          <w:p w:rsidR="004E52D8" w:rsidRDefault="00CE09A2">
            <w:pPr>
              <w:pStyle w:val="nTable"/>
              <w:spacing w:after="40"/>
            </w:pPr>
            <w:r>
              <w:t>4 Dec 2003</w:t>
            </w:r>
          </w:p>
        </w:tc>
        <w:tc>
          <w:tcPr>
            <w:tcW w:w="2552" w:type="dxa"/>
          </w:tcPr>
          <w:p w:rsidR="004E52D8" w:rsidRDefault="00CE09A2">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Statutes (Repeals and Minor Amendments) Act 2003</w:t>
            </w:r>
            <w:r>
              <w:t xml:space="preserve"> s. 150(2)</w:t>
            </w:r>
          </w:p>
        </w:tc>
        <w:tc>
          <w:tcPr>
            <w:tcW w:w="1134" w:type="dxa"/>
          </w:tcPr>
          <w:p w:rsidR="004E52D8" w:rsidRDefault="00CE09A2">
            <w:pPr>
              <w:pStyle w:val="nTable"/>
              <w:spacing w:after="40"/>
            </w:pPr>
            <w:r>
              <w:t>74 of 2003</w:t>
            </w:r>
          </w:p>
        </w:tc>
        <w:tc>
          <w:tcPr>
            <w:tcW w:w="1134" w:type="dxa"/>
          </w:tcPr>
          <w:p w:rsidR="004E52D8" w:rsidRDefault="00CE09A2">
            <w:pPr>
              <w:pStyle w:val="nTable"/>
              <w:spacing w:after="40"/>
            </w:pPr>
            <w:r>
              <w:t>15 Dec 2003</w:t>
            </w:r>
          </w:p>
        </w:tc>
        <w:tc>
          <w:tcPr>
            <w:tcW w:w="2552" w:type="dxa"/>
          </w:tcPr>
          <w:p w:rsidR="004E52D8" w:rsidRDefault="00CE09A2">
            <w:pPr>
              <w:pStyle w:val="nTable"/>
              <w:spacing w:after="40"/>
            </w:pPr>
            <w:r>
              <w:rPr>
                <w:spacing w:val="-2"/>
              </w:rPr>
              <w:t>15 Dec 2003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 xml:space="preserve">Corruption and Crime Commission Amendment and Repeal Act 2003 </w:t>
            </w:r>
            <w:r>
              <w:t>s. 74(2)</w:t>
            </w:r>
          </w:p>
        </w:tc>
        <w:tc>
          <w:tcPr>
            <w:tcW w:w="1134" w:type="dxa"/>
          </w:tcPr>
          <w:p w:rsidR="004E52D8" w:rsidRDefault="00CE09A2">
            <w:pPr>
              <w:pStyle w:val="nTable"/>
              <w:spacing w:after="40"/>
            </w:pPr>
            <w:r>
              <w:t>78 of 2003</w:t>
            </w:r>
          </w:p>
        </w:tc>
        <w:tc>
          <w:tcPr>
            <w:tcW w:w="1134" w:type="dxa"/>
          </w:tcPr>
          <w:p w:rsidR="004E52D8" w:rsidRDefault="00CE09A2">
            <w:pPr>
              <w:pStyle w:val="nTable"/>
              <w:spacing w:after="40"/>
            </w:pPr>
            <w:r>
              <w:t>22 Dec 2003</w:t>
            </w:r>
          </w:p>
        </w:tc>
        <w:tc>
          <w:tcPr>
            <w:tcW w:w="2552" w:type="dxa"/>
          </w:tcPr>
          <w:p w:rsidR="004E52D8" w:rsidRDefault="00CE09A2">
            <w:pPr>
              <w:pStyle w:val="nTable"/>
              <w:spacing w:after="40"/>
            </w:pPr>
            <w:r>
              <w:t xml:space="preserve">7 Jul 2004 (see s. 2 and </w:t>
            </w:r>
            <w:r>
              <w:rPr>
                <w:i/>
              </w:rPr>
              <w:t xml:space="preserve">Gazette </w:t>
            </w:r>
            <w:r>
              <w:t>6 Jul 2004 p. 2697)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Criminal Code Amendment Act 2004</w:t>
            </w:r>
            <w:r>
              <w:t xml:space="preserve"> </w:t>
            </w:r>
          </w:p>
        </w:tc>
        <w:tc>
          <w:tcPr>
            <w:tcW w:w="1134" w:type="dxa"/>
          </w:tcPr>
          <w:p w:rsidR="004E52D8" w:rsidRDefault="00CE09A2">
            <w:pPr>
              <w:pStyle w:val="nTable"/>
              <w:spacing w:after="40"/>
            </w:pPr>
            <w:r>
              <w:t>4 of 2004</w:t>
            </w:r>
          </w:p>
        </w:tc>
        <w:tc>
          <w:tcPr>
            <w:tcW w:w="1134" w:type="dxa"/>
          </w:tcPr>
          <w:p w:rsidR="004E52D8" w:rsidRDefault="00CE09A2">
            <w:pPr>
              <w:pStyle w:val="nTable"/>
              <w:spacing w:after="40"/>
            </w:pPr>
            <w:r>
              <w:t>23 Apr 2004</w:t>
            </w:r>
          </w:p>
        </w:tc>
        <w:tc>
          <w:tcPr>
            <w:tcW w:w="2552" w:type="dxa"/>
          </w:tcPr>
          <w:p w:rsidR="004E52D8" w:rsidRDefault="00CE09A2">
            <w:pPr>
              <w:pStyle w:val="nTable"/>
              <w:spacing w:after="40"/>
              <w:rPr>
                <w:spacing w:val="-2"/>
              </w:rPr>
            </w:pPr>
            <w:r>
              <w:t>21 May 2004 (see s. 2)</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rPr>
            </w:pPr>
            <w:r>
              <w:rPr>
                <w:i/>
              </w:rPr>
              <w:t xml:space="preserve">Criminal Law Amendment (Criminal Property) Act 2004 </w:t>
            </w:r>
            <w:r>
              <w:t xml:space="preserve">Pt. 2 </w:t>
            </w:r>
          </w:p>
        </w:tc>
        <w:tc>
          <w:tcPr>
            <w:tcW w:w="1134" w:type="dxa"/>
          </w:tcPr>
          <w:p w:rsidR="004E52D8" w:rsidRDefault="00CE09A2">
            <w:pPr>
              <w:pStyle w:val="nTable"/>
              <w:spacing w:after="40"/>
            </w:pPr>
            <w:r>
              <w:t>26 of 2004</w:t>
            </w:r>
          </w:p>
        </w:tc>
        <w:tc>
          <w:tcPr>
            <w:tcW w:w="1134" w:type="dxa"/>
          </w:tcPr>
          <w:p w:rsidR="004E52D8" w:rsidRDefault="00CE09A2">
            <w:pPr>
              <w:pStyle w:val="nTable"/>
              <w:spacing w:after="40"/>
            </w:pPr>
            <w:r>
              <w:t>7 Oct 2004</w:t>
            </w:r>
          </w:p>
        </w:tc>
        <w:tc>
          <w:tcPr>
            <w:tcW w:w="2552" w:type="dxa"/>
          </w:tcPr>
          <w:p w:rsidR="004E52D8" w:rsidRDefault="00CE09A2">
            <w:pPr>
              <w:pStyle w:val="nTable"/>
              <w:spacing w:after="40"/>
              <w:rPr>
                <w:spacing w:val="-2"/>
              </w:rPr>
            </w:pPr>
            <w:r>
              <w:t>7 Oct 2004 (see s. 2(1))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(Family and Domestic Violence) Act 2004</w:t>
            </w:r>
            <w:r>
              <w:t xml:space="preserve"> Pt. 4</w:t>
            </w:r>
          </w:p>
        </w:tc>
        <w:tc>
          <w:tcPr>
            <w:tcW w:w="1134" w:type="dxa"/>
          </w:tcPr>
          <w:p w:rsidR="004E52D8" w:rsidRDefault="00CE09A2">
            <w:pPr>
              <w:pStyle w:val="nTable"/>
              <w:spacing w:after="40"/>
            </w:pPr>
            <w:r>
              <w:t>38 of 2004</w:t>
            </w:r>
          </w:p>
        </w:tc>
        <w:tc>
          <w:tcPr>
            <w:tcW w:w="1134" w:type="dxa"/>
          </w:tcPr>
          <w:p w:rsidR="004E52D8" w:rsidRDefault="00CE09A2">
            <w:pPr>
              <w:pStyle w:val="nTable"/>
              <w:spacing w:after="40"/>
            </w:pPr>
            <w:r>
              <w:t>9 Nov 2004</w:t>
            </w:r>
          </w:p>
        </w:tc>
        <w:tc>
          <w:tcPr>
            <w:tcW w:w="2552" w:type="dxa"/>
          </w:tcPr>
          <w:p w:rsidR="004E52D8" w:rsidRDefault="00CE09A2">
            <w:pPr>
              <w:pStyle w:val="nTable"/>
              <w:spacing w:after="40"/>
            </w:pPr>
            <w:r>
              <w:t xml:space="preserve">1 Dec 2004 (see s. 2 and </w:t>
            </w:r>
            <w:r>
              <w:rPr>
                <w:i/>
              </w:rPr>
              <w:t>Gazette</w:t>
            </w:r>
            <w:r>
              <w:t xml:space="preserve"> 26 Nov 2004 p. 5309)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Acts Amendment (Court of Appeal) Act 2004</w:t>
            </w:r>
            <w:r>
              <w:t xml:space="preserve"> s. 30</w:t>
            </w:r>
          </w:p>
        </w:tc>
        <w:tc>
          <w:tcPr>
            <w:tcW w:w="1134" w:type="dxa"/>
          </w:tcPr>
          <w:p w:rsidR="004E52D8" w:rsidRDefault="00CE09A2">
            <w:pPr>
              <w:pStyle w:val="nTable"/>
              <w:spacing w:after="40"/>
            </w:pPr>
            <w:r>
              <w:t>45 of 2004</w:t>
            </w:r>
          </w:p>
        </w:tc>
        <w:tc>
          <w:tcPr>
            <w:tcW w:w="1134" w:type="dxa"/>
          </w:tcPr>
          <w:p w:rsidR="004E52D8" w:rsidRDefault="00CE09A2">
            <w:pPr>
              <w:pStyle w:val="nTable"/>
              <w:spacing w:after="40"/>
            </w:pPr>
            <w:r>
              <w:t xml:space="preserve">9 Nov 2004 </w:t>
            </w:r>
          </w:p>
        </w:tc>
        <w:tc>
          <w:tcPr>
            <w:tcW w:w="2552" w:type="dxa"/>
          </w:tcPr>
          <w:p w:rsidR="004E52D8" w:rsidRDefault="00CE09A2">
            <w:pPr>
              <w:pStyle w:val="nTable"/>
              <w:spacing w:after="40"/>
            </w:pPr>
            <w:r>
              <w:rPr>
                <w:snapToGrid w:val="0"/>
              </w:rPr>
              <w:t xml:space="preserve">1 Feb 2005 (see s. 2 and </w:t>
            </w:r>
            <w:r>
              <w:rPr>
                <w:i/>
                <w:iCs/>
                <w:snapToGrid w:val="0"/>
              </w:rPr>
              <w:t>Gazette</w:t>
            </w:r>
            <w:r>
              <w:rPr>
                <w:snapToGrid w:val="0"/>
              </w:rPr>
              <w:t xml:space="preserve"> 14 Jan 2005 p. 163)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rPr>
            </w:pPr>
            <w:r>
              <w:rPr>
                <w:i/>
              </w:rPr>
              <w:t>Criminal Law Amendment (Sexual Assault and Other Matters) Act 2004</w:t>
            </w:r>
            <w:r>
              <w:rPr>
                <w:iCs/>
              </w:rPr>
              <w:t xml:space="preserve"> Pt. 2</w:t>
            </w:r>
          </w:p>
        </w:tc>
        <w:tc>
          <w:tcPr>
            <w:tcW w:w="1134" w:type="dxa"/>
          </w:tcPr>
          <w:p w:rsidR="004E52D8" w:rsidRDefault="00CE09A2">
            <w:pPr>
              <w:pStyle w:val="nTable"/>
              <w:spacing w:after="40"/>
            </w:pPr>
            <w:r>
              <w:t>46 of 2004</w:t>
            </w:r>
          </w:p>
        </w:tc>
        <w:tc>
          <w:tcPr>
            <w:tcW w:w="1134" w:type="dxa"/>
          </w:tcPr>
          <w:p w:rsidR="004E52D8" w:rsidRDefault="00CE09A2">
            <w:pPr>
              <w:pStyle w:val="nTable"/>
              <w:spacing w:after="40"/>
            </w:pPr>
            <w:r>
              <w:t>9 Nov 2004</w:t>
            </w:r>
          </w:p>
        </w:tc>
        <w:tc>
          <w:tcPr>
            <w:tcW w:w="2552" w:type="dxa"/>
          </w:tcPr>
          <w:p w:rsidR="004E52D8" w:rsidRDefault="00CE09A2">
            <w:pPr>
              <w:pStyle w:val="nTable"/>
              <w:spacing w:after="40"/>
            </w:pPr>
            <w:r>
              <w:t xml:space="preserve">1 Jan 2005 (see s. 2 and </w:t>
            </w:r>
            <w:r>
              <w:rPr>
                <w:i/>
                <w:iCs/>
              </w:rPr>
              <w:t>Gazette</w:t>
            </w:r>
            <w:r>
              <w:t xml:space="preserve"> 31 Dec 2004 p. 7130)</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rPr>
            </w:pPr>
            <w:r>
              <w:rPr>
                <w:i/>
              </w:rPr>
              <w:t>Courts Legislation Amendment and Repeal Act 2004</w:t>
            </w:r>
            <w:r>
              <w:rPr>
                <w:iCs/>
              </w:rPr>
              <w:t xml:space="preserve"> Pt. 9</w:t>
            </w:r>
          </w:p>
        </w:tc>
        <w:tc>
          <w:tcPr>
            <w:tcW w:w="1134" w:type="dxa"/>
          </w:tcPr>
          <w:p w:rsidR="004E52D8" w:rsidRDefault="00CE09A2">
            <w:pPr>
              <w:pStyle w:val="nTable"/>
              <w:spacing w:after="40"/>
            </w:pPr>
            <w:r>
              <w:t>59 of 2004</w:t>
            </w:r>
          </w:p>
        </w:tc>
        <w:tc>
          <w:tcPr>
            <w:tcW w:w="1134" w:type="dxa"/>
          </w:tcPr>
          <w:p w:rsidR="004E52D8" w:rsidRDefault="00CE09A2">
            <w:pPr>
              <w:pStyle w:val="nTable"/>
              <w:spacing w:after="40"/>
            </w:pPr>
            <w:r>
              <w:t>23 Nov 2004</w:t>
            </w:r>
          </w:p>
        </w:tc>
        <w:tc>
          <w:tcPr>
            <w:tcW w:w="2552" w:type="dxa"/>
          </w:tcPr>
          <w:p w:rsidR="004E52D8" w:rsidRDefault="00CE09A2">
            <w:pPr>
              <w:pStyle w:val="nTable"/>
              <w:spacing w:after="40"/>
            </w:pPr>
            <w:r>
              <w:t xml:space="preserve">1 May 2005 (see s. 2 and </w:t>
            </w:r>
            <w:r>
              <w:rPr>
                <w:i/>
                <w:iCs/>
              </w:rPr>
              <w:t>Gazette</w:t>
            </w:r>
            <w:r>
              <w:t xml:space="preserve"> 31 Dec 2004 p. 7128)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rsidR="004E52D8" w:rsidRDefault="00CE09A2">
            <w:pPr>
              <w:pStyle w:val="nTable"/>
              <w:spacing w:after="40"/>
            </w:pPr>
            <w:r>
              <w:rPr>
                <w:snapToGrid w:val="0"/>
              </w:rPr>
              <w:t xml:space="preserve">70 of 2004 </w:t>
            </w:r>
            <w:r>
              <w:t xml:space="preserve">(as amended by No. 24 of 2005 s. 63; No. 2 of </w:t>
            </w:r>
            <w:r>
              <w:rPr>
                <w:spacing w:val="-4"/>
              </w:rPr>
              <w:t>2008 s. 76(2))</w:t>
            </w:r>
          </w:p>
        </w:tc>
        <w:tc>
          <w:tcPr>
            <w:tcW w:w="1134" w:type="dxa"/>
          </w:tcPr>
          <w:p w:rsidR="004E52D8" w:rsidRDefault="00CE09A2">
            <w:pPr>
              <w:pStyle w:val="nTable"/>
              <w:spacing w:after="40"/>
            </w:pPr>
            <w:r>
              <w:t>8 Dec 2004</w:t>
            </w:r>
          </w:p>
        </w:tc>
        <w:tc>
          <w:tcPr>
            <w:tcW w:w="2552" w:type="dxa"/>
          </w:tcPr>
          <w:p w:rsidR="004E52D8" w:rsidRDefault="00CE09A2">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rPr>
            </w:pPr>
            <w:r>
              <w:rPr>
                <w:i/>
              </w:rPr>
              <w:t>Criminal Code Amendment (Racial Vilification) Act 2004</w:t>
            </w:r>
            <w:r>
              <w:rPr>
                <w:iCs/>
                <w:vertAlign w:val="superscript"/>
              </w:rPr>
              <w:t> 27</w:t>
            </w:r>
          </w:p>
        </w:tc>
        <w:tc>
          <w:tcPr>
            <w:tcW w:w="1134" w:type="dxa"/>
          </w:tcPr>
          <w:p w:rsidR="004E52D8" w:rsidRDefault="00CE09A2">
            <w:pPr>
              <w:pStyle w:val="nTable"/>
              <w:spacing w:after="40"/>
            </w:pPr>
            <w:r>
              <w:t xml:space="preserve">80 of 2004 (as amended by No. 2 of 2008 s. 6(2), </w:t>
            </w:r>
            <w:r>
              <w:rPr>
                <w:spacing w:val="-4"/>
              </w:rPr>
              <w:t>7(2) and 8(2))</w:t>
            </w:r>
          </w:p>
        </w:tc>
        <w:tc>
          <w:tcPr>
            <w:tcW w:w="1134" w:type="dxa"/>
          </w:tcPr>
          <w:p w:rsidR="004E52D8" w:rsidRDefault="00CE09A2">
            <w:pPr>
              <w:pStyle w:val="nTable"/>
              <w:spacing w:after="40"/>
            </w:pPr>
            <w:r>
              <w:t>8 Dec 2004</w:t>
            </w:r>
          </w:p>
        </w:tc>
        <w:tc>
          <w:tcPr>
            <w:tcW w:w="2552" w:type="dxa"/>
          </w:tcPr>
          <w:p w:rsidR="004E52D8" w:rsidRDefault="00CE09A2">
            <w:pPr>
              <w:pStyle w:val="nTable"/>
              <w:spacing w:after="40"/>
            </w:pPr>
            <w:r>
              <w:t>8 Dec 2004 (see s.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rsidR="004E52D8" w:rsidRDefault="00CE09A2">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rsidR="004E52D8" w:rsidRDefault="00CE09A2">
            <w:pPr>
              <w:pStyle w:val="nTable"/>
              <w:spacing w:after="40"/>
            </w:pPr>
            <w:r>
              <w:t>16 Dec 2004</w:t>
            </w:r>
          </w:p>
        </w:tc>
        <w:tc>
          <w:tcPr>
            <w:tcW w:w="2552" w:type="dxa"/>
          </w:tcPr>
          <w:p w:rsidR="004E52D8" w:rsidRDefault="00CE09A2">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rPr>
              <w:t>Oaths, Affidavits and Statutory Declarations (Consequential Provisions) Act 2005</w:t>
            </w:r>
            <w:r>
              <w:rPr>
                <w:iCs/>
              </w:rPr>
              <w:t xml:space="preserve"> Pt. 11</w:t>
            </w:r>
          </w:p>
        </w:tc>
        <w:tc>
          <w:tcPr>
            <w:tcW w:w="1134" w:type="dxa"/>
          </w:tcPr>
          <w:p w:rsidR="004E52D8" w:rsidRDefault="00CE09A2">
            <w:pPr>
              <w:pStyle w:val="nTable"/>
              <w:spacing w:after="40"/>
              <w:rPr>
                <w:snapToGrid w:val="0"/>
              </w:rPr>
            </w:pPr>
            <w:r>
              <w:t xml:space="preserve">24 of 2005 </w:t>
            </w:r>
          </w:p>
        </w:tc>
        <w:tc>
          <w:tcPr>
            <w:tcW w:w="1134" w:type="dxa"/>
          </w:tcPr>
          <w:p w:rsidR="004E52D8" w:rsidRDefault="00CE09A2">
            <w:pPr>
              <w:pStyle w:val="nTable"/>
              <w:spacing w:after="40"/>
            </w:pPr>
            <w:r>
              <w:t>2 Dec 2005</w:t>
            </w:r>
          </w:p>
        </w:tc>
        <w:tc>
          <w:tcPr>
            <w:tcW w:w="2552" w:type="dxa"/>
          </w:tcPr>
          <w:p w:rsidR="004E52D8" w:rsidRDefault="00CE09A2">
            <w:pPr>
              <w:pStyle w:val="nTable"/>
              <w:spacing w:after="40"/>
            </w:pPr>
            <w:r>
              <w:t xml:space="preserve">1 Jan 2006 (see s. 2(1) and </w:t>
            </w:r>
            <w:r>
              <w:rPr>
                <w:i/>
                <w:iCs/>
              </w:rPr>
              <w:t>Gazette</w:t>
            </w:r>
            <w:r>
              <w:t xml:space="preserve"> 23 Dec 2005 p. 6244)</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iCs/>
                <w:snapToGrid w:val="0"/>
              </w:rPr>
              <w:t xml:space="preserve">Defamation Act 2005 </w:t>
            </w:r>
            <w:r>
              <w:rPr>
                <w:snapToGrid w:val="0"/>
              </w:rPr>
              <w:t>s. 47</w:t>
            </w:r>
          </w:p>
        </w:tc>
        <w:tc>
          <w:tcPr>
            <w:tcW w:w="1134" w:type="dxa"/>
          </w:tcPr>
          <w:p w:rsidR="004E52D8" w:rsidRDefault="00CE09A2">
            <w:pPr>
              <w:pStyle w:val="nTable"/>
              <w:spacing w:after="40"/>
              <w:rPr>
                <w:snapToGrid w:val="0"/>
              </w:rPr>
            </w:pPr>
            <w:r>
              <w:rPr>
                <w:snapToGrid w:val="0"/>
              </w:rPr>
              <w:t>44 of 2005</w:t>
            </w:r>
          </w:p>
        </w:tc>
        <w:tc>
          <w:tcPr>
            <w:tcW w:w="1134" w:type="dxa"/>
          </w:tcPr>
          <w:p w:rsidR="004E52D8" w:rsidRDefault="00CE09A2">
            <w:pPr>
              <w:pStyle w:val="nTable"/>
              <w:spacing w:after="40"/>
            </w:pPr>
            <w:r>
              <w:t>19 Dec 2005</w:t>
            </w:r>
          </w:p>
        </w:tc>
        <w:tc>
          <w:tcPr>
            <w:tcW w:w="2552" w:type="dxa"/>
          </w:tcPr>
          <w:p w:rsidR="004E52D8" w:rsidRDefault="00CE09A2">
            <w:pPr>
              <w:pStyle w:val="nTable"/>
              <w:spacing w:after="40"/>
            </w:pPr>
            <w:r>
              <w:rPr>
                <w:snapToGrid w:val="0"/>
              </w:rPr>
              <w:t>1 Jan 2006 (see s.</w:t>
            </w:r>
            <w:r>
              <w:t> 2)</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rsidR="004E52D8" w:rsidRDefault="00CE09A2">
            <w:pPr>
              <w:pStyle w:val="nTable"/>
              <w:keepNext/>
              <w:keepLines/>
              <w:spacing w:after="40"/>
              <w:rPr>
                <w:snapToGrid w:val="0"/>
              </w:rPr>
            </w:pPr>
            <w:r>
              <w:rPr>
                <w:snapToGrid w:val="0"/>
              </w:rPr>
              <w:t>3 of 2006</w:t>
            </w:r>
          </w:p>
        </w:tc>
        <w:tc>
          <w:tcPr>
            <w:tcW w:w="1134" w:type="dxa"/>
          </w:tcPr>
          <w:p w:rsidR="004E52D8" w:rsidRDefault="00CE09A2">
            <w:pPr>
              <w:pStyle w:val="nTable"/>
              <w:keepNext/>
              <w:keepLines/>
              <w:spacing w:after="40"/>
            </w:pPr>
            <w:r>
              <w:t>30 Mar 2006</w:t>
            </w:r>
          </w:p>
        </w:tc>
        <w:tc>
          <w:tcPr>
            <w:tcW w:w="2552" w:type="dxa"/>
          </w:tcPr>
          <w:p w:rsidR="004E52D8" w:rsidRDefault="00CE09A2">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snapToGrid w:val="0"/>
              </w:rPr>
              <w:t xml:space="preserve">Censorship Amendment Act 2006 </w:t>
            </w:r>
            <w:r>
              <w:rPr>
                <w:snapToGrid w:val="0"/>
              </w:rPr>
              <w:t>Sch. 1 cl. 2</w:t>
            </w:r>
          </w:p>
        </w:tc>
        <w:tc>
          <w:tcPr>
            <w:tcW w:w="1134" w:type="dxa"/>
          </w:tcPr>
          <w:p w:rsidR="004E52D8" w:rsidRDefault="00CE09A2">
            <w:pPr>
              <w:pStyle w:val="nTable"/>
              <w:spacing w:after="40"/>
              <w:rPr>
                <w:snapToGrid w:val="0"/>
              </w:rPr>
            </w:pPr>
            <w:r>
              <w:rPr>
                <w:snapToGrid w:val="0"/>
              </w:rPr>
              <w:t>10 of 2006</w:t>
            </w:r>
          </w:p>
        </w:tc>
        <w:tc>
          <w:tcPr>
            <w:tcW w:w="1134" w:type="dxa"/>
          </w:tcPr>
          <w:p w:rsidR="004E52D8" w:rsidRDefault="00CE09A2">
            <w:pPr>
              <w:pStyle w:val="nTable"/>
              <w:spacing w:after="40"/>
            </w:pPr>
            <w:r>
              <w:t>8 May 2006</w:t>
            </w:r>
          </w:p>
        </w:tc>
        <w:tc>
          <w:tcPr>
            <w:tcW w:w="2552" w:type="dxa"/>
          </w:tcPr>
          <w:p w:rsidR="004E52D8" w:rsidRDefault="00CE09A2">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rsidR="004E52D8" w:rsidRDefault="00CE09A2">
            <w:pPr>
              <w:pStyle w:val="nTable"/>
              <w:spacing w:after="40"/>
            </w:pPr>
            <w:r>
              <w:t>50 of 2006</w:t>
            </w:r>
          </w:p>
        </w:tc>
        <w:tc>
          <w:tcPr>
            <w:tcW w:w="1134" w:type="dxa"/>
          </w:tcPr>
          <w:p w:rsidR="004E52D8" w:rsidRDefault="00CE09A2">
            <w:pPr>
              <w:pStyle w:val="nTable"/>
              <w:spacing w:after="40"/>
            </w:pPr>
            <w:r>
              <w:t>6 Oct 2006</w:t>
            </w:r>
          </w:p>
        </w:tc>
        <w:tc>
          <w:tcPr>
            <w:tcW w:w="2552" w:type="dxa"/>
          </w:tcPr>
          <w:p w:rsidR="004E52D8" w:rsidRDefault="00CE09A2">
            <w:pPr>
              <w:pStyle w:val="nTable"/>
              <w:spacing w:after="40"/>
            </w:pPr>
            <w:r>
              <w:t xml:space="preserve">19 Sep 2007 (see s. 2 and </w:t>
            </w:r>
            <w:r>
              <w:rPr>
                <w:i/>
                <w:iCs/>
              </w:rPr>
              <w:t xml:space="preserve">Gazette </w:t>
            </w:r>
            <w:r>
              <w:t>18 Sep 2007 p. 4711)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rsidR="004E52D8" w:rsidRDefault="00CE09A2">
            <w:pPr>
              <w:pStyle w:val="nTable"/>
              <w:spacing w:after="40"/>
              <w:rPr>
                <w:snapToGrid w:val="0"/>
              </w:rPr>
            </w:pPr>
            <w:r>
              <w:rPr>
                <w:snapToGrid w:val="0"/>
              </w:rPr>
              <w:t>59 of 2006</w:t>
            </w:r>
          </w:p>
        </w:tc>
        <w:tc>
          <w:tcPr>
            <w:tcW w:w="1134" w:type="dxa"/>
          </w:tcPr>
          <w:p w:rsidR="004E52D8" w:rsidRDefault="00CE09A2">
            <w:pPr>
              <w:pStyle w:val="nTable"/>
              <w:spacing w:after="40"/>
            </w:pPr>
            <w:r>
              <w:t>16 Nov 2006</w:t>
            </w:r>
          </w:p>
        </w:tc>
        <w:tc>
          <w:tcPr>
            <w:tcW w:w="2552" w:type="dxa"/>
          </w:tcPr>
          <w:p w:rsidR="004E52D8" w:rsidRDefault="00CE09A2">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rsidR="004E52D8" w:rsidRDefault="00CE09A2">
            <w:pPr>
              <w:pStyle w:val="nTable"/>
              <w:spacing w:after="40"/>
              <w:rPr>
                <w:snapToGrid w:val="0"/>
              </w:rPr>
            </w:pPr>
            <w:r>
              <w:rPr>
                <w:snapToGrid w:val="0"/>
              </w:rPr>
              <w:t>73 of 2006</w:t>
            </w:r>
          </w:p>
        </w:tc>
        <w:tc>
          <w:tcPr>
            <w:tcW w:w="1134" w:type="dxa"/>
          </w:tcPr>
          <w:p w:rsidR="004E52D8" w:rsidRDefault="00CE09A2">
            <w:pPr>
              <w:pStyle w:val="nTable"/>
              <w:spacing w:after="40"/>
            </w:pPr>
            <w:r>
              <w:rPr>
                <w:snapToGrid w:val="0"/>
              </w:rPr>
              <w:t>13 Dec 2006</w:t>
            </w:r>
          </w:p>
        </w:tc>
        <w:tc>
          <w:tcPr>
            <w:tcW w:w="2552" w:type="dxa"/>
          </w:tcPr>
          <w:p w:rsidR="004E52D8" w:rsidRDefault="00CE09A2">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snapToGrid w:val="0"/>
              </w:rPr>
              <w:t>Criminal Code Amendment (Drink and Food Spiking) Act 2007</w:t>
            </w:r>
          </w:p>
        </w:tc>
        <w:tc>
          <w:tcPr>
            <w:tcW w:w="1134" w:type="dxa"/>
          </w:tcPr>
          <w:p w:rsidR="004E52D8" w:rsidRDefault="00CE09A2">
            <w:pPr>
              <w:pStyle w:val="nTable"/>
              <w:spacing w:after="40"/>
              <w:rPr>
                <w:snapToGrid w:val="0"/>
              </w:rPr>
            </w:pPr>
            <w:r>
              <w:rPr>
                <w:snapToGrid w:val="0"/>
              </w:rPr>
              <w:t>31 of 2007</w:t>
            </w:r>
          </w:p>
        </w:tc>
        <w:tc>
          <w:tcPr>
            <w:tcW w:w="1134" w:type="dxa"/>
          </w:tcPr>
          <w:p w:rsidR="004E52D8" w:rsidRDefault="00CE09A2">
            <w:pPr>
              <w:pStyle w:val="nTable"/>
              <w:spacing w:after="40"/>
              <w:rPr>
                <w:snapToGrid w:val="0"/>
              </w:rPr>
            </w:pPr>
            <w:r>
              <w:rPr>
                <w:snapToGrid w:val="0"/>
              </w:rPr>
              <w:t>21 Dec 2007</w:t>
            </w:r>
          </w:p>
        </w:tc>
        <w:tc>
          <w:tcPr>
            <w:tcW w:w="2552" w:type="dxa"/>
          </w:tcPr>
          <w:p w:rsidR="004E52D8" w:rsidRDefault="00CE09A2">
            <w:pPr>
              <w:pStyle w:val="nTable"/>
              <w:spacing w:after="40"/>
              <w:rPr>
                <w:snapToGrid w:val="0"/>
              </w:rPr>
            </w:pPr>
            <w:r>
              <w:rPr>
                <w:snapToGrid w:val="0"/>
              </w:rPr>
              <w:t>s. 1 and 2: 21 Dec 2007 (see s. 2(a));</w:t>
            </w:r>
            <w:r>
              <w:rPr>
                <w:snapToGrid w:val="0"/>
              </w:rPr>
              <w:br/>
              <w:t>Act other than s. 1 and 2: 22 Dec 2007 (see s. 2(b))</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rsidR="004E52D8" w:rsidRDefault="00CE09A2">
            <w:pPr>
              <w:pStyle w:val="nTable"/>
              <w:keepNext/>
              <w:keepLines/>
              <w:spacing w:after="40"/>
              <w:rPr>
                <w:snapToGrid w:val="0"/>
              </w:rPr>
            </w:pPr>
            <w:r>
              <w:rPr>
                <w:snapToGrid w:val="0"/>
              </w:rPr>
              <w:t>2 of 2008</w:t>
            </w:r>
          </w:p>
        </w:tc>
        <w:tc>
          <w:tcPr>
            <w:tcW w:w="1134" w:type="dxa"/>
          </w:tcPr>
          <w:p w:rsidR="004E52D8" w:rsidRDefault="00CE09A2">
            <w:pPr>
              <w:pStyle w:val="nTable"/>
              <w:keepNext/>
              <w:keepLines/>
              <w:spacing w:after="40"/>
            </w:pPr>
            <w:r>
              <w:t>12 Mar 2008</w:t>
            </w:r>
          </w:p>
        </w:tc>
        <w:tc>
          <w:tcPr>
            <w:tcW w:w="2552" w:type="dxa"/>
          </w:tcPr>
          <w:p w:rsidR="004E52D8" w:rsidRDefault="00CE09A2">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Acts Amendment (Justice) Act 2008</w:t>
            </w:r>
            <w:r>
              <w:rPr>
                <w:iCs/>
                <w:snapToGrid w:val="0"/>
              </w:rPr>
              <w:t xml:space="preserve"> s. 129</w:t>
            </w:r>
          </w:p>
        </w:tc>
        <w:tc>
          <w:tcPr>
            <w:tcW w:w="1134" w:type="dxa"/>
          </w:tcPr>
          <w:p w:rsidR="004E52D8" w:rsidRDefault="00CE09A2">
            <w:pPr>
              <w:pStyle w:val="nTable"/>
              <w:keepNext/>
              <w:keepLines/>
              <w:spacing w:after="40"/>
              <w:rPr>
                <w:snapToGrid w:val="0"/>
              </w:rPr>
            </w:pPr>
            <w:r>
              <w:t>5 of 2008</w:t>
            </w:r>
          </w:p>
        </w:tc>
        <w:tc>
          <w:tcPr>
            <w:tcW w:w="1134" w:type="dxa"/>
          </w:tcPr>
          <w:p w:rsidR="004E52D8" w:rsidRDefault="00CE09A2">
            <w:pPr>
              <w:pStyle w:val="nTable"/>
              <w:keepNext/>
              <w:keepLines/>
              <w:spacing w:after="40"/>
            </w:pPr>
            <w:r>
              <w:t>31 Mar 2008</w:t>
            </w:r>
          </w:p>
        </w:tc>
        <w:tc>
          <w:tcPr>
            <w:tcW w:w="2552" w:type="dxa"/>
          </w:tcPr>
          <w:p w:rsidR="004E52D8" w:rsidRDefault="00CE09A2">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rsidR="004E52D8" w:rsidRDefault="00CE09A2">
            <w:pPr>
              <w:pStyle w:val="nTable"/>
              <w:keepNext/>
              <w:keepLines/>
              <w:spacing w:after="40"/>
            </w:pPr>
            <w:r>
              <w:t>25 of 2008</w:t>
            </w:r>
          </w:p>
        </w:tc>
        <w:tc>
          <w:tcPr>
            <w:tcW w:w="1134" w:type="dxa"/>
          </w:tcPr>
          <w:p w:rsidR="004E52D8" w:rsidRDefault="00CE09A2">
            <w:pPr>
              <w:pStyle w:val="nTable"/>
              <w:keepNext/>
              <w:keepLines/>
              <w:spacing w:after="40"/>
            </w:pPr>
            <w:r>
              <w:t>19 Jun 2008</w:t>
            </w:r>
          </w:p>
        </w:tc>
        <w:tc>
          <w:tcPr>
            <w:tcW w:w="2552" w:type="dxa"/>
          </w:tcPr>
          <w:p w:rsidR="004E52D8" w:rsidRDefault="00CE09A2">
            <w:pPr>
              <w:pStyle w:val="nTable"/>
              <w:keepNext/>
              <w:keepLines/>
              <w:spacing w:after="40"/>
              <w:rPr>
                <w:snapToGrid w:val="0"/>
              </w:rPr>
            </w:pPr>
            <w:r>
              <w:t xml:space="preserve">27 Jun 2009 (see s. 2 and </w:t>
            </w:r>
            <w:r>
              <w:rPr>
                <w:i/>
                <w:iCs/>
              </w:rPr>
              <w:t>Gazette</w:t>
            </w:r>
            <w:r>
              <w:t xml:space="preserve"> 26 Jun 2009 p. 2565)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rsidR="004E52D8" w:rsidRDefault="00CE09A2">
            <w:pPr>
              <w:pStyle w:val="nTable"/>
              <w:keepNext/>
              <w:keepLines/>
              <w:spacing w:after="40"/>
              <w:rPr>
                <w:snapToGrid w:val="0"/>
              </w:rPr>
            </w:pPr>
            <w:r>
              <w:t>29 of 2008</w:t>
            </w:r>
          </w:p>
        </w:tc>
        <w:tc>
          <w:tcPr>
            <w:tcW w:w="1134" w:type="dxa"/>
          </w:tcPr>
          <w:p w:rsidR="004E52D8" w:rsidRDefault="00CE09A2">
            <w:pPr>
              <w:pStyle w:val="nTable"/>
              <w:keepNext/>
              <w:keepLines/>
              <w:spacing w:after="40"/>
            </w:pPr>
            <w:r>
              <w:t>27 Jun 2008</w:t>
            </w:r>
          </w:p>
        </w:tc>
        <w:tc>
          <w:tcPr>
            <w:tcW w:w="2552" w:type="dxa"/>
          </w:tcPr>
          <w:p w:rsidR="004E52D8" w:rsidRDefault="00CE09A2">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rPr>
            </w:pPr>
            <w:r>
              <w:rPr>
                <w:i/>
                <w:snapToGrid w:val="0"/>
              </w:rPr>
              <w:t>Acts Amendment (Bankruptcy) Act 2009</w:t>
            </w:r>
            <w:r>
              <w:rPr>
                <w:iCs/>
                <w:snapToGrid w:val="0"/>
              </w:rPr>
              <w:t xml:space="preserve"> s. 26</w:t>
            </w:r>
          </w:p>
        </w:tc>
        <w:tc>
          <w:tcPr>
            <w:tcW w:w="1134" w:type="dxa"/>
          </w:tcPr>
          <w:p w:rsidR="004E52D8" w:rsidRDefault="00CE09A2">
            <w:pPr>
              <w:pStyle w:val="nTable"/>
              <w:spacing w:after="40"/>
            </w:pPr>
            <w:r>
              <w:t>18 of 2009</w:t>
            </w:r>
          </w:p>
        </w:tc>
        <w:tc>
          <w:tcPr>
            <w:tcW w:w="1134" w:type="dxa"/>
          </w:tcPr>
          <w:p w:rsidR="004E52D8" w:rsidRDefault="00CE09A2">
            <w:pPr>
              <w:pStyle w:val="nTable"/>
              <w:spacing w:after="40"/>
            </w:pPr>
            <w:r>
              <w:t>16 Sep 2009</w:t>
            </w:r>
          </w:p>
        </w:tc>
        <w:tc>
          <w:tcPr>
            <w:tcW w:w="2552" w:type="dxa"/>
          </w:tcPr>
          <w:p w:rsidR="004E52D8" w:rsidRDefault="00CE09A2">
            <w:pPr>
              <w:pStyle w:val="nTable"/>
              <w:spacing w:after="40"/>
            </w:pPr>
            <w:r>
              <w:t>17 Sep 2009 (see s. 2(b))</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Code Amendment Act 2009</w:t>
            </w:r>
          </w:p>
        </w:tc>
        <w:tc>
          <w:tcPr>
            <w:tcW w:w="1134" w:type="dxa"/>
          </w:tcPr>
          <w:p w:rsidR="004E52D8" w:rsidRDefault="00CE09A2">
            <w:pPr>
              <w:pStyle w:val="nTable"/>
              <w:spacing w:after="40"/>
            </w:pPr>
            <w:r>
              <w:t>21 of 2009</w:t>
            </w:r>
          </w:p>
        </w:tc>
        <w:tc>
          <w:tcPr>
            <w:tcW w:w="1134" w:type="dxa"/>
          </w:tcPr>
          <w:p w:rsidR="004E52D8" w:rsidRDefault="00CE09A2">
            <w:pPr>
              <w:pStyle w:val="nTable"/>
              <w:spacing w:after="40"/>
            </w:pPr>
            <w:r>
              <w:t>21 Sep 2009</w:t>
            </w:r>
          </w:p>
        </w:tc>
        <w:tc>
          <w:tcPr>
            <w:tcW w:w="2552" w:type="dxa"/>
          </w:tcPr>
          <w:p w:rsidR="004E52D8" w:rsidRDefault="00CE09A2">
            <w:pPr>
              <w:pStyle w:val="nTable"/>
              <w:spacing w:after="40"/>
            </w:pPr>
            <w:r>
              <w:t>s. 1 and 2: 21 Sep 2009 (see s. 2(a));</w:t>
            </w:r>
            <w:r>
              <w:br/>
              <w:t>Act other than s. 1 and 2: 22 Sep 2009 (see s. 2(b))</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Code Amendment (Graffiti) Act 2009</w:t>
            </w:r>
          </w:p>
        </w:tc>
        <w:tc>
          <w:tcPr>
            <w:tcW w:w="1134" w:type="dxa"/>
          </w:tcPr>
          <w:p w:rsidR="004E52D8" w:rsidRDefault="00CE09A2">
            <w:pPr>
              <w:pStyle w:val="nTable"/>
              <w:spacing w:after="40"/>
            </w:pPr>
            <w:r>
              <w:t>26 of 2009</w:t>
            </w:r>
          </w:p>
        </w:tc>
        <w:tc>
          <w:tcPr>
            <w:tcW w:w="1134" w:type="dxa"/>
          </w:tcPr>
          <w:p w:rsidR="004E52D8" w:rsidRDefault="00CE09A2">
            <w:pPr>
              <w:pStyle w:val="nTable"/>
              <w:spacing w:after="40"/>
            </w:pPr>
            <w:r>
              <w:t>17 Nov 2009</w:t>
            </w:r>
          </w:p>
        </w:tc>
        <w:tc>
          <w:tcPr>
            <w:tcW w:w="2552" w:type="dxa"/>
          </w:tcPr>
          <w:p w:rsidR="004E52D8" w:rsidRDefault="00CE09A2">
            <w:pPr>
              <w:pStyle w:val="nTable"/>
              <w:spacing w:after="40"/>
            </w:pPr>
            <w:r>
              <w:t>s. 1 and 2: 17 Nov 2009 (see s. 2(a));</w:t>
            </w:r>
            <w:r>
              <w:br/>
              <w:t xml:space="preserve">Act other than s. 1 and 2: 1 Jan 2010 (see s. 2(b) and </w:t>
            </w:r>
            <w:r>
              <w:rPr>
                <w:i/>
                <w:iCs/>
              </w:rPr>
              <w:t>Gazette</w:t>
            </w:r>
            <w:r>
              <w:t xml:space="preserve"> 31 Dec 2009 p. 5317)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rPr>
            </w:pPr>
            <w:r>
              <w:rPr>
                <w:i/>
                <w:snapToGrid w:val="0"/>
              </w:rPr>
              <w:t>Acts Amendment (Weapons) Act 2009</w:t>
            </w:r>
            <w:r>
              <w:rPr>
                <w:iCs/>
                <w:snapToGrid w:val="0"/>
              </w:rPr>
              <w:t xml:space="preserve"> Pt. 2</w:t>
            </w:r>
          </w:p>
        </w:tc>
        <w:tc>
          <w:tcPr>
            <w:tcW w:w="1134" w:type="dxa"/>
          </w:tcPr>
          <w:p w:rsidR="004E52D8" w:rsidRDefault="00CE09A2">
            <w:pPr>
              <w:pStyle w:val="nTable"/>
              <w:spacing w:after="40"/>
            </w:pPr>
            <w:r>
              <w:t>34 of 2009</w:t>
            </w:r>
          </w:p>
        </w:tc>
        <w:tc>
          <w:tcPr>
            <w:tcW w:w="1134" w:type="dxa"/>
          </w:tcPr>
          <w:p w:rsidR="004E52D8" w:rsidRDefault="00CE09A2">
            <w:pPr>
              <w:pStyle w:val="nTable"/>
              <w:spacing w:after="40"/>
            </w:pPr>
            <w:r>
              <w:t xml:space="preserve">3 Dec 2009 </w:t>
            </w:r>
          </w:p>
        </w:tc>
        <w:tc>
          <w:tcPr>
            <w:tcW w:w="2552" w:type="dxa"/>
          </w:tcPr>
          <w:p w:rsidR="004E52D8" w:rsidRDefault="00CE09A2">
            <w:pPr>
              <w:pStyle w:val="nTable"/>
              <w:spacing w:after="40"/>
            </w:pPr>
            <w:r>
              <w:t>4 Dec 2009 (see s. 2(c))</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Cs/>
                <w:snapToGrid w:val="0"/>
              </w:rPr>
            </w:pPr>
            <w:r>
              <w:rPr>
                <w:i/>
                <w:iCs/>
                <w:snapToGrid w:val="0"/>
              </w:rPr>
              <w:t>Police Amendment Act 2009</w:t>
            </w:r>
            <w:r>
              <w:rPr>
                <w:iCs/>
                <w:snapToGrid w:val="0"/>
              </w:rPr>
              <w:t xml:space="preserve"> s. 14</w:t>
            </w:r>
          </w:p>
        </w:tc>
        <w:tc>
          <w:tcPr>
            <w:tcW w:w="1134" w:type="dxa"/>
          </w:tcPr>
          <w:p w:rsidR="004E52D8" w:rsidRDefault="00CE09A2">
            <w:pPr>
              <w:pStyle w:val="nTable"/>
              <w:spacing w:after="40"/>
            </w:pPr>
            <w:r>
              <w:rPr>
                <w:snapToGrid w:val="0"/>
              </w:rPr>
              <w:t>42 of 2009</w:t>
            </w:r>
          </w:p>
        </w:tc>
        <w:tc>
          <w:tcPr>
            <w:tcW w:w="1134" w:type="dxa"/>
          </w:tcPr>
          <w:p w:rsidR="004E52D8" w:rsidRDefault="00CE09A2">
            <w:pPr>
              <w:pStyle w:val="nTable"/>
              <w:spacing w:after="40"/>
            </w:pPr>
            <w:r>
              <w:rPr>
                <w:snapToGrid w:val="0"/>
              </w:rPr>
              <w:t>3 Dec 2009</w:t>
            </w:r>
          </w:p>
        </w:tc>
        <w:tc>
          <w:tcPr>
            <w:tcW w:w="2552" w:type="dxa"/>
          </w:tcPr>
          <w:p w:rsidR="004E52D8" w:rsidRDefault="00CE09A2">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Arson Legislation Amendment Act 2009</w:t>
            </w:r>
            <w:r>
              <w:rPr>
                <w:iCs/>
                <w:snapToGrid w:val="0"/>
              </w:rPr>
              <w:t xml:space="preserve"> Pt. 3</w:t>
            </w:r>
          </w:p>
        </w:tc>
        <w:tc>
          <w:tcPr>
            <w:tcW w:w="1134" w:type="dxa"/>
          </w:tcPr>
          <w:p w:rsidR="004E52D8" w:rsidRDefault="00CE09A2">
            <w:pPr>
              <w:pStyle w:val="nTable"/>
              <w:spacing w:after="40"/>
            </w:pPr>
            <w:r>
              <w:t>43 of 2009</w:t>
            </w:r>
          </w:p>
        </w:tc>
        <w:tc>
          <w:tcPr>
            <w:tcW w:w="1134" w:type="dxa"/>
          </w:tcPr>
          <w:p w:rsidR="004E52D8" w:rsidRDefault="00CE09A2">
            <w:pPr>
              <w:pStyle w:val="nTable"/>
              <w:spacing w:after="40"/>
            </w:pPr>
            <w:r>
              <w:t>3 Dec 2009</w:t>
            </w:r>
          </w:p>
        </w:tc>
        <w:tc>
          <w:tcPr>
            <w:tcW w:w="2552" w:type="dxa"/>
          </w:tcPr>
          <w:p w:rsidR="004E52D8" w:rsidRDefault="00CE09A2">
            <w:pPr>
              <w:pStyle w:val="nTable"/>
              <w:spacing w:after="40"/>
            </w:pPr>
            <w:r>
              <w:t xml:space="preserve">19 Dec 2009 (see s. 2(b) and </w:t>
            </w:r>
            <w:r>
              <w:rPr>
                <w:i/>
                <w:iCs/>
              </w:rPr>
              <w:t>Gazette</w:t>
            </w:r>
            <w:r>
              <w:t xml:space="preserve"> 18 Dec 2009 p. 5167)</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Code Amendment Act (No. 2) 2009</w:t>
            </w:r>
          </w:p>
        </w:tc>
        <w:tc>
          <w:tcPr>
            <w:tcW w:w="1134" w:type="dxa"/>
          </w:tcPr>
          <w:p w:rsidR="004E52D8" w:rsidRDefault="00CE09A2">
            <w:pPr>
              <w:pStyle w:val="nTable"/>
              <w:spacing w:after="40"/>
            </w:pPr>
            <w:r>
              <w:t>44 of 2009</w:t>
            </w:r>
          </w:p>
        </w:tc>
        <w:tc>
          <w:tcPr>
            <w:tcW w:w="1134" w:type="dxa"/>
          </w:tcPr>
          <w:p w:rsidR="004E52D8" w:rsidRDefault="00CE09A2">
            <w:pPr>
              <w:pStyle w:val="nTable"/>
              <w:spacing w:after="40"/>
            </w:pPr>
            <w:r>
              <w:t>3 Dec 2009</w:t>
            </w:r>
          </w:p>
        </w:tc>
        <w:tc>
          <w:tcPr>
            <w:tcW w:w="2552" w:type="dxa"/>
          </w:tcPr>
          <w:p w:rsidR="004E52D8" w:rsidRDefault="00CE09A2">
            <w:pPr>
              <w:pStyle w:val="nTable"/>
              <w:spacing w:after="40"/>
            </w:pPr>
            <w:r>
              <w:t>Pt. 1: 3 Dec 2009 (see s. 2(a));</w:t>
            </w:r>
            <w:r>
              <w:br/>
              <w:t>Act other than Pt. 1: 4 Dec 2009 (see s. 2(b))</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snapToGrid w:val="0"/>
              </w:rPr>
              <w:t>Criminal Code Amendment (Identity Crime) Act 2010</w:t>
            </w:r>
          </w:p>
        </w:tc>
        <w:tc>
          <w:tcPr>
            <w:tcW w:w="1134" w:type="dxa"/>
          </w:tcPr>
          <w:p w:rsidR="004E52D8" w:rsidRDefault="00CE09A2">
            <w:pPr>
              <w:pStyle w:val="nTable"/>
              <w:spacing w:after="40"/>
              <w:rPr>
                <w:snapToGrid w:val="0"/>
              </w:rPr>
            </w:pPr>
            <w:r>
              <w:rPr>
                <w:snapToGrid w:val="0"/>
              </w:rPr>
              <w:t>16 of 2010</w:t>
            </w:r>
          </w:p>
        </w:tc>
        <w:tc>
          <w:tcPr>
            <w:tcW w:w="1134" w:type="dxa"/>
          </w:tcPr>
          <w:p w:rsidR="004E52D8" w:rsidRDefault="00CE09A2">
            <w:pPr>
              <w:pStyle w:val="nTable"/>
              <w:spacing w:after="40"/>
              <w:rPr>
                <w:snapToGrid w:val="0"/>
              </w:rPr>
            </w:pPr>
            <w:r>
              <w:rPr>
                <w:snapToGrid w:val="0"/>
              </w:rPr>
              <w:t>25 Jun 2010</w:t>
            </w:r>
          </w:p>
        </w:tc>
        <w:tc>
          <w:tcPr>
            <w:tcW w:w="2552" w:type="dxa"/>
          </w:tcPr>
          <w:p w:rsidR="004E52D8" w:rsidRDefault="00CE09A2">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rsidR="004E52D8" w:rsidRDefault="00CE09A2">
            <w:pPr>
              <w:pStyle w:val="nTable"/>
              <w:spacing w:after="40"/>
              <w:rPr>
                <w:snapToGrid w:val="0"/>
              </w:rPr>
            </w:pPr>
            <w:r>
              <w:rPr>
                <w:snapToGrid w:val="0"/>
              </w:rPr>
              <w:t>21 of 2010</w:t>
            </w:r>
          </w:p>
        </w:tc>
        <w:tc>
          <w:tcPr>
            <w:tcW w:w="1134" w:type="dxa"/>
          </w:tcPr>
          <w:p w:rsidR="004E52D8" w:rsidRDefault="00CE09A2">
            <w:pPr>
              <w:pStyle w:val="nTable"/>
              <w:spacing w:after="40"/>
              <w:rPr>
                <w:snapToGrid w:val="0"/>
              </w:rPr>
            </w:pPr>
            <w:r>
              <w:rPr>
                <w:snapToGrid w:val="0"/>
              </w:rPr>
              <w:t>7 Jul 2010</w:t>
            </w:r>
          </w:p>
        </w:tc>
        <w:tc>
          <w:tcPr>
            <w:tcW w:w="2552" w:type="dxa"/>
          </w:tcPr>
          <w:p w:rsidR="004E52D8" w:rsidRDefault="00CE09A2">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4E52D8">
        <w:tblPrEx>
          <w:tblBorders>
            <w:top w:val="none" w:sz="0" w:space="0" w:color="auto"/>
            <w:bottom w:val="none" w:sz="0" w:space="0" w:color="auto"/>
            <w:insideH w:val="none" w:sz="0" w:space="0" w:color="auto"/>
          </w:tblBorders>
        </w:tblPrEx>
        <w:trPr>
          <w:cantSplit/>
        </w:trPr>
        <w:tc>
          <w:tcPr>
            <w:tcW w:w="7088" w:type="dxa"/>
            <w:gridSpan w:val="4"/>
          </w:tcPr>
          <w:p w:rsidR="004E52D8" w:rsidRDefault="00CE09A2">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snapToGrid w:val="0"/>
              </w:rPr>
            </w:pPr>
            <w:r>
              <w:rPr>
                <w:i/>
                <w:snapToGrid w:val="0"/>
              </w:rPr>
              <w:t>Criminal Code Amendment (Infringement Notices) Act 2011</w:t>
            </w:r>
          </w:p>
        </w:tc>
        <w:tc>
          <w:tcPr>
            <w:tcW w:w="1134" w:type="dxa"/>
          </w:tcPr>
          <w:p w:rsidR="004E52D8" w:rsidRDefault="00CE09A2">
            <w:pPr>
              <w:pStyle w:val="nTable"/>
              <w:spacing w:after="40"/>
            </w:pPr>
            <w:r>
              <w:t>10 of 2011</w:t>
            </w:r>
          </w:p>
        </w:tc>
        <w:tc>
          <w:tcPr>
            <w:tcW w:w="1134" w:type="dxa"/>
          </w:tcPr>
          <w:p w:rsidR="004E52D8" w:rsidRDefault="00CE09A2">
            <w:pPr>
              <w:pStyle w:val="nTable"/>
              <w:spacing w:after="40"/>
            </w:pPr>
            <w:r>
              <w:t>2 May 2011</w:t>
            </w:r>
          </w:p>
        </w:tc>
        <w:tc>
          <w:tcPr>
            <w:tcW w:w="2552" w:type="dxa"/>
          </w:tcPr>
          <w:p w:rsidR="004E52D8" w:rsidRDefault="00CE09A2">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 xml:space="preserve">Electronic Transactions Act 2011 </w:t>
            </w:r>
            <w:r>
              <w:rPr>
                <w:snapToGrid w:val="0"/>
              </w:rPr>
              <w:t>s. 25 and 26</w:t>
            </w:r>
          </w:p>
        </w:tc>
        <w:tc>
          <w:tcPr>
            <w:tcW w:w="1134" w:type="dxa"/>
          </w:tcPr>
          <w:p w:rsidR="004E52D8" w:rsidRDefault="00CE09A2">
            <w:pPr>
              <w:pStyle w:val="nTable"/>
              <w:spacing w:after="40"/>
            </w:pPr>
            <w:r>
              <w:t>46 of 2011</w:t>
            </w:r>
          </w:p>
        </w:tc>
        <w:tc>
          <w:tcPr>
            <w:tcW w:w="1134" w:type="dxa"/>
          </w:tcPr>
          <w:p w:rsidR="004E52D8" w:rsidRDefault="00CE09A2">
            <w:pPr>
              <w:pStyle w:val="nTable"/>
              <w:spacing w:after="40"/>
            </w:pPr>
            <w:r>
              <w:t>25 Oct 2011</w:t>
            </w:r>
          </w:p>
        </w:tc>
        <w:tc>
          <w:tcPr>
            <w:tcW w:w="2552" w:type="dxa"/>
          </w:tcPr>
          <w:p w:rsidR="004E52D8" w:rsidRDefault="00CE09A2">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iCs/>
                <w:snapToGrid w:val="0"/>
              </w:rPr>
            </w:pPr>
            <w:r>
              <w:rPr>
                <w:i/>
                <w:snapToGrid w:val="0"/>
              </w:rPr>
              <w:t>Manslaughter Legislation Amendment Act 2011</w:t>
            </w:r>
            <w:r>
              <w:rPr>
                <w:snapToGrid w:val="0"/>
              </w:rPr>
              <w:t xml:space="preserve"> Pt. 2</w:t>
            </w:r>
          </w:p>
        </w:tc>
        <w:tc>
          <w:tcPr>
            <w:tcW w:w="1134" w:type="dxa"/>
          </w:tcPr>
          <w:p w:rsidR="004E52D8" w:rsidRDefault="00CE09A2">
            <w:pPr>
              <w:pStyle w:val="nTable"/>
              <w:spacing w:after="40"/>
              <w:rPr>
                <w:snapToGrid w:val="0"/>
              </w:rPr>
            </w:pPr>
            <w:r>
              <w:t>58 of 2011</w:t>
            </w:r>
          </w:p>
        </w:tc>
        <w:tc>
          <w:tcPr>
            <w:tcW w:w="1134" w:type="dxa"/>
          </w:tcPr>
          <w:p w:rsidR="004E52D8" w:rsidRDefault="00CE09A2">
            <w:pPr>
              <w:pStyle w:val="nTable"/>
              <w:spacing w:after="40"/>
              <w:rPr>
                <w:snapToGrid w:val="0"/>
              </w:rPr>
            </w:pPr>
            <w:r>
              <w:t>30 Nov 2011</w:t>
            </w:r>
          </w:p>
        </w:tc>
        <w:tc>
          <w:tcPr>
            <w:tcW w:w="2552" w:type="dxa"/>
          </w:tcPr>
          <w:p w:rsidR="004E52D8" w:rsidRDefault="00CE09A2">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rsidR="004E52D8" w:rsidRDefault="00CE09A2">
            <w:pPr>
              <w:pStyle w:val="nTable"/>
              <w:spacing w:after="40"/>
            </w:pPr>
            <w:r>
              <w:rPr>
                <w:snapToGrid w:val="0"/>
              </w:rPr>
              <w:t>8 of 2012</w:t>
            </w:r>
          </w:p>
        </w:tc>
        <w:tc>
          <w:tcPr>
            <w:tcW w:w="1134" w:type="dxa"/>
          </w:tcPr>
          <w:p w:rsidR="004E52D8" w:rsidRDefault="00CE09A2">
            <w:pPr>
              <w:pStyle w:val="nTable"/>
              <w:spacing w:after="40"/>
            </w:pPr>
            <w:r>
              <w:t>21 May 2012</w:t>
            </w:r>
          </w:p>
        </w:tc>
        <w:tc>
          <w:tcPr>
            <w:tcW w:w="2552" w:type="dxa"/>
          </w:tcPr>
          <w:p w:rsidR="004E52D8" w:rsidRDefault="00CE09A2">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rsidR="004E52D8" w:rsidRDefault="00CE09A2">
            <w:pPr>
              <w:pStyle w:val="nTable"/>
              <w:spacing w:after="40"/>
            </w:pPr>
            <w:r>
              <w:rPr>
                <w:snapToGrid w:val="0"/>
              </w:rPr>
              <w:t>9 of 2012</w:t>
            </w:r>
          </w:p>
        </w:tc>
        <w:tc>
          <w:tcPr>
            <w:tcW w:w="1134" w:type="dxa"/>
          </w:tcPr>
          <w:p w:rsidR="004E52D8" w:rsidRDefault="00CE09A2">
            <w:pPr>
              <w:pStyle w:val="nTable"/>
              <w:spacing w:after="40"/>
            </w:pPr>
            <w:r>
              <w:t>21 May 2012</w:t>
            </w:r>
          </w:p>
        </w:tc>
        <w:tc>
          <w:tcPr>
            <w:tcW w:w="2552" w:type="dxa"/>
          </w:tcPr>
          <w:p w:rsidR="004E52D8" w:rsidRDefault="00CE09A2">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rsidR="004E52D8" w:rsidRDefault="00CE09A2">
            <w:pPr>
              <w:pStyle w:val="nTable"/>
              <w:spacing w:after="40"/>
            </w:pPr>
            <w:r>
              <w:rPr>
                <w:snapToGrid w:val="0"/>
              </w:rPr>
              <w:t>11 of 2012</w:t>
            </w:r>
          </w:p>
        </w:tc>
        <w:tc>
          <w:tcPr>
            <w:tcW w:w="1134" w:type="dxa"/>
          </w:tcPr>
          <w:p w:rsidR="004E52D8" w:rsidRDefault="00CE09A2">
            <w:pPr>
              <w:pStyle w:val="nTable"/>
              <w:spacing w:after="40"/>
            </w:pPr>
            <w:r>
              <w:t>20 Jun 2012</w:t>
            </w:r>
          </w:p>
        </w:tc>
        <w:tc>
          <w:tcPr>
            <w:tcW w:w="2552" w:type="dxa"/>
          </w:tcPr>
          <w:p w:rsidR="004E52D8" w:rsidRDefault="00CE09A2">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rsidR="004E52D8" w:rsidRDefault="00CE09A2">
            <w:pPr>
              <w:pStyle w:val="nTable"/>
              <w:spacing w:after="40"/>
              <w:rPr>
                <w:snapToGrid w:val="0"/>
              </w:rPr>
            </w:pPr>
            <w:r>
              <w:rPr>
                <w:snapToGrid w:val="0"/>
              </w:rPr>
              <w:t>22 of 2012</w:t>
            </w:r>
          </w:p>
        </w:tc>
        <w:tc>
          <w:tcPr>
            <w:tcW w:w="1134" w:type="dxa"/>
          </w:tcPr>
          <w:p w:rsidR="004E52D8" w:rsidRDefault="00CE09A2">
            <w:pPr>
              <w:pStyle w:val="nTable"/>
              <w:spacing w:after="40"/>
            </w:pPr>
            <w:r>
              <w:t>29 Aug 2012</w:t>
            </w:r>
          </w:p>
        </w:tc>
        <w:tc>
          <w:tcPr>
            <w:tcW w:w="2552" w:type="dxa"/>
          </w:tcPr>
          <w:p w:rsidR="004E52D8" w:rsidRDefault="00CE09A2">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rsidR="004E52D8" w:rsidRDefault="00CE09A2">
            <w:pPr>
              <w:pStyle w:val="nTable"/>
              <w:spacing w:after="40"/>
              <w:rPr>
                <w:snapToGrid w:val="0"/>
              </w:rPr>
            </w:pPr>
            <w:r>
              <w:rPr>
                <w:snapToGrid w:val="0"/>
              </w:rPr>
              <w:t>49 of 2012</w:t>
            </w:r>
          </w:p>
        </w:tc>
        <w:tc>
          <w:tcPr>
            <w:tcW w:w="1134" w:type="dxa"/>
            <w:shd w:val="clear" w:color="auto" w:fill="auto"/>
          </w:tcPr>
          <w:p w:rsidR="004E52D8" w:rsidRDefault="00CE09A2">
            <w:pPr>
              <w:pStyle w:val="nTable"/>
              <w:spacing w:after="40"/>
            </w:pPr>
            <w:r>
              <w:t>29 Nov 2012</w:t>
            </w:r>
          </w:p>
        </w:tc>
        <w:tc>
          <w:tcPr>
            <w:tcW w:w="2552" w:type="dxa"/>
            <w:shd w:val="clear" w:color="auto" w:fill="auto"/>
          </w:tcPr>
          <w:p w:rsidR="004E52D8" w:rsidRDefault="00CE09A2">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rsidR="004E52D8" w:rsidRDefault="00CE09A2">
            <w:pPr>
              <w:pStyle w:val="nTable"/>
              <w:spacing w:after="40"/>
              <w:rPr>
                <w:snapToGrid w:val="0"/>
              </w:rPr>
            </w:pPr>
            <w:r>
              <w:rPr>
                <w:snapToGrid w:val="0"/>
              </w:rPr>
              <w:t>56 of 2012</w:t>
            </w:r>
          </w:p>
        </w:tc>
        <w:tc>
          <w:tcPr>
            <w:tcW w:w="1134" w:type="dxa"/>
            <w:shd w:val="clear" w:color="auto" w:fill="auto"/>
          </w:tcPr>
          <w:p w:rsidR="004E52D8" w:rsidRDefault="00CE09A2">
            <w:pPr>
              <w:pStyle w:val="nTable"/>
              <w:spacing w:after="40"/>
            </w:pPr>
            <w:r>
              <w:t>6 Dec 2012</w:t>
            </w:r>
          </w:p>
        </w:tc>
        <w:tc>
          <w:tcPr>
            <w:tcW w:w="2552" w:type="dxa"/>
            <w:shd w:val="clear" w:color="auto" w:fill="auto"/>
          </w:tcPr>
          <w:p w:rsidR="004E52D8" w:rsidRDefault="00CE09A2">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4E5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4E52D8" w:rsidRDefault="00CE09A2">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Criminal Code Amendment Act 2013</w:t>
            </w:r>
          </w:p>
        </w:tc>
        <w:tc>
          <w:tcPr>
            <w:tcW w:w="1134" w:type="dxa"/>
            <w:shd w:val="clear" w:color="auto" w:fill="auto"/>
          </w:tcPr>
          <w:p w:rsidR="004E52D8" w:rsidRDefault="00CE09A2">
            <w:pPr>
              <w:pStyle w:val="nTable"/>
              <w:spacing w:after="40"/>
              <w:rPr>
                <w:snapToGrid w:val="0"/>
              </w:rPr>
            </w:pPr>
            <w:r>
              <w:rPr>
                <w:snapToGrid w:val="0"/>
              </w:rPr>
              <w:t>12 of 2013</w:t>
            </w:r>
          </w:p>
        </w:tc>
        <w:tc>
          <w:tcPr>
            <w:tcW w:w="1134" w:type="dxa"/>
            <w:shd w:val="clear" w:color="auto" w:fill="auto"/>
          </w:tcPr>
          <w:p w:rsidR="004E52D8" w:rsidRDefault="00CE09A2">
            <w:pPr>
              <w:pStyle w:val="nTable"/>
              <w:spacing w:after="40"/>
            </w:pPr>
            <w:r>
              <w:t>4 Oct 2013</w:t>
            </w:r>
          </w:p>
        </w:tc>
        <w:tc>
          <w:tcPr>
            <w:tcW w:w="2552" w:type="dxa"/>
            <w:shd w:val="clear" w:color="auto" w:fill="auto"/>
          </w:tcPr>
          <w:p w:rsidR="004E52D8" w:rsidRDefault="00CE09A2">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Criminal Code Amendment (Child Sex Offences) Act 2014</w:t>
            </w:r>
          </w:p>
        </w:tc>
        <w:tc>
          <w:tcPr>
            <w:tcW w:w="1134" w:type="dxa"/>
            <w:shd w:val="clear" w:color="auto" w:fill="auto"/>
          </w:tcPr>
          <w:p w:rsidR="004E52D8" w:rsidRDefault="00CE09A2">
            <w:pPr>
              <w:pStyle w:val="nTable"/>
              <w:spacing w:after="40"/>
              <w:rPr>
                <w:snapToGrid w:val="0"/>
              </w:rPr>
            </w:pPr>
            <w:r>
              <w:rPr>
                <w:snapToGrid w:val="0"/>
              </w:rPr>
              <w:t>5 of 2014</w:t>
            </w:r>
          </w:p>
        </w:tc>
        <w:tc>
          <w:tcPr>
            <w:tcW w:w="1134" w:type="dxa"/>
            <w:shd w:val="clear" w:color="auto" w:fill="auto"/>
          </w:tcPr>
          <w:p w:rsidR="004E52D8" w:rsidRDefault="00CE09A2">
            <w:pPr>
              <w:pStyle w:val="nTable"/>
              <w:spacing w:after="40"/>
            </w:pPr>
            <w:r>
              <w:t>22 Apr 2014</w:t>
            </w:r>
          </w:p>
        </w:tc>
        <w:tc>
          <w:tcPr>
            <w:tcW w:w="2552" w:type="dxa"/>
            <w:shd w:val="clear" w:color="auto" w:fill="auto"/>
          </w:tcPr>
          <w:p w:rsidR="004E52D8" w:rsidRDefault="00CE09A2">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rsidR="004E52D8" w:rsidRDefault="00CE09A2">
            <w:pPr>
              <w:pStyle w:val="nTable"/>
              <w:spacing w:after="40"/>
              <w:rPr>
                <w:snapToGrid w:val="0"/>
              </w:rPr>
            </w:pPr>
            <w:r>
              <w:rPr>
                <w:snapToGrid w:val="0"/>
              </w:rPr>
              <w:t>11 of 2014</w:t>
            </w:r>
          </w:p>
        </w:tc>
        <w:tc>
          <w:tcPr>
            <w:tcW w:w="1134" w:type="dxa"/>
            <w:shd w:val="clear" w:color="auto" w:fill="auto"/>
          </w:tcPr>
          <w:p w:rsidR="004E52D8" w:rsidRDefault="00CE09A2">
            <w:pPr>
              <w:pStyle w:val="nTable"/>
              <w:spacing w:after="40"/>
            </w:pPr>
            <w:r>
              <w:t>24 Jun 2014</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4E52D8">
        <w:tblPrEx>
          <w:tblBorders>
            <w:top w:val="none" w:sz="0" w:space="0" w:color="auto"/>
            <w:bottom w:val="none" w:sz="0" w:space="0" w:color="auto"/>
            <w:insideH w:val="none" w:sz="0" w:space="0" w:color="auto"/>
          </w:tblBorders>
        </w:tblPrEx>
        <w:trPr>
          <w:cantSplit/>
        </w:trPr>
        <w:tc>
          <w:tcPr>
            <w:tcW w:w="2268" w:type="dxa"/>
          </w:tcPr>
          <w:p w:rsidR="004E52D8" w:rsidRDefault="00CE09A2">
            <w:pPr>
              <w:pStyle w:val="nTable"/>
              <w:spacing w:after="40"/>
              <w:rPr>
                <w:vertAlign w:val="superscript"/>
              </w:rPr>
            </w:pPr>
            <w:r>
              <w:rPr>
                <w:i/>
              </w:rPr>
              <w:t>Mental Health Legislation Amendment Act 2014</w:t>
            </w:r>
            <w:r>
              <w:t xml:space="preserve"> Pt. 4 Div. 4 Subdiv. 7</w:t>
            </w:r>
          </w:p>
        </w:tc>
        <w:tc>
          <w:tcPr>
            <w:tcW w:w="1134" w:type="dxa"/>
          </w:tcPr>
          <w:p w:rsidR="004E52D8" w:rsidRDefault="00CE09A2">
            <w:pPr>
              <w:pStyle w:val="nTable"/>
              <w:spacing w:after="40"/>
              <w:rPr>
                <w:snapToGrid w:val="0"/>
              </w:rPr>
            </w:pPr>
            <w:r>
              <w:rPr>
                <w:snapToGrid w:val="0"/>
              </w:rPr>
              <w:t>25 of 2014</w:t>
            </w:r>
          </w:p>
        </w:tc>
        <w:tc>
          <w:tcPr>
            <w:tcW w:w="1134" w:type="dxa"/>
          </w:tcPr>
          <w:p w:rsidR="004E52D8" w:rsidRDefault="00CE09A2">
            <w:pPr>
              <w:pStyle w:val="nTable"/>
              <w:spacing w:after="40"/>
              <w:rPr>
                <w:snapToGrid w:val="0"/>
              </w:rPr>
            </w:pPr>
            <w:r>
              <w:t>3 Nov 2014</w:t>
            </w:r>
          </w:p>
        </w:tc>
        <w:tc>
          <w:tcPr>
            <w:tcW w:w="2552" w:type="dxa"/>
          </w:tcPr>
          <w:p w:rsidR="004E52D8" w:rsidRDefault="00CE09A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rsidR="004E52D8" w:rsidRDefault="00CE09A2">
            <w:pPr>
              <w:pStyle w:val="nTable"/>
              <w:spacing w:after="40"/>
              <w:rPr>
                <w:snapToGrid w:val="0"/>
              </w:rPr>
            </w:pPr>
            <w:r>
              <w:rPr>
                <w:snapToGrid w:val="0"/>
              </w:rPr>
              <w:t>25 of 2015</w:t>
            </w:r>
          </w:p>
        </w:tc>
        <w:tc>
          <w:tcPr>
            <w:tcW w:w="1134" w:type="dxa"/>
            <w:shd w:val="clear" w:color="auto" w:fill="auto"/>
          </w:tcPr>
          <w:p w:rsidR="004E52D8" w:rsidRDefault="00CE09A2">
            <w:pPr>
              <w:pStyle w:val="nTable"/>
              <w:spacing w:after="40"/>
            </w:pPr>
            <w:r>
              <w:t>24 Sep 2015</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4E5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4E52D8" w:rsidRDefault="00CE09A2">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rsidR="004E52D8" w:rsidRDefault="00CE09A2">
            <w:pPr>
              <w:pStyle w:val="nTable"/>
              <w:spacing w:after="40"/>
              <w:rPr>
                <w:snapToGrid w:val="0"/>
              </w:rPr>
            </w:pPr>
            <w:r>
              <w:t>16 of 2016</w:t>
            </w:r>
          </w:p>
        </w:tc>
        <w:tc>
          <w:tcPr>
            <w:tcW w:w="1134" w:type="dxa"/>
            <w:shd w:val="clear" w:color="auto" w:fill="auto"/>
          </w:tcPr>
          <w:p w:rsidR="004E52D8" w:rsidRDefault="00CE09A2">
            <w:pPr>
              <w:pStyle w:val="nTable"/>
              <w:spacing w:after="40"/>
            </w:pPr>
            <w:r>
              <w:t>11 Jul 2016</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rPr>
              <w:t>Public Health (Consequential Provisions) Act 2016</w:t>
            </w:r>
            <w:r>
              <w:t xml:space="preserve"> Pt. 3 Div. 10</w:t>
            </w:r>
          </w:p>
        </w:tc>
        <w:tc>
          <w:tcPr>
            <w:tcW w:w="1134" w:type="dxa"/>
            <w:shd w:val="clear" w:color="auto" w:fill="auto"/>
          </w:tcPr>
          <w:p w:rsidR="004E52D8" w:rsidRDefault="00CE09A2">
            <w:pPr>
              <w:pStyle w:val="nTable"/>
              <w:spacing w:after="40"/>
            </w:pPr>
            <w:r>
              <w:t>19 of 2016</w:t>
            </w:r>
          </w:p>
        </w:tc>
        <w:tc>
          <w:tcPr>
            <w:tcW w:w="1134" w:type="dxa"/>
            <w:shd w:val="clear" w:color="auto" w:fill="auto"/>
          </w:tcPr>
          <w:p w:rsidR="004E52D8" w:rsidRDefault="00CE09A2">
            <w:pPr>
              <w:pStyle w:val="nTable"/>
              <w:spacing w:after="40"/>
            </w:pPr>
            <w:r>
              <w:t>25 Jul 2016</w:t>
            </w:r>
          </w:p>
        </w:tc>
        <w:tc>
          <w:tcPr>
            <w:tcW w:w="2552" w:type="dxa"/>
            <w:shd w:val="clear" w:color="auto" w:fill="auto"/>
          </w:tcPr>
          <w:p w:rsidR="004E52D8" w:rsidRDefault="00CE09A2">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rsidR="004E52D8" w:rsidRDefault="00CE09A2">
            <w:pPr>
              <w:pStyle w:val="nTable"/>
              <w:spacing w:after="40"/>
            </w:pPr>
            <w:r>
              <w:t>51 of 2016</w:t>
            </w:r>
          </w:p>
        </w:tc>
        <w:tc>
          <w:tcPr>
            <w:tcW w:w="1134" w:type="dxa"/>
            <w:shd w:val="clear" w:color="auto" w:fill="auto"/>
          </w:tcPr>
          <w:p w:rsidR="004E52D8" w:rsidRDefault="00CE09A2">
            <w:pPr>
              <w:pStyle w:val="nTable"/>
              <w:spacing w:after="40"/>
            </w:pPr>
            <w:r>
              <w:t>28 Nov 2016</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rsidR="004E52D8" w:rsidRDefault="00CE09A2">
            <w:pPr>
              <w:pStyle w:val="nTable"/>
              <w:spacing w:after="40"/>
            </w:pPr>
            <w:r>
              <w:t>49 of 2016</w:t>
            </w:r>
          </w:p>
        </w:tc>
        <w:tc>
          <w:tcPr>
            <w:tcW w:w="1134" w:type="dxa"/>
            <w:shd w:val="clear" w:color="auto" w:fill="auto"/>
          </w:tcPr>
          <w:p w:rsidR="004E52D8" w:rsidRDefault="00CE09A2">
            <w:pPr>
              <w:pStyle w:val="nTable"/>
              <w:spacing w:after="40"/>
            </w:pPr>
            <w:r>
              <w:t>29 Nov 2016</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rsidR="004E52D8" w:rsidRDefault="00CE09A2">
            <w:pPr>
              <w:pStyle w:val="nTable"/>
              <w:spacing w:after="40"/>
            </w:pPr>
            <w:r>
              <w:t>45 of 2016</w:t>
            </w:r>
          </w:p>
        </w:tc>
        <w:tc>
          <w:tcPr>
            <w:tcW w:w="1134" w:type="dxa"/>
            <w:shd w:val="clear" w:color="auto" w:fill="auto"/>
          </w:tcPr>
          <w:p w:rsidR="004E52D8" w:rsidRDefault="00CE09A2">
            <w:pPr>
              <w:pStyle w:val="nTable"/>
              <w:spacing w:after="40"/>
            </w:pPr>
            <w:r>
              <w:t>7 Dec 2016</w:t>
            </w:r>
          </w:p>
        </w:tc>
        <w:tc>
          <w:tcPr>
            <w:tcW w:w="2552" w:type="dxa"/>
            <w:shd w:val="clear" w:color="auto" w:fill="auto"/>
          </w:tcPr>
          <w:p w:rsidR="004E52D8" w:rsidRDefault="00CE09A2">
            <w:pPr>
              <w:pStyle w:val="nTable"/>
              <w:spacing w:after="40"/>
              <w:rPr>
                <w:snapToGrid w:val="0"/>
                <w:spacing w:val="-2"/>
              </w:rPr>
            </w:pPr>
            <w:r>
              <w:rPr>
                <w:snapToGrid w:val="0"/>
                <w:spacing w:val="-2"/>
              </w:rPr>
              <w:t>8 Dec 2016 (see s. 2(b))</w:t>
            </w:r>
          </w:p>
        </w:tc>
      </w:tr>
      <w:tr w:rsidR="004E5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4E52D8" w:rsidRDefault="00CE09A2">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rsidR="004E52D8" w:rsidRDefault="00CE09A2">
            <w:pPr>
              <w:pStyle w:val="nTable"/>
              <w:spacing w:after="40"/>
            </w:pPr>
            <w:r>
              <w:t>26 of 2018</w:t>
            </w:r>
          </w:p>
        </w:tc>
        <w:tc>
          <w:tcPr>
            <w:tcW w:w="1134" w:type="dxa"/>
            <w:shd w:val="clear" w:color="auto" w:fill="auto"/>
          </w:tcPr>
          <w:p w:rsidR="004E52D8" w:rsidRDefault="00CE09A2">
            <w:pPr>
              <w:pStyle w:val="nTable"/>
              <w:spacing w:after="40"/>
            </w:pPr>
            <w:r>
              <w:t>30 Oct 2018</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rsidR="004E52D8" w:rsidRDefault="00CE09A2">
            <w:pPr>
              <w:pStyle w:val="nTable"/>
              <w:spacing w:after="40"/>
            </w:pPr>
            <w:r>
              <w:t>28 of 2018</w:t>
            </w:r>
          </w:p>
        </w:tc>
        <w:tc>
          <w:tcPr>
            <w:tcW w:w="1134" w:type="dxa"/>
            <w:shd w:val="clear" w:color="auto" w:fill="auto"/>
          </w:tcPr>
          <w:p w:rsidR="004E52D8" w:rsidRDefault="00CE09A2">
            <w:pPr>
              <w:pStyle w:val="nTable"/>
              <w:spacing w:after="40"/>
            </w:pPr>
            <w:r>
              <w:t>2 Nov 2018</w:t>
            </w:r>
          </w:p>
        </w:tc>
        <w:tc>
          <w:tcPr>
            <w:tcW w:w="2552" w:type="dxa"/>
            <w:shd w:val="clear" w:color="auto" w:fill="auto"/>
          </w:tcPr>
          <w:p w:rsidR="004E52D8" w:rsidRDefault="00CE09A2">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4E52D8">
        <w:trPr>
          <w:cantSplit/>
        </w:trPr>
        <w:tc>
          <w:tcPr>
            <w:tcW w:w="2268" w:type="dxa"/>
            <w:tcBorders>
              <w:top w:val="nil"/>
              <w:bottom w:val="nil"/>
            </w:tcBorders>
            <w:shd w:val="clear" w:color="auto" w:fill="auto"/>
          </w:tcPr>
          <w:p w:rsidR="004E52D8" w:rsidRDefault="00CE09A2">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rsidR="004E52D8" w:rsidRDefault="00CE09A2">
            <w:pPr>
              <w:pStyle w:val="nTable"/>
              <w:spacing w:after="40"/>
            </w:pPr>
            <w:r>
              <w:t>4 of 2019</w:t>
            </w:r>
          </w:p>
        </w:tc>
        <w:tc>
          <w:tcPr>
            <w:tcW w:w="1134" w:type="dxa"/>
            <w:tcBorders>
              <w:top w:val="nil"/>
              <w:bottom w:val="nil"/>
            </w:tcBorders>
            <w:shd w:val="clear" w:color="auto" w:fill="auto"/>
          </w:tcPr>
          <w:p w:rsidR="004E52D8" w:rsidRDefault="00CE09A2">
            <w:pPr>
              <w:pStyle w:val="nTable"/>
              <w:spacing w:after="40"/>
            </w:pPr>
            <w:r>
              <w:t>26 Feb 2019</w:t>
            </w:r>
          </w:p>
        </w:tc>
        <w:tc>
          <w:tcPr>
            <w:tcW w:w="2552" w:type="dxa"/>
            <w:tcBorders>
              <w:top w:val="nil"/>
              <w:bottom w:val="nil"/>
            </w:tcBorders>
            <w:shd w:val="clear" w:color="auto" w:fill="auto"/>
          </w:tcPr>
          <w:p w:rsidR="004E52D8" w:rsidRDefault="00CE09A2">
            <w:pPr>
              <w:pStyle w:val="nTable"/>
              <w:spacing w:after="40"/>
              <w:rPr>
                <w:snapToGrid w:val="0"/>
                <w:spacing w:val="-2"/>
              </w:rPr>
            </w:pPr>
            <w:r>
              <w:t xml:space="preserve">15 Apr 2019 (see s. 2(b) and </w:t>
            </w:r>
            <w:r>
              <w:rPr>
                <w:i/>
              </w:rPr>
              <w:t>Gazette</w:t>
            </w:r>
            <w:r>
              <w:t xml:space="preserve"> 9 Apr 2019 p. 1041)</w:t>
            </w:r>
          </w:p>
        </w:tc>
      </w:tr>
      <w:tr w:rsidR="004E52D8">
        <w:tblPrEx>
          <w:tblBorders>
            <w:top w:val="none" w:sz="0" w:space="0" w:color="auto"/>
            <w:bottom w:val="none" w:sz="0" w:space="0" w:color="auto"/>
            <w:insideH w:val="none" w:sz="0" w:space="0" w:color="auto"/>
          </w:tblBorders>
        </w:tblPrEx>
        <w:trPr>
          <w:cantSplit/>
        </w:trPr>
        <w:tc>
          <w:tcPr>
            <w:tcW w:w="2268" w:type="dxa"/>
            <w:shd w:val="clear" w:color="auto" w:fill="auto"/>
          </w:tcPr>
          <w:p w:rsidR="004E52D8" w:rsidRDefault="00CE09A2">
            <w:pPr>
              <w:pStyle w:val="nTable"/>
              <w:spacing w:after="40"/>
              <w:rPr>
                <w:i/>
              </w:rPr>
            </w:pPr>
            <w:r>
              <w:rPr>
                <w:i/>
              </w:rPr>
              <w:t>Criminal Code Amendment (Child Marriage) Act 2020</w:t>
            </w:r>
          </w:p>
        </w:tc>
        <w:tc>
          <w:tcPr>
            <w:tcW w:w="1134" w:type="dxa"/>
            <w:shd w:val="clear" w:color="auto" w:fill="auto"/>
          </w:tcPr>
          <w:p w:rsidR="004E52D8" w:rsidRDefault="00CE09A2">
            <w:pPr>
              <w:pStyle w:val="nTable"/>
              <w:spacing w:after="40"/>
            </w:pPr>
            <w:r>
              <w:t>2 of 2020</w:t>
            </w:r>
          </w:p>
        </w:tc>
        <w:tc>
          <w:tcPr>
            <w:tcW w:w="1134" w:type="dxa"/>
            <w:shd w:val="clear" w:color="auto" w:fill="auto"/>
          </w:tcPr>
          <w:p w:rsidR="004E52D8" w:rsidRDefault="00CE09A2">
            <w:pPr>
              <w:pStyle w:val="nTable"/>
              <w:spacing w:after="40"/>
            </w:pPr>
            <w:r>
              <w:t>27 Feb 2020</w:t>
            </w:r>
          </w:p>
        </w:tc>
        <w:tc>
          <w:tcPr>
            <w:tcW w:w="2552" w:type="dxa"/>
            <w:shd w:val="clear" w:color="auto" w:fill="auto"/>
          </w:tcPr>
          <w:p w:rsidR="004E52D8" w:rsidRDefault="00CE09A2">
            <w:pPr>
              <w:pStyle w:val="nTable"/>
              <w:spacing w:after="40"/>
            </w:pPr>
            <w:r>
              <w:t>s. 1 and 2: 27 Feb 2020 (see s. 2(a));</w:t>
            </w:r>
            <w:r>
              <w:br/>
              <w:t>Act other than s.1 and 2: 28 Feb 2020 (see s. 2(b))</w:t>
            </w:r>
          </w:p>
        </w:tc>
      </w:tr>
      <w:tr w:rsidR="004E52D8" w:rsidTr="00137802">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4E52D8" w:rsidRDefault="00CE09A2">
            <w:pPr>
              <w:pStyle w:val="nTable"/>
              <w:spacing w:after="40"/>
              <w:rPr>
                <w:i/>
              </w:rPr>
            </w:pPr>
            <w:r>
              <w:rPr>
                <w:i/>
              </w:rPr>
              <w:t>Criminal Code Amendment (COVID</w:t>
            </w:r>
            <w:r>
              <w:rPr>
                <w:i/>
              </w:rPr>
              <w:noBreakHyphen/>
              <w:t xml:space="preserve">19 Response) Act 2020 </w:t>
            </w:r>
          </w:p>
        </w:tc>
        <w:tc>
          <w:tcPr>
            <w:tcW w:w="1134" w:type="dxa"/>
            <w:shd w:val="clear" w:color="auto" w:fill="auto"/>
          </w:tcPr>
          <w:p w:rsidR="004E52D8" w:rsidRDefault="00CE09A2">
            <w:pPr>
              <w:pStyle w:val="nTable"/>
              <w:spacing w:after="40"/>
            </w:pPr>
            <w:r>
              <w:t>8 of 2020</w:t>
            </w:r>
          </w:p>
        </w:tc>
        <w:tc>
          <w:tcPr>
            <w:tcW w:w="1134" w:type="dxa"/>
            <w:shd w:val="clear" w:color="auto" w:fill="auto"/>
          </w:tcPr>
          <w:p w:rsidR="004E52D8" w:rsidRDefault="00CE09A2">
            <w:pPr>
              <w:pStyle w:val="nTable"/>
              <w:spacing w:after="40"/>
            </w:pPr>
            <w:r>
              <w:t>3 Apr 2020</w:t>
            </w:r>
          </w:p>
        </w:tc>
        <w:tc>
          <w:tcPr>
            <w:tcW w:w="2552" w:type="dxa"/>
            <w:shd w:val="clear" w:color="auto" w:fill="auto"/>
          </w:tcPr>
          <w:p w:rsidR="004E52D8" w:rsidRDefault="00CE09A2">
            <w:pPr>
              <w:pStyle w:val="nTable"/>
              <w:spacing w:after="40"/>
            </w:pPr>
            <w:r>
              <w:t>s. 1 and 2: 3 Apr 2020 (see s. 2(a));</w:t>
            </w:r>
            <w:r>
              <w:br/>
              <w:t>Act other than s. 1, 2, 4(2) and 5(3): 4 Apr 2020 (see s. 2(c))</w:t>
            </w:r>
          </w:p>
        </w:tc>
      </w:tr>
      <w:tr w:rsidR="004E52D8" w:rsidTr="00137802">
        <w:trPr>
          <w:cantSplit/>
          <w:trHeight w:val="473"/>
        </w:trPr>
        <w:tc>
          <w:tcPr>
            <w:tcW w:w="2268" w:type="dxa"/>
            <w:tcBorders>
              <w:top w:val="nil"/>
            </w:tcBorders>
            <w:shd w:val="clear" w:color="auto" w:fill="auto"/>
          </w:tcPr>
          <w:p w:rsidR="004E52D8" w:rsidRDefault="00CE09A2">
            <w:pPr>
              <w:pStyle w:val="nTable"/>
              <w:spacing w:after="40"/>
              <w:rPr>
                <w:i/>
              </w:rPr>
            </w:pPr>
            <w:r>
              <w:rPr>
                <w:i/>
              </w:rPr>
              <w:t>Family Violence Legislation Reform Act 2020</w:t>
            </w:r>
            <w:r>
              <w:t xml:space="preserve"> Pt. 2</w:t>
            </w:r>
          </w:p>
        </w:tc>
        <w:tc>
          <w:tcPr>
            <w:tcW w:w="1134" w:type="dxa"/>
            <w:tcBorders>
              <w:top w:val="nil"/>
            </w:tcBorders>
            <w:shd w:val="clear" w:color="auto" w:fill="auto"/>
          </w:tcPr>
          <w:p w:rsidR="004E52D8" w:rsidRDefault="00CE09A2">
            <w:pPr>
              <w:pStyle w:val="nTable"/>
              <w:spacing w:after="40"/>
            </w:pPr>
            <w:r>
              <w:t>30 of 2020</w:t>
            </w:r>
          </w:p>
        </w:tc>
        <w:tc>
          <w:tcPr>
            <w:tcW w:w="1134" w:type="dxa"/>
            <w:tcBorders>
              <w:top w:val="nil"/>
            </w:tcBorders>
            <w:shd w:val="clear" w:color="auto" w:fill="auto"/>
          </w:tcPr>
          <w:p w:rsidR="004E52D8" w:rsidRDefault="00CE09A2">
            <w:pPr>
              <w:pStyle w:val="nTable"/>
              <w:spacing w:after="40"/>
            </w:pPr>
            <w:r>
              <w:t>9 Jul 2020</w:t>
            </w:r>
          </w:p>
        </w:tc>
        <w:tc>
          <w:tcPr>
            <w:tcW w:w="2552" w:type="dxa"/>
            <w:tcBorders>
              <w:top w:val="nil"/>
            </w:tcBorders>
            <w:shd w:val="clear" w:color="auto" w:fill="auto"/>
          </w:tcPr>
          <w:p w:rsidR="004E52D8" w:rsidRDefault="00CE09A2">
            <w:pPr>
              <w:pStyle w:val="nTable"/>
              <w:spacing w:after="40"/>
            </w:pPr>
            <w:r>
              <w:t>s. 12: 10 Jul 2020 (see s. 2(1)(b));</w:t>
            </w:r>
            <w:r>
              <w:br/>
              <w:t>s. 3, 4 and 7-11: 6 Aug 2020 (see s. 2(1)(c) and SL 2020/125 cl. 2(a)(i));</w:t>
            </w:r>
            <w:r>
              <w:br/>
              <w:t>s. 5 and 6: 1 Oct 2020 (see s. 2(1)(c) and SL 2020/125 cl. 2(b)(i))</w:t>
            </w:r>
          </w:p>
        </w:tc>
      </w:tr>
      <w:tr w:rsidR="004E52D8">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rsidR="004E52D8" w:rsidRPr="00137802" w:rsidRDefault="00CE09A2">
            <w:pPr>
              <w:pStyle w:val="nTable"/>
              <w:spacing w:after="40"/>
            </w:pPr>
            <w:r>
              <w:rPr>
                <w:i/>
              </w:rPr>
              <w:t>COVID</w:t>
            </w:r>
            <w:r>
              <w:rPr>
                <w:i/>
              </w:rPr>
              <w:noBreakHyphen/>
              <w:t>19 Response Legislation Amendment (Extension of Expiring Provisions) Act 2020</w:t>
            </w:r>
            <w:r>
              <w:t xml:space="preserve"> Pt. 2</w:t>
            </w:r>
          </w:p>
        </w:tc>
        <w:tc>
          <w:tcPr>
            <w:tcW w:w="1134" w:type="dxa"/>
            <w:tcBorders>
              <w:bottom w:val="single" w:sz="4" w:space="0" w:color="auto"/>
            </w:tcBorders>
            <w:shd w:val="clear" w:color="auto" w:fill="auto"/>
          </w:tcPr>
          <w:p w:rsidR="004E52D8" w:rsidRDefault="00CE09A2">
            <w:pPr>
              <w:pStyle w:val="nTable"/>
              <w:spacing w:after="40"/>
            </w:pPr>
            <w:r>
              <w:t>39 of 2020</w:t>
            </w:r>
          </w:p>
        </w:tc>
        <w:tc>
          <w:tcPr>
            <w:tcW w:w="1134" w:type="dxa"/>
            <w:tcBorders>
              <w:bottom w:val="single" w:sz="4" w:space="0" w:color="auto"/>
            </w:tcBorders>
            <w:shd w:val="clear" w:color="auto" w:fill="auto"/>
          </w:tcPr>
          <w:p w:rsidR="004E52D8" w:rsidRDefault="00CE09A2" w:rsidP="00B57D39">
            <w:pPr>
              <w:pStyle w:val="nTable"/>
              <w:spacing w:after="40"/>
            </w:pPr>
            <w:r>
              <w:t>1</w:t>
            </w:r>
            <w:r w:rsidR="00B57D39">
              <w:t>9</w:t>
            </w:r>
            <w:r>
              <w:t> Nov 2020</w:t>
            </w:r>
          </w:p>
        </w:tc>
        <w:tc>
          <w:tcPr>
            <w:tcW w:w="2552" w:type="dxa"/>
            <w:tcBorders>
              <w:bottom w:val="single" w:sz="4" w:space="0" w:color="auto"/>
            </w:tcBorders>
            <w:shd w:val="clear" w:color="auto" w:fill="auto"/>
          </w:tcPr>
          <w:p w:rsidR="004E52D8" w:rsidRDefault="00B57D39">
            <w:pPr>
              <w:pStyle w:val="nTable"/>
              <w:spacing w:after="40"/>
            </w:pPr>
            <w:r>
              <w:t>20</w:t>
            </w:r>
            <w:bookmarkStart w:id="733" w:name="UpToHere"/>
            <w:bookmarkEnd w:id="733"/>
            <w:r w:rsidR="00CE09A2">
              <w:t> Nov 2020 (see s. 2(b))</w:t>
            </w:r>
          </w:p>
        </w:tc>
      </w:tr>
    </w:tbl>
    <w:p w:rsidR="004E52D8" w:rsidRDefault="004E52D8">
      <w:pPr>
        <w:rPr>
          <w:sz w:val="2"/>
          <w:szCs w:val="2"/>
        </w:rPr>
      </w:pPr>
    </w:p>
    <w:p w:rsidR="004E52D8" w:rsidRDefault="00CE09A2">
      <w:pPr>
        <w:pStyle w:val="nHeading3"/>
      </w:pPr>
      <w:bookmarkStart w:id="734" w:name="_Toc56682816"/>
      <w:r>
        <w:t>Uncommenced provisions table</w:t>
      </w:r>
      <w:bookmarkEnd w:id="734"/>
    </w:p>
    <w:p w:rsidR="004E52D8" w:rsidRDefault="00CE09A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52D8">
        <w:trPr>
          <w:tblHeader/>
        </w:trPr>
        <w:tc>
          <w:tcPr>
            <w:tcW w:w="2268" w:type="dxa"/>
          </w:tcPr>
          <w:p w:rsidR="004E52D8" w:rsidRDefault="00CE09A2">
            <w:pPr>
              <w:pStyle w:val="nTable"/>
              <w:keepNext/>
              <w:spacing w:after="40"/>
              <w:rPr>
                <w:b/>
              </w:rPr>
            </w:pPr>
            <w:r>
              <w:rPr>
                <w:b/>
              </w:rPr>
              <w:t>Short title</w:t>
            </w:r>
          </w:p>
        </w:tc>
        <w:tc>
          <w:tcPr>
            <w:tcW w:w="1134" w:type="dxa"/>
          </w:tcPr>
          <w:p w:rsidR="004E52D8" w:rsidRDefault="00CE09A2">
            <w:pPr>
              <w:pStyle w:val="nTable"/>
              <w:keepNext/>
              <w:spacing w:after="40"/>
              <w:rPr>
                <w:b/>
              </w:rPr>
            </w:pPr>
            <w:r>
              <w:rPr>
                <w:b/>
              </w:rPr>
              <w:t>Number and year</w:t>
            </w:r>
          </w:p>
        </w:tc>
        <w:tc>
          <w:tcPr>
            <w:tcW w:w="1134" w:type="dxa"/>
          </w:tcPr>
          <w:p w:rsidR="004E52D8" w:rsidRDefault="00CE09A2">
            <w:pPr>
              <w:pStyle w:val="nTable"/>
              <w:keepNext/>
              <w:spacing w:after="40"/>
              <w:rPr>
                <w:b/>
              </w:rPr>
            </w:pPr>
            <w:r>
              <w:rPr>
                <w:b/>
              </w:rPr>
              <w:t>Assent</w:t>
            </w:r>
          </w:p>
        </w:tc>
        <w:tc>
          <w:tcPr>
            <w:tcW w:w="2552" w:type="dxa"/>
          </w:tcPr>
          <w:p w:rsidR="004E52D8" w:rsidRDefault="00CE09A2">
            <w:pPr>
              <w:pStyle w:val="nTable"/>
              <w:keepNext/>
              <w:spacing w:after="40"/>
              <w:rPr>
                <w:b/>
              </w:rPr>
            </w:pPr>
            <w:r>
              <w:rPr>
                <w:b/>
              </w:rPr>
              <w:t>Commencement</w:t>
            </w:r>
          </w:p>
        </w:tc>
      </w:tr>
      <w:tr w:rsidR="004E52D8">
        <w:trPr>
          <w:cantSplit/>
        </w:trPr>
        <w:tc>
          <w:tcPr>
            <w:tcW w:w="2268" w:type="dxa"/>
            <w:tcBorders>
              <w:bottom w:val="nil"/>
            </w:tcBorders>
          </w:tcPr>
          <w:p w:rsidR="004E52D8" w:rsidRDefault="00CE09A2">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rsidR="004E52D8" w:rsidRDefault="00CE09A2">
            <w:pPr>
              <w:pStyle w:val="nTable"/>
              <w:keepNext/>
              <w:spacing w:after="40"/>
            </w:pPr>
            <w:r>
              <w:t>13 of 2008</w:t>
            </w:r>
          </w:p>
        </w:tc>
        <w:tc>
          <w:tcPr>
            <w:tcW w:w="1134" w:type="dxa"/>
            <w:tcBorders>
              <w:bottom w:val="nil"/>
            </w:tcBorders>
          </w:tcPr>
          <w:p w:rsidR="004E52D8" w:rsidRDefault="00CE09A2">
            <w:pPr>
              <w:pStyle w:val="nTable"/>
              <w:keepNext/>
              <w:spacing w:after="40"/>
            </w:pPr>
            <w:r>
              <w:t>14 Apr 2008</w:t>
            </w:r>
          </w:p>
        </w:tc>
        <w:tc>
          <w:tcPr>
            <w:tcW w:w="2552" w:type="dxa"/>
            <w:tcBorders>
              <w:bottom w:val="nil"/>
            </w:tcBorders>
          </w:tcPr>
          <w:p w:rsidR="004E52D8" w:rsidRDefault="00CE09A2">
            <w:pPr>
              <w:pStyle w:val="nTable"/>
              <w:keepNext/>
              <w:spacing w:after="40"/>
              <w:rPr>
                <w:snapToGrid w:val="0"/>
              </w:rPr>
            </w:pPr>
            <w:r>
              <w:rPr>
                <w:snapToGrid w:val="0"/>
              </w:rPr>
              <w:t>To be proclaimed (see s. 2(b))</w:t>
            </w:r>
          </w:p>
        </w:tc>
      </w:tr>
      <w:tr w:rsidR="004E52D8">
        <w:trPr>
          <w:cantSplit/>
        </w:trPr>
        <w:tc>
          <w:tcPr>
            <w:tcW w:w="2268" w:type="dxa"/>
            <w:tcBorders>
              <w:top w:val="nil"/>
              <w:bottom w:val="single" w:sz="4" w:space="0" w:color="auto"/>
              <w:right w:val="nil"/>
            </w:tcBorders>
            <w:shd w:val="clear" w:color="auto" w:fill="auto"/>
          </w:tcPr>
          <w:p w:rsidR="004E52D8" w:rsidRDefault="00CE09A2">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rsidR="004E52D8" w:rsidRDefault="00CE09A2" w:rsidP="00CE07AA">
            <w:pPr>
              <w:pStyle w:val="nTable"/>
              <w:spacing w:after="40"/>
            </w:pPr>
            <w:r>
              <w:t>8 of 2020</w:t>
            </w:r>
            <w:r w:rsidR="00CE07AA">
              <w:t xml:space="preserve"> (as amended by No. 39 of 2020 Pt. 3)</w:t>
            </w:r>
          </w:p>
        </w:tc>
        <w:tc>
          <w:tcPr>
            <w:tcW w:w="1134" w:type="dxa"/>
            <w:tcBorders>
              <w:top w:val="nil"/>
              <w:left w:val="nil"/>
              <w:bottom w:val="single" w:sz="4" w:space="0" w:color="auto"/>
              <w:right w:val="nil"/>
            </w:tcBorders>
            <w:shd w:val="clear" w:color="auto" w:fill="auto"/>
          </w:tcPr>
          <w:p w:rsidR="004E52D8" w:rsidRDefault="00CE09A2">
            <w:pPr>
              <w:pStyle w:val="nTable"/>
              <w:spacing w:after="40"/>
            </w:pPr>
            <w:r>
              <w:t>3 Apr 2020</w:t>
            </w:r>
          </w:p>
        </w:tc>
        <w:tc>
          <w:tcPr>
            <w:tcW w:w="2552" w:type="dxa"/>
            <w:tcBorders>
              <w:top w:val="nil"/>
              <w:left w:val="nil"/>
              <w:bottom w:val="single" w:sz="4" w:space="0" w:color="auto"/>
            </w:tcBorders>
            <w:shd w:val="clear" w:color="auto" w:fill="auto"/>
          </w:tcPr>
          <w:p w:rsidR="004E52D8" w:rsidRDefault="00137802" w:rsidP="00137802">
            <w:pPr>
              <w:pStyle w:val="nTable"/>
              <w:spacing w:after="40"/>
              <w:rPr>
                <w:snapToGrid w:val="0"/>
              </w:rPr>
            </w:pPr>
            <w:r>
              <w:rPr>
                <w:snapToGrid w:val="0"/>
              </w:rPr>
              <w:t>4 Jul </w:t>
            </w:r>
            <w:r w:rsidR="00CE09A2">
              <w:rPr>
                <w:snapToGrid w:val="0"/>
              </w:rPr>
              <w:t>2021 (see s. 2(b))</w:t>
            </w:r>
          </w:p>
        </w:tc>
      </w:tr>
    </w:tbl>
    <w:p w:rsidR="004E52D8" w:rsidRDefault="00CE09A2">
      <w:pPr>
        <w:pStyle w:val="nHeading3"/>
      </w:pPr>
      <w:bookmarkStart w:id="735" w:name="_Toc56682817"/>
      <w:r>
        <w:t>Other notes</w:t>
      </w:r>
      <w:bookmarkEnd w:id="735"/>
    </w:p>
    <w:p w:rsidR="004E52D8" w:rsidRDefault="00CE09A2">
      <w:pPr>
        <w:pStyle w:val="nNote"/>
        <w:spacing w:before="160"/>
        <w:ind w:left="482" w:hanging="482"/>
      </w:pPr>
      <w:r>
        <w:rPr>
          <w:vertAlign w:val="superscript"/>
        </w:rPr>
        <w:t>1</w:t>
      </w:r>
      <w:r>
        <w:tab/>
        <w:t>Footnote no longer applicable.</w:t>
      </w:r>
    </w:p>
    <w:p w:rsidR="004E52D8" w:rsidRDefault="00CE09A2">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rsidR="004E52D8" w:rsidRDefault="00CE09A2">
      <w:pPr>
        <w:pStyle w:val="nNote"/>
        <w:ind w:left="459" w:hanging="459"/>
      </w:pPr>
      <w:r>
        <w:rPr>
          <w:vertAlign w:val="superscript"/>
        </w:rPr>
        <w:t>3</w:t>
      </w:r>
      <w:r>
        <w:tab/>
        <w:t xml:space="preserve">The </w:t>
      </w:r>
      <w:r>
        <w:rPr>
          <w:i/>
        </w:rPr>
        <w:t>Criminal Law Amendment Act 1996</w:t>
      </w:r>
      <w:r>
        <w:t xml:space="preserve"> s. 6(2) is a transitional provision.</w:t>
      </w:r>
    </w:p>
    <w:p w:rsidR="004E52D8" w:rsidRDefault="00CE09A2">
      <w:pPr>
        <w:pStyle w:val="nNote"/>
        <w:ind w:left="459" w:hanging="459"/>
      </w:pPr>
      <w:r>
        <w:rPr>
          <w:vertAlign w:val="superscript"/>
        </w:rPr>
        <w:t>4</w:t>
      </w:r>
      <w:r>
        <w:rPr>
          <w:vertAlign w:val="superscript"/>
        </w:rPr>
        <w:tab/>
      </w:r>
      <w:r>
        <w:t xml:space="preserve">See </w:t>
      </w:r>
      <w:r>
        <w:rPr>
          <w:i/>
          <w:iCs/>
        </w:rPr>
        <w:t xml:space="preserve">Firearms Regulations 1974 </w:t>
      </w:r>
      <w:r>
        <w:t>r. 2B.</w:t>
      </w:r>
    </w:p>
    <w:p w:rsidR="004E52D8" w:rsidRDefault="00CE09A2">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rsidR="004E52D8" w:rsidRDefault="00CE09A2">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rsidR="004E52D8" w:rsidRDefault="00CE09A2">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rsidR="004E52D8" w:rsidRDefault="00CE09A2">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rsidR="004E52D8" w:rsidRDefault="00CE09A2">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rsidR="004E52D8" w:rsidRDefault="00CE09A2">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rsidR="004E52D8" w:rsidRDefault="00CE09A2">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rsidR="004E52D8" w:rsidRDefault="00CE09A2">
      <w:pPr>
        <w:pStyle w:val="nNote"/>
        <w:ind w:left="459" w:hanging="459"/>
      </w:pPr>
      <w:r>
        <w:rPr>
          <w:vertAlign w:val="superscript"/>
        </w:rPr>
        <w:t>12</w:t>
      </w:r>
      <w:r>
        <w:tab/>
      </w:r>
      <w:r>
        <w:rPr>
          <w:iCs/>
        </w:rPr>
        <w:t>The</w:t>
      </w:r>
      <w:r>
        <w:rPr>
          <w:i/>
        </w:rPr>
        <w:t xml:space="preserve"> Criminal Code Amendment Act (No. 2) 1976 </w:t>
      </w:r>
      <w:r>
        <w:t>s. 3 is a validation provision.</w:t>
      </w:r>
    </w:p>
    <w:p w:rsidR="004E52D8" w:rsidRDefault="00CE09A2">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rsidR="004E52D8" w:rsidRDefault="00CE09A2">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rsidR="004E52D8" w:rsidRDefault="00CE09A2">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rsidR="004E52D8" w:rsidRDefault="00CE09A2">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rsidR="004E52D8" w:rsidRDefault="00CE09A2">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rsidR="004E52D8" w:rsidRDefault="00CE09A2">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rsidR="004E52D8" w:rsidRDefault="00CE09A2">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rsidR="004E52D8" w:rsidRDefault="00CE09A2">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rsidR="004E52D8" w:rsidRDefault="00CE09A2">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rsidR="004E52D8" w:rsidRDefault="00CE09A2">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rsidR="004E52D8" w:rsidRDefault="00CE09A2">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rsidR="004E52D8" w:rsidRDefault="00CE09A2">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rsidR="004E52D8" w:rsidRDefault="00CE09A2">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rsidR="004E52D8" w:rsidRDefault="00CE09A2">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rsidR="004E52D8" w:rsidRDefault="00CE09A2">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rsidR="004E52D8" w:rsidRDefault="00CE09A2">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rsidR="004E52D8" w:rsidRDefault="00CE09A2">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rsidR="004E52D8" w:rsidRDefault="00CE09A2">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rsidR="004E52D8" w:rsidRDefault="00CE09A2">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rsidR="004E52D8" w:rsidRDefault="004E52D8"/>
    <w:p w:rsidR="004E52D8" w:rsidRDefault="004E52D8">
      <w:pPr>
        <w:sectPr w:rsidR="004E52D8">
          <w:headerReference w:type="even" r:id="rId42"/>
          <w:headerReference w:type="default" r:id="rId43"/>
          <w:pgSz w:w="11907" w:h="16840" w:code="9"/>
          <w:pgMar w:top="2376" w:right="2405" w:bottom="3542" w:left="2405" w:header="706" w:footer="3380" w:gutter="0"/>
          <w:cols w:space="720"/>
          <w:noEndnote/>
          <w:docGrid w:linePitch="326"/>
        </w:sectPr>
      </w:pPr>
    </w:p>
    <w:p w:rsidR="004E52D8" w:rsidRDefault="00CE09A2">
      <w:pPr>
        <w:pStyle w:val="nHeading2"/>
        <w:rPr>
          <w:sz w:val="28"/>
        </w:rPr>
      </w:pPr>
      <w:bookmarkStart w:id="737" w:name="_Toc56595148"/>
      <w:bookmarkStart w:id="738" w:name="_Toc56596649"/>
      <w:bookmarkStart w:id="739" w:name="_Toc56605574"/>
      <w:bookmarkStart w:id="740" w:name="_Toc56682818"/>
      <w:r>
        <w:rPr>
          <w:sz w:val="28"/>
        </w:rPr>
        <w:t>Defined terms</w:t>
      </w:r>
      <w:bookmarkEnd w:id="737"/>
      <w:bookmarkEnd w:id="738"/>
      <w:bookmarkEnd w:id="739"/>
      <w:bookmarkEnd w:id="740"/>
    </w:p>
    <w:p w:rsidR="004E52D8" w:rsidRDefault="004E52D8">
      <w:pPr>
        <w:ind w:left="850" w:right="850"/>
        <w:jc w:val="center"/>
        <w:rPr>
          <w:i/>
          <w:sz w:val="18"/>
        </w:rPr>
      </w:pPr>
    </w:p>
    <w:p w:rsidR="004E52D8" w:rsidRDefault="00CE09A2">
      <w:pPr>
        <w:ind w:left="850" w:right="850"/>
        <w:jc w:val="center"/>
        <w:rPr>
          <w:i/>
          <w:sz w:val="18"/>
        </w:rPr>
      </w:pPr>
      <w:r>
        <w:rPr>
          <w:i/>
          <w:sz w:val="18"/>
        </w:rPr>
        <w:t>[This is a list of terms defined and the provisions where they are defined.  The list is not part of the law.]</w:t>
      </w:r>
    </w:p>
    <w:p w:rsidR="004E52D8" w:rsidRDefault="00CE09A2">
      <w:pPr>
        <w:pBdr>
          <w:bottom w:val="single" w:sz="4" w:space="1" w:color="auto"/>
        </w:pBdr>
        <w:tabs>
          <w:tab w:val="right" w:pos="7070"/>
        </w:tabs>
        <w:ind w:left="578"/>
        <w:rPr>
          <w:b/>
          <w:sz w:val="20"/>
        </w:rPr>
      </w:pPr>
      <w:r>
        <w:rPr>
          <w:b/>
          <w:sz w:val="20"/>
        </w:rPr>
        <w:t>Defined term</w:t>
      </w:r>
      <w:r>
        <w:rPr>
          <w:b/>
          <w:sz w:val="20"/>
        </w:rPr>
        <w:tab/>
        <w:t>Provision(s)</w:t>
      </w:r>
    </w:p>
    <w:p w:rsidR="004E52D8" w:rsidRDefault="00CE09A2">
      <w:pPr>
        <w:pStyle w:val="DefinedTerms"/>
      </w:pPr>
      <w:r>
        <w:t>accessory after the fact</w:t>
      </w:r>
      <w:r>
        <w:tab/>
        <w:t>10</w:t>
      </w:r>
    </w:p>
    <w:p w:rsidR="004E52D8" w:rsidRDefault="00CE09A2">
      <w:pPr>
        <w:pStyle w:val="DefinedTerms"/>
      </w:pPr>
      <w:r>
        <w:t>accused</w:t>
      </w:r>
      <w:r>
        <w:tab/>
        <w:t>5(1), 10G(2), 10H(2)</w:t>
      </w:r>
    </w:p>
    <w:p w:rsidR="004E52D8" w:rsidRDefault="00CE09A2">
      <w:pPr>
        <w:pStyle w:val="DefinedTerms"/>
      </w:pPr>
      <w:r>
        <w:t>act of family violence</w:t>
      </w:r>
      <w:r>
        <w:tab/>
        <w:t>299(4)</w:t>
      </w:r>
    </w:p>
    <w:p w:rsidR="004E52D8" w:rsidRDefault="00CE09A2">
      <w:pPr>
        <w:pStyle w:val="DefinedTerms"/>
      </w:pPr>
      <w:r>
        <w:t>adult offender</w:t>
      </w:r>
      <w:r>
        <w:tab/>
        <w:t>1(1)</w:t>
      </w:r>
    </w:p>
    <w:p w:rsidR="004E52D8" w:rsidRDefault="00CE09A2">
      <w:pPr>
        <w:pStyle w:val="DefinedTerms"/>
      </w:pPr>
      <w:r>
        <w:t>advice given</w:t>
      </w:r>
      <w:r>
        <w:tab/>
        <w:t>546</w:t>
      </w:r>
    </w:p>
    <w:p w:rsidR="004E52D8" w:rsidRDefault="00CE09A2">
      <w:pPr>
        <w:pStyle w:val="DefinedTerms"/>
      </w:pPr>
      <w:r>
        <w:t>agent</w:t>
      </w:r>
      <w:r>
        <w:tab/>
        <w:t>546</w:t>
      </w:r>
    </w:p>
    <w:p w:rsidR="004E52D8" w:rsidRDefault="00CE09A2">
      <w:pPr>
        <w:pStyle w:val="DefinedTerms"/>
      </w:pPr>
      <w:r>
        <w:t>aggravated home burglary</w:t>
      </w:r>
      <w:r>
        <w:tab/>
        <w:t>1(1)</w:t>
      </w:r>
    </w:p>
    <w:p w:rsidR="004E52D8" w:rsidRDefault="00CE09A2">
      <w:pPr>
        <w:pStyle w:val="DefinedTerms"/>
      </w:pPr>
      <w:r>
        <w:t>aid</w:t>
      </w:r>
      <w:r>
        <w:tab/>
        <w:t>148(1)</w:t>
      </w:r>
    </w:p>
    <w:p w:rsidR="004E52D8" w:rsidRDefault="00CE09A2">
      <w:pPr>
        <w:pStyle w:val="DefinedTerms"/>
      </w:pPr>
      <w:r>
        <w:t>aircraft</w:t>
      </w:r>
      <w:r>
        <w:tab/>
        <w:t>1(1)</w:t>
      </w:r>
    </w:p>
    <w:p w:rsidR="004E52D8" w:rsidRDefault="00CE09A2">
      <w:pPr>
        <w:pStyle w:val="DefinedTerms"/>
      </w:pPr>
      <w:r>
        <w:t>Alternative offence</w:t>
      </w:r>
      <w:r>
        <w:tab/>
        <w:t>10B</w:t>
      </w:r>
    </w:p>
    <w:p w:rsidR="004E52D8" w:rsidRDefault="00CE09A2">
      <w:pPr>
        <w:pStyle w:val="DefinedTerms"/>
      </w:pPr>
      <w:r>
        <w:t>amendment Act</w:t>
      </w:r>
      <w:r>
        <w:tab/>
        <w:t>Sch. 1 cl. 1</w:t>
      </w:r>
    </w:p>
    <w:p w:rsidR="004E52D8" w:rsidRDefault="00CE09A2">
      <w:pPr>
        <w:pStyle w:val="DefinedTerms"/>
      </w:pPr>
      <w:r>
        <w:t>animal</w:t>
      </w:r>
      <w:r>
        <w:tab/>
        <w:t>370</w:t>
      </w:r>
    </w:p>
    <w:p w:rsidR="004E52D8" w:rsidRDefault="00CE09A2">
      <w:pPr>
        <w:pStyle w:val="DefinedTerms"/>
      </w:pPr>
      <w:r>
        <w:t>animosity towards</w:t>
      </w:r>
      <w:r>
        <w:tab/>
        <w:t>76</w:t>
      </w:r>
    </w:p>
    <w:p w:rsidR="004E52D8" w:rsidRDefault="00CE09A2">
      <w:pPr>
        <w:pStyle w:val="DefinedTerms"/>
      </w:pPr>
      <w:r>
        <w:t>anything</w:t>
      </w:r>
      <w:r>
        <w:tab/>
        <w:t>266(1)</w:t>
      </w:r>
    </w:p>
    <w:p w:rsidR="004E52D8" w:rsidRDefault="00CE09A2">
      <w:pPr>
        <w:pStyle w:val="DefinedTerms"/>
      </w:pPr>
      <w:r>
        <w:t>applies force</w:t>
      </w:r>
      <w:r>
        <w:tab/>
        <w:t>222</w:t>
      </w:r>
    </w:p>
    <w:p w:rsidR="004E52D8" w:rsidRDefault="00CE09A2">
      <w:pPr>
        <w:pStyle w:val="DefinedTerms"/>
      </w:pPr>
      <w:r>
        <w:t>assault</w:t>
      </w:r>
      <w:r>
        <w:tab/>
        <w:t>1(1), 222</w:t>
      </w:r>
    </w:p>
    <w:p w:rsidR="004E52D8" w:rsidRDefault="00CE09A2">
      <w:pPr>
        <w:pStyle w:val="DefinedTerms"/>
      </w:pPr>
      <w:r>
        <w:t>associated place</w:t>
      </w:r>
      <w:r>
        <w:tab/>
        <w:t>244(6)</w:t>
      </w:r>
    </w:p>
    <w:p w:rsidR="004E52D8" w:rsidRDefault="00CE09A2">
      <w:pPr>
        <w:pStyle w:val="DefinedTerms"/>
      </w:pPr>
      <w:r>
        <w:t>attempt to commit offence</w:t>
      </w:r>
      <w:r>
        <w:tab/>
        <w:t>4</w:t>
      </w:r>
    </w:p>
    <w:p w:rsidR="004E52D8" w:rsidRDefault="00CE09A2">
      <w:pPr>
        <w:pStyle w:val="DefinedTerms"/>
      </w:pPr>
      <w:r>
        <w:t>Attorney General</w:t>
      </w:r>
      <w:r>
        <w:tab/>
        <w:t>1(1)</w:t>
      </w:r>
    </w:p>
    <w:p w:rsidR="004E52D8" w:rsidRDefault="00CE09A2">
      <w:pPr>
        <w:pStyle w:val="DefinedTerms"/>
      </w:pPr>
      <w:r>
        <w:t>behave in a disorderly manner</w:t>
      </w:r>
      <w:r>
        <w:tab/>
        <w:t>74A(1)</w:t>
      </w:r>
    </w:p>
    <w:p w:rsidR="004E52D8" w:rsidRDefault="00CE09A2">
      <w:pPr>
        <w:pStyle w:val="DefinedTerms"/>
      </w:pPr>
      <w:r>
        <w:t>belief</w:t>
      </w:r>
      <w:r>
        <w:tab/>
        <w:t>171(1)</w:t>
      </w:r>
    </w:p>
    <w:p w:rsidR="004E52D8" w:rsidRDefault="00CE09A2">
      <w:pPr>
        <w:pStyle w:val="DefinedTerms"/>
      </w:pPr>
      <w:r>
        <w:t>bodily harm</w:t>
      </w:r>
      <w:r>
        <w:tab/>
        <w:t>1(1)</w:t>
      </w:r>
    </w:p>
    <w:p w:rsidR="004E52D8" w:rsidRDefault="00CE09A2">
      <w:pPr>
        <w:pStyle w:val="DefinedTerms"/>
      </w:pPr>
      <w:r>
        <w:t>bribe</w:t>
      </w:r>
      <w:r>
        <w:tab/>
        <w:t>1(1)</w:t>
      </w:r>
    </w:p>
    <w:p w:rsidR="004E52D8" w:rsidRDefault="00CE09A2">
      <w:pPr>
        <w:pStyle w:val="DefinedTerms"/>
      </w:pPr>
      <w:r>
        <w:t>bulletproof clothing</w:t>
      </w:r>
      <w:r>
        <w:tab/>
        <w:t>557I(1)</w:t>
      </w:r>
    </w:p>
    <w:p w:rsidR="004E52D8" w:rsidRDefault="00CE09A2">
      <w:pPr>
        <w:pStyle w:val="DefinedTerms"/>
      </w:pPr>
      <w:r>
        <w:t>carnal connection</w:t>
      </w:r>
      <w:r>
        <w:tab/>
        <w:t>6</w:t>
      </w:r>
    </w:p>
    <w:p w:rsidR="004E52D8" w:rsidRDefault="00CE09A2">
      <w:pPr>
        <w:pStyle w:val="DefinedTerms"/>
      </w:pPr>
      <w:r>
        <w:t>carnal knowledge</w:t>
      </w:r>
      <w:r>
        <w:tab/>
        <w:t>6</w:t>
      </w:r>
    </w:p>
    <w:p w:rsidR="004E52D8" w:rsidRDefault="00CE09A2">
      <w:pPr>
        <w:pStyle w:val="DefinedTerms"/>
      </w:pPr>
      <w:r>
        <w:t>charge</w:t>
      </w:r>
      <w:r>
        <w:tab/>
        <w:t>5(1)</w:t>
      </w:r>
    </w:p>
    <w:p w:rsidR="004E52D8" w:rsidRDefault="00CE09A2">
      <w:pPr>
        <w:pStyle w:val="DefinedTerms"/>
      </w:pPr>
      <w:r>
        <w:t>child</w:t>
      </w:r>
      <w:r>
        <w:tab/>
        <w:t>1(1), 217A, 306(1), 320(1), 321(1), 322(1), 331A, 557K(1)</w:t>
      </w:r>
    </w:p>
    <w:p w:rsidR="004E52D8" w:rsidRDefault="00CE09A2">
      <w:pPr>
        <w:pStyle w:val="DefinedTerms"/>
      </w:pPr>
      <w:r>
        <w:t>child care centre</w:t>
      </w:r>
      <w:r>
        <w:tab/>
        <w:t>557K(1)</w:t>
      </w:r>
    </w:p>
    <w:p w:rsidR="004E52D8" w:rsidRDefault="00CE09A2">
      <w:pPr>
        <w:pStyle w:val="DefinedTerms"/>
      </w:pPr>
      <w:r>
        <w:t>child exploitation material</w:t>
      </w:r>
      <w:r>
        <w:tab/>
        <w:t>217A</w:t>
      </w:r>
    </w:p>
    <w:p w:rsidR="004E52D8" w:rsidRDefault="00CE09A2">
      <w:pPr>
        <w:pStyle w:val="DefinedTerms"/>
      </w:pPr>
      <w:r>
        <w:t>child pornography</w:t>
      </w:r>
      <w:r>
        <w:tab/>
        <w:t>217A</w:t>
      </w:r>
    </w:p>
    <w:p w:rsidR="004E52D8" w:rsidRDefault="00CE09A2">
      <w:pPr>
        <w:pStyle w:val="DefinedTerms"/>
      </w:pPr>
      <w:r>
        <w:t>child sex offender</w:t>
      </w:r>
      <w:r>
        <w:tab/>
        <w:t>557K(1)</w:t>
      </w:r>
    </w:p>
    <w:p w:rsidR="004E52D8" w:rsidRDefault="00CE09A2">
      <w:pPr>
        <w:pStyle w:val="DefinedTerms"/>
      </w:pPr>
      <w:r>
        <w:t>circumstances of aggravation</w:t>
      </w:r>
      <w:r>
        <w:tab/>
        <w:t>221(1), 319(1), 338D(1), 391, 400(1), 444(1A)</w:t>
      </w:r>
    </w:p>
    <w:p w:rsidR="004E52D8" w:rsidRDefault="00CE09A2">
      <w:pPr>
        <w:pStyle w:val="DefinedTerms"/>
      </w:pPr>
      <w:r>
        <w:t>circumstances of racial aggravation</w:t>
      </w:r>
      <w:r>
        <w:tab/>
        <w:t>1(1), 80I</w:t>
      </w:r>
    </w:p>
    <w:p w:rsidR="004E52D8" w:rsidRDefault="00CE09A2">
      <w:pPr>
        <w:pStyle w:val="DefinedTerms"/>
      </w:pPr>
      <w:r>
        <w:t>clerk</w:t>
      </w:r>
      <w:r>
        <w:tab/>
        <w:t>1(1)</w:t>
      </w:r>
    </w:p>
    <w:p w:rsidR="004E52D8" w:rsidRDefault="00CE09A2">
      <w:pPr>
        <w:pStyle w:val="DefinedTerms"/>
      </w:pPr>
      <w:r>
        <w:t>COC Act</w:t>
      </w:r>
      <w:r>
        <w:tab/>
        <w:t>221C(1)</w:t>
      </w:r>
    </w:p>
    <w:p w:rsidR="004E52D8" w:rsidRDefault="00CE09A2">
      <w:pPr>
        <w:pStyle w:val="DefinedTerms"/>
      </w:pPr>
      <w:r>
        <w:t>commencement</w:t>
      </w:r>
      <w:r>
        <w:tab/>
        <w:t>Sch. 1 cl. 1</w:t>
      </w:r>
    </w:p>
    <w:p w:rsidR="004E52D8" w:rsidRDefault="00CE09A2">
      <w:pPr>
        <w:pStyle w:val="DefinedTerms"/>
      </w:pPr>
      <w:r>
        <w:t>commencement day</w:t>
      </w:r>
      <w:r>
        <w:tab/>
        <w:t>400(1)</w:t>
      </w:r>
    </w:p>
    <w:p w:rsidR="004E52D8" w:rsidRDefault="00CE09A2">
      <w:pPr>
        <w:pStyle w:val="DefinedTerms"/>
      </w:pPr>
      <w:r>
        <w:t>Commissioner</w:t>
      </w:r>
      <w:r>
        <w:tab/>
        <w:t>557I(1)</w:t>
      </w:r>
    </w:p>
    <w:p w:rsidR="004E52D8" w:rsidRDefault="00CE09A2">
      <w:pPr>
        <w:pStyle w:val="DefinedTerms"/>
      </w:pPr>
      <w:r>
        <w:t>company</w:t>
      </w:r>
      <w:r>
        <w:tab/>
        <w:t>1(1)</w:t>
      </w:r>
    </w:p>
    <w:p w:rsidR="004E52D8" w:rsidRDefault="00CE09A2">
      <w:pPr>
        <w:pStyle w:val="DefinedTerms"/>
      </w:pPr>
      <w:r>
        <w:t>compound</w:t>
      </w:r>
      <w:r>
        <w:tab/>
        <w:t>136(1)</w:t>
      </w:r>
    </w:p>
    <w:p w:rsidR="004E52D8" w:rsidRDefault="00CE09A2">
      <w:pPr>
        <w:pStyle w:val="DefinedTerms"/>
      </w:pPr>
      <w:r>
        <w:t>computer generated image</w:t>
      </w:r>
      <w:r>
        <w:tab/>
        <w:t>204B(1)</w:t>
      </w:r>
    </w:p>
    <w:p w:rsidR="004E52D8" w:rsidRDefault="00CE09A2">
      <w:pPr>
        <w:pStyle w:val="DefinedTerms"/>
      </w:pPr>
      <w:r>
        <w:t>computer system</w:t>
      </w:r>
      <w:r>
        <w:tab/>
        <w:t>440A(1)</w:t>
      </w:r>
    </w:p>
    <w:p w:rsidR="004E52D8" w:rsidRDefault="00CE09A2">
      <w:pPr>
        <w:pStyle w:val="DefinedTerms"/>
      </w:pPr>
      <w:r>
        <w:t>conducting a business</w:t>
      </w:r>
      <w:r>
        <w:tab/>
        <w:t>331C(1)</w:t>
      </w:r>
    </w:p>
    <w:p w:rsidR="004E52D8" w:rsidRDefault="00CE09A2">
      <w:pPr>
        <w:pStyle w:val="DefinedTerms"/>
      </w:pPr>
      <w:r>
        <w:t>consent</w:t>
      </w:r>
      <w:r>
        <w:tab/>
        <w:t>221BA, 221BB(1), 319(2)</w:t>
      </w:r>
    </w:p>
    <w:p w:rsidR="004E52D8" w:rsidRDefault="00CE09A2">
      <w:pPr>
        <w:pStyle w:val="DefinedTerms"/>
      </w:pPr>
      <w:r>
        <w:t>consort</w:t>
      </w:r>
      <w:r>
        <w:tab/>
        <w:t>557J(1), 557K(1)</w:t>
      </w:r>
    </w:p>
    <w:p w:rsidR="004E52D8" w:rsidRDefault="00CE09A2">
      <w:pPr>
        <w:pStyle w:val="DefinedTerms"/>
      </w:pPr>
      <w:r>
        <w:t>contract</w:t>
      </w:r>
      <w:r>
        <w:tab/>
        <w:t>546</w:t>
      </w:r>
    </w:p>
    <w:p w:rsidR="004E52D8" w:rsidRDefault="00CE09A2">
      <w:pPr>
        <w:pStyle w:val="DefinedTerms"/>
      </w:pPr>
      <w:r>
        <w:t>conveyance</w:t>
      </w:r>
      <w:r>
        <w:tab/>
        <w:t>1(1), 284(1), 390A(1)</w:t>
      </w:r>
    </w:p>
    <w:p w:rsidR="004E52D8" w:rsidRDefault="00CE09A2">
      <w:pPr>
        <w:pStyle w:val="DefinedTerms"/>
      </w:pPr>
      <w:r>
        <w:t>court</w:t>
      </w:r>
      <w:r>
        <w:tab/>
        <w:t>5(1)</w:t>
      </w:r>
    </w:p>
    <w:p w:rsidR="004E52D8" w:rsidRDefault="00CE09A2">
      <w:pPr>
        <w:pStyle w:val="DefinedTerms"/>
      </w:pPr>
      <w:r>
        <w:t>court of summary jurisdiction</w:t>
      </w:r>
      <w:r>
        <w:tab/>
        <w:t>1(1)</w:t>
      </w:r>
    </w:p>
    <w:p w:rsidR="004E52D8" w:rsidRDefault="00CE09A2">
      <w:pPr>
        <w:pStyle w:val="DefinedTerms"/>
      </w:pPr>
      <w:r>
        <w:t>CP Act</w:t>
      </w:r>
      <w:r>
        <w:tab/>
        <w:t>720</w:t>
      </w:r>
    </w:p>
    <w:p w:rsidR="004E52D8" w:rsidRDefault="00CE09A2">
      <w:pPr>
        <w:pStyle w:val="DefinedTerms"/>
      </w:pPr>
      <w:r>
        <w:t>criminal organisation</w:t>
      </w:r>
      <w:r>
        <w:tab/>
        <w:t>221C(1), 221D(1)</w:t>
      </w:r>
    </w:p>
    <w:p w:rsidR="004E52D8" w:rsidRDefault="00CE09A2">
      <w:pPr>
        <w:pStyle w:val="DefinedTerms"/>
      </w:pPr>
      <w:r>
        <w:t>criminal responsibility</w:t>
      </w:r>
      <w:r>
        <w:tab/>
        <w:t>1(1)</w:t>
      </w:r>
    </w:p>
    <w:p w:rsidR="004E52D8" w:rsidRDefault="00CE09A2">
      <w:pPr>
        <w:pStyle w:val="DefinedTerms"/>
      </w:pPr>
      <w:r>
        <w:t>criminally responsible</w:t>
      </w:r>
      <w:r>
        <w:tab/>
        <w:t>1(1)</w:t>
      </w:r>
    </w:p>
    <w:p w:rsidR="004E52D8" w:rsidRDefault="00CE09A2">
      <w:pPr>
        <w:pStyle w:val="DefinedTerms"/>
      </w:pPr>
      <w:r>
        <w:t>current offence</w:t>
      </w:r>
      <w:r>
        <w:tab/>
        <w:t>401B(1), 401(4)</w:t>
      </w:r>
    </w:p>
    <w:p w:rsidR="004E52D8" w:rsidRDefault="00CE09A2">
      <w:pPr>
        <w:pStyle w:val="DefinedTerms"/>
      </w:pPr>
      <w:r>
        <w:t>damage</w:t>
      </w:r>
      <w:r>
        <w:tab/>
        <w:t>1(1), 1(1)</w:t>
      </w:r>
    </w:p>
    <w:p w:rsidR="004E52D8" w:rsidRDefault="00CE09A2">
      <w:pPr>
        <w:pStyle w:val="DefinedTerms"/>
      </w:pPr>
      <w:r>
        <w:t>dangerous goods</w:t>
      </w:r>
      <w:r>
        <w:tab/>
        <w:t>294A(3)</w:t>
      </w:r>
    </w:p>
    <w:p w:rsidR="004E52D8" w:rsidRDefault="00CE09A2">
      <w:pPr>
        <w:pStyle w:val="DefinedTerms"/>
      </w:pPr>
      <w:r>
        <w:t>dangerous thing</w:t>
      </w:r>
      <w:r>
        <w:tab/>
        <w:t>305(1)</w:t>
      </w:r>
    </w:p>
    <w:p w:rsidR="004E52D8" w:rsidRDefault="00CE09A2">
      <w:pPr>
        <w:pStyle w:val="DefinedTerms"/>
      </w:pPr>
      <w:r>
        <w:t>de facto child</w:t>
      </w:r>
      <w:r>
        <w:tab/>
        <w:t>329(1)</w:t>
      </w:r>
    </w:p>
    <w:p w:rsidR="004E52D8" w:rsidRDefault="00CE09A2">
      <w:pPr>
        <w:pStyle w:val="DefinedTerms"/>
      </w:pPr>
      <w:r>
        <w:t>deals with</w:t>
      </w:r>
      <w:r>
        <w:tab/>
        <w:t>319(1), 563B(5)</w:t>
      </w:r>
    </w:p>
    <w:p w:rsidR="004E52D8" w:rsidRDefault="00CE09A2">
      <w:pPr>
        <w:pStyle w:val="DefinedTerms"/>
      </w:pPr>
      <w:r>
        <w:t>deceptive material</w:t>
      </w:r>
      <w:r>
        <w:tab/>
        <w:t>99(1)</w:t>
      </w:r>
    </w:p>
    <w:p w:rsidR="004E52D8" w:rsidRDefault="00CE09A2">
      <w:pPr>
        <w:pStyle w:val="DefinedTerms"/>
      </w:pPr>
      <w:r>
        <w:t>declared criminal organisation</w:t>
      </w:r>
      <w:r>
        <w:tab/>
        <w:t>221C(1)</w:t>
      </w:r>
    </w:p>
    <w:p w:rsidR="004E52D8" w:rsidRDefault="00CE09A2">
      <w:pPr>
        <w:pStyle w:val="DefinedTerms"/>
      </w:pPr>
      <w:r>
        <w:t>declared drug trafficker</w:t>
      </w:r>
      <w:r>
        <w:tab/>
        <w:t>557J(1)</w:t>
      </w:r>
    </w:p>
    <w:p w:rsidR="004E52D8" w:rsidRDefault="00CE09A2">
      <w:pPr>
        <w:pStyle w:val="DefinedTerms"/>
      </w:pPr>
      <w:r>
        <w:t>defamatory</w:t>
      </w:r>
      <w:r>
        <w:tab/>
        <w:t>345(7)</w:t>
      </w:r>
    </w:p>
    <w:p w:rsidR="004E52D8" w:rsidRDefault="00CE09A2">
      <w:pPr>
        <w:pStyle w:val="DefinedTerms"/>
      </w:pPr>
      <w:r>
        <w:t>depicted person</w:t>
      </w:r>
      <w:r>
        <w:tab/>
        <w:t>221BD(2)</w:t>
      </w:r>
    </w:p>
    <w:p w:rsidR="004E52D8" w:rsidRDefault="00CE09A2">
      <w:pPr>
        <w:pStyle w:val="DefinedTerms"/>
      </w:pPr>
      <w:r>
        <w:t>designated family relationship</w:t>
      </w:r>
      <w:r>
        <w:tab/>
        <w:t>299(1)</w:t>
      </w:r>
    </w:p>
    <w:p w:rsidR="004E52D8" w:rsidRDefault="00CE09A2">
      <w:pPr>
        <w:pStyle w:val="DefinedTerms"/>
      </w:pPr>
      <w:r>
        <w:t>destroy</w:t>
      </w:r>
      <w:r>
        <w:tab/>
        <w:t>1(1)</w:t>
      </w:r>
    </w:p>
    <w:p w:rsidR="004E52D8" w:rsidRDefault="00CE09A2">
      <w:pPr>
        <w:pStyle w:val="DefinedTerms"/>
      </w:pPr>
      <w:r>
        <w:t>detriment</w:t>
      </w:r>
      <w:r>
        <w:tab/>
        <w:t>97(1)</w:t>
      </w:r>
    </w:p>
    <w:p w:rsidR="004E52D8" w:rsidRDefault="00CE09A2">
      <w:pPr>
        <w:pStyle w:val="DefinedTerms"/>
      </w:pPr>
      <w:r>
        <w:t>digital signature</w:t>
      </w:r>
      <w:r>
        <w:tab/>
        <w:t>489</w:t>
      </w:r>
    </w:p>
    <w:p w:rsidR="004E52D8" w:rsidRDefault="00CE09A2">
      <w:pPr>
        <w:pStyle w:val="DefinedTerms"/>
      </w:pPr>
      <w:r>
        <w:t>disclosure</w:t>
      </w:r>
      <w:r>
        <w:tab/>
        <w:t>81(1)</w:t>
      </w:r>
    </w:p>
    <w:p w:rsidR="004E52D8" w:rsidRDefault="00CE09A2">
      <w:pPr>
        <w:pStyle w:val="DefinedTerms"/>
      </w:pPr>
      <w:r>
        <w:t>display</w:t>
      </w:r>
      <w:r>
        <w:tab/>
        <w:t>76</w:t>
      </w:r>
    </w:p>
    <w:p w:rsidR="004E52D8" w:rsidRDefault="00CE09A2">
      <w:pPr>
        <w:pStyle w:val="DefinedTerms"/>
      </w:pPr>
      <w:r>
        <w:t>distribute</w:t>
      </w:r>
      <w:r>
        <w:tab/>
        <w:t>76, 219(1)</w:t>
      </w:r>
    </w:p>
    <w:p w:rsidR="004E52D8" w:rsidRDefault="00CE09A2">
      <w:pPr>
        <w:pStyle w:val="DefinedTerms"/>
      </w:pPr>
      <w:r>
        <w:t>distributes</w:t>
      </w:r>
      <w:r>
        <w:tab/>
        <w:t>221BA, 221BC</w:t>
      </w:r>
    </w:p>
    <w:p w:rsidR="004E52D8" w:rsidRDefault="00CE09A2">
      <w:pPr>
        <w:pStyle w:val="DefinedTerms"/>
      </w:pPr>
      <w:r>
        <w:t>District Court</w:t>
      </w:r>
      <w:r>
        <w:tab/>
        <w:t>1(1)</w:t>
      </w:r>
    </w:p>
    <w:p w:rsidR="004E52D8" w:rsidRDefault="00CE09A2">
      <w:pPr>
        <w:pStyle w:val="DefinedTerms"/>
      </w:pPr>
      <w:r>
        <w:t>drive</w:t>
      </w:r>
      <w:r>
        <w:tab/>
        <w:t>74B(1), 284(1)</w:t>
      </w:r>
    </w:p>
    <w:p w:rsidR="004E52D8" w:rsidRDefault="00CE09A2">
      <w:pPr>
        <w:pStyle w:val="DefinedTerms"/>
      </w:pPr>
      <w:r>
        <w:t>dwelling</w:t>
      </w:r>
      <w:r>
        <w:tab/>
        <w:t>1(1)</w:t>
      </w:r>
    </w:p>
    <w:p w:rsidR="004E52D8" w:rsidRDefault="00CE09A2">
      <w:pPr>
        <w:pStyle w:val="DefinedTerms"/>
      </w:pPr>
      <w:r>
        <w:t>election</w:t>
      </w:r>
      <w:r>
        <w:tab/>
        <w:t>93</w:t>
      </w:r>
    </w:p>
    <w:p w:rsidR="004E52D8" w:rsidRDefault="00CE09A2">
      <w:pPr>
        <w:pStyle w:val="DefinedTerms"/>
      </w:pPr>
      <w:r>
        <w:t>elector</w:t>
      </w:r>
      <w:r>
        <w:tab/>
        <w:t>93</w:t>
      </w:r>
    </w:p>
    <w:p w:rsidR="004E52D8" w:rsidRDefault="00CE09A2">
      <w:pPr>
        <w:pStyle w:val="DefinedTerms"/>
      </w:pPr>
      <w:r>
        <w:t>electoral conduct</w:t>
      </w:r>
      <w:r>
        <w:tab/>
        <w:t>93</w:t>
      </w:r>
    </w:p>
    <w:p w:rsidR="004E52D8" w:rsidRDefault="00CE09A2">
      <w:pPr>
        <w:pStyle w:val="DefinedTerms"/>
      </w:pPr>
      <w:r>
        <w:t>electoral material</w:t>
      </w:r>
      <w:r>
        <w:tab/>
        <w:t>98(1)</w:t>
      </w:r>
    </w:p>
    <w:p w:rsidR="004E52D8" w:rsidRDefault="00CE09A2">
      <w:pPr>
        <w:pStyle w:val="DefinedTerms"/>
      </w:pPr>
      <w:r>
        <w:t>electoral officer</w:t>
      </w:r>
      <w:r>
        <w:tab/>
        <w:t>93</w:t>
      </w:r>
    </w:p>
    <w:p w:rsidR="004E52D8" w:rsidRDefault="00CE09A2">
      <w:pPr>
        <w:pStyle w:val="DefinedTerms"/>
      </w:pPr>
      <w:r>
        <w:t>electronic</w:t>
      </w:r>
      <w:r>
        <w:tab/>
        <w:t>204B(1)</w:t>
      </w:r>
    </w:p>
    <w:p w:rsidR="004E52D8" w:rsidRDefault="00CE09A2">
      <w:pPr>
        <w:pStyle w:val="DefinedTerms"/>
      </w:pPr>
      <w:r>
        <w:t>electronic communication</w:t>
      </w:r>
      <w:r>
        <w:tab/>
        <w:t>204B(1), 489</w:t>
      </w:r>
    </w:p>
    <w:p w:rsidR="004E52D8" w:rsidRDefault="00CE09A2">
      <w:pPr>
        <w:pStyle w:val="DefinedTerms"/>
      </w:pPr>
      <w:r>
        <w:t>enclosed land</w:t>
      </w:r>
      <w:r>
        <w:tab/>
        <w:t>70B(1)</w:t>
      </w:r>
    </w:p>
    <w:p w:rsidR="004E52D8" w:rsidRDefault="00CE09A2">
      <w:pPr>
        <w:pStyle w:val="DefinedTerms"/>
      </w:pPr>
      <w:r>
        <w:t>engaged in a private act</w:t>
      </w:r>
      <w:r>
        <w:tab/>
        <w:t>221BA</w:t>
      </w:r>
    </w:p>
    <w:p w:rsidR="004E52D8" w:rsidRDefault="00CE09A2">
      <w:pPr>
        <w:pStyle w:val="DefinedTerms"/>
      </w:pPr>
      <w:r>
        <w:t>explosive substance</w:t>
      </w:r>
      <w:r>
        <w:tab/>
        <w:t>1(1), 455, 557(2)</w:t>
      </w:r>
    </w:p>
    <w:p w:rsidR="004E52D8" w:rsidRDefault="00CE09A2">
      <w:pPr>
        <w:pStyle w:val="DefinedTerms"/>
      </w:pPr>
      <w:r>
        <w:t>family relationship</w:t>
      </w:r>
      <w:r>
        <w:tab/>
        <w:t>221(2)</w:t>
      </w:r>
    </w:p>
    <w:p w:rsidR="004E52D8" w:rsidRDefault="00CE09A2">
      <w:pPr>
        <w:pStyle w:val="DefinedTerms"/>
      </w:pPr>
      <w:r>
        <w:t>female genital mutilation</w:t>
      </w:r>
      <w:r>
        <w:tab/>
        <w:t>306(1)</w:t>
      </w:r>
    </w:p>
    <w:p w:rsidR="004E52D8" w:rsidRDefault="00CE09A2">
      <w:pPr>
        <w:pStyle w:val="DefinedTerms"/>
      </w:pPr>
      <w:r>
        <w:t>first relevant conviction</w:t>
      </w:r>
      <w:r>
        <w:tab/>
        <w:t>401A(1)</w:t>
      </w:r>
    </w:p>
    <w:p w:rsidR="004E52D8" w:rsidRDefault="00CE09A2">
      <w:pPr>
        <w:pStyle w:val="DefinedTerms"/>
      </w:pPr>
      <w:r>
        <w:t>forge</w:t>
      </w:r>
      <w:r>
        <w:tab/>
        <w:t>1(1)</w:t>
      </w:r>
    </w:p>
    <w:p w:rsidR="004E52D8" w:rsidRDefault="00CE09A2">
      <w:pPr>
        <w:pStyle w:val="DefinedTerms"/>
      </w:pPr>
      <w:r>
        <w:t>government contractor</w:t>
      </w:r>
      <w:r>
        <w:tab/>
        <w:t>81(1)</w:t>
      </w:r>
    </w:p>
    <w:p w:rsidR="004E52D8" w:rsidRDefault="00CE09A2">
      <w:pPr>
        <w:pStyle w:val="DefinedTerms"/>
      </w:pPr>
      <w:r>
        <w:t>grievous bodily harm</w:t>
      </w:r>
      <w:r>
        <w:tab/>
        <w:t>1(1)</w:t>
      </w:r>
    </w:p>
    <w:p w:rsidR="004E52D8" w:rsidRDefault="00CE09A2">
      <w:pPr>
        <w:pStyle w:val="DefinedTerms"/>
      </w:pPr>
      <w:r>
        <w:t>harass</w:t>
      </w:r>
      <w:r>
        <w:tab/>
        <w:t>76</w:t>
      </w:r>
    </w:p>
    <w:p w:rsidR="004E52D8" w:rsidRDefault="00CE09A2">
      <w:pPr>
        <w:pStyle w:val="DefinedTerms"/>
      </w:pPr>
      <w:r>
        <w:t>harm</w:t>
      </w:r>
      <w:r>
        <w:tab/>
        <w:t>305A(1)</w:t>
      </w:r>
    </w:p>
    <w:p w:rsidR="004E52D8" w:rsidRDefault="00CE09A2">
      <w:pPr>
        <w:pStyle w:val="DefinedTerms"/>
      </w:pPr>
      <w:r>
        <w:t>harmful act</w:t>
      </w:r>
      <w:r>
        <w:tab/>
        <w:t>248(1)</w:t>
      </w:r>
    </w:p>
    <w:p w:rsidR="004E52D8" w:rsidRDefault="00CE09A2">
      <w:pPr>
        <w:pStyle w:val="DefinedTerms"/>
      </w:pPr>
      <w:r>
        <w:t>holder of a judicial office</w:t>
      </w:r>
      <w:r>
        <w:tab/>
        <w:t>121</w:t>
      </w:r>
    </w:p>
    <w:p w:rsidR="004E52D8" w:rsidRDefault="00CE09A2">
      <w:pPr>
        <w:pStyle w:val="DefinedTerms"/>
      </w:pPr>
      <w:r>
        <w:t>home burglary</w:t>
      </w:r>
      <w:r>
        <w:tab/>
        <w:t>1(1)</w:t>
      </w:r>
    </w:p>
    <w:p w:rsidR="004E52D8" w:rsidRDefault="00CE09A2">
      <w:pPr>
        <w:pStyle w:val="DefinedTerms"/>
      </w:pPr>
      <w:r>
        <w:t>home invader</w:t>
      </w:r>
      <w:r>
        <w:tab/>
        <w:t>244(2)</w:t>
      </w:r>
    </w:p>
    <w:p w:rsidR="004E52D8" w:rsidRDefault="00CE09A2">
      <w:pPr>
        <w:pStyle w:val="DefinedTerms"/>
      </w:pPr>
      <w:r>
        <w:t>identification equipment</w:t>
      </w:r>
      <w:r>
        <w:tab/>
        <w:t>492(1)</w:t>
      </w:r>
    </w:p>
    <w:p w:rsidR="004E52D8" w:rsidRDefault="00CE09A2">
      <w:pPr>
        <w:pStyle w:val="DefinedTerms"/>
      </w:pPr>
      <w:r>
        <w:t>identification information</w:t>
      </w:r>
      <w:r>
        <w:tab/>
        <w:t>489</w:t>
      </w:r>
    </w:p>
    <w:p w:rsidR="004E52D8" w:rsidRDefault="00CE09A2">
      <w:pPr>
        <w:pStyle w:val="DefinedTerms"/>
      </w:pPr>
      <w:r>
        <w:t>identification material</w:t>
      </w:r>
      <w:r>
        <w:tab/>
        <w:t>489, 494(1)</w:t>
      </w:r>
    </w:p>
    <w:p w:rsidR="004E52D8" w:rsidRDefault="00CE09A2">
      <w:pPr>
        <w:pStyle w:val="DefinedTerms"/>
      </w:pPr>
      <w:r>
        <w:t>identity offence</w:t>
      </w:r>
      <w:r>
        <w:tab/>
        <w:t>494(1)</w:t>
      </w:r>
    </w:p>
    <w:p w:rsidR="004E52D8" w:rsidRDefault="00CE09A2">
      <w:pPr>
        <w:pStyle w:val="DefinedTerms"/>
      </w:pPr>
      <w:r>
        <w:t>impair</w:t>
      </w:r>
      <w:r>
        <w:tab/>
        <w:t>305A(1)</w:t>
      </w:r>
    </w:p>
    <w:p w:rsidR="004E52D8" w:rsidRDefault="00CE09A2">
      <w:pPr>
        <w:pStyle w:val="DefinedTerms"/>
      </w:pPr>
      <w:r>
        <w:t>in relation to his principal’s affairs or business</w:t>
      </w:r>
      <w:r>
        <w:tab/>
        <w:t>546</w:t>
      </w:r>
    </w:p>
    <w:p w:rsidR="004E52D8" w:rsidRDefault="00CE09A2">
      <w:pPr>
        <w:pStyle w:val="DefinedTerms"/>
      </w:pPr>
      <w:r>
        <w:t>incapable person</w:t>
      </w:r>
      <w:r>
        <w:tab/>
        <w:t>331A</w:t>
      </w:r>
    </w:p>
    <w:p w:rsidR="004E52D8" w:rsidRDefault="00CE09A2">
      <w:pPr>
        <w:pStyle w:val="DefinedTerms"/>
      </w:pPr>
      <w:r>
        <w:t>incites</w:t>
      </w:r>
      <w:r>
        <w:tab/>
        <w:t>1(1)</w:t>
      </w:r>
    </w:p>
    <w:p w:rsidR="004E52D8" w:rsidRDefault="00CE09A2">
      <w:pPr>
        <w:pStyle w:val="DefinedTerms"/>
      </w:pPr>
      <w:r>
        <w:t>indecent act</w:t>
      </w:r>
      <w:r>
        <w:tab/>
        <w:t>319(1)</w:t>
      </w:r>
    </w:p>
    <w:p w:rsidR="004E52D8" w:rsidRDefault="00CE09A2">
      <w:pPr>
        <w:pStyle w:val="DefinedTerms"/>
      </w:pPr>
      <w:r>
        <w:t>indecent matter</w:t>
      </w:r>
      <w:r>
        <w:tab/>
        <w:t>204B(1)</w:t>
      </w:r>
    </w:p>
    <w:p w:rsidR="004E52D8" w:rsidRDefault="00CE09A2">
      <w:pPr>
        <w:pStyle w:val="DefinedTerms"/>
      </w:pPr>
      <w:r>
        <w:t>indictable offence</w:t>
      </w:r>
      <w:r>
        <w:tab/>
        <w:t>221C(1)</w:t>
      </w:r>
    </w:p>
    <w:p w:rsidR="004E52D8" w:rsidRDefault="00CE09A2">
      <w:pPr>
        <w:pStyle w:val="DefinedTerms"/>
      </w:pPr>
      <w:r>
        <w:t>indictment</w:t>
      </w:r>
      <w:r>
        <w:tab/>
        <w:t>1(1)</w:t>
      </w:r>
    </w:p>
    <w:p w:rsidR="004E52D8" w:rsidRDefault="00CE09A2">
      <w:pPr>
        <w:pStyle w:val="DefinedTerms"/>
      </w:pPr>
      <w:r>
        <w:t>information</w:t>
      </w:r>
      <w:r>
        <w:tab/>
        <w:t>81(1)</w:t>
      </w:r>
    </w:p>
    <w:p w:rsidR="004E52D8" w:rsidRDefault="00CE09A2">
      <w:pPr>
        <w:pStyle w:val="DefinedTerms"/>
      </w:pPr>
      <w:r>
        <w:t>intimate image</w:t>
      </w:r>
      <w:r>
        <w:tab/>
        <w:t>221BA</w:t>
      </w:r>
    </w:p>
    <w:p w:rsidR="004E52D8" w:rsidRDefault="00CE09A2">
      <w:pPr>
        <w:pStyle w:val="DefinedTerms"/>
      </w:pPr>
      <w:r>
        <w:t>intimate image offence</w:t>
      </w:r>
      <w:r>
        <w:tab/>
        <w:t>221BE(1)</w:t>
      </w:r>
    </w:p>
    <w:p w:rsidR="004E52D8" w:rsidRDefault="00CE09A2">
      <w:pPr>
        <w:pStyle w:val="DefinedTerms"/>
      </w:pPr>
      <w:r>
        <w:t>intimate personal relationship</w:t>
      </w:r>
      <w:r>
        <w:tab/>
        <w:t>299(2)</w:t>
      </w:r>
    </w:p>
    <w:p w:rsidR="004E52D8" w:rsidRDefault="00CE09A2">
      <w:pPr>
        <w:pStyle w:val="DefinedTerms"/>
      </w:pPr>
      <w:r>
        <w:t>intimidate</w:t>
      </w:r>
      <w:r>
        <w:tab/>
        <w:t>338D(1)</w:t>
      </w:r>
    </w:p>
    <w:p w:rsidR="004E52D8" w:rsidRDefault="00CE09A2">
      <w:pPr>
        <w:pStyle w:val="DefinedTerms"/>
      </w:pPr>
      <w:r>
        <w:t>intoxicant</w:t>
      </w:r>
      <w:r>
        <w:tab/>
        <w:t>206(1)</w:t>
      </w:r>
    </w:p>
    <w:p w:rsidR="004E52D8" w:rsidRDefault="00CE09A2">
      <w:pPr>
        <w:pStyle w:val="DefinedTerms"/>
      </w:pPr>
      <w:r>
        <w:t>intoxicating substance</w:t>
      </w:r>
      <w:r>
        <w:tab/>
        <w:t>305A(1)</w:t>
      </w:r>
    </w:p>
    <w:p w:rsidR="004E52D8" w:rsidRDefault="00CE09A2">
      <w:pPr>
        <w:pStyle w:val="DefinedTerms"/>
      </w:pPr>
      <w:r>
        <w:t>judicial proceeding</w:t>
      </w:r>
      <w:r>
        <w:tab/>
        <w:t>120</w:t>
      </w:r>
    </w:p>
    <w:p w:rsidR="004E52D8" w:rsidRDefault="00CE09A2">
      <w:pPr>
        <w:pStyle w:val="DefinedTerms"/>
      </w:pPr>
      <w:r>
        <w:t>juvenile offender</w:t>
      </w:r>
      <w:r>
        <w:tab/>
        <w:t>1(1)</w:t>
      </w:r>
    </w:p>
    <w:p w:rsidR="004E52D8" w:rsidRDefault="00CE09A2">
      <w:pPr>
        <w:pStyle w:val="DefinedTerms"/>
      </w:pPr>
      <w:r>
        <w:t>kill</w:t>
      </w:r>
      <w:r>
        <w:tab/>
        <w:t>270</w:t>
      </w:r>
    </w:p>
    <w:p w:rsidR="004E52D8" w:rsidRDefault="00CE09A2">
      <w:pPr>
        <w:pStyle w:val="DefinedTerms"/>
      </w:pPr>
      <w:r>
        <w:t>law enforcement agency</w:t>
      </w:r>
      <w:r>
        <w:tab/>
        <w:t>221A(4), 221BA</w:t>
      </w:r>
    </w:p>
    <w:p w:rsidR="004E52D8" w:rsidRDefault="00CE09A2">
      <w:pPr>
        <w:pStyle w:val="DefinedTerms"/>
      </w:pPr>
      <w:r>
        <w:t>lawful excuse</w:t>
      </w:r>
      <w:r>
        <w:tab/>
        <w:t>68B(1), 68C(1), 68D(1)</w:t>
      </w:r>
    </w:p>
    <w:p w:rsidR="004E52D8" w:rsidRDefault="00CE09A2">
      <w:pPr>
        <w:pStyle w:val="DefinedTerms"/>
      </w:pPr>
      <w:r>
        <w:t>liable</w:t>
      </w:r>
      <w:r>
        <w:tab/>
        <w:t>1(1)</w:t>
      </w:r>
    </w:p>
    <w:p w:rsidR="004E52D8" w:rsidRDefault="00CE09A2">
      <w:pPr>
        <w:pStyle w:val="DefinedTerms"/>
      </w:pPr>
      <w:r>
        <w:t>licensed premises</w:t>
      </w:r>
      <w:r>
        <w:tab/>
        <w:t>75A(4)</w:t>
      </w:r>
    </w:p>
    <w:p w:rsidR="004E52D8" w:rsidRDefault="00CE09A2">
      <w:pPr>
        <w:pStyle w:val="DefinedTerms"/>
      </w:pPr>
      <w:r>
        <w:t>lineal relative</w:t>
      </w:r>
      <w:r>
        <w:tab/>
        <w:t>329(1)</w:t>
      </w:r>
    </w:p>
    <w:p w:rsidR="004E52D8" w:rsidRDefault="00CE09A2">
      <w:pPr>
        <w:pStyle w:val="DefinedTerms"/>
      </w:pPr>
      <w:r>
        <w:t>material</w:t>
      </w:r>
      <w:r>
        <w:tab/>
        <w:t>204A(1), 217A</w:t>
      </w:r>
    </w:p>
    <w:p w:rsidR="004E52D8" w:rsidRDefault="00CE09A2">
      <w:pPr>
        <w:pStyle w:val="DefinedTerms"/>
      </w:pPr>
      <w:r>
        <w:t>media activity purposes</w:t>
      </w:r>
      <w:r>
        <w:tab/>
        <w:t>221BD(1)</w:t>
      </w:r>
    </w:p>
    <w:p w:rsidR="004E52D8" w:rsidRDefault="00CE09A2">
      <w:pPr>
        <w:pStyle w:val="DefinedTerms"/>
      </w:pPr>
      <w:r>
        <w:t>medical practitioner</w:t>
      </w:r>
      <w:r>
        <w:tab/>
        <w:t>199(4)</w:t>
      </w:r>
    </w:p>
    <w:p w:rsidR="004E52D8" w:rsidRDefault="00CE09A2">
      <w:pPr>
        <w:pStyle w:val="DefinedTerms"/>
      </w:pPr>
      <w:r>
        <w:t>member</w:t>
      </w:r>
      <w:r>
        <w:tab/>
        <w:t>76</w:t>
      </w:r>
    </w:p>
    <w:p w:rsidR="004E52D8" w:rsidRDefault="00CE09A2">
      <w:pPr>
        <w:pStyle w:val="DefinedTerms"/>
      </w:pPr>
      <w:r>
        <w:t>member of the crew</w:t>
      </w:r>
      <w:r>
        <w:tab/>
        <w:t>1(1)</w:t>
      </w:r>
    </w:p>
    <w:p w:rsidR="004E52D8" w:rsidRDefault="00CE09A2">
      <w:pPr>
        <w:pStyle w:val="DefinedTerms"/>
      </w:pPr>
      <w:r>
        <w:t>mental illness</w:t>
      </w:r>
      <w:r>
        <w:tab/>
        <w:t>1(1)</w:t>
      </w:r>
    </w:p>
    <w:p w:rsidR="004E52D8" w:rsidRDefault="00CE09A2">
      <w:pPr>
        <w:pStyle w:val="DefinedTerms"/>
      </w:pPr>
      <w:r>
        <w:t>mental impairment</w:t>
      </w:r>
      <w:r>
        <w:tab/>
        <w:t>1(1)</w:t>
      </w:r>
    </w:p>
    <w:p w:rsidR="004E52D8" w:rsidRDefault="00CE09A2">
      <w:pPr>
        <w:pStyle w:val="DefinedTerms"/>
      </w:pPr>
      <w:r>
        <w:t>money</w:t>
      </w:r>
      <w:r>
        <w:tab/>
        <w:t>1(1)</w:t>
      </w:r>
    </w:p>
    <w:p w:rsidR="004E52D8" w:rsidRDefault="00CE09A2">
      <w:pPr>
        <w:pStyle w:val="DefinedTerms"/>
      </w:pPr>
      <w:r>
        <w:t>mortgaged goods</w:t>
      </w:r>
      <w:r>
        <w:tab/>
        <w:t>389</w:t>
      </w:r>
    </w:p>
    <w:p w:rsidR="004E52D8" w:rsidRDefault="00CE09A2">
      <w:pPr>
        <w:pStyle w:val="DefinedTerms"/>
      </w:pPr>
      <w:r>
        <w:t>motor vehicle</w:t>
      </w:r>
      <w:r>
        <w:tab/>
        <w:t>1(1)</w:t>
      </w:r>
    </w:p>
    <w:p w:rsidR="004E52D8" w:rsidRDefault="00CE09A2">
      <w:pPr>
        <w:pStyle w:val="DefinedTerms"/>
      </w:pPr>
      <w:r>
        <w:t>new conviction</w:t>
      </w:r>
      <w:r>
        <w:tab/>
        <w:t>401A(4)</w:t>
      </w:r>
    </w:p>
    <w:p w:rsidR="004E52D8" w:rsidRDefault="00CE09A2">
      <w:pPr>
        <w:pStyle w:val="DefinedTerms"/>
      </w:pPr>
      <w:r>
        <w:t>night</w:t>
      </w:r>
      <w:r>
        <w:tab/>
        <w:t>1(1)</w:t>
      </w:r>
    </w:p>
    <w:p w:rsidR="004E52D8" w:rsidRDefault="00CE09A2">
      <w:pPr>
        <w:pStyle w:val="DefinedTerms"/>
      </w:pPr>
      <w:r>
        <w:t>night</w:t>
      </w:r>
      <w:r>
        <w:noBreakHyphen/>
        <w:t>time</w:t>
      </w:r>
      <w:r>
        <w:tab/>
        <w:t>1(1)</w:t>
      </w:r>
    </w:p>
    <w:p w:rsidR="004E52D8" w:rsidRDefault="00CE09A2">
      <w:pPr>
        <w:pStyle w:val="DefinedTerms"/>
      </w:pPr>
      <w:r>
        <w:t>obstruct</w:t>
      </w:r>
      <w:r>
        <w:tab/>
        <w:t>172(1)</w:t>
      </w:r>
    </w:p>
    <w:p w:rsidR="004E52D8" w:rsidRDefault="00CE09A2">
      <w:pPr>
        <w:pStyle w:val="DefinedTerms"/>
      </w:pPr>
      <w:r>
        <w:t>obtains</w:t>
      </w:r>
      <w:r>
        <w:tab/>
        <w:t>1(1)</w:t>
      </w:r>
    </w:p>
    <w:p w:rsidR="004E52D8" w:rsidRDefault="00CE09A2">
      <w:pPr>
        <w:pStyle w:val="DefinedTerms"/>
      </w:pPr>
      <w:r>
        <w:t>occupant</w:t>
      </w:r>
      <w:r>
        <w:tab/>
        <w:t>244(1), 254(2)</w:t>
      </w:r>
    </w:p>
    <w:p w:rsidR="004E52D8" w:rsidRDefault="00CE09A2">
      <w:pPr>
        <w:pStyle w:val="DefinedTerms"/>
      </w:pPr>
      <w:r>
        <w:t>offence</w:t>
      </w:r>
      <w:r>
        <w:tab/>
        <w:t>2, 244(6), 563A(3), 563B(5)</w:t>
      </w:r>
    </w:p>
    <w:p w:rsidR="004E52D8" w:rsidRDefault="00CE09A2">
      <w:pPr>
        <w:pStyle w:val="DefinedTerms"/>
      </w:pPr>
      <w:r>
        <w:t>offence A</w:t>
      </w:r>
      <w:r>
        <w:tab/>
        <w:t>10B(1) and (2)</w:t>
      </w:r>
    </w:p>
    <w:p w:rsidR="004E52D8" w:rsidRDefault="00CE09A2">
      <w:pPr>
        <w:pStyle w:val="DefinedTerms"/>
      </w:pPr>
      <w:r>
        <w:t>offensive material</w:t>
      </w:r>
      <w:r>
        <w:tab/>
        <w:t>204A(1)</w:t>
      </w:r>
    </w:p>
    <w:p w:rsidR="004E52D8" w:rsidRDefault="00CE09A2">
      <w:pPr>
        <w:pStyle w:val="DefinedTerms"/>
      </w:pPr>
      <w:r>
        <w:t>official information</w:t>
      </w:r>
      <w:r>
        <w:tab/>
        <w:t>81(1)</w:t>
      </w:r>
    </w:p>
    <w:p w:rsidR="004E52D8" w:rsidRDefault="00CE09A2">
      <w:pPr>
        <w:pStyle w:val="DefinedTerms"/>
      </w:pPr>
      <w:r>
        <w:t>organise</w:t>
      </w:r>
      <w:r>
        <w:tab/>
        <w:t>75B(1)</w:t>
      </w:r>
    </w:p>
    <w:p w:rsidR="004E52D8" w:rsidRDefault="00CE09A2">
      <w:pPr>
        <w:pStyle w:val="DefinedTerms"/>
      </w:pPr>
      <w:r>
        <w:t>out</w:t>
      </w:r>
      <w:r>
        <w:noBreakHyphen/>
        <w:t>of</w:t>
      </w:r>
      <w:r>
        <w:noBreakHyphen/>
        <w:t>control gathering</w:t>
      </w:r>
      <w:r>
        <w:tab/>
        <w:t>75A(1)</w:t>
      </w:r>
    </w:p>
    <w:p w:rsidR="004E52D8" w:rsidRDefault="00CE09A2">
      <w:pPr>
        <w:pStyle w:val="DefinedTerms"/>
      </w:pPr>
      <w:r>
        <w:t>owner</w:t>
      </w:r>
      <w:r>
        <w:tab/>
        <w:t>1(1), 70B(1)</w:t>
      </w:r>
    </w:p>
    <w:p w:rsidR="004E52D8" w:rsidRDefault="00CE09A2">
      <w:pPr>
        <w:pStyle w:val="DefinedTerms"/>
      </w:pPr>
      <w:r>
        <w:t>password</w:t>
      </w:r>
      <w:r>
        <w:tab/>
        <w:t>440A(1)</w:t>
      </w:r>
    </w:p>
    <w:p w:rsidR="004E52D8" w:rsidRDefault="00CE09A2">
      <w:pPr>
        <w:pStyle w:val="DefinedTerms"/>
      </w:pPr>
      <w:r>
        <w:t>periodical</w:t>
      </w:r>
      <w:r>
        <w:tab/>
        <w:t>343A(2)</w:t>
      </w:r>
    </w:p>
    <w:p w:rsidR="004E52D8" w:rsidRDefault="00CE09A2">
      <w:pPr>
        <w:pStyle w:val="DefinedTerms"/>
      </w:pPr>
      <w:r>
        <w:t>persistently engages in family violence</w:t>
      </w:r>
      <w:r>
        <w:tab/>
        <w:t>299(5)</w:t>
      </w:r>
    </w:p>
    <w:p w:rsidR="004E52D8" w:rsidRDefault="00CE09A2">
      <w:pPr>
        <w:pStyle w:val="DefinedTerms"/>
      </w:pPr>
      <w:r>
        <w:t>person</w:t>
      </w:r>
      <w:r>
        <w:tab/>
        <w:t>1(1)</w:t>
      </w:r>
    </w:p>
    <w:p w:rsidR="004E52D8" w:rsidRDefault="00CE09A2">
      <w:pPr>
        <w:pStyle w:val="DefinedTerms"/>
      </w:pPr>
      <w:r>
        <w:t>person employed in the Public Service</w:t>
      </w:r>
      <w:r>
        <w:tab/>
        <w:t>1(1)</w:t>
      </w:r>
    </w:p>
    <w:p w:rsidR="004E52D8" w:rsidRDefault="00CE09A2">
      <w:pPr>
        <w:pStyle w:val="DefinedTerms"/>
      </w:pPr>
      <w:r>
        <w:t>person having business relations with the principal</w:t>
      </w:r>
      <w:r>
        <w:tab/>
        <w:t>546</w:t>
      </w:r>
    </w:p>
    <w:p w:rsidR="004E52D8" w:rsidRDefault="00CE09A2">
      <w:pPr>
        <w:pStyle w:val="DefinedTerms"/>
      </w:pPr>
      <w:r>
        <w:t>person in authority</w:t>
      </w:r>
      <w:r>
        <w:tab/>
        <w:t>70A(1)</w:t>
      </w:r>
    </w:p>
    <w:p w:rsidR="004E52D8" w:rsidRDefault="00CE09A2">
      <w:pPr>
        <w:pStyle w:val="DefinedTerms"/>
      </w:pPr>
      <w:r>
        <w:t>picture</w:t>
      </w:r>
      <w:r>
        <w:tab/>
        <w:t>204B(1), 217A</w:t>
      </w:r>
    </w:p>
    <w:p w:rsidR="004E52D8" w:rsidRDefault="00CE09A2">
      <w:pPr>
        <w:pStyle w:val="DefinedTerms"/>
      </w:pPr>
      <w:r>
        <w:t>place</w:t>
      </w:r>
      <w:r>
        <w:tab/>
        <w:t>244(6), 254(1), 400(1)</w:t>
      </w:r>
    </w:p>
    <w:p w:rsidR="004E52D8" w:rsidRDefault="00CE09A2">
      <w:pPr>
        <w:pStyle w:val="DefinedTerms"/>
      </w:pPr>
      <w:r>
        <w:t>place of public entertainment</w:t>
      </w:r>
      <w:r>
        <w:tab/>
        <w:t>68B(1)</w:t>
      </w:r>
    </w:p>
    <w:p w:rsidR="004E52D8" w:rsidRDefault="00CE09A2">
      <w:pPr>
        <w:pStyle w:val="DefinedTerms"/>
      </w:pPr>
      <w:r>
        <w:t>possession</w:t>
      </w:r>
      <w:r>
        <w:tab/>
        <w:t>1(1)</w:t>
      </w:r>
    </w:p>
    <w:p w:rsidR="004E52D8" w:rsidRDefault="00CE09A2">
      <w:pPr>
        <w:pStyle w:val="DefinedTerms"/>
      </w:pPr>
      <w:r>
        <w:t>prescribed amount</w:t>
      </w:r>
      <w:r>
        <w:tab/>
        <w:t>68D(1)</w:t>
      </w:r>
    </w:p>
    <w:p w:rsidR="004E52D8" w:rsidRDefault="00CE09A2">
      <w:pPr>
        <w:pStyle w:val="DefinedTerms"/>
      </w:pPr>
      <w:r>
        <w:t>prescribed circumstances</w:t>
      </w:r>
      <w:r>
        <w:tab/>
        <w:t>297(8), 318(5)</w:t>
      </w:r>
    </w:p>
    <w:p w:rsidR="004E52D8" w:rsidRDefault="00CE09A2">
      <w:pPr>
        <w:pStyle w:val="DefinedTerms"/>
      </w:pPr>
      <w:r>
        <w:t>prescribed offence</w:t>
      </w:r>
      <w:r>
        <w:tab/>
        <w:t>299(1), 321A(1)</w:t>
      </w:r>
    </w:p>
    <w:p w:rsidR="004E52D8" w:rsidRDefault="00CE09A2">
      <w:pPr>
        <w:pStyle w:val="DefinedTerms"/>
      </w:pPr>
      <w:r>
        <w:t>prescribed place</w:t>
      </w:r>
      <w:r>
        <w:tab/>
        <w:t>68B(1)</w:t>
      </w:r>
    </w:p>
    <w:p w:rsidR="004E52D8" w:rsidRDefault="00CE09A2">
      <w:pPr>
        <w:pStyle w:val="DefinedTerms"/>
      </w:pPr>
      <w:r>
        <w:t>principal</w:t>
      </w:r>
      <w:r>
        <w:tab/>
        <w:t>546</w:t>
      </w:r>
    </w:p>
    <w:p w:rsidR="004E52D8" w:rsidRDefault="00CE09A2">
      <w:pPr>
        <w:pStyle w:val="DefinedTerms"/>
      </w:pPr>
      <w:r>
        <w:t>principal offence</w:t>
      </w:r>
      <w:r>
        <w:tab/>
        <w:t xml:space="preserve">10D, 10E, 10F, 10G(1) and (2), 10H(1) and (2), </w:t>
      </w:r>
      <w:r>
        <w:br/>
      </w:r>
      <w:r>
        <w:tab/>
        <w:t>552(1), 553(1), 558(1), 562(1)</w:t>
      </w:r>
    </w:p>
    <w:p w:rsidR="004E52D8" w:rsidRDefault="00CE09A2">
      <w:pPr>
        <w:pStyle w:val="DefinedTerms"/>
      </w:pPr>
      <w:r>
        <w:t>print</w:t>
      </w:r>
      <w:r>
        <w:tab/>
        <w:t>98(1), 99(1)</w:t>
      </w:r>
    </w:p>
    <w:p w:rsidR="004E52D8" w:rsidRDefault="00CE09A2">
      <w:pPr>
        <w:pStyle w:val="DefinedTerms"/>
      </w:pPr>
      <w:r>
        <w:t>prior relevant convictions</w:t>
      </w:r>
      <w:r>
        <w:tab/>
        <w:t>401A(4)</w:t>
      </w:r>
    </w:p>
    <w:p w:rsidR="004E52D8" w:rsidRDefault="00CE09A2">
      <w:pPr>
        <w:pStyle w:val="DefinedTerms"/>
      </w:pPr>
      <w:r>
        <w:t>prison</w:t>
      </w:r>
      <w:r>
        <w:tab/>
        <w:t>145(1)</w:t>
      </w:r>
    </w:p>
    <w:p w:rsidR="004E52D8" w:rsidRDefault="00CE09A2">
      <w:pPr>
        <w:pStyle w:val="DefinedTerms"/>
      </w:pPr>
      <w:r>
        <w:t>proceeds</w:t>
      </w:r>
      <w:r>
        <w:tab/>
        <w:t>563A(3)</w:t>
      </w:r>
    </w:p>
    <w:p w:rsidR="004E52D8" w:rsidRDefault="00CE09A2">
      <w:pPr>
        <w:pStyle w:val="DefinedTerms"/>
      </w:pPr>
      <w:r>
        <w:t>prohibited conduct</w:t>
      </w:r>
      <w:r>
        <w:tab/>
        <w:t>187(1)</w:t>
      </w:r>
    </w:p>
    <w:p w:rsidR="004E52D8" w:rsidRDefault="00CE09A2">
      <w:pPr>
        <w:pStyle w:val="DefinedTerms"/>
      </w:pPr>
      <w:r>
        <w:t>property</w:t>
      </w:r>
      <w:r>
        <w:tab/>
        <w:t>1(1), 371(7), 414</w:t>
      </w:r>
    </w:p>
    <w:p w:rsidR="004E52D8" w:rsidRDefault="00CE09A2">
      <w:pPr>
        <w:pStyle w:val="DefinedTerms"/>
      </w:pPr>
      <w:r>
        <w:t>provider</w:t>
      </w:r>
      <w:r>
        <w:tab/>
        <w:t>305A(3)</w:t>
      </w:r>
    </w:p>
    <w:p w:rsidR="004E52D8" w:rsidRDefault="00CE09A2">
      <w:pPr>
        <w:pStyle w:val="DefinedTerms"/>
      </w:pPr>
      <w:r>
        <w:t>provocation</w:t>
      </w:r>
      <w:r>
        <w:tab/>
        <w:t>245</w:t>
      </w:r>
    </w:p>
    <w:p w:rsidR="004E52D8" w:rsidRDefault="00CE09A2">
      <w:pPr>
        <w:pStyle w:val="DefinedTerms"/>
      </w:pPr>
      <w:r>
        <w:t>public officer</w:t>
      </w:r>
      <w:r>
        <w:tab/>
        <w:t>1(1), 84</w:t>
      </w:r>
    </w:p>
    <w:p w:rsidR="004E52D8" w:rsidRDefault="00CE09A2">
      <w:pPr>
        <w:pStyle w:val="DefinedTerms"/>
      </w:pPr>
      <w:r>
        <w:t>public place</w:t>
      </w:r>
      <w:r>
        <w:tab/>
        <w:t>1(1)</w:t>
      </w:r>
    </w:p>
    <w:p w:rsidR="004E52D8" w:rsidRDefault="00CE09A2">
      <w:pPr>
        <w:pStyle w:val="DefinedTerms"/>
      </w:pPr>
      <w:r>
        <w:t>public servant</w:t>
      </w:r>
      <w:r>
        <w:tab/>
        <w:t>81(1)</w:t>
      </w:r>
    </w:p>
    <w:p w:rsidR="004E52D8" w:rsidRDefault="00CE09A2">
      <w:pPr>
        <w:pStyle w:val="DefinedTerms"/>
      </w:pPr>
      <w:r>
        <w:t>publish</w:t>
      </w:r>
      <w:r>
        <w:tab/>
        <w:t>76, 98(1), 99(1), 345(7)</w:t>
      </w:r>
    </w:p>
    <w:p w:rsidR="004E52D8" w:rsidRDefault="00CE09A2">
      <w:pPr>
        <w:pStyle w:val="DefinedTerms"/>
      </w:pPr>
      <w:r>
        <w:t>pursue</w:t>
      </w:r>
      <w:r>
        <w:tab/>
        <w:t>338D(1)</w:t>
      </w:r>
    </w:p>
    <w:p w:rsidR="004E52D8" w:rsidRDefault="00CE09A2">
      <w:pPr>
        <w:pStyle w:val="DefinedTerms"/>
      </w:pPr>
      <w:r>
        <w:t>racial group</w:t>
      </w:r>
      <w:r>
        <w:tab/>
        <w:t>76</w:t>
      </w:r>
    </w:p>
    <w:p w:rsidR="004E52D8" w:rsidRDefault="00CE09A2">
      <w:pPr>
        <w:pStyle w:val="DefinedTerms"/>
      </w:pPr>
      <w:r>
        <w:t>railway</w:t>
      </w:r>
      <w:r>
        <w:tab/>
        <w:t>1(1)</w:t>
      </w:r>
    </w:p>
    <w:p w:rsidR="004E52D8" w:rsidRDefault="00CE09A2">
      <w:pPr>
        <w:pStyle w:val="DefinedTerms"/>
      </w:pPr>
      <w:r>
        <w:t>receives</w:t>
      </w:r>
      <w:r>
        <w:tab/>
        <w:t>1(1)</w:t>
      </w:r>
    </w:p>
    <w:p w:rsidR="004E52D8" w:rsidRDefault="00CE09A2">
      <w:pPr>
        <w:pStyle w:val="DefinedTerms"/>
      </w:pPr>
      <w:r>
        <w:t>record</w:t>
      </w:r>
      <w:r>
        <w:tab/>
        <w:t>1(1)</w:t>
      </w:r>
    </w:p>
    <w:p w:rsidR="004E52D8" w:rsidRDefault="00CE09A2">
      <w:pPr>
        <w:pStyle w:val="DefinedTerms"/>
      </w:pPr>
      <w:r>
        <w:t>registered brand</w:t>
      </w:r>
      <w:r>
        <w:tab/>
        <w:t>1(1)</w:t>
      </w:r>
    </w:p>
    <w:p w:rsidR="004E52D8" w:rsidRDefault="00CE09A2">
      <w:pPr>
        <w:pStyle w:val="DefinedTerms"/>
      </w:pPr>
      <w:r>
        <w:t>registered mark</w:t>
      </w:r>
      <w:r>
        <w:tab/>
        <w:t>1(1)</w:t>
      </w:r>
    </w:p>
    <w:p w:rsidR="004E52D8" w:rsidRDefault="00CE09A2">
      <w:pPr>
        <w:pStyle w:val="DefinedTerms"/>
      </w:pPr>
      <w:r>
        <w:t>relevant conviction</w:t>
      </w:r>
      <w:r>
        <w:tab/>
        <w:t>401A(1)</w:t>
      </w:r>
    </w:p>
    <w:p w:rsidR="004E52D8" w:rsidRDefault="00CE09A2">
      <w:pPr>
        <w:pStyle w:val="DefinedTerms"/>
      </w:pPr>
      <w:r>
        <w:t>relevant period</w:t>
      </w:r>
      <w:r>
        <w:tab/>
        <w:t>99(1)</w:t>
      </w:r>
    </w:p>
    <w:p w:rsidR="004E52D8" w:rsidRDefault="00CE09A2">
      <w:pPr>
        <w:pStyle w:val="DefinedTerms"/>
      </w:pPr>
      <w:r>
        <w:t>repeat offender</w:t>
      </w:r>
      <w:r>
        <w:tab/>
        <w:t>401B(1)</w:t>
      </w:r>
    </w:p>
    <w:p w:rsidR="004E52D8" w:rsidRDefault="00CE09A2">
      <w:pPr>
        <w:pStyle w:val="DefinedTerms"/>
      </w:pPr>
      <w:r>
        <w:t>responsible adult</w:t>
      </w:r>
      <w:r>
        <w:tab/>
        <w:t>75B(1)</w:t>
      </w:r>
    </w:p>
    <w:p w:rsidR="004E52D8" w:rsidRDefault="00CE09A2">
      <w:pPr>
        <w:pStyle w:val="DefinedTerms"/>
      </w:pPr>
      <w:r>
        <w:t>restricted</w:t>
      </w:r>
      <w:r>
        <w:noBreakHyphen/>
        <w:t>access computer system</w:t>
      </w:r>
      <w:r>
        <w:tab/>
        <w:t>440A(1)</w:t>
      </w:r>
    </w:p>
    <w:p w:rsidR="004E52D8" w:rsidRDefault="00CE09A2">
      <w:pPr>
        <w:pStyle w:val="DefinedTerms"/>
      </w:pPr>
      <w:r>
        <w:t>review date</w:t>
      </w:r>
      <w:r>
        <w:tab/>
        <w:t>740B(1)</w:t>
      </w:r>
    </w:p>
    <w:p w:rsidR="004E52D8" w:rsidRDefault="00CE09A2">
      <w:pPr>
        <w:pStyle w:val="DefinedTerms"/>
      </w:pPr>
      <w:r>
        <w:t>reward</w:t>
      </w:r>
      <w:r>
        <w:tab/>
        <w:t>96(1)</w:t>
      </w:r>
    </w:p>
    <w:p w:rsidR="004E52D8" w:rsidRDefault="00CE09A2">
      <w:pPr>
        <w:pStyle w:val="DefinedTerms"/>
      </w:pPr>
      <w:r>
        <w:t>riot</w:t>
      </w:r>
      <w:r>
        <w:tab/>
        <w:t>62</w:t>
      </w:r>
    </w:p>
    <w:p w:rsidR="004E52D8" w:rsidRDefault="00CE09A2">
      <w:pPr>
        <w:pStyle w:val="DefinedTerms"/>
      </w:pPr>
      <w:r>
        <w:t>riotously assembled</w:t>
      </w:r>
      <w:r>
        <w:tab/>
        <w:t>62</w:t>
      </w:r>
    </w:p>
    <w:p w:rsidR="004E52D8" w:rsidRDefault="00CE09A2">
      <w:pPr>
        <w:pStyle w:val="DefinedTerms"/>
      </w:pPr>
      <w:r>
        <w:t>second relevant conviction</w:t>
      </w:r>
      <w:r>
        <w:tab/>
        <w:t>401A(1)</w:t>
      </w:r>
    </w:p>
    <w:p w:rsidR="004E52D8" w:rsidRDefault="00CE09A2">
      <w:pPr>
        <w:pStyle w:val="DefinedTerms"/>
      </w:pPr>
      <w:r>
        <w:t>seditious enterprise</w:t>
      </w:r>
      <w:r>
        <w:tab/>
        <w:t>46</w:t>
      </w:r>
    </w:p>
    <w:p w:rsidR="004E52D8" w:rsidRDefault="00CE09A2">
      <w:pPr>
        <w:pStyle w:val="DefinedTerms"/>
      </w:pPr>
      <w:r>
        <w:t>seditious intention</w:t>
      </w:r>
      <w:r>
        <w:tab/>
        <w:t>44</w:t>
      </w:r>
    </w:p>
    <w:p w:rsidR="004E52D8" w:rsidRDefault="00CE09A2">
      <w:pPr>
        <w:pStyle w:val="DefinedTerms"/>
      </w:pPr>
      <w:r>
        <w:t>seditious words</w:t>
      </w:r>
      <w:r>
        <w:tab/>
        <w:t>46</w:t>
      </w:r>
    </w:p>
    <w:p w:rsidR="004E52D8" w:rsidRDefault="00CE09A2">
      <w:pPr>
        <w:pStyle w:val="DefinedTerms"/>
      </w:pPr>
      <w:r>
        <w:t>seditious writing</w:t>
      </w:r>
      <w:r>
        <w:tab/>
        <w:t>46</w:t>
      </w:r>
    </w:p>
    <w:p w:rsidR="004E52D8" w:rsidRDefault="00CE09A2">
      <w:pPr>
        <w:pStyle w:val="DefinedTerms"/>
      </w:pPr>
      <w:r>
        <w:t>sentence completion date</w:t>
      </w:r>
      <w:r>
        <w:tab/>
        <w:t>401A(5)</w:t>
      </w:r>
    </w:p>
    <w:p w:rsidR="004E52D8" w:rsidRDefault="00CE09A2">
      <w:pPr>
        <w:pStyle w:val="DefinedTerms"/>
      </w:pPr>
      <w:r>
        <w:t>sentencing court</w:t>
      </w:r>
      <w:r>
        <w:tab/>
        <w:t>401A(4)</w:t>
      </w:r>
    </w:p>
    <w:p w:rsidR="004E52D8" w:rsidRDefault="00CE09A2">
      <w:pPr>
        <w:pStyle w:val="DefinedTerms"/>
      </w:pPr>
      <w:r>
        <w:t>serious disease</w:t>
      </w:r>
      <w:r>
        <w:tab/>
        <w:t>1(1)</w:t>
      </w:r>
    </w:p>
    <w:p w:rsidR="004E52D8" w:rsidRDefault="00CE09A2">
      <w:pPr>
        <w:pStyle w:val="DefinedTerms"/>
      </w:pPr>
      <w:r>
        <w:t>servant</w:t>
      </w:r>
      <w:r>
        <w:tab/>
        <w:t>1(1)</w:t>
      </w:r>
    </w:p>
    <w:p w:rsidR="004E52D8" w:rsidRDefault="00CE09A2">
      <w:pPr>
        <w:pStyle w:val="DefinedTerms"/>
      </w:pPr>
      <w:r>
        <w:t>set</w:t>
      </w:r>
      <w:r>
        <w:tab/>
        <w:t>305(1)</w:t>
      </w:r>
    </w:p>
    <w:p w:rsidR="004E52D8" w:rsidRDefault="00CE09A2">
      <w:pPr>
        <w:pStyle w:val="DefinedTerms"/>
      </w:pPr>
      <w:r>
        <w:t>sexual act</w:t>
      </w:r>
      <w:r>
        <w:tab/>
        <w:t>321A(1)</w:t>
      </w:r>
    </w:p>
    <w:p w:rsidR="004E52D8" w:rsidRDefault="00CE09A2">
      <w:pPr>
        <w:pStyle w:val="DefinedTerms"/>
      </w:pPr>
      <w:r>
        <w:t>sexual service</w:t>
      </w:r>
      <w:r>
        <w:tab/>
        <w:t>331A</w:t>
      </w:r>
    </w:p>
    <w:p w:rsidR="004E52D8" w:rsidRDefault="00CE09A2">
      <w:pPr>
        <w:pStyle w:val="DefinedTerms"/>
      </w:pPr>
      <w:r>
        <w:t>ship</w:t>
      </w:r>
      <w:r>
        <w:tab/>
        <w:t>1(1)</w:t>
      </w:r>
    </w:p>
    <w:p w:rsidR="004E52D8" w:rsidRDefault="00CE09A2">
      <w:pPr>
        <w:pStyle w:val="DefinedTerms"/>
      </w:pPr>
      <w:r>
        <w:t>solicit any valuable consideration</w:t>
      </w:r>
      <w:r>
        <w:tab/>
        <w:t>546</w:t>
      </w:r>
    </w:p>
    <w:p w:rsidR="004E52D8" w:rsidRDefault="00CE09A2">
      <w:pPr>
        <w:pStyle w:val="DefinedTerms"/>
      </w:pPr>
      <w:r>
        <w:t>special property</w:t>
      </w:r>
      <w:r>
        <w:tab/>
        <w:t>371(2)</w:t>
      </w:r>
    </w:p>
    <w:p w:rsidR="004E52D8" w:rsidRDefault="00CE09A2">
      <w:pPr>
        <w:pStyle w:val="DefinedTerms"/>
      </w:pPr>
      <w:r>
        <w:t>steal</w:t>
      </w:r>
      <w:r>
        <w:tab/>
        <w:t>371</w:t>
      </w:r>
    </w:p>
    <w:p w:rsidR="004E52D8" w:rsidRDefault="00CE09A2">
      <w:pPr>
        <w:pStyle w:val="DefinedTerms"/>
      </w:pPr>
      <w:r>
        <w:t>summarily</w:t>
      </w:r>
      <w:r>
        <w:tab/>
        <w:t>1(1)</w:t>
      </w:r>
    </w:p>
    <w:p w:rsidR="004E52D8" w:rsidRDefault="00CE09A2">
      <w:pPr>
        <w:pStyle w:val="DefinedTerms"/>
      </w:pPr>
      <w:r>
        <w:t>summary conviction</w:t>
      </w:r>
      <w:r>
        <w:tab/>
        <w:t>1(1)</w:t>
      </w:r>
    </w:p>
    <w:p w:rsidR="004E52D8" w:rsidRDefault="00CE09A2">
      <w:pPr>
        <w:pStyle w:val="DefinedTerms"/>
      </w:pPr>
      <w:r>
        <w:t>Summary conviction penalty</w:t>
      </w:r>
      <w:r>
        <w:tab/>
        <w:t>5</w:t>
      </w:r>
    </w:p>
    <w:p w:rsidR="004E52D8" w:rsidRDefault="00CE09A2">
      <w:pPr>
        <w:pStyle w:val="DefinedTerms"/>
      </w:pPr>
      <w:r>
        <w:t>thing sent by post</w:t>
      </w:r>
      <w:r>
        <w:tab/>
        <w:t>1(1)</w:t>
      </w:r>
    </w:p>
    <w:p w:rsidR="004E52D8" w:rsidRDefault="00CE09A2">
      <w:pPr>
        <w:pStyle w:val="DefinedTerms"/>
      </w:pPr>
      <w:r>
        <w:t>threat</w:t>
      </w:r>
      <w:r>
        <w:tab/>
        <w:t>332(4), 338</w:t>
      </w:r>
    </w:p>
    <w:p w:rsidR="004E52D8" w:rsidRDefault="00CE09A2">
      <w:pPr>
        <w:pStyle w:val="DefinedTerms"/>
      </w:pPr>
      <w:r>
        <w:t>to indecently record</w:t>
      </w:r>
      <w:r>
        <w:tab/>
        <w:t>319(1)</w:t>
      </w:r>
    </w:p>
    <w:p w:rsidR="004E52D8" w:rsidRDefault="00CE09A2">
      <w:pPr>
        <w:pStyle w:val="DefinedTerms"/>
      </w:pPr>
      <w:r>
        <w:t>to sexually penetrate</w:t>
      </w:r>
      <w:r>
        <w:tab/>
        <w:t>319(1)</w:t>
      </w:r>
    </w:p>
    <w:p w:rsidR="004E52D8" w:rsidRDefault="00CE09A2">
      <w:pPr>
        <w:pStyle w:val="DefinedTerms"/>
      </w:pPr>
      <w:r>
        <w:t>transaction</w:t>
      </w:r>
      <w:r>
        <w:tab/>
        <w:t>563A(3)</w:t>
      </w:r>
    </w:p>
    <w:p w:rsidR="004E52D8" w:rsidRDefault="00CE09A2">
      <w:pPr>
        <w:pStyle w:val="DefinedTerms"/>
      </w:pPr>
      <w:r>
        <w:t>trespass</w:t>
      </w:r>
      <w:r>
        <w:tab/>
        <w:t>70A(1)</w:t>
      </w:r>
    </w:p>
    <w:p w:rsidR="004E52D8" w:rsidRDefault="00CE09A2">
      <w:pPr>
        <w:pStyle w:val="DefinedTerms"/>
      </w:pPr>
      <w:r>
        <w:t>trustee</w:t>
      </w:r>
      <w:r>
        <w:tab/>
        <w:t>546</w:t>
      </w:r>
    </w:p>
    <w:p w:rsidR="004E52D8" w:rsidRDefault="00CE09A2">
      <w:pPr>
        <w:pStyle w:val="DefinedTerms"/>
      </w:pPr>
      <w:r>
        <w:t>unamended Code</w:t>
      </w:r>
      <w:r>
        <w:tab/>
        <w:t>Sch. 1 cl. 2(1)</w:t>
      </w:r>
    </w:p>
    <w:p w:rsidR="004E52D8" w:rsidRDefault="00CE09A2">
      <w:pPr>
        <w:pStyle w:val="DefinedTerms"/>
      </w:pPr>
      <w:r>
        <w:t>unauthorised disclosure</w:t>
      </w:r>
      <w:r>
        <w:tab/>
        <w:t>81(1)</w:t>
      </w:r>
    </w:p>
    <w:p w:rsidR="004E52D8" w:rsidRDefault="00CE09A2">
      <w:pPr>
        <w:pStyle w:val="DefinedTerms"/>
      </w:pPr>
      <w:r>
        <w:t>unlawful assembly</w:t>
      </w:r>
      <w:r>
        <w:tab/>
        <w:t>62</w:t>
      </w:r>
    </w:p>
    <w:p w:rsidR="004E52D8" w:rsidRDefault="00CE09A2">
      <w:pPr>
        <w:pStyle w:val="DefinedTerms"/>
      </w:pPr>
      <w:r>
        <w:t>use</w:t>
      </w:r>
      <w:r>
        <w:tab/>
        <w:t>390A(1), 440A(1)</w:t>
      </w:r>
    </w:p>
    <w:p w:rsidR="004E52D8" w:rsidRDefault="00CE09A2">
      <w:pPr>
        <w:pStyle w:val="DefinedTerms"/>
      </w:pPr>
      <w:r>
        <w:t>used in connection with an offence</w:t>
      </w:r>
      <w:r>
        <w:tab/>
        <w:t>563B(5)</w:t>
      </w:r>
    </w:p>
    <w:p w:rsidR="004E52D8" w:rsidRDefault="00CE09A2">
      <w:pPr>
        <w:pStyle w:val="DefinedTerms"/>
      </w:pPr>
      <w:r>
        <w:t>utter</w:t>
      </w:r>
      <w:r>
        <w:tab/>
        <w:t>1(1)</w:t>
      </w:r>
    </w:p>
    <w:p w:rsidR="004E52D8" w:rsidRDefault="00CE09A2">
      <w:pPr>
        <w:pStyle w:val="DefinedTerms"/>
      </w:pPr>
      <w:r>
        <w:t>valuable consideration</w:t>
      </w:r>
      <w:r>
        <w:tab/>
        <w:t>546</w:t>
      </w:r>
    </w:p>
    <w:p w:rsidR="004E52D8" w:rsidRDefault="00CE09A2">
      <w:pPr>
        <w:pStyle w:val="DefinedTerms"/>
      </w:pPr>
      <w:r>
        <w:t>valuable consideration solicited</w:t>
      </w:r>
      <w:r>
        <w:tab/>
        <w:t>546</w:t>
      </w:r>
    </w:p>
    <w:p w:rsidR="004E52D8" w:rsidRDefault="00CE09A2">
      <w:pPr>
        <w:pStyle w:val="DefinedTerms"/>
      </w:pPr>
      <w:r>
        <w:t>valuable security</w:t>
      </w:r>
      <w:r>
        <w:tab/>
        <w:t>1(1)</w:t>
      </w:r>
    </w:p>
    <w:p w:rsidR="004E52D8" w:rsidRDefault="00CE09A2">
      <w:pPr>
        <w:pStyle w:val="DefinedTerms"/>
      </w:pPr>
      <w:r>
        <w:t>vehicle</w:t>
      </w:r>
      <w:r>
        <w:tab/>
        <w:t>1(1), 75A(2)</w:t>
      </w:r>
    </w:p>
    <w:p w:rsidR="004E52D8" w:rsidRDefault="00CE09A2">
      <w:pPr>
        <w:pStyle w:val="DefinedTerms"/>
      </w:pPr>
      <w:r>
        <w:t>vessel</w:t>
      </w:r>
      <w:r>
        <w:tab/>
        <w:t>1(1)</w:t>
      </w:r>
    </w:p>
    <w:p w:rsidR="004E52D8" w:rsidRDefault="00CE09A2">
      <w:pPr>
        <w:pStyle w:val="DefinedTerms"/>
      </w:pPr>
      <w:r>
        <w:t>victim</w:t>
      </w:r>
      <w:r>
        <w:tab/>
        <w:t>204B(1), 331D(1) and (2), 345(1), 494(1)</w:t>
      </w:r>
    </w:p>
    <w:p w:rsidR="004E52D8" w:rsidRDefault="00CE09A2">
      <w:pPr>
        <w:pStyle w:val="DefinedTerms"/>
      </w:pPr>
      <w:r>
        <w:t>voice print</w:t>
      </w:r>
      <w:r>
        <w:tab/>
        <w:t>489</w:t>
      </w:r>
    </w:p>
    <w:p w:rsidR="004E52D8" w:rsidRDefault="00CE09A2">
      <w:pPr>
        <w:pStyle w:val="DefinedTerms"/>
      </w:pPr>
      <w:r>
        <w:t>volatile substance</w:t>
      </w:r>
      <w:r>
        <w:tab/>
        <w:t>206(1)</w:t>
      </w:r>
    </w:p>
    <w:p w:rsidR="004E52D8" w:rsidRDefault="00CE09A2">
      <w:pPr>
        <w:pStyle w:val="DefinedTerms"/>
      </w:pPr>
      <w:r>
        <w:t>wilfully destroy or damage</w:t>
      </w:r>
      <w:r>
        <w:tab/>
        <w:t>443</w:t>
      </w:r>
    </w:p>
    <w:p w:rsidR="004E52D8" w:rsidRDefault="00CE09A2">
      <w:pPr>
        <w:pStyle w:val="DefinedTerms"/>
      </w:pPr>
      <w:r>
        <w:t>writing</w:t>
      </w:r>
      <w:r>
        <w:tab/>
        <w:t>397</w:t>
      </w:r>
    </w:p>
    <w:p w:rsidR="004E52D8" w:rsidRDefault="00CE09A2">
      <w:pPr>
        <w:pStyle w:val="DefinedTerms"/>
      </w:pPr>
      <w:r>
        <w:t>written or pictorial material</w:t>
      </w:r>
      <w:r>
        <w:tab/>
        <w:t>76</w:t>
      </w:r>
    </w:p>
    <w:p w:rsidR="004E52D8" w:rsidRDefault="004E52D8"/>
    <w:p w:rsidR="004E52D8" w:rsidRDefault="004E52D8">
      <w:pPr>
        <w:sectPr w:rsidR="004E52D8">
          <w:headerReference w:type="even" r:id="rId44"/>
          <w:headerReference w:type="default" r:id="rId45"/>
          <w:pgSz w:w="11907" w:h="16840" w:code="9"/>
          <w:pgMar w:top="2381" w:right="2409" w:bottom="3543" w:left="2409" w:header="720" w:footer="3380" w:gutter="0"/>
          <w:cols w:space="720"/>
          <w:noEndnote/>
          <w:docGrid w:linePitch="326"/>
        </w:sectPr>
      </w:pPr>
    </w:p>
    <w:p w:rsidR="004E52D8" w:rsidRDefault="004E52D8">
      <w:pPr>
        <w:rPr>
          <w:snapToGrid w:val="0"/>
        </w:rPr>
      </w:pPr>
    </w:p>
    <w:sectPr w:rsidR="004E52D8">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2D8" w:rsidRDefault="00CE09A2">
      <w:r>
        <w:separator/>
      </w:r>
    </w:p>
  </w:endnote>
  <w:endnote w:type="continuationSeparator" w:id="0">
    <w:p w:rsidR="004E52D8" w:rsidRDefault="00CE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Bdr>
        <w:bottom w:val="single" w:sz="4" w:space="1" w:color="auto"/>
      </w:pBdr>
      <w:rPr>
        <w:sz w:val="20"/>
      </w:rPr>
    </w:pPr>
  </w:p>
  <w:p w:rsidR="004E52D8" w:rsidRDefault="00CE09A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664BB">
      <w:rPr>
        <w:sz w:val="20"/>
      </w:rPr>
      <w:t>19-m0-00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664BB">
      <w:rPr>
        <w:sz w:val="20"/>
      </w:rPr>
      <w:t>20 Nov 2020</w:t>
    </w:r>
    <w:r>
      <w:rPr>
        <w:sz w:val="20"/>
      </w:rPr>
      <w:fldChar w:fldCharType="end"/>
    </w:r>
  </w:p>
  <w:p w:rsidR="004E52D8" w:rsidRDefault="00CE09A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Bdr>
        <w:bottom w:val="single" w:sz="4" w:space="1" w:color="auto"/>
      </w:pBdr>
      <w:rPr>
        <w:sz w:val="20"/>
      </w:rPr>
    </w:pPr>
  </w:p>
  <w:p w:rsidR="004E52D8" w:rsidRDefault="00CE09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64BB">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64BB">
      <w:rPr>
        <w:sz w:val="20"/>
      </w:rPr>
      <w:t>19-m0-00</w:t>
    </w:r>
    <w:r>
      <w:rPr>
        <w:sz w:val="20"/>
      </w:rPr>
      <w:fldChar w:fldCharType="end"/>
    </w:r>
  </w:p>
  <w:p w:rsidR="004E52D8" w:rsidRDefault="00CE09A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Bdr>
        <w:bottom w:val="single" w:sz="4" w:space="1" w:color="auto"/>
      </w:pBdr>
      <w:rPr>
        <w:sz w:val="20"/>
      </w:rPr>
    </w:pPr>
  </w:p>
  <w:p w:rsidR="004E52D8" w:rsidRDefault="00CE09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64BB">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64BB">
      <w:rPr>
        <w:sz w:val="20"/>
      </w:rPr>
      <w:t>19-m0-00</w:t>
    </w:r>
    <w:r>
      <w:rPr>
        <w:sz w:val="20"/>
      </w:rPr>
      <w:fldChar w:fldCharType="end"/>
    </w:r>
  </w:p>
  <w:p w:rsidR="004E52D8" w:rsidRDefault="00CE09A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Bdr>
        <w:bottom w:val="single" w:sz="4" w:space="1" w:color="auto"/>
      </w:pBdr>
      <w:rPr>
        <w:sz w:val="20"/>
      </w:rPr>
    </w:pPr>
  </w:p>
  <w:p w:rsidR="004E52D8" w:rsidRDefault="00CE09A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664BB">
      <w:rPr>
        <w:noProof/>
        <w:sz w:val="20"/>
      </w:rPr>
      <w:t>344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64BB">
      <w:rPr>
        <w:sz w:val="20"/>
      </w:rPr>
      <w:t>19-m0-00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664BB">
      <w:rPr>
        <w:sz w:val="20"/>
      </w:rPr>
      <w:t>20 Nov 2020</w:t>
    </w:r>
    <w:r>
      <w:rPr>
        <w:sz w:val="20"/>
      </w:rPr>
      <w:fldChar w:fldCharType="end"/>
    </w:r>
  </w:p>
  <w:p w:rsidR="004E52D8" w:rsidRDefault="00CE09A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Bdr>
        <w:bottom w:val="single" w:sz="4" w:space="1" w:color="auto"/>
      </w:pBdr>
      <w:rPr>
        <w:sz w:val="20"/>
      </w:rPr>
    </w:pPr>
  </w:p>
  <w:p w:rsidR="004E52D8" w:rsidRDefault="00CE09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64BB">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64BB">
      <w:rPr>
        <w:sz w:val="20"/>
      </w:rPr>
      <w:t>19-m0-00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664BB">
      <w:rPr>
        <w:noProof/>
        <w:sz w:val="20"/>
      </w:rPr>
      <w:t>345</w:t>
    </w:r>
    <w:r>
      <w:rPr>
        <w:sz w:val="20"/>
      </w:rPr>
      <w:fldChar w:fldCharType="end"/>
    </w:r>
  </w:p>
  <w:p w:rsidR="004E52D8" w:rsidRDefault="00CE09A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Bdr>
        <w:bottom w:val="single" w:sz="4" w:space="1" w:color="auto"/>
      </w:pBdr>
      <w:rPr>
        <w:sz w:val="20"/>
      </w:rPr>
    </w:pPr>
  </w:p>
  <w:p w:rsidR="004E52D8" w:rsidRDefault="00CE09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64BB">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64BB">
      <w:rPr>
        <w:sz w:val="20"/>
      </w:rPr>
      <w:t>19-m0-00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664BB">
      <w:rPr>
        <w:noProof/>
        <w:sz w:val="20"/>
      </w:rPr>
      <w:t>i</w:t>
    </w:r>
    <w:r>
      <w:rPr>
        <w:sz w:val="20"/>
      </w:rPr>
      <w:fldChar w:fldCharType="end"/>
    </w:r>
  </w:p>
  <w:p w:rsidR="004E52D8" w:rsidRDefault="00CE09A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2D8" w:rsidRDefault="004E52D8">
      <w:pPr>
        <w:pStyle w:val="Footer"/>
      </w:pPr>
    </w:p>
    <w:p w:rsidR="004E52D8" w:rsidRDefault="004E52D8"/>
    <w:p w:rsidR="004E52D8" w:rsidRDefault="004E52D8">
      <w:pPr>
        <w:pStyle w:val="Footer"/>
      </w:pPr>
    </w:p>
    <w:p w:rsidR="004E52D8" w:rsidRDefault="004E52D8"/>
    <w:p w:rsidR="004E52D8" w:rsidRDefault="004E52D8">
      <w:pPr>
        <w:pStyle w:val="Header"/>
      </w:pPr>
    </w:p>
    <w:p w:rsidR="004E52D8" w:rsidRDefault="004E52D8"/>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58" w:type="dxa"/>
            <w:gridSpan w:val="2"/>
          </w:tcPr>
          <w:p w:rsidR="004E52D8" w:rsidRDefault="004664BB">
            <w:r>
              <w:fldChar w:fldCharType="begin"/>
            </w:r>
            <w:r>
              <w:instrText xml:space="preserve"> STYLEREF "Name of Act/Reg(Page 1)" \* MERGEFORMAT </w:instrText>
            </w:r>
            <w:r>
              <w:fldChar w:fldCharType="separate"/>
            </w:r>
            <w:r w:rsidRPr="004664BB">
              <w:rPr>
                <w:bCs/>
                <w:noProof/>
                <w:lang w:val="en-US"/>
              </w:rPr>
              <w:t>Criminal Code Act</w:t>
            </w:r>
            <w:r>
              <w:rPr>
                <w:noProof/>
              </w:rPr>
              <w:t xml:space="preserve"> Compilation Act 1913</w:t>
            </w:r>
            <w:r>
              <w:rPr>
                <w:noProof/>
              </w:rPr>
              <w:fldChar w:fldCharType="end"/>
            </w:r>
          </w:p>
        </w:tc>
      </w:tr>
      <w:tr w:rsidR="004E52D8">
        <w:tc>
          <w:tcPr>
            <w:tcW w:w="1548" w:type="dxa"/>
          </w:tcPr>
          <w:p w:rsidR="004E52D8" w:rsidRDefault="004E52D8"/>
        </w:tc>
        <w:tc>
          <w:tcPr>
            <w:tcW w:w="5715" w:type="dxa"/>
          </w:tcPr>
          <w:p w:rsidR="004E52D8" w:rsidRDefault="004E52D8"/>
        </w:tc>
      </w:tr>
      <w:tr w:rsidR="004E52D8">
        <w:tc>
          <w:tcPr>
            <w:tcW w:w="1548" w:type="dxa"/>
          </w:tcPr>
          <w:p w:rsidR="004E52D8" w:rsidRDefault="004E52D8"/>
        </w:tc>
        <w:tc>
          <w:tcPr>
            <w:tcW w:w="5715" w:type="dxa"/>
          </w:tcPr>
          <w:p w:rsidR="004E52D8" w:rsidRDefault="004E52D8"/>
        </w:tc>
      </w:tr>
      <w:tr w:rsidR="004E52D8">
        <w:trPr>
          <w:cantSplit/>
        </w:trPr>
        <w:tc>
          <w:tcPr>
            <w:tcW w:w="7258" w:type="dxa"/>
            <w:gridSpan w:val="2"/>
          </w:tcPr>
          <w:p w:rsidR="004E52D8" w:rsidRDefault="004E52D8">
            <w:pPr>
              <w:ind w:right="17"/>
            </w:pPr>
          </w:p>
        </w:tc>
      </w:tr>
    </w:tbl>
    <w:p w:rsidR="004E52D8" w:rsidRDefault="004E52D8">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58" w:type="dxa"/>
            <w:gridSpan w:val="2"/>
          </w:tcPr>
          <w:p w:rsidR="004E52D8" w:rsidRDefault="004664BB">
            <w:pPr>
              <w:ind w:right="17"/>
            </w:pPr>
            <w:r>
              <w:fldChar w:fldCharType="begin"/>
            </w:r>
            <w:r>
              <w:instrText xml:space="preserve"> STYLEREF "Name of Act/Reg(Page 1)" \* MERGEFORMAT </w:instrText>
            </w:r>
            <w:r>
              <w:fldChar w:fldCharType="separate"/>
            </w:r>
            <w:r w:rsidRPr="004664BB">
              <w:rPr>
                <w:bCs/>
                <w:noProof/>
                <w:lang w:val="en-US"/>
              </w:rPr>
              <w:t>Criminal Code Act</w:t>
            </w:r>
            <w:r>
              <w:rPr>
                <w:noProof/>
              </w:rPr>
              <w:t xml:space="preserve"> Compilation Act 1913</w:t>
            </w:r>
            <w:r>
              <w:rPr>
                <w:noProof/>
              </w:rPr>
              <w:fldChar w:fldCharType="end"/>
            </w:r>
          </w:p>
        </w:tc>
      </w:tr>
      <w:tr w:rsidR="004E52D8">
        <w:tc>
          <w:tcPr>
            <w:tcW w:w="5715" w:type="dxa"/>
          </w:tcPr>
          <w:p w:rsidR="004E52D8" w:rsidRDefault="004E52D8"/>
        </w:tc>
        <w:tc>
          <w:tcPr>
            <w:tcW w:w="1548" w:type="dxa"/>
          </w:tcPr>
          <w:p w:rsidR="004E52D8" w:rsidRDefault="004E52D8">
            <w:pPr>
              <w:ind w:right="17"/>
            </w:pPr>
          </w:p>
        </w:tc>
      </w:tr>
      <w:tr w:rsidR="004E52D8">
        <w:tc>
          <w:tcPr>
            <w:tcW w:w="5715" w:type="dxa"/>
          </w:tcPr>
          <w:p w:rsidR="004E52D8" w:rsidRDefault="004E52D8"/>
        </w:tc>
        <w:tc>
          <w:tcPr>
            <w:tcW w:w="1548" w:type="dxa"/>
          </w:tcPr>
          <w:p w:rsidR="004E52D8" w:rsidRDefault="004E52D8">
            <w:pPr>
              <w:ind w:right="17"/>
            </w:pPr>
          </w:p>
        </w:tc>
      </w:tr>
      <w:tr w:rsidR="004E52D8">
        <w:trPr>
          <w:cantSplit/>
        </w:trPr>
        <w:tc>
          <w:tcPr>
            <w:tcW w:w="7258" w:type="dxa"/>
            <w:gridSpan w:val="2"/>
          </w:tcPr>
          <w:p w:rsidR="004E52D8" w:rsidRDefault="004E52D8">
            <w:pPr>
              <w:ind w:right="17"/>
            </w:pPr>
          </w:p>
        </w:tc>
      </w:tr>
    </w:tbl>
    <w:p w:rsidR="004E52D8" w:rsidRDefault="004E52D8">
      <w:pPr>
        <w:pStyle w:val="Header"/>
        <w:pBdr>
          <w:top w:val="single" w:sz="4" w:space="1" w:color="auto"/>
        </w:pBdr>
      </w:pPr>
    </w:p>
    <w:p w:rsidR="004E52D8" w:rsidRDefault="004E52D8">
      <w:pPr>
        <w:pStyle w:val="Header"/>
      </w:pPr>
    </w:p>
    <w:p w:rsidR="004E52D8" w:rsidRDefault="004E52D8"/>
    <w:p w:rsidR="004E52D8" w:rsidRDefault="004E52D8">
      <w:pPr>
        <w:pStyle w:val="Footer"/>
        <w:tabs>
          <w:tab w:val="right" w:pos="7088"/>
        </w:tabs>
      </w:pPr>
    </w:p>
    <w:p w:rsidR="004E52D8" w:rsidRDefault="00CE09A2">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r w:rsidR="004664BB">
        <w:fldChar w:fldCharType="begin"/>
      </w:r>
      <w:r w:rsidR="004664BB">
        <w:instrText xml:space="preserve"> DOCPROPERTY "ReprintNo" </w:instrText>
      </w:r>
      <w:r w:rsidR="004664BB">
        <w:fldChar w:fldCharType="separate"/>
      </w:r>
      <w:r w:rsidR="004664BB">
        <w:t>19</w:t>
      </w:r>
      <w:r w:rsidR="004664BB">
        <w:fldChar w:fldCharType="end"/>
      </w:r>
    </w:p>
    <w:p w:rsidR="004E52D8" w:rsidRDefault="004E52D8">
      <w:pPr>
        <w:tabs>
          <w:tab w:val="right" w:pos="7088"/>
        </w:tabs>
        <w:rPr>
          <w:sz w:val="16"/>
        </w:rPr>
      </w:pPr>
    </w:p>
    <w:p w:rsidR="004E52D8" w:rsidRDefault="004E52D8">
      <w:pPr>
        <w:pStyle w:val="Footer"/>
      </w:pPr>
    </w:p>
    <w:p w:rsidR="004E52D8" w:rsidRDefault="004E52D8"/>
    <w:p w:rsidR="004E52D8" w:rsidRDefault="004E52D8">
      <w:pPr>
        <w:pStyle w:val="Footer"/>
        <w:tabs>
          <w:tab w:val="right" w:pos="7088"/>
        </w:tabs>
      </w:pPr>
    </w:p>
    <w:p w:rsidR="004E52D8" w:rsidRDefault="00CE09A2">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sidR="004664BB">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rsidR="004E52D8" w:rsidRDefault="004E52D8">
      <w:pPr>
        <w:pStyle w:val="Footer"/>
        <w:pBdr>
          <w:top w:val="single" w:sz="4" w:space="1" w:color="auto"/>
        </w:pBdr>
        <w:tabs>
          <w:tab w:val="right" w:pos="7088"/>
        </w:tabs>
        <w:rPr>
          <w:rFonts w:ascii="Times New Roman" w:hAnsi="Times New Roman"/>
          <w:sz w:val="16"/>
        </w:rPr>
      </w:pPr>
    </w:p>
    <w:p w:rsidR="004E52D8" w:rsidRDefault="004E52D8">
      <w:pPr>
        <w:pStyle w:val="Footer"/>
      </w:pPr>
    </w:p>
    <w:p w:rsidR="004E52D8" w:rsidRDefault="004E52D8"/>
    <w:p w:rsidR="004E52D8" w:rsidRDefault="00CE09A2">
      <w:r>
        <w:separator/>
      </w:r>
    </w:p>
  </w:footnote>
  <w:footnote w:type="continuationSeparator" w:id="0">
    <w:p w:rsidR="004E52D8" w:rsidRDefault="00CE09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4BB" w:rsidRDefault="004664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4BB" w:rsidRDefault="004664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52D8">
      <w:trPr>
        <w:cantSplit/>
      </w:trPr>
      <w:tc>
        <w:tcPr>
          <w:tcW w:w="7312" w:type="dxa"/>
          <w:gridSpan w:val="2"/>
        </w:tcPr>
        <w:p w:rsidR="004E52D8" w:rsidRDefault="00CE09A2">
          <w:pPr>
            <w:pStyle w:val="Header"/>
          </w:pPr>
          <w:r>
            <w:rPr>
              <w:b/>
              <w:i/>
            </w:rPr>
            <w:t>Criminal Code Act Compilation Act 1913</w:t>
          </w:r>
        </w:p>
      </w:tc>
    </w:tr>
    <w:tr w:rsidR="004E52D8">
      <w:tc>
        <w:tcPr>
          <w:tcW w:w="1548" w:type="dxa"/>
        </w:tcPr>
        <w:p w:rsidR="004E52D8" w:rsidRDefault="004E52D8">
          <w:pPr>
            <w:pStyle w:val="Header"/>
            <w:spacing w:before="40"/>
          </w:pPr>
        </w:p>
      </w:tc>
      <w:tc>
        <w:tcPr>
          <w:tcW w:w="5764" w:type="dxa"/>
        </w:tcPr>
        <w:p w:rsidR="004E52D8" w:rsidRDefault="004E52D8">
          <w:pPr>
            <w:pStyle w:val="Header"/>
            <w:spacing w:before="40"/>
          </w:pPr>
        </w:p>
      </w:tc>
    </w:tr>
    <w:tr w:rsidR="004E52D8">
      <w:tc>
        <w:tcPr>
          <w:tcW w:w="1548" w:type="dxa"/>
        </w:tcPr>
        <w:p w:rsidR="004E52D8" w:rsidRDefault="004E52D8">
          <w:pPr>
            <w:pStyle w:val="Header"/>
            <w:spacing w:before="40"/>
          </w:pPr>
        </w:p>
      </w:tc>
      <w:tc>
        <w:tcPr>
          <w:tcW w:w="5764" w:type="dxa"/>
        </w:tcPr>
        <w:p w:rsidR="004E52D8" w:rsidRDefault="004E52D8">
          <w:pPr>
            <w:pStyle w:val="Header"/>
            <w:spacing w:before="40"/>
          </w:pPr>
        </w:p>
      </w:tc>
    </w:tr>
    <w:tr w:rsidR="004E52D8">
      <w:trPr>
        <w:cantSplit/>
      </w:trPr>
      <w:tc>
        <w:tcPr>
          <w:tcW w:w="7312" w:type="dxa"/>
          <w:gridSpan w:val="2"/>
        </w:tcPr>
        <w:p w:rsidR="004E52D8" w:rsidRDefault="00CE09A2">
          <w:pPr>
            <w:pStyle w:val="Header"/>
          </w:pPr>
          <w:r>
            <w:t>Contents</w:t>
          </w:r>
        </w:p>
      </w:tc>
    </w:tr>
  </w:tbl>
  <w:p w:rsidR="004E52D8" w:rsidRDefault="004E52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52D8">
      <w:trPr>
        <w:cantSplit/>
      </w:trPr>
      <w:tc>
        <w:tcPr>
          <w:tcW w:w="7312" w:type="dxa"/>
          <w:gridSpan w:val="2"/>
        </w:tcPr>
        <w:p w:rsidR="004E52D8" w:rsidRDefault="00CE09A2">
          <w:pPr>
            <w:pStyle w:val="Header"/>
            <w:ind w:right="17"/>
            <w:jc w:val="right"/>
          </w:pPr>
          <w:r>
            <w:rPr>
              <w:b/>
              <w:i/>
            </w:rPr>
            <w:t>Criminal Code Act Compilation Act 1913</w:t>
          </w:r>
        </w:p>
      </w:tc>
    </w:tr>
    <w:tr w:rsidR="004E52D8">
      <w:tc>
        <w:tcPr>
          <w:tcW w:w="5760" w:type="dxa"/>
        </w:tcPr>
        <w:p w:rsidR="004E52D8" w:rsidRDefault="004E52D8">
          <w:pPr>
            <w:pStyle w:val="Header"/>
            <w:spacing w:before="40"/>
          </w:pPr>
        </w:p>
      </w:tc>
      <w:tc>
        <w:tcPr>
          <w:tcW w:w="1552" w:type="dxa"/>
        </w:tcPr>
        <w:p w:rsidR="004E52D8" w:rsidRDefault="004E52D8">
          <w:pPr>
            <w:pStyle w:val="Header"/>
            <w:spacing w:before="40"/>
            <w:ind w:right="17"/>
            <w:jc w:val="right"/>
          </w:pPr>
        </w:p>
      </w:tc>
    </w:tr>
    <w:tr w:rsidR="004E52D8">
      <w:tc>
        <w:tcPr>
          <w:tcW w:w="5760" w:type="dxa"/>
        </w:tcPr>
        <w:p w:rsidR="004E52D8" w:rsidRDefault="004E52D8">
          <w:pPr>
            <w:pStyle w:val="Header"/>
            <w:spacing w:before="40"/>
          </w:pPr>
        </w:p>
      </w:tc>
      <w:tc>
        <w:tcPr>
          <w:tcW w:w="1552" w:type="dxa"/>
        </w:tcPr>
        <w:p w:rsidR="004E52D8" w:rsidRDefault="004E52D8">
          <w:pPr>
            <w:pStyle w:val="Header"/>
            <w:spacing w:before="40"/>
            <w:ind w:right="17"/>
            <w:jc w:val="right"/>
          </w:pPr>
        </w:p>
      </w:tc>
    </w:tr>
    <w:tr w:rsidR="004E52D8">
      <w:trPr>
        <w:cantSplit/>
      </w:trPr>
      <w:tc>
        <w:tcPr>
          <w:tcW w:w="7312" w:type="dxa"/>
          <w:gridSpan w:val="2"/>
        </w:tcPr>
        <w:p w:rsidR="004E52D8" w:rsidRDefault="00CE09A2">
          <w:pPr>
            <w:pStyle w:val="Header"/>
            <w:spacing w:before="40"/>
            <w:ind w:right="17"/>
            <w:jc w:val="right"/>
          </w:pPr>
          <w:r>
            <w:t>Contents</w:t>
          </w:r>
        </w:p>
      </w:tc>
    </w:tr>
  </w:tbl>
  <w:p w:rsidR="004E52D8" w:rsidRDefault="004E52D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63" w:type="dxa"/>
          <w:gridSpan w:val="2"/>
        </w:tcPr>
        <w:p w:rsidR="004E52D8" w:rsidRDefault="00CE09A2">
          <w:pPr>
            <w:pStyle w:val="Header"/>
          </w:pPr>
          <w:r>
            <w:rPr>
              <w:b/>
              <w:i/>
            </w:rPr>
            <w:t>Criminal Code Act Compilation Act 1913</w:t>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rPr>
        <w:cantSplit/>
      </w:trPr>
      <w:tc>
        <w:tcPr>
          <w:tcW w:w="7263" w:type="dxa"/>
          <w:gridSpan w:val="2"/>
        </w:tcPr>
        <w:p w:rsidR="004E52D8" w:rsidRDefault="00CE09A2">
          <w:pPr>
            <w:pStyle w:val="Header"/>
            <w:spacing w:before="40"/>
          </w:pPr>
          <w:r>
            <w:t>Preamble</w:t>
          </w:r>
        </w:p>
      </w:tc>
    </w:tr>
  </w:tbl>
  <w:p w:rsidR="004E52D8" w:rsidRDefault="004E52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Criminal Code Act Compilation Act 1913</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t>Preamble</w:t>
          </w:r>
        </w:p>
      </w:tc>
    </w:tr>
  </w:tbl>
  <w:p w:rsidR="004E52D8" w:rsidRDefault="004E52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63" w:type="dxa"/>
          <w:gridSpan w:val="2"/>
        </w:tcPr>
        <w:p w:rsidR="004E52D8" w:rsidRDefault="00CE09A2">
          <w:pPr>
            <w:pStyle w:val="Header"/>
          </w:pPr>
          <w:r>
            <w:rPr>
              <w:b/>
              <w:i/>
            </w:rPr>
            <w:t>Criminal Code Act Compilation Act 1913</w:t>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rPr>
        <w:cantSplit/>
      </w:trPr>
      <w:tc>
        <w:tcPr>
          <w:tcW w:w="7263" w:type="dxa"/>
          <w:gridSpan w:val="2"/>
        </w:tcPr>
        <w:p w:rsidR="004E52D8" w:rsidRDefault="00CE09A2">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4664BB">
            <w:rPr>
              <w:b/>
            </w:rPr>
            <w:t>1</w:t>
          </w:r>
          <w:r>
            <w:rPr>
              <w:b/>
            </w:rPr>
            <w:fldChar w:fldCharType="end"/>
          </w:r>
        </w:p>
      </w:tc>
    </w:tr>
  </w:tbl>
  <w:p w:rsidR="004E52D8" w:rsidRDefault="004E52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Criminal Code Act Compilation Act 1913</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664BB">
            <w:rPr>
              <w:b/>
            </w:rPr>
            <w:t>1</w:t>
          </w:r>
          <w:r>
            <w:rPr>
              <w:b/>
            </w:rPr>
            <w:fldChar w:fldCharType="end"/>
          </w:r>
        </w:p>
      </w:tc>
    </w:tr>
  </w:tbl>
  <w:p w:rsidR="004E52D8" w:rsidRDefault="004E52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4664BB">
            <w:rPr>
              <w:b/>
            </w:rPr>
            <w:t>Appendix A</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4E52D8">
          <w:pPr>
            <w:pStyle w:val="Header"/>
            <w:spacing w:before="40"/>
          </w:pPr>
        </w:p>
      </w:tc>
    </w:tr>
  </w:tbl>
  <w:p w:rsidR="004E52D8" w:rsidRDefault="004E52D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Criminal Code Act Compilation Act 1913</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rPr>
              <w:b/>
            </w:rPr>
            <w:fldChar w:fldCharType="begin"/>
          </w:r>
          <w:r>
            <w:rPr>
              <w:b/>
            </w:rPr>
            <w:instrText xml:space="preserve"> STYLEREF CharSectno </w:instrText>
          </w:r>
          <w:r>
            <w:rPr>
              <w:b/>
            </w:rPr>
            <w:fldChar w:fldCharType="separate"/>
          </w:r>
          <w:r w:rsidR="004664BB">
            <w:rPr>
              <w:b/>
            </w:rPr>
            <w:t>3</w:t>
          </w:r>
          <w:r>
            <w:rPr>
              <w:b/>
            </w:rPr>
            <w:fldChar w:fldCharType="end"/>
          </w:r>
        </w:p>
      </w:tc>
    </w:tr>
  </w:tbl>
  <w:p w:rsidR="004E52D8" w:rsidRDefault="004E52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4664BB">
            <w:rPr>
              <w:b/>
            </w:rPr>
            <w:t>Appendix A</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CE09A2">
          <w:pPr>
            <w:pStyle w:val="Header"/>
            <w:spacing w:before="40"/>
          </w:pPr>
          <w:r>
            <w:rPr>
              <w:b/>
            </w:rPr>
            <w:t xml:space="preserve">s. </w:t>
          </w:r>
          <w:r>
            <w:rPr>
              <w:b/>
            </w:rPr>
            <w:fldChar w:fldCharType="begin"/>
          </w:r>
          <w:r>
            <w:rPr>
              <w:b/>
            </w:rPr>
            <w:instrText xml:space="preserve"> styleref CharSectno </w:instrText>
          </w:r>
          <w:r>
            <w:rPr>
              <w:b/>
            </w:rPr>
            <w:fldChar w:fldCharType="separate"/>
          </w:r>
          <w:r w:rsidR="004664BB">
            <w:rPr>
              <w:b/>
            </w:rPr>
            <w:t>3</w:t>
          </w:r>
          <w:r>
            <w:rPr>
              <w:b/>
            </w:rPr>
            <w:fldChar w:fldCharType="end"/>
          </w:r>
        </w:p>
      </w:tc>
    </w:tr>
  </w:tbl>
  <w:p w:rsidR="004E52D8" w:rsidRDefault="004E52D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vAlign w:val="bottom"/>
        </w:tcPr>
        <w:p w:rsidR="004E52D8" w:rsidRDefault="00CE09A2">
          <w:pPr>
            <w:pStyle w:val="Header"/>
            <w:spacing w:before="40"/>
            <w:jc w:val="right"/>
          </w:pPr>
          <w:r>
            <w:fldChar w:fldCharType="begin"/>
          </w:r>
          <w:r>
            <w:instrText xml:space="preserve"> styleref CharPartText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4664BB">
            <w:rPr>
              <w:b/>
            </w:rPr>
            <w:t>Appendix A</w:t>
          </w:r>
          <w:r>
            <w:rPr>
              <w:b/>
            </w:rPr>
            <w:fldChar w:fldCharType="end"/>
          </w:r>
        </w:p>
      </w:tc>
    </w:tr>
    <w:tr w:rsidR="004E52D8">
      <w:tc>
        <w:tcPr>
          <w:tcW w:w="5472" w:type="dxa"/>
          <w:vAlign w:val="bottom"/>
        </w:tcPr>
        <w:p w:rsidR="004E52D8" w:rsidRDefault="00CE09A2">
          <w:pPr>
            <w:pStyle w:val="Header"/>
            <w:spacing w:before="40"/>
            <w:jc w:val="right"/>
          </w:pPr>
          <w:r>
            <w:fldChar w:fldCharType="begin"/>
          </w:r>
          <w:r>
            <w:instrText xml:space="preserve"> styleref CharDivText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Pr>
              <w:b/>
            </w:rPr>
            <w:fldChar w:fldCharType="end"/>
          </w:r>
        </w:p>
      </w:tc>
    </w:tr>
    <w:tr w:rsidR="004E52D8">
      <w:trPr>
        <w:cantSplit/>
      </w:trPr>
      <w:tc>
        <w:tcPr>
          <w:tcW w:w="7263" w:type="dxa"/>
          <w:gridSpan w:val="2"/>
        </w:tcPr>
        <w:p w:rsidR="004E52D8" w:rsidRDefault="00CE09A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664BB">
            <w:rPr>
              <w:b/>
            </w:rPr>
            <w:t>3</w:t>
          </w:r>
          <w:r>
            <w:rPr>
              <w:b/>
            </w:rPr>
            <w:fldChar w:fldCharType="end"/>
          </w:r>
        </w:p>
      </w:tc>
    </w:tr>
  </w:tbl>
  <w:p w:rsidR="004E52D8" w:rsidRDefault="004E52D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63" w:type="dxa"/>
          <w:gridSpan w:val="2"/>
        </w:tcPr>
        <w:p w:rsidR="004E52D8" w:rsidRDefault="00CE09A2">
          <w:pPr>
            <w:pStyle w:val="Header"/>
          </w:pPr>
          <w:r>
            <w:rPr>
              <w:b/>
              <w:i/>
            </w:rPr>
            <w:t>The Criminal Code</w:t>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rPr>
        <w:cantSplit/>
      </w:trPr>
      <w:tc>
        <w:tcPr>
          <w:tcW w:w="7263" w:type="dxa"/>
          <w:gridSpan w:val="2"/>
        </w:tcPr>
        <w:p w:rsidR="004E52D8" w:rsidRDefault="00CE09A2">
          <w:pPr>
            <w:pStyle w:val="Header"/>
            <w:spacing w:before="40"/>
          </w:pPr>
          <w:r>
            <w:t>Contents</w:t>
          </w:r>
        </w:p>
      </w:tc>
    </w:tr>
  </w:tbl>
  <w:p w:rsidR="004E52D8" w:rsidRDefault="004E52D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t>Contents</w:t>
          </w:r>
        </w:p>
      </w:tc>
    </w:tr>
  </w:tbl>
  <w:p w:rsidR="004E52D8" w:rsidRDefault="004E52D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CE09A2">
          <w:pPr>
            <w:pStyle w:val="Header"/>
            <w:spacing w:before="40"/>
          </w:pPr>
          <w:r>
            <w:rPr>
              <w:b/>
            </w:rPr>
            <w:t xml:space="preserve">s. </w:t>
          </w:r>
          <w:r>
            <w:rPr>
              <w:b/>
            </w:rPr>
            <w:fldChar w:fldCharType="begin"/>
          </w:r>
          <w:r>
            <w:rPr>
              <w:b/>
            </w:rPr>
            <w:instrText xml:space="preserve"> styleref CharSectno </w:instrText>
          </w:r>
          <w:r>
            <w:rPr>
              <w:b/>
            </w:rPr>
            <w:fldChar w:fldCharType="separate"/>
          </w:r>
          <w:r w:rsidR="004664BB">
            <w:rPr>
              <w:b/>
            </w:rPr>
            <w:t>7</w:t>
          </w:r>
          <w:r>
            <w:rPr>
              <w:b/>
            </w:rPr>
            <w:fldChar w:fldCharType="end"/>
          </w:r>
        </w:p>
      </w:tc>
    </w:tr>
  </w:tbl>
  <w:p w:rsidR="004E52D8" w:rsidRDefault="004E52D8">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vAlign w:val="bottom"/>
        </w:tcPr>
        <w:p w:rsidR="004E52D8" w:rsidRDefault="00CE09A2">
          <w:pPr>
            <w:pStyle w:val="Header"/>
            <w:spacing w:before="40"/>
            <w:jc w:val="right"/>
          </w:pPr>
          <w:r>
            <w:fldChar w:fldCharType="begin"/>
          </w:r>
          <w:r>
            <w:instrText xml:space="preserve"> styleref CharPartText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end"/>
          </w:r>
        </w:p>
      </w:tc>
    </w:tr>
    <w:tr w:rsidR="004E52D8">
      <w:tc>
        <w:tcPr>
          <w:tcW w:w="5472" w:type="dxa"/>
          <w:vAlign w:val="bottom"/>
        </w:tcPr>
        <w:p w:rsidR="004E52D8" w:rsidRDefault="00CE09A2">
          <w:pPr>
            <w:pStyle w:val="Header"/>
            <w:spacing w:before="40"/>
            <w:jc w:val="right"/>
          </w:pPr>
          <w:r>
            <w:fldChar w:fldCharType="begin"/>
          </w:r>
          <w:r>
            <w:instrText xml:space="preserve"> styleref CharDivText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Pr>
              <w:b/>
            </w:rPr>
            <w:fldChar w:fldCharType="end"/>
          </w:r>
        </w:p>
      </w:tc>
    </w:tr>
    <w:tr w:rsidR="004E52D8">
      <w:trPr>
        <w:cantSplit/>
      </w:trPr>
      <w:tc>
        <w:tcPr>
          <w:tcW w:w="7263" w:type="dxa"/>
          <w:gridSpan w:val="2"/>
        </w:tcPr>
        <w:p w:rsidR="004E52D8" w:rsidRDefault="00CE09A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664BB">
            <w:rPr>
              <w:b/>
            </w:rPr>
            <w:t>7</w:t>
          </w:r>
          <w:r>
            <w:rPr>
              <w:b/>
            </w:rPr>
            <w:fldChar w:fldCharType="end"/>
          </w:r>
        </w:p>
      </w:tc>
    </w:tr>
  </w:tbl>
  <w:p w:rsidR="004E52D8" w:rsidRDefault="004E52D8">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4664BB">
            <w:rPr>
              <w:b/>
            </w:rPr>
            <w:t>Part VII</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separate"/>
          </w:r>
          <w:r w:rsidR="004664BB">
            <w:t>Preparation to commit offences: Conspiracy: Accessories after the fact</w: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sidR="004664BB">
            <w:rPr>
              <w:b/>
            </w:rPr>
            <w:fldChar w:fldCharType="separate"/>
          </w:r>
          <w:r w:rsidR="004664BB">
            <w:rPr>
              <w:b/>
            </w:rPr>
            <w:t>Chapter LIX</w: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rsidR="004664BB">
            <w:fldChar w:fldCharType="separate"/>
          </w:r>
          <w:r w:rsidR="004664BB">
            <w:t>Accessories after the fact and property laundering</w:t>
          </w:r>
          <w:r>
            <w:fldChar w:fldCharType="end"/>
          </w:r>
        </w:p>
      </w:tc>
    </w:tr>
    <w:tr w:rsidR="004E52D8">
      <w:trPr>
        <w:cantSplit/>
      </w:trPr>
      <w:tc>
        <w:tcPr>
          <w:tcW w:w="7263" w:type="dxa"/>
          <w:gridSpan w:val="2"/>
        </w:tcPr>
        <w:p w:rsidR="004E52D8" w:rsidRDefault="004E52D8">
          <w:pPr>
            <w:pStyle w:val="Header"/>
            <w:spacing w:before="40"/>
          </w:pPr>
        </w:p>
      </w:tc>
    </w:tr>
  </w:tbl>
  <w:p w:rsidR="004E52D8" w:rsidRDefault="004E52D8">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tcPr>
        <w:p w:rsidR="004E52D8" w:rsidRDefault="00CE09A2">
          <w:pPr>
            <w:pStyle w:val="Header"/>
            <w:spacing w:before="40"/>
            <w:jc w:val="right"/>
          </w:pPr>
          <w:r>
            <w:fldChar w:fldCharType="begin"/>
          </w:r>
          <w:r>
            <w:instrText xml:space="preserve"> styleref CharPartText </w:instrText>
          </w:r>
          <w:r>
            <w:fldChar w:fldCharType="separate"/>
          </w:r>
          <w:r w:rsidR="004664BB">
            <w:t>Preparation to commit offences: Conspiracy: Accessories after the fact</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4664BB">
            <w:rPr>
              <w:b/>
            </w:rPr>
            <w:t>Part VII</w:t>
          </w:r>
          <w:r>
            <w:rPr>
              <w:b/>
            </w:rPr>
            <w:fldChar w:fldCharType="end"/>
          </w:r>
        </w:p>
      </w:tc>
    </w:tr>
    <w:tr w:rsidR="004E52D8">
      <w:tc>
        <w:tcPr>
          <w:tcW w:w="5472" w:type="dxa"/>
        </w:tcPr>
        <w:p w:rsidR="004E52D8" w:rsidRDefault="00CE09A2">
          <w:pPr>
            <w:pStyle w:val="Header"/>
            <w:spacing w:before="40"/>
            <w:jc w:val="right"/>
          </w:pPr>
          <w:r>
            <w:fldChar w:fldCharType="begin"/>
          </w:r>
          <w:r>
            <w:instrText xml:space="preserve"> styleref CharDivText </w:instrText>
          </w:r>
          <w:r w:rsidR="004664BB">
            <w:fldChar w:fldCharType="separate"/>
          </w:r>
          <w:r w:rsidR="004664BB">
            <w:t>Accessories after the fact and property laundering</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sidR="004664BB">
            <w:rPr>
              <w:b/>
            </w:rPr>
            <w:fldChar w:fldCharType="separate"/>
          </w:r>
          <w:r w:rsidR="004664BB">
            <w:rPr>
              <w:b/>
            </w:rPr>
            <w:t>Chapter LIX</w:t>
          </w:r>
          <w:r>
            <w:rPr>
              <w:b/>
            </w:rPr>
            <w:fldChar w:fldCharType="end"/>
          </w:r>
        </w:p>
      </w:tc>
    </w:tr>
    <w:tr w:rsidR="004E52D8">
      <w:trPr>
        <w:cantSplit/>
      </w:trPr>
      <w:tc>
        <w:tcPr>
          <w:tcW w:w="7263" w:type="dxa"/>
          <w:gridSpan w:val="2"/>
        </w:tcPr>
        <w:p w:rsidR="004E52D8" w:rsidRDefault="004E52D8">
          <w:pPr>
            <w:pStyle w:val="Header"/>
            <w:spacing w:before="40"/>
            <w:ind w:right="17"/>
            <w:jc w:val="right"/>
          </w:pPr>
        </w:p>
      </w:tc>
    </w:tr>
  </w:tbl>
  <w:p w:rsidR="004E52D8" w:rsidRDefault="004E52D8">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4E52D8">
      <w:trPr>
        <w:cantSplit/>
      </w:trPr>
      <w:tc>
        <w:tcPr>
          <w:tcW w:w="7263" w:type="dxa"/>
          <w:gridSpan w:val="2"/>
        </w:tcPr>
        <w:p w:rsidR="004E52D8" w:rsidRDefault="00CE09A2">
          <w:pPr>
            <w:pStyle w:val="Header"/>
          </w:pPr>
          <w:r>
            <w:rPr>
              <w:b/>
              <w:i/>
            </w:rPr>
            <w:t>The Criminal Code</w:t>
          </w:r>
        </w:p>
      </w:tc>
    </w:tr>
    <w:tr w:rsidR="004E52D8">
      <w:tc>
        <w:tcPr>
          <w:tcW w:w="1752" w:type="dxa"/>
        </w:tcPr>
        <w:p w:rsidR="004E52D8" w:rsidRDefault="00CE09A2">
          <w:pPr>
            <w:pStyle w:val="Header"/>
            <w:spacing w:before="40"/>
          </w:pPr>
          <w:r>
            <w:rPr>
              <w:b/>
            </w:rPr>
            <w:fldChar w:fldCharType="begin"/>
          </w:r>
          <w:r>
            <w:rPr>
              <w:b/>
            </w:rPr>
            <w:instrText xml:space="preserve"> styleref CharPartNo </w:instrText>
          </w:r>
          <w:r>
            <w:rPr>
              <w:b/>
            </w:rPr>
            <w:fldChar w:fldCharType="separate"/>
          </w:r>
          <w:r w:rsidR="004664BB">
            <w:rPr>
              <w:b/>
            </w:rPr>
            <w:t>Part VIII</w:t>
          </w:r>
          <w:r>
            <w:rPr>
              <w:b/>
            </w:rPr>
            <w:fldChar w:fldCharType="end"/>
          </w:r>
        </w:p>
      </w:tc>
      <w:tc>
        <w:tcPr>
          <w:tcW w:w="5511" w:type="dxa"/>
        </w:tcPr>
        <w:p w:rsidR="004E52D8" w:rsidRDefault="00CE09A2">
          <w:pPr>
            <w:pStyle w:val="Header"/>
            <w:spacing w:before="40"/>
          </w:pPr>
          <w:r>
            <w:fldChar w:fldCharType="begin"/>
          </w:r>
          <w:r>
            <w:instrText xml:space="preserve"> styleref CharPartText </w:instrText>
          </w:r>
          <w:r>
            <w:fldChar w:fldCharType="separate"/>
          </w:r>
          <w:r w:rsidR="004664BB">
            <w:t>Miscellaneous</w:t>
          </w:r>
          <w:r>
            <w:fldChar w:fldCharType="end"/>
          </w:r>
        </w:p>
      </w:tc>
    </w:tr>
    <w:tr w:rsidR="004E52D8">
      <w:tc>
        <w:tcPr>
          <w:tcW w:w="1752" w:type="dxa"/>
        </w:tcPr>
        <w:p w:rsidR="004E52D8" w:rsidRDefault="00CE09A2">
          <w:pPr>
            <w:pStyle w:val="Header"/>
            <w:spacing w:before="40"/>
          </w:pPr>
          <w:r>
            <w:rPr>
              <w:b/>
            </w:rPr>
            <w:fldChar w:fldCharType="begin"/>
          </w:r>
          <w:r>
            <w:rPr>
              <w:b/>
            </w:rPr>
            <w:instrText xml:space="preserve"> styleref CharDivNo </w:instrText>
          </w:r>
          <w:r>
            <w:rPr>
              <w:b/>
            </w:rPr>
            <w:fldChar w:fldCharType="end"/>
          </w:r>
        </w:p>
      </w:tc>
      <w:tc>
        <w:tcPr>
          <w:tcW w:w="5511" w:type="dxa"/>
        </w:tcPr>
        <w:p w:rsidR="004E52D8" w:rsidRDefault="00CE09A2">
          <w:pPr>
            <w:pStyle w:val="Header"/>
            <w:spacing w:before="40"/>
          </w:pPr>
          <w:r>
            <w:fldChar w:fldCharType="begin"/>
          </w:r>
          <w:r>
            <w:instrText xml:space="preserve"> styleref CharDivText </w:instrText>
          </w:r>
          <w:r>
            <w:fldChar w:fldCharType="end"/>
          </w:r>
        </w:p>
      </w:tc>
    </w:tr>
    <w:tr w:rsidR="004E52D8">
      <w:trPr>
        <w:cantSplit/>
      </w:trPr>
      <w:tc>
        <w:tcPr>
          <w:tcW w:w="7263" w:type="dxa"/>
          <w:gridSpan w:val="2"/>
        </w:tcPr>
        <w:p w:rsidR="004E52D8" w:rsidRDefault="00CE09A2">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4664BB">
            <w:rPr>
              <w:b/>
            </w:rPr>
            <w:t>563B</w:t>
          </w:r>
          <w:r>
            <w:rPr>
              <w:b/>
            </w:rPr>
            <w:fldChar w:fldCharType="end"/>
          </w:r>
        </w:p>
      </w:tc>
    </w:tr>
  </w:tbl>
  <w:p w:rsidR="004E52D8" w:rsidRDefault="004E52D8">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472" w:type="dxa"/>
        </w:tcPr>
        <w:p w:rsidR="004E52D8" w:rsidRDefault="00CE09A2">
          <w:pPr>
            <w:pStyle w:val="Header"/>
            <w:spacing w:before="40"/>
            <w:jc w:val="right"/>
          </w:pPr>
          <w:r>
            <w:fldChar w:fldCharType="begin"/>
          </w:r>
          <w:r>
            <w:instrText xml:space="preserve"> styleref CharPartText </w:instrText>
          </w:r>
          <w:r>
            <w:fldChar w:fldCharType="separate"/>
          </w:r>
          <w:r w:rsidR="004664BB">
            <w:t>Miscellaneous</w: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CharPartNo </w:instrText>
          </w:r>
          <w:r>
            <w:rPr>
              <w:b/>
            </w:rPr>
            <w:fldChar w:fldCharType="separate"/>
          </w:r>
          <w:r w:rsidR="004664BB">
            <w:rPr>
              <w:b/>
            </w:rPr>
            <w:t>Part VIII</w:t>
          </w:r>
          <w:r>
            <w:rPr>
              <w:b/>
            </w:rPr>
            <w:fldChar w:fldCharType="end"/>
          </w:r>
        </w:p>
      </w:tc>
    </w:tr>
    <w:tr w:rsidR="004E52D8">
      <w:tc>
        <w:tcPr>
          <w:tcW w:w="5472" w:type="dxa"/>
        </w:tcPr>
        <w:p w:rsidR="004E52D8" w:rsidRDefault="00CE09A2">
          <w:pPr>
            <w:pStyle w:val="Header"/>
            <w:spacing w:before="40"/>
            <w:jc w:val="right"/>
          </w:pPr>
          <w:r>
            <w:fldChar w:fldCharType="begin"/>
          </w:r>
          <w:r>
            <w:instrText xml:space="preserve"> styleref CharDivText </w:instrText>
          </w:r>
          <w:r>
            <w:fldChar w:fldCharType="end"/>
          </w:r>
        </w:p>
      </w:tc>
      <w:tc>
        <w:tcPr>
          <w:tcW w:w="1791" w:type="dxa"/>
        </w:tcPr>
        <w:p w:rsidR="004E52D8" w:rsidRDefault="00CE09A2">
          <w:pPr>
            <w:pStyle w:val="Header"/>
            <w:spacing w:before="40"/>
            <w:ind w:right="17"/>
            <w:jc w:val="right"/>
          </w:pPr>
          <w:r>
            <w:rPr>
              <w:b/>
            </w:rPr>
            <w:fldChar w:fldCharType="begin"/>
          </w:r>
          <w:r>
            <w:rPr>
              <w:b/>
            </w:rPr>
            <w:instrText xml:space="preserve"> styleref CharDivNo </w:instrText>
          </w:r>
          <w:r>
            <w:rPr>
              <w:b/>
            </w:rPr>
            <w:fldChar w:fldCharType="end"/>
          </w:r>
        </w:p>
      </w:tc>
    </w:tr>
    <w:tr w:rsidR="004E52D8">
      <w:trPr>
        <w:cantSplit/>
      </w:trPr>
      <w:tc>
        <w:tcPr>
          <w:tcW w:w="7263" w:type="dxa"/>
          <w:gridSpan w:val="2"/>
        </w:tcPr>
        <w:p w:rsidR="004E52D8" w:rsidRDefault="00CE09A2">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4664BB">
            <w:rPr>
              <w:b/>
            </w:rPr>
            <w:t>563B</w:t>
          </w:r>
          <w:r>
            <w:rPr>
              <w:b/>
            </w:rPr>
            <w:fldChar w:fldCharType="end"/>
          </w:r>
        </w:p>
      </w:tc>
    </w:tr>
  </w:tbl>
  <w:p w:rsidR="004E52D8" w:rsidRDefault="004E52D8">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52D8">
      <w:trPr>
        <w:cantSplit/>
      </w:trPr>
      <w:tc>
        <w:tcPr>
          <w:tcW w:w="7258" w:type="dxa"/>
          <w:gridSpan w:val="2"/>
        </w:tcPr>
        <w:p w:rsidR="004E52D8" w:rsidRDefault="00CE09A2">
          <w:pPr>
            <w:pStyle w:val="Header"/>
          </w:pPr>
          <w:r>
            <w:rPr>
              <w:b/>
              <w:i/>
            </w:rPr>
            <w:t>The Criminal Code</w:t>
          </w:r>
        </w:p>
      </w:tc>
    </w:tr>
    <w:tr w:rsidR="004E52D8">
      <w:tc>
        <w:tcPr>
          <w:tcW w:w="1548" w:type="dxa"/>
        </w:tcPr>
        <w:p w:rsidR="004E52D8" w:rsidRDefault="00CE09A2">
          <w:pPr>
            <w:pStyle w:val="Header"/>
            <w:spacing w:before="40"/>
          </w:pPr>
          <w:r>
            <w:rPr>
              <w:b/>
            </w:rPr>
            <w:fldChar w:fldCharType="begin"/>
          </w:r>
          <w:r>
            <w:rPr>
              <w:b/>
            </w:rPr>
            <w:instrText xml:space="preserve"> styleref CharSchno </w:instrText>
          </w:r>
          <w:r>
            <w:rPr>
              <w:b/>
            </w:rPr>
            <w:fldChar w:fldCharType="end"/>
          </w:r>
        </w:p>
      </w:tc>
      <w:tc>
        <w:tcPr>
          <w:tcW w:w="5715" w:type="dxa"/>
        </w:tcPr>
        <w:p w:rsidR="004E52D8" w:rsidRDefault="00CE09A2">
          <w:pPr>
            <w:pStyle w:val="Header"/>
            <w:spacing w:before="40"/>
          </w:pPr>
          <w:r>
            <w:fldChar w:fldCharType="begin"/>
          </w:r>
          <w:r>
            <w:instrText xml:space="preserve"> styleref CharSchText </w:instrText>
          </w:r>
          <w:r>
            <w:fldChar w:fldCharType="separate"/>
          </w:r>
          <w:r w:rsidR="004664BB">
            <w:t>Transitional provisions</w:t>
          </w:r>
          <w:r>
            <w:fldChar w:fldCharType="end"/>
          </w:r>
        </w:p>
      </w:tc>
    </w:tr>
    <w:tr w:rsidR="004E52D8">
      <w:tc>
        <w:tcPr>
          <w:tcW w:w="1548" w:type="dxa"/>
        </w:tcPr>
        <w:p w:rsidR="004E52D8" w:rsidRDefault="004E52D8">
          <w:pPr>
            <w:pStyle w:val="Header"/>
            <w:spacing w:before="40"/>
          </w:pPr>
        </w:p>
      </w:tc>
      <w:tc>
        <w:tcPr>
          <w:tcW w:w="5715" w:type="dxa"/>
        </w:tcPr>
        <w:p w:rsidR="004E52D8" w:rsidRDefault="004E52D8">
          <w:pPr>
            <w:pStyle w:val="Header"/>
            <w:spacing w:before="40"/>
          </w:pPr>
        </w:p>
      </w:tc>
    </w:tr>
    <w:tr w:rsidR="004E52D8">
      <w:tc>
        <w:tcPr>
          <w:tcW w:w="7263" w:type="dxa"/>
          <w:gridSpan w:val="2"/>
        </w:tcPr>
        <w:p w:rsidR="004E52D8" w:rsidRDefault="00CE09A2">
          <w:pPr>
            <w:pStyle w:val="Header"/>
            <w:spacing w:before="40"/>
          </w:pPr>
          <w:r>
            <w:rPr>
              <w:b/>
            </w:rPr>
            <w:t xml:space="preserve">cl. </w:t>
          </w:r>
          <w:r>
            <w:rPr>
              <w:b/>
            </w:rPr>
            <w:fldChar w:fldCharType="begin"/>
          </w:r>
          <w:r>
            <w:rPr>
              <w:b/>
            </w:rPr>
            <w:instrText xml:space="preserve"> styleref CharSClsNo </w:instrText>
          </w:r>
          <w:r>
            <w:rPr>
              <w:b/>
            </w:rPr>
            <w:fldChar w:fldCharType="separate"/>
          </w:r>
          <w:r w:rsidR="004664BB">
            <w:rPr>
              <w:b/>
            </w:rPr>
            <w:t>1</w:t>
          </w:r>
          <w:r>
            <w:rPr>
              <w:b/>
            </w:rPr>
            <w:fldChar w:fldCharType="end"/>
          </w:r>
        </w:p>
      </w:tc>
    </w:tr>
  </w:tbl>
  <w:p w:rsidR="004E52D8" w:rsidRDefault="004E52D8">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E52D8">
      <w:trPr>
        <w:cantSplit/>
      </w:trPr>
      <w:tc>
        <w:tcPr>
          <w:tcW w:w="7263" w:type="dxa"/>
          <w:gridSpan w:val="2"/>
        </w:tcPr>
        <w:p w:rsidR="004E52D8" w:rsidRDefault="00CE09A2">
          <w:pPr>
            <w:pStyle w:val="Header"/>
            <w:ind w:right="17"/>
            <w:jc w:val="right"/>
          </w:pPr>
          <w:r>
            <w:rPr>
              <w:b/>
              <w:i/>
            </w:rPr>
            <w:t>The Criminal Code</w:t>
          </w:r>
        </w:p>
      </w:tc>
    </w:tr>
    <w:tr w:rsidR="004E52D8">
      <w:tc>
        <w:tcPr>
          <w:tcW w:w="5715" w:type="dxa"/>
        </w:tcPr>
        <w:p w:rsidR="004E52D8" w:rsidRDefault="00CE09A2">
          <w:pPr>
            <w:pStyle w:val="Header"/>
            <w:spacing w:before="40"/>
            <w:jc w:val="right"/>
          </w:pPr>
          <w:r>
            <w:fldChar w:fldCharType="begin"/>
          </w:r>
          <w:r>
            <w:instrText xml:space="preserve"> styleref CharSchText </w:instrText>
          </w:r>
          <w:r>
            <w:fldChar w:fldCharType="separate"/>
          </w:r>
          <w:r w:rsidR="004664BB">
            <w:t>Transitional provisions</w:t>
          </w:r>
          <w:r>
            <w:fldChar w:fldCharType="end"/>
          </w:r>
        </w:p>
      </w:tc>
      <w:tc>
        <w:tcPr>
          <w:tcW w:w="1548" w:type="dxa"/>
        </w:tcPr>
        <w:p w:rsidR="004E52D8" w:rsidRDefault="00CE09A2">
          <w:pPr>
            <w:pStyle w:val="Header"/>
            <w:spacing w:before="40"/>
            <w:ind w:right="17"/>
            <w:jc w:val="right"/>
          </w:pPr>
          <w:r>
            <w:rPr>
              <w:b/>
            </w:rPr>
            <w:fldChar w:fldCharType="begin"/>
          </w:r>
          <w:r>
            <w:rPr>
              <w:b/>
            </w:rPr>
            <w:instrText xml:space="preserve"> styleref CharSchno </w:instrText>
          </w:r>
          <w:r>
            <w:rPr>
              <w:b/>
            </w:rPr>
            <w:fldChar w:fldCharType="end"/>
          </w:r>
        </w:p>
      </w:tc>
    </w:tr>
    <w:tr w:rsidR="004E52D8">
      <w:tc>
        <w:tcPr>
          <w:tcW w:w="5715" w:type="dxa"/>
        </w:tcPr>
        <w:p w:rsidR="004E52D8" w:rsidRDefault="004E52D8">
          <w:pPr>
            <w:pStyle w:val="Header"/>
            <w:spacing w:before="40"/>
            <w:jc w:val="right"/>
          </w:pPr>
        </w:p>
      </w:tc>
      <w:tc>
        <w:tcPr>
          <w:tcW w:w="1548" w:type="dxa"/>
        </w:tcPr>
        <w:p w:rsidR="004E52D8" w:rsidRDefault="004E52D8">
          <w:pPr>
            <w:pStyle w:val="Header"/>
            <w:spacing w:before="40"/>
            <w:ind w:right="17"/>
            <w:jc w:val="right"/>
          </w:pPr>
        </w:p>
      </w:tc>
    </w:tr>
    <w:tr w:rsidR="004E52D8">
      <w:tc>
        <w:tcPr>
          <w:tcW w:w="7263" w:type="dxa"/>
          <w:gridSpan w:val="2"/>
        </w:tcPr>
        <w:p w:rsidR="004E52D8" w:rsidRDefault="00CE09A2">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4664BB">
            <w:rPr>
              <w:b/>
            </w:rPr>
            <w:t>1</w:t>
          </w:r>
          <w:r>
            <w:rPr>
              <w:b/>
            </w:rPr>
            <w:fldChar w:fldCharType="end"/>
          </w:r>
        </w:p>
      </w:tc>
    </w:tr>
  </w:tbl>
  <w:p w:rsidR="004E52D8" w:rsidRDefault="004E52D8">
    <w:pPr>
      <w:pStyle w:val="Header"/>
      <w:pBdr>
        <w:top w:val="single" w:sz="4" w:space="1" w:color="auto"/>
      </w:pBdr>
    </w:pPr>
    <w:bookmarkStart w:id="727" w:name="Schedule"/>
    <w:bookmarkEnd w:id="72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52D8">
      <w:trPr>
        <w:cantSplit/>
      </w:trPr>
      <w:tc>
        <w:tcPr>
          <w:tcW w:w="7312" w:type="dxa"/>
          <w:gridSpan w:val="2"/>
        </w:tcPr>
        <w:p w:rsidR="004E52D8" w:rsidRDefault="00CE09A2">
          <w:pPr>
            <w:pStyle w:val="Header"/>
          </w:pPr>
          <w:r>
            <w:rPr>
              <w:b/>
              <w:i/>
            </w:rPr>
            <w:fldChar w:fldCharType="begin"/>
          </w:r>
          <w:r>
            <w:rPr>
              <w:b/>
              <w:i/>
            </w:rPr>
            <w:instrText xml:space="preserve"> STYLEREF "Name of Act/Reg" </w:instrText>
          </w:r>
          <w:r>
            <w:rPr>
              <w:b/>
              <w:i/>
            </w:rPr>
            <w:fldChar w:fldCharType="separate"/>
          </w:r>
          <w:r w:rsidR="004664BB">
            <w:rPr>
              <w:b/>
              <w:i/>
            </w:rPr>
            <w:t>Criminal Code</w:t>
          </w:r>
          <w:r>
            <w:rPr>
              <w:b/>
              <w:i/>
            </w:rPr>
            <w:fldChar w:fldCharType="end"/>
          </w:r>
        </w:p>
      </w:tc>
    </w:tr>
    <w:tr w:rsidR="004E52D8">
      <w:tc>
        <w:tcPr>
          <w:tcW w:w="1548" w:type="dxa"/>
        </w:tcPr>
        <w:p w:rsidR="004E52D8" w:rsidRDefault="00CE09A2">
          <w:pPr>
            <w:pStyle w:val="Header"/>
            <w:spacing w:before="40"/>
          </w:pPr>
          <w:r>
            <w:rPr>
              <w:b/>
            </w:rPr>
            <w:fldChar w:fldCharType="begin"/>
          </w:r>
          <w:r>
            <w:rPr>
              <w:b/>
            </w:rPr>
            <w:instrText xml:space="preserve"> STYLEREF "nHeading 2" </w:instrText>
          </w:r>
          <w:r>
            <w:rPr>
              <w:b/>
            </w:rPr>
            <w:fldChar w:fldCharType="separate"/>
          </w:r>
          <w:r w:rsidR="004664BB">
            <w:rPr>
              <w:b/>
            </w:rPr>
            <w:t>Notes</w:t>
          </w:r>
          <w:r>
            <w:rPr>
              <w:b/>
            </w:rPr>
            <w:fldChar w:fldCharType="end"/>
          </w:r>
        </w:p>
      </w:tc>
      <w:tc>
        <w:tcPr>
          <w:tcW w:w="5764" w:type="dxa"/>
        </w:tcPr>
        <w:p w:rsidR="004E52D8" w:rsidRDefault="00CE09A2">
          <w:pPr>
            <w:pStyle w:val="Header"/>
            <w:spacing w:before="40"/>
          </w:pPr>
          <w:r>
            <w:fldChar w:fldCharType="begin"/>
          </w:r>
          <w:r>
            <w:instrText xml:space="preserve"> STYLEREF "nHeading 3" </w:instrText>
          </w:r>
          <w:r>
            <w:fldChar w:fldCharType="separate"/>
          </w:r>
          <w:r w:rsidR="004664BB">
            <w:t>Compilation table</w:t>
          </w:r>
          <w:r>
            <w:fldChar w:fldCharType="end"/>
          </w:r>
        </w:p>
      </w:tc>
    </w:tr>
    <w:tr w:rsidR="004E52D8">
      <w:tc>
        <w:tcPr>
          <w:tcW w:w="1548" w:type="dxa"/>
        </w:tcPr>
        <w:p w:rsidR="004E52D8" w:rsidRDefault="004E52D8">
          <w:pPr>
            <w:pStyle w:val="Header"/>
            <w:spacing w:before="40"/>
          </w:pPr>
        </w:p>
      </w:tc>
      <w:tc>
        <w:tcPr>
          <w:tcW w:w="5764" w:type="dxa"/>
        </w:tcPr>
        <w:p w:rsidR="004E52D8" w:rsidRDefault="004E52D8">
          <w:pPr>
            <w:pStyle w:val="Header"/>
            <w:spacing w:before="40"/>
          </w:pPr>
        </w:p>
      </w:tc>
    </w:tr>
    <w:tr w:rsidR="004E52D8">
      <w:trPr>
        <w:cantSplit/>
      </w:trPr>
      <w:tc>
        <w:tcPr>
          <w:tcW w:w="7312" w:type="dxa"/>
          <w:gridSpan w:val="2"/>
        </w:tcPr>
        <w:p w:rsidR="004E52D8" w:rsidRDefault="004E52D8">
          <w:pPr>
            <w:pStyle w:val="Header"/>
            <w:spacing w:before="40"/>
          </w:pPr>
        </w:p>
      </w:tc>
    </w:tr>
  </w:tbl>
  <w:p w:rsidR="004E52D8" w:rsidRDefault="004E52D8">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52D8">
      <w:trPr>
        <w:cantSplit/>
      </w:trPr>
      <w:tc>
        <w:tcPr>
          <w:tcW w:w="7312" w:type="dxa"/>
          <w:gridSpan w:val="2"/>
        </w:tcPr>
        <w:p w:rsidR="004E52D8" w:rsidRDefault="00CE09A2">
          <w:pPr>
            <w:pStyle w:val="Header"/>
            <w:ind w:right="17"/>
            <w:jc w:val="right"/>
          </w:pPr>
          <w:r>
            <w:rPr>
              <w:b/>
              <w:i/>
            </w:rPr>
            <w:fldChar w:fldCharType="begin"/>
          </w:r>
          <w:r>
            <w:rPr>
              <w:b/>
              <w:i/>
            </w:rPr>
            <w:instrText xml:space="preserve"> STYLEREF "Name of Act/Reg" </w:instrText>
          </w:r>
          <w:r>
            <w:rPr>
              <w:b/>
              <w:i/>
            </w:rPr>
            <w:fldChar w:fldCharType="separate"/>
          </w:r>
          <w:r w:rsidR="004664BB">
            <w:rPr>
              <w:b/>
              <w:i/>
            </w:rPr>
            <w:t>Criminal Code</w:t>
          </w:r>
          <w:r>
            <w:rPr>
              <w:b/>
              <w:i/>
            </w:rPr>
            <w:fldChar w:fldCharType="end"/>
          </w:r>
        </w:p>
      </w:tc>
    </w:tr>
    <w:tr w:rsidR="004E52D8">
      <w:tc>
        <w:tcPr>
          <w:tcW w:w="5760" w:type="dxa"/>
        </w:tcPr>
        <w:p w:rsidR="004E52D8" w:rsidRDefault="00CE09A2">
          <w:pPr>
            <w:pStyle w:val="Header"/>
            <w:spacing w:before="40"/>
            <w:jc w:val="right"/>
          </w:pPr>
          <w:r>
            <w:fldChar w:fldCharType="begin"/>
          </w:r>
          <w:r>
            <w:instrText xml:space="preserve"> STYLEREF "nHeading 3" </w:instrText>
          </w:r>
          <w:r>
            <w:fldChar w:fldCharType="separate"/>
          </w:r>
          <w:r w:rsidR="004664BB">
            <w:t>Compilation table</w:t>
          </w:r>
          <w:r>
            <w:fldChar w:fldCharType="end"/>
          </w:r>
        </w:p>
      </w:tc>
      <w:tc>
        <w:tcPr>
          <w:tcW w:w="1552" w:type="dxa"/>
        </w:tcPr>
        <w:p w:rsidR="004E52D8" w:rsidRDefault="00CE09A2">
          <w:pPr>
            <w:pStyle w:val="Header"/>
            <w:spacing w:before="40"/>
            <w:ind w:right="17"/>
            <w:jc w:val="right"/>
          </w:pPr>
          <w:r>
            <w:rPr>
              <w:b/>
            </w:rPr>
            <w:fldChar w:fldCharType="begin"/>
          </w:r>
          <w:r>
            <w:rPr>
              <w:b/>
            </w:rPr>
            <w:instrText xml:space="preserve"> STYLEREF "nHeading 2" </w:instrText>
          </w:r>
          <w:r>
            <w:rPr>
              <w:b/>
            </w:rPr>
            <w:fldChar w:fldCharType="separate"/>
          </w:r>
          <w:r w:rsidR="004664BB">
            <w:rPr>
              <w:b/>
            </w:rPr>
            <w:t>Notes</w:t>
          </w:r>
          <w:r>
            <w:rPr>
              <w:b/>
            </w:rPr>
            <w:fldChar w:fldCharType="end"/>
          </w:r>
        </w:p>
      </w:tc>
    </w:tr>
    <w:tr w:rsidR="004E52D8">
      <w:tc>
        <w:tcPr>
          <w:tcW w:w="5760" w:type="dxa"/>
        </w:tcPr>
        <w:p w:rsidR="004E52D8" w:rsidRDefault="004E52D8">
          <w:pPr>
            <w:pStyle w:val="Header"/>
            <w:spacing w:before="40"/>
            <w:jc w:val="right"/>
          </w:pPr>
        </w:p>
      </w:tc>
      <w:tc>
        <w:tcPr>
          <w:tcW w:w="1552" w:type="dxa"/>
        </w:tcPr>
        <w:p w:rsidR="004E52D8" w:rsidRDefault="004E52D8">
          <w:pPr>
            <w:pStyle w:val="Header"/>
            <w:spacing w:before="40"/>
            <w:ind w:right="17"/>
            <w:jc w:val="right"/>
          </w:pPr>
        </w:p>
      </w:tc>
    </w:tr>
    <w:tr w:rsidR="004E52D8">
      <w:trPr>
        <w:cantSplit/>
      </w:trPr>
      <w:tc>
        <w:tcPr>
          <w:tcW w:w="7312" w:type="dxa"/>
          <w:gridSpan w:val="2"/>
        </w:tcPr>
        <w:p w:rsidR="004E52D8" w:rsidRDefault="004E52D8">
          <w:pPr>
            <w:pStyle w:val="Header"/>
            <w:spacing w:before="40"/>
            <w:ind w:right="17"/>
            <w:jc w:val="right"/>
          </w:pPr>
        </w:p>
      </w:tc>
    </w:tr>
  </w:tbl>
  <w:p w:rsidR="004E52D8" w:rsidRDefault="004E52D8">
    <w:pPr>
      <w:pStyle w:val="Header"/>
      <w:pBdr>
        <w:top w:val="single" w:sz="4" w:space="1" w:color="auto"/>
      </w:pBdr>
    </w:pPr>
    <w:bookmarkStart w:id="736" w:name="Compilation"/>
    <w:bookmarkEnd w:id="736"/>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E52D8">
      <w:trPr>
        <w:cantSplit/>
      </w:trPr>
      <w:tc>
        <w:tcPr>
          <w:tcW w:w="7263" w:type="dxa"/>
          <w:gridSpan w:val="2"/>
        </w:tcPr>
        <w:p w:rsidR="004E52D8" w:rsidRDefault="00CE09A2">
          <w:pPr>
            <w:pStyle w:val="Header"/>
          </w:pPr>
          <w:r>
            <w:rPr>
              <w:b/>
              <w:i/>
            </w:rPr>
            <w:t>The Criminal Code</w:t>
          </w:r>
        </w:p>
      </w:tc>
    </w:tr>
    <w:tr w:rsidR="004E52D8">
      <w:tc>
        <w:tcPr>
          <w:tcW w:w="1348" w:type="dxa"/>
        </w:tcPr>
        <w:p w:rsidR="004E52D8" w:rsidRDefault="004E52D8">
          <w:pPr>
            <w:pStyle w:val="Header"/>
            <w:spacing w:before="40"/>
          </w:pPr>
        </w:p>
      </w:tc>
      <w:tc>
        <w:tcPr>
          <w:tcW w:w="5915" w:type="dxa"/>
        </w:tcPr>
        <w:p w:rsidR="004E52D8" w:rsidRDefault="004E52D8">
          <w:pPr>
            <w:pStyle w:val="Header"/>
            <w:spacing w:before="40"/>
          </w:pPr>
        </w:p>
      </w:tc>
    </w:tr>
    <w:tr w:rsidR="004E52D8">
      <w:tc>
        <w:tcPr>
          <w:tcW w:w="1348" w:type="dxa"/>
        </w:tcPr>
        <w:p w:rsidR="004E52D8" w:rsidRDefault="004E52D8">
          <w:pPr>
            <w:pStyle w:val="Header"/>
            <w:spacing w:before="40"/>
          </w:pPr>
        </w:p>
      </w:tc>
      <w:tc>
        <w:tcPr>
          <w:tcW w:w="5915" w:type="dxa"/>
        </w:tcPr>
        <w:p w:rsidR="004E52D8" w:rsidRDefault="004E52D8">
          <w:pPr>
            <w:pStyle w:val="Header"/>
            <w:spacing w:before="40"/>
          </w:pPr>
        </w:p>
      </w:tc>
    </w:tr>
    <w:tr w:rsidR="004E52D8">
      <w:trPr>
        <w:cantSplit/>
      </w:trPr>
      <w:tc>
        <w:tcPr>
          <w:tcW w:w="7263" w:type="dxa"/>
          <w:gridSpan w:val="2"/>
        </w:tcPr>
        <w:p w:rsidR="004E52D8" w:rsidRDefault="00CE09A2">
          <w:pPr>
            <w:pStyle w:val="Header"/>
            <w:spacing w:before="40"/>
          </w:pPr>
          <w:r>
            <w:t>Defined terms</w:t>
          </w:r>
        </w:p>
      </w:tc>
    </w:tr>
  </w:tbl>
  <w:p w:rsidR="004E52D8" w:rsidRDefault="004E52D8">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E52D8">
      <w:trPr>
        <w:cantSplit/>
      </w:trPr>
      <w:tc>
        <w:tcPr>
          <w:tcW w:w="7263" w:type="dxa"/>
          <w:gridSpan w:val="2"/>
        </w:tcPr>
        <w:p w:rsidR="004E52D8" w:rsidRDefault="00CE09A2">
          <w:pPr>
            <w:pStyle w:val="Header"/>
            <w:spacing w:before="40"/>
            <w:ind w:right="17"/>
            <w:jc w:val="right"/>
          </w:pPr>
          <w:r>
            <w:rPr>
              <w:b/>
              <w:i/>
            </w:rPr>
            <w:t>The Criminal Code</w:t>
          </w:r>
        </w:p>
      </w:tc>
    </w:tr>
    <w:tr w:rsidR="004E52D8">
      <w:tc>
        <w:tcPr>
          <w:tcW w:w="5884" w:type="dxa"/>
        </w:tcPr>
        <w:p w:rsidR="004E52D8" w:rsidRDefault="004E52D8">
          <w:pPr>
            <w:pStyle w:val="Header"/>
            <w:spacing w:before="40"/>
            <w:jc w:val="right"/>
          </w:pPr>
        </w:p>
      </w:tc>
      <w:tc>
        <w:tcPr>
          <w:tcW w:w="1379" w:type="dxa"/>
        </w:tcPr>
        <w:p w:rsidR="004E52D8" w:rsidRDefault="004E52D8">
          <w:pPr>
            <w:pStyle w:val="Header"/>
            <w:spacing w:before="40"/>
            <w:ind w:right="17"/>
            <w:jc w:val="right"/>
          </w:pPr>
        </w:p>
      </w:tc>
    </w:tr>
    <w:tr w:rsidR="004E52D8">
      <w:tc>
        <w:tcPr>
          <w:tcW w:w="5884" w:type="dxa"/>
        </w:tcPr>
        <w:p w:rsidR="004E52D8" w:rsidRDefault="004E52D8">
          <w:pPr>
            <w:pStyle w:val="Header"/>
            <w:spacing w:before="40"/>
            <w:jc w:val="right"/>
          </w:pPr>
        </w:p>
      </w:tc>
      <w:tc>
        <w:tcPr>
          <w:tcW w:w="1379" w:type="dxa"/>
        </w:tcPr>
        <w:p w:rsidR="004E52D8" w:rsidRDefault="004E52D8">
          <w:pPr>
            <w:pStyle w:val="Header"/>
            <w:spacing w:before="40"/>
            <w:ind w:right="17"/>
            <w:jc w:val="right"/>
          </w:pPr>
        </w:p>
      </w:tc>
    </w:tr>
    <w:tr w:rsidR="004E52D8">
      <w:trPr>
        <w:cantSplit/>
      </w:trPr>
      <w:tc>
        <w:tcPr>
          <w:tcW w:w="7263" w:type="dxa"/>
          <w:gridSpan w:val="2"/>
        </w:tcPr>
        <w:p w:rsidR="004E52D8" w:rsidRDefault="00CE09A2">
          <w:pPr>
            <w:pStyle w:val="Header"/>
            <w:spacing w:before="40"/>
            <w:ind w:right="17"/>
            <w:jc w:val="right"/>
          </w:pPr>
          <w:r>
            <w:t>Defined terms</w:t>
          </w:r>
        </w:p>
      </w:tc>
    </w:tr>
  </w:tbl>
  <w:p w:rsidR="004E52D8" w:rsidRDefault="004E52D8">
    <w:pPr>
      <w:pStyle w:val="Header"/>
      <w:pBdr>
        <w:top w:val="single" w:sz="4" w:space="1" w:color="auto"/>
      </w:pBdr>
    </w:pPr>
    <w:bookmarkStart w:id="741" w:name="DefinedTerms"/>
    <w:bookmarkEnd w:id="741"/>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D8" w:rsidRDefault="004E52D8">
    <w:pPr>
      <w:pStyle w:val="Header"/>
    </w:pPr>
    <w:bookmarkStart w:id="742" w:name="Coversheet"/>
    <w:bookmarkEnd w:id="7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2221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s>
  <w:rsids>
    <w:rsidRoot w:val="004E52D8"/>
    <w:rsid w:val="00031216"/>
    <w:rsid w:val="00137802"/>
    <w:rsid w:val="004664BB"/>
    <w:rsid w:val="004E52D8"/>
    <w:rsid w:val="007D40F6"/>
    <w:rsid w:val="00AF4A22"/>
    <w:rsid w:val="00B57D39"/>
    <w:rsid w:val="00CE07AA"/>
    <w:rsid w:val="00CE09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2B6F4-10BA-4D2D-A65E-495A2626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349</Pages>
  <Words>91455</Words>
  <Characters>418865</Characters>
  <Application>Microsoft Office Word</Application>
  <DocSecurity>0</DocSecurity>
  <Lines>11967</Lines>
  <Paragraphs>6990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1913 - 19-m0-00</dc:title>
  <dc:subject/>
  <dc:creator/>
  <cp:keywords/>
  <dc:description/>
  <cp:lastModifiedBy>Master Repository Process</cp:lastModifiedBy>
  <cp:revision>4</cp:revision>
  <cp:lastPrinted>2017-09-28T08:10:00Z</cp:lastPrinted>
  <dcterms:created xsi:type="dcterms:W3CDTF">2020-11-19T09:09:00Z</dcterms:created>
  <dcterms:modified xsi:type="dcterms:W3CDTF">2020-11-19T09:10:00Z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20 Nov 2020</vt:lpwstr>
  </property>
  <property fmtid="{D5CDD505-2E9C-101B-9397-08002B2CF9AE}" pid="8" name="Suffix">
    <vt:lpwstr>19-m0-00</vt:lpwstr>
  </property>
  <property fmtid="{D5CDD505-2E9C-101B-9397-08002B2CF9AE}" pid="9" name="CommencementDate">
    <vt:lpwstr>20201120</vt:lpwstr>
  </property>
</Properties>
</file>