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84B" w:rsidRDefault="00353D30">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C084B" w:rsidRDefault="00353D30">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rsidR="005C084B" w:rsidRDefault="005C084B">
      <w:pPr>
        <w:jc w:val="center"/>
        <w:sectPr w:rsidR="005C084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C084B" w:rsidRDefault="00353D30">
      <w:pPr>
        <w:pStyle w:val="WA"/>
      </w:pPr>
      <w:r>
        <w:lastRenderedPageBreak/>
        <w:t>Western Australia</w:t>
      </w:r>
    </w:p>
    <w:p w:rsidR="005C084B" w:rsidRDefault="00353D30">
      <w:pPr>
        <w:pStyle w:val="NameofActRegPage1"/>
      </w:pPr>
      <w:r>
        <w:fldChar w:fldCharType="begin"/>
      </w:r>
      <w:r>
        <w:instrText xml:space="preserve"> STYLEREF "Name Of Act/Reg"</w:instrText>
      </w:r>
      <w:r>
        <w:fldChar w:fldCharType="separate"/>
      </w:r>
      <w:r>
        <w:rPr>
          <w:noProof/>
        </w:rPr>
        <w:t>Spent Convictions Act 1988</w:t>
      </w:r>
      <w:r>
        <w:fldChar w:fldCharType="end"/>
      </w:r>
    </w:p>
    <w:p w:rsidR="005C084B" w:rsidRDefault="00353D30">
      <w:pPr>
        <w:pStyle w:val="Arrangement"/>
      </w:pPr>
      <w:r>
        <w:t>Contents</w:t>
      </w:r>
    </w:p>
    <w:p w:rsidR="005C084B" w:rsidRDefault="00353D3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5C084B" w:rsidRDefault="00353D30">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_Toc58506851 \h </w:instrText>
      </w:r>
      <w:r>
        <w:fldChar w:fldCharType="separate"/>
      </w:r>
      <w:r>
        <w:t>2</w:t>
      </w:r>
      <w:r>
        <w:fldChar w:fldCharType="end"/>
      </w:r>
    </w:p>
    <w:p w:rsidR="005C084B" w:rsidRDefault="00353D30">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_Toc58506852 \h </w:instrText>
      </w:r>
      <w:r>
        <w:fldChar w:fldCharType="separate"/>
      </w:r>
      <w:r>
        <w:t>2</w:t>
      </w:r>
      <w:r>
        <w:fldChar w:fldCharType="end"/>
      </w:r>
    </w:p>
    <w:p w:rsidR="005C084B" w:rsidRDefault="00353D30">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_Toc58506853 \h </w:instrText>
      </w:r>
      <w:r>
        <w:fldChar w:fldCharType="separate"/>
      </w:r>
      <w:r>
        <w:t>2</w:t>
      </w:r>
      <w:r>
        <w:fldChar w:fldCharType="end"/>
      </w:r>
    </w:p>
    <w:p w:rsidR="005C084B" w:rsidRDefault="00353D30">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_Toc58506854 \h </w:instrText>
      </w:r>
      <w:r>
        <w:fldChar w:fldCharType="separate"/>
      </w:r>
      <w:r>
        <w:t>3</w:t>
      </w:r>
      <w:r>
        <w:fldChar w:fldCharType="end"/>
      </w:r>
    </w:p>
    <w:p w:rsidR="005C084B" w:rsidRDefault="00353D30">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_Toc58506855 \h </w:instrText>
      </w:r>
      <w:r>
        <w:fldChar w:fldCharType="separate"/>
      </w:r>
      <w:r>
        <w:t>3</w:t>
      </w:r>
      <w:r>
        <w:fldChar w:fldCharType="end"/>
      </w:r>
    </w:p>
    <w:p w:rsidR="005C084B" w:rsidRDefault="00353D30">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rsidR="005C084B" w:rsidRDefault="00353D30">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w:instrText>
      </w:r>
      <w:r>
        <w:instrText xml:space="preserve">GEREF _Toc58506857 \h </w:instrText>
      </w:r>
      <w:r>
        <w:fldChar w:fldCharType="separate"/>
      </w:r>
      <w:r>
        <w:t>4</w:t>
      </w:r>
      <w:r>
        <w:fldChar w:fldCharType="end"/>
      </w:r>
    </w:p>
    <w:p w:rsidR="005C084B" w:rsidRDefault="00353D30">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_Toc58506858 \h </w:instrText>
      </w:r>
      <w:r>
        <w:fldChar w:fldCharType="separate"/>
      </w:r>
      <w:r>
        <w:t>5</w:t>
      </w:r>
      <w:r>
        <w:fldChar w:fldCharType="end"/>
      </w:r>
    </w:p>
    <w:p w:rsidR="005C084B" w:rsidRDefault="00353D30">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w:instrText>
      </w:r>
      <w:r>
        <w:instrText xml:space="preserve">GEREF _Toc58506859 \h </w:instrText>
      </w:r>
      <w:r>
        <w:fldChar w:fldCharType="separate"/>
      </w:r>
      <w:r>
        <w:t>5</w:t>
      </w:r>
      <w:r>
        <w:fldChar w:fldCharType="end"/>
      </w:r>
    </w:p>
    <w:p w:rsidR="005C084B" w:rsidRDefault="00353D30">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_Toc58506860 \h </w:instrText>
      </w:r>
      <w:r>
        <w:fldChar w:fldCharType="separate"/>
      </w:r>
      <w:r>
        <w:t>5</w:t>
      </w:r>
      <w:r>
        <w:fldChar w:fldCharType="end"/>
      </w:r>
    </w:p>
    <w:p w:rsidR="005C084B" w:rsidRDefault="00353D30">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w:instrText>
      </w:r>
      <w:r>
        <w:instrText xml:space="preserve">F _Toc58506861 \h </w:instrText>
      </w:r>
      <w:r>
        <w:fldChar w:fldCharType="separate"/>
      </w:r>
      <w:r>
        <w:t>6</w:t>
      </w:r>
      <w:r>
        <w:fldChar w:fldCharType="end"/>
      </w:r>
    </w:p>
    <w:p w:rsidR="005C084B" w:rsidRDefault="00353D30">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_Toc58506862 \h </w:instrText>
      </w:r>
      <w:r>
        <w:fldChar w:fldCharType="separate"/>
      </w:r>
      <w:r>
        <w:t>6</w:t>
      </w:r>
      <w:r>
        <w:fldChar w:fldCharType="end"/>
      </w:r>
    </w:p>
    <w:p w:rsidR="005C084B" w:rsidRDefault="00353D30">
      <w:pPr>
        <w:pStyle w:val="TOC2"/>
        <w:tabs>
          <w:tab w:val="right" w:leader="dot" w:pos="7077"/>
        </w:tabs>
        <w:rPr>
          <w:rFonts w:asciiTheme="minorHAnsi" w:eastAsiaTheme="minorEastAsia" w:hAnsiTheme="minorHAnsi" w:cstheme="minorBidi"/>
          <w:b w:val="0"/>
          <w:sz w:val="22"/>
          <w:szCs w:val="22"/>
        </w:rPr>
      </w:pPr>
      <w:r>
        <w:t>Part 3 — Effect of a conviction becoming spent</w:t>
      </w:r>
    </w:p>
    <w:p w:rsidR="005C084B" w:rsidRDefault="00353D30">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rsidR="005C084B" w:rsidRDefault="00353D30">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_Toc58506865 \h </w:instrText>
      </w:r>
      <w:r>
        <w:fldChar w:fldCharType="separate"/>
      </w:r>
      <w:r>
        <w:t>8</w:t>
      </w:r>
      <w:r>
        <w:fldChar w:fldCharType="end"/>
      </w:r>
    </w:p>
    <w:p w:rsidR="005C084B" w:rsidRDefault="00353D30">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_Toc58506866 \h </w:instrText>
      </w:r>
      <w:r>
        <w:fldChar w:fldCharType="separate"/>
      </w:r>
      <w:r>
        <w:t>8</w:t>
      </w:r>
      <w:r>
        <w:fldChar w:fldCharType="end"/>
      </w:r>
    </w:p>
    <w:p w:rsidR="005C084B" w:rsidRDefault="00353D30">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rsidR="005C084B" w:rsidRDefault="00353D30">
      <w:pPr>
        <w:pStyle w:val="TOC8"/>
        <w:rPr>
          <w:rFonts w:asciiTheme="minorHAnsi" w:eastAsiaTheme="minorEastAsia" w:hAnsiTheme="minorHAnsi" w:cstheme="minorBidi"/>
          <w:szCs w:val="22"/>
        </w:rPr>
      </w:pPr>
      <w:r>
        <w:t>14.</w:t>
      </w:r>
      <w:r>
        <w:rPr>
          <w:snapToGrid w:val="0"/>
        </w:rPr>
        <w:tab/>
        <w:t>Div. 4 does not affect certain matte</w:t>
      </w:r>
      <w:r>
        <w:rPr>
          <w:snapToGrid w:val="0"/>
        </w:rPr>
        <w:t>rs</w:t>
      </w:r>
      <w:r>
        <w:tab/>
      </w:r>
      <w:r>
        <w:fldChar w:fldCharType="begin"/>
      </w:r>
      <w:r>
        <w:instrText xml:space="preserve"> PAGEREF _Toc58506868 \h </w:instrText>
      </w:r>
      <w:r>
        <w:fldChar w:fldCharType="separate"/>
      </w:r>
      <w:r>
        <w:t>9</w:t>
      </w:r>
      <w:r>
        <w:fldChar w:fldCharType="end"/>
      </w:r>
    </w:p>
    <w:p w:rsidR="005C084B" w:rsidRDefault="00353D30">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_Toc58506869 \h </w:instrText>
      </w:r>
      <w:r>
        <w:fldChar w:fldCharType="separate"/>
      </w:r>
      <w:r>
        <w:t>9</w:t>
      </w:r>
      <w:r>
        <w:fldChar w:fldCharType="end"/>
      </w:r>
    </w:p>
    <w:p w:rsidR="005C084B" w:rsidRDefault="00353D30">
      <w:pPr>
        <w:pStyle w:val="TOC8"/>
        <w:rPr>
          <w:rFonts w:asciiTheme="minorHAnsi" w:eastAsiaTheme="minorEastAsia" w:hAnsiTheme="minorHAnsi" w:cstheme="minorBidi"/>
          <w:szCs w:val="22"/>
        </w:rPr>
      </w:pPr>
      <w:r>
        <w:t>16</w:t>
      </w:r>
      <w:r>
        <w:rPr>
          <w:snapToGrid w:val="0"/>
        </w:rPr>
        <w:t>.</w:t>
      </w:r>
      <w:r>
        <w:rPr>
          <w:snapToGrid w:val="0"/>
        </w:rPr>
        <w:tab/>
        <w:t>Further exce</w:t>
      </w:r>
      <w:r>
        <w:rPr>
          <w:snapToGrid w:val="0"/>
        </w:rPr>
        <w:t>ptions to Part 3</w:t>
      </w:r>
      <w:r>
        <w:tab/>
      </w:r>
      <w:r>
        <w:fldChar w:fldCharType="begin"/>
      </w:r>
      <w:r>
        <w:instrText xml:space="preserve"> PAGEREF _Toc58506870 \h </w:instrText>
      </w:r>
      <w:r>
        <w:fldChar w:fldCharType="separate"/>
      </w:r>
      <w:r>
        <w:t>9</w:t>
      </w:r>
      <w:r>
        <w:fldChar w:fldCharType="end"/>
      </w:r>
    </w:p>
    <w:p w:rsidR="005C084B" w:rsidRDefault="00353D30">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rsidR="005C084B" w:rsidRDefault="00353D30">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_Toc58506872 \h </w:instrText>
      </w:r>
      <w:r>
        <w:fldChar w:fldCharType="separate"/>
      </w:r>
      <w:r>
        <w:t>10</w:t>
      </w:r>
      <w:r>
        <w:fldChar w:fldCharType="end"/>
      </w:r>
    </w:p>
    <w:p w:rsidR="005C084B" w:rsidRDefault="00353D30">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_Toc58506873 \h </w:instrText>
      </w:r>
      <w:r>
        <w:fldChar w:fldCharType="separate"/>
      </w:r>
      <w:r>
        <w:t>11</w:t>
      </w:r>
      <w:r>
        <w:fldChar w:fldCharType="end"/>
      </w:r>
    </w:p>
    <w:p w:rsidR="005C084B" w:rsidRDefault="00353D30">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_Toc58506874 \h </w:instrText>
      </w:r>
      <w:r>
        <w:fldChar w:fldCharType="separate"/>
      </w:r>
      <w:r>
        <w:t>11</w:t>
      </w:r>
      <w:r>
        <w:fldChar w:fldCharType="end"/>
      </w:r>
    </w:p>
    <w:p w:rsidR="005C084B" w:rsidRDefault="00353D30">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_Toc58506875 \h </w:instrText>
      </w:r>
      <w:r>
        <w:fldChar w:fldCharType="separate"/>
      </w:r>
      <w:r>
        <w:t>12</w:t>
      </w:r>
      <w:r>
        <w:fldChar w:fldCharType="end"/>
      </w:r>
    </w:p>
    <w:p w:rsidR="005C084B" w:rsidRDefault="00353D30">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_Toc58506876 \h </w:instrText>
      </w:r>
      <w:r>
        <w:fldChar w:fldCharType="separate"/>
      </w:r>
      <w:r>
        <w:t>12</w:t>
      </w:r>
      <w:r>
        <w:fldChar w:fldCharType="end"/>
      </w:r>
    </w:p>
    <w:p w:rsidR="005C084B" w:rsidRDefault="00353D30">
      <w:pPr>
        <w:pStyle w:val="TOC8"/>
        <w:rPr>
          <w:rFonts w:asciiTheme="minorHAnsi" w:eastAsiaTheme="minorEastAsia" w:hAnsiTheme="minorHAnsi" w:cstheme="minorBidi"/>
          <w:szCs w:val="22"/>
        </w:rPr>
      </w:pPr>
      <w:r>
        <w:t>22</w:t>
      </w:r>
      <w:r>
        <w:rPr>
          <w:snapToGrid w:val="0"/>
        </w:rPr>
        <w:t>.</w:t>
      </w:r>
      <w:r>
        <w:rPr>
          <w:snapToGrid w:val="0"/>
        </w:rPr>
        <w:tab/>
        <w:t>Authorities that confer authoris</w:t>
      </w:r>
      <w:r>
        <w:rPr>
          <w:snapToGrid w:val="0"/>
        </w:rPr>
        <w:t>ations and qualifications, discrimination by</w:t>
      </w:r>
      <w:r>
        <w:tab/>
      </w:r>
      <w:r>
        <w:fldChar w:fldCharType="begin"/>
      </w:r>
      <w:r>
        <w:instrText xml:space="preserve"> PAGEREF _Toc58506877 \h </w:instrText>
      </w:r>
      <w:r>
        <w:fldChar w:fldCharType="separate"/>
      </w:r>
      <w:r>
        <w:t>13</w:t>
      </w:r>
      <w:r>
        <w:fldChar w:fldCharType="end"/>
      </w:r>
    </w:p>
    <w:p w:rsidR="005C084B" w:rsidRDefault="00353D30">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_Toc58506878 \h </w:instrText>
      </w:r>
      <w:r>
        <w:fldChar w:fldCharType="separate"/>
      </w:r>
      <w:r>
        <w:t>14</w:t>
      </w:r>
      <w:r>
        <w:fldChar w:fldCharType="end"/>
      </w:r>
    </w:p>
    <w:p w:rsidR="005C084B" w:rsidRDefault="00353D30">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_Toc58506879 \h </w:instrText>
      </w:r>
      <w:r>
        <w:fldChar w:fldCharType="separate"/>
      </w:r>
      <w:r>
        <w:t>14</w:t>
      </w:r>
      <w:r>
        <w:fldChar w:fldCharType="end"/>
      </w:r>
    </w:p>
    <w:p w:rsidR="005C084B" w:rsidRDefault="00353D30">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rsidR="005C084B" w:rsidRDefault="00353D30">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_Toc58506881 \h </w:instrText>
      </w:r>
      <w:r>
        <w:fldChar w:fldCharType="separate"/>
      </w:r>
      <w:r>
        <w:t>14</w:t>
      </w:r>
      <w:r>
        <w:fldChar w:fldCharType="end"/>
      </w:r>
    </w:p>
    <w:p w:rsidR="005C084B" w:rsidRDefault="00353D30">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_Toc58506882 \h </w:instrText>
      </w:r>
      <w:r>
        <w:fldChar w:fldCharType="separate"/>
      </w:r>
      <w:r>
        <w:t>15</w:t>
      </w:r>
      <w:r>
        <w:fldChar w:fldCharType="end"/>
      </w:r>
    </w:p>
    <w:p w:rsidR="005C084B" w:rsidRDefault="00353D30">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w:instrText>
      </w:r>
      <w:r>
        <w:instrText xml:space="preserve">c58506883 \h </w:instrText>
      </w:r>
      <w:r>
        <w:fldChar w:fldCharType="separate"/>
      </w:r>
      <w:r>
        <w:t>15</w:t>
      </w:r>
      <w:r>
        <w:fldChar w:fldCharType="end"/>
      </w:r>
    </w:p>
    <w:p w:rsidR="005C084B" w:rsidRDefault="00353D30">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_Toc58506884 \h </w:instrText>
      </w:r>
      <w:r>
        <w:fldChar w:fldCharType="separate"/>
      </w:r>
      <w:r>
        <w:t>15</w:t>
      </w:r>
      <w:r>
        <w:fldChar w:fldCharType="end"/>
      </w:r>
    </w:p>
    <w:p w:rsidR="005C084B" w:rsidRDefault="00353D30">
      <w:pPr>
        <w:pStyle w:val="TOC2"/>
        <w:tabs>
          <w:tab w:val="right" w:leader="dot" w:pos="7077"/>
        </w:tabs>
        <w:rPr>
          <w:rFonts w:asciiTheme="minorHAnsi" w:eastAsiaTheme="minorEastAsia" w:hAnsiTheme="minorHAnsi" w:cstheme="minorBidi"/>
          <w:b w:val="0"/>
          <w:sz w:val="22"/>
          <w:szCs w:val="22"/>
        </w:rPr>
      </w:pPr>
      <w:r>
        <w:t>Part 4 — Miscellaneous</w:t>
      </w:r>
    </w:p>
    <w:p w:rsidR="005C084B" w:rsidRDefault="00353D30">
      <w:pPr>
        <w:pStyle w:val="TOC8"/>
        <w:rPr>
          <w:rFonts w:asciiTheme="minorHAnsi" w:eastAsiaTheme="minorEastAsia" w:hAnsiTheme="minorHAnsi" w:cstheme="minorBidi"/>
          <w:szCs w:val="22"/>
        </w:rPr>
      </w:pPr>
      <w:r>
        <w:t>29</w:t>
      </w:r>
      <w:r>
        <w:rPr>
          <w:snapToGrid w:val="0"/>
        </w:rPr>
        <w:t>.</w:t>
      </w:r>
      <w:r>
        <w:rPr>
          <w:snapToGrid w:val="0"/>
        </w:rPr>
        <w:tab/>
      </w:r>
      <w:r>
        <w:rPr>
          <w:i/>
          <w:snapToGrid w:val="0"/>
        </w:rPr>
        <w:t xml:space="preserve">Equal </w:t>
      </w:r>
      <w:r>
        <w:rPr>
          <w:i/>
          <w:snapToGrid w:val="0"/>
        </w:rPr>
        <w:t>Opportunity Act 1984</w:t>
      </w:r>
      <w:r>
        <w:rPr>
          <w:snapToGrid w:val="0"/>
        </w:rPr>
        <w:t>, application of</w:t>
      </w:r>
      <w:r>
        <w:tab/>
      </w:r>
      <w:r>
        <w:fldChar w:fldCharType="begin"/>
      </w:r>
      <w:r>
        <w:instrText xml:space="preserve"> PAGEREF _Toc58506886 \h </w:instrText>
      </w:r>
      <w:r>
        <w:fldChar w:fldCharType="separate"/>
      </w:r>
      <w:r>
        <w:t>17</w:t>
      </w:r>
      <w:r>
        <w:fldChar w:fldCharType="end"/>
      </w:r>
    </w:p>
    <w:p w:rsidR="005C084B" w:rsidRDefault="00353D30">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_Toc58506887 \h </w:instrText>
      </w:r>
      <w:r>
        <w:fldChar w:fldCharType="separate"/>
      </w:r>
      <w:r>
        <w:t>17</w:t>
      </w:r>
      <w:r>
        <w:fldChar w:fldCharType="end"/>
      </w:r>
    </w:p>
    <w:p w:rsidR="005C084B" w:rsidRDefault="00353D30">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_Toc58506888 \h </w:instrText>
      </w:r>
      <w:r>
        <w:fldChar w:fldCharType="separate"/>
      </w:r>
      <w:r>
        <w:t>18</w:t>
      </w:r>
      <w:r>
        <w:fldChar w:fldCharType="end"/>
      </w:r>
    </w:p>
    <w:p w:rsidR="005C084B" w:rsidRDefault="00353D30">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_Toc5850688</w:instrText>
      </w:r>
      <w:r>
        <w:instrText xml:space="preserve">9 \h </w:instrText>
      </w:r>
      <w:r>
        <w:fldChar w:fldCharType="separate"/>
      </w:r>
      <w:r>
        <w:t>18</w:t>
      </w:r>
      <w:r>
        <w:fldChar w:fldCharType="end"/>
      </w:r>
    </w:p>
    <w:p w:rsidR="005C084B" w:rsidRDefault="00353D30">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_Toc58506890 \h </w:instrText>
      </w:r>
      <w:r>
        <w:fldChar w:fldCharType="separate"/>
      </w:r>
      <w:r>
        <w:t>18</w:t>
      </w:r>
      <w:r>
        <w:fldChar w:fldCharType="end"/>
      </w:r>
    </w:p>
    <w:p w:rsidR="005C084B" w:rsidRDefault="00353D30">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rsidR="005C084B" w:rsidRDefault="00353D30">
      <w:pPr>
        <w:pStyle w:val="TOC8"/>
        <w:rPr>
          <w:rFonts w:asciiTheme="minorHAnsi" w:eastAsiaTheme="minorEastAsia" w:hAnsiTheme="minorHAnsi" w:cstheme="minorBidi"/>
          <w:szCs w:val="22"/>
        </w:rPr>
      </w:pPr>
      <w:r>
        <w:t>1.</w:t>
      </w:r>
      <w:r>
        <w:tab/>
        <w:t>Ap</w:t>
      </w:r>
      <w:r>
        <w:t>plication under s. 6(1)</w:t>
      </w:r>
      <w:r>
        <w:tab/>
      </w:r>
      <w:r>
        <w:fldChar w:fldCharType="begin"/>
      </w:r>
      <w:r>
        <w:instrText xml:space="preserve"> PAGEREF _Toc58506892 \h </w:instrText>
      </w:r>
      <w:r>
        <w:fldChar w:fldCharType="separate"/>
      </w:r>
      <w:r>
        <w:t>19</w:t>
      </w:r>
      <w:r>
        <w:fldChar w:fldCharType="end"/>
      </w:r>
    </w:p>
    <w:p w:rsidR="005C084B" w:rsidRDefault="00353D30">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_Toc58506893 \h </w:instrText>
      </w:r>
      <w:r>
        <w:fldChar w:fldCharType="separate"/>
      </w:r>
      <w:r>
        <w:t>19</w:t>
      </w:r>
      <w:r>
        <w:fldChar w:fldCharType="end"/>
      </w:r>
    </w:p>
    <w:p w:rsidR="005C084B" w:rsidRDefault="00353D30">
      <w:pPr>
        <w:pStyle w:val="TOC8"/>
        <w:rPr>
          <w:rFonts w:asciiTheme="minorHAnsi" w:eastAsiaTheme="minorEastAsia" w:hAnsiTheme="minorHAnsi" w:cstheme="minorBidi"/>
          <w:szCs w:val="22"/>
        </w:rPr>
      </w:pPr>
      <w:r>
        <w:t>3</w:t>
      </w:r>
      <w:r>
        <w:rPr>
          <w:snapToGrid w:val="0"/>
        </w:rPr>
        <w:t xml:space="preserve">. </w:t>
      </w:r>
      <w:r>
        <w:rPr>
          <w:snapToGrid w:val="0"/>
        </w:rPr>
        <w:tab/>
        <w:t>Hearing of a</w:t>
      </w:r>
      <w:r>
        <w:rPr>
          <w:snapToGrid w:val="0"/>
        </w:rPr>
        <w:t>pplication</w:t>
      </w:r>
      <w:r>
        <w:tab/>
      </w:r>
      <w:r>
        <w:fldChar w:fldCharType="begin"/>
      </w:r>
      <w:r>
        <w:instrText xml:space="preserve"> PAGEREF _Toc58506894 \h </w:instrText>
      </w:r>
      <w:r>
        <w:fldChar w:fldCharType="separate"/>
      </w:r>
      <w:r>
        <w:t>19</w:t>
      </w:r>
      <w:r>
        <w:fldChar w:fldCharType="end"/>
      </w:r>
    </w:p>
    <w:p w:rsidR="005C084B" w:rsidRDefault="00353D30">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_Toc58506895 \h </w:instrText>
      </w:r>
      <w:r>
        <w:fldChar w:fldCharType="separate"/>
      </w:r>
      <w:r>
        <w:t>20</w:t>
      </w:r>
      <w:r>
        <w:fldChar w:fldCharType="end"/>
      </w:r>
    </w:p>
    <w:p w:rsidR="005C084B" w:rsidRDefault="00353D30">
      <w:pPr>
        <w:pStyle w:val="TOC8"/>
        <w:rPr>
          <w:rFonts w:asciiTheme="minorHAnsi" w:eastAsiaTheme="minorEastAsia" w:hAnsiTheme="minorHAnsi" w:cstheme="minorBidi"/>
          <w:szCs w:val="22"/>
        </w:rPr>
      </w:pPr>
      <w:r>
        <w:t>5</w:t>
      </w:r>
      <w:r>
        <w:rPr>
          <w:snapToGrid w:val="0"/>
        </w:rPr>
        <w:t xml:space="preserve">. </w:t>
      </w:r>
      <w:r>
        <w:rPr>
          <w:snapToGrid w:val="0"/>
        </w:rPr>
        <w:tab/>
        <w:t xml:space="preserve">Powers of judge </w:t>
      </w:r>
      <w:r>
        <w:rPr>
          <w:snapToGrid w:val="0"/>
        </w:rPr>
        <w:t>and officers</w:t>
      </w:r>
      <w:r>
        <w:tab/>
      </w:r>
      <w:r>
        <w:fldChar w:fldCharType="begin"/>
      </w:r>
      <w:r>
        <w:instrText xml:space="preserve"> PAGEREF _Toc58506896 \h </w:instrText>
      </w:r>
      <w:r>
        <w:fldChar w:fldCharType="separate"/>
      </w:r>
      <w:r>
        <w:t>20</w:t>
      </w:r>
      <w:r>
        <w:fldChar w:fldCharType="end"/>
      </w:r>
    </w:p>
    <w:p w:rsidR="005C084B" w:rsidRDefault="00353D30">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_Toc58506897 \h </w:instrText>
      </w:r>
      <w:r>
        <w:fldChar w:fldCharType="separate"/>
      </w:r>
      <w:r>
        <w:t>20</w:t>
      </w:r>
      <w:r>
        <w:fldChar w:fldCharType="end"/>
      </w:r>
    </w:p>
    <w:p w:rsidR="005C084B" w:rsidRDefault="00353D30">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w:instrText>
      </w:r>
      <w:r>
        <w:instrText xml:space="preserve">EREF _Toc58506898 \h </w:instrText>
      </w:r>
      <w:r>
        <w:fldChar w:fldCharType="separate"/>
      </w:r>
      <w:r>
        <w:t>20</w:t>
      </w:r>
      <w:r>
        <w:fldChar w:fldCharType="end"/>
      </w:r>
    </w:p>
    <w:p w:rsidR="005C084B" w:rsidRDefault="00353D30">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_Toc58506899 \h </w:instrText>
      </w:r>
      <w:r>
        <w:fldChar w:fldCharType="separate"/>
      </w:r>
      <w:r>
        <w:t>21</w:t>
      </w:r>
      <w:r>
        <w:fldChar w:fldCharType="end"/>
      </w:r>
    </w:p>
    <w:p w:rsidR="005C084B" w:rsidRDefault="00353D30">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w:instrText>
      </w:r>
      <w:r>
        <w:instrText xml:space="preserve">oc58506900 \h </w:instrText>
      </w:r>
      <w:r>
        <w:fldChar w:fldCharType="separate"/>
      </w:r>
      <w:r>
        <w:t>21</w:t>
      </w:r>
      <w:r>
        <w:fldChar w:fldCharType="end"/>
      </w:r>
    </w:p>
    <w:p w:rsidR="005C084B" w:rsidRDefault="00353D30">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rsidR="005C084B" w:rsidRDefault="00353D30">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_Toc58506902 \h </w:instrText>
      </w:r>
      <w:r>
        <w:fldChar w:fldCharType="separate"/>
      </w:r>
      <w:r>
        <w:t>22</w:t>
      </w:r>
      <w:r>
        <w:fldChar w:fldCharType="end"/>
      </w:r>
    </w:p>
    <w:p w:rsidR="005C084B" w:rsidRDefault="00353D30">
      <w:pPr>
        <w:pStyle w:val="TOC8"/>
        <w:rPr>
          <w:rFonts w:asciiTheme="minorHAnsi" w:eastAsiaTheme="minorEastAsia" w:hAnsiTheme="minorHAnsi" w:cstheme="minorBidi"/>
          <w:szCs w:val="22"/>
        </w:rPr>
      </w:pPr>
      <w:r>
        <w:t>2</w:t>
      </w:r>
      <w:r>
        <w:rPr>
          <w:snapToGrid w:val="0"/>
        </w:rPr>
        <w:t xml:space="preserve">. </w:t>
      </w:r>
      <w:r>
        <w:rPr>
          <w:snapToGrid w:val="0"/>
        </w:rPr>
        <w:tab/>
      </w:r>
      <w:r>
        <w:rPr>
          <w:snapToGrid w:val="0"/>
        </w:rPr>
        <w:t>Commonwealth and Norfolk Island</w:t>
      </w:r>
      <w:r>
        <w:tab/>
      </w:r>
      <w:r>
        <w:fldChar w:fldCharType="begin"/>
      </w:r>
      <w:r>
        <w:instrText xml:space="preserve"> PAGEREF _Toc58506903 \h </w:instrText>
      </w:r>
      <w:r>
        <w:fldChar w:fldCharType="separate"/>
      </w:r>
      <w:r>
        <w:t>22</w:t>
      </w:r>
      <w:r>
        <w:fldChar w:fldCharType="end"/>
      </w:r>
    </w:p>
    <w:p w:rsidR="005C084B" w:rsidRDefault="00353D30">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_Toc58506904 \h </w:instrText>
      </w:r>
      <w:r>
        <w:fldChar w:fldCharType="separate"/>
      </w:r>
      <w:r>
        <w:t>22</w:t>
      </w:r>
      <w:r>
        <w:fldChar w:fldCharType="end"/>
      </w:r>
    </w:p>
    <w:p w:rsidR="005C084B" w:rsidRDefault="00353D30">
      <w:pPr>
        <w:pStyle w:val="TOC2"/>
        <w:tabs>
          <w:tab w:val="right" w:leader="dot" w:pos="7077"/>
        </w:tabs>
        <w:rPr>
          <w:rFonts w:asciiTheme="minorHAnsi" w:eastAsiaTheme="minorEastAsia" w:hAnsiTheme="minorHAnsi" w:cstheme="minorBidi"/>
          <w:b w:val="0"/>
          <w:sz w:val="22"/>
          <w:szCs w:val="22"/>
        </w:rPr>
      </w:pPr>
      <w:r>
        <w:t>Schedule 3 — Exc</w:t>
      </w:r>
      <w:r>
        <w:t>eptions to Part 3</w:t>
      </w:r>
    </w:p>
    <w:p w:rsidR="005C084B" w:rsidRDefault="00353D30">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_Toc58506906 \h </w:instrText>
      </w:r>
      <w:r>
        <w:fldChar w:fldCharType="separate"/>
      </w:r>
      <w:r>
        <w:t>23</w:t>
      </w:r>
      <w:r>
        <w:fldChar w:fldCharType="end"/>
      </w:r>
    </w:p>
    <w:p w:rsidR="005C084B" w:rsidRDefault="00353D30">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_Toc58506907 \h </w:instrText>
      </w:r>
      <w:r>
        <w:fldChar w:fldCharType="separate"/>
      </w:r>
      <w:r>
        <w:t>37</w:t>
      </w:r>
      <w:r>
        <w:fldChar w:fldCharType="end"/>
      </w:r>
    </w:p>
    <w:p w:rsidR="005C084B" w:rsidRDefault="00353D30">
      <w:pPr>
        <w:pStyle w:val="TOC2"/>
        <w:tabs>
          <w:tab w:val="right" w:leader="dot" w:pos="7077"/>
        </w:tabs>
        <w:rPr>
          <w:rFonts w:asciiTheme="minorHAnsi" w:eastAsiaTheme="minorEastAsia" w:hAnsiTheme="minorHAnsi" w:cstheme="minorBidi"/>
          <w:b w:val="0"/>
          <w:sz w:val="22"/>
          <w:szCs w:val="22"/>
        </w:rPr>
      </w:pPr>
      <w:r>
        <w:t>Notes</w:t>
      </w:r>
    </w:p>
    <w:p w:rsidR="005C084B" w:rsidRDefault="00353D30">
      <w:pPr>
        <w:pStyle w:val="TOC8"/>
        <w:rPr>
          <w:rFonts w:asciiTheme="minorHAnsi" w:eastAsiaTheme="minorEastAsia" w:hAnsiTheme="minorHAnsi" w:cstheme="minorBidi"/>
          <w:szCs w:val="22"/>
        </w:rPr>
      </w:pPr>
      <w:r>
        <w:tab/>
        <w:t>C</w:t>
      </w:r>
      <w:r>
        <w:t>ompilation table</w:t>
      </w:r>
      <w:r>
        <w:tab/>
      </w:r>
      <w:r>
        <w:fldChar w:fldCharType="begin"/>
      </w:r>
      <w:r>
        <w:instrText xml:space="preserve"> PAGEREF _Toc58506909 \h </w:instrText>
      </w:r>
      <w:r>
        <w:fldChar w:fldCharType="separate"/>
      </w:r>
      <w:r>
        <w:t>41</w:t>
      </w:r>
      <w:r>
        <w:fldChar w:fldCharType="end"/>
      </w:r>
    </w:p>
    <w:p w:rsidR="005C084B" w:rsidRDefault="00353D3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_Toc58506910 \h </w:instrText>
      </w:r>
      <w:r>
        <w:fldChar w:fldCharType="separate"/>
      </w:r>
      <w:r>
        <w:t>45</w:t>
      </w:r>
      <w:r>
        <w:fldChar w:fldCharType="end"/>
      </w:r>
    </w:p>
    <w:p w:rsidR="005C084B" w:rsidRDefault="00353D30">
      <w:pPr>
        <w:pStyle w:val="TOC8"/>
        <w:rPr>
          <w:rFonts w:asciiTheme="minorHAnsi" w:eastAsiaTheme="minorEastAsia" w:hAnsiTheme="minorHAnsi" w:cstheme="minorBidi"/>
          <w:szCs w:val="22"/>
        </w:rPr>
      </w:pPr>
      <w:r>
        <w:tab/>
        <w:t>Other notes</w:t>
      </w:r>
      <w:r>
        <w:tab/>
      </w:r>
      <w:r>
        <w:fldChar w:fldCharType="begin"/>
      </w:r>
      <w:r>
        <w:instrText xml:space="preserve"> PAGERE</w:instrText>
      </w:r>
      <w:r>
        <w:instrText xml:space="preserve">F _Toc58506911 \h </w:instrText>
      </w:r>
      <w:r>
        <w:fldChar w:fldCharType="separate"/>
      </w:r>
      <w:r>
        <w:t>45</w:t>
      </w:r>
      <w:r>
        <w:fldChar w:fldCharType="end"/>
      </w:r>
    </w:p>
    <w:p w:rsidR="005C084B" w:rsidRDefault="00353D30">
      <w:pPr>
        <w:pStyle w:val="TOC2"/>
        <w:tabs>
          <w:tab w:val="right" w:leader="dot" w:pos="7077"/>
        </w:tabs>
        <w:rPr>
          <w:rFonts w:asciiTheme="minorHAnsi" w:eastAsiaTheme="minorEastAsia" w:hAnsiTheme="minorHAnsi" w:cstheme="minorBidi"/>
          <w:b w:val="0"/>
          <w:sz w:val="22"/>
          <w:szCs w:val="22"/>
        </w:rPr>
      </w:pPr>
      <w:r>
        <w:t>Defined terms</w:t>
      </w:r>
    </w:p>
    <w:p w:rsidR="005C084B" w:rsidRDefault="00353D3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C084B" w:rsidRDefault="005C084B">
      <w:pPr>
        <w:pStyle w:val="NoteHeading"/>
        <w:sectPr w:rsidR="005C084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C084B" w:rsidRDefault="00353D30">
      <w:pPr>
        <w:pStyle w:val="NameofActReg"/>
        <w:spacing w:before="680" w:after="800"/>
      </w:pPr>
      <w:r>
        <w:t>Spent Convictions Act 1988</w:t>
      </w:r>
    </w:p>
    <w:p w:rsidR="005C084B" w:rsidRDefault="00353D30">
      <w:pPr>
        <w:pStyle w:val="LongTitle"/>
        <w:rPr>
          <w:snapToGrid w:val="0"/>
        </w:rPr>
      </w:pPr>
      <w:r>
        <w:rPr>
          <w:snapToGrid w:val="0"/>
        </w:rPr>
        <w:t xml:space="preserve">An Act to make </w:t>
      </w:r>
      <w:r>
        <w:rPr>
          <w:snapToGrid w:val="0"/>
        </w:rPr>
        <w:t>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w:t>
      </w:r>
      <w:r>
        <w:rPr>
          <w:snapToGrid w:val="0"/>
        </w:rPr>
        <w:t xml:space="preserve"> to apply to a conviction against the law of another State or Territory to which a corresponding law thereof applies, to limit the effects of a dismissal or withdrawal of a charge, and for connected purposes.</w:t>
      </w:r>
    </w:p>
    <w:p w:rsidR="005C084B" w:rsidRDefault="00353D30">
      <w:pPr>
        <w:pStyle w:val="Footnotelongtitle"/>
      </w:pPr>
      <w:r>
        <w:tab/>
        <w:t>[Long title amended: No. 84 of 2004 s. 80.]</w:t>
      </w:r>
    </w:p>
    <w:p w:rsidR="005C084B" w:rsidRDefault="00353D30">
      <w:pPr>
        <w:pStyle w:val="Heading2"/>
      </w:pPr>
      <w:bookmarkStart w:id="3" w:name="_Toc58488680"/>
      <w:bookmarkStart w:id="4" w:name="_Toc58492747"/>
      <w:bookmarkStart w:id="5" w:name="_Toc58506850"/>
      <w:r>
        <w:rPr>
          <w:rStyle w:val="CharPartNo"/>
        </w:rPr>
        <w:t>Pa</w:t>
      </w:r>
      <w:r>
        <w:rPr>
          <w:rStyle w:val="CharPartNo"/>
        </w:rPr>
        <w:t>rt 1</w:t>
      </w:r>
      <w:r>
        <w:rPr>
          <w:rStyle w:val="CharDivNo"/>
        </w:rPr>
        <w:t> </w:t>
      </w:r>
      <w:r>
        <w:t>—</w:t>
      </w:r>
      <w:r>
        <w:rPr>
          <w:rStyle w:val="CharDivText"/>
        </w:rPr>
        <w:t> </w:t>
      </w:r>
      <w:r>
        <w:rPr>
          <w:rStyle w:val="CharPartText"/>
        </w:rPr>
        <w:t>Preliminary</w:t>
      </w:r>
      <w:bookmarkEnd w:id="3"/>
      <w:bookmarkEnd w:id="4"/>
      <w:bookmarkEnd w:id="5"/>
    </w:p>
    <w:p w:rsidR="005C084B" w:rsidRDefault="00353D30">
      <w:pPr>
        <w:pStyle w:val="Heading5"/>
        <w:rPr>
          <w:snapToGrid w:val="0"/>
        </w:rPr>
      </w:pPr>
      <w:bookmarkStart w:id="6" w:name="_Toc58506851"/>
      <w:r>
        <w:rPr>
          <w:rStyle w:val="CharSectno"/>
        </w:rPr>
        <w:t>1</w:t>
      </w:r>
      <w:r>
        <w:rPr>
          <w:snapToGrid w:val="0"/>
        </w:rPr>
        <w:t>.</w:t>
      </w:r>
      <w:r>
        <w:rPr>
          <w:snapToGrid w:val="0"/>
        </w:rPr>
        <w:tab/>
        <w:t>Short title</w:t>
      </w:r>
      <w:bookmarkEnd w:id="6"/>
    </w:p>
    <w:p w:rsidR="005C084B" w:rsidRDefault="00353D30">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rsidR="005C084B" w:rsidRDefault="00353D30">
      <w:pPr>
        <w:pStyle w:val="Heading5"/>
        <w:rPr>
          <w:snapToGrid w:val="0"/>
        </w:rPr>
      </w:pPr>
      <w:bookmarkStart w:id="7" w:name="_Toc58506852"/>
      <w:r>
        <w:rPr>
          <w:rStyle w:val="CharSectno"/>
        </w:rPr>
        <w:t>2</w:t>
      </w:r>
      <w:r>
        <w:rPr>
          <w:snapToGrid w:val="0"/>
        </w:rPr>
        <w:t>.</w:t>
      </w:r>
      <w:r>
        <w:rPr>
          <w:snapToGrid w:val="0"/>
        </w:rPr>
        <w:tab/>
        <w:t>Commencement</w:t>
      </w:r>
      <w:bookmarkEnd w:id="7"/>
    </w:p>
    <w:p w:rsidR="005C084B" w:rsidRDefault="00353D30">
      <w:pPr>
        <w:pStyle w:val="Subsection"/>
        <w:rPr>
          <w:snapToGrid w:val="0"/>
        </w:rPr>
      </w:pPr>
      <w:r>
        <w:rPr>
          <w:snapToGrid w:val="0"/>
        </w:rPr>
        <w:tab/>
      </w:r>
      <w:r>
        <w:rPr>
          <w:snapToGrid w:val="0"/>
        </w:rPr>
        <w:tab/>
        <w:t>This Act shall come into operation on such day as is fixed by proclamation.</w:t>
      </w:r>
    </w:p>
    <w:p w:rsidR="005C084B" w:rsidRDefault="00353D30">
      <w:pPr>
        <w:pStyle w:val="Heading5"/>
        <w:rPr>
          <w:snapToGrid w:val="0"/>
        </w:rPr>
      </w:pPr>
      <w:bookmarkStart w:id="8" w:name="_Toc58506853"/>
      <w:r>
        <w:rPr>
          <w:rStyle w:val="CharSectno"/>
        </w:rPr>
        <w:t>3</w:t>
      </w:r>
      <w:r>
        <w:rPr>
          <w:snapToGrid w:val="0"/>
        </w:rPr>
        <w:t>.</w:t>
      </w:r>
      <w:r>
        <w:rPr>
          <w:snapToGrid w:val="0"/>
        </w:rPr>
        <w:tab/>
        <w:t>Terms used</w:t>
      </w:r>
      <w:bookmarkEnd w:id="8"/>
    </w:p>
    <w:p w:rsidR="005C084B" w:rsidRDefault="00353D30">
      <w:pPr>
        <w:pStyle w:val="Subsection"/>
        <w:rPr>
          <w:snapToGrid w:val="0"/>
        </w:rPr>
      </w:pPr>
      <w:r>
        <w:rPr>
          <w:snapToGrid w:val="0"/>
        </w:rPr>
        <w:tab/>
        <w:t>(1)</w:t>
      </w:r>
      <w:r>
        <w:rPr>
          <w:snapToGrid w:val="0"/>
        </w:rPr>
        <w:tab/>
        <w:t>In this Act, unless the contrary intention appears</w:t>
      </w:r>
      <w:r>
        <w:rPr>
          <w:snapToGrid w:val="0"/>
        </w:rPr>
        <w:t> —</w:t>
      </w:r>
    </w:p>
    <w:p w:rsidR="005C084B" w:rsidRDefault="00353D30">
      <w:pPr>
        <w:pStyle w:val="Defstart"/>
      </w:pPr>
      <w:r>
        <w:rPr>
          <w:b/>
        </w:rPr>
        <w:tab/>
      </w:r>
      <w:r>
        <w:rPr>
          <w:rStyle w:val="CharDefText"/>
        </w:rPr>
        <w:t>Commissioner of Police</w:t>
      </w:r>
      <w:r>
        <w:t xml:space="preserve"> means the Commissioner of Police appointed under section 5 of the </w:t>
      </w:r>
      <w:r>
        <w:rPr>
          <w:i/>
        </w:rPr>
        <w:t>Police Act 1892</w:t>
      </w:r>
      <w:r>
        <w:t>;</w:t>
      </w:r>
    </w:p>
    <w:p w:rsidR="005C084B" w:rsidRDefault="00353D30">
      <w:pPr>
        <w:pStyle w:val="Defstart"/>
      </w:pPr>
      <w:r>
        <w:rPr>
          <w:b/>
        </w:rPr>
        <w:tab/>
      </w:r>
      <w:r>
        <w:rPr>
          <w:rStyle w:val="CharDefText"/>
        </w:rPr>
        <w:t>Commonwealth law</w:t>
      </w:r>
      <w:r>
        <w:t xml:space="preserve"> includes a law that was in force in —</w:t>
      </w:r>
    </w:p>
    <w:p w:rsidR="005C084B" w:rsidRDefault="00353D30">
      <w:pPr>
        <w:pStyle w:val="Defpara"/>
      </w:pPr>
      <w:r>
        <w:tab/>
        <w:t>(a)</w:t>
      </w:r>
      <w:r>
        <w:tab/>
        <w:t>the territory of Papua New Guinea before 16 September 1975; and</w:t>
      </w:r>
    </w:p>
    <w:p w:rsidR="005C084B" w:rsidRDefault="00353D30">
      <w:pPr>
        <w:pStyle w:val="Defpara"/>
      </w:pPr>
      <w:r>
        <w:tab/>
        <w:t>(b)</w:t>
      </w:r>
      <w:r>
        <w:tab/>
        <w:t>the territory of</w:t>
      </w:r>
      <w:r>
        <w:t xml:space="preserve"> Nauru before 31 January 1968;</w:t>
      </w:r>
    </w:p>
    <w:p w:rsidR="005C084B" w:rsidRDefault="00353D30">
      <w:pPr>
        <w:pStyle w:val="Defstart"/>
      </w:pPr>
      <w:r>
        <w:rPr>
          <w:b/>
        </w:rPr>
        <w:tab/>
      </w:r>
      <w:r>
        <w:rPr>
          <w:rStyle w:val="CharDefText"/>
        </w:rPr>
        <w:t>conviction</w:t>
      </w:r>
      <w:r>
        <w:t xml:space="preserve"> means a conviction incurred by a natural person for an offence against the law of this State or of a foreign country;</w:t>
      </w:r>
    </w:p>
    <w:p w:rsidR="005C084B" w:rsidRDefault="00353D30">
      <w:pPr>
        <w:pStyle w:val="Defstart"/>
      </w:pPr>
      <w:r>
        <w:rPr>
          <w:b/>
        </w:rPr>
        <w:tab/>
      </w:r>
      <w:r>
        <w:rPr>
          <w:rStyle w:val="CharDefText"/>
        </w:rPr>
        <w:t>life imprisonment</w:t>
      </w:r>
      <w:r>
        <w:t xml:space="preserve"> includes strict security life imprisonment;</w:t>
      </w:r>
    </w:p>
    <w:p w:rsidR="005C084B" w:rsidRDefault="00353D30">
      <w:pPr>
        <w:pStyle w:val="Defstart"/>
      </w:pPr>
      <w:r>
        <w:rPr>
          <w:b/>
        </w:rPr>
        <w:tab/>
      </w:r>
      <w:r>
        <w:rPr>
          <w:rStyle w:val="CharDefText"/>
        </w:rPr>
        <w:t>minor punishment</w:t>
      </w:r>
      <w:r>
        <w:t xml:space="preserve"> means a fine not exceeding $100 or such amount as may be prescribed;</w:t>
      </w:r>
    </w:p>
    <w:p w:rsidR="005C084B" w:rsidRDefault="00353D30">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rsidR="005C084B" w:rsidRDefault="00353D30">
      <w:pPr>
        <w:pStyle w:val="Subsection"/>
        <w:rPr>
          <w:snapToGrid w:val="0"/>
        </w:rPr>
      </w:pPr>
      <w:r>
        <w:rPr>
          <w:snapToGrid w:val="0"/>
        </w:rPr>
        <w:tab/>
        <w:t>(2)</w:t>
      </w:r>
      <w:r>
        <w:rPr>
          <w:snapToGrid w:val="0"/>
        </w:rPr>
        <w:tab/>
        <w:t>F</w:t>
      </w:r>
      <w:r>
        <w:rPr>
          <w:snapToGrid w:val="0"/>
        </w:rPr>
        <w:t>or the purposes of this Act —</w:t>
      </w:r>
    </w:p>
    <w:p w:rsidR="005C084B" w:rsidRDefault="00353D30">
      <w:pPr>
        <w:pStyle w:val="Indenta"/>
        <w:rPr>
          <w:snapToGrid w:val="0"/>
        </w:rPr>
      </w:pPr>
      <w:r>
        <w:rPr>
          <w:snapToGrid w:val="0"/>
        </w:rPr>
        <w:tab/>
        <w:t>(a)</w:t>
      </w:r>
      <w:r>
        <w:rPr>
          <w:snapToGrid w:val="0"/>
        </w:rPr>
        <w:tab/>
        <w:t>references to imprisonment do not include —</w:t>
      </w:r>
    </w:p>
    <w:p w:rsidR="005C084B" w:rsidRDefault="00353D30">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rsidR="005C084B" w:rsidRDefault="00353D30">
      <w:pPr>
        <w:pStyle w:val="Indenti"/>
        <w:rPr>
          <w:snapToGrid w:val="0"/>
        </w:rPr>
      </w:pPr>
      <w:r>
        <w:rPr>
          <w:snapToGrid w:val="0"/>
        </w:rPr>
        <w:tab/>
        <w:t>(ii)</w:t>
      </w:r>
      <w:r>
        <w:rPr>
          <w:snapToGrid w:val="0"/>
        </w:rPr>
        <w:tab/>
      </w:r>
      <w:r>
        <w:rPr>
          <w:snapToGrid w:val="0"/>
        </w:rPr>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rsidR="005C084B" w:rsidRDefault="00353D30">
      <w:pPr>
        <w:pStyle w:val="Indenta"/>
        <w:rPr>
          <w:snapToGrid w:val="0"/>
        </w:rPr>
      </w:pPr>
      <w:r>
        <w:rPr>
          <w:snapToGrid w:val="0"/>
        </w:rPr>
        <w:tab/>
        <w:t>(b)</w:t>
      </w:r>
      <w:r>
        <w:rPr>
          <w:snapToGrid w:val="0"/>
        </w:rPr>
        <w:tab/>
        <w:t>references to imprisonment for an indeterminate period include —</w:t>
      </w:r>
    </w:p>
    <w:p w:rsidR="005C084B" w:rsidRDefault="00353D30">
      <w:pPr>
        <w:pStyle w:val="Indenti"/>
        <w:rPr>
          <w:snapToGrid w:val="0"/>
        </w:rPr>
      </w:pPr>
      <w:r>
        <w:rPr>
          <w:snapToGrid w:val="0"/>
        </w:rPr>
        <w:tab/>
        <w:t>(i)</w:t>
      </w:r>
      <w:r>
        <w:rPr>
          <w:snapToGrid w:val="0"/>
        </w:rPr>
        <w:tab/>
        <w:t>indefinite imprisonment impose</w:t>
      </w:r>
      <w:r>
        <w:rPr>
          <w:snapToGrid w:val="0"/>
        </w:rPr>
        <w:t xml:space="preserve">d under Part 14 of the </w:t>
      </w:r>
      <w:r>
        <w:rPr>
          <w:i/>
          <w:snapToGrid w:val="0"/>
        </w:rPr>
        <w:t>Sentencing Act 1995</w:t>
      </w:r>
      <w:r>
        <w:rPr>
          <w:snapToGrid w:val="0"/>
        </w:rPr>
        <w:t>;</w:t>
      </w:r>
    </w:p>
    <w:p w:rsidR="005C084B" w:rsidRDefault="00353D30">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rsidR="005C084B" w:rsidRDefault="00353D30">
      <w:pPr>
        <w:pStyle w:val="Indenta"/>
        <w:rPr>
          <w:snapToGrid w:val="0"/>
        </w:rPr>
      </w:pPr>
      <w:r>
        <w:rPr>
          <w:snapToGrid w:val="0"/>
        </w:rPr>
        <w:tab/>
        <w:t>(c)</w:t>
      </w:r>
      <w:r>
        <w:rPr>
          <w:snapToGrid w:val="0"/>
        </w:rPr>
        <w:tab/>
        <w:t xml:space="preserve">a sentence imposed by a court outside Western Australia shall be regarded as if it were a sentence of a kind most </w:t>
      </w:r>
      <w:r>
        <w:rPr>
          <w:snapToGrid w:val="0"/>
        </w:rPr>
        <w:t>nearly corresponding to a sentence that may be imposed by a court in Western Australia.</w:t>
      </w:r>
    </w:p>
    <w:p w:rsidR="005C084B" w:rsidRDefault="00353D30">
      <w:pPr>
        <w:pStyle w:val="Footnotesection"/>
      </w:pPr>
      <w:r>
        <w:tab/>
        <w:t>[Section 3 amended: No. 78 of 1995 s. 120.]</w:t>
      </w:r>
    </w:p>
    <w:p w:rsidR="005C084B" w:rsidRDefault="00353D30">
      <w:pPr>
        <w:pStyle w:val="Heading5"/>
        <w:spacing w:before="240"/>
        <w:rPr>
          <w:snapToGrid w:val="0"/>
        </w:rPr>
      </w:pPr>
      <w:bookmarkStart w:id="9" w:name="_Toc58506854"/>
      <w:r>
        <w:rPr>
          <w:rStyle w:val="CharSectno"/>
        </w:rPr>
        <w:t>4</w:t>
      </w:r>
      <w:r>
        <w:rPr>
          <w:snapToGrid w:val="0"/>
        </w:rPr>
        <w:t>.</w:t>
      </w:r>
      <w:r>
        <w:rPr>
          <w:snapToGrid w:val="0"/>
        </w:rPr>
        <w:tab/>
        <w:t>Convictions to which Act does not apply</w:t>
      </w:r>
      <w:bookmarkEnd w:id="9"/>
    </w:p>
    <w:p w:rsidR="005C084B" w:rsidRDefault="00353D30">
      <w:pPr>
        <w:pStyle w:val="Subsection"/>
        <w:rPr>
          <w:snapToGrid w:val="0"/>
        </w:rPr>
      </w:pPr>
      <w:r>
        <w:rPr>
          <w:snapToGrid w:val="0"/>
        </w:rPr>
        <w:tab/>
        <w:t>(1)</w:t>
      </w:r>
      <w:r>
        <w:rPr>
          <w:snapToGrid w:val="0"/>
        </w:rPr>
        <w:tab/>
        <w:t>Sections 6 and 7 do not apply to —</w:t>
      </w:r>
    </w:p>
    <w:p w:rsidR="005C084B" w:rsidRDefault="00353D30">
      <w:pPr>
        <w:pStyle w:val="Indenta"/>
        <w:rPr>
          <w:snapToGrid w:val="0"/>
        </w:rPr>
      </w:pPr>
      <w:r>
        <w:rPr>
          <w:snapToGrid w:val="0"/>
        </w:rPr>
        <w:tab/>
        <w:t>(a)</w:t>
      </w:r>
      <w:r>
        <w:rPr>
          <w:snapToGrid w:val="0"/>
        </w:rPr>
        <w:tab/>
        <w:t>a conviction to which section 189 o</w:t>
      </w:r>
      <w:r>
        <w:rPr>
          <w:snapToGrid w:val="0"/>
        </w:rPr>
        <w:t xml:space="preserve">f the </w:t>
      </w:r>
      <w:r>
        <w:rPr>
          <w:i/>
          <w:snapToGrid w:val="0"/>
        </w:rPr>
        <w:t>Young Offenders Act 1994</w:t>
      </w:r>
      <w:r>
        <w:rPr>
          <w:snapToGrid w:val="0"/>
        </w:rPr>
        <w:t xml:space="preserve"> applies;</w:t>
      </w:r>
    </w:p>
    <w:p w:rsidR="005C084B" w:rsidRDefault="00353D30">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rsidR="005C084B" w:rsidRDefault="00353D30">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w:t>
      </w:r>
      <w:r>
        <w:rPr>
          <w:snapToGrid w:val="0"/>
        </w:rPr>
        <w:t>o be a conviction.</w:t>
      </w:r>
    </w:p>
    <w:p w:rsidR="005C084B" w:rsidRDefault="00353D30">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rsidR="005C084B" w:rsidRDefault="00353D30">
      <w:pPr>
        <w:pStyle w:val="Footnotesection"/>
      </w:pPr>
      <w:r>
        <w:tab/>
        <w:t>[Section 4 amended: No. 78 of 1995 s. 121.]</w:t>
      </w:r>
    </w:p>
    <w:p w:rsidR="005C084B" w:rsidRDefault="00353D30">
      <w:pPr>
        <w:pStyle w:val="Heading5"/>
        <w:keepNext w:val="0"/>
        <w:keepLines w:val="0"/>
        <w:spacing w:before="240"/>
        <w:rPr>
          <w:snapToGrid w:val="0"/>
        </w:rPr>
      </w:pPr>
      <w:bookmarkStart w:id="10" w:name="_Toc58506855"/>
      <w:r>
        <w:rPr>
          <w:rStyle w:val="CharSectno"/>
        </w:rPr>
        <w:t>5</w:t>
      </w:r>
      <w:r>
        <w:rPr>
          <w:snapToGrid w:val="0"/>
        </w:rPr>
        <w:t>.</w:t>
      </w:r>
      <w:r>
        <w:rPr>
          <w:snapToGrid w:val="0"/>
        </w:rPr>
        <w:tab/>
        <w:t>Act binds Crown</w:t>
      </w:r>
      <w:bookmarkEnd w:id="10"/>
    </w:p>
    <w:p w:rsidR="005C084B" w:rsidRDefault="00353D30">
      <w:pPr>
        <w:pStyle w:val="Subsection"/>
        <w:spacing w:before="100"/>
        <w:rPr>
          <w:snapToGrid w:val="0"/>
        </w:rPr>
      </w:pPr>
      <w:r>
        <w:rPr>
          <w:snapToGrid w:val="0"/>
        </w:rPr>
        <w:tab/>
      </w:r>
      <w:r>
        <w:rPr>
          <w:snapToGrid w:val="0"/>
        </w:rPr>
        <w:tab/>
        <w:t>This Act</w:t>
      </w:r>
      <w:r>
        <w:rPr>
          <w:snapToGrid w:val="0"/>
        </w:rPr>
        <w:t xml:space="preserve"> binds the Crown.</w:t>
      </w:r>
    </w:p>
    <w:p w:rsidR="005C084B" w:rsidRDefault="00353D30">
      <w:pPr>
        <w:pStyle w:val="Heading2"/>
      </w:pPr>
      <w:bookmarkStart w:id="11" w:name="_Toc58488686"/>
      <w:bookmarkStart w:id="12" w:name="_Toc58492753"/>
      <w:bookmarkStart w:id="13" w:name="_Toc58506856"/>
      <w:r>
        <w:rPr>
          <w:rStyle w:val="CharPartNo"/>
        </w:rPr>
        <w:t>Part 2</w:t>
      </w:r>
      <w:r>
        <w:rPr>
          <w:rStyle w:val="CharDivNo"/>
        </w:rPr>
        <w:t> </w:t>
      </w:r>
      <w:r>
        <w:t>—</w:t>
      </w:r>
      <w:r>
        <w:rPr>
          <w:rStyle w:val="CharDivText"/>
        </w:rPr>
        <w:t> </w:t>
      </w:r>
      <w:r>
        <w:rPr>
          <w:rStyle w:val="CharPartText"/>
        </w:rPr>
        <w:t>Requirements for convictions to become spent</w:t>
      </w:r>
      <w:bookmarkEnd w:id="11"/>
      <w:bookmarkEnd w:id="12"/>
      <w:bookmarkEnd w:id="13"/>
    </w:p>
    <w:p w:rsidR="005C084B" w:rsidRDefault="00353D30">
      <w:pPr>
        <w:pStyle w:val="Heading5"/>
        <w:rPr>
          <w:snapToGrid w:val="0"/>
        </w:rPr>
      </w:pPr>
      <w:bookmarkStart w:id="14" w:name="_Toc58506857"/>
      <w:r>
        <w:rPr>
          <w:rStyle w:val="CharSectno"/>
        </w:rPr>
        <w:t>6</w:t>
      </w:r>
      <w:r>
        <w:rPr>
          <w:snapToGrid w:val="0"/>
        </w:rPr>
        <w:t>.</w:t>
      </w:r>
      <w:r>
        <w:rPr>
          <w:snapToGrid w:val="0"/>
        </w:rPr>
        <w:tab/>
        <w:t>Serious convictions</w:t>
      </w:r>
      <w:bookmarkEnd w:id="14"/>
    </w:p>
    <w:p w:rsidR="005C084B" w:rsidRDefault="00353D30">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w:t>
      </w:r>
      <w:r>
        <w:rPr>
          <w:snapToGrid w:val="0"/>
        </w:rPr>
        <w:t>laring that the conviction is spent.</w:t>
      </w:r>
    </w:p>
    <w:p w:rsidR="005C084B" w:rsidRDefault="00353D30">
      <w:pPr>
        <w:pStyle w:val="Subsection"/>
        <w:rPr>
          <w:snapToGrid w:val="0"/>
        </w:rPr>
      </w:pPr>
      <w:r>
        <w:rPr>
          <w:snapToGrid w:val="0"/>
        </w:rPr>
        <w:tab/>
        <w:t>(2)</w:t>
      </w:r>
      <w:r>
        <w:rPr>
          <w:snapToGrid w:val="0"/>
        </w:rPr>
        <w:tab/>
        <w:t>An application under subsection (1) may not be made by a person in respect of a conviction —</w:t>
      </w:r>
    </w:p>
    <w:p w:rsidR="005C084B" w:rsidRDefault="00353D30">
      <w:pPr>
        <w:pStyle w:val="Indenta"/>
        <w:rPr>
          <w:snapToGrid w:val="0"/>
        </w:rPr>
      </w:pPr>
      <w:r>
        <w:rPr>
          <w:snapToGrid w:val="0"/>
        </w:rPr>
        <w:tab/>
        <w:t>(a)</w:t>
      </w:r>
      <w:r>
        <w:rPr>
          <w:snapToGrid w:val="0"/>
        </w:rPr>
        <w:tab/>
        <w:t>until the prescribed period for that conviction has expired; or</w:t>
      </w:r>
    </w:p>
    <w:p w:rsidR="005C084B" w:rsidRDefault="00353D30">
      <w:pPr>
        <w:pStyle w:val="Indenta"/>
        <w:rPr>
          <w:snapToGrid w:val="0"/>
        </w:rPr>
      </w:pPr>
      <w:r>
        <w:rPr>
          <w:snapToGrid w:val="0"/>
        </w:rPr>
        <w:tab/>
        <w:t>(b)</w:t>
      </w:r>
      <w:r>
        <w:rPr>
          <w:snapToGrid w:val="0"/>
        </w:rPr>
        <w:tab/>
        <w:t xml:space="preserve">if a judge has refused to make an order under </w:t>
      </w:r>
      <w:r>
        <w:rPr>
          <w:snapToGrid w:val="0"/>
        </w:rPr>
        <w:t>that subsection in respect of the same conviction within the preceding 2 years.</w:t>
      </w:r>
    </w:p>
    <w:p w:rsidR="005C084B" w:rsidRDefault="00353D30">
      <w:pPr>
        <w:pStyle w:val="Subsection"/>
        <w:rPr>
          <w:snapToGrid w:val="0"/>
        </w:rPr>
      </w:pPr>
      <w:r>
        <w:rPr>
          <w:snapToGrid w:val="0"/>
        </w:rPr>
        <w:tab/>
        <w:t>(3)</w:t>
      </w:r>
      <w:r>
        <w:rPr>
          <w:snapToGrid w:val="0"/>
        </w:rPr>
        <w:tab/>
        <w:t>The provisions in Schedule 1 apply to an application under subsection (1) and the determination of the application.</w:t>
      </w:r>
    </w:p>
    <w:p w:rsidR="005C084B" w:rsidRDefault="00353D30">
      <w:pPr>
        <w:pStyle w:val="Subsection"/>
        <w:rPr>
          <w:snapToGrid w:val="0"/>
        </w:rPr>
      </w:pPr>
      <w:r>
        <w:rPr>
          <w:snapToGrid w:val="0"/>
        </w:rPr>
        <w:tab/>
        <w:t>(4)</w:t>
      </w:r>
      <w:r>
        <w:rPr>
          <w:snapToGrid w:val="0"/>
        </w:rPr>
        <w:tab/>
        <w:t xml:space="preserve">The making of an order under subsection (1) is at </w:t>
      </w:r>
      <w:r>
        <w:rPr>
          <w:snapToGrid w:val="0"/>
        </w:rPr>
        <w:t>the discretion of the judge and that discretion shall be exercised having regard to —</w:t>
      </w:r>
    </w:p>
    <w:p w:rsidR="005C084B" w:rsidRDefault="00353D30">
      <w:pPr>
        <w:pStyle w:val="Indenta"/>
        <w:rPr>
          <w:snapToGrid w:val="0"/>
        </w:rPr>
      </w:pPr>
      <w:r>
        <w:rPr>
          <w:snapToGrid w:val="0"/>
        </w:rPr>
        <w:tab/>
        <w:t>(a)</w:t>
      </w:r>
      <w:r>
        <w:rPr>
          <w:snapToGrid w:val="0"/>
        </w:rPr>
        <w:tab/>
        <w:t>the length and kind of sentence imposed in respect of the conviction; and</w:t>
      </w:r>
    </w:p>
    <w:p w:rsidR="005C084B" w:rsidRDefault="00353D30">
      <w:pPr>
        <w:pStyle w:val="Indenta"/>
        <w:rPr>
          <w:snapToGrid w:val="0"/>
        </w:rPr>
      </w:pPr>
      <w:r>
        <w:rPr>
          <w:snapToGrid w:val="0"/>
        </w:rPr>
        <w:tab/>
        <w:t>(b)</w:t>
      </w:r>
      <w:r>
        <w:rPr>
          <w:snapToGrid w:val="0"/>
        </w:rPr>
        <w:tab/>
        <w:t>the length of time since the conviction was incurred; and</w:t>
      </w:r>
    </w:p>
    <w:p w:rsidR="005C084B" w:rsidRDefault="00353D30">
      <w:pPr>
        <w:pStyle w:val="Indenta"/>
        <w:rPr>
          <w:snapToGrid w:val="0"/>
        </w:rPr>
      </w:pPr>
      <w:r>
        <w:rPr>
          <w:snapToGrid w:val="0"/>
        </w:rPr>
        <w:tab/>
        <w:t>(c)</w:t>
      </w:r>
      <w:r>
        <w:rPr>
          <w:snapToGrid w:val="0"/>
        </w:rPr>
        <w:tab/>
        <w:t xml:space="preserve">whether the conviction </w:t>
      </w:r>
      <w:r>
        <w:rPr>
          <w:snapToGrid w:val="0"/>
        </w:rPr>
        <w:t>prevents or may prevent the applicant from engaging in a particular profession, trade or business or in a particular employment; and</w:t>
      </w:r>
    </w:p>
    <w:p w:rsidR="005C084B" w:rsidRDefault="00353D30">
      <w:pPr>
        <w:pStyle w:val="Indenta"/>
        <w:rPr>
          <w:snapToGrid w:val="0"/>
        </w:rPr>
      </w:pPr>
      <w:r>
        <w:rPr>
          <w:snapToGrid w:val="0"/>
        </w:rPr>
        <w:tab/>
        <w:t>(d)</w:t>
      </w:r>
      <w:r>
        <w:rPr>
          <w:snapToGrid w:val="0"/>
        </w:rPr>
        <w:tab/>
        <w:t xml:space="preserve">all the circumstances of the applicant, including the circumstances of the applicant at the time of the commission of </w:t>
      </w:r>
      <w:r>
        <w:rPr>
          <w:snapToGrid w:val="0"/>
        </w:rPr>
        <w:t>the offence and at the time of the application; and</w:t>
      </w:r>
    </w:p>
    <w:p w:rsidR="005C084B" w:rsidRDefault="00353D30">
      <w:pPr>
        <w:pStyle w:val="Indenta"/>
        <w:rPr>
          <w:snapToGrid w:val="0"/>
        </w:rPr>
      </w:pPr>
      <w:r>
        <w:rPr>
          <w:snapToGrid w:val="0"/>
        </w:rPr>
        <w:tab/>
        <w:t>(e)</w:t>
      </w:r>
      <w:r>
        <w:rPr>
          <w:snapToGrid w:val="0"/>
        </w:rPr>
        <w:tab/>
        <w:t>the nature and seriousness of the offence; and</w:t>
      </w:r>
    </w:p>
    <w:p w:rsidR="005C084B" w:rsidRDefault="00353D30">
      <w:pPr>
        <w:pStyle w:val="Indenta"/>
        <w:rPr>
          <w:snapToGrid w:val="0"/>
        </w:rPr>
      </w:pPr>
      <w:r>
        <w:rPr>
          <w:snapToGrid w:val="0"/>
        </w:rPr>
        <w:tab/>
        <w:t>(f)</w:t>
      </w:r>
      <w:r>
        <w:rPr>
          <w:snapToGrid w:val="0"/>
        </w:rPr>
        <w:tab/>
        <w:t>the circumstances surrounding the commission of the offence; and</w:t>
      </w:r>
    </w:p>
    <w:p w:rsidR="005C084B" w:rsidRDefault="00353D30">
      <w:pPr>
        <w:pStyle w:val="Indenta"/>
        <w:rPr>
          <w:snapToGrid w:val="0"/>
        </w:rPr>
      </w:pPr>
      <w:r>
        <w:rPr>
          <w:snapToGrid w:val="0"/>
        </w:rPr>
        <w:tab/>
        <w:t>(g)</w:t>
      </w:r>
      <w:r>
        <w:rPr>
          <w:snapToGrid w:val="0"/>
        </w:rPr>
        <w:tab/>
        <w:t>whether there is any public interest to be served in not making an order.</w:t>
      </w:r>
    </w:p>
    <w:p w:rsidR="005C084B" w:rsidRDefault="00353D30">
      <w:pPr>
        <w:pStyle w:val="Footnotesection"/>
      </w:pPr>
      <w:r>
        <w:tab/>
        <w:t>[S</w:t>
      </w:r>
      <w:r>
        <w:t>ection 6 amended: No. 24 of 1989 s. 3.]</w:t>
      </w:r>
    </w:p>
    <w:p w:rsidR="005C084B" w:rsidRDefault="00353D30">
      <w:pPr>
        <w:pStyle w:val="Heading5"/>
        <w:rPr>
          <w:snapToGrid w:val="0"/>
        </w:rPr>
      </w:pPr>
      <w:bookmarkStart w:id="15" w:name="_Toc58506858"/>
      <w:r>
        <w:rPr>
          <w:rStyle w:val="CharSectno"/>
        </w:rPr>
        <w:t>7</w:t>
      </w:r>
      <w:r>
        <w:rPr>
          <w:snapToGrid w:val="0"/>
        </w:rPr>
        <w:t>.</w:t>
      </w:r>
      <w:r>
        <w:rPr>
          <w:snapToGrid w:val="0"/>
        </w:rPr>
        <w:tab/>
        <w:t>Lesser convictions</w:t>
      </w:r>
      <w:bookmarkEnd w:id="15"/>
    </w:p>
    <w:p w:rsidR="005C084B" w:rsidRDefault="00353D30">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w:t>
      </w:r>
      <w:r>
        <w:rPr>
          <w:snapToGrid w:val="0"/>
        </w:rPr>
        <w:t>plicant a certificate that the conviction is spent.</w:t>
      </w:r>
    </w:p>
    <w:p w:rsidR="005C084B" w:rsidRDefault="00353D30">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rsidR="005C084B" w:rsidRDefault="00353D30">
      <w:pPr>
        <w:pStyle w:val="Subsection"/>
        <w:rPr>
          <w:snapToGrid w:val="0"/>
        </w:rPr>
      </w:pPr>
      <w:r>
        <w:rPr>
          <w:snapToGrid w:val="0"/>
        </w:rPr>
        <w:tab/>
        <w:t>(3)</w:t>
      </w:r>
      <w:r>
        <w:rPr>
          <w:snapToGrid w:val="0"/>
        </w:rPr>
        <w:tab/>
        <w:t>The Commissioner of Police does not have a</w:t>
      </w:r>
      <w:r>
        <w:rPr>
          <w:snapToGrid w:val="0"/>
        </w:rPr>
        <w:t xml:space="preserve"> discretion to issue or not issue a certificate under subsection (1) but must issue a certificate if the application conforms with this Act.</w:t>
      </w:r>
    </w:p>
    <w:p w:rsidR="005C084B" w:rsidRDefault="00353D30">
      <w:pPr>
        <w:pStyle w:val="Subsection"/>
        <w:rPr>
          <w:snapToGrid w:val="0"/>
        </w:rPr>
      </w:pPr>
      <w:r>
        <w:rPr>
          <w:snapToGrid w:val="0"/>
        </w:rPr>
        <w:tab/>
        <w:t>(4)</w:t>
      </w:r>
      <w:r>
        <w:rPr>
          <w:snapToGrid w:val="0"/>
        </w:rPr>
        <w:tab/>
        <w:t>When the Commissioner of Police issues a certificate under subsection (1) he shall also give to the person not</w:t>
      </w:r>
      <w:r>
        <w:rPr>
          <w:snapToGrid w:val="0"/>
        </w:rPr>
        <w:t>ice in the form referred to in section 33(2).</w:t>
      </w:r>
    </w:p>
    <w:p w:rsidR="005C084B" w:rsidRDefault="00353D30">
      <w:pPr>
        <w:pStyle w:val="Heading5"/>
        <w:rPr>
          <w:snapToGrid w:val="0"/>
        </w:rPr>
      </w:pPr>
      <w:bookmarkStart w:id="16" w:name="_Toc58506859"/>
      <w:r>
        <w:rPr>
          <w:rStyle w:val="CharSectno"/>
        </w:rPr>
        <w:t>8</w:t>
      </w:r>
      <w:r>
        <w:rPr>
          <w:snapToGrid w:val="0"/>
        </w:rPr>
        <w:t>.</w:t>
      </w:r>
      <w:r>
        <w:rPr>
          <w:snapToGrid w:val="0"/>
        </w:rPr>
        <w:tab/>
        <w:t>Convictions in other jurisdictions (Sch. 2)</w:t>
      </w:r>
      <w:bookmarkEnd w:id="16"/>
    </w:p>
    <w:p w:rsidR="005C084B" w:rsidRDefault="00353D30">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rsidR="005C084B" w:rsidRDefault="00353D30">
      <w:pPr>
        <w:pStyle w:val="Subsection"/>
        <w:rPr>
          <w:snapToGrid w:val="0"/>
        </w:rPr>
      </w:pPr>
      <w:r>
        <w:rPr>
          <w:snapToGrid w:val="0"/>
        </w:rPr>
        <w:tab/>
        <w:t>(2)</w:t>
      </w:r>
      <w:r>
        <w:rPr>
          <w:snapToGrid w:val="0"/>
        </w:rPr>
        <w:tab/>
        <w:t>Re</w:t>
      </w:r>
      <w:r>
        <w:rPr>
          <w:snapToGrid w:val="0"/>
        </w:rPr>
        <w:t>gulations may be made under section 33 amending Schedule 2 to make provision for or in relation to convictions by courts of the Commonwealth or of other States or of Territories.</w:t>
      </w:r>
    </w:p>
    <w:p w:rsidR="005C084B" w:rsidRDefault="00353D30">
      <w:pPr>
        <w:pStyle w:val="Heading5"/>
        <w:rPr>
          <w:snapToGrid w:val="0"/>
        </w:rPr>
      </w:pPr>
      <w:bookmarkStart w:id="17" w:name="_Toc58506860"/>
      <w:r>
        <w:rPr>
          <w:rStyle w:val="CharSectno"/>
        </w:rPr>
        <w:t>9</w:t>
      </w:r>
      <w:r>
        <w:rPr>
          <w:snapToGrid w:val="0"/>
        </w:rPr>
        <w:t>.</w:t>
      </w:r>
      <w:r>
        <w:rPr>
          <w:snapToGrid w:val="0"/>
        </w:rPr>
        <w:tab/>
        <w:t>Term used: serious conviction</w:t>
      </w:r>
      <w:bookmarkEnd w:id="17"/>
    </w:p>
    <w:p w:rsidR="005C084B" w:rsidRDefault="00353D30">
      <w:pPr>
        <w:pStyle w:val="Subsection"/>
        <w:keepNext/>
        <w:rPr>
          <w:snapToGrid w:val="0"/>
        </w:rPr>
      </w:pPr>
      <w:r>
        <w:rPr>
          <w:snapToGrid w:val="0"/>
        </w:rPr>
        <w:tab/>
      </w:r>
      <w:r>
        <w:rPr>
          <w:snapToGrid w:val="0"/>
        </w:rPr>
        <w:tab/>
        <w:t xml:space="preserve">For the purposes of this Act </w:t>
      </w:r>
      <w:r>
        <w:rPr>
          <w:rStyle w:val="CharDefText"/>
        </w:rPr>
        <w:t>serious convi</w:t>
      </w:r>
      <w:r>
        <w:rPr>
          <w:rStyle w:val="CharDefText"/>
        </w:rPr>
        <w:t>ction</w:t>
      </w:r>
      <w:r>
        <w:rPr>
          <w:snapToGrid w:val="0"/>
        </w:rPr>
        <w:t xml:space="preserve"> means a conviction in respect of which the sentence imposed is —</w:t>
      </w:r>
    </w:p>
    <w:p w:rsidR="005C084B" w:rsidRDefault="00353D30">
      <w:pPr>
        <w:pStyle w:val="Indenta"/>
        <w:rPr>
          <w:snapToGrid w:val="0"/>
        </w:rPr>
      </w:pPr>
      <w:r>
        <w:rPr>
          <w:snapToGrid w:val="0"/>
        </w:rPr>
        <w:tab/>
        <w:t>(a)</w:t>
      </w:r>
      <w:r>
        <w:rPr>
          <w:snapToGrid w:val="0"/>
        </w:rPr>
        <w:tab/>
        <w:t>imprisonment for more than one year or for an indeterminate period; or</w:t>
      </w:r>
    </w:p>
    <w:p w:rsidR="005C084B" w:rsidRDefault="00353D30">
      <w:pPr>
        <w:pStyle w:val="Indenta"/>
        <w:rPr>
          <w:snapToGrid w:val="0"/>
        </w:rPr>
      </w:pPr>
      <w:r>
        <w:rPr>
          <w:snapToGrid w:val="0"/>
        </w:rPr>
        <w:tab/>
        <w:t>(b)</w:t>
      </w:r>
      <w:r>
        <w:rPr>
          <w:snapToGrid w:val="0"/>
        </w:rPr>
        <w:tab/>
        <w:t>a fine of $15 000 or more.</w:t>
      </w:r>
    </w:p>
    <w:p w:rsidR="005C084B" w:rsidRDefault="00353D30">
      <w:pPr>
        <w:pStyle w:val="Heading5"/>
        <w:rPr>
          <w:snapToGrid w:val="0"/>
        </w:rPr>
      </w:pPr>
      <w:bookmarkStart w:id="18" w:name="_Toc58506861"/>
      <w:r>
        <w:rPr>
          <w:rStyle w:val="CharSectno"/>
        </w:rPr>
        <w:t>10</w:t>
      </w:r>
      <w:r>
        <w:rPr>
          <w:snapToGrid w:val="0"/>
        </w:rPr>
        <w:t>.</w:t>
      </w:r>
      <w:r>
        <w:rPr>
          <w:snapToGrid w:val="0"/>
        </w:rPr>
        <w:tab/>
        <w:t>Term used: lesser conviction</w:t>
      </w:r>
      <w:bookmarkEnd w:id="18"/>
    </w:p>
    <w:p w:rsidR="005C084B" w:rsidRDefault="00353D30">
      <w:pPr>
        <w:pStyle w:val="Subsection"/>
        <w:spacing w:before="120"/>
        <w:rPr>
          <w:snapToGrid w:val="0"/>
        </w:rPr>
      </w:pPr>
      <w:r>
        <w:rPr>
          <w:snapToGrid w:val="0"/>
        </w:rPr>
        <w:tab/>
        <w:t>(1)</w:t>
      </w:r>
      <w:r>
        <w:rPr>
          <w:snapToGrid w:val="0"/>
        </w:rPr>
        <w:tab/>
        <w:t xml:space="preserve">For the purposes of this Act </w:t>
      </w:r>
      <w:r>
        <w:rPr>
          <w:rStyle w:val="CharDefText"/>
        </w:rPr>
        <w:t>lesser con</w:t>
      </w:r>
      <w:r>
        <w:rPr>
          <w:rStyle w:val="CharDefText"/>
        </w:rPr>
        <w:t>viction</w:t>
      </w:r>
      <w:r>
        <w:rPr>
          <w:snapToGrid w:val="0"/>
        </w:rPr>
        <w:t xml:space="preserve"> means a conviction in respect of which the sentence imposed is not a sentence referred to in section 9 or a sentence of life imprisonment.</w:t>
      </w:r>
    </w:p>
    <w:p w:rsidR="005C084B" w:rsidRDefault="00353D30">
      <w:pPr>
        <w:pStyle w:val="Subsection"/>
        <w:spacing w:before="120"/>
        <w:rPr>
          <w:snapToGrid w:val="0"/>
        </w:rPr>
      </w:pPr>
      <w:r>
        <w:rPr>
          <w:snapToGrid w:val="0"/>
        </w:rPr>
        <w:tab/>
        <w:t>(2)</w:t>
      </w:r>
      <w:r>
        <w:rPr>
          <w:snapToGrid w:val="0"/>
        </w:rPr>
        <w:tab/>
        <w:t>Notwithstanding subsection (1), if a person who has incurred a lesser conviction that is not spent incur</w:t>
      </w:r>
      <w:r>
        <w:rPr>
          <w:snapToGrid w:val="0"/>
        </w:rPr>
        <w:t>s a conviction (including a conviction for an offence against Commonwealth law or the law of another State or of a Territory) for which a sentence referred to in section 9 or a sentence of life imprisonment is imposed, the lesser conviction thereafter beco</w:t>
      </w:r>
      <w:r>
        <w:rPr>
          <w:snapToGrid w:val="0"/>
        </w:rPr>
        <w:t>mes a serious conviction for the purposes of this Act.</w:t>
      </w:r>
    </w:p>
    <w:p w:rsidR="005C084B" w:rsidRDefault="00353D30">
      <w:pPr>
        <w:pStyle w:val="Heading5"/>
        <w:spacing w:before="180"/>
        <w:rPr>
          <w:snapToGrid w:val="0"/>
        </w:rPr>
      </w:pPr>
      <w:bookmarkStart w:id="19" w:name="_Toc58506862"/>
      <w:r>
        <w:rPr>
          <w:rStyle w:val="CharSectno"/>
        </w:rPr>
        <w:t>11</w:t>
      </w:r>
      <w:r>
        <w:rPr>
          <w:snapToGrid w:val="0"/>
        </w:rPr>
        <w:t>.</w:t>
      </w:r>
      <w:r>
        <w:rPr>
          <w:snapToGrid w:val="0"/>
        </w:rPr>
        <w:tab/>
        <w:t>P</w:t>
      </w:r>
      <w:r>
        <w:t>rescribed period, defined</w:t>
      </w:r>
      <w:bookmarkEnd w:id="19"/>
    </w:p>
    <w:p w:rsidR="005C084B" w:rsidRDefault="00353D30">
      <w:pPr>
        <w:pStyle w:val="Subsection"/>
        <w:spacing w:before="120"/>
        <w:rPr>
          <w:snapToGrid w:val="0"/>
        </w:rPr>
      </w:pPr>
      <w:r>
        <w:rPr>
          <w:snapToGrid w:val="0"/>
        </w:rPr>
        <w:tab/>
        <w:t>(1)</w:t>
      </w:r>
      <w:r>
        <w:rPr>
          <w:snapToGrid w:val="0"/>
        </w:rPr>
        <w:tab/>
        <w:t>The prescribed period for a conviction is —</w:t>
      </w:r>
    </w:p>
    <w:p w:rsidR="005C084B" w:rsidRDefault="00353D30">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w:t>
      </w:r>
      <w:r>
        <w:rPr>
          <w:snapToGrid w:val="0"/>
        </w:rPr>
        <w:t>d in accordance with this section; or</w:t>
      </w:r>
    </w:p>
    <w:p w:rsidR="005C084B" w:rsidRDefault="00353D30">
      <w:pPr>
        <w:pStyle w:val="Indenta"/>
        <w:spacing w:before="60"/>
        <w:rPr>
          <w:snapToGrid w:val="0"/>
        </w:rPr>
      </w:pPr>
      <w:r>
        <w:rPr>
          <w:snapToGrid w:val="0"/>
        </w:rPr>
        <w:tab/>
        <w:t>(b)</w:t>
      </w:r>
      <w:r>
        <w:rPr>
          <w:snapToGrid w:val="0"/>
        </w:rPr>
        <w:tab/>
        <w:t>where applicable, the period provided for by subsection (4).</w:t>
      </w:r>
    </w:p>
    <w:p w:rsidR="005C084B" w:rsidRDefault="00353D30">
      <w:pPr>
        <w:pStyle w:val="Subsection"/>
        <w:spacing w:before="120"/>
        <w:rPr>
          <w:snapToGrid w:val="0"/>
        </w:rPr>
      </w:pPr>
      <w:r>
        <w:rPr>
          <w:snapToGrid w:val="0"/>
        </w:rPr>
        <w:tab/>
        <w:t>(2)</w:t>
      </w:r>
      <w:r>
        <w:rPr>
          <w:snapToGrid w:val="0"/>
        </w:rPr>
        <w:tab/>
        <w:t>If any such imprisonment is for an indeterminate period —</w:t>
      </w:r>
    </w:p>
    <w:p w:rsidR="005C084B" w:rsidRDefault="00353D30">
      <w:pPr>
        <w:pStyle w:val="Indenta"/>
        <w:spacing w:before="60"/>
        <w:rPr>
          <w:snapToGrid w:val="0"/>
        </w:rPr>
      </w:pPr>
      <w:r>
        <w:rPr>
          <w:snapToGrid w:val="0"/>
        </w:rPr>
        <w:tab/>
        <w:t>(a)</w:t>
      </w:r>
      <w:r>
        <w:rPr>
          <w:snapToGrid w:val="0"/>
        </w:rPr>
        <w:tab/>
        <w:t>the period of 10 years commences with the day on which the person is discharged from</w:t>
      </w:r>
      <w:r>
        <w:rPr>
          <w:snapToGrid w:val="0"/>
        </w:rPr>
        <w:t xml:space="preserve"> that sentence; and</w:t>
      </w:r>
    </w:p>
    <w:p w:rsidR="005C084B" w:rsidRDefault="00353D30">
      <w:pPr>
        <w:pStyle w:val="Indenta"/>
        <w:spacing w:before="60"/>
        <w:rPr>
          <w:snapToGrid w:val="0"/>
        </w:rPr>
      </w:pPr>
      <w:r>
        <w:rPr>
          <w:snapToGrid w:val="0"/>
        </w:rPr>
        <w:tab/>
        <w:t>(b)</w:t>
      </w:r>
      <w:r>
        <w:rPr>
          <w:snapToGrid w:val="0"/>
        </w:rPr>
        <w:tab/>
        <w:t>the period of imprisonment is the actual period served.</w:t>
      </w:r>
    </w:p>
    <w:p w:rsidR="005C084B" w:rsidRDefault="00353D30">
      <w:pPr>
        <w:pStyle w:val="Subsection"/>
        <w:spacing w:before="120"/>
        <w:rPr>
          <w:snapToGrid w:val="0"/>
        </w:rPr>
      </w:pPr>
      <w:r>
        <w:rPr>
          <w:snapToGrid w:val="0"/>
        </w:rPr>
        <w:tab/>
        <w:t>(3)</w:t>
      </w:r>
      <w:r>
        <w:rPr>
          <w:snapToGrid w:val="0"/>
        </w:rPr>
        <w:tab/>
        <w:t>In all other cases where a sentence of imprisonment is imposed —</w:t>
      </w:r>
    </w:p>
    <w:p w:rsidR="005C084B" w:rsidRDefault="00353D30">
      <w:pPr>
        <w:pStyle w:val="Indenta"/>
        <w:spacing w:before="60"/>
        <w:rPr>
          <w:snapToGrid w:val="0"/>
        </w:rPr>
      </w:pPr>
      <w:r>
        <w:rPr>
          <w:snapToGrid w:val="0"/>
        </w:rPr>
        <w:tab/>
        <w:t>(a)</w:t>
      </w:r>
      <w:r>
        <w:rPr>
          <w:snapToGrid w:val="0"/>
        </w:rPr>
        <w:tab/>
        <w:t>the period of 10 years commences with the day on which the conviction is incurred; and</w:t>
      </w:r>
    </w:p>
    <w:p w:rsidR="005C084B" w:rsidRDefault="00353D30">
      <w:pPr>
        <w:pStyle w:val="Indenta"/>
        <w:spacing w:before="60"/>
        <w:rPr>
          <w:snapToGrid w:val="0"/>
        </w:rPr>
      </w:pPr>
      <w:r>
        <w:rPr>
          <w:snapToGrid w:val="0"/>
        </w:rPr>
        <w:tab/>
        <w:t>(b)</w:t>
      </w:r>
      <w:r>
        <w:rPr>
          <w:snapToGrid w:val="0"/>
        </w:rPr>
        <w:tab/>
        <w:t>the peri</w:t>
      </w:r>
      <w:r>
        <w:rPr>
          <w:snapToGrid w:val="0"/>
        </w:rPr>
        <w:t>od of imprisonment (if any) is the period imposed, regardless of the period actually served.</w:t>
      </w:r>
    </w:p>
    <w:p w:rsidR="005C084B" w:rsidRDefault="00353D30">
      <w:pPr>
        <w:pStyle w:val="Subsection"/>
        <w:spacing w:before="120"/>
        <w:rPr>
          <w:snapToGrid w:val="0"/>
        </w:rPr>
      </w:pPr>
      <w:r>
        <w:rPr>
          <w:snapToGrid w:val="0"/>
        </w:rPr>
        <w:tab/>
        <w:t>(4)</w:t>
      </w:r>
      <w:r>
        <w:rPr>
          <w:snapToGrid w:val="0"/>
        </w:rPr>
        <w:tab/>
        <w:t>Notwithstanding subsections (2) and (3), if at the time when a person incurs a conviction, including a conviction for an offence against Commonwealth law or t</w:t>
      </w:r>
      <w:r>
        <w:rPr>
          <w:snapToGrid w:val="0"/>
        </w:rPr>
        <w:t xml:space="preserve">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rsidR="005C084B" w:rsidRDefault="00353D30">
      <w:pPr>
        <w:pStyle w:val="Indenta"/>
        <w:rPr>
          <w:snapToGrid w:val="0"/>
        </w:rPr>
      </w:pPr>
      <w:r>
        <w:rPr>
          <w:snapToGrid w:val="0"/>
        </w:rPr>
        <w:tab/>
        <w:t>(a)</w:t>
      </w:r>
      <w:r>
        <w:rPr>
          <w:snapToGrid w:val="0"/>
        </w:rPr>
        <w:tab/>
        <w:t xml:space="preserve">the prescribed period that has elapsed for </w:t>
      </w:r>
      <w:r>
        <w:rPr>
          <w:snapToGrid w:val="0"/>
        </w:rPr>
        <w:t>any previous conviction shall be disregarded and the prescribed period for the latest conviction and any previous conviction shall —</w:t>
      </w:r>
    </w:p>
    <w:p w:rsidR="005C084B" w:rsidRDefault="00353D30">
      <w:pPr>
        <w:pStyle w:val="Indenti"/>
        <w:rPr>
          <w:snapToGrid w:val="0"/>
        </w:rPr>
      </w:pPr>
      <w:r>
        <w:rPr>
          <w:snapToGrid w:val="0"/>
        </w:rPr>
        <w:tab/>
        <w:t>(i)</w:t>
      </w:r>
      <w:r>
        <w:rPr>
          <w:snapToGrid w:val="0"/>
        </w:rPr>
        <w:tab/>
        <w:t>be the longer or longest of the prescribed periods for all those convictions; and</w:t>
      </w:r>
    </w:p>
    <w:p w:rsidR="005C084B" w:rsidRDefault="00353D30">
      <w:pPr>
        <w:pStyle w:val="Indenti"/>
        <w:rPr>
          <w:snapToGrid w:val="0"/>
        </w:rPr>
      </w:pPr>
      <w:r>
        <w:rPr>
          <w:snapToGrid w:val="0"/>
        </w:rPr>
        <w:tab/>
        <w:t>(ii)</w:t>
      </w:r>
      <w:r>
        <w:rPr>
          <w:snapToGrid w:val="0"/>
        </w:rPr>
        <w:tab/>
        <w:t xml:space="preserve">that period shall commence to </w:t>
      </w:r>
      <w:r>
        <w:rPr>
          <w:snapToGrid w:val="0"/>
        </w:rPr>
        <w:t>run from the time of the latest conviction;</w:t>
      </w:r>
    </w:p>
    <w:p w:rsidR="005C084B" w:rsidRDefault="00353D30">
      <w:pPr>
        <w:pStyle w:val="Indenta"/>
        <w:rPr>
          <w:snapToGrid w:val="0"/>
        </w:rPr>
      </w:pPr>
      <w:r>
        <w:rPr>
          <w:snapToGrid w:val="0"/>
        </w:rPr>
        <w:tab/>
      </w:r>
      <w:r>
        <w:rPr>
          <w:snapToGrid w:val="0"/>
        </w:rPr>
        <w:tab/>
        <w:t>and</w:t>
      </w:r>
    </w:p>
    <w:p w:rsidR="005C084B" w:rsidRDefault="00353D30">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w:t>
      </w:r>
      <w:r>
        <w:rPr>
          <w:snapToGrid w:val="0"/>
        </w:rPr>
        <w:t>od of the sentence imposed for the latest conviction shall be added to the prescribed period for that previous conviction.</w:t>
      </w:r>
    </w:p>
    <w:p w:rsidR="005C084B" w:rsidRDefault="00353D30">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w:t>
      </w:r>
      <w:r>
        <w:rPr>
          <w:snapToGrid w:val="0"/>
        </w:rPr>
        <w:t>osed.</w:t>
      </w:r>
    </w:p>
    <w:p w:rsidR="005C084B" w:rsidRDefault="00353D30">
      <w:pPr>
        <w:pStyle w:val="Subsection"/>
      </w:pPr>
      <w:r>
        <w:tab/>
        <w:t>(6)</w:t>
      </w:r>
      <w:r>
        <w:tab/>
        <w:t>The prescribed period for a conviction is 3 years if the conviction —</w:t>
      </w:r>
    </w:p>
    <w:p w:rsidR="005C084B" w:rsidRDefault="00353D30">
      <w:pPr>
        <w:pStyle w:val="Indenta"/>
      </w:pPr>
      <w:r>
        <w:tab/>
        <w:t>(a)</w:t>
      </w:r>
      <w:r>
        <w:tab/>
        <w:t xml:space="preserve">is for an offence that involves cannabis under the </w:t>
      </w:r>
      <w:r>
        <w:rPr>
          <w:i/>
          <w:iCs/>
        </w:rPr>
        <w:t>Misuse of Drugs Act 1981</w:t>
      </w:r>
      <w:r>
        <w:t> —</w:t>
      </w:r>
    </w:p>
    <w:p w:rsidR="005C084B" w:rsidRDefault="00353D30">
      <w:pPr>
        <w:pStyle w:val="Indenti"/>
      </w:pPr>
      <w:r>
        <w:tab/>
        <w:t>(i)</w:t>
      </w:r>
      <w:r>
        <w:tab/>
        <w:t>section 5(1)(d)(i) or 7B(6); or</w:t>
      </w:r>
    </w:p>
    <w:p w:rsidR="005C084B" w:rsidRDefault="00353D30">
      <w:pPr>
        <w:pStyle w:val="Indenti"/>
      </w:pPr>
      <w:r>
        <w:tab/>
        <w:t>(ii)</w:t>
      </w:r>
      <w:r>
        <w:tab/>
        <w:t>section 6(2), but does not involve a cannabis pla</w:t>
      </w:r>
      <w:r>
        <w:t>nt under cultivation, cannabis resin or any other cannabis derivative;</w:t>
      </w:r>
    </w:p>
    <w:p w:rsidR="005C084B" w:rsidRDefault="00353D30">
      <w:pPr>
        <w:pStyle w:val="Indenta"/>
      </w:pPr>
      <w:r>
        <w:tab/>
      </w:r>
      <w:r>
        <w:tab/>
        <w:t>and</w:t>
      </w:r>
    </w:p>
    <w:p w:rsidR="005C084B" w:rsidRDefault="00353D30">
      <w:pPr>
        <w:pStyle w:val="Indenta"/>
      </w:pPr>
      <w:r>
        <w:tab/>
        <w:t>(b)</w:t>
      </w:r>
      <w:r>
        <w:tab/>
        <w:t xml:space="preserve">was not incurred before the commencement of the </w:t>
      </w:r>
      <w:r>
        <w:rPr>
          <w:i/>
          <w:iCs/>
        </w:rPr>
        <w:t>Cannabis Law Reform Act 2010</w:t>
      </w:r>
      <w:r>
        <w:t xml:space="preserve"> Part 4.</w:t>
      </w:r>
    </w:p>
    <w:p w:rsidR="005C084B" w:rsidRDefault="00353D30">
      <w:pPr>
        <w:pStyle w:val="Footnotesection"/>
        <w:spacing w:before="80"/>
        <w:ind w:left="890" w:hanging="890"/>
      </w:pPr>
      <w:r>
        <w:tab/>
        <w:t>[Section 11 amended: No. 45 of 2010 s. 10; No. 45 of 2011 s. 13; No. 56 of 2011 s. 13.]</w:t>
      </w:r>
    </w:p>
    <w:p w:rsidR="005C084B" w:rsidRDefault="00353D30">
      <w:pPr>
        <w:pStyle w:val="Heading2"/>
      </w:pPr>
      <w:bookmarkStart w:id="20" w:name="_Toc58488693"/>
      <w:bookmarkStart w:id="21" w:name="_Toc58492760"/>
      <w:bookmarkStart w:id="22" w:name="_Toc58506863"/>
      <w:r>
        <w:rPr>
          <w:rStyle w:val="CharPartNo"/>
        </w:rPr>
        <w:t>Part 3</w:t>
      </w:r>
      <w:r>
        <w:t> — </w:t>
      </w:r>
      <w:r>
        <w:rPr>
          <w:rStyle w:val="CharPartText"/>
        </w:rPr>
        <w:t>Effect of a conviction becoming spent</w:t>
      </w:r>
      <w:bookmarkEnd w:id="20"/>
      <w:bookmarkEnd w:id="21"/>
      <w:bookmarkEnd w:id="22"/>
    </w:p>
    <w:p w:rsidR="005C084B" w:rsidRDefault="00353D30">
      <w:pPr>
        <w:pStyle w:val="Heading3"/>
        <w:spacing w:before="260"/>
      </w:pPr>
      <w:bookmarkStart w:id="23" w:name="_Toc58488694"/>
      <w:bookmarkStart w:id="24" w:name="_Toc58492761"/>
      <w:bookmarkStart w:id="25" w:name="_Toc58506864"/>
      <w:r>
        <w:rPr>
          <w:rStyle w:val="CharDivNo"/>
        </w:rPr>
        <w:t>Division 1</w:t>
      </w:r>
      <w:r>
        <w:rPr>
          <w:snapToGrid w:val="0"/>
        </w:rPr>
        <w:t> — </w:t>
      </w:r>
      <w:r>
        <w:rPr>
          <w:rStyle w:val="CharDivText"/>
        </w:rPr>
        <w:t>Application</w:t>
      </w:r>
      <w:bookmarkEnd w:id="23"/>
      <w:bookmarkEnd w:id="24"/>
      <w:bookmarkEnd w:id="25"/>
    </w:p>
    <w:p w:rsidR="005C084B" w:rsidRDefault="00353D30">
      <w:pPr>
        <w:pStyle w:val="Heading5"/>
        <w:spacing w:before="240"/>
        <w:rPr>
          <w:snapToGrid w:val="0"/>
        </w:rPr>
      </w:pPr>
      <w:bookmarkStart w:id="26" w:name="_Toc58506865"/>
      <w:r>
        <w:rPr>
          <w:rStyle w:val="CharSectno"/>
        </w:rPr>
        <w:t>12</w:t>
      </w:r>
      <w:r>
        <w:rPr>
          <w:snapToGrid w:val="0"/>
        </w:rPr>
        <w:t>.</w:t>
      </w:r>
      <w:r>
        <w:rPr>
          <w:snapToGrid w:val="0"/>
        </w:rPr>
        <w:tab/>
        <w:t>Application of Part 3</w:t>
      </w:r>
      <w:bookmarkEnd w:id="26"/>
    </w:p>
    <w:p w:rsidR="005C084B" w:rsidRDefault="00353D30">
      <w:pPr>
        <w:pStyle w:val="Subsection"/>
        <w:spacing w:before="180"/>
        <w:rPr>
          <w:snapToGrid w:val="0"/>
        </w:rPr>
      </w:pPr>
      <w:r>
        <w:rPr>
          <w:snapToGrid w:val="0"/>
        </w:rPr>
        <w:tab/>
      </w:r>
      <w:r>
        <w:rPr>
          <w:snapToGrid w:val="0"/>
        </w:rPr>
        <w:tab/>
        <w:t>This Part applies to —</w:t>
      </w:r>
    </w:p>
    <w:p w:rsidR="005C084B" w:rsidRDefault="00353D30">
      <w:pPr>
        <w:pStyle w:val="Indenta"/>
        <w:spacing w:before="90"/>
        <w:rPr>
          <w:snapToGrid w:val="0"/>
        </w:rPr>
      </w:pPr>
      <w:r>
        <w:rPr>
          <w:snapToGrid w:val="0"/>
        </w:rPr>
        <w:tab/>
        <w:t>(a)</w:t>
      </w:r>
      <w:r>
        <w:rPr>
          <w:snapToGrid w:val="0"/>
        </w:rPr>
        <w:tab/>
        <w:t>a dismissal under —</w:t>
      </w:r>
    </w:p>
    <w:p w:rsidR="005C084B" w:rsidRDefault="00353D30">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rsidR="005C084B" w:rsidRDefault="00353D30">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rsidR="005C084B" w:rsidRDefault="00353D30">
      <w:pPr>
        <w:pStyle w:val="Indenta"/>
        <w:spacing w:before="90"/>
        <w:rPr>
          <w:snapToGrid w:val="0"/>
        </w:rPr>
      </w:pPr>
      <w:r>
        <w:rPr>
          <w:snapToGrid w:val="0"/>
        </w:rPr>
        <w:tab/>
      </w:r>
      <w:r>
        <w:rPr>
          <w:snapToGrid w:val="0"/>
        </w:rPr>
        <w:tab/>
        <w:t>and</w:t>
      </w:r>
    </w:p>
    <w:p w:rsidR="005C084B" w:rsidRDefault="00353D30">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rsidR="005C084B" w:rsidRDefault="00353D30">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rsidR="005C084B" w:rsidRDefault="00353D30">
      <w:pPr>
        <w:pStyle w:val="Indenta"/>
        <w:spacing w:before="90"/>
        <w:rPr>
          <w:snapToGrid w:val="0"/>
        </w:rPr>
      </w:pPr>
      <w:r>
        <w:rPr>
          <w:snapToGrid w:val="0"/>
        </w:rPr>
        <w:tab/>
        <w:t>(b)</w:t>
      </w:r>
      <w:r>
        <w:rPr>
          <w:snapToGrid w:val="0"/>
        </w:rPr>
        <w:tab/>
      </w:r>
      <w:r>
        <w:rPr>
          <w:snapToGrid w:val="0"/>
        </w:rPr>
        <w:t>a charge formally made in court that a person has committed an offence where —</w:t>
      </w:r>
    </w:p>
    <w:p w:rsidR="005C084B" w:rsidRDefault="00353D30">
      <w:pPr>
        <w:pStyle w:val="Indenti"/>
        <w:spacing w:before="90"/>
        <w:rPr>
          <w:snapToGrid w:val="0"/>
        </w:rPr>
      </w:pPr>
      <w:r>
        <w:rPr>
          <w:snapToGrid w:val="0"/>
        </w:rPr>
        <w:tab/>
        <w:t>(i)</w:t>
      </w:r>
      <w:r>
        <w:rPr>
          <w:snapToGrid w:val="0"/>
        </w:rPr>
        <w:tab/>
        <w:t>the charge is withdrawn; or</w:t>
      </w:r>
    </w:p>
    <w:p w:rsidR="005C084B" w:rsidRDefault="00353D30">
      <w:pPr>
        <w:pStyle w:val="Indenti"/>
        <w:spacing w:before="90"/>
        <w:rPr>
          <w:snapToGrid w:val="0"/>
        </w:rPr>
      </w:pPr>
      <w:r>
        <w:rPr>
          <w:snapToGrid w:val="0"/>
        </w:rPr>
        <w:tab/>
        <w:t>(ii)</w:t>
      </w:r>
      <w:r>
        <w:rPr>
          <w:snapToGrid w:val="0"/>
        </w:rPr>
        <w:tab/>
        <w:t>the charge is disposed of without a conviction being recorded,</w:t>
      </w:r>
    </w:p>
    <w:p w:rsidR="005C084B" w:rsidRDefault="00353D30">
      <w:pPr>
        <w:pStyle w:val="Subsection"/>
        <w:spacing w:before="180"/>
        <w:rPr>
          <w:snapToGrid w:val="0"/>
        </w:rPr>
      </w:pPr>
      <w:r>
        <w:rPr>
          <w:snapToGrid w:val="0"/>
        </w:rPr>
        <w:tab/>
      </w:r>
      <w:r>
        <w:rPr>
          <w:snapToGrid w:val="0"/>
        </w:rPr>
        <w:tab/>
        <w:t>as if the dismissal or charge were a spent conviction.</w:t>
      </w:r>
    </w:p>
    <w:p w:rsidR="005C084B" w:rsidRDefault="00353D30">
      <w:pPr>
        <w:pStyle w:val="Footnotesection"/>
        <w:ind w:left="890" w:hanging="890"/>
      </w:pPr>
      <w:r>
        <w:tab/>
        <w:t>[Section 12 amend</w:t>
      </w:r>
      <w:r>
        <w:t>ed: No. 78 of 1995 s. 122; No. 10 of 1998 s. 65(1).]</w:t>
      </w:r>
    </w:p>
    <w:p w:rsidR="005C084B" w:rsidRDefault="00353D30">
      <w:pPr>
        <w:pStyle w:val="Heading5"/>
        <w:spacing w:before="240"/>
        <w:rPr>
          <w:snapToGrid w:val="0"/>
        </w:rPr>
      </w:pPr>
      <w:bookmarkStart w:id="27" w:name="_Toc58506866"/>
      <w:r>
        <w:rPr>
          <w:rStyle w:val="CharSectno"/>
        </w:rPr>
        <w:t>13</w:t>
      </w:r>
      <w:r>
        <w:rPr>
          <w:snapToGrid w:val="0"/>
        </w:rPr>
        <w:t>.</w:t>
      </w:r>
      <w:r>
        <w:rPr>
          <w:snapToGrid w:val="0"/>
        </w:rPr>
        <w:tab/>
        <w:t>Effect of Part 3 on other laws</w:t>
      </w:r>
      <w:bookmarkEnd w:id="27"/>
    </w:p>
    <w:p w:rsidR="005C084B" w:rsidRDefault="00353D30">
      <w:pPr>
        <w:pStyle w:val="Subsection"/>
        <w:spacing w:before="180"/>
        <w:rPr>
          <w:snapToGrid w:val="0"/>
        </w:rPr>
      </w:pPr>
      <w:r>
        <w:rPr>
          <w:snapToGrid w:val="0"/>
        </w:rPr>
        <w:tab/>
      </w:r>
      <w:r>
        <w:rPr>
          <w:snapToGrid w:val="0"/>
        </w:rPr>
        <w:tab/>
        <w:t>This Part has effect notwithstanding any other written law.</w:t>
      </w:r>
    </w:p>
    <w:p w:rsidR="005C084B" w:rsidRDefault="00353D30">
      <w:pPr>
        <w:pStyle w:val="Heading3"/>
        <w:keepNext w:val="0"/>
        <w:pageBreakBefore/>
        <w:widowControl w:val="0"/>
        <w:spacing w:before="0"/>
      </w:pPr>
      <w:bookmarkStart w:id="28" w:name="_Toc58488697"/>
      <w:bookmarkStart w:id="29" w:name="_Toc58492764"/>
      <w:bookmarkStart w:id="30" w:name="_Toc58506867"/>
      <w:r>
        <w:rPr>
          <w:rStyle w:val="CharDivNo"/>
        </w:rPr>
        <w:t>Division 2</w:t>
      </w:r>
      <w:r>
        <w:rPr>
          <w:snapToGrid w:val="0"/>
        </w:rPr>
        <w:t> — </w:t>
      </w:r>
      <w:r>
        <w:rPr>
          <w:rStyle w:val="CharDivText"/>
        </w:rPr>
        <w:t>Exceptions</w:t>
      </w:r>
      <w:bookmarkEnd w:id="28"/>
      <w:bookmarkEnd w:id="29"/>
      <w:bookmarkEnd w:id="30"/>
    </w:p>
    <w:p w:rsidR="005C084B" w:rsidRDefault="00353D30">
      <w:pPr>
        <w:pStyle w:val="Heading5"/>
        <w:spacing w:before="160"/>
        <w:rPr>
          <w:snapToGrid w:val="0"/>
        </w:rPr>
      </w:pPr>
      <w:bookmarkStart w:id="31" w:name="_Toc58506868"/>
      <w:r>
        <w:rPr>
          <w:rStyle w:val="CharSectno"/>
        </w:rPr>
        <w:t>14</w:t>
      </w:r>
      <w:r>
        <w:t>.</w:t>
      </w:r>
      <w:r>
        <w:rPr>
          <w:snapToGrid w:val="0"/>
        </w:rPr>
        <w:tab/>
        <w:t>Div. 4 does not affect certain matters</w:t>
      </w:r>
      <w:bookmarkEnd w:id="31"/>
    </w:p>
    <w:p w:rsidR="005C084B" w:rsidRDefault="00353D30">
      <w:pPr>
        <w:pStyle w:val="Subsection"/>
        <w:keepNext/>
        <w:keepLines/>
        <w:spacing w:before="180"/>
        <w:rPr>
          <w:snapToGrid w:val="0"/>
        </w:rPr>
      </w:pPr>
      <w:r>
        <w:rPr>
          <w:snapToGrid w:val="0"/>
        </w:rPr>
        <w:tab/>
        <w:t>(1)</w:t>
      </w:r>
      <w:r>
        <w:rPr>
          <w:snapToGrid w:val="0"/>
        </w:rPr>
        <w:tab/>
        <w:t>Nothing in Division 4 affects —</w:t>
      </w:r>
    </w:p>
    <w:p w:rsidR="005C084B" w:rsidRDefault="00353D30">
      <w:pPr>
        <w:pStyle w:val="Indenta"/>
        <w:spacing w:before="100"/>
        <w:rPr>
          <w:snapToGrid w:val="0"/>
        </w:rPr>
      </w:pPr>
      <w:r>
        <w:rPr>
          <w:snapToGrid w:val="0"/>
        </w:rPr>
        <w:tab/>
      </w:r>
      <w:r>
        <w:rPr>
          <w:snapToGrid w:val="0"/>
        </w:rPr>
        <w:t>(a)</w:t>
      </w:r>
      <w:r>
        <w:rPr>
          <w:snapToGrid w:val="0"/>
        </w:rPr>
        <w:tab/>
        <w:t>the procedure of, or evidence admissible in, proceedings of a court or tribunal that applies the laws of evidence or proceedings under section 6; or</w:t>
      </w:r>
    </w:p>
    <w:p w:rsidR="005C084B" w:rsidRDefault="00353D30">
      <w:pPr>
        <w:pStyle w:val="Indenta"/>
        <w:spacing w:before="100"/>
        <w:rPr>
          <w:snapToGrid w:val="0"/>
        </w:rPr>
      </w:pPr>
      <w:r>
        <w:rPr>
          <w:snapToGrid w:val="0"/>
        </w:rPr>
        <w:tab/>
        <w:t>(b)</w:t>
      </w:r>
      <w:r>
        <w:rPr>
          <w:snapToGrid w:val="0"/>
        </w:rPr>
        <w:tab/>
        <w:t>the Commissioner of Police acting under section 7.</w:t>
      </w:r>
    </w:p>
    <w:p w:rsidR="005C084B" w:rsidRDefault="00353D30">
      <w:pPr>
        <w:pStyle w:val="Subsection"/>
        <w:spacing w:before="180"/>
        <w:rPr>
          <w:snapToGrid w:val="0"/>
        </w:rPr>
      </w:pPr>
      <w:r>
        <w:rPr>
          <w:snapToGrid w:val="0"/>
        </w:rPr>
        <w:tab/>
        <w:t>(2)</w:t>
      </w:r>
      <w:r>
        <w:rPr>
          <w:snapToGrid w:val="0"/>
        </w:rPr>
        <w:tab/>
        <w:t>Without limiting subsection (1) —</w:t>
      </w:r>
    </w:p>
    <w:p w:rsidR="005C084B" w:rsidRDefault="00353D30">
      <w:pPr>
        <w:pStyle w:val="Indenta"/>
        <w:spacing w:before="100"/>
        <w:rPr>
          <w:snapToGrid w:val="0"/>
        </w:rPr>
      </w:pPr>
      <w:r>
        <w:rPr>
          <w:snapToGrid w:val="0"/>
        </w:rPr>
        <w:tab/>
        <w:t>(a)</w:t>
      </w:r>
      <w:r>
        <w:rPr>
          <w:snapToGrid w:val="0"/>
        </w:rPr>
        <w:tab/>
        <w:t>sec</w:t>
      </w:r>
      <w:r>
        <w:rPr>
          <w:snapToGrid w:val="0"/>
        </w:rPr>
        <w:t>tions 25(2), 26(1) and 27 do not apply in proceedings of a court or tribunal referred to in subsection (1)(a) or proceedings under section 6;</w:t>
      </w:r>
    </w:p>
    <w:p w:rsidR="005C084B" w:rsidRDefault="00353D30">
      <w:pPr>
        <w:pStyle w:val="Indenta"/>
        <w:spacing w:before="100"/>
        <w:rPr>
          <w:snapToGrid w:val="0"/>
        </w:rPr>
      </w:pPr>
      <w:r>
        <w:rPr>
          <w:snapToGrid w:val="0"/>
        </w:rPr>
        <w:tab/>
        <w:t>(b)</w:t>
      </w:r>
      <w:r>
        <w:rPr>
          <w:snapToGrid w:val="0"/>
        </w:rPr>
        <w:tab/>
        <w:t>section 25(1) does not apply in a court or tribunal for the purpose of —</w:t>
      </w:r>
    </w:p>
    <w:p w:rsidR="005C084B" w:rsidRDefault="00353D30">
      <w:pPr>
        <w:pStyle w:val="Indenti"/>
        <w:spacing w:before="100"/>
        <w:rPr>
          <w:snapToGrid w:val="0"/>
        </w:rPr>
      </w:pPr>
      <w:r>
        <w:rPr>
          <w:snapToGrid w:val="0"/>
        </w:rPr>
        <w:tab/>
        <w:t>(i)</w:t>
      </w:r>
      <w:r>
        <w:rPr>
          <w:snapToGrid w:val="0"/>
        </w:rPr>
        <w:tab/>
        <w:t xml:space="preserve">the determination of the guilt </w:t>
      </w:r>
      <w:r>
        <w:rPr>
          <w:snapToGrid w:val="0"/>
        </w:rPr>
        <w:t>or innocence of a person charged with an offence where a conviction is relevant to that determination; or</w:t>
      </w:r>
    </w:p>
    <w:p w:rsidR="005C084B" w:rsidRDefault="00353D30">
      <w:pPr>
        <w:pStyle w:val="Indenti"/>
        <w:spacing w:before="100"/>
        <w:rPr>
          <w:snapToGrid w:val="0"/>
        </w:rPr>
      </w:pPr>
      <w:r>
        <w:rPr>
          <w:snapToGrid w:val="0"/>
        </w:rPr>
        <w:tab/>
        <w:t>(ii)</w:t>
      </w:r>
      <w:r>
        <w:rPr>
          <w:snapToGrid w:val="0"/>
        </w:rPr>
        <w:tab/>
        <w:t>a determination of the appropriate punishment to be imposed by that court or tribunal for an offence.</w:t>
      </w:r>
    </w:p>
    <w:p w:rsidR="005C084B" w:rsidRDefault="00353D30">
      <w:pPr>
        <w:pStyle w:val="Subsection"/>
        <w:spacing w:before="180"/>
        <w:rPr>
          <w:snapToGrid w:val="0"/>
        </w:rPr>
      </w:pPr>
      <w:r>
        <w:rPr>
          <w:snapToGrid w:val="0"/>
        </w:rPr>
        <w:tab/>
        <w:t>(3)</w:t>
      </w:r>
      <w:r>
        <w:rPr>
          <w:snapToGrid w:val="0"/>
        </w:rPr>
        <w:tab/>
        <w:t>A court, tribunal or judge that recei</w:t>
      </w:r>
      <w:r>
        <w:rPr>
          <w:snapToGrid w:val="0"/>
        </w:rPr>
        <w:t>ves evidence of a spent conviction shall take such steps as are reasonably available to avoid or minimise publication of that evidence.</w:t>
      </w:r>
    </w:p>
    <w:p w:rsidR="005C084B" w:rsidRDefault="00353D30">
      <w:pPr>
        <w:pStyle w:val="Heading5"/>
        <w:spacing w:before="180"/>
        <w:rPr>
          <w:snapToGrid w:val="0"/>
        </w:rPr>
      </w:pPr>
      <w:bookmarkStart w:id="32" w:name="_Toc58506869"/>
      <w:r>
        <w:rPr>
          <w:rStyle w:val="CharSectno"/>
        </w:rPr>
        <w:t>15</w:t>
      </w:r>
      <w:r>
        <w:rPr>
          <w:snapToGrid w:val="0"/>
        </w:rPr>
        <w:t>.</w:t>
      </w:r>
      <w:r>
        <w:rPr>
          <w:snapToGrid w:val="0"/>
        </w:rPr>
        <w:tab/>
        <w:t>Bail decisions not affected by s. 25, 26 or 27</w:t>
      </w:r>
      <w:bookmarkEnd w:id="32"/>
    </w:p>
    <w:p w:rsidR="005C084B" w:rsidRDefault="00353D30">
      <w:pPr>
        <w:pStyle w:val="Subsection"/>
        <w:spacing w:before="180"/>
        <w:rPr>
          <w:snapToGrid w:val="0"/>
        </w:rPr>
      </w:pPr>
      <w:r>
        <w:rPr>
          <w:snapToGrid w:val="0"/>
        </w:rPr>
        <w:tab/>
      </w:r>
      <w:r>
        <w:rPr>
          <w:snapToGrid w:val="0"/>
        </w:rPr>
        <w:tab/>
        <w:t xml:space="preserve">Sections 25(1) and (2), 26(1) and 27 do not apply for the purposes </w:t>
      </w:r>
      <w:r>
        <w:rPr>
          <w:snapToGrid w:val="0"/>
        </w:rPr>
        <w:t>of any decision relating to the bail of a person for an appearance in a court.</w:t>
      </w:r>
    </w:p>
    <w:p w:rsidR="005C084B" w:rsidRDefault="00353D30">
      <w:pPr>
        <w:pStyle w:val="Heading5"/>
        <w:keepNext w:val="0"/>
        <w:keepLines w:val="0"/>
        <w:spacing w:before="180"/>
        <w:rPr>
          <w:snapToGrid w:val="0"/>
        </w:rPr>
      </w:pPr>
      <w:bookmarkStart w:id="33" w:name="_Toc58506870"/>
      <w:r>
        <w:rPr>
          <w:rStyle w:val="CharSectno"/>
        </w:rPr>
        <w:t>16</w:t>
      </w:r>
      <w:r>
        <w:rPr>
          <w:snapToGrid w:val="0"/>
        </w:rPr>
        <w:t>.</w:t>
      </w:r>
      <w:r>
        <w:rPr>
          <w:snapToGrid w:val="0"/>
        </w:rPr>
        <w:tab/>
        <w:t>Further exceptions to Part 3</w:t>
      </w:r>
      <w:bookmarkEnd w:id="33"/>
    </w:p>
    <w:p w:rsidR="005C084B" w:rsidRDefault="00353D30">
      <w:pPr>
        <w:pStyle w:val="Subsection"/>
        <w:spacing w:before="120"/>
        <w:rPr>
          <w:snapToGrid w:val="0"/>
        </w:rPr>
      </w:pPr>
      <w:r>
        <w:rPr>
          <w:snapToGrid w:val="0"/>
        </w:rPr>
        <w:tab/>
        <w:t>(1)</w:t>
      </w:r>
      <w:r>
        <w:rPr>
          <w:snapToGrid w:val="0"/>
        </w:rPr>
        <w:tab/>
        <w:t>Regulations may be made under section 33 —</w:t>
      </w:r>
    </w:p>
    <w:p w:rsidR="005C084B" w:rsidRDefault="00353D30">
      <w:pPr>
        <w:pStyle w:val="Indenta"/>
        <w:rPr>
          <w:snapToGrid w:val="0"/>
        </w:rPr>
      </w:pPr>
      <w:r>
        <w:rPr>
          <w:snapToGrid w:val="0"/>
        </w:rPr>
        <w:tab/>
        <w:t>(a)</w:t>
      </w:r>
      <w:r>
        <w:rPr>
          <w:snapToGrid w:val="0"/>
        </w:rPr>
        <w:tab/>
        <w:t>amending this Act by inserting a Schedule or Schedules making provision for exceptions to t</w:t>
      </w:r>
      <w:r>
        <w:rPr>
          <w:snapToGrid w:val="0"/>
        </w:rPr>
        <w:t>his Part; or</w:t>
      </w:r>
    </w:p>
    <w:p w:rsidR="005C084B" w:rsidRDefault="00353D30">
      <w:pPr>
        <w:pStyle w:val="Indenta"/>
        <w:rPr>
          <w:snapToGrid w:val="0"/>
        </w:rPr>
      </w:pPr>
      <w:r>
        <w:rPr>
          <w:snapToGrid w:val="0"/>
        </w:rPr>
        <w:tab/>
        <w:t>(b)</w:t>
      </w:r>
      <w:r>
        <w:rPr>
          <w:snapToGrid w:val="0"/>
        </w:rPr>
        <w:tab/>
        <w:t>amending any such Schedule.</w:t>
      </w:r>
    </w:p>
    <w:p w:rsidR="005C084B" w:rsidRDefault="00353D30">
      <w:pPr>
        <w:pStyle w:val="Subsection"/>
        <w:spacing w:before="120"/>
        <w:rPr>
          <w:snapToGrid w:val="0"/>
        </w:rPr>
      </w:pPr>
      <w:r>
        <w:rPr>
          <w:snapToGrid w:val="0"/>
        </w:rPr>
        <w:tab/>
        <w:t>(2)</w:t>
      </w:r>
      <w:r>
        <w:rPr>
          <w:snapToGrid w:val="0"/>
        </w:rPr>
        <w:tab/>
        <w:t>An exception created under the power in subsection (1) may be expressed —</w:t>
      </w:r>
    </w:p>
    <w:p w:rsidR="005C084B" w:rsidRDefault="00353D30">
      <w:pPr>
        <w:pStyle w:val="Indenta"/>
        <w:rPr>
          <w:snapToGrid w:val="0"/>
        </w:rPr>
      </w:pPr>
      <w:r>
        <w:rPr>
          <w:snapToGrid w:val="0"/>
        </w:rPr>
        <w:tab/>
        <w:t>(a)</w:t>
      </w:r>
      <w:r>
        <w:rPr>
          <w:snapToGrid w:val="0"/>
        </w:rPr>
        <w:tab/>
        <w:t>by reference to —</w:t>
      </w:r>
    </w:p>
    <w:p w:rsidR="005C084B" w:rsidRDefault="00353D30">
      <w:pPr>
        <w:pStyle w:val="Indenti"/>
        <w:rPr>
          <w:snapToGrid w:val="0"/>
        </w:rPr>
      </w:pPr>
      <w:r>
        <w:rPr>
          <w:snapToGrid w:val="0"/>
        </w:rPr>
        <w:tab/>
        <w:t>(i)</w:t>
      </w:r>
      <w:r>
        <w:rPr>
          <w:snapToGrid w:val="0"/>
        </w:rPr>
        <w:tab/>
        <w:t>an employer, principal, organisation, authority, agency or other person who would otherwise be bound by</w:t>
      </w:r>
      <w:r>
        <w:rPr>
          <w:snapToGrid w:val="0"/>
        </w:rPr>
        <w:t xml:space="preserve"> this Part, or any class thereof;</w:t>
      </w:r>
    </w:p>
    <w:p w:rsidR="005C084B" w:rsidRDefault="00353D30">
      <w:pPr>
        <w:pStyle w:val="Indenti"/>
        <w:rPr>
          <w:snapToGrid w:val="0"/>
        </w:rPr>
      </w:pPr>
      <w:r>
        <w:rPr>
          <w:snapToGrid w:val="0"/>
        </w:rPr>
        <w:tab/>
        <w:t>(ii)</w:t>
      </w:r>
      <w:r>
        <w:rPr>
          <w:snapToGrid w:val="0"/>
        </w:rPr>
        <w:tab/>
        <w:t>an employee, contract worker, or other person who would otherwise have the benefit of this Part, or any class thereof;</w:t>
      </w:r>
    </w:p>
    <w:p w:rsidR="005C084B" w:rsidRDefault="00353D30">
      <w:pPr>
        <w:pStyle w:val="Indenti"/>
        <w:rPr>
          <w:snapToGrid w:val="0"/>
        </w:rPr>
      </w:pPr>
      <w:r>
        <w:rPr>
          <w:snapToGrid w:val="0"/>
        </w:rPr>
        <w:tab/>
        <w:t>(iii)</w:t>
      </w:r>
      <w:r>
        <w:rPr>
          <w:snapToGrid w:val="0"/>
        </w:rPr>
        <w:tab/>
        <w:t>a type of employment or legal relationship to which this Part relates, or any class thereo</w:t>
      </w:r>
      <w:r>
        <w:rPr>
          <w:snapToGrid w:val="0"/>
        </w:rPr>
        <w:t>f;</w:t>
      </w:r>
    </w:p>
    <w:p w:rsidR="005C084B" w:rsidRDefault="00353D30">
      <w:pPr>
        <w:pStyle w:val="Indenta"/>
        <w:rPr>
          <w:snapToGrid w:val="0"/>
        </w:rPr>
      </w:pPr>
      <w:r>
        <w:rPr>
          <w:snapToGrid w:val="0"/>
        </w:rPr>
        <w:tab/>
        <w:t>(b)</w:t>
      </w:r>
      <w:r>
        <w:rPr>
          <w:snapToGrid w:val="0"/>
        </w:rPr>
        <w:tab/>
        <w:t>to apply to —</w:t>
      </w:r>
    </w:p>
    <w:p w:rsidR="005C084B" w:rsidRDefault="00353D30">
      <w:pPr>
        <w:pStyle w:val="Indenti"/>
        <w:rPr>
          <w:snapToGrid w:val="0"/>
        </w:rPr>
      </w:pPr>
      <w:r>
        <w:rPr>
          <w:snapToGrid w:val="0"/>
        </w:rPr>
        <w:tab/>
        <w:t>(i)</w:t>
      </w:r>
      <w:r>
        <w:rPr>
          <w:snapToGrid w:val="0"/>
        </w:rPr>
        <w:tab/>
        <w:t>the whole, or any specified provision, of this Part; or</w:t>
      </w:r>
    </w:p>
    <w:p w:rsidR="005C084B" w:rsidRDefault="00353D30">
      <w:pPr>
        <w:pStyle w:val="Indenti"/>
        <w:rPr>
          <w:snapToGrid w:val="0"/>
        </w:rPr>
      </w:pPr>
      <w:r>
        <w:rPr>
          <w:snapToGrid w:val="0"/>
        </w:rPr>
        <w:tab/>
        <w:t>(ii)</w:t>
      </w:r>
      <w:r>
        <w:rPr>
          <w:snapToGrid w:val="0"/>
        </w:rPr>
        <w:tab/>
        <w:t>all spent convictions or spent convictions for specified offences or classes of offences,</w:t>
      </w:r>
    </w:p>
    <w:p w:rsidR="005C084B" w:rsidRDefault="00353D30">
      <w:pPr>
        <w:pStyle w:val="Subsection"/>
        <w:rPr>
          <w:snapToGrid w:val="0"/>
        </w:rPr>
      </w:pPr>
      <w:r>
        <w:rPr>
          <w:snapToGrid w:val="0"/>
        </w:rPr>
        <w:tab/>
      </w:r>
      <w:r>
        <w:rPr>
          <w:snapToGrid w:val="0"/>
        </w:rPr>
        <w:tab/>
        <w:t>or in terms that are a combination of any 2 or more of the foregoing.</w:t>
      </w:r>
    </w:p>
    <w:p w:rsidR="005C084B" w:rsidRDefault="00353D30">
      <w:pPr>
        <w:pStyle w:val="Heading3"/>
        <w:spacing w:before="200"/>
      </w:pPr>
      <w:bookmarkStart w:id="34" w:name="_Toc58488701"/>
      <w:bookmarkStart w:id="35" w:name="_Toc58492768"/>
      <w:bookmarkStart w:id="36" w:name="_Toc58506871"/>
      <w:r>
        <w:rPr>
          <w:rStyle w:val="CharDivNo"/>
        </w:rPr>
        <w:t>Divis</w:t>
      </w:r>
      <w:r>
        <w:rPr>
          <w:rStyle w:val="CharDivNo"/>
        </w:rPr>
        <w:t>ion 3</w:t>
      </w:r>
      <w:r>
        <w:rPr>
          <w:snapToGrid w:val="0"/>
        </w:rPr>
        <w:t> — </w:t>
      </w:r>
      <w:r>
        <w:rPr>
          <w:rStyle w:val="CharDivText"/>
        </w:rPr>
        <w:t>Discrimination on ground of spent conviction</w:t>
      </w:r>
      <w:bookmarkEnd w:id="34"/>
      <w:bookmarkEnd w:id="35"/>
      <w:bookmarkEnd w:id="36"/>
    </w:p>
    <w:p w:rsidR="005C084B" w:rsidRDefault="00353D30">
      <w:pPr>
        <w:pStyle w:val="Heading5"/>
        <w:spacing w:before="180"/>
        <w:rPr>
          <w:snapToGrid w:val="0"/>
        </w:rPr>
      </w:pPr>
      <w:bookmarkStart w:id="37" w:name="_Toc58506872"/>
      <w:r>
        <w:rPr>
          <w:rStyle w:val="CharSectno"/>
        </w:rPr>
        <w:t>17</w:t>
      </w:r>
      <w:r>
        <w:rPr>
          <w:snapToGrid w:val="0"/>
        </w:rPr>
        <w:t>.</w:t>
      </w:r>
      <w:r>
        <w:rPr>
          <w:snapToGrid w:val="0"/>
        </w:rPr>
        <w:tab/>
        <w:t>Terms used</w:t>
      </w:r>
      <w:bookmarkEnd w:id="37"/>
    </w:p>
    <w:p w:rsidR="005C084B" w:rsidRDefault="00353D30">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w:t>
      </w:r>
      <w:r>
        <w:rPr>
          <w:i/>
          <w:snapToGrid w:val="0"/>
        </w:rPr>
        <w:t>ortunity Act 1984</w:t>
      </w:r>
      <w:r>
        <w:rPr>
          <w:snapToGrid w:val="0"/>
        </w:rPr>
        <w:t>.</w:t>
      </w:r>
    </w:p>
    <w:p w:rsidR="005C084B" w:rsidRDefault="00353D30">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rsidR="005C084B" w:rsidRDefault="00353D30">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w:t>
      </w:r>
      <w:r>
        <w:rPr>
          <w:snapToGrid w:val="0"/>
        </w:rPr>
        <w:t xml:space="preserve"> treat a person who had never incurred a conviction; or</w:t>
      </w:r>
    </w:p>
    <w:p w:rsidR="005C084B" w:rsidRDefault="00353D30">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rsidR="005C084B" w:rsidRDefault="00353D30">
      <w:pPr>
        <w:pStyle w:val="Heading5"/>
        <w:spacing w:before="180"/>
        <w:rPr>
          <w:snapToGrid w:val="0"/>
        </w:rPr>
      </w:pPr>
      <w:bookmarkStart w:id="38" w:name="_Toc58506873"/>
      <w:r>
        <w:rPr>
          <w:rStyle w:val="CharSectno"/>
        </w:rPr>
        <w:t>18</w:t>
      </w:r>
      <w:r>
        <w:rPr>
          <w:snapToGrid w:val="0"/>
        </w:rPr>
        <w:t>.</w:t>
      </w:r>
      <w:r>
        <w:rPr>
          <w:snapToGrid w:val="0"/>
        </w:rPr>
        <w:tab/>
        <w:t xml:space="preserve">Job applicants and employees, </w:t>
      </w:r>
      <w:r>
        <w:rPr>
          <w:snapToGrid w:val="0"/>
        </w:rPr>
        <w:t>discrimination against</w:t>
      </w:r>
      <w:bookmarkEnd w:id="38"/>
    </w:p>
    <w:p w:rsidR="005C084B" w:rsidRDefault="00353D30">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rsidR="005C084B" w:rsidRDefault="00353D30">
      <w:pPr>
        <w:pStyle w:val="Indenta"/>
        <w:spacing w:before="60"/>
        <w:rPr>
          <w:snapToGrid w:val="0"/>
        </w:rPr>
      </w:pPr>
      <w:r>
        <w:rPr>
          <w:snapToGrid w:val="0"/>
        </w:rPr>
        <w:tab/>
        <w:t>(a)</w:t>
      </w:r>
      <w:r>
        <w:rPr>
          <w:snapToGrid w:val="0"/>
        </w:rPr>
        <w:tab/>
        <w:t>in the arrangements made for the purpose of determining who should be offered employment; or</w:t>
      </w:r>
    </w:p>
    <w:p w:rsidR="005C084B" w:rsidRDefault="00353D30">
      <w:pPr>
        <w:pStyle w:val="Indenta"/>
        <w:spacing w:before="60"/>
        <w:rPr>
          <w:snapToGrid w:val="0"/>
        </w:rPr>
      </w:pPr>
      <w:r>
        <w:rPr>
          <w:snapToGrid w:val="0"/>
        </w:rPr>
        <w:tab/>
        <w:t>(b)</w:t>
      </w:r>
      <w:r>
        <w:rPr>
          <w:snapToGrid w:val="0"/>
        </w:rPr>
        <w:tab/>
        <w:t>in determ</w:t>
      </w:r>
      <w:r>
        <w:rPr>
          <w:snapToGrid w:val="0"/>
        </w:rPr>
        <w:t>ining who should be offered employment; or</w:t>
      </w:r>
    </w:p>
    <w:p w:rsidR="005C084B" w:rsidRDefault="00353D30">
      <w:pPr>
        <w:pStyle w:val="Indenta"/>
        <w:spacing w:before="60"/>
        <w:rPr>
          <w:snapToGrid w:val="0"/>
        </w:rPr>
      </w:pPr>
      <w:r>
        <w:rPr>
          <w:snapToGrid w:val="0"/>
        </w:rPr>
        <w:tab/>
        <w:t>(c)</w:t>
      </w:r>
      <w:r>
        <w:rPr>
          <w:snapToGrid w:val="0"/>
        </w:rPr>
        <w:tab/>
        <w:t>in the terms or conditions on which employment is offered.</w:t>
      </w:r>
    </w:p>
    <w:p w:rsidR="005C084B" w:rsidRDefault="00353D30">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rsidR="005C084B" w:rsidRDefault="00353D30">
      <w:pPr>
        <w:pStyle w:val="Indenta"/>
        <w:spacing w:before="60"/>
        <w:rPr>
          <w:snapToGrid w:val="0"/>
        </w:rPr>
      </w:pPr>
      <w:r>
        <w:rPr>
          <w:snapToGrid w:val="0"/>
        </w:rPr>
        <w:tab/>
        <w:t>(a)</w:t>
      </w:r>
      <w:r>
        <w:rPr>
          <w:snapToGrid w:val="0"/>
        </w:rPr>
        <w:tab/>
        <w:t xml:space="preserve">in the terms or </w:t>
      </w:r>
      <w:r>
        <w:rPr>
          <w:snapToGrid w:val="0"/>
        </w:rPr>
        <w:t>conditions of employment that the employer affords the employee; or</w:t>
      </w:r>
    </w:p>
    <w:p w:rsidR="005C084B" w:rsidRDefault="00353D30">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rsidR="005C084B" w:rsidRDefault="00353D30">
      <w:pPr>
        <w:pStyle w:val="Indenta"/>
        <w:spacing w:before="60"/>
        <w:rPr>
          <w:snapToGrid w:val="0"/>
        </w:rPr>
      </w:pPr>
      <w:r>
        <w:rPr>
          <w:snapToGrid w:val="0"/>
        </w:rPr>
        <w:tab/>
        <w:t>(c)</w:t>
      </w:r>
      <w:r>
        <w:rPr>
          <w:snapToGrid w:val="0"/>
        </w:rPr>
        <w:tab/>
        <w:t>b</w:t>
      </w:r>
      <w:r>
        <w:rPr>
          <w:snapToGrid w:val="0"/>
        </w:rPr>
        <w:t>y dismissing the employee; or</w:t>
      </w:r>
    </w:p>
    <w:p w:rsidR="005C084B" w:rsidRDefault="00353D30">
      <w:pPr>
        <w:pStyle w:val="Indenta"/>
        <w:spacing w:before="60"/>
        <w:rPr>
          <w:snapToGrid w:val="0"/>
        </w:rPr>
      </w:pPr>
      <w:r>
        <w:rPr>
          <w:snapToGrid w:val="0"/>
        </w:rPr>
        <w:tab/>
        <w:t>(d)</w:t>
      </w:r>
      <w:r>
        <w:rPr>
          <w:snapToGrid w:val="0"/>
        </w:rPr>
        <w:tab/>
        <w:t>by subjecting the employee to any other detriment.</w:t>
      </w:r>
    </w:p>
    <w:p w:rsidR="005C084B" w:rsidRDefault="00353D30">
      <w:pPr>
        <w:pStyle w:val="Heading5"/>
        <w:spacing w:before="180"/>
        <w:rPr>
          <w:snapToGrid w:val="0"/>
        </w:rPr>
      </w:pPr>
      <w:bookmarkStart w:id="39" w:name="_Toc58506874"/>
      <w:r>
        <w:rPr>
          <w:rStyle w:val="CharSectno"/>
        </w:rPr>
        <w:t>19</w:t>
      </w:r>
      <w:r>
        <w:rPr>
          <w:snapToGrid w:val="0"/>
        </w:rPr>
        <w:t>.</w:t>
      </w:r>
      <w:r>
        <w:rPr>
          <w:snapToGrid w:val="0"/>
        </w:rPr>
        <w:tab/>
        <w:t>Commission agents, discrimination against</w:t>
      </w:r>
      <w:bookmarkEnd w:id="39"/>
    </w:p>
    <w:p w:rsidR="005C084B" w:rsidRDefault="00353D30">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rsidR="005C084B" w:rsidRDefault="00353D30">
      <w:pPr>
        <w:pStyle w:val="Indenta"/>
        <w:spacing w:before="60"/>
        <w:rPr>
          <w:snapToGrid w:val="0"/>
        </w:rPr>
      </w:pPr>
      <w:r>
        <w:rPr>
          <w:snapToGrid w:val="0"/>
        </w:rPr>
        <w:tab/>
        <w:t>(a</w:t>
      </w:r>
      <w:r>
        <w:rPr>
          <w:snapToGrid w:val="0"/>
        </w:rPr>
        <w:t>)</w:t>
      </w:r>
      <w:r>
        <w:rPr>
          <w:snapToGrid w:val="0"/>
        </w:rPr>
        <w:tab/>
        <w:t>in the arrangements the principal makes for the purpose of determining who should be engaged as a commission agent; or</w:t>
      </w:r>
    </w:p>
    <w:p w:rsidR="005C084B" w:rsidRDefault="00353D30">
      <w:pPr>
        <w:pStyle w:val="Indenta"/>
        <w:rPr>
          <w:snapToGrid w:val="0"/>
        </w:rPr>
      </w:pPr>
      <w:r>
        <w:rPr>
          <w:snapToGrid w:val="0"/>
        </w:rPr>
        <w:tab/>
        <w:t>(b)</w:t>
      </w:r>
      <w:r>
        <w:rPr>
          <w:snapToGrid w:val="0"/>
        </w:rPr>
        <w:tab/>
        <w:t>in determining who should be engaged as a commission agent; or</w:t>
      </w:r>
    </w:p>
    <w:p w:rsidR="005C084B" w:rsidRDefault="00353D30">
      <w:pPr>
        <w:pStyle w:val="Indenta"/>
        <w:rPr>
          <w:snapToGrid w:val="0"/>
        </w:rPr>
      </w:pPr>
      <w:r>
        <w:rPr>
          <w:snapToGrid w:val="0"/>
        </w:rPr>
        <w:tab/>
        <w:t>(c)</w:t>
      </w:r>
      <w:r>
        <w:rPr>
          <w:snapToGrid w:val="0"/>
        </w:rPr>
        <w:tab/>
        <w:t>in the terms or conditions on which the person is engaged as a</w:t>
      </w:r>
      <w:r>
        <w:rPr>
          <w:snapToGrid w:val="0"/>
        </w:rPr>
        <w:t xml:space="preserve"> commission agent.</w:t>
      </w:r>
    </w:p>
    <w:p w:rsidR="005C084B" w:rsidRDefault="00353D30">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rsidR="005C084B" w:rsidRDefault="00353D30">
      <w:pPr>
        <w:pStyle w:val="Indenta"/>
        <w:rPr>
          <w:snapToGrid w:val="0"/>
        </w:rPr>
      </w:pPr>
      <w:r>
        <w:rPr>
          <w:snapToGrid w:val="0"/>
        </w:rPr>
        <w:tab/>
        <w:t>(a)</w:t>
      </w:r>
      <w:r>
        <w:rPr>
          <w:snapToGrid w:val="0"/>
        </w:rPr>
        <w:tab/>
        <w:t xml:space="preserve">in the terms or conditions that the principal affords the commission agent as a commission </w:t>
      </w:r>
      <w:r>
        <w:rPr>
          <w:snapToGrid w:val="0"/>
        </w:rPr>
        <w:t>agent; or</w:t>
      </w:r>
    </w:p>
    <w:p w:rsidR="005C084B" w:rsidRDefault="00353D30">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rsidR="005C084B" w:rsidRDefault="00353D30">
      <w:pPr>
        <w:pStyle w:val="Indenta"/>
        <w:rPr>
          <w:snapToGrid w:val="0"/>
        </w:rPr>
      </w:pPr>
      <w:r>
        <w:rPr>
          <w:snapToGrid w:val="0"/>
        </w:rPr>
        <w:tab/>
        <w:t>(c)</w:t>
      </w:r>
      <w:r>
        <w:rPr>
          <w:snapToGrid w:val="0"/>
        </w:rPr>
        <w:tab/>
        <w:t xml:space="preserve">by terminating the </w:t>
      </w:r>
      <w:r>
        <w:rPr>
          <w:snapToGrid w:val="0"/>
        </w:rPr>
        <w:t>engagement; or</w:t>
      </w:r>
    </w:p>
    <w:p w:rsidR="005C084B" w:rsidRDefault="00353D30">
      <w:pPr>
        <w:pStyle w:val="Indenta"/>
        <w:rPr>
          <w:snapToGrid w:val="0"/>
        </w:rPr>
      </w:pPr>
      <w:r>
        <w:rPr>
          <w:snapToGrid w:val="0"/>
        </w:rPr>
        <w:tab/>
        <w:t>(d)</w:t>
      </w:r>
      <w:r>
        <w:rPr>
          <w:snapToGrid w:val="0"/>
        </w:rPr>
        <w:tab/>
        <w:t>by subjecting the commission agent to any other detriment.</w:t>
      </w:r>
    </w:p>
    <w:p w:rsidR="005C084B" w:rsidRDefault="00353D30">
      <w:pPr>
        <w:pStyle w:val="Heading5"/>
        <w:spacing w:before="180"/>
        <w:rPr>
          <w:snapToGrid w:val="0"/>
        </w:rPr>
      </w:pPr>
      <w:bookmarkStart w:id="40" w:name="_Toc58506875"/>
      <w:r>
        <w:rPr>
          <w:rStyle w:val="CharSectno"/>
        </w:rPr>
        <w:t>20</w:t>
      </w:r>
      <w:r>
        <w:rPr>
          <w:snapToGrid w:val="0"/>
        </w:rPr>
        <w:t>.</w:t>
      </w:r>
      <w:r>
        <w:rPr>
          <w:snapToGrid w:val="0"/>
        </w:rPr>
        <w:tab/>
        <w:t>Contract workers, discrimination against</w:t>
      </w:r>
      <w:bookmarkEnd w:id="40"/>
    </w:p>
    <w:p w:rsidR="005C084B" w:rsidRDefault="00353D30">
      <w:pPr>
        <w:pStyle w:val="Subsection"/>
        <w:rPr>
          <w:snapToGrid w:val="0"/>
        </w:rPr>
      </w:pPr>
      <w:r>
        <w:rPr>
          <w:snapToGrid w:val="0"/>
        </w:rPr>
        <w:tab/>
      </w:r>
      <w:r>
        <w:rPr>
          <w:snapToGrid w:val="0"/>
        </w:rPr>
        <w:tab/>
        <w:t>It is unlawful for a principal to discriminate against a contract worker on the ground of a spent conviction of the contract worke</w:t>
      </w:r>
      <w:r>
        <w:rPr>
          <w:snapToGrid w:val="0"/>
        </w:rPr>
        <w:t>r —</w:t>
      </w:r>
    </w:p>
    <w:p w:rsidR="005C084B" w:rsidRDefault="00353D30">
      <w:pPr>
        <w:pStyle w:val="Indenta"/>
        <w:rPr>
          <w:snapToGrid w:val="0"/>
        </w:rPr>
      </w:pPr>
      <w:r>
        <w:rPr>
          <w:snapToGrid w:val="0"/>
        </w:rPr>
        <w:tab/>
        <w:t>(a)</w:t>
      </w:r>
      <w:r>
        <w:rPr>
          <w:snapToGrid w:val="0"/>
        </w:rPr>
        <w:tab/>
        <w:t>in the terms or conditions on which the principal allows the contract worker to work; or</w:t>
      </w:r>
    </w:p>
    <w:p w:rsidR="005C084B" w:rsidRDefault="00353D30">
      <w:pPr>
        <w:pStyle w:val="Indenta"/>
        <w:rPr>
          <w:snapToGrid w:val="0"/>
        </w:rPr>
      </w:pPr>
      <w:r>
        <w:rPr>
          <w:snapToGrid w:val="0"/>
        </w:rPr>
        <w:tab/>
        <w:t>(b)</w:t>
      </w:r>
      <w:r>
        <w:rPr>
          <w:snapToGrid w:val="0"/>
        </w:rPr>
        <w:tab/>
        <w:t>by not allowing the contract worker to work or continue to work; or</w:t>
      </w:r>
    </w:p>
    <w:p w:rsidR="005C084B" w:rsidRDefault="00353D30">
      <w:pPr>
        <w:pStyle w:val="Indenta"/>
        <w:rPr>
          <w:snapToGrid w:val="0"/>
        </w:rPr>
      </w:pPr>
      <w:r>
        <w:rPr>
          <w:snapToGrid w:val="0"/>
        </w:rPr>
        <w:tab/>
        <w:t>(c)</w:t>
      </w:r>
      <w:r>
        <w:rPr>
          <w:snapToGrid w:val="0"/>
        </w:rPr>
        <w:tab/>
        <w:t>by denying the contract worker access, or limiting the contract worker’s access,</w:t>
      </w:r>
      <w:r>
        <w:rPr>
          <w:snapToGrid w:val="0"/>
        </w:rPr>
        <w:t xml:space="preserve"> to any benefit associated with the work in respect of which the contract with the employer is made; or</w:t>
      </w:r>
    </w:p>
    <w:p w:rsidR="005C084B" w:rsidRDefault="00353D30">
      <w:pPr>
        <w:pStyle w:val="Indenta"/>
        <w:rPr>
          <w:snapToGrid w:val="0"/>
        </w:rPr>
      </w:pPr>
      <w:r>
        <w:rPr>
          <w:snapToGrid w:val="0"/>
        </w:rPr>
        <w:tab/>
        <w:t>(d)</w:t>
      </w:r>
      <w:r>
        <w:rPr>
          <w:snapToGrid w:val="0"/>
        </w:rPr>
        <w:tab/>
        <w:t>by subjecting the contract worker to any other detriment.</w:t>
      </w:r>
    </w:p>
    <w:p w:rsidR="005C084B" w:rsidRDefault="00353D30">
      <w:pPr>
        <w:pStyle w:val="Heading5"/>
        <w:keepNext w:val="0"/>
        <w:keepLines w:val="0"/>
        <w:spacing w:before="180"/>
        <w:rPr>
          <w:snapToGrid w:val="0"/>
        </w:rPr>
      </w:pPr>
      <w:bookmarkStart w:id="41" w:name="_Toc58506876"/>
      <w:r>
        <w:rPr>
          <w:rStyle w:val="CharSectno"/>
        </w:rPr>
        <w:t>21</w:t>
      </w:r>
      <w:r>
        <w:rPr>
          <w:snapToGrid w:val="0"/>
        </w:rPr>
        <w:t>.</w:t>
      </w:r>
      <w:r>
        <w:rPr>
          <w:snapToGrid w:val="0"/>
        </w:rPr>
        <w:tab/>
        <w:t>Organisations of workers and employers, discrimination by</w:t>
      </w:r>
      <w:bookmarkEnd w:id="41"/>
    </w:p>
    <w:p w:rsidR="005C084B" w:rsidRDefault="00353D30">
      <w:pPr>
        <w:pStyle w:val="Subsection"/>
        <w:spacing w:before="120"/>
        <w:rPr>
          <w:snapToGrid w:val="0"/>
        </w:rPr>
      </w:pPr>
      <w:r>
        <w:rPr>
          <w:snapToGrid w:val="0"/>
        </w:rPr>
        <w:tab/>
        <w:t>(1)</w:t>
      </w:r>
      <w:r>
        <w:rPr>
          <w:snapToGrid w:val="0"/>
        </w:rPr>
        <w:tab/>
        <w:t>This section applies t</w:t>
      </w:r>
      <w:r>
        <w:rPr>
          <w:snapToGrid w:val="0"/>
        </w:rPr>
        <w:t>o an organisation of employees and to an organisation of employers.</w:t>
      </w:r>
    </w:p>
    <w:p w:rsidR="005C084B" w:rsidRDefault="00353D30">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w:t>
      </w:r>
      <w:r>
        <w:rPr>
          <w:snapToGrid w:val="0"/>
        </w:rPr>
        <w:t>nate against a person who is not a member of the organisation on the ground of a spent conviction of the person —</w:t>
      </w:r>
    </w:p>
    <w:p w:rsidR="005C084B" w:rsidRDefault="00353D30">
      <w:pPr>
        <w:pStyle w:val="Indenta"/>
        <w:rPr>
          <w:snapToGrid w:val="0"/>
        </w:rPr>
      </w:pPr>
      <w:r>
        <w:rPr>
          <w:snapToGrid w:val="0"/>
        </w:rPr>
        <w:tab/>
        <w:t>(a)</w:t>
      </w:r>
      <w:r>
        <w:rPr>
          <w:snapToGrid w:val="0"/>
        </w:rPr>
        <w:tab/>
        <w:t>by refusing or failing to accept the person’s application for membership; or</w:t>
      </w:r>
    </w:p>
    <w:p w:rsidR="005C084B" w:rsidRDefault="00353D30">
      <w:pPr>
        <w:pStyle w:val="Indenta"/>
        <w:rPr>
          <w:snapToGrid w:val="0"/>
        </w:rPr>
      </w:pPr>
      <w:r>
        <w:rPr>
          <w:snapToGrid w:val="0"/>
        </w:rPr>
        <w:tab/>
        <w:t>(b)</w:t>
      </w:r>
      <w:r>
        <w:rPr>
          <w:snapToGrid w:val="0"/>
        </w:rPr>
        <w:tab/>
        <w:t>in the terms or conditions on which the organisation is</w:t>
      </w:r>
      <w:r>
        <w:rPr>
          <w:snapToGrid w:val="0"/>
        </w:rPr>
        <w:t xml:space="preserve"> prepared to admit the person to membership.</w:t>
      </w:r>
    </w:p>
    <w:p w:rsidR="005C084B" w:rsidRDefault="00353D30">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w:t>
      </w:r>
      <w:r>
        <w:rPr>
          <w:snapToGrid w:val="0"/>
        </w:rPr>
        <w:t xml:space="preserve"> who is a member of the organisation on the ground of a spent conviction of the person —</w:t>
      </w:r>
    </w:p>
    <w:p w:rsidR="005C084B" w:rsidRDefault="00353D30">
      <w:pPr>
        <w:pStyle w:val="Indenta"/>
        <w:rPr>
          <w:snapToGrid w:val="0"/>
        </w:rPr>
      </w:pPr>
      <w:r>
        <w:rPr>
          <w:snapToGrid w:val="0"/>
        </w:rPr>
        <w:tab/>
        <w:t>(a)</w:t>
      </w:r>
      <w:r>
        <w:rPr>
          <w:snapToGrid w:val="0"/>
        </w:rPr>
        <w:tab/>
        <w:t>by denying the person access, or limiting the person’s access, to any benefit provided by the organisation; or</w:t>
      </w:r>
    </w:p>
    <w:p w:rsidR="005C084B" w:rsidRDefault="00353D30">
      <w:pPr>
        <w:pStyle w:val="Indenta"/>
        <w:rPr>
          <w:snapToGrid w:val="0"/>
        </w:rPr>
      </w:pPr>
      <w:r>
        <w:rPr>
          <w:snapToGrid w:val="0"/>
        </w:rPr>
        <w:tab/>
        <w:t>(b)</w:t>
      </w:r>
      <w:r>
        <w:rPr>
          <w:snapToGrid w:val="0"/>
        </w:rPr>
        <w:tab/>
        <w:t>by depriving the person of membership or varyi</w:t>
      </w:r>
      <w:r>
        <w:rPr>
          <w:snapToGrid w:val="0"/>
        </w:rPr>
        <w:t>ng the terms of membership; or</w:t>
      </w:r>
    </w:p>
    <w:p w:rsidR="005C084B" w:rsidRDefault="00353D30">
      <w:pPr>
        <w:pStyle w:val="Indenta"/>
        <w:rPr>
          <w:snapToGrid w:val="0"/>
        </w:rPr>
      </w:pPr>
      <w:r>
        <w:rPr>
          <w:snapToGrid w:val="0"/>
        </w:rPr>
        <w:tab/>
        <w:t>(c)</w:t>
      </w:r>
      <w:r>
        <w:rPr>
          <w:snapToGrid w:val="0"/>
        </w:rPr>
        <w:tab/>
        <w:t>by subjecting the person to any other detriment.</w:t>
      </w:r>
    </w:p>
    <w:p w:rsidR="005C084B" w:rsidRDefault="00353D30">
      <w:pPr>
        <w:pStyle w:val="Heading5"/>
        <w:spacing w:before="180"/>
        <w:rPr>
          <w:snapToGrid w:val="0"/>
        </w:rPr>
      </w:pPr>
      <w:bookmarkStart w:id="42" w:name="_Toc58506877"/>
      <w:r>
        <w:rPr>
          <w:rStyle w:val="CharSectno"/>
        </w:rPr>
        <w:t>22</w:t>
      </w:r>
      <w:r>
        <w:rPr>
          <w:snapToGrid w:val="0"/>
        </w:rPr>
        <w:t>.</w:t>
      </w:r>
      <w:r>
        <w:rPr>
          <w:snapToGrid w:val="0"/>
        </w:rPr>
        <w:tab/>
        <w:t>Authorities that confer authorisations and qualifications, discrimination by</w:t>
      </w:r>
      <w:bookmarkEnd w:id="42"/>
    </w:p>
    <w:p w:rsidR="005C084B" w:rsidRDefault="00353D30">
      <w:pPr>
        <w:pStyle w:val="Subsection"/>
        <w:spacing w:before="120"/>
        <w:rPr>
          <w:snapToGrid w:val="0"/>
        </w:rPr>
      </w:pPr>
      <w:r>
        <w:rPr>
          <w:snapToGrid w:val="0"/>
        </w:rPr>
        <w:tab/>
      </w:r>
      <w:r>
        <w:rPr>
          <w:snapToGrid w:val="0"/>
        </w:rPr>
        <w:tab/>
        <w:t>It is unlawful for an authority that is empowered to confer, renew, extend, revoke or wi</w:t>
      </w:r>
      <w:r>
        <w:rPr>
          <w:snapToGrid w:val="0"/>
        </w:rPr>
        <w:t>thdraw an authorisation or qualification that is needed for or facilitates the practice of a profession, the carrying on of a trade or the engaging in of an occupation to discriminate against a person on the ground of a spent conviction of the person —</w:t>
      </w:r>
    </w:p>
    <w:p w:rsidR="005C084B" w:rsidRDefault="00353D30">
      <w:pPr>
        <w:pStyle w:val="Indenta"/>
        <w:spacing w:before="60"/>
        <w:rPr>
          <w:snapToGrid w:val="0"/>
        </w:rPr>
      </w:pPr>
      <w:r>
        <w:rPr>
          <w:snapToGrid w:val="0"/>
        </w:rPr>
        <w:tab/>
        <w:t>(a</w:t>
      </w:r>
      <w:r>
        <w:rPr>
          <w:snapToGrid w:val="0"/>
        </w:rPr>
        <w:t>)</w:t>
      </w:r>
      <w:r>
        <w:rPr>
          <w:snapToGrid w:val="0"/>
        </w:rPr>
        <w:tab/>
        <w:t>by refusing or failing to confer, renew or extend the authorisation or qualification; or</w:t>
      </w:r>
    </w:p>
    <w:p w:rsidR="005C084B" w:rsidRDefault="00353D30">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rsidR="005C084B" w:rsidRDefault="00353D30">
      <w:pPr>
        <w:pStyle w:val="Indenta"/>
        <w:rPr>
          <w:snapToGrid w:val="0"/>
        </w:rPr>
      </w:pPr>
      <w:r>
        <w:rPr>
          <w:snapToGrid w:val="0"/>
        </w:rPr>
        <w:tab/>
        <w:t>(c</w:t>
      </w:r>
      <w:r>
        <w:rPr>
          <w:snapToGrid w:val="0"/>
        </w:rPr>
        <w:t>)</w:t>
      </w:r>
      <w:r>
        <w:rPr>
          <w:snapToGrid w:val="0"/>
        </w:rPr>
        <w:tab/>
        <w:t>by revoking or withdrawing the authorisation or qualification or varying the terms or conditions upon which it is held.</w:t>
      </w:r>
    </w:p>
    <w:p w:rsidR="005C084B" w:rsidRDefault="00353D30">
      <w:pPr>
        <w:pStyle w:val="Heading5"/>
        <w:rPr>
          <w:snapToGrid w:val="0"/>
        </w:rPr>
      </w:pPr>
      <w:bookmarkStart w:id="43" w:name="_Toc58506878"/>
      <w:r>
        <w:rPr>
          <w:rStyle w:val="CharSectno"/>
        </w:rPr>
        <w:t>23</w:t>
      </w:r>
      <w:r>
        <w:rPr>
          <w:snapToGrid w:val="0"/>
        </w:rPr>
        <w:t>.</w:t>
      </w:r>
      <w:r>
        <w:rPr>
          <w:snapToGrid w:val="0"/>
        </w:rPr>
        <w:tab/>
        <w:t>Employment agencies, discrimination by</w:t>
      </w:r>
      <w:bookmarkEnd w:id="43"/>
    </w:p>
    <w:p w:rsidR="005C084B" w:rsidRDefault="00353D30">
      <w:pPr>
        <w:pStyle w:val="Subsection"/>
        <w:rPr>
          <w:snapToGrid w:val="0"/>
        </w:rPr>
      </w:pPr>
      <w:r>
        <w:rPr>
          <w:snapToGrid w:val="0"/>
        </w:rPr>
        <w:tab/>
      </w:r>
      <w:r>
        <w:rPr>
          <w:snapToGrid w:val="0"/>
        </w:rPr>
        <w:tab/>
        <w:t>It is unlawful for an employment agency to discriminate against a person on the ground of</w:t>
      </w:r>
      <w:r>
        <w:rPr>
          <w:snapToGrid w:val="0"/>
        </w:rPr>
        <w:t xml:space="preserve"> a spent conviction of the person —</w:t>
      </w:r>
    </w:p>
    <w:p w:rsidR="005C084B" w:rsidRDefault="00353D30">
      <w:pPr>
        <w:pStyle w:val="Indenta"/>
        <w:rPr>
          <w:snapToGrid w:val="0"/>
        </w:rPr>
      </w:pPr>
      <w:r>
        <w:rPr>
          <w:snapToGrid w:val="0"/>
        </w:rPr>
        <w:tab/>
        <w:t>(a)</w:t>
      </w:r>
      <w:r>
        <w:rPr>
          <w:snapToGrid w:val="0"/>
        </w:rPr>
        <w:tab/>
        <w:t>by refusing to provide the person with any of its services; or</w:t>
      </w:r>
    </w:p>
    <w:p w:rsidR="005C084B" w:rsidRDefault="00353D30">
      <w:pPr>
        <w:pStyle w:val="Indenta"/>
        <w:rPr>
          <w:snapToGrid w:val="0"/>
        </w:rPr>
      </w:pPr>
      <w:r>
        <w:rPr>
          <w:snapToGrid w:val="0"/>
        </w:rPr>
        <w:tab/>
        <w:t>(b)</w:t>
      </w:r>
      <w:r>
        <w:rPr>
          <w:snapToGrid w:val="0"/>
        </w:rPr>
        <w:tab/>
        <w:t>in the terms or conditions on which it offers to provide the person with any of its services; or</w:t>
      </w:r>
    </w:p>
    <w:p w:rsidR="005C084B" w:rsidRDefault="00353D30">
      <w:pPr>
        <w:pStyle w:val="Indenta"/>
        <w:rPr>
          <w:snapToGrid w:val="0"/>
        </w:rPr>
      </w:pPr>
      <w:r>
        <w:rPr>
          <w:snapToGrid w:val="0"/>
        </w:rPr>
        <w:tab/>
        <w:t>(c)</w:t>
      </w:r>
      <w:r>
        <w:rPr>
          <w:snapToGrid w:val="0"/>
        </w:rPr>
        <w:tab/>
        <w:t>in the manner in which it provides the person</w:t>
      </w:r>
      <w:r>
        <w:rPr>
          <w:snapToGrid w:val="0"/>
        </w:rPr>
        <w:t xml:space="preserve"> with any of its services.</w:t>
      </w:r>
    </w:p>
    <w:p w:rsidR="005C084B" w:rsidRDefault="00353D30">
      <w:pPr>
        <w:pStyle w:val="Heading5"/>
        <w:rPr>
          <w:snapToGrid w:val="0"/>
        </w:rPr>
      </w:pPr>
      <w:bookmarkStart w:id="44" w:name="_Toc58506879"/>
      <w:r>
        <w:rPr>
          <w:rStyle w:val="CharSectno"/>
        </w:rPr>
        <w:t>24</w:t>
      </w:r>
      <w:r>
        <w:rPr>
          <w:snapToGrid w:val="0"/>
        </w:rPr>
        <w:t>.</w:t>
      </w:r>
      <w:r>
        <w:rPr>
          <w:snapToGrid w:val="0"/>
        </w:rPr>
        <w:tab/>
        <w:t>Enforcement of this Division</w:t>
      </w:r>
      <w:bookmarkEnd w:id="44"/>
    </w:p>
    <w:p w:rsidR="005C084B" w:rsidRDefault="00353D30">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t>
      </w:r>
      <w:r>
        <w:rPr>
          <w:snapToGrid w:val="0"/>
        </w:rPr>
        <w:t>were a contravention of that Act, and the provisions of that Act shall apply accordingly.</w:t>
      </w:r>
    </w:p>
    <w:p w:rsidR="005C084B" w:rsidRDefault="00353D30">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rsidR="005C084B" w:rsidRDefault="00353D30">
      <w:pPr>
        <w:pStyle w:val="Subsection"/>
        <w:rPr>
          <w:snapToGrid w:val="0"/>
        </w:rPr>
      </w:pPr>
      <w:r>
        <w:rPr>
          <w:snapToGrid w:val="0"/>
        </w:rPr>
        <w:tab/>
        <w:t>(3)</w:t>
      </w:r>
      <w:r>
        <w:rPr>
          <w:snapToGrid w:val="0"/>
        </w:rPr>
        <w:tab/>
        <w:t xml:space="preserve">Nothing in </w:t>
      </w:r>
      <w:r>
        <w:rPr>
          <w:snapToGrid w:val="0"/>
        </w:rPr>
        <w:t>subsection (2) prevents an action for defamation.</w:t>
      </w:r>
    </w:p>
    <w:p w:rsidR="005C084B" w:rsidRDefault="00353D30">
      <w:pPr>
        <w:pStyle w:val="Heading3"/>
      </w:pPr>
      <w:bookmarkStart w:id="45" w:name="_Toc58488710"/>
      <w:bookmarkStart w:id="46" w:name="_Toc58492777"/>
      <w:bookmarkStart w:id="47" w:name="_Toc58506880"/>
      <w:r>
        <w:rPr>
          <w:rStyle w:val="CharDivNo"/>
        </w:rPr>
        <w:t>Division 4</w:t>
      </w:r>
      <w:r>
        <w:rPr>
          <w:snapToGrid w:val="0"/>
        </w:rPr>
        <w:t> — </w:t>
      </w:r>
      <w:r>
        <w:rPr>
          <w:rStyle w:val="CharDivText"/>
        </w:rPr>
        <w:t>Other effects</w:t>
      </w:r>
      <w:bookmarkEnd w:id="45"/>
      <w:bookmarkEnd w:id="46"/>
      <w:bookmarkEnd w:id="47"/>
    </w:p>
    <w:p w:rsidR="005C084B" w:rsidRDefault="00353D30">
      <w:pPr>
        <w:pStyle w:val="Heading5"/>
        <w:rPr>
          <w:snapToGrid w:val="0"/>
        </w:rPr>
      </w:pPr>
      <w:bookmarkStart w:id="48" w:name="_Toc58506881"/>
      <w:r>
        <w:rPr>
          <w:rStyle w:val="CharSectno"/>
        </w:rPr>
        <w:t>25</w:t>
      </w:r>
      <w:r>
        <w:rPr>
          <w:snapToGrid w:val="0"/>
        </w:rPr>
        <w:t>.</w:t>
      </w:r>
      <w:r>
        <w:rPr>
          <w:snapToGrid w:val="0"/>
        </w:rPr>
        <w:tab/>
        <w:t>Interpretation of written laws</w:t>
      </w:r>
      <w:bookmarkEnd w:id="48"/>
    </w:p>
    <w:p w:rsidR="005C084B" w:rsidRDefault="00353D30">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w:t>
      </w:r>
      <w:r>
        <w:rPr>
          <w:snapToGrid w:val="0"/>
        </w:rPr>
        <w:t xml:space="preserve"> a spent conviction.</w:t>
      </w:r>
    </w:p>
    <w:p w:rsidR="005C084B" w:rsidRDefault="00353D30">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w:t>
      </w:r>
      <w:r>
        <w:rPr>
          <w:snapToGrid w:val="0"/>
        </w:rPr>
        <w:t>ates.</w:t>
      </w:r>
    </w:p>
    <w:p w:rsidR="005C084B" w:rsidRDefault="00353D30">
      <w:pPr>
        <w:pStyle w:val="Heading5"/>
        <w:rPr>
          <w:snapToGrid w:val="0"/>
        </w:rPr>
      </w:pPr>
      <w:bookmarkStart w:id="49" w:name="_Toc58506882"/>
      <w:r>
        <w:rPr>
          <w:rStyle w:val="CharSectno"/>
        </w:rPr>
        <w:t>26</w:t>
      </w:r>
      <w:r>
        <w:rPr>
          <w:snapToGrid w:val="0"/>
        </w:rPr>
        <w:t>.</w:t>
      </w:r>
      <w:r>
        <w:rPr>
          <w:snapToGrid w:val="0"/>
        </w:rPr>
        <w:tab/>
        <w:t>Assessment of character under written law</w:t>
      </w:r>
      <w:bookmarkEnd w:id="49"/>
    </w:p>
    <w:p w:rsidR="005C084B" w:rsidRDefault="00353D30">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w:t>
      </w:r>
      <w:r>
        <w:rPr>
          <w:snapToGrid w:val="0"/>
        </w:rPr>
        <w:t>f that written law, the person shall not in doing so have regard to a spent conviction or the charge to which the conviction relates.</w:t>
      </w:r>
    </w:p>
    <w:p w:rsidR="005C084B" w:rsidRDefault="00353D30">
      <w:pPr>
        <w:pStyle w:val="Subsection"/>
        <w:rPr>
          <w:snapToGrid w:val="0"/>
        </w:rPr>
      </w:pPr>
      <w:r>
        <w:rPr>
          <w:snapToGrid w:val="0"/>
        </w:rPr>
        <w:tab/>
        <w:t>(2)</w:t>
      </w:r>
      <w:r>
        <w:rPr>
          <w:snapToGrid w:val="0"/>
        </w:rPr>
        <w:tab/>
        <w:t>Failure to comply with subsection (1) is not an offence, but this subsection does not affect any other remedy that ma</w:t>
      </w:r>
      <w:r>
        <w:rPr>
          <w:snapToGrid w:val="0"/>
        </w:rPr>
        <w:t>y be invoked in respect of the failure.</w:t>
      </w:r>
    </w:p>
    <w:p w:rsidR="005C084B" w:rsidRDefault="00353D30">
      <w:pPr>
        <w:pStyle w:val="Heading5"/>
        <w:rPr>
          <w:snapToGrid w:val="0"/>
        </w:rPr>
      </w:pPr>
      <w:bookmarkStart w:id="50" w:name="_Toc58506883"/>
      <w:r>
        <w:rPr>
          <w:rStyle w:val="CharSectno"/>
        </w:rPr>
        <w:t>27</w:t>
      </w:r>
      <w:r>
        <w:rPr>
          <w:snapToGrid w:val="0"/>
        </w:rPr>
        <w:t>.</w:t>
      </w:r>
      <w:r>
        <w:rPr>
          <w:snapToGrid w:val="0"/>
        </w:rPr>
        <w:tab/>
        <w:t>Disclosure or acknowledgment of spent convictions</w:t>
      </w:r>
      <w:bookmarkEnd w:id="50"/>
    </w:p>
    <w:p w:rsidR="005C084B" w:rsidRDefault="00353D30">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w:t>
      </w:r>
      <w:r>
        <w:rPr>
          <w:snapToGrid w:val="0"/>
        </w:rPr>
        <w:t>ction relates.</w:t>
      </w:r>
    </w:p>
    <w:p w:rsidR="005C084B" w:rsidRDefault="00353D30">
      <w:pPr>
        <w:pStyle w:val="Subsection"/>
        <w:rPr>
          <w:snapToGrid w:val="0"/>
        </w:rPr>
      </w:pPr>
      <w:r>
        <w:rPr>
          <w:snapToGrid w:val="0"/>
        </w:rPr>
        <w:tab/>
        <w:t>(2)</w:t>
      </w:r>
      <w:r>
        <w:rPr>
          <w:snapToGrid w:val="0"/>
        </w:rPr>
        <w:tab/>
        <w:t xml:space="preserve">A rule of common law or equity, or a provision of an agreement or arrangement, that requires the disclosure or acknowledgment of matters relating to a convicted person does not require the disclosure or acknowledgment of a spent </w:t>
      </w:r>
      <w:r>
        <w:rPr>
          <w:snapToGrid w:val="0"/>
        </w:rPr>
        <w:t>conviction or the charge to which the conviction relates.</w:t>
      </w:r>
    </w:p>
    <w:p w:rsidR="005C084B" w:rsidRDefault="00353D30">
      <w:pPr>
        <w:pStyle w:val="Heading5"/>
        <w:rPr>
          <w:snapToGrid w:val="0"/>
        </w:rPr>
      </w:pPr>
      <w:bookmarkStart w:id="51" w:name="_Toc58506884"/>
      <w:r>
        <w:rPr>
          <w:rStyle w:val="CharSectno"/>
        </w:rPr>
        <w:t>28</w:t>
      </w:r>
      <w:r>
        <w:rPr>
          <w:snapToGrid w:val="0"/>
        </w:rPr>
        <w:t>.</w:t>
      </w:r>
      <w:r>
        <w:rPr>
          <w:snapToGrid w:val="0"/>
        </w:rPr>
        <w:tab/>
        <w:t>Unlawful access to criminal records</w:t>
      </w:r>
      <w:bookmarkEnd w:id="51"/>
    </w:p>
    <w:p w:rsidR="005C084B" w:rsidRDefault="00353D30">
      <w:pPr>
        <w:pStyle w:val="Subsection"/>
        <w:keepNext/>
      </w:pPr>
      <w:r>
        <w:tab/>
        <w:t>(1A)</w:t>
      </w:r>
      <w:r>
        <w:tab/>
        <w:t>In this section —</w:t>
      </w:r>
    </w:p>
    <w:p w:rsidR="005C084B" w:rsidRDefault="00353D30">
      <w:pPr>
        <w:pStyle w:val="Defstart"/>
      </w:pPr>
      <w:r>
        <w:tab/>
      </w:r>
      <w:r>
        <w:rPr>
          <w:rStyle w:val="CharDefText"/>
        </w:rPr>
        <w:t>child</w:t>
      </w:r>
      <w:r>
        <w:t xml:space="preserve"> means a person under 18 years of age;</w:t>
      </w:r>
    </w:p>
    <w:p w:rsidR="005C084B" w:rsidRDefault="00353D30">
      <w:pPr>
        <w:pStyle w:val="Defstart"/>
      </w:pPr>
      <w:r>
        <w:tab/>
      </w:r>
      <w:r>
        <w:rPr>
          <w:rStyle w:val="CharDefText"/>
        </w:rPr>
        <w:t>official criminal record</w:t>
      </w:r>
      <w:r>
        <w:t xml:space="preserve"> means a record containing information about the results of crim</w:t>
      </w:r>
      <w:r>
        <w:t>inal proceedings kept for the purposes of its functions by any police force, court, government department, local or other public authority in Western Australia.</w:t>
      </w:r>
    </w:p>
    <w:p w:rsidR="005C084B" w:rsidRDefault="00353D30">
      <w:pPr>
        <w:pStyle w:val="Subsection"/>
        <w:keepNext/>
        <w:rPr>
          <w:snapToGrid w:val="0"/>
        </w:rPr>
      </w:pPr>
      <w:r>
        <w:rPr>
          <w:snapToGrid w:val="0"/>
        </w:rPr>
        <w:tab/>
        <w:t>(1)</w:t>
      </w:r>
      <w:r>
        <w:rPr>
          <w:snapToGrid w:val="0"/>
        </w:rPr>
        <w:tab/>
        <w:t>A person shall not, without lawful reason, obtain information about a spent conviction, or</w:t>
      </w:r>
      <w:r>
        <w:rPr>
          <w:snapToGrid w:val="0"/>
        </w:rPr>
        <w:t xml:space="preserve"> the charge to which the conviction relates, from an official criminal record.</w:t>
      </w:r>
    </w:p>
    <w:p w:rsidR="005C084B" w:rsidRDefault="00353D30">
      <w:pPr>
        <w:pStyle w:val="Penstart"/>
        <w:rPr>
          <w:snapToGrid w:val="0"/>
        </w:rPr>
      </w:pPr>
      <w:r>
        <w:rPr>
          <w:snapToGrid w:val="0"/>
        </w:rPr>
        <w:tab/>
        <w:t>Penalty: $1 000.</w:t>
      </w:r>
    </w:p>
    <w:p w:rsidR="005C084B" w:rsidRDefault="00353D30">
      <w:pPr>
        <w:pStyle w:val="Subsection"/>
        <w:keepNext/>
      </w:pPr>
      <w:r>
        <w:tab/>
        <w:t>(2)</w:t>
      </w:r>
      <w:r>
        <w:tab/>
        <w:t>Subsection (1) does not apply to a prescribed person if —</w:t>
      </w:r>
    </w:p>
    <w:p w:rsidR="005C084B" w:rsidRDefault="00353D30">
      <w:pPr>
        <w:pStyle w:val="Indenta"/>
      </w:pPr>
      <w:r>
        <w:tab/>
        <w:t>(a)</w:t>
      </w:r>
      <w:r>
        <w:tab/>
        <w:t>the person is required or permitted under a prescribed law of the Commonwealth, another Sta</w:t>
      </w:r>
      <w:r>
        <w:t>te or a Territory to obtain or deal with information about a person who works, or seeks to work, with a child; and</w:t>
      </w:r>
    </w:p>
    <w:p w:rsidR="005C084B" w:rsidRDefault="00353D30">
      <w:pPr>
        <w:pStyle w:val="Indenta"/>
      </w:pPr>
      <w:r>
        <w:tab/>
        <w:t>(b)</w:t>
      </w:r>
      <w:r>
        <w:tab/>
        <w:t>the purpose of obtaining the information from an official criminal record is to obtain or deal with the information in accordance with t</w:t>
      </w:r>
      <w:r>
        <w:t>he prescribed law.</w:t>
      </w:r>
    </w:p>
    <w:p w:rsidR="005C084B" w:rsidRDefault="00353D30">
      <w:pPr>
        <w:pStyle w:val="Footnotesection"/>
      </w:pPr>
      <w:r>
        <w:tab/>
        <w:t>[Section 28 amended: No. 7 of 2010 s. 27.]</w:t>
      </w:r>
    </w:p>
    <w:p w:rsidR="005C084B" w:rsidRDefault="00353D30">
      <w:pPr>
        <w:pStyle w:val="Heading2"/>
      </w:pPr>
      <w:bookmarkStart w:id="52" w:name="_Toc58488715"/>
      <w:bookmarkStart w:id="53" w:name="_Toc58492782"/>
      <w:bookmarkStart w:id="54" w:name="_Toc58506885"/>
      <w:r>
        <w:rPr>
          <w:rStyle w:val="CharPartNo"/>
        </w:rPr>
        <w:t>Part 4</w:t>
      </w:r>
      <w:r>
        <w:rPr>
          <w:rStyle w:val="CharDivNo"/>
        </w:rPr>
        <w:t> </w:t>
      </w:r>
      <w:r>
        <w:t>—</w:t>
      </w:r>
      <w:r>
        <w:rPr>
          <w:rStyle w:val="CharDivText"/>
        </w:rPr>
        <w:t> </w:t>
      </w:r>
      <w:r>
        <w:rPr>
          <w:rStyle w:val="CharPartText"/>
        </w:rPr>
        <w:t>Miscellaneous</w:t>
      </w:r>
      <w:bookmarkEnd w:id="52"/>
      <w:bookmarkEnd w:id="53"/>
      <w:bookmarkEnd w:id="54"/>
    </w:p>
    <w:p w:rsidR="005C084B" w:rsidRDefault="00353D30">
      <w:pPr>
        <w:pStyle w:val="Heading5"/>
        <w:rPr>
          <w:snapToGrid w:val="0"/>
        </w:rPr>
      </w:pPr>
      <w:bookmarkStart w:id="55" w:name="_Toc58506886"/>
      <w:r>
        <w:rPr>
          <w:rStyle w:val="CharSectno"/>
        </w:rPr>
        <w:t>29</w:t>
      </w:r>
      <w:r>
        <w:rPr>
          <w:snapToGrid w:val="0"/>
        </w:rPr>
        <w:t>.</w:t>
      </w:r>
      <w:r>
        <w:rPr>
          <w:snapToGrid w:val="0"/>
        </w:rPr>
        <w:tab/>
      </w:r>
      <w:r>
        <w:rPr>
          <w:i/>
          <w:snapToGrid w:val="0"/>
        </w:rPr>
        <w:t>Equal Opportunity Act 1984</w:t>
      </w:r>
      <w:r>
        <w:rPr>
          <w:snapToGrid w:val="0"/>
        </w:rPr>
        <w:t>, application of</w:t>
      </w:r>
      <w:bookmarkEnd w:id="55"/>
    </w:p>
    <w:p w:rsidR="005C084B" w:rsidRDefault="00353D30">
      <w:pPr>
        <w:pStyle w:val="Subsection"/>
        <w:rPr>
          <w:snapToGrid w:val="0"/>
        </w:rPr>
      </w:pPr>
      <w:r>
        <w:rPr>
          <w:snapToGrid w:val="0"/>
        </w:rPr>
        <w:tab/>
      </w:r>
      <w:r>
        <w:rPr>
          <w:snapToGrid w:val="0"/>
        </w:rPr>
        <w:tab/>
        <w:t>Without limiting section 24, for the purposes of this Act —</w:t>
      </w:r>
    </w:p>
    <w:p w:rsidR="005C084B" w:rsidRDefault="00353D30">
      <w:pPr>
        <w:pStyle w:val="Indenta"/>
        <w:rPr>
          <w:snapToGrid w:val="0"/>
        </w:rPr>
      </w:pPr>
      <w:r>
        <w:rPr>
          <w:snapToGrid w:val="0"/>
        </w:rPr>
        <w:tab/>
        <w:t>(a)</w:t>
      </w:r>
      <w:r>
        <w:rPr>
          <w:snapToGrid w:val="0"/>
        </w:rPr>
        <w:tab/>
        <w:t>the Minister has the powers conferred by sections 81 and</w:t>
      </w:r>
      <w:r>
        <w:rPr>
          <w:snapToGrid w:val="0"/>
        </w:rPr>
        <w:t xml:space="preserve"> 107(1) of the </w:t>
      </w:r>
      <w:r>
        <w:rPr>
          <w:i/>
          <w:snapToGrid w:val="0"/>
        </w:rPr>
        <w:t>Equal Opportunity Act 1984</w:t>
      </w:r>
      <w:r>
        <w:rPr>
          <w:snapToGrid w:val="0"/>
        </w:rPr>
        <w:t xml:space="preserve"> on the Minister to whom the administration of that Act is committed; and</w:t>
      </w:r>
    </w:p>
    <w:p w:rsidR="005C084B" w:rsidRDefault="00353D30">
      <w:pPr>
        <w:pStyle w:val="Indenta"/>
        <w:rPr>
          <w:snapToGrid w:val="0"/>
        </w:rPr>
      </w:pPr>
      <w:r>
        <w:rPr>
          <w:snapToGrid w:val="0"/>
        </w:rPr>
        <w:tab/>
        <w:t>(b)</w:t>
      </w:r>
      <w:r>
        <w:rPr>
          <w:snapToGrid w:val="0"/>
        </w:rPr>
        <w:tab/>
        <w:t xml:space="preserve">the Commissioner under that Act has the functions set out in section 80(a), (b)(i), (c), (e) and (h), section 81 and section 95 of that </w:t>
      </w:r>
      <w:r>
        <w:rPr>
          <w:snapToGrid w:val="0"/>
        </w:rPr>
        <w:t>Act,</w:t>
      </w:r>
    </w:p>
    <w:p w:rsidR="005C084B" w:rsidRDefault="00353D30">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rsidR="005C084B" w:rsidRDefault="00353D30">
      <w:pPr>
        <w:pStyle w:val="Indenta"/>
        <w:rPr>
          <w:snapToGrid w:val="0"/>
        </w:rPr>
      </w:pPr>
      <w:r>
        <w:rPr>
          <w:snapToGrid w:val="0"/>
        </w:rPr>
        <w:tab/>
        <w:t>(c)</w:t>
      </w:r>
      <w:r>
        <w:rPr>
          <w:snapToGrid w:val="0"/>
        </w:rPr>
        <w:tab/>
        <w:t xml:space="preserve">sections 155, 159, </w:t>
      </w:r>
      <w:r>
        <w:rPr>
          <w:snapToGrid w:val="0"/>
        </w:rPr>
        <w:t xml:space="preserve">160, 161, 162 and 163 of the </w:t>
      </w:r>
      <w:r>
        <w:rPr>
          <w:i/>
          <w:snapToGrid w:val="0"/>
        </w:rPr>
        <w:t>Equal Opportunity Act 1984</w:t>
      </w:r>
      <w:r>
        <w:rPr>
          <w:snapToGrid w:val="0"/>
        </w:rPr>
        <w:t xml:space="preserve"> apply as if they were set out in this Act.</w:t>
      </w:r>
    </w:p>
    <w:p w:rsidR="005C084B" w:rsidRDefault="00353D30">
      <w:pPr>
        <w:pStyle w:val="Heading5"/>
        <w:rPr>
          <w:snapToGrid w:val="0"/>
        </w:rPr>
      </w:pPr>
      <w:bookmarkStart w:id="56" w:name="_Toc58506887"/>
      <w:r>
        <w:rPr>
          <w:rStyle w:val="CharSectno"/>
        </w:rPr>
        <w:t>30</w:t>
      </w:r>
      <w:r>
        <w:rPr>
          <w:snapToGrid w:val="0"/>
        </w:rPr>
        <w:t>.</w:t>
      </w:r>
      <w:r>
        <w:rPr>
          <w:snapToGrid w:val="0"/>
        </w:rPr>
        <w:tab/>
        <w:t>Spent conviction not revived after parole or early release cancelled</w:t>
      </w:r>
      <w:bookmarkEnd w:id="56"/>
    </w:p>
    <w:p w:rsidR="005C084B" w:rsidRDefault="00353D30">
      <w:pPr>
        <w:pStyle w:val="Subsection"/>
        <w:rPr>
          <w:snapToGrid w:val="0"/>
        </w:rPr>
      </w:pPr>
      <w:r>
        <w:rPr>
          <w:snapToGrid w:val="0"/>
        </w:rPr>
        <w:tab/>
      </w:r>
      <w:r>
        <w:rPr>
          <w:snapToGrid w:val="0"/>
        </w:rPr>
        <w:tab/>
        <w:t xml:space="preserve">If a conviction of a person has become spent under this Act, it is not revived by </w:t>
      </w:r>
      <w:r>
        <w:rPr>
          <w:snapToGrid w:val="0"/>
        </w:rPr>
        <w:t>reason of the fact that the person is subsequently held not to have been discharged from the sentence of imprisonment imposed in respect of that conviction by reason of —</w:t>
      </w:r>
    </w:p>
    <w:p w:rsidR="005C084B" w:rsidRDefault="00353D30">
      <w:pPr>
        <w:pStyle w:val="Indenta"/>
      </w:pPr>
      <w:r>
        <w:tab/>
        <w:t>(a)</w:t>
      </w:r>
      <w:r>
        <w:tab/>
        <w:t xml:space="preserve">section 67 of the </w:t>
      </w:r>
      <w:r>
        <w:rPr>
          <w:i/>
        </w:rPr>
        <w:t>Sentence Administration Act 2003</w:t>
      </w:r>
      <w:r>
        <w:t>; or</w:t>
      </w:r>
    </w:p>
    <w:p w:rsidR="005C084B" w:rsidRDefault="00353D30">
      <w:pPr>
        <w:pStyle w:val="Indenta"/>
      </w:pPr>
      <w:r>
        <w:tab/>
        <w:t>(ab)</w:t>
      </w:r>
      <w:r>
        <w:tab/>
        <w:t xml:space="preserve">section 70 of the </w:t>
      </w:r>
      <w:r>
        <w:rPr>
          <w:i/>
        </w:rPr>
        <w:t>S</w:t>
      </w:r>
      <w:r>
        <w:rPr>
          <w:i/>
        </w:rPr>
        <w:t>entence Administration Act 1995</w:t>
      </w:r>
      <w:r>
        <w:rPr>
          <w:vertAlign w:val="superscript"/>
        </w:rPr>
        <w:t> 4</w:t>
      </w:r>
      <w:r>
        <w:t>; or</w:t>
      </w:r>
    </w:p>
    <w:p w:rsidR="005C084B" w:rsidRDefault="00353D30">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rsidR="005C084B" w:rsidRDefault="00353D30">
      <w:pPr>
        <w:pStyle w:val="Footnotesection"/>
      </w:pPr>
      <w:r>
        <w:tab/>
        <w:t>[Section 30 inserted: No. 78 of 1995 s. 123; amended: No. 50 of 2003 s. 29(3).]</w:t>
      </w:r>
    </w:p>
    <w:p w:rsidR="005C084B" w:rsidRDefault="00353D30">
      <w:pPr>
        <w:pStyle w:val="Heading5"/>
        <w:rPr>
          <w:snapToGrid w:val="0"/>
        </w:rPr>
      </w:pPr>
      <w:bookmarkStart w:id="57" w:name="_Toc58506888"/>
      <w:r>
        <w:rPr>
          <w:rStyle w:val="CharSectno"/>
        </w:rPr>
        <w:t>31</w:t>
      </w:r>
      <w:r>
        <w:rPr>
          <w:snapToGrid w:val="0"/>
        </w:rPr>
        <w:t>.</w:t>
      </w:r>
      <w:r>
        <w:rPr>
          <w:snapToGrid w:val="0"/>
        </w:rPr>
        <w:tab/>
        <w:t>Prerogative of mercy not affected</w:t>
      </w:r>
      <w:bookmarkEnd w:id="57"/>
    </w:p>
    <w:p w:rsidR="005C084B" w:rsidRDefault="00353D30">
      <w:pPr>
        <w:pStyle w:val="Subsection"/>
        <w:rPr>
          <w:snapToGrid w:val="0"/>
        </w:rPr>
      </w:pPr>
      <w:r>
        <w:rPr>
          <w:snapToGrid w:val="0"/>
        </w:rPr>
        <w:tab/>
      </w:r>
      <w:r>
        <w:rPr>
          <w:snapToGrid w:val="0"/>
        </w:rPr>
        <w:tab/>
        <w:t>This Act does not affect th</w:t>
      </w:r>
      <w:r>
        <w:rPr>
          <w:snapToGrid w:val="0"/>
        </w:rPr>
        <w:t>e exercise of the Royal prerogative of mercy.</w:t>
      </w:r>
    </w:p>
    <w:p w:rsidR="005C084B" w:rsidRDefault="00353D30">
      <w:pPr>
        <w:pStyle w:val="Heading5"/>
        <w:rPr>
          <w:snapToGrid w:val="0"/>
        </w:rPr>
      </w:pPr>
      <w:bookmarkStart w:id="58" w:name="_Toc58506889"/>
      <w:r>
        <w:rPr>
          <w:rStyle w:val="CharSectno"/>
        </w:rPr>
        <w:t>32</w:t>
      </w:r>
      <w:r>
        <w:rPr>
          <w:snapToGrid w:val="0"/>
        </w:rPr>
        <w:t>.</w:t>
      </w:r>
      <w:r>
        <w:rPr>
          <w:snapToGrid w:val="0"/>
        </w:rPr>
        <w:tab/>
        <w:t>Act applies to convictions incurred before commencement</w:t>
      </w:r>
      <w:bookmarkEnd w:id="58"/>
    </w:p>
    <w:p w:rsidR="005C084B" w:rsidRDefault="00353D30">
      <w:pPr>
        <w:pStyle w:val="Subsection"/>
        <w:rPr>
          <w:snapToGrid w:val="0"/>
        </w:rPr>
      </w:pPr>
      <w:r>
        <w:rPr>
          <w:snapToGrid w:val="0"/>
        </w:rPr>
        <w:tab/>
        <w:t>(1)</w:t>
      </w:r>
      <w:r>
        <w:rPr>
          <w:snapToGrid w:val="0"/>
        </w:rPr>
        <w:tab/>
        <w:t>The application of this Act extends to a conviction incurred by a person before the commencement of this Act.</w:t>
      </w:r>
    </w:p>
    <w:p w:rsidR="005C084B" w:rsidRDefault="00353D30">
      <w:pPr>
        <w:pStyle w:val="Subsection"/>
        <w:rPr>
          <w:snapToGrid w:val="0"/>
        </w:rPr>
      </w:pPr>
      <w:r>
        <w:rPr>
          <w:snapToGrid w:val="0"/>
        </w:rPr>
        <w:tab/>
        <w:t>(2)</w:t>
      </w:r>
      <w:r>
        <w:rPr>
          <w:snapToGrid w:val="0"/>
        </w:rPr>
        <w:tab/>
        <w:t xml:space="preserve">For the purposes of </w:t>
      </w:r>
      <w:r>
        <w:rPr>
          <w:snapToGrid w:val="0"/>
        </w:rPr>
        <w:t>subsection (1), the prescribed period expires —</w:t>
      </w:r>
    </w:p>
    <w:p w:rsidR="005C084B" w:rsidRDefault="00353D30">
      <w:pPr>
        <w:pStyle w:val="Indenta"/>
        <w:rPr>
          <w:snapToGrid w:val="0"/>
        </w:rPr>
      </w:pPr>
      <w:r>
        <w:rPr>
          <w:snapToGrid w:val="0"/>
        </w:rPr>
        <w:tab/>
        <w:t>(a)</w:t>
      </w:r>
      <w:r>
        <w:rPr>
          <w:snapToGrid w:val="0"/>
        </w:rPr>
        <w:tab/>
        <w:t>on the commencement of this Act; or</w:t>
      </w:r>
    </w:p>
    <w:p w:rsidR="005C084B" w:rsidRDefault="00353D30">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rsidR="005C084B" w:rsidRDefault="00353D30">
      <w:pPr>
        <w:pStyle w:val="Subsection"/>
        <w:rPr>
          <w:snapToGrid w:val="0"/>
        </w:rPr>
      </w:pPr>
      <w:r>
        <w:rPr>
          <w:snapToGrid w:val="0"/>
        </w:rPr>
        <w:tab/>
      </w:r>
      <w:r>
        <w:rPr>
          <w:snapToGrid w:val="0"/>
        </w:rPr>
        <w:tab/>
        <w:t>whichever is the later.</w:t>
      </w:r>
    </w:p>
    <w:p w:rsidR="005C084B" w:rsidRDefault="00353D30">
      <w:pPr>
        <w:pStyle w:val="Heading5"/>
        <w:rPr>
          <w:snapToGrid w:val="0"/>
        </w:rPr>
      </w:pPr>
      <w:bookmarkStart w:id="59" w:name="_Toc58506890"/>
      <w:r>
        <w:rPr>
          <w:rStyle w:val="CharSectno"/>
        </w:rPr>
        <w:t>33</w:t>
      </w:r>
      <w:r>
        <w:rPr>
          <w:snapToGrid w:val="0"/>
        </w:rPr>
        <w:t>.</w:t>
      </w:r>
      <w:r>
        <w:rPr>
          <w:snapToGrid w:val="0"/>
        </w:rPr>
        <w:tab/>
        <w:t>Regulations</w:t>
      </w:r>
      <w:bookmarkEnd w:id="59"/>
    </w:p>
    <w:p w:rsidR="005C084B" w:rsidRDefault="00353D30">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5C084B" w:rsidRDefault="00353D30">
      <w:pPr>
        <w:pStyle w:val="Subsection"/>
        <w:rPr>
          <w:snapToGrid w:val="0"/>
        </w:rPr>
      </w:pPr>
      <w:r>
        <w:rPr>
          <w:snapToGrid w:val="0"/>
        </w:rPr>
        <w:tab/>
        <w:t>(2)</w:t>
      </w:r>
      <w:r>
        <w:rPr>
          <w:snapToGrid w:val="0"/>
        </w:rPr>
        <w:tab/>
        <w:t>For the purposes of</w:t>
      </w:r>
      <w:r>
        <w:rPr>
          <w:snapToGrid w:val="0"/>
        </w:rPr>
        <w:t xml:space="preserve"> section 7(4) and clause 9 of Schedule 1, a form of notice shall be prescribed by the regulations setting out the effect of a conviction becoming spent under sections 6 and 7.</w:t>
      </w:r>
    </w:p>
    <w:p w:rsidR="005C084B" w:rsidRDefault="005C084B">
      <w:pPr>
        <w:rPr>
          <w:rStyle w:val="CharDivText"/>
        </w:rPr>
        <w:sectPr w:rsidR="005C084B">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5C084B" w:rsidRDefault="00353D30">
      <w:pPr>
        <w:pStyle w:val="yScheduleHeading"/>
      </w:pPr>
      <w:bookmarkStart w:id="60" w:name="_Toc58488721"/>
      <w:bookmarkStart w:id="61" w:name="_Toc58492788"/>
      <w:bookmarkStart w:id="62" w:name="_Toc58506891"/>
      <w:r>
        <w:rPr>
          <w:rStyle w:val="CharSchNo"/>
        </w:rPr>
        <w:t>Schedule 1</w:t>
      </w:r>
      <w:r>
        <w:t> — </w:t>
      </w:r>
      <w:r>
        <w:rPr>
          <w:rStyle w:val="CharSchText"/>
        </w:rPr>
        <w:t>Provisions relating to application under section 6(1)</w:t>
      </w:r>
      <w:bookmarkEnd w:id="60"/>
      <w:bookmarkEnd w:id="61"/>
      <w:bookmarkEnd w:id="62"/>
    </w:p>
    <w:p w:rsidR="005C084B" w:rsidRDefault="00353D30">
      <w:pPr>
        <w:pStyle w:val="yShoulderClause"/>
        <w:rPr>
          <w:snapToGrid w:val="0"/>
        </w:rPr>
      </w:pPr>
      <w:r>
        <w:rPr>
          <w:snapToGrid w:val="0"/>
        </w:rPr>
        <w:t>[s. 6(3)]</w:t>
      </w:r>
    </w:p>
    <w:p w:rsidR="005C084B" w:rsidRDefault="00353D30">
      <w:pPr>
        <w:pStyle w:val="yFootnoteheading"/>
      </w:pPr>
      <w:r>
        <w:tab/>
        <w:t>[Heading amended: No. 19 of 2010 s. 4.]</w:t>
      </w:r>
    </w:p>
    <w:p w:rsidR="005C084B" w:rsidRDefault="00353D30">
      <w:pPr>
        <w:pStyle w:val="yHeading5"/>
      </w:pPr>
      <w:bookmarkStart w:id="63" w:name="_Toc58506892"/>
      <w:r>
        <w:rPr>
          <w:rStyle w:val="CharSClsNo"/>
        </w:rPr>
        <w:t>1</w:t>
      </w:r>
      <w:r>
        <w:t>.</w:t>
      </w:r>
      <w:r>
        <w:tab/>
        <w:t xml:space="preserve">Application </w:t>
      </w:r>
      <w:r>
        <w:t>under s. 6(1)</w:t>
      </w:r>
      <w:bookmarkEnd w:id="63"/>
    </w:p>
    <w:p w:rsidR="005C084B" w:rsidRDefault="00353D30">
      <w:pPr>
        <w:pStyle w:val="ySubsection"/>
        <w:rPr>
          <w:snapToGrid w:val="0"/>
        </w:rPr>
      </w:pPr>
      <w:r>
        <w:rPr>
          <w:snapToGrid w:val="0"/>
        </w:rPr>
        <w:tab/>
        <w:t>(1)</w:t>
      </w:r>
      <w:r>
        <w:rPr>
          <w:snapToGrid w:val="0"/>
        </w:rPr>
        <w:tab/>
        <w:t>An application under section 6(1) shall be in writing and shall set out —</w:t>
      </w:r>
    </w:p>
    <w:p w:rsidR="005C084B" w:rsidRDefault="00353D30">
      <w:pPr>
        <w:pStyle w:val="yIndenta"/>
        <w:rPr>
          <w:snapToGrid w:val="0"/>
        </w:rPr>
      </w:pPr>
      <w:r>
        <w:rPr>
          <w:snapToGrid w:val="0"/>
        </w:rPr>
        <w:tab/>
        <w:t>(a)</w:t>
      </w:r>
      <w:r>
        <w:rPr>
          <w:snapToGrid w:val="0"/>
        </w:rPr>
        <w:tab/>
        <w:t>all previous convictions, whether incurred in Western Australia or elsewhere;</w:t>
      </w:r>
    </w:p>
    <w:p w:rsidR="005C084B" w:rsidRDefault="00353D30">
      <w:pPr>
        <w:pStyle w:val="yIndenta"/>
        <w:rPr>
          <w:snapToGrid w:val="0"/>
        </w:rPr>
      </w:pPr>
      <w:r>
        <w:rPr>
          <w:snapToGrid w:val="0"/>
        </w:rPr>
        <w:tab/>
        <w:t>(b)</w:t>
      </w:r>
      <w:r>
        <w:rPr>
          <w:snapToGrid w:val="0"/>
        </w:rPr>
        <w:tab/>
        <w:t>the employment history of the applicant since the date of the conviction in</w:t>
      </w:r>
      <w:r>
        <w:rPr>
          <w:snapToGrid w:val="0"/>
        </w:rPr>
        <w:t xml:space="preserve"> respect of which the application is being made;</w:t>
      </w:r>
    </w:p>
    <w:p w:rsidR="005C084B" w:rsidRDefault="00353D30">
      <w:pPr>
        <w:pStyle w:val="yIndenta"/>
        <w:rPr>
          <w:snapToGrid w:val="0"/>
        </w:rPr>
      </w:pPr>
      <w:r>
        <w:rPr>
          <w:snapToGrid w:val="0"/>
        </w:rPr>
        <w:tab/>
        <w:t>(c)</w:t>
      </w:r>
      <w:r>
        <w:rPr>
          <w:snapToGrid w:val="0"/>
        </w:rPr>
        <w:tab/>
        <w:t>such other matters as may be prescribed.</w:t>
      </w:r>
    </w:p>
    <w:p w:rsidR="005C084B" w:rsidRDefault="00353D30">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rsidR="005C084B" w:rsidRDefault="00353D30">
      <w:pPr>
        <w:pStyle w:val="ySubsection"/>
        <w:rPr>
          <w:snapToGrid w:val="0"/>
        </w:rPr>
      </w:pPr>
      <w:r>
        <w:rPr>
          <w:snapToGrid w:val="0"/>
        </w:rPr>
        <w:tab/>
        <w:t>(3)</w:t>
      </w:r>
      <w:r>
        <w:rPr>
          <w:snapToGrid w:val="0"/>
        </w:rPr>
        <w:tab/>
        <w:t>An applic</w:t>
      </w:r>
      <w:r>
        <w:rPr>
          <w:snapToGrid w:val="0"/>
        </w:rPr>
        <w:t>ation may be made in respect of more than one conviction.</w:t>
      </w:r>
    </w:p>
    <w:p w:rsidR="005C084B" w:rsidRDefault="00353D30">
      <w:pPr>
        <w:pStyle w:val="yHeading5"/>
        <w:rPr>
          <w:snapToGrid w:val="0"/>
        </w:rPr>
      </w:pPr>
      <w:bookmarkStart w:id="64" w:name="_Toc58506893"/>
      <w:r>
        <w:rPr>
          <w:rStyle w:val="CharSClsNo"/>
        </w:rPr>
        <w:t>2</w:t>
      </w:r>
      <w:r>
        <w:rPr>
          <w:snapToGrid w:val="0"/>
        </w:rPr>
        <w:t xml:space="preserve">. </w:t>
      </w:r>
      <w:r>
        <w:rPr>
          <w:snapToGrid w:val="0"/>
        </w:rPr>
        <w:tab/>
        <w:t>Parties to application</w:t>
      </w:r>
      <w:bookmarkEnd w:id="64"/>
    </w:p>
    <w:p w:rsidR="005C084B" w:rsidRDefault="00353D30">
      <w:pPr>
        <w:pStyle w:val="ySubsection"/>
        <w:rPr>
          <w:snapToGrid w:val="0"/>
        </w:rPr>
      </w:pPr>
      <w:r>
        <w:rPr>
          <w:snapToGrid w:val="0"/>
        </w:rPr>
        <w:tab/>
        <w:t>(1)</w:t>
      </w:r>
      <w:r>
        <w:rPr>
          <w:snapToGrid w:val="0"/>
        </w:rPr>
        <w:tab/>
        <w:t>The Commissioner of Police is a party to the application, and —</w:t>
      </w:r>
    </w:p>
    <w:p w:rsidR="005C084B" w:rsidRDefault="00353D30">
      <w:pPr>
        <w:pStyle w:val="yIndenta"/>
        <w:rPr>
          <w:snapToGrid w:val="0"/>
        </w:rPr>
      </w:pPr>
      <w:r>
        <w:rPr>
          <w:snapToGrid w:val="0"/>
        </w:rPr>
        <w:tab/>
        <w:t>(a)</w:t>
      </w:r>
      <w:r>
        <w:rPr>
          <w:snapToGrid w:val="0"/>
        </w:rPr>
        <w:tab/>
        <w:t>shall be served with a copy of the application;</w:t>
      </w:r>
    </w:p>
    <w:p w:rsidR="005C084B" w:rsidRDefault="00353D30">
      <w:pPr>
        <w:pStyle w:val="yIndenta"/>
        <w:rPr>
          <w:snapToGrid w:val="0"/>
        </w:rPr>
      </w:pPr>
      <w:r>
        <w:rPr>
          <w:snapToGrid w:val="0"/>
        </w:rPr>
        <w:tab/>
        <w:t>(b)</w:t>
      </w:r>
      <w:r>
        <w:rPr>
          <w:snapToGrid w:val="0"/>
        </w:rPr>
        <w:tab/>
        <w:t xml:space="preserve">may appear at any hearing or be represented </w:t>
      </w:r>
      <w:r>
        <w:rPr>
          <w:snapToGrid w:val="0"/>
        </w:rPr>
        <w:t>by any person authorised by him;</w:t>
      </w:r>
    </w:p>
    <w:p w:rsidR="005C084B" w:rsidRDefault="00353D30">
      <w:pPr>
        <w:pStyle w:val="yIndenta"/>
        <w:rPr>
          <w:snapToGrid w:val="0"/>
        </w:rPr>
      </w:pPr>
      <w:r>
        <w:rPr>
          <w:snapToGrid w:val="0"/>
        </w:rPr>
        <w:tab/>
        <w:t>(c)</w:t>
      </w:r>
      <w:r>
        <w:rPr>
          <w:snapToGrid w:val="0"/>
        </w:rPr>
        <w:tab/>
        <w:t>may make submissions on the application, or on any incidental matter.</w:t>
      </w:r>
    </w:p>
    <w:p w:rsidR="005C084B" w:rsidRDefault="00353D30">
      <w:pPr>
        <w:pStyle w:val="ySubsection"/>
        <w:rPr>
          <w:snapToGrid w:val="0"/>
        </w:rPr>
      </w:pPr>
      <w:r>
        <w:rPr>
          <w:snapToGrid w:val="0"/>
        </w:rPr>
        <w:tab/>
        <w:t>(2)</w:t>
      </w:r>
      <w:r>
        <w:rPr>
          <w:snapToGrid w:val="0"/>
        </w:rPr>
        <w:tab/>
        <w:t>The Attorney General may intervene in the application, and where he does so —</w:t>
      </w:r>
    </w:p>
    <w:p w:rsidR="005C084B" w:rsidRDefault="00353D30">
      <w:pPr>
        <w:pStyle w:val="yIndenta"/>
        <w:rPr>
          <w:snapToGrid w:val="0"/>
        </w:rPr>
      </w:pPr>
      <w:r>
        <w:rPr>
          <w:snapToGrid w:val="0"/>
        </w:rPr>
        <w:tab/>
        <w:t>(a)</w:t>
      </w:r>
      <w:r>
        <w:rPr>
          <w:snapToGrid w:val="0"/>
        </w:rPr>
        <w:tab/>
        <w:t>he may appear or be represented at any hearing; and</w:t>
      </w:r>
    </w:p>
    <w:p w:rsidR="005C084B" w:rsidRDefault="00353D30">
      <w:pPr>
        <w:pStyle w:val="yIndenta"/>
        <w:rPr>
          <w:snapToGrid w:val="0"/>
        </w:rPr>
      </w:pPr>
      <w:r>
        <w:rPr>
          <w:snapToGrid w:val="0"/>
        </w:rPr>
        <w:tab/>
        <w:t>(b)</w:t>
      </w:r>
      <w:r>
        <w:rPr>
          <w:snapToGrid w:val="0"/>
        </w:rPr>
        <w:tab/>
        <w:t>may</w:t>
      </w:r>
      <w:r>
        <w:rPr>
          <w:snapToGrid w:val="0"/>
        </w:rPr>
        <w:t xml:space="preserve"> make submissions on the application or on any incidental matter.</w:t>
      </w:r>
    </w:p>
    <w:p w:rsidR="005C084B" w:rsidRDefault="00353D30">
      <w:pPr>
        <w:pStyle w:val="yHeading5"/>
        <w:rPr>
          <w:snapToGrid w:val="0"/>
        </w:rPr>
      </w:pPr>
      <w:bookmarkStart w:id="65" w:name="_Toc58506894"/>
      <w:r>
        <w:rPr>
          <w:rStyle w:val="CharSClsNo"/>
        </w:rPr>
        <w:t>3</w:t>
      </w:r>
      <w:r>
        <w:rPr>
          <w:snapToGrid w:val="0"/>
        </w:rPr>
        <w:t xml:space="preserve">. </w:t>
      </w:r>
      <w:r>
        <w:rPr>
          <w:snapToGrid w:val="0"/>
        </w:rPr>
        <w:tab/>
        <w:t>Hearing of application</w:t>
      </w:r>
      <w:bookmarkEnd w:id="65"/>
    </w:p>
    <w:p w:rsidR="005C084B" w:rsidRDefault="00353D30">
      <w:pPr>
        <w:pStyle w:val="ySubsection"/>
        <w:keepNext/>
        <w:rPr>
          <w:snapToGrid w:val="0"/>
        </w:rPr>
      </w:pPr>
      <w:r>
        <w:rPr>
          <w:snapToGrid w:val="0"/>
        </w:rPr>
        <w:tab/>
        <w:t>(1)</w:t>
      </w:r>
      <w:r>
        <w:rPr>
          <w:snapToGrid w:val="0"/>
        </w:rPr>
        <w:tab/>
        <w:t>The hearing shall be in private unless —</w:t>
      </w:r>
    </w:p>
    <w:p w:rsidR="005C084B" w:rsidRDefault="00353D30">
      <w:pPr>
        <w:pStyle w:val="yIndenta"/>
        <w:rPr>
          <w:snapToGrid w:val="0"/>
        </w:rPr>
      </w:pPr>
      <w:r>
        <w:rPr>
          <w:snapToGrid w:val="0"/>
        </w:rPr>
        <w:tab/>
        <w:t>(a)</w:t>
      </w:r>
      <w:r>
        <w:rPr>
          <w:snapToGrid w:val="0"/>
        </w:rPr>
        <w:tab/>
        <w:t>the applicant requests that the hearing be in public; or</w:t>
      </w:r>
    </w:p>
    <w:p w:rsidR="005C084B" w:rsidRDefault="00353D30">
      <w:pPr>
        <w:pStyle w:val="yIndenta"/>
        <w:rPr>
          <w:snapToGrid w:val="0"/>
        </w:rPr>
      </w:pPr>
      <w:r>
        <w:rPr>
          <w:snapToGrid w:val="0"/>
        </w:rPr>
        <w:tab/>
        <w:t>(b)</w:t>
      </w:r>
      <w:r>
        <w:rPr>
          <w:snapToGrid w:val="0"/>
        </w:rPr>
        <w:tab/>
        <w:t xml:space="preserve">the judge considers that, in the circumstances of </w:t>
      </w:r>
      <w:r>
        <w:rPr>
          <w:snapToGrid w:val="0"/>
        </w:rPr>
        <w:t>the case, the hearing should be in public.</w:t>
      </w:r>
    </w:p>
    <w:p w:rsidR="005C084B" w:rsidRDefault="00353D30">
      <w:pPr>
        <w:pStyle w:val="ySubsection"/>
        <w:rPr>
          <w:snapToGrid w:val="0"/>
        </w:rPr>
      </w:pPr>
      <w:r>
        <w:rPr>
          <w:snapToGrid w:val="0"/>
        </w:rPr>
        <w:tab/>
        <w:t>(2)</w:t>
      </w:r>
      <w:r>
        <w:rPr>
          <w:snapToGrid w:val="0"/>
        </w:rPr>
        <w:tab/>
        <w:t>Where the hearing is in private the judge may give directions, in writing or otherwise, as to who may be present.</w:t>
      </w:r>
    </w:p>
    <w:p w:rsidR="005C084B" w:rsidRDefault="00353D30">
      <w:pPr>
        <w:pStyle w:val="ySubsection"/>
        <w:rPr>
          <w:snapToGrid w:val="0"/>
        </w:rPr>
      </w:pPr>
      <w:r>
        <w:rPr>
          <w:snapToGrid w:val="0"/>
        </w:rPr>
        <w:tab/>
        <w:t>(3)</w:t>
      </w:r>
      <w:r>
        <w:rPr>
          <w:snapToGrid w:val="0"/>
        </w:rPr>
        <w:tab/>
        <w:t>Where the hearing is in public the judge may order that there shall not be published by a</w:t>
      </w:r>
      <w:r>
        <w:rPr>
          <w:snapToGrid w:val="0"/>
        </w:rPr>
        <w:t>ny means any particulars likely to lead to the identification of the applicant.</w:t>
      </w:r>
    </w:p>
    <w:p w:rsidR="005C084B" w:rsidRDefault="00353D30">
      <w:pPr>
        <w:pStyle w:val="ySubsection"/>
        <w:rPr>
          <w:snapToGrid w:val="0"/>
        </w:rPr>
      </w:pPr>
      <w:r>
        <w:rPr>
          <w:snapToGrid w:val="0"/>
        </w:rPr>
        <w:tab/>
        <w:t>(4)</w:t>
      </w:r>
      <w:r>
        <w:rPr>
          <w:snapToGrid w:val="0"/>
        </w:rPr>
        <w:tab/>
        <w:t>A person shall, unless he has lawful excuse, comply with an order made under subclause (3).</w:t>
      </w:r>
    </w:p>
    <w:p w:rsidR="005C084B" w:rsidRDefault="00353D30">
      <w:pPr>
        <w:pStyle w:val="yPenstart"/>
        <w:rPr>
          <w:snapToGrid w:val="0"/>
        </w:rPr>
      </w:pPr>
      <w:r>
        <w:rPr>
          <w:snapToGrid w:val="0"/>
        </w:rPr>
        <w:tab/>
        <w:t>Penalty: $1 000.</w:t>
      </w:r>
    </w:p>
    <w:p w:rsidR="005C084B" w:rsidRDefault="00353D30">
      <w:pPr>
        <w:pStyle w:val="yHeading5"/>
        <w:rPr>
          <w:snapToGrid w:val="0"/>
        </w:rPr>
      </w:pPr>
      <w:bookmarkStart w:id="66" w:name="_Toc58506895"/>
      <w:r>
        <w:rPr>
          <w:rStyle w:val="CharSClsNo"/>
        </w:rPr>
        <w:t>4</w:t>
      </w:r>
      <w:r>
        <w:rPr>
          <w:snapToGrid w:val="0"/>
        </w:rPr>
        <w:t xml:space="preserve">. </w:t>
      </w:r>
      <w:r>
        <w:rPr>
          <w:snapToGrid w:val="0"/>
        </w:rPr>
        <w:tab/>
        <w:t>Rules of evidence not to apply</w:t>
      </w:r>
      <w:bookmarkEnd w:id="66"/>
    </w:p>
    <w:p w:rsidR="005C084B" w:rsidRDefault="00353D30">
      <w:pPr>
        <w:pStyle w:val="ySubsection"/>
        <w:rPr>
          <w:snapToGrid w:val="0"/>
        </w:rPr>
      </w:pPr>
      <w:r>
        <w:rPr>
          <w:snapToGrid w:val="0"/>
        </w:rPr>
        <w:tab/>
      </w:r>
      <w:r>
        <w:rPr>
          <w:snapToGrid w:val="0"/>
        </w:rPr>
        <w:tab/>
        <w:t xml:space="preserve">In determining an </w:t>
      </w:r>
      <w:r>
        <w:rPr>
          <w:snapToGrid w:val="0"/>
        </w:rPr>
        <w:t>application, the judge shall not be bound by the rules of evidence, but may inform himself on any matter in such manner as he thinks fit.</w:t>
      </w:r>
    </w:p>
    <w:p w:rsidR="005C084B" w:rsidRDefault="00353D30">
      <w:pPr>
        <w:pStyle w:val="yHeading5"/>
        <w:rPr>
          <w:snapToGrid w:val="0"/>
        </w:rPr>
      </w:pPr>
      <w:bookmarkStart w:id="67" w:name="_Toc58506896"/>
      <w:r>
        <w:rPr>
          <w:rStyle w:val="CharSClsNo"/>
        </w:rPr>
        <w:t>5</w:t>
      </w:r>
      <w:r>
        <w:rPr>
          <w:snapToGrid w:val="0"/>
        </w:rPr>
        <w:t xml:space="preserve">. </w:t>
      </w:r>
      <w:r>
        <w:rPr>
          <w:snapToGrid w:val="0"/>
        </w:rPr>
        <w:tab/>
        <w:t>Powers of judge and officers</w:t>
      </w:r>
      <w:bookmarkEnd w:id="67"/>
    </w:p>
    <w:p w:rsidR="005C084B" w:rsidRDefault="00353D30">
      <w:pPr>
        <w:pStyle w:val="ySubsection"/>
        <w:rPr>
          <w:snapToGrid w:val="0"/>
        </w:rPr>
      </w:pPr>
      <w:r>
        <w:rPr>
          <w:snapToGrid w:val="0"/>
        </w:rPr>
        <w:tab/>
      </w:r>
      <w:r>
        <w:rPr>
          <w:snapToGrid w:val="0"/>
        </w:rPr>
        <w:tab/>
        <w:t xml:space="preserve">Subject to this Act, the judge and the officers of the District Court may exercise </w:t>
      </w:r>
      <w:r>
        <w:rPr>
          <w:snapToGrid w:val="0"/>
        </w:rPr>
        <w:t>the powers and authorities vested in them in respect of the civil jurisdiction of that court so far as is necessary or expedient for the hearing and determination of applications under section 6(1).</w:t>
      </w:r>
    </w:p>
    <w:p w:rsidR="005C084B" w:rsidRDefault="00353D30">
      <w:pPr>
        <w:pStyle w:val="yHeading5"/>
        <w:rPr>
          <w:snapToGrid w:val="0"/>
        </w:rPr>
      </w:pPr>
      <w:bookmarkStart w:id="68" w:name="_Toc58506897"/>
      <w:r>
        <w:rPr>
          <w:rStyle w:val="CharSClsNo"/>
        </w:rPr>
        <w:t>6</w:t>
      </w:r>
      <w:r>
        <w:rPr>
          <w:snapToGrid w:val="0"/>
        </w:rPr>
        <w:t xml:space="preserve">. </w:t>
      </w:r>
      <w:r>
        <w:rPr>
          <w:snapToGrid w:val="0"/>
        </w:rPr>
        <w:tab/>
        <w:t>Witnesses</w:t>
      </w:r>
      <w:bookmarkEnd w:id="68"/>
    </w:p>
    <w:p w:rsidR="005C084B" w:rsidRDefault="00353D30">
      <w:pPr>
        <w:pStyle w:val="ySubsection"/>
        <w:rPr>
          <w:snapToGrid w:val="0"/>
        </w:rPr>
      </w:pPr>
      <w:r>
        <w:rPr>
          <w:snapToGrid w:val="0"/>
        </w:rPr>
        <w:tab/>
      </w:r>
      <w:r>
        <w:rPr>
          <w:snapToGrid w:val="0"/>
        </w:rPr>
        <w:tab/>
        <w:t>A witness in proceedings before the judge</w:t>
      </w:r>
      <w:r>
        <w:rPr>
          <w:snapToGrid w:val="0"/>
        </w:rPr>
        <w:t xml:space="preserve"> has the same privileges and protection and is subject to the same liabilities as a witness in civil proceedings before the District Court.</w:t>
      </w:r>
    </w:p>
    <w:p w:rsidR="005C084B" w:rsidRDefault="00353D30">
      <w:pPr>
        <w:pStyle w:val="yHeading5"/>
        <w:rPr>
          <w:snapToGrid w:val="0"/>
        </w:rPr>
      </w:pPr>
      <w:bookmarkStart w:id="69" w:name="_Toc58506898"/>
      <w:r>
        <w:rPr>
          <w:rStyle w:val="CharSClsNo"/>
        </w:rPr>
        <w:t>7</w:t>
      </w:r>
      <w:r>
        <w:rPr>
          <w:snapToGrid w:val="0"/>
        </w:rPr>
        <w:t xml:space="preserve">. </w:t>
      </w:r>
      <w:r>
        <w:rPr>
          <w:snapToGrid w:val="0"/>
        </w:rPr>
        <w:tab/>
        <w:t>Alternatives to holding hearing</w:t>
      </w:r>
      <w:bookmarkEnd w:id="69"/>
    </w:p>
    <w:p w:rsidR="005C084B" w:rsidRDefault="00353D30">
      <w:pPr>
        <w:pStyle w:val="ySubsection"/>
        <w:keepNext/>
        <w:rPr>
          <w:snapToGrid w:val="0"/>
        </w:rPr>
      </w:pPr>
      <w:r>
        <w:rPr>
          <w:snapToGrid w:val="0"/>
        </w:rPr>
        <w:tab/>
      </w:r>
      <w:r>
        <w:rPr>
          <w:snapToGrid w:val="0"/>
        </w:rPr>
        <w:tab/>
        <w:t>The judge may —</w:t>
      </w:r>
    </w:p>
    <w:p w:rsidR="005C084B" w:rsidRDefault="00353D30">
      <w:pPr>
        <w:pStyle w:val="yIndenta"/>
        <w:rPr>
          <w:snapToGrid w:val="0"/>
        </w:rPr>
      </w:pPr>
      <w:r>
        <w:rPr>
          <w:snapToGrid w:val="0"/>
        </w:rPr>
        <w:tab/>
        <w:t>(a)</w:t>
      </w:r>
      <w:r>
        <w:rPr>
          <w:snapToGrid w:val="0"/>
        </w:rPr>
        <w:tab/>
        <w:t>if satisfied that an application is vexatious, misconceiv</w:t>
      </w:r>
      <w:r>
        <w:rPr>
          <w:snapToGrid w:val="0"/>
        </w:rPr>
        <w:t>ed or lacking in substance, refuse to make an order under section 6(1) without holding a hearing;</w:t>
      </w:r>
    </w:p>
    <w:p w:rsidR="005C084B" w:rsidRDefault="00353D30">
      <w:pPr>
        <w:pStyle w:val="yIndenta"/>
        <w:rPr>
          <w:snapToGrid w:val="0"/>
        </w:rPr>
      </w:pPr>
      <w:r>
        <w:rPr>
          <w:snapToGrid w:val="0"/>
        </w:rPr>
        <w:tab/>
        <w:t>(b)</w:t>
      </w:r>
      <w:r>
        <w:rPr>
          <w:snapToGrid w:val="0"/>
        </w:rPr>
        <w:tab/>
        <w:t>if satisfied that it is appropriate to do so, make an order under that section without holding a hearing.</w:t>
      </w:r>
    </w:p>
    <w:p w:rsidR="005C084B" w:rsidRDefault="00353D30">
      <w:pPr>
        <w:pStyle w:val="yHeading5"/>
        <w:rPr>
          <w:snapToGrid w:val="0"/>
        </w:rPr>
      </w:pPr>
      <w:bookmarkStart w:id="70" w:name="_Toc58506899"/>
      <w:r>
        <w:rPr>
          <w:rStyle w:val="CharSClsNo"/>
        </w:rPr>
        <w:t>8</w:t>
      </w:r>
      <w:r>
        <w:rPr>
          <w:snapToGrid w:val="0"/>
        </w:rPr>
        <w:t xml:space="preserve">. </w:t>
      </w:r>
      <w:r>
        <w:rPr>
          <w:snapToGrid w:val="0"/>
        </w:rPr>
        <w:tab/>
        <w:t>Costs</w:t>
      </w:r>
      <w:bookmarkEnd w:id="70"/>
    </w:p>
    <w:p w:rsidR="005C084B" w:rsidRDefault="00353D30">
      <w:pPr>
        <w:pStyle w:val="ySubsection"/>
        <w:rPr>
          <w:snapToGrid w:val="0"/>
        </w:rPr>
      </w:pPr>
      <w:r>
        <w:rPr>
          <w:snapToGrid w:val="0"/>
        </w:rPr>
        <w:tab/>
        <w:t>(1)</w:t>
      </w:r>
      <w:r>
        <w:rPr>
          <w:snapToGrid w:val="0"/>
        </w:rPr>
        <w:tab/>
        <w:t xml:space="preserve">Except as provided by </w:t>
      </w:r>
      <w:r>
        <w:rPr>
          <w:snapToGrid w:val="0"/>
        </w:rPr>
        <w:t>subclause (2), each party to an application shall bear his own costs.</w:t>
      </w:r>
    </w:p>
    <w:p w:rsidR="005C084B" w:rsidRDefault="00353D30">
      <w:pPr>
        <w:pStyle w:val="ySubsection"/>
        <w:rPr>
          <w:snapToGrid w:val="0"/>
        </w:rPr>
      </w:pPr>
      <w:r>
        <w:rPr>
          <w:snapToGrid w:val="0"/>
        </w:rPr>
        <w:tab/>
        <w:t>(2)</w:t>
      </w:r>
      <w:r>
        <w:rPr>
          <w:snapToGrid w:val="0"/>
        </w:rPr>
        <w:tab/>
        <w:t>Where the judge —</w:t>
      </w:r>
    </w:p>
    <w:p w:rsidR="005C084B" w:rsidRDefault="00353D30">
      <w:pPr>
        <w:pStyle w:val="yIndenta"/>
        <w:rPr>
          <w:snapToGrid w:val="0"/>
        </w:rPr>
      </w:pPr>
      <w:r>
        <w:rPr>
          <w:snapToGrid w:val="0"/>
        </w:rPr>
        <w:tab/>
        <w:t>(a)</w:t>
      </w:r>
      <w:r>
        <w:rPr>
          <w:snapToGrid w:val="0"/>
        </w:rPr>
        <w:tab/>
        <w:t>refuses to make an order as mentioned in clause 7(a); or</w:t>
      </w:r>
    </w:p>
    <w:p w:rsidR="005C084B" w:rsidRDefault="00353D30">
      <w:pPr>
        <w:pStyle w:val="yIndenta"/>
        <w:rPr>
          <w:snapToGrid w:val="0"/>
        </w:rPr>
      </w:pPr>
      <w:r>
        <w:rPr>
          <w:snapToGrid w:val="0"/>
        </w:rPr>
        <w:tab/>
        <w:t>(b)</w:t>
      </w:r>
      <w:r>
        <w:rPr>
          <w:snapToGrid w:val="0"/>
        </w:rPr>
        <w:tab/>
        <w:t>is of the opinion that the circumstances justify doing so,</w:t>
      </w:r>
    </w:p>
    <w:p w:rsidR="005C084B" w:rsidRDefault="00353D30">
      <w:pPr>
        <w:pStyle w:val="ySubsection"/>
        <w:rPr>
          <w:snapToGrid w:val="0"/>
        </w:rPr>
      </w:pPr>
      <w:r>
        <w:rPr>
          <w:snapToGrid w:val="0"/>
        </w:rPr>
        <w:tab/>
      </w:r>
      <w:r>
        <w:rPr>
          <w:snapToGrid w:val="0"/>
        </w:rPr>
        <w:tab/>
        <w:t>the judge may award such costs as t</w:t>
      </w:r>
      <w:r>
        <w:rPr>
          <w:snapToGrid w:val="0"/>
        </w:rPr>
        <w:t>he judge thinks fit.</w:t>
      </w:r>
    </w:p>
    <w:p w:rsidR="005C084B" w:rsidRDefault="00353D30">
      <w:pPr>
        <w:pStyle w:val="ySubsection"/>
        <w:rPr>
          <w:snapToGrid w:val="0"/>
        </w:rPr>
      </w:pPr>
      <w:r>
        <w:rPr>
          <w:snapToGrid w:val="0"/>
        </w:rPr>
        <w:tab/>
        <w:t>(3)</w:t>
      </w:r>
      <w:r>
        <w:rPr>
          <w:snapToGrid w:val="0"/>
        </w:rPr>
        <w:tab/>
        <w:t>Costs awarded under subclause (2) may be registered as a judgment debt in a court of competent jurisdiction.</w:t>
      </w:r>
    </w:p>
    <w:p w:rsidR="005C084B" w:rsidRDefault="00353D30">
      <w:pPr>
        <w:pStyle w:val="yHeading5"/>
        <w:rPr>
          <w:snapToGrid w:val="0"/>
        </w:rPr>
      </w:pPr>
      <w:bookmarkStart w:id="71" w:name="_Toc58506900"/>
      <w:r>
        <w:rPr>
          <w:rStyle w:val="CharSClsNo"/>
        </w:rPr>
        <w:t>9</w:t>
      </w:r>
      <w:r>
        <w:rPr>
          <w:snapToGrid w:val="0"/>
        </w:rPr>
        <w:t xml:space="preserve">. </w:t>
      </w:r>
      <w:r>
        <w:rPr>
          <w:snapToGrid w:val="0"/>
        </w:rPr>
        <w:tab/>
        <w:t>Court order to be sent to applicant and police</w:t>
      </w:r>
      <w:bookmarkEnd w:id="71"/>
    </w:p>
    <w:p w:rsidR="005C084B" w:rsidRDefault="00353D30">
      <w:pPr>
        <w:pStyle w:val="ySubsection"/>
        <w:rPr>
          <w:snapToGrid w:val="0"/>
        </w:rPr>
      </w:pPr>
      <w:r>
        <w:rPr>
          <w:snapToGrid w:val="0"/>
        </w:rPr>
        <w:tab/>
      </w:r>
      <w:r>
        <w:rPr>
          <w:snapToGrid w:val="0"/>
        </w:rPr>
        <w:tab/>
        <w:t>Where the judge makes an order declaring that a conviction is spent,</w:t>
      </w:r>
      <w:r>
        <w:rPr>
          <w:snapToGrid w:val="0"/>
        </w:rPr>
        <w:t xml:space="preserve"> a copy of the order shall, as soon as practicable, be sent to —</w:t>
      </w:r>
    </w:p>
    <w:p w:rsidR="005C084B" w:rsidRDefault="00353D30">
      <w:pPr>
        <w:pStyle w:val="yIndenta"/>
        <w:rPr>
          <w:snapToGrid w:val="0"/>
        </w:rPr>
      </w:pPr>
      <w:r>
        <w:rPr>
          <w:snapToGrid w:val="0"/>
        </w:rPr>
        <w:tab/>
        <w:t>(a)</w:t>
      </w:r>
      <w:r>
        <w:rPr>
          <w:snapToGrid w:val="0"/>
        </w:rPr>
        <w:tab/>
        <w:t>the applicant together with notice in the form referred to in section 33(2); and</w:t>
      </w:r>
    </w:p>
    <w:p w:rsidR="005C084B" w:rsidRDefault="00353D30">
      <w:pPr>
        <w:pStyle w:val="yIndenta"/>
        <w:rPr>
          <w:snapToGrid w:val="0"/>
        </w:rPr>
      </w:pPr>
      <w:r>
        <w:rPr>
          <w:snapToGrid w:val="0"/>
        </w:rPr>
        <w:tab/>
        <w:t>(b)</w:t>
      </w:r>
      <w:r>
        <w:rPr>
          <w:snapToGrid w:val="0"/>
        </w:rPr>
        <w:tab/>
        <w:t>the Commissioner of Police.</w:t>
      </w:r>
    </w:p>
    <w:p w:rsidR="005C084B" w:rsidRDefault="00353D30">
      <w:pPr>
        <w:pStyle w:val="yScheduleHeading"/>
      </w:pPr>
      <w:bookmarkStart w:id="72" w:name="_Toc58488731"/>
      <w:bookmarkStart w:id="73" w:name="_Toc58492798"/>
      <w:bookmarkStart w:id="74" w:name="_Toc58506901"/>
      <w:r>
        <w:rPr>
          <w:rStyle w:val="CharSchNo"/>
        </w:rPr>
        <w:t>Schedule 2</w:t>
      </w:r>
      <w:r>
        <w:t> — </w:t>
      </w:r>
      <w:r>
        <w:rPr>
          <w:rStyle w:val="CharSchText"/>
        </w:rPr>
        <w:t>Convictions in other jurisdictions</w:t>
      </w:r>
      <w:bookmarkEnd w:id="72"/>
      <w:bookmarkEnd w:id="73"/>
      <w:bookmarkEnd w:id="74"/>
    </w:p>
    <w:p w:rsidR="005C084B" w:rsidRDefault="00353D30">
      <w:pPr>
        <w:pStyle w:val="yShoulderClause"/>
        <w:rPr>
          <w:snapToGrid w:val="0"/>
        </w:rPr>
      </w:pPr>
      <w:r>
        <w:rPr>
          <w:snapToGrid w:val="0"/>
        </w:rPr>
        <w:t>[s. 8]</w:t>
      </w:r>
    </w:p>
    <w:p w:rsidR="005C084B" w:rsidRDefault="00353D30">
      <w:pPr>
        <w:pStyle w:val="yFootnoteheading"/>
      </w:pPr>
      <w:r>
        <w:tab/>
        <w:t>[Heading amended</w:t>
      </w:r>
      <w:r>
        <w:t>: No. 19 of 2010 s. 4.]</w:t>
      </w:r>
    </w:p>
    <w:p w:rsidR="005C084B" w:rsidRDefault="00353D30">
      <w:pPr>
        <w:pStyle w:val="yHeading5"/>
        <w:rPr>
          <w:snapToGrid w:val="0"/>
        </w:rPr>
      </w:pPr>
      <w:bookmarkStart w:id="75" w:name="_Toc58506902"/>
      <w:r>
        <w:rPr>
          <w:rStyle w:val="CharSClsNo"/>
        </w:rPr>
        <w:t>1</w:t>
      </w:r>
      <w:r>
        <w:rPr>
          <w:snapToGrid w:val="0"/>
        </w:rPr>
        <w:t xml:space="preserve">. </w:t>
      </w:r>
      <w:r>
        <w:rPr>
          <w:snapToGrid w:val="0"/>
        </w:rPr>
        <w:tab/>
        <w:t>Queensland</w:t>
      </w:r>
      <w:bookmarkEnd w:id="75"/>
    </w:p>
    <w:p w:rsidR="005C084B" w:rsidRDefault="00353D30">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rsidR="005C084B" w:rsidRDefault="00353D30">
      <w:pPr>
        <w:pStyle w:val="yIndenta"/>
        <w:rPr>
          <w:snapToGrid w:val="0"/>
        </w:rPr>
      </w:pPr>
      <w:r>
        <w:rPr>
          <w:snapToGrid w:val="0"/>
        </w:rPr>
        <w:tab/>
        <w:t>(a)</w:t>
      </w:r>
      <w:r>
        <w:rPr>
          <w:snapToGrid w:val="0"/>
        </w:rPr>
        <w:tab/>
        <w:t xml:space="preserve">the rehabilitation period in </w:t>
      </w:r>
      <w:r>
        <w:rPr>
          <w:snapToGrid w:val="0"/>
        </w:rPr>
        <w:t>relation to that conviction has expired; and</w:t>
      </w:r>
    </w:p>
    <w:p w:rsidR="005C084B" w:rsidRDefault="00353D30">
      <w:pPr>
        <w:pStyle w:val="yIndenta"/>
        <w:rPr>
          <w:snapToGrid w:val="0"/>
        </w:rPr>
      </w:pPr>
      <w:r>
        <w:rPr>
          <w:snapToGrid w:val="0"/>
        </w:rPr>
        <w:tab/>
        <w:t>(b)</w:t>
      </w:r>
      <w:r>
        <w:rPr>
          <w:snapToGrid w:val="0"/>
        </w:rPr>
        <w:tab/>
        <w:t>the conviction has not been revived.</w:t>
      </w:r>
    </w:p>
    <w:p w:rsidR="005C084B" w:rsidRDefault="00353D30">
      <w:pPr>
        <w:pStyle w:val="yHeading5"/>
        <w:rPr>
          <w:snapToGrid w:val="0"/>
        </w:rPr>
      </w:pPr>
      <w:bookmarkStart w:id="76" w:name="_Toc58506903"/>
      <w:r>
        <w:rPr>
          <w:rStyle w:val="CharSClsNo"/>
        </w:rPr>
        <w:t>2</w:t>
      </w:r>
      <w:r>
        <w:rPr>
          <w:snapToGrid w:val="0"/>
        </w:rPr>
        <w:t xml:space="preserve">. </w:t>
      </w:r>
      <w:r>
        <w:rPr>
          <w:snapToGrid w:val="0"/>
        </w:rPr>
        <w:tab/>
        <w:t>Commonwealth and Norfolk Island</w:t>
      </w:r>
      <w:bookmarkEnd w:id="76"/>
    </w:p>
    <w:p w:rsidR="005C084B" w:rsidRDefault="00353D30">
      <w:pPr>
        <w:pStyle w:val="ySubsection"/>
        <w:rPr>
          <w:snapToGrid w:val="0"/>
        </w:rPr>
      </w:pPr>
      <w:r>
        <w:rPr>
          <w:snapToGrid w:val="0"/>
        </w:rPr>
        <w:tab/>
      </w:r>
      <w:r>
        <w:rPr>
          <w:snapToGrid w:val="0"/>
        </w:rPr>
        <w:tab/>
        <w:t>A conviction for an offence against Commonwealth law or a law of Norfolk Island incurred by a person where —</w:t>
      </w:r>
    </w:p>
    <w:p w:rsidR="005C084B" w:rsidRDefault="00353D30">
      <w:pPr>
        <w:pStyle w:val="yIndenta"/>
        <w:rPr>
          <w:snapToGrid w:val="0"/>
        </w:rPr>
      </w:pPr>
      <w:r>
        <w:rPr>
          <w:snapToGrid w:val="0"/>
        </w:rPr>
        <w:tab/>
        <w:t>(a)</w:t>
      </w:r>
      <w:r>
        <w:rPr>
          <w:snapToGrid w:val="0"/>
        </w:rPr>
        <w:tab/>
        <w:t>the conviction ha</w:t>
      </w:r>
      <w:r>
        <w:rPr>
          <w:snapToGrid w:val="0"/>
        </w:rPr>
        <w:t xml:space="preserve">s become spent under Part VIIC of the </w:t>
      </w:r>
      <w:r>
        <w:rPr>
          <w:i/>
          <w:snapToGrid w:val="0"/>
        </w:rPr>
        <w:t>Crimes Act 1914</w:t>
      </w:r>
      <w:r>
        <w:rPr>
          <w:snapToGrid w:val="0"/>
        </w:rPr>
        <w:t xml:space="preserve"> of the Commonwealth; and</w:t>
      </w:r>
    </w:p>
    <w:p w:rsidR="005C084B" w:rsidRDefault="00353D30">
      <w:pPr>
        <w:pStyle w:val="yIndenta"/>
        <w:rPr>
          <w:snapToGrid w:val="0"/>
        </w:rPr>
      </w:pPr>
      <w:r>
        <w:rPr>
          <w:snapToGrid w:val="0"/>
        </w:rPr>
        <w:tab/>
        <w:t>(b)</w:t>
      </w:r>
      <w:r>
        <w:rPr>
          <w:snapToGrid w:val="0"/>
        </w:rPr>
        <w:tab/>
        <w:t>Division 3 of that Part has not ceased to apply to the person in relation to the offence.</w:t>
      </w:r>
    </w:p>
    <w:p w:rsidR="005C084B" w:rsidRDefault="00353D30">
      <w:pPr>
        <w:pStyle w:val="yFootnotesection"/>
        <w:keepLines w:val="0"/>
      </w:pPr>
      <w:r>
        <w:tab/>
        <w:t>[Clause 2 inserted: Gazette 26 Jun 1992 p. 2715.]</w:t>
      </w:r>
    </w:p>
    <w:p w:rsidR="005C084B" w:rsidRDefault="00353D30">
      <w:pPr>
        <w:pStyle w:val="yHeading5"/>
        <w:rPr>
          <w:snapToGrid w:val="0"/>
        </w:rPr>
      </w:pPr>
      <w:bookmarkStart w:id="77" w:name="_Toc58506904"/>
      <w:r>
        <w:rPr>
          <w:rStyle w:val="CharSClsNo"/>
        </w:rPr>
        <w:t>3</w:t>
      </w:r>
      <w:r>
        <w:rPr>
          <w:snapToGrid w:val="0"/>
        </w:rPr>
        <w:t xml:space="preserve">. </w:t>
      </w:r>
      <w:r>
        <w:rPr>
          <w:snapToGrid w:val="0"/>
        </w:rPr>
        <w:tab/>
      </w:r>
      <w:r>
        <w:rPr>
          <w:rStyle w:val="CharSClsNo"/>
        </w:rPr>
        <w:t>New</w:t>
      </w:r>
      <w:r>
        <w:rPr>
          <w:snapToGrid w:val="0"/>
        </w:rPr>
        <w:t xml:space="preserve"> South Wales</w:t>
      </w:r>
      <w:bookmarkEnd w:id="77"/>
    </w:p>
    <w:p w:rsidR="005C084B" w:rsidRDefault="00353D30">
      <w:pPr>
        <w:pStyle w:val="ySubsection"/>
        <w:rPr>
          <w:snapToGrid w:val="0"/>
        </w:rPr>
      </w:pPr>
      <w:r>
        <w:rPr>
          <w:snapToGrid w:val="0"/>
        </w:rPr>
        <w:tab/>
      </w:r>
      <w:r>
        <w:rPr>
          <w:snapToGrid w:val="0"/>
        </w:rPr>
        <w:tab/>
        <w:t>A convict</w:t>
      </w:r>
      <w:r>
        <w:rPr>
          <w:snapToGrid w:val="0"/>
        </w:rPr>
        <w:t xml:space="preserve">ion against the law of New South Wales that is spent under the </w:t>
      </w:r>
      <w:r>
        <w:rPr>
          <w:i/>
          <w:snapToGrid w:val="0"/>
        </w:rPr>
        <w:t>Criminal Records Act 1991</w:t>
      </w:r>
      <w:r>
        <w:rPr>
          <w:snapToGrid w:val="0"/>
        </w:rPr>
        <w:t xml:space="preserve"> of that State.</w:t>
      </w:r>
    </w:p>
    <w:p w:rsidR="005C084B" w:rsidRDefault="00353D30">
      <w:pPr>
        <w:pStyle w:val="yFootnotesection"/>
      </w:pPr>
      <w:r>
        <w:tab/>
        <w:t>[Clause 3 inserted: Gazette 26 Jun 1992 p. 2715.]</w:t>
      </w:r>
    </w:p>
    <w:p w:rsidR="005C084B" w:rsidRDefault="00353D30">
      <w:pPr>
        <w:pStyle w:val="yScheduleHeading"/>
      </w:pPr>
      <w:bookmarkStart w:id="78" w:name="_Toc58488735"/>
      <w:bookmarkStart w:id="79" w:name="_Toc58492802"/>
      <w:bookmarkStart w:id="80" w:name="_Toc58506905"/>
      <w:r>
        <w:rPr>
          <w:rStyle w:val="CharSchNo"/>
        </w:rPr>
        <w:t>Schedule 3</w:t>
      </w:r>
      <w:r>
        <w:t> — </w:t>
      </w:r>
      <w:r>
        <w:rPr>
          <w:rStyle w:val="CharSchText"/>
        </w:rPr>
        <w:t>Exceptions to Part 3</w:t>
      </w:r>
      <w:bookmarkEnd w:id="78"/>
      <w:bookmarkEnd w:id="79"/>
      <w:bookmarkEnd w:id="80"/>
    </w:p>
    <w:p w:rsidR="005C084B" w:rsidRDefault="00353D30">
      <w:pPr>
        <w:pStyle w:val="yShoulderClause"/>
        <w:rPr>
          <w:snapToGrid w:val="0"/>
        </w:rPr>
      </w:pPr>
      <w:r>
        <w:rPr>
          <w:snapToGrid w:val="0"/>
        </w:rPr>
        <w:t>[s. 16 and 33]</w:t>
      </w:r>
    </w:p>
    <w:p w:rsidR="005C084B" w:rsidRDefault="00353D30">
      <w:pPr>
        <w:pStyle w:val="yFootnoteheading"/>
        <w:rPr>
          <w:b/>
          <w:snapToGrid w:val="0"/>
        </w:rPr>
      </w:pPr>
      <w:r>
        <w:tab/>
        <w:t>[Heading inserted: Gazette 26 Jun 1992 p. 2716; ame</w:t>
      </w:r>
      <w:r>
        <w:t>nded: No. 19 of 2010 s. 4.]</w:t>
      </w:r>
    </w:p>
    <w:p w:rsidR="005C084B" w:rsidRDefault="00353D30">
      <w:pPr>
        <w:pStyle w:val="yHeading5"/>
        <w:spacing w:before="240"/>
        <w:rPr>
          <w:snapToGrid w:val="0"/>
        </w:rPr>
      </w:pPr>
      <w:bookmarkStart w:id="81" w:name="_Toc58506906"/>
      <w:r>
        <w:rPr>
          <w:rStyle w:val="CharSClsNo"/>
        </w:rPr>
        <w:t>1</w:t>
      </w:r>
      <w:r>
        <w:rPr>
          <w:snapToGrid w:val="0"/>
        </w:rPr>
        <w:t>.</w:t>
      </w:r>
      <w:r>
        <w:rPr>
          <w:snapToGrid w:val="0"/>
        </w:rPr>
        <w:tab/>
      </w:r>
      <w:r>
        <w:t>Exceptions as to all spent convictions</w:t>
      </w:r>
      <w:bookmarkEnd w:id="81"/>
    </w:p>
    <w:p w:rsidR="005C084B" w:rsidRDefault="00353D30">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w:t>
      </w:r>
      <w:r>
        <w:rPr>
          <w:snapToGrid w:val="0"/>
        </w:rPr>
        <w:t>s.</w:t>
      </w:r>
    </w:p>
    <w:p w:rsidR="005C084B" w:rsidRDefault="00353D30">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rsidR="005C084B">
        <w:trPr>
          <w:tblHeader/>
        </w:trPr>
        <w:tc>
          <w:tcPr>
            <w:tcW w:w="4705" w:type="dxa"/>
            <w:tcBorders>
              <w:top w:val="single" w:sz="4" w:space="0" w:color="auto"/>
              <w:bottom w:val="single" w:sz="4" w:space="0" w:color="auto"/>
            </w:tcBorders>
          </w:tcPr>
          <w:p w:rsidR="005C084B" w:rsidRDefault="00353D30">
            <w:pPr>
              <w:pStyle w:val="yTableNAm"/>
              <w:rPr>
                <w:b/>
                <w:bCs/>
              </w:rPr>
            </w:pPr>
            <w:r>
              <w:rPr>
                <w:b/>
                <w:bCs/>
              </w:rPr>
              <w:t>Person excepted</w:t>
            </w:r>
          </w:p>
        </w:tc>
        <w:tc>
          <w:tcPr>
            <w:tcW w:w="1543" w:type="dxa"/>
            <w:tcBorders>
              <w:top w:val="single" w:sz="4" w:space="0" w:color="auto"/>
              <w:bottom w:val="single" w:sz="4" w:space="0" w:color="auto"/>
            </w:tcBorders>
          </w:tcPr>
          <w:p w:rsidR="005C084B" w:rsidRDefault="00353D30">
            <w:pPr>
              <w:pStyle w:val="yTableNAm"/>
              <w:rPr>
                <w:b/>
                <w:bCs/>
              </w:rPr>
            </w:pPr>
            <w:r>
              <w:rPr>
                <w:b/>
                <w:bCs/>
              </w:rPr>
              <w:t xml:space="preserve">Provisions of </w:t>
            </w:r>
            <w:r>
              <w:rPr>
                <w:b/>
                <w:bCs/>
              </w:rPr>
              <w:br/>
              <w:t>Part 3</w:t>
            </w:r>
          </w:p>
        </w:tc>
      </w:tr>
      <w:tr w:rsidR="005C084B">
        <w:tc>
          <w:tcPr>
            <w:tcW w:w="4705" w:type="dxa"/>
          </w:tcPr>
          <w:p w:rsidR="005C084B" w:rsidRDefault="00353D30">
            <w:pPr>
              <w:pStyle w:val="yTableNAm"/>
              <w:ind w:left="567" w:hanging="567"/>
            </w:pPr>
            <w:r>
              <w:t>1.</w:t>
            </w:r>
            <w:r>
              <w:tab/>
              <w:t>The Prisoners Review Board established by the</w:t>
            </w:r>
            <w:r>
              <w:rPr>
                <w:i/>
              </w:rPr>
              <w:t xml:space="preserve"> Sentence Administration Act 2003</w:t>
            </w:r>
            <w:r>
              <w:t>.</w:t>
            </w:r>
          </w:p>
        </w:tc>
        <w:tc>
          <w:tcPr>
            <w:tcW w:w="1543" w:type="dxa"/>
          </w:tcPr>
          <w:p w:rsidR="005C084B" w:rsidRDefault="00353D30">
            <w:pPr>
              <w:pStyle w:val="yTableNAm"/>
            </w:pPr>
            <w:r>
              <w:t>Division 4</w:t>
            </w:r>
          </w:p>
        </w:tc>
      </w:tr>
      <w:tr w:rsidR="005C084B">
        <w:tc>
          <w:tcPr>
            <w:tcW w:w="4705" w:type="dxa"/>
          </w:tcPr>
          <w:p w:rsidR="005C084B" w:rsidRDefault="00353D30">
            <w:pPr>
              <w:pStyle w:val="yTableNAm"/>
              <w:ind w:left="568" w:hanging="568"/>
            </w:pPr>
            <w:r>
              <w:t>1A.</w:t>
            </w:r>
            <w:r>
              <w:tab/>
              <w:t xml:space="preserve">The Supervised Release Review Board established under the </w:t>
            </w:r>
            <w:r>
              <w:rPr>
                <w:i/>
              </w:rPr>
              <w:t>Young Offenders Act 1994</w:t>
            </w:r>
            <w:r>
              <w:t>.</w:t>
            </w:r>
          </w:p>
        </w:tc>
        <w:tc>
          <w:tcPr>
            <w:tcW w:w="1543" w:type="dxa"/>
          </w:tcPr>
          <w:p w:rsidR="005C084B" w:rsidRDefault="00353D30">
            <w:pPr>
              <w:pStyle w:val="yTableNAm"/>
            </w:pPr>
            <w:r>
              <w:t>Division 4</w:t>
            </w:r>
          </w:p>
        </w:tc>
      </w:tr>
      <w:tr w:rsidR="005C084B">
        <w:tc>
          <w:tcPr>
            <w:tcW w:w="4705" w:type="dxa"/>
          </w:tcPr>
          <w:p w:rsidR="005C084B" w:rsidRDefault="00353D30">
            <w:pPr>
              <w:pStyle w:val="yTableNAm"/>
              <w:ind w:left="568" w:hanging="568"/>
            </w:pPr>
            <w:r>
              <w:t>1B.</w:t>
            </w:r>
            <w:r>
              <w:tab/>
            </w:r>
            <w:r>
              <w:t xml:space="preserve">The Mentally Impaired Accused Review Board established by the </w:t>
            </w:r>
            <w:r>
              <w:rPr>
                <w:i/>
              </w:rPr>
              <w:t>Criminal Law (Mentally Impaired Accused) Act 1996</w:t>
            </w:r>
            <w:r>
              <w:t>.</w:t>
            </w:r>
          </w:p>
        </w:tc>
        <w:tc>
          <w:tcPr>
            <w:tcW w:w="1543" w:type="dxa"/>
          </w:tcPr>
          <w:p w:rsidR="005C084B" w:rsidRDefault="00353D30">
            <w:pPr>
              <w:pStyle w:val="yTableNAm"/>
            </w:pPr>
            <w:r>
              <w:t>Division 4</w:t>
            </w:r>
          </w:p>
        </w:tc>
      </w:tr>
      <w:tr w:rsidR="005C084B">
        <w:tc>
          <w:tcPr>
            <w:tcW w:w="4705" w:type="dxa"/>
          </w:tcPr>
          <w:p w:rsidR="005C084B" w:rsidRDefault="00353D30">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rsidR="005C084B" w:rsidRDefault="00353D30">
            <w:pPr>
              <w:pStyle w:val="yTableNAm"/>
            </w:pPr>
            <w:r>
              <w:t>Division 4</w:t>
            </w:r>
          </w:p>
        </w:tc>
      </w:tr>
      <w:tr w:rsidR="005C084B">
        <w:tc>
          <w:tcPr>
            <w:tcW w:w="4705" w:type="dxa"/>
          </w:tcPr>
          <w:p w:rsidR="005C084B" w:rsidRDefault="00353D30">
            <w:pPr>
              <w:pStyle w:val="yTableNAm"/>
              <w:ind w:left="568" w:hanging="568"/>
            </w:pPr>
            <w:r>
              <w:t>3.</w:t>
            </w:r>
            <w:r>
              <w:tab/>
              <w:t>A p</w:t>
            </w:r>
            <w:r>
              <w:t xml:space="preserve">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rsidR="005C084B" w:rsidRDefault="00353D30">
            <w:pPr>
              <w:pStyle w:val="yTableNAm"/>
            </w:pPr>
            <w:r>
              <w:t>Section 18 and Division 4</w:t>
            </w:r>
          </w:p>
        </w:tc>
      </w:tr>
      <w:tr w:rsidR="005C084B">
        <w:tc>
          <w:tcPr>
            <w:tcW w:w="4705" w:type="dxa"/>
          </w:tcPr>
          <w:p w:rsidR="005C084B" w:rsidRDefault="00353D30">
            <w:pPr>
              <w:pStyle w:val="yTableNAm"/>
              <w:ind w:left="567" w:hanging="567"/>
            </w:pPr>
            <w:r>
              <w:t>4.</w:t>
            </w:r>
            <w:r>
              <w:tab/>
              <w:t>A person appointed as or being considered for appointment a</w:t>
            </w:r>
            <w:r>
              <w:t xml:space="preserve">s a special constable or police cadet under the </w:t>
            </w:r>
            <w:r>
              <w:rPr>
                <w:i/>
              </w:rPr>
              <w:t>Police Act 1892</w:t>
            </w:r>
            <w:r>
              <w:t>.</w:t>
            </w:r>
          </w:p>
        </w:tc>
        <w:tc>
          <w:tcPr>
            <w:tcW w:w="1543" w:type="dxa"/>
          </w:tcPr>
          <w:p w:rsidR="005C084B" w:rsidRDefault="00353D30">
            <w:pPr>
              <w:pStyle w:val="yTableNAm"/>
            </w:pPr>
            <w:r>
              <w:t>Division 4</w:t>
            </w:r>
          </w:p>
        </w:tc>
      </w:tr>
      <w:tr w:rsidR="005C084B">
        <w:trPr>
          <w:cantSplit/>
        </w:trPr>
        <w:tc>
          <w:tcPr>
            <w:tcW w:w="4705" w:type="dxa"/>
          </w:tcPr>
          <w:p w:rsidR="005C084B" w:rsidRDefault="00353D30">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w:t>
            </w:r>
            <w:r>
              <w:t>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rsidR="005C084B" w:rsidRDefault="00353D30">
            <w:pPr>
              <w:pStyle w:val="yTableNAm"/>
            </w:pPr>
            <w:r>
              <w:t xml:space="preserve">Section 18 and </w:t>
            </w:r>
            <w:r>
              <w:t>Division 4</w:t>
            </w:r>
          </w:p>
        </w:tc>
      </w:tr>
      <w:tr w:rsidR="005C084B">
        <w:tc>
          <w:tcPr>
            <w:tcW w:w="4705" w:type="dxa"/>
          </w:tcPr>
          <w:p w:rsidR="005C084B" w:rsidRDefault="00353D30">
            <w:pPr>
              <w:pStyle w:val="yTableNAm"/>
              <w:ind w:left="568" w:hanging="568"/>
            </w:pPr>
            <w:r>
              <w:t>5.</w:t>
            </w:r>
            <w:r>
              <w:tab/>
              <w:t>A person —</w:t>
            </w:r>
          </w:p>
          <w:p w:rsidR="005C084B" w:rsidRDefault="00353D30">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rsidR="005C084B" w:rsidRDefault="00353D30">
            <w:pPr>
              <w:pStyle w:val="yTableNAm"/>
              <w:tabs>
                <w:tab w:val="left" w:pos="1048"/>
              </w:tabs>
              <w:ind w:left="1048" w:hanging="1048"/>
            </w:pPr>
            <w:r>
              <w:tab/>
              <w:t>(b)</w:t>
            </w:r>
            <w:r>
              <w:tab/>
              <w:t>who holds, or who is applying to be issued with, a permit to do high</w:t>
            </w:r>
            <w:r>
              <w:noBreakHyphen/>
              <w:t>level security work as defined in that A</w:t>
            </w:r>
            <w:r>
              <w:t>ct.</w:t>
            </w:r>
          </w:p>
        </w:tc>
        <w:tc>
          <w:tcPr>
            <w:tcW w:w="1543" w:type="dxa"/>
          </w:tcPr>
          <w:p w:rsidR="005C084B" w:rsidRDefault="00353D30">
            <w:pPr>
              <w:pStyle w:val="yTableNAm"/>
            </w:pPr>
            <w:r>
              <w:t>Section 18, 19, 20, 22 and Division 4</w:t>
            </w:r>
          </w:p>
        </w:tc>
      </w:tr>
      <w:tr w:rsidR="005C084B">
        <w:tc>
          <w:tcPr>
            <w:tcW w:w="4705" w:type="dxa"/>
          </w:tcPr>
          <w:p w:rsidR="005C084B" w:rsidRDefault="00353D30">
            <w:pPr>
              <w:pStyle w:val="yTableNAm"/>
              <w:ind w:left="568" w:hanging="568"/>
            </w:pPr>
            <w:r>
              <w:t>6.</w:t>
            </w:r>
            <w:r>
              <w:tab/>
              <w:t xml:space="preserve">A person employed or being considered for employment under the </w:t>
            </w:r>
            <w:r>
              <w:rPr>
                <w:i/>
              </w:rPr>
              <w:t>Gold Corporation Act 1987</w:t>
            </w:r>
            <w:r>
              <w:t>.</w:t>
            </w:r>
          </w:p>
        </w:tc>
        <w:tc>
          <w:tcPr>
            <w:tcW w:w="1543" w:type="dxa"/>
          </w:tcPr>
          <w:p w:rsidR="005C084B" w:rsidRDefault="00353D30">
            <w:pPr>
              <w:pStyle w:val="yTableNAm"/>
            </w:pPr>
            <w:r>
              <w:t>Section 18 and Division 4</w:t>
            </w:r>
          </w:p>
        </w:tc>
      </w:tr>
      <w:tr w:rsidR="005C084B">
        <w:tc>
          <w:tcPr>
            <w:tcW w:w="4705" w:type="dxa"/>
          </w:tcPr>
          <w:p w:rsidR="005C084B" w:rsidRDefault="00353D30">
            <w:pPr>
              <w:pStyle w:val="yTableNAm"/>
              <w:ind w:left="568" w:hanging="568"/>
            </w:pPr>
            <w:r>
              <w:t>7.</w:t>
            </w:r>
            <w:r>
              <w:tab/>
              <w:t>A person being considered for the grant of a licence as a casino key employee or casino em</w:t>
            </w:r>
            <w:r>
              <w:t xml:space="preserve">ployee under the </w:t>
            </w:r>
            <w:r>
              <w:rPr>
                <w:i/>
              </w:rPr>
              <w:t>Casino Control (Burswood Island) (Licensing of Employees) Regulations 1985</w:t>
            </w:r>
            <w:r>
              <w:t>.</w:t>
            </w:r>
          </w:p>
        </w:tc>
        <w:tc>
          <w:tcPr>
            <w:tcW w:w="1543" w:type="dxa"/>
          </w:tcPr>
          <w:p w:rsidR="005C084B" w:rsidRDefault="00353D30">
            <w:pPr>
              <w:pStyle w:val="yTableNAm"/>
            </w:pPr>
            <w:r>
              <w:t>Section 22 and Division 4</w:t>
            </w:r>
          </w:p>
        </w:tc>
      </w:tr>
      <w:tr w:rsidR="005C084B">
        <w:tc>
          <w:tcPr>
            <w:tcW w:w="4705" w:type="dxa"/>
          </w:tcPr>
          <w:p w:rsidR="005C084B" w:rsidRDefault="00353D30">
            <w:pPr>
              <w:pStyle w:val="yTableNAm"/>
              <w:ind w:left="568" w:hanging="568"/>
            </w:pPr>
            <w:r>
              <w:t>8.</w:t>
            </w:r>
            <w:r>
              <w:tab/>
              <w:t xml:space="preserve">A person who holds a licence or permit, or who is applying for the issue or renewal of a licence or permit, under the </w:t>
            </w:r>
            <w:r>
              <w:rPr>
                <w:i/>
                <w:iCs/>
              </w:rPr>
              <w:t xml:space="preserve">Security and </w:t>
            </w:r>
            <w:r>
              <w:rPr>
                <w:i/>
                <w:iCs/>
              </w:rPr>
              <w:t>Related Activities (Control) Act 1996</w:t>
            </w:r>
            <w:r>
              <w:t>.</w:t>
            </w:r>
          </w:p>
        </w:tc>
        <w:tc>
          <w:tcPr>
            <w:tcW w:w="1543" w:type="dxa"/>
          </w:tcPr>
          <w:p w:rsidR="005C084B" w:rsidRDefault="00353D30">
            <w:pPr>
              <w:pStyle w:val="yTableNAm"/>
            </w:pPr>
            <w:r>
              <w:t>Section 22 and Division 4</w:t>
            </w:r>
          </w:p>
        </w:tc>
      </w:tr>
      <w:tr w:rsidR="005C084B">
        <w:tc>
          <w:tcPr>
            <w:tcW w:w="4705" w:type="dxa"/>
          </w:tcPr>
          <w:p w:rsidR="005C084B" w:rsidRDefault="00353D30">
            <w:pPr>
              <w:pStyle w:val="yTableNAm"/>
              <w:ind w:left="568" w:hanging="568"/>
            </w:pPr>
            <w:r>
              <w:t>9.</w:t>
            </w:r>
            <w:r>
              <w:tab/>
              <w:t xml:space="preserve">A person applying for the issue of a licence under the </w:t>
            </w:r>
            <w:r>
              <w:rPr>
                <w:i/>
              </w:rPr>
              <w:t>Firearms Act 1973</w:t>
            </w:r>
            <w:r>
              <w:t>.</w:t>
            </w:r>
          </w:p>
        </w:tc>
        <w:tc>
          <w:tcPr>
            <w:tcW w:w="1543" w:type="dxa"/>
          </w:tcPr>
          <w:p w:rsidR="005C084B" w:rsidRDefault="00353D30">
            <w:pPr>
              <w:pStyle w:val="yTableNAm"/>
            </w:pPr>
            <w:r>
              <w:t>Division 4</w:t>
            </w:r>
          </w:p>
        </w:tc>
      </w:tr>
      <w:tr w:rsidR="005C084B">
        <w:trPr>
          <w:cantSplit/>
        </w:trPr>
        <w:tc>
          <w:tcPr>
            <w:tcW w:w="4705" w:type="dxa"/>
          </w:tcPr>
          <w:p w:rsidR="005C084B" w:rsidRDefault="00353D30">
            <w:pPr>
              <w:pStyle w:val="yTableNAm"/>
              <w:ind w:left="567" w:hanging="567"/>
            </w:pPr>
            <w:r>
              <w:t>10.</w:t>
            </w:r>
            <w:r>
              <w:tab/>
              <w:t>A person employed in the Department of Corrective Services when (in the course of the person’s du</w:t>
            </w:r>
            <w:r>
              <w:t>ties) assessing, reporting about or classifying persons charged with or convicted of offences.</w:t>
            </w:r>
          </w:p>
        </w:tc>
        <w:tc>
          <w:tcPr>
            <w:tcW w:w="1543" w:type="dxa"/>
          </w:tcPr>
          <w:p w:rsidR="005C084B" w:rsidRDefault="00353D30">
            <w:pPr>
              <w:pStyle w:val="yTableNAm"/>
            </w:pPr>
            <w:r>
              <w:t>Division 4</w:t>
            </w:r>
          </w:p>
        </w:tc>
      </w:tr>
      <w:tr w:rsidR="005C084B">
        <w:trPr>
          <w:cantSplit/>
        </w:trPr>
        <w:tc>
          <w:tcPr>
            <w:tcW w:w="4705" w:type="dxa"/>
          </w:tcPr>
          <w:p w:rsidR="005C084B" w:rsidRDefault="00353D30">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w:t>
            </w:r>
            <w:r>
              <w:t>hen (in the course of the person’s duties) assessing, reporting about or classifying persons charged with or convicted of offences.</w:t>
            </w:r>
          </w:p>
        </w:tc>
        <w:tc>
          <w:tcPr>
            <w:tcW w:w="1543" w:type="dxa"/>
          </w:tcPr>
          <w:p w:rsidR="005C084B" w:rsidRDefault="00353D30">
            <w:pPr>
              <w:pStyle w:val="yTableNAm"/>
            </w:pPr>
            <w:r>
              <w:t>Division 4</w:t>
            </w:r>
          </w:p>
        </w:tc>
      </w:tr>
      <w:tr w:rsidR="005C084B">
        <w:trPr>
          <w:cantSplit/>
        </w:trPr>
        <w:tc>
          <w:tcPr>
            <w:tcW w:w="4705" w:type="dxa"/>
          </w:tcPr>
          <w:p w:rsidR="005C084B" w:rsidRDefault="00353D30">
            <w:pPr>
              <w:pStyle w:val="yTableNAm"/>
              <w:ind w:left="568" w:hanging="568"/>
            </w:pPr>
            <w:r>
              <w:t>10B.</w:t>
            </w:r>
            <w:r>
              <w:tab/>
              <w:t>A person —</w:t>
            </w:r>
          </w:p>
          <w:p w:rsidR="005C084B" w:rsidRDefault="00353D30">
            <w:pPr>
              <w:pStyle w:val="yTableNAm"/>
              <w:tabs>
                <w:tab w:val="left" w:pos="1048"/>
              </w:tabs>
              <w:ind w:left="1048" w:hanging="1048"/>
            </w:pPr>
            <w:r>
              <w:tab/>
              <w:t>(a)</w:t>
            </w:r>
            <w:r>
              <w:tab/>
              <w:t xml:space="preserve">appointed as or being considered for appointment as the Commissioner under the </w:t>
            </w:r>
            <w:r>
              <w:rPr>
                <w:i/>
                <w:szCs w:val="22"/>
              </w:rPr>
              <w:t xml:space="preserve">Corruption, </w:t>
            </w:r>
            <w:r>
              <w:rPr>
                <w:i/>
                <w:szCs w:val="22"/>
              </w:rPr>
              <w:t>Crime and Misconduct Act 2003</w:t>
            </w:r>
            <w:r>
              <w:t>;</w:t>
            </w:r>
          </w:p>
        </w:tc>
        <w:tc>
          <w:tcPr>
            <w:tcW w:w="1543" w:type="dxa"/>
          </w:tcPr>
          <w:p w:rsidR="005C084B" w:rsidRDefault="00353D30">
            <w:pPr>
              <w:pStyle w:val="yTableNAm"/>
              <w:rPr>
                <w:spacing w:val="-8"/>
              </w:rPr>
            </w:pPr>
            <w:r>
              <w:rPr>
                <w:spacing w:val="-8"/>
              </w:rPr>
              <w:t>Section 18 and Division 4</w:t>
            </w:r>
          </w:p>
        </w:tc>
      </w:tr>
      <w:tr w:rsidR="005C084B">
        <w:trPr>
          <w:cantSplit/>
        </w:trPr>
        <w:tc>
          <w:tcPr>
            <w:tcW w:w="4705" w:type="dxa"/>
          </w:tcPr>
          <w:p w:rsidR="005C084B" w:rsidRDefault="00353D30">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rsidR="005C084B" w:rsidRDefault="005C084B">
            <w:pPr>
              <w:pStyle w:val="yTableNAm"/>
              <w:rPr>
                <w:spacing w:val="-8"/>
              </w:rPr>
            </w:pPr>
          </w:p>
        </w:tc>
      </w:tr>
      <w:tr w:rsidR="005C084B">
        <w:trPr>
          <w:cantSplit/>
        </w:trPr>
        <w:tc>
          <w:tcPr>
            <w:tcW w:w="4705" w:type="dxa"/>
          </w:tcPr>
          <w:p w:rsidR="005C084B" w:rsidRDefault="00353D30">
            <w:pPr>
              <w:pStyle w:val="yTableNAm"/>
              <w:tabs>
                <w:tab w:val="left" w:pos="1048"/>
              </w:tabs>
              <w:ind w:left="1048" w:hanging="1048"/>
            </w:pPr>
            <w:r>
              <w:tab/>
              <w:t>(c)</w:t>
            </w:r>
            <w:r>
              <w:tab/>
              <w:t>appointed as o</w:t>
            </w:r>
            <w:r>
              <w:t xml:space="preserve">r being considered for appointment as an officer of the Corruption and Crime Commission under section 179 of the </w:t>
            </w:r>
            <w:r>
              <w:rPr>
                <w:i/>
                <w:szCs w:val="22"/>
              </w:rPr>
              <w:t>Corruption, Crime and Misconduct Act 2003</w:t>
            </w:r>
            <w:r>
              <w:t>;</w:t>
            </w:r>
          </w:p>
        </w:tc>
        <w:tc>
          <w:tcPr>
            <w:tcW w:w="1543" w:type="dxa"/>
          </w:tcPr>
          <w:p w:rsidR="005C084B" w:rsidRDefault="005C084B">
            <w:pPr>
              <w:pStyle w:val="yTableNAm"/>
              <w:rPr>
                <w:spacing w:val="-8"/>
              </w:rPr>
            </w:pPr>
          </w:p>
        </w:tc>
      </w:tr>
      <w:tr w:rsidR="005C084B">
        <w:trPr>
          <w:cantSplit/>
        </w:trPr>
        <w:tc>
          <w:tcPr>
            <w:tcW w:w="4705" w:type="dxa"/>
          </w:tcPr>
          <w:p w:rsidR="005C084B" w:rsidRDefault="00353D30">
            <w:pPr>
              <w:pStyle w:val="yTableNAm"/>
              <w:tabs>
                <w:tab w:val="left" w:pos="1048"/>
              </w:tabs>
              <w:ind w:left="1048" w:hanging="1048"/>
            </w:pPr>
            <w:r>
              <w:tab/>
              <w:t>(d)</w:t>
            </w:r>
            <w:r>
              <w:tab/>
              <w:t>seconded or otherwise engaged, or being considered for secondment or engagement, as an office</w:t>
            </w:r>
            <w:r>
              <w:t xml:space="preserve">r of the Corruption and Crime Commission under section 181 of the </w:t>
            </w:r>
            <w:r>
              <w:rPr>
                <w:i/>
                <w:szCs w:val="22"/>
              </w:rPr>
              <w:t>Corruption, Crime and Misconduct Act 2003</w:t>
            </w:r>
            <w:r>
              <w:t>;</w:t>
            </w:r>
          </w:p>
        </w:tc>
        <w:tc>
          <w:tcPr>
            <w:tcW w:w="1543" w:type="dxa"/>
          </w:tcPr>
          <w:p w:rsidR="005C084B" w:rsidRDefault="005C084B">
            <w:pPr>
              <w:pStyle w:val="yTableNAm"/>
            </w:pPr>
          </w:p>
        </w:tc>
      </w:tr>
      <w:tr w:rsidR="005C084B">
        <w:trPr>
          <w:cantSplit/>
        </w:trPr>
        <w:tc>
          <w:tcPr>
            <w:tcW w:w="4705" w:type="dxa"/>
          </w:tcPr>
          <w:p w:rsidR="005C084B" w:rsidRDefault="00353D30">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w:t>
            </w:r>
            <w:r>
              <w:rPr>
                <w:i/>
                <w:szCs w:val="22"/>
              </w:rPr>
              <w:t>nd Misconduct Act 2003</w:t>
            </w:r>
            <w:r>
              <w:t>;</w:t>
            </w:r>
          </w:p>
        </w:tc>
        <w:tc>
          <w:tcPr>
            <w:tcW w:w="1543" w:type="dxa"/>
          </w:tcPr>
          <w:p w:rsidR="005C084B" w:rsidRDefault="005C084B">
            <w:pPr>
              <w:pStyle w:val="yTableNAm"/>
            </w:pPr>
          </w:p>
        </w:tc>
      </w:tr>
      <w:tr w:rsidR="005C084B">
        <w:trPr>
          <w:cantSplit/>
        </w:trPr>
        <w:tc>
          <w:tcPr>
            <w:tcW w:w="4705" w:type="dxa"/>
          </w:tcPr>
          <w:p w:rsidR="005C084B" w:rsidRDefault="00353D30">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rsidR="005C084B" w:rsidRDefault="005C084B">
            <w:pPr>
              <w:pStyle w:val="yTableNAm"/>
            </w:pPr>
          </w:p>
        </w:tc>
      </w:tr>
      <w:tr w:rsidR="005C084B">
        <w:trPr>
          <w:cantSplit/>
        </w:trPr>
        <w:tc>
          <w:tcPr>
            <w:tcW w:w="4705" w:type="dxa"/>
          </w:tcPr>
          <w:p w:rsidR="005C084B" w:rsidRDefault="00353D30">
            <w:pPr>
              <w:pStyle w:val="yTableNAm"/>
              <w:tabs>
                <w:tab w:val="left" w:pos="1048"/>
              </w:tabs>
              <w:ind w:left="1048" w:hanging="1048"/>
            </w:pPr>
            <w:r>
              <w:tab/>
              <w:t>(g)</w:t>
            </w:r>
            <w:r>
              <w:tab/>
              <w:t>seconded or othe</w:t>
            </w:r>
            <w:r>
              <w:t xml:space="preserv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rsidR="005C084B" w:rsidRDefault="005C084B">
            <w:pPr>
              <w:pStyle w:val="yTableNAm"/>
            </w:pPr>
          </w:p>
        </w:tc>
      </w:tr>
      <w:tr w:rsidR="005C084B">
        <w:trPr>
          <w:cantSplit/>
        </w:trPr>
        <w:tc>
          <w:tcPr>
            <w:tcW w:w="4705" w:type="dxa"/>
          </w:tcPr>
          <w:p w:rsidR="005C084B" w:rsidRDefault="00353D30">
            <w:pPr>
              <w:pStyle w:val="yTableNAm"/>
              <w:tabs>
                <w:tab w:val="left" w:pos="1048"/>
              </w:tabs>
              <w:ind w:left="1048" w:hanging="1048"/>
            </w:pPr>
            <w:r>
              <w:tab/>
              <w:t>(h)</w:t>
            </w:r>
            <w:r>
              <w:tab/>
            </w:r>
            <w:r>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rsidR="005C084B" w:rsidRDefault="005C084B">
            <w:pPr>
              <w:pStyle w:val="yTableNAm"/>
            </w:pPr>
          </w:p>
        </w:tc>
      </w:tr>
      <w:tr w:rsidR="005C084B">
        <w:trPr>
          <w:cantSplit/>
        </w:trPr>
        <w:tc>
          <w:tcPr>
            <w:tcW w:w="4705" w:type="dxa"/>
          </w:tcPr>
          <w:p w:rsidR="005C084B" w:rsidRDefault="00353D30">
            <w:pPr>
              <w:pStyle w:val="yTableNAm"/>
              <w:ind w:left="568" w:hanging="568"/>
              <w:rPr>
                <w:i/>
              </w:rPr>
            </w:pPr>
            <w:r>
              <w:rPr>
                <w:iCs/>
              </w:rPr>
              <w:t>11.</w:t>
            </w:r>
            <w:r>
              <w:rPr>
                <w:iCs/>
              </w:rPr>
              <w:tab/>
            </w:r>
            <w:r>
              <w:t xml:space="preserve">A person who is designated, or who is being considered </w:t>
            </w:r>
            <w:r>
              <w:t xml:space="preserve">for designation, as a security officer under the </w:t>
            </w:r>
            <w:r>
              <w:rPr>
                <w:i/>
              </w:rPr>
              <w:t>Public Transport Authority Act 2003</w:t>
            </w:r>
            <w:r>
              <w:t xml:space="preserve"> section 56(2).</w:t>
            </w:r>
          </w:p>
        </w:tc>
        <w:tc>
          <w:tcPr>
            <w:tcW w:w="1543" w:type="dxa"/>
          </w:tcPr>
          <w:p w:rsidR="005C084B" w:rsidRDefault="00353D30">
            <w:pPr>
              <w:pStyle w:val="yTableNAm"/>
              <w:rPr>
                <w:iCs/>
              </w:rPr>
            </w:pPr>
            <w:r>
              <w:t>Sections 18, 20 and 22 and Division 4</w:t>
            </w:r>
          </w:p>
        </w:tc>
      </w:tr>
      <w:tr w:rsidR="005C084B">
        <w:tc>
          <w:tcPr>
            <w:tcW w:w="4705" w:type="dxa"/>
          </w:tcPr>
          <w:p w:rsidR="005C084B" w:rsidRDefault="00353D30">
            <w:pPr>
              <w:pStyle w:val="yTableNAm"/>
              <w:ind w:left="568" w:hanging="568"/>
            </w:pPr>
            <w:r>
              <w:t>12.</w:t>
            </w:r>
            <w:r>
              <w:tab/>
              <w:t>A person —</w:t>
            </w:r>
          </w:p>
          <w:p w:rsidR="005C084B" w:rsidRDefault="00353D30">
            <w:pPr>
              <w:pStyle w:val="yTableNAm"/>
              <w:tabs>
                <w:tab w:val="left" w:pos="1048"/>
              </w:tabs>
              <w:ind w:left="1048" w:hanging="1048"/>
            </w:pPr>
            <w:r>
              <w:tab/>
              <w:t>(a)</w:t>
            </w:r>
            <w:r>
              <w:tab/>
              <w:t xml:space="preserve">who is authorised, or who is being considered for authorisation, to exercise a Schedule power as </w:t>
            </w:r>
            <w:r>
              <w:t xml:space="preserve">defined in the </w:t>
            </w:r>
            <w:r>
              <w:rPr>
                <w:i/>
              </w:rPr>
              <w:t>Court Security and Custodial Services Act 1999</w:t>
            </w:r>
            <w:r>
              <w:t>; or</w:t>
            </w:r>
          </w:p>
          <w:p w:rsidR="005C084B" w:rsidRDefault="00353D30">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rsidR="005C084B" w:rsidRDefault="00353D30">
            <w:pPr>
              <w:pStyle w:val="yTableNAm"/>
            </w:pPr>
            <w:r>
              <w:t>Section 18, 19, 20, 22 and Division 4</w:t>
            </w:r>
          </w:p>
        </w:tc>
      </w:tr>
      <w:tr w:rsidR="005C084B">
        <w:trPr>
          <w:cantSplit/>
        </w:trPr>
        <w:tc>
          <w:tcPr>
            <w:tcW w:w="4705" w:type="dxa"/>
          </w:tcPr>
          <w:p w:rsidR="005C084B" w:rsidRDefault="00353D30">
            <w:pPr>
              <w:pStyle w:val="yTableNAm"/>
              <w:ind w:left="568" w:hanging="568"/>
            </w:pPr>
            <w:r>
              <w:t>13.</w:t>
            </w:r>
            <w:r>
              <w:tab/>
              <w:t>A person authorised to exerci</w:t>
            </w:r>
            <w:r>
              <w:t xml:space="preserve">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rsidR="005C084B" w:rsidRDefault="00353D30">
            <w:pPr>
              <w:pStyle w:val="yTableNAm"/>
            </w:pPr>
            <w:r>
              <w:t>Division 4</w:t>
            </w:r>
          </w:p>
        </w:tc>
      </w:tr>
      <w:tr w:rsidR="005C084B">
        <w:tc>
          <w:tcPr>
            <w:tcW w:w="4705" w:type="dxa"/>
          </w:tcPr>
          <w:p w:rsidR="005C084B" w:rsidRDefault="00353D30">
            <w:pPr>
              <w:pStyle w:val="yTableNAm"/>
              <w:ind w:left="568" w:hanging="568"/>
            </w:pPr>
            <w:r>
              <w:t>14.</w:t>
            </w:r>
            <w:r>
              <w:tab/>
              <w:t>A person —</w:t>
            </w:r>
          </w:p>
          <w:p w:rsidR="005C084B" w:rsidRDefault="00353D30">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rsidR="005C084B" w:rsidRDefault="00353D30">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w:t>
            </w:r>
            <w:r>
              <w:t xml:space="preserve">ing considered for appointment, transfer or secondment, under the </w:t>
            </w:r>
            <w:r>
              <w:rPr>
                <w:i/>
                <w:iCs/>
              </w:rPr>
              <w:t>Public Sector Management Act 1994</w:t>
            </w:r>
            <w:r>
              <w:t xml:space="preserve"> Part 3 for the purposes of assisting the Public Trustee to perform his or her functions; or</w:t>
            </w:r>
          </w:p>
          <w:p w:rsidR="005C084B" w:rsidRDefault="00353D30">
            <w:pPr>
              <w:pStyle w:val="yTableNAm"/>
              <w:tabs>
                <w:tab w:val="left" w:pos="1048"/>
              </w:tabs>
              <w:ind w:left="1048" w:hanging="1048"/>
            </w:pPr>
            <w:r>
              <w:tab/>
              <w:t>(c)</w:t>
            </w:r>
            <w:r>
              <w:tab/>
              <w:t>whose services the Public Trustee makes use of, or is consi</w:t>
            </w:r>
            <w:r>
              <w:t xml:space="preserve">dering making use of, under the </w:t>
            </w:r>
            <w:r>
              <w:rPr>
                <w:i/>
                <w:iCs/>
              </w:rPr>
              <w:t>Public Trustee Act 1941</w:t>
            </w:r>
            <w:r>
              <w:t xml:space="preserve"> section 6A; or</w:t>
            </w:r>
          </w:p>
          <w:p w:rsidR="005C084B" w:rsidRDefault="00353D30">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w:t>
            </w:r>
            <w:r>
              <w:t> (b); or</w:t>
            </w:r>
          </w:p>
          <w:p w:rsidR="005C084B" w:rsidRDefault="00353D30">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rsidR="005C084B" w:rsidRDefault="00353D30">
            <w:pPr>
              <w:pStyle w:val="yTableNAm"/>
            </w:pPr>
            <w:r>
              <w:t>Sections 18 and 20 and Division 4</w:t>
            </w:r>
          </w:p>
        </w:tc>
      </w:tr>
      <w:tr w:rsidR="005C084B">
        <w:tc>
          <w:tcPr>
            <w:tcW w:w="4705" w:type="dxa"/>
            <w:tcBorders>
              <w:bottom w:val="single" w:sz="4" w:space="0" w:color="auto"/>
            </w:tcBorders>
          </w:tcPr>
          <w:p w:rsidR="005C084B" w:rsidRDefault="00353D30">
            <w:pPr>
              <w:pStyle w:val="yTableNAm"/>
              <w:spacing w:before="100"/>
            </w:pPr>
            <w:r>
              <w:t>15.</w:t>
            </w:r>
            <w:r>
              <w:tab/>
              <w:t>A person —</w:t>
            </w:r>
          </w:p>
          <w:p w:rsidR="005C084B" w:rsidRDefault="00353D30">
            <w:pPr>
              <w:pStyle w:val="yTableNAm"/>
              <w:tabs>
                <w:tab w:val="left" w:pos="1048"/>
              </w:tabs>
              <w:spacing w:before="100"/>
              <w:ind w:left="1048" w:hanging="1048"/>
            </w:pPr>
            <w:r>
              <w:tab/>
              <w:t>(a)</w:t>
            </w:r>
            <w:r>
              <w:tab/>
            </w:r>
            <w:r>
              <w:t xml:space="preserve">who is appointed, or is being considered for appointment, as the Public Advocate under the </w:t>
            </w:r>
            <w:r>
              <w:rPr>
                <w:i/>
                <w:iCs/>
              </w:rPr>
              <w:t>Guardianship and Administration Act 1990</w:t>
            </w:r>
            <w:r>
              <w:t xml:space="preserve"> section 91; or</w:t>
            </w:r>
          </w:p>
          <w:p w:rsidR="005C084B" w:rsidRDefault="00353D30">
            <w:pPr>
              <w:pStyle w:val="yTableNAm"/>
              <w:tabs>
                <w:tab w:val="left" w:pos="1048"/>
              </w:tabs>
              <w:spacing w:before="100"/>
              <w:ind w:left="1048" w:hanging="1048"/>
            </w:pPr>
            <w:r>
              <w:tab/>
              <w:t>(b)</w:t>
            </w:r>
            <w:r>
              <w:tab/>
              <w:t xml:space="preserve">who is appointed, or is being considered for appointment, under the </w:t>
            </w:r>
            <w:r>
              <w:rPr>
                <w:i/>
                <w:iCs/>
              </w:rPr>
              <w:t>Guardianship and Administration Act </w:t>
            </w:r>
            <w:r>
              <w:rPr>
                <w:i/>
                <w:iCs/>
              </w:rPr>
              <w:t xml:space="preserve">1990 </w:t>
            </w:r>
            <w:r>
              <w:t>section 93 to act as Public Advocate; or</w:t>
            </w:r>
          </w:p>
          <w:p w:rsidR="005C084B" w:rsidRDefault="00353D30">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w:t>
            </w:r>
            <w:r>
              <w:rPr>
                <w:i/>
                <w:iCs/>
              </w:rPr>
              <w:t>gement Act 1994</w:t>
            </w:r>
            <w:r>
              <w:t xml:space="preserve"> Part 3 for the purposes of assisting the Public Advocate to perform his or her functions; or</w:t>
            </w:r>
          </w:p>
          <w:p w:rsidR="005C084B" w:rsidRDefault="00353D30">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w:t>
            </w:r>
            <w:r>
              <w:t xml:space="preserve"> the purposes referred to in paragraph (c); or</w:t>
            </w:r>
          </w:p>
          <w:p w:rsidR="005C084B" w:rsidRDefault="00353D30">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rsidR="005C084B" w:rsidRDefault="00353D30">
            <w:pPr>
              <w:pStyle w:val="yTableNAm"/>
              <w:spacing w:before="100"/>
            </w:pPr>
            <w:r>
              <w:t>Sections 18 and 20 and Division 4</w:t>
            </w:r>
          </w:p>
        </w:tc>
      </w:tr>
    </w:tbl>
    <w:p w:rsidR="005C084B" w:rsidRDefault="00353D30">
      <w:pPr>
        <w:pStyle w:val="ySubsection"/>
        <w:spacing w:before="120"/>
      </w:pPr>
      <w:r>
        <w:tab/>
        <w:t>(2)</w:t>
      </w:r>
      <w:r>
        <w:tab/>
        <w:t xml:space="preserve">In the case of a person referred to in item 2 </w:t>
      </w:r>
      <w:r>
        <w:t>to 9, 10B, 11, 12, 14 or 15 of the table to subclause (1), the exception in that subclause extends to any other person —</w:t>
      </w:r>
    </w:p>
    <w:p w:rsidR="005C084B" w:rsidRDefault="00353D30">
      <w:pPr>
        <w:pStyle w:val="yIndenta"/>
        <w:spacing w:before="60"/>
      </w:pPr>
      <w:r>
        <w:tab/>
        <w:t>(a)</w:t>
      </w:r>
      <w:r>
        <w:tab/>
        <w:t>who has appointed, designated, employed, transferred, seconded or engaged the person or is considering the person for appointment,</w:t>
      </w:r>
      <w:r>
        <w:t xml:space="preserve"> designation, employment, transfer, secondment or engagement; or</w:t>
      </w:r>
    </w:p>
    <w:p w:rsidR="005C084B" w:rsidRDefault="00353D30">
      <w:pPr>
        <w:pStyle w:val="yIndenta"/>
        <w:spacing w:before="60"/>
      </w:pPr>
      <w:r>
        <w:tab/>
        <w:t>(b)</w:t>
      </w:r>
      <w:r>
        <w:tab/>
        <w:t>who has issued a permit to the person or is considering issuing a permit to the person; or</w:t>
      </w:r>
    </w:p>
    <w:p w:rsidR="005C084B" w:rsidRDefault="00353D30">
      <w:pPr>
        <w:pStyle w:val="yIndenta"/>
        <w:spacing w:before="60"/>
      </w:pPr>
      <w:r>
        <w:tab/>
        <w:t>(c)</w:t>
      </w:r>
      <w:r>
        <w:tab/>
        <w:t>who is considering granting or issuing a licence to the person; or</w:t>
      </w:r>
    </w:p>
    <w:p w:rsidR="005C084B" w:rsidRDefault="00353D30">
      <w:pPr>
        <w:pStyle w:val="yIndenta"/>
        <w:spacing w:before="60"/>
      </w:pPr>
      <w:r>
        <w:tab/>
        <w:t>(d)</w:t>
      </w:r>
      <w:r>
        <w:tab/>
        <w:t>who has authorised</w:t>
      </w:r>
      <w:r>
        <w:t xml:space="preserve"> the person or is considering the person for authorisation; or</w:t>
      </w:r>
    </w:p>
    <w:p w:rsidR="005C084B" w:rsidRDefault="00353D30">
      <w:pPr>
        <w:pStyle w:val="yIndenta"/>
        <w:spacing w:before="60"/>
      </w:pPr>
      <w:r>
        <w:tab/>
        <w:t>(e)</w:t>
      </w:r>
      <w:r>
        <w:tab/>
        <w:t>for whom the person provides, or has offered to provide, services on a voluntary basis,</w:t>
      </w:r>
    </w:p>
    <w:p w:rsidR="005C084B" w:rsidRDefault="00353D30">
      <w:pPr>
        <w:pStyle w:val="ySubsection"/>
        <w:spacing w:before="100"/>
      </w:pPr>
      <w:r>
        <w:tab/>
      </w:r>
      <w:r>
        <w:tab/>
        <w:t>whichever is relevant for the purposes of the item.</w:t>
      </w:r>
    </w:p>
    <w:p w:rsidR="005C084B" w:rsidRDefault="00353D30">
      <w:pPr>
        <w:pStyle w:val="ySubsection"/>
        <w:keepNext/>
        <w:spacing w:before="100"/>
      </w:pPr>
      <w:r>
        <w:tab/>
        <w:t>(3)</w:t>
      </w:r>
      <w:r>
        <w:tab/>
        <w:t xml:space="preserve">The persons specified in the table to </w:t>
      </w:r>
      <w:r>
        <w:t>this subclause are excepted from the provisions of sections 18, 19, 20 and 22 and Division 4 of Part 3 in respect of all spent convictions.</w:t>
      </w:r>
    </w:p>
    <w:p w:rsidR="005C084B" w:rsidRDefault="00353D30">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5C084B">
        <w:tc>
          <w:tcPr>
            <w:tcW w:w="6237" w:type="dxa"/>
          </w:tcPr>
          <w:p w:rsidR="005C084B" w:rsidRDefault="00353D30">
            <w:pPr>
              <w:pStyle w:val="yTableNAm"/>
              <w:spacing w:before="100"/>
              <w:ind w:left="567" w:hanging="567"/>
            </w:pPr>
            <w:r>
              <w:t>1.</w:t>
            </w:r>
            <w:r>
              <w:tab/>
              <w:t>A person who is employed, or who is being considered for employment, in the Department of Education and Tra</w:t>
            </w:r>
            <w:r>
              <w:t>ining.</w:t>
            </w:r>
          </w:p>
        </w:tc>
      </w:tr>
      <w:tr w:rsidR="005C084B">
        <w:tc>
          <w:tcPr>
            <w:tcW w:w="6237" w:type="dxa"/>
          </w:tcPr>
          <w:p w:rsidR="005C084B" w:rsidRDefault="00353D30">
            <w:pPr>
              <w:pStyle w:val="yTableNAm"/>
              <w:spacing w:before="80"/>
              <w:ind w:left="567" w:hanging="567"/>
            </w:pPr>
            <w:r>
              <w:t>2.</w:t>
            </w:r>
            <w:r>
              <w:tab/>
              <w:t>A person who is employed, or who is being considered for employment, in the Department of Education Services.</w:t>
            </w:r>
          </w:p>
        </w:tc>
      </w:tr>
      <w:tr w:rsidR="005C084B">
        <w:tc>
          <w:tcPr>
            <w:tcW w:w="6237" w:type="dxa"/>
          </w:tcPr>
          <w:p w:rsidR="005C084B" w:rsidRDefault="00353D30">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w:t>
            </w:r>
            <w:r>
              <w:t>is named as a member of the governing body in an application for registration made under section 158 of that Act.</w:t>
            </w:r>
          </w:p>
        </w:tc>
      </w:tr>
      <w:tr w:rsidR="005C084B">
        <w:tc>
          <w:tcPr>
            <w:tcW w:w="6237" w:type="dxa"/>
          </w:tcPr>
          <w:p w:rsidR="005C084B" w:rsidRDefault="00353D30">
            <w:pPr>
              <w:pStyle w:val="yTableNAm"/>
              <w:spacing w:before="80"/>
              <w:ind w:left="567" w:hanging="567"/>
            </w:pPr>
            <w:r>
              <w:t>4.</w:t>
            </w:r>
            <w:r>
              <w:tab/>
              <w:t xml:space="preserve">A person who is employed, or who is being considered for employment, in a school that is registered under Part 4 of the </w:t>
            </w:r>
            <w:r>
              <w:rPr>
                <w:i/>
              </w:rPr>
              <w:t>School Education A</w:t>
            </w:r>
            <w:r>
              <w:rPr>
                <w:i/>
              </w:rPr>
              <w:t>ct 1999</w:t>
            </w:r>
            <w:r>
              <w:t>.</w:t>
            </w:r>
          </w:p>
        </w:tc>
      </w:tr>
      <w:tr w:rsidR="005C084B">
        <w:tc>
          <w:tcPr>
            <w:tcW w:w="6237" w:type="dxa"/>
          </w:tcPr>
          <w:p w:rsidR="005C084B" w:rsidRDefault="00353D30">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w:t>
            </w:r>
            <w:r>
              <w:t> 193 of that Act.</w:t>
            </w:r>
          </w:p>
        </w:tc>
      </w:tr>
      <w:tr w:rsidR="005C084B">
        <w:tc>
          <w:tcPr>
            <w:tcW w:w="6237" w:type="dxa"/>
          </w:tcPr>
          <w:p w:rsidR="005C084B" w:rsidRDefault="00353D30">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rsidR="005C084B">
        <w:tc>
          <w:tcPr>
            <w:tcW w:w="6237" w:type="dxa"/>
          </w:tcPr>
          <w:p w:rsidR="005C084B" w:rsidRDefault="00353D30">
            <w:pPr>
              <w:pStyle w:val="yTableNAm"/>
              <w:spacing w:before="100"/>
              <w:ind w:left="568" w:hanging="568"/>
            </w:pPr>
            <w:r>
              <w:t>7.</w:t>
            </w:r>
            <w:r>
              <w:tab/>
              <w:t>A person who is engaged, or who is being considered for engagement,</w:t>
            </w:r>
            <w:r>
              <w:t xml:space="preserve"> whether for reward or not, to carry out duties that may require the person to come into contact with children of a school (whether in or outside school premises) for purposes related to school activities, for purposes related to health or for religious pu</w:t>
            </w:r>
            <w:r>
              <w:t>rposes.</w:t>
            </w:r>
          </w:p>
        </w:tc>
      </w:tr>
      <w:tr w:rsidR="005C084B">
        <w:tc>
          <w:tcPr>
            <w:tcW w:w="6237" w:type="dxa"/>
          </w:tcPr>
          <w:p w:rsidR="005C084B" w:rsidRDefault="00353D30">
            <w:pPr>
              <w:pStyle w:val="yTableNAm"/>
              <w:spacing w:before="100"/>
              <w:ind w:left="568" w:hanging="568"/>
            </w:pPr>
            <w:r>
              <w:t>8.</w:t>
            </w:r>
            <w:r>
              <w:tab/>
              <w:t>A person who is engaged, or who is being considered for engagement, whether for reward or not, to carry out duties that may require the person to come into contact with children of a community kindergarten that is registered under Part 5 of the</w:t>
            </w:r>
            <w:r>
              <w:t xml:space="preserv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rsidR="005C084B">
        <w:tc>
          <w:tcPr>
            <w:tcW w:w="6237" w:type="dxa"/>
          </w:tcPr>
          <w:p w:rsidR="005C084B" w:rsidRDefault="00353D30">
            <w:pPr>
              <w:pStyle w:val="yTableNAm"/>
              <w:spacing w:before="100"/>
              <w:ind w:left="568" w:hanging="568"/>
            </w:pPr>
            <w:r>
              <w:t>9.</w:t>
            </w:r>
            <w:r>
              <w:tab/>
            </w:r>
            <w:r>
              <w:t xml:space="preserve">A person who is employed, or who is being considered for employment, in a college established under section 35 of the </w:t>
            </w:r>
            <w:r>
              <w:rPr>
                <w:i/>
              </w:rPr>
              <w:t>Vocational Education and Training Act 1996</w:t>
            </w:r>
            <w:r>
              <w:t>.</w:t>
            </w:r>
          </w:p>
        </w:tc>
      </w:tr>
      <w:tr w:rsidR="005C084B">
        <w:tc>
          <w:tcPr>
            <w:tcW w:w="6237" w:type="dxa"/>
          </w:tcPr>
          <w:p w:rsidR="005C084B" w:rsidRDefault="00353D30">
            <w:pPr>
              <w:pStyle w:val="yTableNAm"/>
              <w:spacing w:before="100"/>
              <w:ind w:left="568" w:hanging="568"/>
            </w:pPr>
            <w:r>
              <w:t>10.</w:t>
            </w:r>
            <w:r>
              <w:tab/>
              <w:t>A person who is employed, or who is being considered for employment, by a registered trai</w:t>
            </w:r>
            <w:r>
              <w:t xml:space="preserve">ning provider under the </w:t>
            </w:r>
            <w:r>
              <w:rPr>
                <w:i/>
              </w:rPr>
              <w:t>Vocational Education and Training Act 1996</w:t>
            </w:r>
            <w:r>
              <w:t>.</w:t>
            </w:r>
          </w:p>
        </w:tc>
      </w:tr>
      <w:tr w:rsidR="005C084B">
        <w:tc>
          <w:tcPr>
            <w:tcW w:w="6237" w:type="dxa"/>
          </w:tcPr>
          <w:p w:rsidR="005C084B" w:rsidRDefault="00353D30">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w:t>
            </w:r>
            <w:r>
              <w:t>member of the governing body in an application for the registration of an organisation made under that Act.</w:t>
            </w:r>
          </w:p>
        </w:tc>
      </w:tr>
      <w:tr w:rsidR="005C084B">
        <w:tc>
          <w:tcPr>
            <w:tcW w:w="6237" w:type="dxa"/>
          </w:tcPr>
          <w:p w:rsidR="005C084B" w:rsidRDefault="00353D30">
            <w:pPr>
              <w:pStyle w:val="yTableNAm"/>
              <w:spacing w:before="80"/>
              <w:ind w:left="567" w:hanging="567"/>
            </w:pPr>
            <w:r>
              <w:t>12.</w:t>
            </w:r>
            <w:r>
              <w:tab/>
              <w:t xml:space="preserve">A person who is employed, or who is being considered for employment, by an organisation registered under the </w:t>
            </w:r>
            <w:r>
              <w:rPr>
                <w:i/>
              </w:rPr>
              <w:t xml:space="preserve">Education Service Providers (Full </w:t>
            </w:r>
            <w:r>
              <w:rPr>
                <w:i/>
              </w:rPr>
              <w:t>Fee Overseas Students) Registration Act 1991</w:t>
            </w:r>
            <w:r>
              <w:t>.</w:t>
            </w:r>
          </w:p>
        </w:tc>
      </w:tr>
      <w:tr w:rsidR="005C084B">
        <w:tc>
          <w:tcPr>
            <w:tcW w:w="6237" w:type="dxa"/>
          </w:tcPr>
          <w:p w:rsidR="005C084B" w:rsidRDefault="00353D30">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rsidR="005C084B">
        <w:trPr>
          <w:cantSplit/>
        </w:trPr>
        <w:tc>
          <w:tcPr>
            <w:tcW w:w="6237" w:type="dxa"/>
          </w:tcPr>
          <w:p w:rsidR="005C084B" w:rsidRDefault="00353D30">
            <w:pPr>
              <w:pStyle w:val="yTableNAm"/>
              <w:ind w:left="568" w:hanging="568"/>
            </w:pPr>
            <w:r>
              <w:t>14.</w:t>
            </w:r>
            <w:r>
              <w:tab/>
              <w:t xml:space="preserve">A person who has been appointed, or who is being </w:t>
            </w:r>
            <w:r>
              <w:t xml:space="preserve">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rsidR="005C084B">
        <w:tc>
          <w:tcPr>
            <w:tcW w:w="6237" w:type="dxa"/>
          </w:tcPr>
          <w:p w:rsidR="005C084B" w:rsidRDefault="00353D30">
            <w:pPr>
              <w:pStyle w:val="yTableNAm"/>
              <w:ind w:left="568" w:hanging="568"/>
              <w:rPr>
                <w:i/>
              </w:rPr>
            </w:pPr>
            <w:r>
              <w:rPr>
                <w:i/>
              </w:rPr>
              <w:t>[15.</w:t>
            </w:r>
            <w:r>
              <w:rPr>
                <w:i/>
              </w:rPr>
              <w:tab/>
              <w:t>deleted]</w:t>
            </w:r>
          </w:p>
        </w:tc>
      </w:tr>
      <w:tr w:rsidR="005C084B">
        <w:tc>
          <w:tcPr>
            <w:tcW w:w="6237" w:type="dxa"/>
          </w:tcPr>
          <w:p w:rsidR="005C084B" w:rsidRDefault="00353D30">
            <w:pPr>
              <w:pStyle w:val="yTableNAm"/>
              <w:ind w:left="568" w:hanging="568"/>
            </w:pPr>
            <w:r>
              <w:t>16.</w:t>
            </w:r>
            <w:r>
              <w:tab/>
              <w:t xml:space="preserve">A person who is registered, or who has applied for registration, under the </w:t>
            </w:r>
            <w:r>
              <w:rPr>
                <w:i/>
                <w:snapToGrid w:val="0"/>
              </w:rPr>
              <w:t>Teacher Registration Act 2012</w:t>
            </w:r>
            <w:r>
              <w:t>.</w:t>
            </w:r>
          </w:p>
        </w:tc>
      </w:tr>
      <w:tr w:rsidR="005C084B">
        <w:trPr>
          <w:cantSplit/>
        </w:trPr>
        <w:tc>
          <w:tcPr>
            <w:tcW w:w="6237" w:type="dxa"/>
          </w:tcPr>
          <w:p w:rsidR="005C084B" w:rsidRDefault="00353D30">
            <w:pPr>
              <w:pStyle w:val="yTableNAm"/>
              <w:ind w:left="568" w:hanging="568"/>
            </w:pPr>
            <w:r>
              <w:t>17.</w:t>
            </w:r>
            <w:r>
              <w:tab/>
            </w:r>
            <w:r>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rsidR="005C084B">
        <w:tc>
          <w:tcPr>
            <w:tcW w:w="6237" w:type="dxa"/>
          </w:tcPr>
          <w:p w:rsidR="005C084B" w:rsidRDefault="00353D30">
            <w:pPr>
              <w:pStyle w:val="yTableNAm"/>
              <w:ind w:left="568" w:hanging="568"/>
            </w:pPr>
            <w:r>
              <w:t>18.</w:t>
            </w:r>
            <w:r>
              <w:tab/>
              <w:t>A person who i</w:t>
            </w:r>
            <w:r>
              <w:t>s placed, or who is being considered for placement, in a school as part of a course of training that the person is undertaking for the purpose of obtaining a vocational qualification.</w:t>
            </w:r>
          </w:p>
        </w:tc>
      </w:tr>
      <w:tr w:rsidR="005C084B">
        <w:trPr>
          <w:cantSplit/>
        </w:trPr>
        <w:tc>
          <w:tcPr>
            <w:tcW w:w="6237" w:type="dxa"/>
          </w:tcPr>
          <w:p w:rsidR="005C084B" w:rsidRDefault="00353D30">
            <w:pPr>
              <w:pStyle w:val="yTableNAm"/>
              <w:ind w:left="568" w:hanging="568"/>
            </w:pPr>
            <w:r>
              <w:t>19.</w:t>
            </w:r>
            <w:r>
              <w:tab/>
              <w:t>A person who is employed, or who is being considered for employment</w:t>
            </w:r>
            <w:r>
              <w:t>, in the Department of Housing and Works to carry out duties that may require the person to come into contact with children of a school (whether in or outside school premises).</w:t>
            </w:r>
          </w:p>
        </w:tc>
      </w:tr>
    </w:tbl>
    <w:p w:rsidR="005C084B" w:rsidRDefault="00353D30">
      <w:pPr>
        <w:pStyle w:val="ySubsection"/>
      </w:pPr>
      <w:r>
        <w:tab/>
        <w:t>(4)</w:t>
      </w:r>
      <w:r>
        <w:tab/>
        <w:t>In the case of a person referred to in an item of the table to subclause </w:t>
      </w:r>
      <w:r>
        <w:t>(3), the exception in that subclause extends to any other person —</w:t>
      </w:r>
    </w:p>
    <w:p w:rsidR="005C084B" w:rsidRDefault="00353D30">
      <w:pPr>
        <w:pStyle w:val="yIndenta"/>
      </w:pPr>
      <w:r>
        <w:tab/>
        <w:t>(a)</w:t>
      </w:r>
      <w:r>
        <w:tab/>
        <w:t>who has employed, appointed, engaged or placed the person or is considering the person for employment, appointment, engagement or placement; or</w:t>
      </w:r>
    </w:p>
    <w:p w:rsidR="005C084B" w:rsidRDefault="00353D30">
      <w:pPr>
        <w:pStyle w:val="yIndenta"/>
      </w:pPr>
      <w:r>
        <w:tab/>
        <w:t>(b)</w:t>
      </w:r>
      <w:r>
        <w:tab/>
        <w:t>who has registered a school, commun</w:t>
      </w:r>
      <w:r>
        <w:t>ity kindergarten or organisation of whose governing body the person is a member or is considering registering a school, community kindergarten or organisation of whose governing body the person is named as a member; or</w:t>
      </w:r>
    </w:p>
    <w:p w:rsidR="005C084B" w:rsidRDefault="00353D30">
      <w:pPr>
        <w:pStyle w:val="yIndenta"/>
      </w:pPr>
      <w:r>
        <w:tab/>
        <w:t>(c)</w:t>
      </w:r>
      <w:r>
        <w:tab/>
        <w:t>for whom the person provides, or</w:t>
      </w:r>
      <w:r>
        <w:t xml:space="preserve"> has offered to provide, services on a voluntary basis; or</w:t>
      </w:r>
    </w:p>
    <w:p w:rsidR="005C084B" w:rsidRDefault="00353D30">
      <w:pPr>
        <w:pStyle w:val="yIndenta"/>
      </w:pPr>
      <w:r>
        <w:tab/>
        <w:t>(d)</w:t>
      </w:r>
      <w:r>
        <w:tab/>
        <w:t>who has registered or is considering registering the person,</w:t>
      </w:r>
    </w:p>
    <w:p w:rsidR="005C084B" w:rsidRDefault="00353D30">
      <w:pPr>
        <w:pStyle w:val="ySubsection"/>
        <w:spacing w:before="80"/>
      </w:pPr>
      <w:r>
        <w:tab/>
      </w:r>
      <w:r>
        <w:tab/>
        <w:t>whichever is relevant for the purposes of the item.</w:t>
      </w:r>
    </w:p>
    <w:p w:rsidR="005C084B" w:rsidRDefault="00353D30">
      <w:pPr>
        <w:pStyle w:val="ySubsection"/>
        <w:keepNext/>
      </w:pPr>
      <w:r>
        <w:tab/>
        <w:t>(5)</w:t>
      </w:r>
      <w:r>
        <w:tab/>
        <w:t>The persons specified in the first column of the table to this subclause</w:t>
      </w:r>
      <w:r>
        <w:t xml:space="preserve"> are excepted from the provisions of Part 3 specified in the second column in respect of all spent convictions.</w:t>
      </w:r>
    </w:p>
    <w:p w:rsidR="005C084B" w:rsidRDefault="00353D30">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rsidR="005C084B">
        <w:trPr>
          <w:gridBefore w:val="1"/>
          <w:wBefore w:w="6" w:type="dxa"/>
          <w:tblHeader/>
        </w:trPr>
        <w:tc>
          <w:tcPr>
            <w:tcW w:w="4618" w:type="dxa"/>
            <w:tcBorders>
              <w:top w:val="single" w:sz="4" w:space="0" w:color="auto"/>
              <w:bottom w:val="single" w:sz="4" w:space="0" w:color="auto"/>
            </w:tcBorders>
          </w:tcPr>
          <w:p w:rsidR="005C084B" w:rsidRDefault="00353D30">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rsidR="005C084B" w:rsidRDefault="00353D30">
            <w:pPr>
              <w:pStyle w:val="yTableNAm"/>
              <w:spacing w:before="100"/>
              <w:rPr>
                <w:b/>
                <w:bCs/>
              </w:rPr>
            </w:pPr>
            <w:r>
              <w:rPr>
                <w:b/>
                <w:bCs/>
              </w:rPr>
              <w:t>Provisions of Part 3</w:t>
            </w:r>
          </w:p>
        </w:tc>
      </w:tr>
      <w:tr w:rsidR="005C084B">
        <w:trPr>
          <w:gridBefore w:val="1"/>
          <w:wBefore w:w="6" w:type="dxa"/>
        </w:trPr>
        <w:tc>
          <w:tcPr>
            <w:tcW w:w="4618" w:type="dxa"/>
            <w:tcBorders>
              <w:top w:val="single" w:sz="4" w:space="0" w:color="auto"/>
            </w:tcBorders>
          </w:tcPr>
          <w:p w:rsidR="005C084B" w:rsidRDefault="00353D30">
            <w:pPr>
              <w:pStyle w:val="yTableNAm"/>
              <w:spacing w:before="100"/>
              <w:ind w:left="601" w:hanging="601"/>
            </w:pPr>
            <w:r>
              <w:t>1.</w:t>
            </w:r>
            <w:r>
              <w:tab/>
              <w:t xml:space="preserve">A person who is employed, or who is being considered for employment, by the Director General of </w:t>
            </w:r>
            <w:r>
              <w:t>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rsidR="005C084B" w:rsidRDefault="00353D30">
            <w:pPr>
              <w:pStyle w:val="yTableNAm"/>
              <w:spacing w:before="100"/>
            </w:pPr>
            <w:r>
              <w:t>Sections 18 and 20 and Division 4</w:t>
            </w:r>
          </w:p>
        </w:tc>
      </w:tr>
      <w:tr w:rsidR="005C084B">
        <w:trPr>
          <w:gridBefore w:val="1"/>
          <w:wBefore w:w="6" w:type="dxa"/>
        </w:trPr>
        <w:tc>
          <w:tcPr>
            <w:tcW w:w="4618" w:type="dxa"/>
          </w:tcPr>
          <w:p w:rsidR="005C084B" w:rsidRDefault="00353D30">
            <w:pPr>
              <w:pStyle w:val="yTableNAm"/>
              <w:keepNext/>
              <w:spacing w:before="100"/>
              <w:ind w:left="601" w:hanging="601"/>
            </w:pPr>
            <w:r>
              <w:t>2.</w:t>
            </w:r>
            <w:r>
              <w:tab/>
            </w:r>
            <w:r>
              <w:t>A person —</w:t>
            </w:r>
          </w:p>
          <w:p w:rsidR="005C084B" w:rsidRDefault="00353D30">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rsidR="005C084B" w:rsidRDefault="00353D30">
            <w:pPr>
              <w:pStyle w:val="yTableNAm"/>
              <w:spacing w:before="100"/>
            </w:pPr>
            <w:r>
              <w:t>Sections 18 and 20 and Division 4</w:t>
            </w:r>
          </w:p>
        </w:tc>
      </w:tr>
      <w:tr w:rsidR="005C084B">
        <w:trPr>
          <w:gridBefore w:val="1"/>
          <w:wBefore w:w="6" w:type="dxa"/>
          <w:cantSplit/>
        </w:trPr>
        <w:tc>
          <w:tcPr>
            <w:tcW w:w="4618" w:type="dxa"/>
          </w:tcPr>
          <w:p w:rsidR="005C084B" w:rsidRDefault="00353D30">
            <w:pPr>
              <w:pStyle w:val="yTableNAm"/>
              <w:tabs>
                <w:tab w:val="left" w:pos="1081"/>
              </w:tabs>
              <w:spacing w:before="40"/>
              <w:ind w:left="1083" w:hanging="1083"/>
            </w:pPr>
            <w:r>
              <w:tab/>
              <w:t>(b)</w:t>
            </w:r>
            <w:r>
              <w:tab/>
              <w:t>who is engaged, or who is being considered for engagement, in an unpaid capacity,</w:t>
            </w:r>
          </w:p>
          <w:p w:rsidR="005C084B" w:rsidRDefault="00353D30">
            <w:pPr>
              <w:pStyle w:val="yTableNAm"/>
              <w:spacing w:before="100"/>
              <w:ind w:left="601" w:hanging="601"/>
            </w:pPr>
            <w:r>
              <w:tab/>
              <w:t xml:space="preserve">in the Department for Community </w:t>
            </w:r>
            <w:r>
              <w:t>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rsidR="005C084B" w:rsidRDefault="005C084B">
            <w:pPr>
              <w:pStyle w:val="yTableNAm"/>
            </w:pPr>
          </w:p>
        </w:tc>
      </w:tr>
      <w:tr w:rsidR="005C084B">
        <w:trPr>
          <w:gridBefore w:val="1"/>
          <w:wBefore w:w="6" w:type="dxa"/>
        </w:trPr>
        <w:tc>
          <w:tcPr>
            <w:tcW w:w="4618" w:type="dxa"/>
          </w:tcPr>
          <w:p w:rsidR="005C084B" w:rsidRDefault="00353D30">
            <w:pPr>
              <w:pStyle w:val="yTableNAm"/>
              <w:spacing w:before="80"/>
              <w:ind w:left="601" w:hanging="601"/>
            </w:pPr>
            <w:r>
              <w:t>3.</w:t>
            </w:r>
            <w:r>
              <w:tab/>
              <w:t>A person who is a member, or who is being considered for memb</w:t>
            </w:r>
            <w:r>
              <w:t>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w:t>
            </w:r>
            <w:r>
              <w:t>amilies or with sensitive and confidential information about children and their families.</w:t>
            </w:r>
          </w:p>
        </w:tc>
        <w:tc>
          <w:tcPr>
            <w:tcW w:w="1477" w:type="dxa"/>
            <w:gridSpan w:val="2"/>
          </w:tcPr>
          <w:p w:rsidR="005C084B" w:rsidRDefault="00353D30">
            <w:pPr>
              <w:pStyle w:val="yTableNAm"/>
              <w:spacing w:before="80"/>
            </w:pPr>
            <w:r>
              <w:t>Sections 18 and 20 and Division 4</w:t>
            </w:r>
          </w:p>
        </w:tc>
      </w:tr>
      <w:tr w:rsidR="005C084B">
        <w:trPr>
          <w:gridBefore w:val="1"/>
          <w:wBefore w:w="6" w:type="dxa"/>
        </w:trPr>
        <w:tc>
          <w:tcPr>
            <w:tcW w:w="4618" w:type="dxa"/>
          </w:tcPr>
          <w:p w:rsidR="005C084B" w:rsidRDefault="00353D30">
            <w:pPr>
              <w:pStyle w:val="yTableNAm"/>
              <w:ind w:left="601" w:hanging="601"/>
            </w:pPr>
            <w:r>
              <w:t>4.</w:t>
            </w:r>
            <w:r>
              <w:tab/>
              <w:t xml:space="preserve">A person who has been engaged, or who is being considered for engagement, either for reward or in an unpaid capacity by the </w:t>
            </w:r>
            <w:r>
              <w:t>Department for Community Development</w:t>
            </w:r>
            <w:r>
              <w:rPr>
                <w:vertAlign w:val="superscript"/>
              </w:rPr>
              <w:t> 5</w:t>
            </w:r>
            <w:r>
              <w:t xml:space="preserve"> to provide overnight care for a child or children, whether in the person’s home or otherwise.</w:t>
            </w:r>
          </w:p>
        </w:tc>
        <w:tc>
          <w:tcPr>
            <w:tcW w:w="1477" w:type="dxa"/>
            <w:gridSpan w:val="2"/>
          </w:tcPr>
          <w:p w:rsidR="005C084B" w:rsidRDefault="00353D30">
            <w:pPr>
              <w:pStyle w:val="yTableNAm"/>
            </w:pPr>
            <w:r>
              <w:t>Sections 18 and 20 and Division 4</w:t>
            </w:r>
          </w:p>
        </w:tc>
      </w:tr>
      <w:tr w:rsidR="005C084B">
        <w:trPr>
          <w:gridBefore w:val="1"/>
          <w:wBefore w:w="6" w:type="dxa"/>
        </w:trPr>
        <w:tc>
          <w:tcPr>
            <w:tcW w:w="4618" w:type="dxa"/>
          </w:tcPr>
          <w:p w:rsidR="005C084B" w:rsidRDefault="00353D30">
            <w:pPr>
              <w:pStyle w:val="yTableNAm"/>
              <w:keepNext/>
              <w:ind w:left="601" w:hanging="601"/>
            </w:pPr>
            <w:r>
              <w:t>4A.</w:t>
            </w:r>
            <w:r>
              <w:tab/>
              <w:t>A person who is employed, or who is being considered for employment, in the Departme</w:t>
            </w:r>
            <w:r>
              <w:t>nt of Housing and Works if the person may in the course of the person’s duties deal with children and their families or with sensitive and confidential information about children and their families.</w:t>
            </w:r>
          </w:p>
        </w:tc>
        <w:tc>
          <w:tcPr>
            <w:tcW w:w="1477" w:type="dxa"/>
            <w:gridSpan w:val="2"/>
          </w:tcPr>
          <w:p w:rsidR="005C084B" w:rsidRDefault="00353D30">
            <w:pPr>
              <w:pStyle w:val="yTableNAm"/>
            </w:pPr>
            <w:r>
              <w:t>Sections 18 and 20 and Division 4</w:t>
            </w:r>
          </w:p>
        </w:tc>
      </w:tr>
      <w:tr w:rsidR="005C084B">
        <w:trPr>
          <w:gridAfter w:val="1"/>
          <w:wAfter w:w="12" w:type="dxa"/>
          <w:cantSplit/>
        </w:trPr>
        <w:tc>
          <w:tcPr>
            <w:tcW w:w="4624" w:type="dxa"/>
            <w:gridSpan w:val="2"/>
          </w:tcPr>
          <w:p w:rsidR="005C084B" w:rsidRDefault="00353D30">
            <w:pPr>
              <w:pStyle w:val="yTableNAm"/>
              <w:ind w:left="568" w:hanging="568"/>
            </w:pPr>
            <w:r>
              <w:t>5.</w:t>
            </w:r>
            <w:r>
              <w:tab/>
              <w:t>A person who holds,</w:t>
            </w:r>
            <w:r>
              <w:t xml:space="preserve"> or is applying for, a licence to provide a child care service under the </w:t>
            </w:r>
            <w:r>
              <w:rPr>
                <w:i/>
              </w:rPr>
              <w:t>Child Care Services Act 2007</w:t>
            </w:r>
            <w:r>
              <w:t>.</w:t>
            </w:r>
          </w:p>
        </w:tc>
        <w:tc>
          <w:tcPr>
            <w:tcW w:w="1465" w:type="dxa"/>
          </w:tcPr>
          <w:p w:rsidR="005C084B" w:rsidRDefault="00353D30">
            <w:pPr>
              <w:pStyle w:val="yTableNAm"/>
            </w:pPr>
            <w:r>
              <w:t>Sections 18, 20 and 22 and Division 4</w:t>
            </w:r>
          </w:p>
        </w:tc>
      </w:tr>
      <w:tr w:rsidR="005C084B">
        <w:trPr>
          <w:gridAfter w:val="1"/>
          <w:wAfter w:w="12" w:type="dxa"/>
          <w:cantSplit/>
        </w:trPr>
        <w:tc>
          <w:tcPr>
            <w:tcW w:w="4624" w:type="dxa"/>
            <w:gridSpan w:val="2"/>
          </w:tcPr>
          <w:p w:rsidR="005C084B" w:rsidRDefault="00353D30">
            <w:pPr>
              <w:pStyle w:val="yTableNAm"/>
              <w:ind w:left="568" w:hanging="568"/>
            </w:pPr>
            <w:r>
              <w:t>6A.</w:t>
            </w:r>
            <w:r>
              <w:tab/>
              <w:t xml:space="preserve">A person who — </w:t>
            </w:r>
          </w:p>
          <w:p w:rsidR="005C084B" w:rsidRDefault="00353D30">
            <w:pPr>
              <w:pStyle w:val="yTableNAm"/>
              <w:tabs>
                <w:tab w:val="left" w:pos="1041"/>
              </w:tabs>
              <w:ind w:left="1041" w:hanging="1041"/>
            </w:pPr>
            <w:r>
              <w:tab/>
              <w:t>(a)</w:t>
            </w:r>
            <w:r>
              <w:tab/>
              <w:t xml:space="preserve">holds, or is applying for, a provider approval under the </w:t>
            </w:r>
            <w:r>
              <w:rPr>
                <w:i/>
              </w:rPr>
              <w:t xml:space="preserve">Education and Care Services </w:t>
            </w:r>
            <w:r>
              <w:rPr>
                <w:i/>
              </w:rPr>
              <w:t>National Law (Western Australia)</w:t>
            </w:r>
            <w:r>
              <w:t>; or</w:t>
            </w:r>
          </w:p>
        </w:tc>
        <w:tc>
          <w:tcPr>
            <w:tcW w:w="1465" w:type="dxa"/>
          </w:tcPr>
          <w:p w:rsidR="005C084B" w:rsidRDefault="00353D30">
            <w:pPr>
              <w:pStyle w:val="yTableNAm"/>
            </w:pPr>
            <w:r>
              <w:t>Sections 18, 20 and 22 and Division 4</w:t>
            </w:r>
          </w:p>
        </w:tc>
      </w:tr>
      <w:tr w:rsidR="005C084B">
        <w:trPr>
          <w:gridAfter w:val="1"/>
          <w:wAfter w:w="12" w:type="dxa"/>
          <w:cantSplit/>
        </w:trPr>
        <w:tc>
          <w:tcPr>
            <w:tcW w:w="4624" w:type="dxa"/>
            <w:gridSpan w:val="2"/>
          </w:tcPr>
          <w:p w:rsidR="005C084B" w:rsidRDefault="00353D30">
            <w:pPr>
              <w:pStyle w:val="yTableNAm"/>
              <w:ind w:left="1117" w:hanging="1117"/>
            </w:pPr>
            <w:r>
              <w:tab/>
              <w:t>(b)</w:t>
            </w:r>
            <w:r>
              <w:tab/>
              <w:t xml:space="preserve">has, or will have, management or control of an education and care service operated, or to be operated, by a person that — </w:t>
            </w:r>
          </w:p>
        </w:tc>
        <w:tc>
          <w:tcPr>
            <w:tcW w:w="1465" w:type="dxa"/>
          </w:tcPr>
          <w:p w:rsidR="005C084B" w:rsidRDefault="005C084B">
            <w:pPr>
              <w:pStyle w:val="yTableNAm"/>
            </w:pPr>
          </w:p>
        </w:tc>
      </w:tr>
      <w:tr w:rsidR="005C084B">
        <w:trPr>
          <w:gridAfter w:val="1"/>
          <w:wAfter w:w="12" w:type="dxa"/>
          <w:cantSplit/>
        </w:trPr>
        <w:tc>
          <w:tcPr>
            <w:tcW w:w="4624" w:type="dxa"/>
            <w:gridSpan w:val="2"/>
          </w:tcPr>
          <w:p w:rsidR="005C084B" w:rsidRDefault="00353D30">
            <w:pPr>
              <w:pStyle w:val="yIndenti0"/>
              <w:tabs>
                <w:tab w:val="clear" w:pos="2325"/>
                <w:tab w:val="left" w:pos="1174"/>
                <w:tab w:val="left" w:pos="1553"/>
                <w:tab w:val="left" w:pos="1741"/>
              </w:tabs>
              <w:ind w:left="1553" w:hanging="1553"/>
            </w:pPr>
            <w:r>
              <w:tab/>
              <w:t>(i)</w:t>
            </w:r>
            <w:r>
              <w:tab/>
              <w:t>is not an individual; and</w:t>
            </w:r>
          </w:p>
        </w:tc>
        <w:tc>
          <w:tcPr>
            <w:tcW w:w="1465" w:type="dxa"/>
          </w:tcPr>
          <w:p w:rsidR="005C084B" w:rsidRDefault="005C084B">
            <w:pPr>
              <w:pStyle w:val="yTableNAm"/>
            </w:pPr>
          </w:p>
        </w:tc>
      </w:tr>
      <w:tr w:rsidR="005C084B">
        <w:trPr>
          <w:gridAfter w:val="1"/>
          <w:wAfter w:w="12" w:type="dxa"/>
          <w:cantSplit/>
        </w:trPr>
        <w:tc>
          <w:tcPr>
            <w:tcW w:w="4624" w:type="dxa"/>
            <w:gridSpan w:val="2"/>
          </w:tcPr>
          <w:p w:rsidR="005C084B" w:rsidRDefault="00353D30">
            <w:pPr>
              <w:pStyle w:val="yIndenti0"/>
              <w:tabs>
                <w:tab w:val="clear" w:pos="2325"/>
                <w:tab w:val="left" w:pos="1174"/>
                <w:tab w:val="left" w:pos="1553"/>
                <w:tab w:val="left" w:pos="1741"/>
              </w:tabs>
              <w:ind w:left="1553" w:hanging="1553"/>
            </w:pPr>
            <w:r>
              <w:tab/>
              <w:t>(ii)</w:t>
            </w:r>
            <w:r>
              <w:tab/>
              <w:t>holds, or i</w:t>
            </w:r>
            <w:r>
              <w:t xml:space="preserve">s applying for, a provider approval under the </w:t>
            </w:r>
            <w:r>
              <w:rPr>
                <w:i/>
              </w:rPr>
              <w:t>Education and Care Services National Law (Western Australia)</w:t>
            </w:r>
            <w:r>
              <w:t>.</w:t>
            </w:r>
          </w:p>
        </w:tc>
        <w:tc>
          <w:tcPr>
            <w:tcW w:w="1465" w:type="dxa"/>
          </w:tcPr>
          <w:p w:rsidR="005C084B" w:rsidRDefault="005C084B">
            <w:pPr>
              <w:pStyle w:val="yTableNAm"/>
            </w:pPr>
          </w:p>
        </w:tc>
      </w:tr>
      <w:tr w:rsidR="005C084B">
        <w:trPr>
          <w:gridBefore w:val="1"/>
          <w:wBefore w:w="6" w:type="dxa"/>
        </w:trPr>
        <w:tc>
          <w:tcPr>
            <w:tcW w:w="4618" w:type="dxa"/>
            <w:tcBorders>
              <w:bottom w:val="single" w:sz="4" w:space="0" w:color="auto"/>
            </w:tcBorders>
          </w:tcPr>
          <w:p w:rsidR="005C084B" w:rsidRDefault="00353D30">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rsidR="005C084B" w:rsidRDefault="00353D30">
            <w:pPr>
              <w:pStyle w:val="yTableNAm"/>
              <w:keepNext/>
            </w:pPr>
            <w:r>
              <w:t>Division 4</w:t>
            </w:r>
          </w:p>
        </w:tc>
      </w:tr>
    </w:tbl>
    <w:p w:rsidR="005C084B" w:rsidRDefault="00353D30">
      <w:pPr>
        <w:pStyle w:val="ySubsection"/>
        <w:spacing w:before="180"/>
      </w:pPr>
      <w:r>
        <w:tab/>
        <w:t>(6)</w:t>
      </w:r>
      <w:r>
        <w:tab/>
        <w:t xml:space="preserve">In the </w:t>
      </w:r>
      <w:r>
        <w:t>case of a person referred to in an item of the table to subclause (5), the exception in that subclause extends to any other person who —</w:t>
      </w:r>
    </w:p>
    <w:p w:rsidR="005C084B" w:rsidRDefault="00353D30">
      <w:pPr>
        <w:pStyle w:val="yIndenta"/>
      </w:pPr>
      <w:r>
        <w:tab/>
        <w:t>(a)</w:t>
      </w:r>
      <w:r>
        <w:tab/>
        <w:t>has employed, placed, appointed or engaged the person or is considering the person for employment, placement, appo</w:t>
      </w:r>
      <w:r>
        <w:t>intment or engagement; or</w:t>
      </w:r>
    </w:p>
    <w:p w:rsidR="005C084B" w:rsidRDefault="00353D30">
      <w:pPr>
        <w:pStyle w:val="yIndenta"/>
      </w:pPr>
      <w:r>
        <w:tab/>
        <w:t>(b)</w:t>
      </w:r>
      <w:r>
        <w:tab/>
        <w:t>is considering issuing or granting a licence or permit to the person; or</w:t>
      </w:r>
    </w:p>
    <w:p w:rsidR="005C084B" w:rsidRDefault="00353D30">
      <w:pPr>
        <w:pStyle w:val="yIndenta"/>
      </w:pPr>
      <w:r>
        <w:tab/>
        <w:t>(c)</w:t>
      </w:r>
      <w:r>
        <w:tab/>
        <w:t>is assessing the suitability of the person,</w:t>
      </w:r>
    </w:p>
    <w:p w:rsidR="005C084B" w:rsidRDefault="00353D30">
      <w:pPr>
        <w:pStyle w:val="ySubsection"/>
        <w:spacing w:before="180"/>
      </w:pPr>
      <w:r>
        <w:tab/>
      </w:r>
      <w:r>
        <w:tab/>
        <w:t>whichever is relevant for the purposes of the item.</w:t>
      </w:r>
    </w:p>
    <w:p w:rsidR="005C084B" w:rsidRDefault="00353D30">
      <w:pPr>
        <w:pStyle w:val="ySubsection"/>
        <w:keepNext/>
      </w:pPr>
      <w:r>
        <w:tab/>
        <w:t>(7)</w:t>
      </w:r>
      <w:r>
        <w:tab/>
        <w:t>The persons specified in the table to this s</w:t>
      </w:r>
      <w:r>
        <w:t>ubclause are excepted from the provisions of sections 18, 19, 20 and 22 and Division 4 of Part 3 in respect of all spent convictions.</w:t>
      </w:r>
    </w:p>
    <w:p w:rsidR="005C084B" w:rsidRDefault="00353D30">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5C084B">
        <w:tc>
          <w:tcPr>
            <w:tcW w:w="6237" w:type="dxa"/>
          </w:tcPr>
          <w:p w:rsidR="005C084B" w:rsidRDefault="00353D30">
            <w:pPr>
              <w:pStyle w:val="yTableNAm"/>
              <w:ind w:left="568" w:hanging="568"/>
            </w:pPr>
            <w:r>
              <w:t>1.</w:t>
            </w:r>
            <w:r>
              <w:tab/>
              <w:t xml:space="preserve">A person who is employed in or seconded to, or who is being considered for employment in or secondment to, the </w:t>
            </w:r>
            <w:r>
              <w:t>Department of Health or the Mental Health Commission under any of the following —</w:t>
            </w:r>
          </w:p>
          <w:p w:rsidR="005C084B" w:rsidRDefault="00353D30">
            <w:pPr>
              <w:pStyle w:val="yTableNAm"/>
            </w:pPr>
            <w:r>
              <w:tab/>
              <w:t>(a)</w:t>
            </w:r>
            <w:r>
              <w:tab/>
              <w:t xml:space="preserve">the </w:t>
            </w:r>
            <w:r>
              <w:rPr>
                <w:i/>
              </w:rPr>
              <w:t>Health (Miscellaneous Provisions) Act 1911</w:t>
            </w:r>
            <w:r>
              <w:t>;</w:t>
            </w:r>
          </w:p>
          <w:p w:rsidR="005C084B" w:rsidRDefault="00353D30">
            <w:pPr>
              <w:pStyle w:val="yTableNAm"/>
            </w:pPr>
            <w:r>
              <w:tab/>
              <w:t>(b)</w:t>
            </w:r>
            <w:r>
              <w:tab/>
              <w:t xml:space="preserve">the </w:t>
            </w:r>
            <w:r>
              <w:rPr>
                <w:i/>
              </w:rPr>
              <w:t>Health Services Act 2016</w:t>
            </w:r>
            <w:r>
              <w:t>;</w:t>
            </w:r>
          </w:p>
          <w:p w:rsidR="005C084B" w:rsidRDefault="00353D30">
            <w:pPr>
              <w:pStyle w:val="yTableNAm"/>
            </w:pPr>
            <w:r>
              <w:tab/>
              <w:t>(c)</w:t>
            </w:r>
            <w:r>
              <w:tab/>
              <w:t xml:space="preserve">the </w:t>
            </w:r>
            <w:r>
              <w:rPr>
                <w:i/>
              </w:rPr>
              <w:t>Mental Health Act 2014</w:t>
            </w:r>
            <w:r>
              <w:t>;</w:t>
            </w:r>
          </w:p>
          <w:p w:rsidR="005C084B" w:rsidRDefault="00353D30">
            <w:pPr>
              <w:pStyle w:val="yTableNAm"/>
            </w:pPr>
            <w:r>
              <w:tab/>
              <w:t>(d)</w:t>
            </w:r>
            <w:r>
              <w:tab/>
              <w:t xml:space="preserve">the </w:t>
            </w:r>
            <w:r>
              <w:rPr>
                <w:i/>
              </w:rPr>
              <w:t>Alcohol and Other Drugs Act 1974</w:t>
            </w:r>
            <w:r>
              <w:t>.</w:t>
            </w:r>
          </w:p>
        </w:tc>
      </w:tr>
      <w:tr w:rsidR="005C084B">
        <w:tc>
          <w:tcPr>
            <w:tcW w:w="6237" w:type="dxa"/>
          </w:tcPr>
          <w:p w:rsidR="005C084B" w:rsidRDefault="00353D30">
            <w:pPr>
              <w:pStyle w:val="yTableNAm"/>
              <w:ind w:left="568" w:hanging="568"/>
            </w:pPr>
            <w:r>
              <w:t>2.</w:t>
            </w:r>
            <w:r>
              <w:tab/>
              <w:t>A pers</w:t>
            </w:r>
            <w:r>
              <w:t xml:space="preserve">on who is employed in or seconded to, or who is being considered for employment in or secondment to, a health service provider under the </w:t>
            </w:r>
            <w:r>
              <w:rPr>
                <w:i/>
              </w:rPr>
              <w:t>Health Services Act 2016</w:t>
            </w:r>
            <w:r>
              <w:t>.</w:t>
            </w:r>
          </w:p>
        </w:tc>
      </w:tr>
      <w:tr w:rsidR="005C084B">
        <w:tc>
          <w:tcPr>
            <w:tcW w:w="6237" w:type="dxa"/>
          </w:tcPr>
          <w:p w:rsidR="005C084B" w:rsidRDefault="00353D30">
            <w:pPr>
              <w:pStyle w:val="yTableNAm"/>
              <w:ind w:left="568" w:hanging="568"/>
            </w:pPr>
            <w:r>
              <w:t>3.</w:t>
            </w:r>
            <w:r>
              <w:tab/>
              <w:t>A person who is placed, or who is being considered for placement, as a student undertakin</w:t>
            </w:r>
            <w:r>
              <w:t xml:space="preserve">g a practicum or in an unpaid capacity in the Department of Health, the Mental Health Commission or a health service provider as defined in the </w:t>
            </w:r>
            <w:r>
              <w:rPr>
                <w:i/>
              </w:rPr>
              <w:t>Health Services Act 2016</w:t>
            </w:r>
            <w:r>
              <w:t xml:space="preserve"> section 6.</w:t>
            </w:r>
          </w:p>
        </w:tc>
      </w:tr>
    </w:tbl>
    <w:p w:rsidR="005C084B" w:rsidRDefault="00353D30">
      <w:pPr>
        <w:pStyle w:val="ySubsection"/>
        <w:spacing w:before="180"/>
      </w:pPr>
      <w:r>
        <w:tab/>
        <w:t>(8)</w:t>
      </w:r>
      <w:r>
        <w:tab/>
        <w:t>In the case of a person referred to in an item of the table to subclau</w:t>
      </w:r>
      <w:r>
        <w:t>se (7) the exception in that subclause extends to any other person who has employed, seconded or placed the person or is considering the person for employment, secondment or placement.</w:t>
      </w:r>
    </w:p>
    <w:p w:rsidR="005C084B" w:rsidRDefault="00353D30">
      <w:pPr>
        <w:pStyle w:val="ySubsection"/>
        <w:spacing w:before="180"/>
      </w:pPr>
      <w:r>
        <w:tab/>
        <w:t>(9)</w:t>
      </w:r>
      <w:r>
        <w:tab/>
        <w:t xml:space="preserve">The persons specified in the table to this subclause are excepted </w:t>
      </w:r>
      <w:r>
        <w:t>from the provisions of sections 18, 19, 20 and 22 and Division 4 of Part 3 in respect of all spent convictions.</w:t>
      </w:r>
    </w:p>
    <w:p w:rsidR="005C084B" w:rsidRDefault="00353D30">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5C084B">
        <w:tc>
          <w:tcPr>
            <w:tcW w:w="6237" w:type="dxa"/>
          </w:tcPr>
          <w:p w:rsidR="005C084B" w:rsidRDefault="00353D30">
            <w:pPr>
              <w:pStyle w:val="yTableNAm"/>
              <w:ind w:left="568" w:hanging="568"/>
            </w:pPr>
            <w:r>
              <w:t>1.</w:t>
            </w:r>
            <w:r>
              <w:tab/>
              <w:t xml:space="preserve">A person who is employed, or who is being considered for employment, in the Disability Services Commission referred to in section 6 of </w:t>
            </w:r>
            <w:r>
              <w:t xml:space="preserve">the </w:t>
            </w:r>
            <w:r>
              <w:rPr>
                <w:i/>
              </w:rPr>
              <w:t>Disability Services Act 1993</w:t>
            </w:r>
            <w:r>
              <w:t>.</w:t>
            </w:r>
          </w:p>
        </w:tc>
      </w:tr>
      <w:tr w:rsidR="005C084B">
        <w:tc>
          <w:tcPr>
            <w:tcW w:w="6237" w:type="dxa"/>
          </w:tcPr>
          <w:p w:rsidR="005C084B" w:rsidRDefault="00353D30">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rsidR="005C084B">
        <w:tc>
          <w:tcPr>
            <w:tcW w:w="6237" w:type="dxa"/>
          </w:tcPr>
          <w:p w:rsidR="005C084B" w:rsidRDefault="00353D30">
            <w:pPr>
              <w:pStyle w:val="yTableNAm"/>
              <w:ind w:left="568" w:hanging="568"/>
            </w:pPr>
            <w:r>
              <w:t>2.</w:t>
            </w:r>
            <w:r>
              <w:tab/>
              <w:t>A person who is appointed</w:t>
            </w:r>
            <w:r>
              <w:t xml:space="preserve">, or who is being considered for appointment, as a member of the board of the Disability Services Commission referred to in section 7 of the </w:t>
            </w:r>
            <w:r>
              <w:rPr>
                <w:i/>
              </w:rPr>
              <w:t>Disability Services Act 1993</w:t>
            </w:r>
            <w:r>
              <w:t>.</w:t>
            </w:r>
          </w:p>
        </w:tc>
      </w:tr>
      <w:tr w:rsidR="005C084B">
        <w:trPr>
          <w:cantSplit/>
        </w:trPr>
        <w:tc>
          <w:tcPr>
            <w:tcW w:w="6237" w:type="dxa"/>
          </w:tcPr>
          <w:p w:rsidR="005C084B" w:rsidRDefault="00353D30">
            <w:pPr>
              <w:pStyle w:val="yTableNAm"/>
              <w:ind w:left="568" w:hanging="568"/>
            </w:pPr>
            <w:r>
              <w:t>3.</w:t>
            </w:r>
            <w:r>
              <w:tab/>
              <w:t>A person who is a member, or who is being considered for appointment as a member,</w:t>
            </w:r>
            <w:r>
              <w:t xml:space="preserve"> of the Ministerial Advisory Council on Disability referred to in section 22 of the </w:t>
            </w:r>
            <w:r>
              <w:rPr>
                <w:i/>
              </w:rPr>
              <w:t>Disability Services Act 1993</w:t>
            </w:r>
            <w:r>
              <w:t>.</w:t>
            </w:r>
          </w:p>
        </w:tc>
      </w:tr>
      <w:tr w:rsidR="005C084B">
        <w:tc>
          <w:tcPr>
            <w:tcW w:w="6237" w:type="dxa"/>
          </w:tcPr>
          <w:p w:rsidR="005C084B" w:rsidRDefault="00353D30">
            <w:pPr>
              <w:pStyle w:val="yTableNAm"/>
              <w:ind w:left="568" w:hanging="568"/>
            </w:pPr>
            <w:r>
              <w:t>4.</w:t>
            </w:r>
            <w:r>
              <w:tab/>
            </w:r>
            <w:r>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rsidR="005C084B">
        <w:tc>
          <w:tcPr>
            <w:tcW w:w="6237" w:type="dxa"/>
          </w:tcPr>
          <w:p w:rsidR="005C084B" w:rsidRDefault="00353D30">
            <w:pPr>
              <w:pStyle w:val="yTableNAm"/>
              <w:ind w:left="568" w:hanging="568"/>
            </w:pPr>
            <w:r>
              <w:t>5.</w:t>
            </w:r>
            <w:r>
              <w:tab/>
              <w:t>A person</w:t>
            </w:r>
            <w:r>
              <w:t xml:space="preserve"> who is employed, or who is being considered for employment, in an organisation that is funded by the Disability Services Commission under Part 4 or 4A of the </w:t>
            </w:r>
            <w:r>
              <w:rPr>
                <w:i/>
              </w:rPr>
              <w:t>Disability Services Act 1993</w:t>
            </w:r>
            <w:r>
              <w:t>.</w:t>
            </w:r>
          </w:p>
        </w:tc>
      </w:tr>
      <w:tr w:rsidR="005C084B">
        <w:tc>
          <w:tcPr>
            <w:tcW w:w="6237" w:type="dxa"/>
          </w:tcPr>
          <w:p w:rsidR="005C084B" w:rsidRDefault="00353D30">
            <w:pPr>
              <w:pStyle w:val="yTableNAm"/>
              <w:ind w:left="568" w:hanging="568"/>
            </w:pPr>
            <w:r>
              <w:t>6.</w:t>
            </w:r>
            <w:r>
              <w:tab/>
              <w:t>A person who is placed, or who is being considered for placemen</w:t>
            </w:r>
            <w:r>
              <w:t xml:space="preserve">t, in an unpaid capacity in an organisation that is funded by the Disability Services Commission under Part 4 or 4A of the </w:t>
            </w:r>
            <w:r>
              <w:rPr>
                <w:i/>
              </w:rPr>
              <w:t>Disability Services Act 1993</w:t>
            </w:r>
            <w:r>
              <w:t>.</w:t>
            </w:r>
          </w:p>
        </w:tc>
      </w:tr>
    </w:tbl>
    <w:p w:rsidR="005C084B" w:rsidRDefault="00353D30">
      <w:pPr>
        <w:pStyle w:val="ySubsection"/>
      </w:pPr>
      <w:r>
        <w:tab/>
        <w:t>(10)</w:t>
      </w:r>
      <w:r>
        <w:tab/>
        <w:t>In the case of a person referred to in an item of the table to subclause (9), the exception in t</w:t>
      </w:r>
      <w:r>
        <w:t>hat subclause extends to any other person who has employed, placed or appointed the person or is considering the person for employment, placement or appointment.</w:t>
      </w:r>
    </w:p>
    <w:p w:rsidR="005C084B" w:rsidRDefault="00353D30">
      <w:pPr>
        <w:pStyle w:val="ySubsection"/>
        <w:keepNext/>
        <w:keepLines/>
      </w:pPr>
      <w:r>
        <w:tab/>
        <w:t>(11)</w:t>
      </w:r>
      <w:r>
        <w:tab/>
        <w:t>In the case of a person referred to in —</w:t>
      </w:r>
    </w:p>
    <w:p w:rsidR="005C084B" w:rsidRDefault="00353D30">
      <w:pPr>
        <w:pStyle w:val="yIndenta"/>
        <w:keepNext/>
        <w:keepLines/>
      </w:pPr>
      <w:r>
        <w:tab/>
        <w:t>(a)</w:t>
      </w:r>
      <w:r>
        <w:tab/>
        <w:t xml:space="preserve">item 5, 11, 12, 14 or 15 of the table to </w:t>
      </w:r>
      <w:r>
        <w:t>subclause (1); or</w:t>
      </w:r>
    </w:p>
    <w:p w:rsidR="005C084B" w:rsidRDefault="00353D30">
      <w:pPr>
        <w:pStyle w:val="yIndenta"/>
      </w:pPr>
      <w:r>
        <w:tab/>
        <w:t>(b)</w:t>
      </w:r>
      <w:r>
        <w:tab/>
        <w:t>item 1, 2, 6 to 10, 12, 13, 15 or 17 of the table to subclause (3); or</w:t>
      </w:r>
    </w:p>
    <w:p w:rsidR="005C084B" w:rsidRDefault="00353D30">
      <w:pPr>
        <w:pStyle w:val="yIndenta"/>
      </w:pPr>
      <w:r>
        <w:tab/>
        <w:t>(c)</w:t>
      </w:r>
      <w:r>
        <w:tab/>
        <w:t>item 1 of the table to subclause (5); or</w:t>
      </w:r>
    </w:p>
    <w:p w:rsidR="005C084B" w:rsidRDefault="00353D30">
      <w:pPr>
        <w:pStyle w:val="yIndenta"/>
      </w:pPr>
      <w:r>
        <w:tab/>
        <w:t>(d)</w:t>
      </w:r>
      <w:r>
        <w:tab/>
        <w:t>item 1 of the table to subclause (7); or</w:t>
      </w:r>
    </w:p>
    <w:p w:rsidR="005C084B" w:rsidRDefault="00353D30">
      <w:pPr>
        <w:pStyle w:val="yIndenta"/>
      </w:pPr>
      <w:r>
        <w:tab/>
        <w:t>(e)</w:t>
      </w:r>
      <w:r>
        <w:tab/>
        <w:t>item 1 or 5 of the table to subclause (9),</w:t>
      </w:r>
    </w:p>
    <w:p w:rsidR="005C084B" w:rsidRDefault="00353D30">
      <w:pPr>
        <w:pStyle w:val="ySubsection"/>
      </w:pPr>
      <w:r>
        <w:tab/>
      </w:r>
      <w:r>
        <w:tab/>
        <w:t>the exception in the</w:t>
      </w:r>
      <w:r>
        <w:t xml:space="preserve"> relevant subclause extends to any other person who is or may become the principal of that person for the purposes of section 20.</w:t>
      </w:r>
    </w:p>
    <w:p w:rsidR="005C084B" w:rsidRDefault="00353D30">
      <w:pPr>
        <w:pStyle w:val="ySubsection"/>
      </w:pPr>
      <w:r>
        <w:tab/>
        <w:t>(12)</w:t>
      </w:r>
      <w:r>
        <w:tab/>
        <w:t>The persons specified in the Table are excepted from the provisions of section 22 and Part 3 Division 4 in respect of al</w:t>
      </w:r>
      <w:r>
        <w:t>l spent convictions.</w:t>
      </w:r>
    </w:p>
    <w:p w:rsidR="005C084B" w:rsidRDefault="00353D30">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rsidR="005C084B">
        <w:trPr>
          <w:tblHeader/>
        </w:trPr>
        <w:tc>
          <w:tcPr>
            <w:tcW w:w="851" w:type="dxa"/>
          </w:tcPr>
          <w:p w:rsidR="005C084B" w:rsidRDefault="00353D30">
            <w:pPr>
              <w:pStyle w:val="yTableNAm"/>
            </w:pPr>
            <w:r>
              <w:rPr>
                <w:b/>
                <w:bCs/>
              </w:rPr>
              <w:t>Item</w:t>
            </w:r>
          </w:p>
        </w:tc>
        <w:tc>
          <w:tcPr>
            <w:tcW w:w="5386" w:type="dxa"/>
          </w:tcPr>
          <w:p w:rsidR="005C084B" w:rsidRDefault="00353D30">
            <w:pPr>
              <w:pStyle w:val="yTableNAm"/>
            </w:pPr>
            <w:r>
              <w:rPr>
                <w:b/>
                <w:bCs/>
              </w:rPr>
              <w:t>Person excepted</w:t>
            </w:r>
          </w:p>
        </w:tc>
      </w:tr>
      <w:tr w:rsidR="005C084B">
        <w:tc>
          <w:tcPr>
            <w:tcW w:w="851" w:type="dxa"/>
          </w:tcPr>
          <w:p w:rsidR="005C084B" w:rsidRDefault="00353D30">
            <w:pPr>
              <w:pStyle w:val="yTableNAm"/>
            </w:pPr>
            <w:r>
              <w:t>1.</w:t>
            </w:r>
          </w:p>
        </w:tc>
        <w:tc>
          <w:tcPr>
            <w:tcW w:w="5386" w:type="dxa"/>
          </w:tcPr>
          <w:p w:rsidR="005C084B" w:rsidRDefault="00353D30">
            <w:pPr>
              <w:pStyle w:val="yTableNAm"/>
            </w:pPr>
            <w:r>
              <w:t xml:space="preserve">A person who applies for admission to the legal profession under the </w:t>
            </w:r>
            <w:r>
              <w:rPr>
                <w:i/>
              </w:rPr>
              <w:t>Legal Profession Act 2008</w:t>
            </w:r>
            <w:r>
              <w:t>.</w:t>
            </w:r>
          </w:p>
        </w:tc>
      </w:tr>
      <w:tr w:rsidR="005C084B">
        <w:tc>
          <w:tcPr>
            <w:tcW w:w="851" w:type="dxa"/>
          </w:tcPr>
          <w:p w:rsidR="005C084B" w:rsidRDefault="00353D30">
            <w:pPr>
              <w:pStyle w:val="yTableNAm"/>
            </w:pPr>
            <w:r>
              <w:t>2.</w:t>
            </w:r>
          </w:p>
        </w:tc>
        <w:tc>
          <w:tcPr>
            <w:tcW w:w="5386" w:type="dxa"/>
          </w:tcPr>
          <w:p w:rsidR="005C084B" w:rsidRDefault="00353D30">
            <w:pPr>
              <w:pStyle w:val="yTableNAm"/>
            </w:pPr>
            <w:r>
              <w:t xml:space="preserve">A person who applies to the Board for a declaration under the </w:t>
            </w:r>
            <w:r>
              <w:rPr>
                <w:i/>
              </w:rPr>
              <w:t xml:space="preserve">Legal Profession Act 2008 </w:t>
            </w:r>
            <w:r>
              <w:t>section 23.</w:t>
            </w:r>
          </w:p>
        </w:tc>
      </w:tr>
      <w:tr w:rsidR="005C084B">
        <w:tc>
          <w:tcPr>
            <w:tcW w:w="851" w:type="dxa"/>
          </w:tcPr>
          <w:p w:rsidR="005C084B" w:rsidRDefault="00353D30">
            <w:pPr>
              <w:pStyle w:val="yTableNAm"/>
            </w:pPr>
            <w:r>
              <w:t>3.</w:t>
            </w:r>
          </w:p>
        </w:tc>
        <w:tc>
          <w:tcPr>
            <w:tcW w:w="5386" w:type="dxa"/>
          </w:tcPr>
          <w:p w:rsidR="005C084B" w:rsidRDefault="00353D30">
            <w:pPr>
              <w:pStyle w:val="yTableNAm"/>
            </w:pPr>
            <w:r>
              <w:t xml:space="preserve">A person who is an Australian lawyer within the meaning of the </w:t>
            </w:r>
            <w:r>
              <w:rPr>
                <w:i/>
              </w:rPr>
              <w:t>Legal Profession Act 2008</w:t>
            </w:r>
            <w:r>
              <w:t>.</w:t>
            </w:r>
          </w:p>
        </w:tc>
      </w:tr>
      <w:tr w:rsidR="005C084B">
        <w:tc>
          <w:tcPr>
            <w:tcW w:w="851" w:type="dxa"/>
          </w:tcPr>
          <w:p w:rsidR="005C084B" w:rsidRDefault="00353D30">
            <w:pPr>
              <w:pStyle w:val="yTableNAm"/>
            </w:pPr>
            <w:r>
              <w:t>4.</w:t>
            </w:r>
          </w:p>
        </w:tc>
        <w:tc>
          <w:tcPr>
            <w:tcW w:w="5386" w:type="dxa"/>
          </w:tcPr>
          <w:p w:rsidR="005C084B" w:rsidRDefault="00353D30">
            <w:pPr>
              <w:pStyle w:val="yTableNAm"/>
            </w:pPr>
            <w:r>
              <w:t xml:space="preserve">A person who applies for registration as a locally registered foreign lawyer under the </w:t>
            </w:r>
            <w:r>
              <w:rPr>
                <w:i/>
              </w:rPr>
              <w:t>Legal Profession Act 2008</w:t>
            </w:r>
            <w:r>
              <w:t>.</w:t>
            </w:r>
          </w:p>
        </w:tc>
      </w:tr>
      <w:tr w:rsidR="005C084B">
        <w:tc>
          <w:tcPr>
            <w:tcW w:w="851" w:type="dxa"/>
          </w:tcPr>
          <w:p w:rsidR="005C084B" w:rsidRDefault="00353D30">
            <w:pPr>
              <w:pStyle w:val="yTableNAm"/>
            </w:pPr>
            <w:r>
              <w:t>5.</w:t>
            </w:r>
          </w:p>
        </w:tc>
        <w:tc>
          <w:tcPr>
            <w:tcW w:w="5386" w:type="dxa"/>
          </w:tcPr>
          <w:p w:rsidR="005C084B" w:rsidRDefault="00353D30">
            <w:pPr>
              <w:pStyle w:val="yTableNAm"/>
            </w:pPr>
            <w:r>
              <w:t>A person who is an Australian</w:t>
            </w:r>
            <w:r>
              <w:noBreakHyphen/>
            </w:r>
            <w:r>
              <w:t xml:space="preserve">registered foreign lawyer under the </w:t>
            </w:r>
            <w:r>
              <w:rPr>
                <w:i/>
              </w:rPr>
              <w:t>Legal Profession Act 2008</w:t>
            </w:r>
            <w:r>
              <w:t>.</w:t>
            </w:r>
          </w:p>
        </w:tc>
      </w:tr>
    </w:tbl>
    <w:p w:rsidR="005C084B" w:rsidRDefault="00353D30">
      <w:pPr>
        <w:pStyle w:val="ySubsection"/>
        <w:keepNext/>
        <w:spacing w:before="200"/>
      </w:pPr>
      <w:r>
        <w:tab/>
        <w:t>(13)</w:t>
      </w:r>
      <w:r>
        <w:tab/>
        <w:t xml:space="preserve">The exception in subclause (12) extends to — </w:t>
      </w:r>
    </w:p>
    <w:p w:rsidR="005C084B" w:rsidRDefault="00353D30">
      <w:pPr>
        <w:pStyle w:val="Indenta"/>
      </w:pPr>
      <w:r>
        <w:tab/>
        <w:t>(a)</w:t>
      </w:r>
      <w:r>
        <w:tab/>
        <w:t xml:space="preserve">the Legal Practice Board established under the </w:t>
      </w:r>
      <w:r>
        <w:rPr>
          <w:i/>
        </w:rPr>
        <w:t xml:space="preserve">Legal Profession Act 2008 </w:t>
      </w:r>
      <w:r>
        <w:t>section 534; and</w:t>
      </w:r>
    </w:p>
    <w:p w:rsidR="005C084B" w:rsidRDefault="00353D30">
      <w:pPr>
        <w:pStyle w:val="Indenta"/>
      </w:pPr>
      <w:r>
        <w:tab/>
        <w:t>(b)</w:t>
      </w:r>
      <w:r>
        <w:tab/>
        <w:t>the Legal Profession Complaints Committe</w:t>
      </w:r>
      <w:r>
        <w:t xml:space="preserve">e established under the </w:t>
      </w:r>
      <w:r>
        <w:rPr>
          <w:i/>
        </w:rPr>
        <w:t xml:space="preserve">Legal Profession Act 2008 </w:t>
      </w:r>
      <w:r>
        <w:t>section 555.</w:t>
      </w:r>
    </w:p>
    <w:p w:rsidR="005C084B" w:rsidRDefault="00353D30">
      <w:pPr>
        <w:pStyle w:val="yFootnotesection"/>
        <w:keepLines w:val="0"/>
      </w:pPr>
      <w:r>
        <w:tab/>
        <w:t>[Clause 1 inserted: Gazette 26 Jun 1992 p. 2716; amended: Act No. 104 of 1994 s. 236; No. 78 of 1995 s. 124; No. 27 of 1996 s. 96; Gazette 27 Feb 1998 p. 1035; 9 Oct 1998 p. 5594; Act No. 43 o</w:t>
      </w:r>
      <w:r>
        <w:t>f 1999 s. 20; No. 47 of 1999 s. 38; Gazette 2 Jun 2000 p. 2667; 28 Jul 2000 p. 4013; 17 Aug 2001 p. 4346; 1 Feb 2002 p. 517; Act No. 48 of 2003 s. 62 (as amended: No. 78 of 2003 s. 35(13)); No. 50 of 2003 s. 29(3); No. 78 of 2003 s. 74(2); No. 59 of 2004 s</w:t>
      </w:r>
      <w:r>
        <w:t>.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w:t>
      </w:r>
      <w:r>
        <w:t xml:space="preserve"> 11 of 2012 s. 50; No. 16 of 2012 s. 169; Gazette 17 May 2013 p. 1984; Act No. 25 of 2014 s. 86; No. 35 of 2014 s. 39; No. 3 of 2015 s. 18; Gazette 6 Mar 2015 p. 815</w:t>
      </w:r>
      <w:r>
        <w:noBreakHyphen/>
        <w:t>16; Act No. 11 of 2016 s. 303; No. 19 of 2016 s. 190; No. 41 of 2016 s. 24; No. 18 of 2018</w:t>
      </w:r>
      <w:r>
        <w:t xml:space="preserve"> s. 92.]</w:t>
      </w:r>
    </w:p>
    <w:p w:rsidR="005C084B" w:rsidRDefault="00353D30">
      <w:pPr>
        <w:pStyle w:val="yHeading5"/>
        <w:rPr>
          <w:snapToGrid w:val="0"/>
        </w:rPr>
      </w:pPr>
      <w:bookmarkStart w:id="82" w:name="_Toc58506907"/>
      <w:r>
        <w:rPr>
          <w:rStyle w:val="CharSClsNo"/>
        </w:rPr>
        <w:t>2</w:t>
      </w:r>
      <w:r>
        <w:rPr>
          <w:snapToGrid w:val="0"/>
        </w:rPr>
        <w:t xml:space="preserve">. </w:t>
      </w:r>
      <w:r>
        <w:rPr>
          <w:snapToGrid w:val="0"/>
        </w:rPr>
        <w:tab/>
        <w:t>Exceptions as to spent convictions for certain offences in order to protect children</w:t>
      </w:r>
      <w:bookmarkEnd w:id="82"/>
    </w:p>
    <w:p w:rsidR="005C084B" w:rsidRDefault="00353D30">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w:t>
      </w:r>
      <w:r>
        <w:rPr>
          <w:snapToGrid w:val="0"/>
        </w:rPr>
        <w:t>pect of a spent conviction for an offence referred to in subclause (2), as qualified by subclause (3).</w:t>
      </w:r>
    </w:p>
    <w:p w:rsidR="005C084B" w:rsidRDefault="00353D30">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rsidR="005C084B">
        <w:trPr>
          <w:tblHeader/>
        </w:trPr>
        <w:tc>
          <w:tcPr>
            <w:tcW w:w="4733" w:type="dxa"/>
            <w:tcBorders>
              <w:top w:val="single" w:sz="4" w:space="0" w:color="auto"/>
              <w:bottom w:val="single" w:sz="4" w:space="0" w:color="auto"/>
            </w:tcBorders>
          </w:tcPr>
          <w:p w:rsidR="005C084B" w:rsidRDefault="00353D30">
            <w:pPr>
              <w:pStyle w:val="yTableNAm"/>
              <w:keepNext/>
              <w:rPr>
                <w:b/>
                <w:bCs/>
              </w:rPr>
            </w:pPr>
            <w:r>
              <w:rPr>
                <w:b/>
                <w:bCs/>
              </w:rPr>
              <w:t>Person excepted</w:t>
            </w:r>
          </w:p>
        </w:tc>
        <w:tc>
          <w:tcPr>
            <w:tcW w:w="1504" w:type="dxa"/>
            <w:tcBorders>
              <w:top w:val="single" w:sz="4" w:space="0" w:color="auto"/>
              <w:bottom w:val="single" w:sz="4" w:space="0" w:color="auto"/>
            </w:tcBorders>
          </w:tcPr>
          <w:p w:rsidR="005C084B" w:rsidRDefault="00353D30">
            <w:pPr>
              <w:pStyle w:val="yTableNAm"/>
              <w:keepNext/>
              <w:rPr>
                <w:b/>
                <w:bCs/>
              </w:rPr>
            </w:pPr>
            <w:r>
              <w:rPr>
                <w:b/>
                <w:bCs/>
              </w:rPr>
              <w:t xml:space="preserve">Provisions of </w:t>
            </w:r>
            <w:r>
              <w:rPr>
                <w:b/>
                <w:bCs/>
              </w:rPr>
              <w:br/>
              <w:t>Part 3</w:t>
            </w:r>
          </w:p>
        </w:tc>
      </w:tr>
      <w:tr w:rsidR="005C084B">
        <w:tc>
          <w:tcPr>
            <w:tcW w:w="4733" w:type="dxa"/>
          </w:tcPr>
          <w:p w:rsidR="005C084B" w:rsidRDefault="00353D30">
            <w:pPr>
              <w:pStyle w:val="yTableNAm"/>
              <w:rPr>
                <w:i/>
              </w:rPr>
            </w:pPr>
            <w:r>
              <w:rPr>
                <w:i/>
              </w:rPr>
              <w:t>[1</w:t>
            </w:r>
            <w:r>
              <w:rPr>
                <w:i/>
              </w:rPr>
              <w:noBreakHyphen/>
              <w:t>3.</w:t>
            </w:r>
            <w:r>
              <w:rPr>
                <w:i/>
              </w:rPr>
              <w:tab/>
              <w:t>deleted]</w:t>
            </w:r>
          </w:p>
        </w:tc>
        <w:tc>
          <w:tcPr>
            <w:tcW w:w="1504" w:type="dxa"/>
          </w:tcPr>
          <w:p w:rsidR="005C084B" w:rsidRDefault="005C084B">
            <w:pPr>
              <w:pStyle w:val="yTableNAm"/>
            </w:pPr>
          </w:p>
        </w:tc>
      </w:tr>
      <w:tr w:rsidR="005C084B">
        <w:tc>
          <w:tcPr>
            <w:tcW w:w="4733" w:type="dxa"/>
          </w:tcPr>
          <w:p w:rsidR="005C084B" w:rsidRDefault="00353D30">
            <w:pPr>
              <w:pStyle w:val="yTableNAm"/>
              <w:ind w:left="568" w:hanging="568"/>
            </w:pPr>
            <w:r>
              <w:t>4.</w:t>
            </w:r>
            <w:r>
              <w:tab/>
              <w:t xml:space="preserve">A person being considered for any form of employment normally carried out wholly or </w:t>
            </w:r>
            <w:r>
              <w:t>partly within the precincts of a care centre, pre</w:t>
            </w:r>
            <w:r>
              <w:noBreakHyphen/>
              <w:t>school centre or place where a child care service is conducted or carried on.</w:t>
            </w:r>
          </w:p>
        </w:tc>
        <w:tc>
          <w:tcPr>
            <w:tcW w:w="1504" w:type="dxa"/>
          </w:tcPr>
          <w:p w:rsidR="005C084B" w:rsidRDefault="00353D30">
            <w:pPr>
              <w:pStyle w:val="yTableNAm"/>
            </w:pPr>
            <w:r>
              <w:t>Section 18 and</w:t>
            </w:r>
            <w:r>
              <w:br/>
              <w:t>Division 4</w:t>
            </w:r>
          </w:p>
        </w:tc>
      </w:tr>
      <w:tr w:rsidR="005C084B">
        <w:tc>
          <w:tcPr>
            <w:tcW w:w="4733" w:type="dxa"/>
          </w:tcPr>
          <w:p w:rsidR="005C084B" w:rsidRDefault="00353D30">
            <w:pPr>
              <w:pStyle w:val="yTableNAm"/>
              <w:rPr>
                <w:i/>
              </w:rPr>
            </w:pPr>
            <w:r>
              <w:rPr>
                <w:i/>
              </w:rPr>
              <w:t>[5.</w:t>
            </w:r>
            <w:r>
              <w:rPr>
                <w:i/>
              </w:rPr>
              <w:tab/>
              <w:t>deleted]</w:t>
            </w:r>
          </w:p>
        </w:tc>
        <w:tc>
          <w:tcPr>
            <w:tcW w:w="1504" w:type="dxa"/>
          </w:tcPr>
          <w:p w:rsidR="005C084B" w:rsidRDefault="005C084B">
            <w:pPr>
              <w:pStyle w:val="yTableNAm"/>
            </w:pPr>
          </w:p>
        </w:tc>
      </w:tr>
      <w:tr w:rsidR="005C084B">
        <w:tc>
          <w:tcPr>
            <w:tcW w:w="4733" w:type="dxa"/>
          </w:tcPr>
          <w:p w:rsidR="005C084B" w:rsidRDefault="00353D30">
            <w:pPr>
              <w:pStyle w:val="yTableNAm"/>
              <w:ind w:left="568" w:hanging="568"/>
            </w:pPr>
            <w:r>
              <w:t>6.</w:t>
            </w:r>
            <w:r>
              <w:tab/>
              <w:t>A person being considered for participation in the safety house scheme organised by</w:t>
            </w:r>
            <w:r>
              <w:t xml:space="preserve"> the Safety House Association of Western Australia Incorporated.</w:t>
            </w:r>
          </w:p>
        </w:tc>
        <w:tc>
          <w:tcPr>
            <w:tcW w:w="1504" w:type="dxa"/>
          </w:tcPr>
          <w:p w:rsidR="005C084B" w:rsidRDefault="00353D30">
            <w:pPr>
              <w:pStyle w:val="yTableNAm"/>
            </w:pPr>
            <w:r>
              <w:t>Division 4</w:t>
            </w:r>
          </w:p>
        </w:tc>
      </w:tr>
      <w:tr w:rsidR="005C084B">
        <w:tc>
          <w:tcPr>
            <w:tcW w:w="4733" w:type="dxa"/>
          </w:tcPr>
          <w:p w:rsidR="005C084B" w:rsidRDefault="00353D30">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rsidR="005C084B" w:rsidRDefault="00353D30">
            <w:pPr>
              <w:pStyle w:val="yTableNAm"/>
            </w:pPr>
            <w:r>
              <w:t>Division 4</w:t>
            </w:r>
          </w:p>
        </w:tc>
      </w:tr>
      <w:tr w:rsidR="005C084B">
        <w:trPr>
          <w:cantSplit/>
        </w:trPr>
        <w:tc>
          <w:tcPr>
            <w:tcW w:w="4733" w:type="dxa"/>
          </w:tcPr>
          <w:p w:rsidR="005C084B" w:rsidRDefault="00353D30">
            <w:pPr>
              <w:pStyle w:val="yTableNAm"/>
              <w:ind w:left="568" w:hanging="568"/>
            </w:pPr>
            <w:r>
              <w:t>8.</w:t>
            </w:r>
            <w:r>
              <w:tab/>
              <w:t xml:space="preserve">A person who is employed or who is being </w:t>
            </w:r>
            <w:r>
              <w:t>considered for employment in the Department of Sport and Recreation.</w:t>
            </w:r>
          </w:p>
        </w:tc>
        <w:tc>
          <w:tcPr>
            <w:tcW w:w="1504" w:type="dxa"/>
          </w:tcPr>
          <w:p w:rsidR="005C084B" w:rsidRDefault="00353D30">
            <w:pPr>
              <w:pStyle w:val="yTableNAm"/>
            </w:pPr>
            <w:r>
              <w:t>Sections 18 and 20 and Division 4</w:t>
            </w:r>
          </w:p>
        </w:tc>
      </w:tr>
      <w:tr w:rsidR="005C084B">
        <w:tc>
          <w:tcPr>
            <w:tcW w:w="4733" w:type="dxa"/>
            <w:tcBorders>
              <w:bottom w:val="single" w:sz="4" w:space="0" w:color="auto"/>
            </w:tcBorders>
          </w:tcPr>
          <w:p w:rsidR="005C084B" w:rsidRDefault="00353D30">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rsidR="005C084B" w:rsidRDefault="00353D30">
            <w:pPr>
              <w:pStyle w:val="yTableNAm"/>
            </w:pPr>
            <w:r>
              <w:t>Sections 18 and 20 and Division 4</w:t>
            </w:r>
          </w:p>
        </w:tc>
      </w:tr>
    </w:tbl>
    <w:p w:rsidR="005C084B" w:rsidRDefault="00353D30">
      <w:pPr>
        <w:pStyle w:val="ySubsection"/>
        <w:keepNext/>
        <w:spacing w:before="200"/>
        <w:rPr>
          <w:snapToGrid w:val="0"/>
        </w:rPr>
      </w:pPr>
      <w:r>
        <w:rPr>
          <w:snapToGrid w:val="0"/>
        </w:rPr>
        <w:tab/>
        <w:t>(2)</w:t>
      </w:r>
      <w:r>
        <w:rPr>
          <w:snapToGrid w:val="0"/>
        </w:rPr>
        <w:tab/>
      </w:r>
      <w:r>
        <w:rPr>
          <w:snapToGrid w:val="0"/>
        </w:rPr>
        <w:t>The offences for the purposes of subclause (1) are —</w:t>
      </w:r>
    </w:p>
    <w:p w:rsidR="005C084B" w:rsidRDefault="00353D30">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rsidR="005C084B" w:rsidRDefault="00353D30">
      <w:pPr>
        <w:pStyle w:val="yIndenti0"/>
        <w:rPr>
          <w:snapToGrid w:val="0"/>
        </w:rPr>
      </w:pPr>
      <w:r>
        <w:rPr>
          <w:snapToGrid w:val="0"/>
        </w:rPr>
        <w:tab/>
        <w:t>(i)</w:t>
      </w:r>
      <w:r>
        <w:rPr>
          <w:snapToGrid w:val="0"/>
        </w:rPr>
        <w:tab/>
        <w:t>Chapter XXII (offences against morality);</w:t>
      </w:r>
    </w:p>
    <w:p w:rsidR="005C084B" w:rsidRDefault="00353D30">
      <w:pPr>
        <w:pStyle w:val="yIndenti0"/>
        <w:rPr>
          <w:snapToGrid w:val="0"/>
        </w:rPr>
      </w:pPr>
      <w:r>
        <w:rPr>
          <w:snapToGrid w:val="0"/>
        </w:rPr>
        <w:tab/>
        <w:t>(ii)</w:t>
      </w:r>
      <w:r>
        <w:rPr>
          <w:snapToGrid w:val="0"/>
        </w:rPr>
        <w:tab/>
        <w:t>Chapter XXVIII (homicide, suicide, concealment of birth);</w:t>
      </w:r>
    </w:p>
    <w:p w:rsidR="005C084B" w:rsidRDefault="00353D30">
      <w:pPr>
        <w:pStyle w:val="yIndenti0"/>
        <w:rPr>
          <w:snapToGrid w:val="0"/>
        </w:rPr>
      </w:pPr>
      <w:r>
        <w:rPr>
          <w:snapToGrid w:val="0"/>
        </w:rPr>
        <w:tab/>
        <w:t>(iii)</w:t>
      </w:r>
      <w:r>
        <w:rPr>
          <w:snapToGrid w:val="0"/>
        </w:rPr>
        <w:tab/>
        <w:t xml:space="preserve">Chapter XXIX </w:t>
      </w:r>
      <w:r>
        <w:rPr>
          <w:snapToGrid w:val="0"/>
        </w:rPr>
        <w:t>(offences endangering life or health);</w:t>
      </w:r>
    </w:p>
    <w:p w:rsidR="005C084B" w:rsidRDefault="00353D30">
      <w:pPr>
        <w:pStyle w:val="yIndenti0"/>
        <w:rPr>
          <w:snapToGrid w:val="0"/>
        </w:rPr>
      </w:pPr>
      <w:r>
        <w:rPr>
          <w:snapToGrid w:val="0"/>
        </w:rPr>
        <w:tab/>
        <w:t>(iv)</w:t>
      </w:r>
      <w:r>
        <w:rPr>
          <w:snapToGrid w:val="0"/>
        </w:rPr>
        <w:tab/>
        <w:t>Chapter XXX (assaults);</w:t>
      </w:r>
    </w:p>
    <w:p w:rsidR="005C084B" w:rsidRDefault="00353D30">
      <w:pPr>
        <w:pStyle w:val="yIndenti0"/>
        <w:rPr>
          <w:snapToGrid w:val="0"/>
        </w:rPr>
      </w:pPr>
      <w:r>
        <w:rPr>
          <w:snapToGrid w:val="0"/>
        </w:rPr>
        <w:tab/>
        <w:t>(v)</w:t>
      </w:r>
      <w:r>
        <w:rPr>
          <w:snapToGrid w:val="0"/>
        </w:rPr>
        <w:tab/>
        <w:t>Chapter XXXI (sexual offences);</w:t>
      </w:r>
    </w:p>
    <w:p w:rsidR="005C084B" w:rsidRDefault="00353D30">
      <w:pPr>
        <w:pStyle w:val="yIndenti0"/>
        <w:rPr>
          <w:snapToGrid w:val="0"/>
        </w:rPr>
      </w:pPr>
      <w:r>
        <w:rPr>
          <w:snapToGrid w:val="0"/>
        </w:rPr>
        <w:tab/>
        <w:t>(vi)</w:t>
      </w:r>
      <w:r>
        <w:rPr>
          <w:snapToGrid w:val="0"/>
        </w:rPr>
        <w:tab/>
        <w:t>Chapter XXXIII (offences against liberty);</w:t>
      </w:r>
    </w:p>
    <w:p w:rsidR="005C084B" w:rsidRDefault="00353D30">
      <w:pPr>
        <w:pStyle w:val="yIndenti0"/>
        <w:rPr>
          <w:snapToGrid w:val="0"/>
        </w:rPr>
      </w:pPr>
      <w:r>
        <w:rPr>
          <w:snapToGrid w:val="0"/>
        </w:rPr>
        <w:tab/>
        <w:t>(vii)</w:t>
      </w:r>
      <w:r>
        <w:rPr>
          <w:snapToGrid w:val="0"/>
        </w:rPr>
        <w:tab/>
        <w:t>Section 343 (child stealing);</w:t>
      </w:r>
    </w:p>
    <w:p w:rsidR="005C084B" w:rsidRDefault="00353D30">
      <w:pPr>
        <w:pStyle w:val="yIndenti0"/>
        <w:rPr>
          <w:snapToGrid w:val="0"/>
        </w:rPr>
      </w:pPr>
      <w:r>
        <w:rPr>
          <w:snapToGrid w:val="0"/>
        </w:rPr>
        <w:tab/>
        <w:t>(viii)</w:t>
      </w:r>
      <w:r>
        <w:rPr>
          <w:snapToGrid w:val="0"/>
        </w:rPr>
        <w:tab/>
        <w:t>Section 344 (desertion of children);</w:t>
      </w:r>
    </w:p>
    <w:p w:rsidR="005C084B" w:rsidRDefault="00353D30">
      <w:pPr>
        <w:pStyle w:val="yIndenta"/>
        <w:rPr>
          <w:snapToGrid w:val="0"/>
        </w:rPr>
      </w:pPr>
      <w:r>
        <w:rPr>
          <w:snapToGrid w:val="0"/>
        </w:rPr>
        <w:tab/>
      </w:r>
      <w:r>
        <w:rPr>
          <w:snapToGrid w:val="0"/>
        </w:rPr>
        <w:tab/>
        <w:t>and</w:t>
      </w:r>
    </w:p>
    <w:p w:rsidR="005C084B" w:rsidRDefault="00353D30">
      <w:pPr>
        <w:pStyle w:val="yIndenta"/>
        <w:rPr>
          <w:snapToGrid w:val="0"/>
        </w:rPr>
      </w:pPr>
      <w:r>
        <w:rPr>
          <w:snapToGrid w:val="0"/>
        </w:rPr>
        <w:tab/>
        <w:t>(b)</w:t>
      </w:r>
      <w:r>
        <w:rPr>
          <w:snapToGrid w:val="0"/>
        </w:rPr>
        <w:tab/>
        <w:t>an offen</w:t>
      </w:r>
      <w:r>
        <w:rPr>
          <w:snapToGrid w:val="0"/>
        </w:rPr>
        <w:t>ce against the law of a foreign country that corresponds to an offence referred to in paragraph (a); and</w:t>
      </w:r>
    </w:p>
    <w:p w:rsidR="005C084B" w:rsidRDefault="00353D30">
      <w:pPr>
        <w:pStyle w:val="yIndenta"/>
        <w:rPr>
          <w:snapToGrid w:val="0"/>
        </w:rPr>
      </w:pPr>
      <w:r>
        <w:rPr>
          <w:snapToGrid w:val="0"/>
        </w:rPr>
        <w:tab/>
        <w:t>(c)</w:t>
      </w:r>
      <w:r>
        <w:rPr>
          <w:snapToGrid w:val="0"/>
        </w:rPr>
        <w:tab/>
        <w:t>an offence against the law of a jurisdiction named in Schedule 2 that corresponds to an offence referred to in paragraph (a).</w:t>
      </w:r>
    </w:p>
    <w:p w:rsidR="005C084B" w:rsidRDefault="00353D30">
      <w:pPr>
        <w:pStyle w:val="ySubsection"/>
        <w:rPr>
          <w:snapToGrid w:val="0"/>
        </w:rPr>
      </w:pPr>
      <w:r>
        <w:rPr>
          <w:snapToGrid w:val="0"/>
        </w:rPr>
        <w:tab/>
        <w:t>(3)</w:t>
      </w:r>
      <w:r>
        <w:rPr>
          <w:snapToGrid w:val="0"/>
        </w:rPr>
        <w:tab/>
        <w:t>Except for an o</w:t>
      </w:r>
      <w:r>
        <w:rPr>
          <w:snapToGrid w:val="0"/>
        </w:rPr>
        <w:t>ffence that comes within subclause (2)(a)(i) or (v), an offence is not one to which that subclause applies unless the person in respect of whom the offence was committed was under 18 years of age when the offence was committed.</w:t>
      </w:r>
    </w:p>
    <w:p w:rsidR="005C084B" w:rsidRDefault="00353D30">
      <w:pPr>
        <w:pStyle w:val="ySubsection"/>
        <w:keepNext/>
      </w:pPr>
      <w:r>
        <w:tab/>
        <w:t>(4)</w:t>
      </w:r>
      <w:r>
        <w:tab/>
        <w:t>In the case of a person</w:t>
      </w:r>
      <w:r>
        <w:t xml:space="preserve"> referred to in an item of the table to subclause (1), the exception in that subclause extends to any other person who —</w:t>
      </w:r>
    </w:p>
    <w:p w:rsidR="005C084B" w:rsidRDefault="00353D30">
      <w:pPr>
        <w:pStyle w:val="yIndenta"/>
      </w:pPr>
      <w:r>
        <w:tab/>
        <w:t>(a)</w:t>
      </w:r>
      <w:r>
        <w:tab/>
        <w:t>is considering the person for employment or has employed the person; or</w:t>
      </w:r>
    </w:p>
    <w:p w:rsidR="005C084B" w:rsidRDefault="00353D30">
      <w:pPr>
        <w:pStyle w:val="yIndenta"/>
      </w:pPr>
      <w:r>
        <w:tab/>
        <w:t>(b)</w:t>
      </w:r>
      <w:r>
        <w:tab/>
        <w:t>is considering the person for participation in a sche</w:t>
      </w:r>
      <w:r>
        <w:t>me,</w:t>
      </w:r>
    </w:p>
    <w:p w:rsidR="005C084B" w:rsidRDefault="00353D30">
      <w:pPr>
        <w:pStyle w:val="ySubsection"/>
      </w:pPr>
      <w:r>
        <w:tab/>
      </w:r>
      <w:r>
        <w:tab/>
        <w:t>whichever is relevant for the purposes of the item.</w:t>
      </w:r>
    </w:p>
    <w:p w:rsidR="005C084B" w:rsidRDefault="00353D30">
      <w:pPr>
        <w:pStyle w:val="ySubsection"/>
      </w:pPr>
      <w:r>
        <w:tab/>
        <w:t>(5)</w:t>
      </w:r>
      <w:r>
        <w:tab/>
        <w:t>In the case of a person referred to in item 8 of the table to subclause (1), the exception in that subclause extends to any other person who is or may become the principal of that person for th</w:t>
      </w:r>
      <w:r>
        <w:t>e purposes of section 20.</w:t>
      </w:r>
    </w:p>
    <w:p w:rsidR="005C084B" w:rsidRDefault="00353D30">
      <w:pPr>
        <w:pStyle w:val="ySubsection"/>
      </w:pPr>
      <w:r>
        <w:tab/>
        <w:t>(6)</w:t>
      </w:r>
      <w:r>
        <w:tab/>
        <w:t>The persons specified in the table to this subclause are excepted from the provisions of sections 27 and 28 in respect of all spent convictions.</w:t>
      </w:r>
    </w:p>
    <w:p w:rsidR="005C084B" w:rsidRDefault="00353D30">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5C084B">
        <w:tc>
          <w:tcPr>
            <w:tcW w:w="6237" w:type="dxa"/>
          </w:tcPr>
          <w:p w:rsidR="005C084B" w:rsidRDefault="00353D30">
            <w:pPr>
              <w:pStyle w:val="yTableNAm"/>
              <w:ind w:left="568" w:hanging="568"/>
            </w:pPr>
            <w:r>
              <w:t>1.</w:t>
            </w:r>
            <w:r>
              <w:tab/>
              <w:t xml:space="preserve">A person in respect of whom section 34 of the </w:t>
            </w:r>
            <w:r>
              <w:rPr>
                <w:i/>
              </w:rPr>
              <w:t>Working with Children (Cr</w:t>
            </w:r>
            <w:r>
              <w:rPr>
                <w:i/>
              </w:rPr>
              <w:t>iminal Record Checking) Act 2004</w:t>
            </w:r>
            <w:r>
              <w:t xml:space="preserve"> applies.</w:t>
            </w:r>
          </w:p>
        </w:tc>
      </w:tr>
      <w:tr w:rsidR="005C084B">
        <w:tc>
          <w:tcPr>
            <w:tcW w:w="6237" w:type="dxa"/>
          </w:tcPr>
          <w:p w:rsidR="005C084B" w:rsidRDefault="00353D30">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rsidR="005C084B" w:rsidRDefault="00353D30">
      <w:pPr>
        <w:pStyle w:val="ySubsection"/>
        <w:spacing w:before="200"/>
      </w:pPr>
      <w:r>
        <w:tab/>
        <w:t>(7)</w:t>
      </w:r>
      <w:r>
        <w:tab/>
        <w:t xml:space="preserve">The CEO as defined in the </w:t>
      </w:r>
      <w:r>
        <w:rPr>
          <w:i/>
          <w:iCs/>
        </w:rPr>
        <w:t>Working with</w:t>
      </w:r>
      <w:r>
        <w:rPr>
          <w:i/>
          <w:iCs/>
        </w:rPr>
        <w:t xml:space="preserve"> Children (Criminal Record Checking) Act 2004</w:t>
      </w:r>
      <w:r>
        <w:t xml:space="preserve"> section 4 is excepted from the provisions of section 28(1) in respect of all spent convictions in disclosing information under section 37(2) of that Act if the disclosure is to a corresponding authority as defi</w:t>
      </w:r>
      <w:r>
        <w:t>ned in section 37(1) of that Act and that authority is a person prescribed under section 28(2).</w:t>
      </w:r>
    </w:p>
    <w:p w:rsidR="005C084B" w:rsidRDefault="00353D30">
      <w:pPr>
        <w:pStyle w:val="yFootnotesection"/>
      </w:pPr>
      <w:r>
        <w:tab/>
        <w:t>[Clause 2 inserted: Gazette 26 Jun 1992 p. 2716</w:t>
      </w:r>
      <w:r>
        <w:noBreakHyphen/>
        <w:t>17; amended: Act No. 9 of 1994 s. 145; No. 10 of 1998 s. 65(2); No. 36 of 1999 s. 247; Gazette 30 Dec 2003 p. 5</w:t>
      </w:r>
      <w:r>
        <w:t>727; 26 Nov 2004 p. 5313; 31 May 2005 p. 2420; 24 Oct 2006 p. 4492; Act No. 7 of 2010 s. 28.]</w:t>
      </w:r>
    </w:p>
    <w:p w:rsidR="005C084B" w:rsidRDefault="00353D30">
      <w:pPr>
        <w:pStyle w:val="yEdnotesection"/>
      </w:pPr>
      <w:r>
        <w:t>[</w:t>
      </w:r>
      <w:r>
        <w:rPr>
          <w:b/>
        </w:rPr>
        <w:t>3.</w:t>
      </w:r>
      <w:r>
        <w:tab/>
        <w:t>Deleted: Gazette 24 Oct 2006 p. 4492.]</w:t>
      </w:r>
    </w:p>
    <w:p w:rsidR="005C084B" w:rsidRDefault="00353D30">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C084B" w:rsidRDefault="005C084B">
      <w:pPr>
        <w:tabs>
          <w:tab w:val="left" w:pos="570"/>
        </w:tabs>
        <w:ind w:left="584" w:hanging="584"/>
        <w:sectPr w:rsidR="005C084B">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5C084B" w:rsidRDefault="00353D30">
      <w:pPr>
        <w:pStyle w:val="nHeading2"/>
      </w:pPr>
      <w:bookmarkStart w:id="84" w:name="_Toc58492805"/>
      <w:bookmarkStart w:id="85" w:name="_Toc58506908"/>
      <w:bookmarkStart w:id="86" w:name="_Toc58488740"/>
      <w:r>
        <w:t>Notes</w:t>
      </w:r>
      <w:bookmarkEnd w:id="84"/>
      <w:bookmarkEnd w:id="85"/>
    </w:p>
    <w:p w:rsidR="005C084B" w:rsidRDefault="00353D30">
      <w:pPr>
        <w:pStyle w:val="nStatement"/>
      </w:pPr>
      <w:r>
        <w:t xml:space="preserve">This is a compilation of the </w:t>
      </w:r>
      <w:r>
        <w:rPr>
          <w:i/>
          <w:noProof/>
        </w:rPr>
        <w:t>Spent Convictions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5C084B" w:rsidRDefault="00353D30">
      <w:pPr>
        <w:pStyle w:val="nHeading3"/>
      </w:pPr>
      <w:bookmarkStart w:id="87" w:name="_Toc58506909"/>
      <w:r>
        <w:t>Compilation table</w:t>
      </w:r>
      <w:bookmarkEnd w:id="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rsidR="005C084B">
        <w:trPr>
          <w:gridAfter w:val="1"/>
          <w:wAfter w:w="23" w:type="dxa"/>
          <w:tblHeader/>
        </w:trPr>
        <w:tc>
          <w:tcPr>
            <w:tcW w:w="2268" w:type="dxa"/>
            <w:gridSpan w:val="2"/>
          </w:tcPr>
          <w:p w:rsidR="005C084B" w:rsidRDefault="00353D30">
            <w:pPr>
              <w:pStyle w:val="nTable"/>
              <w:spacing w:after="40"/>
              <w:rPr>
                <w:b/>
              </w:rPr>
            </w:pPr>
            <w:r>
              <w:rPr>
                <w:b/>
              </w:rPr>
              <w:t>Short title</w:t>
            </w:r>
          </w:p>
        </w:tc>
        <w:tc>
          <w:tcPr>
            <w:tcW w:w="1134" w:type="dxa"/>
            <w:gridSpan w:val="2"/>
          </w:tcPr>
          <w:p w:rsidR="005C084B" w:rsidRDefault="00353D30">
            <w:pPr>
              <w:pStyle w:val="nTable"/>
              <w:spacing w:after="40"/>
              <w:rPr>
                <w:b/>
              </w:rPr>
            </w:pPr>
            <w:r>
              <w:rPr>
                <w:b/>
              </w:rPr>
              <w:t>Number and year</w:t>
            </w:r>
          </w:p>
        </w:tc>
        <w:tc>
          <w:tcPr>
            <w:tcW w:w="1134" w:type="dxa"/>
            <w:gridSpan w:val="4"/>
          </w:tcPr>
          <w:p w:rsidR="005C084B" w:rsidRDefault="00353D30">
            <w:pPr>
              <w:pStyle w:val="nTable"/>
              <w:spacing w:after="40"/>
              <w:rPr>
                <w:b/>
              </w:rPr>
            </w:pPr>
            <w:r>
              <w:rPr>
                <w:b/>
              </w:rPr>
              <w:t>Assent</w:t>
            </w:r>
          </w:p>
        </w:tc>
        <w:tc>
          <w:tcPr>
            <w:tcW w:w="2552" w:type="dxa"/>
            <w:gridSpan w:val="3"/>
          </w:tcPr>
          <w:p w:rsidR="005C084B" w:rsidRDefault="00353D30">
            <w:pPr>
              <w:pStyle w:val="nTable"/>
              <w:spacing w:after="40"/>
              <w:rPr>
                <w:b/>
              </w:rPr>
            </w:pPr>
            <w:r>
              <w:rPr>
                <w:b/>
              </w:rPr>
              <w:t>Commencement</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Spent Convictions Act 1988</w:t>
            </w:r>
          </w:p>
        </w:tc>
        <w:tc>
          <w:tcPr>
            <w:tcW w:w="1133" w:type="dxa"/>
            <w:gridSpan w:val="2"/>
          </w:tcPr>
          <w:p w:rsidR="005C084B" w:rsidRDefault="00353D30">
            <w:pPr>
              <w:pStyle w:val="nTable"/>
              <w:spacing w:after="40"/>
            </w:pPr>
            <w:r>
              <w:t>55 of 1988</w:t>
            </w:r>
          </w:p>
        </w:tc>
        <w:tc>
          <w:tcPr>
            <w:tcW w:w="1134" w:type="dxa"/>
            <w:gridSpan w:val="4"/>
          </w:tcPr>
          <w:p w:rsidR="005C084B" w:rsidRDefault="00353D30">
            <w:pPr>
              <w:pStyle w:val="nTable"/>
              <w:spacing w:after="40"/>
            </w:pPr>
            <w:r>
              <w:t>8 Dec 1988</w:t>
            </w:r>
          </w:p>
        </w:tc>
        <w:tc>
          <w:tcPr>
            <w:tcW w:w="2550" w:type="dxa"/>
            <w:gridSpan w:val="3"/>
          </w:tcPr>
          <w:p w:rsidR="005C084B" w:rsidRDefault="00353D30">
            <w:pPr>
              <w:pStyle w:val="nTable"/>
              <w:spacing w:after="40"/>
            </w:pPr>
            <w:r>
              <w:t>s. 1 and 2: 8 Dec 1988;</w:t>
            </w:r>
            <w:r>
              <w:br/>
              <w:t xml:space="preserve">Act other than s. 1 and 2: 1 Jul 1992 (see s. 2 and </w:t>
            </w:r>
            <w:r>
              <w:rPr>
                <w:i/>
              </w:rPr>
              <w:t>Gazette</w:t>
            </w:r>
            <w:r>
              <w:t xml:space="preserve"> 26 Jun 1992 p. 2644)</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 xml:space="preserve">Spent Convictions Amendment </w:t>
            </w:r>
            <w:r>
              <w:rPr>
                <w:i/>
              </w:rPr>
              <w:t>Act 1989</w:t>
            </w:r>
          </w:p>
        </w:tc>
        <w:tc>
          <w:tcPr>
            <w:tcW w:w="1133" w:type="dxa"/>
            <w:gridSpan w:val="2"/>
          </w:tcPr>
          <w:p w:rsidR="005C084B" w:rsidRDefault="00353D30">
            <w:pPr>
              <w:pStyle w:val="nTable"/>
              <w:spacing w:after="40"/>
            </w:pPr>
            <w:r>
              <w:t>24 of 1989</w:t>
            </w:r>
          </w:p>
        </w:tc>
        <w:tc>
          <w:tcPr>
            <w:tcW w:w="1134" w:type="dxa"/>
            <w:gridSpan w:val="4"/>
          </w:tcPr>
          <w:p w:rsidR="005C084B" w:rsidRDefault="00353D30">
            <w:pPr>
              <w:pStyle w:val="nTable"/>
              <w:spacing w:after="40"/>
            </w:pPr>
            <w:r>
              <w:t>8 Dec 1989</w:t>
            </w:r>
          </w:p>
        </w:tc>
        <w:tc>
          <w:tcPr>
            <w:tcW w:w="2550" w:type="dxa"/>
            <w:gridSpan w:val="3"/>
          </w:tcPr>
          <w:p w:rsidR="005C084B" w:rsidRDefault="00353D30">
            <w:pPr>
              <w:pStyle w:val="nTable"/>
              <w:spacing w:after="40"/>
            </w:pPr>
            <w:r>
              <w:t>8 Dec 1989 (see s. 2)</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Regulations 1992 </w:t>
            </w:r>
            <w:r>
              <w:t xml:space="preserve">published </w:t>
            </w:r>
            <w:r>
              <w:rPr>
                <w:i/>
              </w:rPr>
              <w:t>by Gazette</w:t>
            </w:r>
            <w:r>
              <w:t xml:space="preserve"> 26 Jun 1992 p. 2715</w:t>
            </w:r>
            <w:r>
              <w:noBreakHyphen/>
              <w:t>22</w:t>
            </w:r>
          </w:p>
        </w:tc>
        <w:tc>
          <w:tcPr>
            <w:tcW w:w="2550" w:type="dxa"/>
            <w:gridSpan w:val="3"/>
          </w:tcPr>
          <w:p w:rsidR="005C084B" w:rsidRDefault="00353D30">
            <w:pPr>
              <w:pStyle w:val="nTable"/>
              <w:spacing w:after="40"/>
            </w:pPr>
            <w:r>
              <w:t xml:space="preserve">1 Jul 1992 (see r. 2 and </w:t>
            </w:r>
            <w:r>
              <w:rPr>
                <w:i/>
              </w:rPr>
              <w:t>Gazette</w:t>
            </w:r>
            <w:r>
              <w:t xml:space="preserve"> 26 Jun 1992 p. 2644)</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5C084B" w:rsidRDefault="00353D30">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Adoption Act 1994</w:t>
            </w:r>
            <w:r>
              <w:t xml:space="preserve"> s. 145 </w:t>
            </w:r>
          </w:p>
        </w:tc>
        <w:tc>
          <w:tcPr>
            <w:tcW w:w="1133" w:type="dxa"/>
            <w:gridSpan w:val="2"/>
          </w:tcPr>
          <w:p w:rsidR="005C084B" w:rsidRDefault="00353D30">
            <w:pPr>
              <w:pStyle w:val="nTable"/>
              <w:spacing w:after="40"/>
            </w:pPr>
            <w:r>
              <w:t>9 of 1994</w:t>
            </w:r>
          </w:p>
        </w:tc>
        <w:tc>
          <w:tcPr>
            <w:tcW w:w="1134" w:type="dxa"/>
            <w:gridSpan w:val="4"/>
          </w:tcPr>
          <w:p w:rsidR="005C084B" w:rsidRDefault="00353D30">
            <w:pPr>
              <w:pStyle w:val="nTable"/>
              <w:spacing w:after="40"/>
            </w:pPr>
            <w:r>
              <w:t>15 Apr 1994</w:t>
            </w:r>
          </w:p>
        </w:tc>
        <w:tc>
          <w:tcPr>
            <w:tcW w:w="2550" w:type="dxa"/>
            <w:gridSpan w:val="3"/>
          </w:tcPr>
          <w:p w:rsidR="005C084B" w:rsidRDefault="00353D30">
            <w:pPr>
              <w:pStyle w:val="nTable"/>
              <w:spacing w:after="40"/>
            </w:pPr>
            <w:r>
              <w:t xml:space="preserve">1 Jan 1995 (see s. 2 and </w:t>
            </w:r>
            <w:r>
              <w:rPr>
                <w:i/>
              </w:rPr>
              <w:t>Gazette</w:t>
            </w:r>
            <w:r>
              <w:t xml:space="preserve"> 25 Nov 1994 p. 5905)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(Amendment of Act, Schedule 3) Regulations 1994 </w:t>
            </w:r>
            <w:r>
              <w:t xml:space="preserve">published </w:t>
            </w:r>
            <w:r>
              <w:rPr>
                <w:i/>
              </w:rPr>
              <w:t>by Gazette</w:t>
            </w:r>
            <w:r>
              <w:t xml:space="preserve"> 12 Jul 1994 p. 3365</w:t>
            </w:r>
            <w:r>
              <w:noBreakHyphen/>
              <w:t>6</w:t>
            </w:r>
          </w:p>
        </w:tc>
        <w:tc>
          <w:tcPr>
            <w:tcW w:w="2550" w:type="dxa"/>
            <w:gridSpan w:val="3"/>
          </w:tcPr>
          <w:p w:rsidR="005C084B" w:rsidRDefault="00353D30">
            <w:pPr>
              <w:pStyle w:val="nTable"/>
              <w:spacing w:after="40"/>
            </w:pPr>
            <w:r>
              <w:t>12 Jul 1994</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Young Offenders Act 1994</w:t>
            </w:r>
            <w:r>
              <w:t xml:space="preserve"> s. 236 </w:t>
            </w:r>
          </w:p>
        </w:tc>
        <w:tc>
          <w:tcPr>
            <w:tcW w:w="1133" w:type="dxa"/>
            <w:gridSpan w:val="2"/>
          </w:tcPr>
          <w:p w:rsidR="005C084B" w:rsidRDefault="00353D30">
            <w:pPr>
              <w:pStyle w:val="nTable"/>
              <w:spacing w:after="40"/>
            </w:pPr>
            <w:r>
              <w:t>104 of 1994</w:t>
            </w:r>
          </w:p>
        </w:tc>
        <w:tc>
          <w:tcPr>
            <w:tcW w:w="1134" w:type="dxa"/>
            <w:gridSpan w:val="4"/>
          </w:tcPr>
          <w:p w:rsidR="005C084B" w:rsidRDefault="00353D30">
            <w:pPr>
              <w:pStyle w:val="nTable"/>
              <w:spacing w:after="40"/>
            </w:pPr>
            <w:r>
              <w:t>11 Jan 1995</w:t>
            </w:r>
          </w:p>
        </w:tc>
        <w:tc>
          <w:tcPr>
            <w:tcW w:w="2550" w:type="dxa"/>
            <w:gridSpan w:val="3"/>
          </w:tcPr>
          <w:p w:rsidR="005C084B" w:rsidRDefault="00353D30">
            <w:pPr>
              <w:pStyle w:val="nTable"/>
              <w:spacing w:after="40"/>
            </w:pPr>
            <w:r>
              <w:t xml:space="preserve">13 Mar 1995 (see s. 2 and </w:t>
            </w:r>
            <w:r>
              <w:rPr>
                <w:i/>
              </w:rPr>
              <w:t>Gazette</w:t>
            </w:r>
            <w:r>
              <w:t xml:space="preserve"> 10 Mar 1995 p. 895)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 xml:space="preserve">Sentencing (Consequential Provisions) Act 1995 </w:t>
            </w:r>
            <w:r>
              <w:t>Pt. 74</w:t>
            </w:r>
          </w:p>
        </w:tc>
        <w:tc>
          <w:tcPr>
            <w:tcW w:w="1133" w:type="dxa"/>
            <w:gridSpan w:val="2"/>
          </w:tcPr>
          <w:p w:rsidR="005C084B" w:rsidRDefault="00353D30">
            <w:pPr>
              <w:pStyle w:val="nTable"/>
              <w:spacing w:after="40"/>
            </w:pPr>
            <w:r>
              <w:t>78 of 1995</w:t>
            </w:r>
          </w:p>
        </w:tc>
        <w:tc>
          <w:tcPr>
            <w:tcW w:w="1134" w:type="dxa"/>
            <w:gridSpan w:val="4"/>
          </w:tcPr>
          <w:p w:rsidR="005C084B" w:rsidRDefault="00353D30">
            <w:pPr>
              <w:pStyle w:val="nTable"/>
              <w:spacing w:after="40"/>
            </w:pPr>
            <w:r>
              <w:t>16 Jan 1996</w:t>
            </w:r>
          </w:p>
        </w:tc>
        <w:tc>
          <w:tcPr>
            <w:tcW w:w="2550" w:type="dxa"/>
            <w:gridSpan w:val="3"/>
          </w:tcPr>
          <w:p w:rsidR="005C084B" w:rsidRDefault="00353D30">
            <w:pPr>
              <w:pStyle w:val="nTable"/>
              <w:spacing w:after="40"/>
            </w:pPr>
            <w:r>
              <w:t xml:space="preserve">4 Nov 1996 (see s. 2(1) and </w:t>
            </w:r>
            <w:r>
              <w:rPr>
                <w:i/>
              </w:rPr>
              <w:t>Gazette</w:t>
            </w:r>
            <w:r>
              <w:t xml:space="preserve"> 25 Oct 1996 p. 5632)</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Security and Related Activities (Control) Act 1996</w:t>
            </w:r>
            <w:r>
              <w:t xml:space="preserve"> s. 96</w:t>
            </w:r>
          </w:p>
        </w:tc>
        <w:tc>
          <w:tcPr>
            <w:tcW w:w="1133" w:type="dxa"/>
            <w:gridSpan w:val="2"/>
          </w:tcPr>
          <w:p w:rsidR="005C084B" w:rsidRDefault="00353D30">
            <w:pPr>
              <w:pStyle w:val="nTable"/>
              <w:spacing w:after="40"/>
            </w:pPr>
            <w:r>
              <w:t>27 of 1996</w:t>
            </w:r>
          </w:p>
        </w:tc>
        <w:tc>
          <w:tcPr>
            <w:tcW w:w="1134" w:type="dxa"/>
            <w:gridSpan w:val="4"/>
          </w:tcPr>
          <w:p w:rsidR="005C084B" w:rsidRDefault="00353D30">
            <w:pPr>
              <w:pStyle w:val="nTable"/>
              <w:spacing w:after="40"/>
            </w:pPr>
            <w:r>
              <w:t>22 Jul 1996</w:t>
            </w:r>
          </w:p>
        </w:tc>
        <w:tc>
          <w:tcPr>
            <w:tcW w:w="2550" w:type="dxa"/>
            <w:gridSpan w:val="3"/>
          </w:tcPr>
          <w:p w:rsidR="005C084B" w:rsidRDefault="00353D30">
            <w:pPr>
              <w:pStyle w:val="nTable"/>
              <w:spacing w:after="40"/>
            </w:pPr>
            <w:r>
              <w:t xml:space="preserve">1 Apr 1997 (see s. 2 and </w:t>
            </w:r>
            <w:r>
              <w:rPr>
                <w:i/>
              </w:rPr>
              <w:t>Gazette</w:t>
            </w:r>
            <w:r>
              <w:t xml:space="preserve"> 27 Mar 1997 p. 1693)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5C084B" w:rsidRDefault="00353D30">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w:t>
            </w:r>
            <w:r>
              <w:rPr>
                <w:snapToGrid w:val="0"/>
              </w:rPr>
              <w:t xml:space="preserve">pt those in the </w:t>
            </w:r>
            <w:r>
              <w:rPr>
                <w:i/>
              </w:rPr>
              <w:t>Security and Related Activities (Control) Act 1996</w:t>
            </w:r>
            <w:r>
              <w:rPr>
                <w:snapToGrid w:val="0"/>
              </w:rPr>
              <w:t>)</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1998 </w:t>
            </w:r>
            <w:r>
              <w:t xml:space="preserve">published </w:t>
            </w:r>
            <w:r>
              <w:rPr>
                <w:i/>
              </w:rPr>
              <w:t>by Gazette</w:t>
            </w:r>
            <w:r>
              <w:t xml:space="preserve"> 27 Feb 1998 p. 1035</w:t>
            </w:r>
          </w:p>
        </w:tc>
        <w:tc>
          <w:tcPr>
            <w:tcW w:w="2550" w:type="dxa"/>
            <w:gridSpan w:val="3"/>
          </w:tcPr>
          <w:p w:rsidR="005C084B" w:rsidRDefault="00353D30">
            <w:pPr>
              <w:pStyle w:val="nTable"/>
              <w:spacing w:after="40"/>
            </w:pPr>
            <w:r>
              <w:t>27 Feb 1998</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 xml:space="preserve">Statutes (Repeals and Minor Amendments) Act (No. 2) 1998 </w:t>
            </w:r>
            <w:r>
              <w:t>s. 65</w:t>
            </w:r>
          </w:p>
        </w:tc>
        <w:tc>
          <w:tcPr>
            <w:tcW w:w="1133" w:type="dxa"/>
            <w:gridSpan w:val="2"/>
          </w:tcPr>
          <w:p w:rsidR="005C084B" w:rsidRDefault="00353D30">
            <w:pPr>
              <w:pStyle w:val="nTable"/>
              <w:spacing w:after="40"/>
            </w:pPr>
            <w:r>
              <w:t>10 of 1998</w:t>
            </w:r>
          </w:p>
        </w:tc>
        <w:tc>
          <w:tcPr>
            <w:tcW w:w="1134" w:type="dxa"/>
            <w:gridSpan w:val="4"/>
          </w:tcPr>
          <w:p w:rsidR="005C084B" w:rsidRDefault="00353D30">
            <w:pPr>
              <w:pStyle w:val="nTable"/>
              <w:spacing w:after="40"/>
            </w:pPr>
            <w:r>
              <w:t>30 Apr 1998</w:t>
            </w:r>
          </w:p>
        </w:tc>
        <w:tc>
          <w:tcPr>
            <w:tcW w:w="2550" w:type="dxa"/>
            <w:gridSpan w:val="3"/>
          </w:tcPr>
          <w:p w:rsidR="005C084B" w:rsidRDefault="00353D30">
            <w:pPr>
              <w:pStyle w:val="nTable"/>
              <w:spacing w:after="40"/>
            </w:pPr>
            <w:r>
              <w:t>30 Apr 1998 (see s. 2(1))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(No. 2) 1998 </w:t>
            </w:r>
            <w:r>
              <w:t xml:space="preserve">published </w:t>
            </w:r>
            <w:r>
              <w:rPr>
                <w:i/>
              </w:rPr>
              <w:t xml:space="preserve">by Gazette </w:t>
            </w:r>
            <w:r>
              <w:t>5 May 1998 p. 2331</w:t>
            </w:r>
          </w:p>
        </w:tc>
        <w:tc>
          <w:tcPr>
            <w:tcW w:w="2550" w:type="dxa"/>
            <w:gridSpan w:val="3"/>
          </w:tcPr>
          <w:p w:rsidR="005C084B" w:rsidRDefault="00353D30">
            <w:pPr>
              <w:pStyle w:val="nTable"/>
              <w:spacing w:after="40"/>
            </w:pPr>
            <w:r>
              <w:t>5 May 1998</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(No. 3) 1998 </w:t>
            </w:r>
            <w:r>
              <w:t xml:space="preserve">published </w:t>
            </w:r>
            <w:r>
              <w:rPr>
                <w:i/>
              </w:rPr>
              <w:t xml:space="preserve">by Gazette </w:t>
            </w:r>
            <w:r>
              <w:t>9 Oct 1998 p. 5593</w:t>
            </w:r>
            <w:r>
              <w:noBreakHyphen/>
              <w:t>4</w:t>
            </w:r>
            <w:r>
              <w:rPr>
                <w:i/>
              </w:rPr>
              <w:t xml:space="preserve"> </w:t>
            </w:r>
          </w:p>
        </w:tc>
        <w:tc>
          <w:tcPr>
            <w:tcW w:w="2550" w:type="dxa"/>
            <w:gridSpan w:val="3"/>
          </w:tcPr>
          <w:p w:rsidR="005C084B" w:rsidRDefault="00353D30">
            <w:pPr>
              <w:pStyle w:val="nTable"/>
              <w:spacing w:after="40"/>
            </w:pPr>
            <w:r>
              <w:t>9 Oc</w:t>
            </w:r>
            <w:r>
              <w:t>t 1998</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
              </w:rPr>
            </w:pPr>
            <w:r>
              <w:rPr>
                <w:i/>
              </w:rPr>
              <w:t xml:space="preserve">School Education Act 1999 </w:t>
            </w:r>
            <w:r>
              <w:t>s. 247</w:t>
            </w:r>
          </w:p>
        </w:tc>
        <w:tc>
          <w:tcPr>
            <w:tcW w:w="1133" w:type="dxa"/>
            <w:gridSpan w:val="2"/>
          </w:tcPr>
          <w:p w:rsidR="005C084B" w:rsidRDefault="00353D30">
            <w:pPr>
              <w:pStyle w:val="nTable"/>
              <w:spacing w:after="40"/>
            </w:pPr>
            <w:r>
              <w:t>36 of 1999</w:t>
            </w:r>
          </w:p>
        </w:tc>
        <w:tc>
          <w:tcPr>
            <w:tcW w:w="1134" w:type="dxa"/>
            <w:gridSpan w:val="4"/>
          </w:tcPr>
          <w:p w:rsidR="005C084B" w:rsidRDefault="00353D30">
            <w:pPr>
              <w:pStyle w:val="nTable"/>
              <w:spacing w:after="40"/>
            </w:pPr>
            <w:r>
              <w:t>2 Nov 1999</w:t>
            </w:r>
          </w:p>
        </w:tc>
        <w:tc>
          <w:tcPr>
            <w:tcW w:w="2550" w:type="dxa"/>
            <w:gridSpan w:val="3"/>
          </w:tcPr>
          <w:p w:rsidR="005C084B" w:rsidRDefault="00353D30">
            <w:pPr>
              <w:pStyle w:val="nTable"/>
              <w:spacing w:after="40"/>
            </w:pPr>
            <w:r>
              <w:t xml:space="preserve">1 Jan 2001 (see s. 2 and </w:t>
            </w:r>
            <w:r>
              <w:rPr>
                <w:i/>
              </w:rPr>
              <w:t>Gazette</w:t>
            </w:r>
            <w:r>
              <w:t xml:space="preserve"> 29 Dec 2000 p. 7904)</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 xml:space="preserve">Prisons Amendment Act 1999 </w:t>
            </w:r>
            <w:r>
              <w:t>s. 20</w:t>
            </w:r>
          </w:p>
        </w:tc>
        <w:tc>
          <w:tcPr>
            <w:tcW w:w="1133" w:type="dxa"/>
            <w:gridSpan w:val="2"/>
          </w:tcPr>
          <w:p w:rsidR="005C084B" w:rsidRDefault="00353D30">
            <w:pPr>
              <w:pStyle w:val="nTable"/>
              <w:spacing w:after="40"/>
            </w:pPr>
            <w:r>
              <w:t>43 of 1999</w:t>
            </w:r>
          </w:p>
        </w:tc>
        <w:tc>
          <w:tcPr>
            <w:tcW w:w="1134" w:type="dxa"/>
            <w:gridSpan w:val="4"/>
          </w:tcPr>
          <w:p w:rsidR="005C084B" w:rsidRDefault="00353D30">
            <w:pPr>
              <w:pStyle w:val="nTable"/>
              <w:spacing w:after="40"/>
            </w:pPr>
            <w:r>
              <w:t>8 Dec 1999</w:t>
            </w:r>
          </w:p>
        </w:tc>
        <w:tc>
          <w:tcPr>
            <w:tcW w:w="2550" w:type="dxa"/>
            <w:gridSpan w:val="3"/>
          </w:tcPr>
          <w:p w:rsidR="005C084B" w:rsidRDefault="00353D30">
            <w:pPr>
              <w:pStyle w:val="nTable"/>
              <w:spacing w:after="40"/>
            </w:pPr>
            <w:r>
              <w:t xml:space="preserve">18 Dec 1999 (see s. 2(2) and </w:t>
            </w:r>
            <w:r>
              <w:rPr>
                <w:i/>
              </w:rPr>
              <w:t>Gazette</w:t>
            </w:r>
            <w:r>
              <w:t xml:space="preserve"> 17 Dec 1999 p. 6175)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
              </w:rPr>
            </w:pPr>
            <w:r>
              <w:rPr>
                <w:i/>
              </w:rPr>
              <w:t xml:space="preserve">Court Security and Custodial Services (Consequential Provisions) Act 1999 </w:t>
            </w:r>
            <w:r>
              <w:t>Pt. 11</w:t>
            </w:r>
          </w:p>
        </w:tc>
        <w:tc>
          <w:tcPr>
            <w:tcW w:w="1133" w:type="dxa"/>
            <w:gridSpan w:val="2"/>
          </w:tcPr>
          <w:p w:rsidR="005C084B" w:rsidRDefault="00353D30">
            <w:pPr>
              <w:pStyle w:val="nTable"/>
              <w:spacing w:after="40"/>
            </w:pPr>
            <w:r>
              <w:t>47 of 1999</w:t>
            </w:r>
          </w:p>
        </w:tc>
        <w:tc>
          <w:tcPr>
            <w:tcW w:w="1134" w:type="dxa"/>
            <w:gridSpan w:val="4"/>
          </w:tcPr>
          <w:p w:rsidR="005C084B" w:rsidRDefault="00353D30">
            <w:pPr>
              <w:pStyle w:val="nTable"/>
              <w:spacing w:after="40"/>
            </w:pPr>
            <w:r>
              <w:t>8 Dec 1999</w:t>
            </w:r>
          </w:p>
        </w:tc>
        <w:tc>
          <w:tcPr>
            <w:tcW w:w="2550" w:type="dxa"/>
            <w:gridSpan w:val="3"/>
          </w:tcPr>
          <w:p w:rsidR="005C084B" w:rsidRDefault="00353D30">
            <w:pPr>
              <w:pStyle w:val="nTable"/>
              <w:spacing w:after="40"/>
            </w:pPr>
            <w:r>
              <w:t xml:space="preserve">18 Dec 1999 (see s. 2 and </w:t>
            </w:r>
            <w:r>
              <w:rPr>
                <w:i/>
              </w:rPr>
              <w:t>Gazette</w:t>
            </w:r>
            <w:r>
              <w:t xml:space="preserve"> 17 Dec 1999 p. 6175</w:t>
            </w:r>
            <w:r>
              <w:noBreakHyphen/>
              <w:t>6)</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Spent Convictions (Act Amendment) Regulations 2000</w:t>
            </w:r>
            <w:r>
              <w:t xml:space="preserve"> published </w:t>
            </w:r>
            <w:r>
              <w:rPr>
                <w:i/>
              </w:rPr>
              <w:t>by Gazette</w:t>
            </w:r>
            <w:r>
              <w:t xml:space="preserve"> 2 Jun 2000 p. 2667</w:t>
            </w:r>
          </w:p>
        </w:tc>
        <w:tc>
          <w:tcPr>
            <w:tcW w:w="2550" w:type="dxa"/>
            <w:gridSpan w:val="3"/>
          </w:tcPr>
          <w:p w:rsidR="005C084B" w:rsidRDefault="00353D30">
            <w:pPr>
              <w:pStyle w:val="nTable"/>
              <w:spacing w:after="40"/>
            </w:pPr>
            <w:r>
              <w:t>2 Ju</w:t>
            </w:r>
            <w:r>
              <w:t>n 2000</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(No. 2) 2000 </w:t>
            </w:r>
            <w:r>
              <w:t xml:space="preserve">published </w:t>
            </w:r>
            <w:r>
              <w:rPr>
                <w:i/>
              </w:rPr>
              <w:t xml:space="preserve">by Gazette </w:t>
            </w:r>
            <w:r>
              <w:t>28 Jul 2000 p. 4013</w:t>
            </w:r>
          </w:p>
        </w:tc>
        <w:tc>
          <w:tcPr>
            <w:tcW w:w="2550" w:type="dxa"/>
            <w:gridSpan w:val="3"/>
          </w:tcPr>
          <w:p w:rsidR="005C084B" w:rsidRDefault="00353D30">
            <w:pPr>
              <w:pStyle w:val="nTable"/>
              <w:spacing w:after="40"/>
            </w:pPr>
            <w:r>
              <w:t>28 Jul 2000</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5C084B" w:rsidRDefault="00353D30">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 xml:space="preserve">School Education </w:t>
            </w:r>
            <w:r>
              <w:rPr>
                <w:i/>
              </w:rPr>
              <w:t>Act 1999</w:t>
            </w:r>
            <w:r>
              <w:rPr>
                <w:snapToGrid w:val="0"/>
              </w:rPr>
              <w:t xml:space="preserve">) </w:t>
            </w:r>
            <w:r>
              <w:t xml:space="preserve">(correction </w:t>
            </w:r>
            <w:r>
              <w:rPr>
                <w:i/>
              </w:rPr>
              <w:t>by Gazette</w:t>
            </w:r>
            <w:r>
              <w:t xml:space="preserve"> 6 Oct 2000 p. 5591)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rPr>
                <w:i/>
              </w:rPr>
            </w:pPr>
            <w:r>
              <w:rPr>
                <w:i/>
              </w:rPr>
              <w:t>Spent Convictions (Act Amendment) Regulations (No. 2) 2001</w:t>
            </w:r>
            <w:r>
              <w:t xml:space="preserve"> published </w:t>
            </w:r>
            <w:r>
              <w:rPr>
                <w:i/>
              </w:rPr>
              <w:t>by Gazette</w:t>
            </w:r>
            <w:r>
              <w:t xml:space="preserve"> 17 Aug 2001 p. 4346</w:t>
            </w:r>
          </w:p>
        </w:tc>
        <w:tc>
          <w:tcPr>
            <w:tcW w:w="2550" w:type="dxa"/>
            <w:gridSpan w:val="3"/>
          </w:tcPr>
          <w:p w:rsidR="005C084B" w:rsidRDefault="00353D30">
            <w:pPr>
              <w:pStyle w:val="nTable"/>
              <w:spacing w:after="40"/>
            </w:pPr>
            <w:r>
              <w:t>17 Aug 2001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rPr>
                <w:i/>
              </w:rPr>
            </w:pPr>
            <w:r>
              <w:rPr>
                <w:i/>
              </w:rPr>
              <w:t xml:space="preserve">Spent Convictions (Act Amendment) Regulations (No. 3) 2001 </w:t>
            </w:r>
            <w:r>
              <w:t xml:space="preserve">published </w:t>
            </w:r>
            <w:r>
              <w:rPr>
                <w:i/>
              </w:rPr>
              <w:t>by Gazette</w:t>
            </w:r>
            <w:r>
              <w:t xml:space="preserve"> 1 Feb 200</w:t>
            </w:r>
            <w:r>
              <w:t>2 p. 517</w:t>
            </w:r>
          </w:p>
        </w:tc>
        <w:tc>
          <w:tcPr>
            <w:tcW w:w="2550" w:type="dxa"/>
            <w:gridSpan w:val="3"/>
          </w:tcPr>
          <w:p w:rsidR="005C084B" w:rsidRDefault="00353D30">
            <w:pPr>
              <w:pStyle w:val="nTable"/>
              <w:spacing w:after="40"/>
            </w:pPr>
            <w:r>
              <w:t>1 Feb 2002</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rPr>
            </w:pPr>
            <w:r>
              <w:rPr>
                <w:i/>
              </w:rPr>
              <w:t>Corruption and Crime Commission Act 2003</w:t>
            </w:r>
            <w:r>
              <w:t xml:space="preserve"> s. 62</w:t>
            </w:r>
          </w:p>
        </w:tc>
        <w:tc>
          <w:tcPr>
            <w:tcW w:w="1133" w:type="dxa"/>
            <w:gridSpan w:val="2"/>
          </w:tcPr>
          <w:p w:rsidR="005C084B" w:rsidRDefault="00353D30">
            <w:pPr>
              <w:pStyle w:val="nTable"/>
              <w:keepLines/>
              <w:spacing w:after="40"/>
            </w:pPr>
            <w:r>
              <w:t>48 of 2003 (as amended by No. 78 of 2003 s. 35(13))</w:t>
            </w:r>
          </w:p>
        </w:tc>
        <w:tc>
          <w:tcPr>
            <w:tcW w:w="1134" w:type="dxa"/>
            <w:gridSpan w:val="4"/>
          </w:tcPr>
          <w:p w:rsidR="005C084B" w:rsidRDefault="00353D30">
            <w:pPr>
              <w:pStyle w:val="nTable"/>
              <w:keepLines/>
              <w:spacing w:after="40"/>
            </w:pPr>
            <w:r>
              <w:t>3 Jul 2003</w:t>
            </w:r>
          </w:p>
        </w:tc>
        <w:tc>
          <w:tcPr>
            <w:tcW w:w="2550" w:type="dxa"/>
            <w:gridSpan w:val="3"/>
          </w:tcPr>
          <w:p w:rsidR="005C084B" w:rsidRDefault="00353D30">
            <w:pPr>
              <w:pStyle w:val="nTable"/>
              <w:spacing w:after="40"/>
            </w:pPr>
            <w:r>
              <w:t xml:space="preserve">1 Jan 2004 (see s. 2 and </w:t>
            </w:r>
            <w:r>
              <w:rPr>
                <w:i/>
              </w:rPr>
              <w:t>Gazette</w:t>
            </w:r>
            <w:r>
              <w:t xml:space="preserve"> 30 Dec 2003 p. 5723)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rPr>
            </w:pPr>
            <w:r>
              <w:rPr>
                <w:i/>
              </w:rPr>
              <w:t xml:space="preserve">Sentencing Legislation Amendment and Repeal Act 2003 </w:t>
            </w:r>
            <w:r>
              <w:t>s. 29(3)</w:t>
            </w:r>
          </w:p>
        </w:tc>
        <w:tc>
          <w:tcPr>
            <w:tcW w:w="1133" w:type="dxa"/>
            <w:gridSpan w:val="2"/>
          </w:tcPr>
          <w:p w:rsidR="005C084B" w:rsidRDefault="00353D30">
            <w:pPr>
              <w:pStyle w:val="nTable"/>
              <w:keepLines/>
              <w:spacing w:after="40"/>
            </w:pPr>
            <w:r>
              <w:t xml:space="preserve">50 of </w:t>
            </w:r>
            <w:r>
              <w:t>2003</w:t>
            </w:r>
          </w:p>
        </w:tc>
        <w:tc>
          <w:tcPr>
            <w:tcW w:w="1134" w:type="dxa"/>
            <w:gridSpan w:val="4"/>
          </w:tcPr>
          <w:p w:rsidR="005C084B" w:rsidRDefault="00353D30">
            <w:pPr>
              <w:pStyle w:val="nTable"/>
              <w:keepLines/>
              <w:spacing w:after="40"/>
            </w:pPr>
            <w:r>
              <w:t>9 Jul 2003</w:t>
            </w:r>
          </w:p>
        </w:tc>
        <w:tc>
          <w:tcPr>
            <w:tcW w:w="2550" w:type="dxa"/>
            <w:gridSpan w:val="3"/>
          </w:tcPr>
          <w:p w:rsidR="005C084B" w:rsidRDefault="00353D30">
            <w:pPr>
              <w:pStyle w:val="nTable"/>
              <w:spacing w:after="40"/>
            </w:pPr>
            <w:r>
              <w:t xml:space="preserve">31 Aug 2003 (see s. 2 and </w:t>
            </w:r>
            <w:r>
              <w:rPr>
                <w:i/>
              </w:rPr>
              <w:t>Gazette</w:t>
            </w:r>
            <w:r>
              <w:t xml:space="preserve"> 29 Aug 2003 p. 3833)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rPr>
            </w:pPr>
            <w:r>
              <w:rPr>
                <w:i/>
              </w:rPr>
              <w:t>Corruption and Crime Commission Amendment and Repeal Act 2003</w:t>
            </w:r>
            <w:r>
              <w:t xml:space="preserve"> s. 74(2)</w:t>
            </w:r>
          </w:p>
        </w:tc>
        <w:tc>
          <w:tcPr>
            <w:tcW w:w="1133" w:type="dxa"/>
            <w:gridSpan w:val="2"/>
          </w:tcPr>
          <w:p w:rsidR="005C084B" w:rsidRDefault="00353D30">
            <w:pPr>
              <w:pStyle w:val="nTable"/>
              <w:keepLines/>
              <w:spacing w:after="40"/>
            </w:pPr>
            <w:r>
              <w:t>78 of 2003</w:t>
            </w:r>
          </w:p>
        </w:tc>
        <w:tc>
          <w:tcPr>
            <w:tcW w:w="1134" w:type="dxa"/>
            <w:gridSpan w:val="4"/>
          </w:tcPr>
          <w:p w:rsidR="005C084B" w:rsidRDefault="00353D30">
            <w:pPr>
              <w:pStyle w:val="nTable"/>
              <w:keepLines/>
              <w:spacing w:after="40"/>
            </w:pPr>
            <w:r>
              <w:t>22 Dec 2003</w:t>
            </w:r>
          </w:p>
        </w:tc>
        <w:tc>
          <w:tcPr>
            <w:tcW w:w="2550" w:type="dxa"/>
            <w:gridSpan w:val="3"/>
          </w:tcPr>
          <w:p w:rsidR="005C084B" w:rsidRDefault="00353D30">
            <w:pPr>
              <w:pStyle w:val="nTable"/>
              <w:keepLines/>
              <w:spacing w:after="40"/>
            </w:pPr>
            <w:r>
              <w:t xml:space="preserve">7 Jul 2004 (see s. 2 and </w:t>
            </w:r>
            <w:r>
              <w:rPr>
                <w:i/>
              </w:rPr>
              <w:t xml:space="preserve">Gazette </w:t>
            </w:r>
            <w:r>
              <w:t>6 Jul 2004 p. 2697)</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2003 </w:t>
            </w:r>
            <w:r>
              <w:t xml:space="preserve">published </w:t>
            </w:r>
            <w:r>
              <w:rPr>
                <w:i/>
              </w:rPr>
              <w:t>by Gazette</w:t>
            </w:r>
            <w:r>
              <w:t xml:space="preserve"> 30 Dec 2003 p. 5726</w:t>
            </w:r>
            <w:r>
              <w:noBreakHyphen/>
              <w:t>7</w:t>
            </w:r>
          </w:p>
        </w:tc>
        <w:tc>
          <w:tcPr>
            <w:tcW w:w="2550" w:type="dxa"/>
            <w:gridSpan w:val="3"/>
          </w:tcPr>
          <w:p w:rsidR="005C084B" w:rsidRDefault="00353D30">
            <w:pPr>
              <w:pStyle w:val="nTable"/>
              <w:keepLines/>
              <w:spacing w:after="40"/>
            </w:pPr>
            <w:r>
              <w:t>30 Dec 2003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rPr>
            </w:pPr>
            <w:r>
              <w:rPr>
                <w:i/>
                <w:snapToGrid w:val="0"/>
              </w:rPr>
              <w:t xml:space="preserve">Courts Legislation Amendment and Repeal Act 2004 </w:t>
            </w:r>
            <w:r>
              <w:rPr>
                <w:snapToGrid w:val="0"/>
              </w:rPr>
              <w:t>s. 141</w:t>
            </w:r>
          </w:p>
        </w:tc>
        <w:tc>
          <w:tcPr>
            <w:tcW w:w="1133" w:type="dxa"/>
            <w:gridSpan w:val="2"/>
          </w:tcPr>
          <w:p w:rsidR="005C084B" w:rsidRDefault="00353D30">
            <w:pPr>
              <w:pStyle w:val="nTable"/>
              <w:keepLines/>
              <w:spacing w:after="40"/>
            </w:pPr>
            <w:r>
              <w:rPr>
                <w:snapToGrid w:val="0"/>
              </w:rPr>
              <w:t>59 of 2004</w:t>
            </w:r>
          </w:p>
        </w:tc>
        <w:tc>
          <w:tcPr>
            <w:tcW w:w="1134" w:type="dxa"/>
            <w:gridSpan w:val="4"/>
          </w:tcPr>
          <w:p w:rsidR="005C084B" w:rsidRDefault="00353D30">
            <w:pPr>
              <w:pStyle w:val="nTable"/>
              <w:keepLines/>
              <w:spacing w:after="40"/>
            </w:pPr>
            <w:r>
              <w:rPr>
                <w:snapToGrid w:val="0"/>
              </w:rPr>
              <w:t>23 Nov 2004</w:t>
            </w:r>
          </w:p>
        </w:tc>
        <w:tc>
          <w:tcPr>
            <w:tcW w:w="2550" w:type="dxa"/>
            <w:gridSpan w:val="3"/>
          </w:tcPr>
          <w:p w:rsidR="005C084B" w:rsidRDefault="00353D30">
            <w:pPr>
              <w:pStyle w:val="nTable"/>
              <w:keepLines/>
              <w:spacing w:after="40"/>
            </w:pPr>
            <w:r>
              <w:rPr>
                <w:snapToGrid w:val="0"/>
              </w:rPr>
              <w:t xml:space="preserve">1 May 2005 (see s. 2 and </w:t>
            </w:r>
            <w:r>
              <w:rPr>
                <w:i/>
                <w:snapToGrid w:val="0"/>
              </w:rPr>
              <w:t xml:space="preserve">Gazette </w:t>
            </w:r>
            <w:r>
              <w:rPr>
                <w:snapToGrid w:val="0"/>
              </w:rPr>
              <w:t>31 Dec 2004 p. 7128)</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rPr>
                <w:snapToGrid w:val="0"/>
              </w:rPr>
            </w:pPr>
            <w:r>
              <w:rPr>
                <w:i/>
              </w:rPr>
              <w:t xml:space="preserve">Spent Convictions (Act Amendment) Regulations 2004 </w:t>
            </w:r>
            <w:r>
              <w:t xml:space="preserve">published </w:t>
            </w:r>
            <w:r>
              <w:rPr>
                <w:i/>
              </w:rPr>
              <w:t xml:space="preserve">by Gazette </w:t>
            </w:r>
            <w:r>
              <w:t>26 Nov 2004 p. 5312</w:t>
            </w:r>
            <w:r>
              <w:noBreakHyphen/>
              <w:t>13</w:t>
            </w:r>
          </w:p>
        </w:tc>
        <w:tc>
          <w:tcPr>
            <w:tcW w:w="2550" w:type="dxa"/>
            <w:gridSpan w:val="3"/>
          </w:tcPr>
          <w:p w:rsidR="005C084B" w:rsidRDefault="00353D30">
            <w:pPr>
              <w:pStyle w:val="nTable"/>
              <w:keepLines/>
              <w:spacing w:after="40"/>
              <w:rPr>
                <w:snapToGrid w:val="0"/>
              </w:rPr>
            </w:pPr>
            <w:r>
              <w:t>26 Nov 2004</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rsidR="005C084B" w:rsidRDefault="00353D30">
            <w:pPr>
              <w:pStyle w:val="nTable"/>
              <w:keepLines/>
              <w:spacing w:after="40"/>
              <w:rPr>
                <w:snapToGrid w:val="0"/>
              </w:rPr>
            </w:pPr>
            <w:r>
              <w:rPr>
                <w:snapToGrid w:val="0"/>
              </w:rPr>
              <w:t>84 of 2004</w:t>
            </w:r>
          </w:p>
        </w:tc>
        <w:tc>
          <w:tcPr>
            <w:tcW w:w="1134" w:type="dxa"/>
            <w:gridSpan w:val="4"/>
          </w:tcPr>
          <w:p w:rsidR="005C084B" w:rsidRDefault="00353D30">
            <w:pPr>
              <w:pStyle w:val="nTable"/>
              <w:keepLines/>
              <w:spacing w:after="40"/>
              <w:rPr>
                <w:snapToGrid w:val="0"/>
              </w:rPr>
            </w:pPr>
            <w:r>
              <w:t>16 Dec 2004</w:t>
            </w:r>
          </w:p>
        </w:tc>
        <w:tc>
          <w:tcPr>
            <w:tcW w:w="2550" w:type="dxa"/>
            <w:gridSpan w:val="3"/>
          </w:tcPr>
          <w:p w:rsidR="005C084B" w:rsidRDefault="00353D30">
            <w:pPr>
              <w:pStyle w:val="nTable"/>
              <w:keepLines/>
              <w:spacing w:after="40"/>
              <w:rPr>
                <w:snapToGrid w:val="0"/>
              </w:rPr>
            </w:pPr>
            <w:r>
              <w:rPr>
                <w:snapToGrid w:val="0"/>
              </w:rPr>
              <w:t xml:space="preserve">2 May 2005 (see s. 2 and </w:t>
            </w:r>
            <w:r>
              <w:rPr>
                <w:i/>
                <w:snapToGrid w:val="0"/>
              </w:rPr>
              <w:t>Gazette</w:t>
            </w:r>
            <w:r>
              <w:rPr>
                <w:snapToGrid w:val="0"/>
              </w:rPr>
              <w:t xml:space="preserve"> 31 Dec 20</w:t>
            </w:r>
            <w:r>
              <w:rPr>
                <w:snapToGrid w:val="0"/>
              </w:rPr>
              <w:t xml:space="preserve">04 p. 7129 (correction </w:t>
            </w:r>
            <w:r>
              <w:rPr>
                <w:i/>
                <w:snapToGrid w:val="0"/>
              </w:rPr>
              <w:t>by Gazette</w:t>
            </w:r>
            <w:r>
              <w:rPr>
                <w:snapToGrid w:val="0"/>
              </w:rPr>
              <w:t xml:space="preserve"> 7 Jan 2005 p. 53))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2005 </w:t>
            </w:r>
            <w:r>
              <w:t xml:space="preserve">published </w:t>
            </w:r>
            <w:r>
              <w:rPr>
                <w:i/>
              </w:rPr>
              <w:t xml:space="preserve">by Gazette </w:t>
            </w:r>
            <w:r>
              <w:t>31 May 2005 p. 2413</w:t>
            </w:r>
            <w:r>
              <w:noBreakHyphen/>
              <w:t>20</w:t>
            </w:r>
          </w:p>
        </w:tc>
        <w:tc>
          <w:tcPr>
            <w:tcW w:w="2550" w:type="dxa"/>
            <w:gridSpan w:val="3"/>
          </w:tcPr>
          <w:p w:rsidR="005C084B" w:rsidRDefault="00353D30">
            <w:pPr>
              <w:pStyle w:val="nTable"/>
              <w:keepLines/>
              <w:spacing w:after="40"/>
              <w:rPr>
                <w:snapToGrid w:val="0"/>
              </w:rPr>
            </w:pPr>
            <w:r>
              <w:t>31 May 2005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5C084B" w:rsidRDefault="00353D30">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(No. 2) 2005 </w:t>
            </w:r>
            <w:r>
              <w:t xml:space="preserve">published </w:t>
            </w:r>
            <w:r>
              <w:rPr>
                <w:i/>
              </w:rPr>
              <w:t xml:space="preserve">by Gazette </w:t>
            </w:r>
            <w:r>
              <w:t>4 Nov 2005 p. 5319</w:t>
            </w:r>
            <w:r>
              <w:noBreakHyphen/>
              <w:t>20</w:t>
            </w:r>
          </w:p>
        </w:tc>
        <w:tc>
          <w:tcPr>
            <w:tcW w:w="2550" w:type="dxa"/>
            <w:gridSpan w:val="3"/>
          </w:tcPr>
          <w:p w:rsidR="005C084B" w:rsidRDefault="00353D30">
            <w:pPr>
              <w:pStyle w:val="nTable"/>
              <w:keepLines/>
              <w:spacing w:after="40"/>
              <w:rPr>
                <w:snapToGrid w:val="0"/>
              </w:rPr>
            </w:pPr>
            <w:r>
              <w:t>4 Nov 2005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rsidR="005C084B" w:rsidRDefault="00353D30">
            <w:pPr>
              <w:pStyle w:val="nTable"/>
              <w:keepLines/>
              <w:spacing w:after="40"/>
            </w:pPr>
            <w:r>
              <w:t>41 of 2006</w:t>
            </w:r>
          </w:p>
        </w:tc>
        <w:tc>
          <w:tcPr>
            <w:tcW w:w="1134" w:type="dxa"/>
            <w:gridSpan w:val="4"/>
          </w:tcPr>
          <w:p w:rsidR="005C084B" w:rsidRDefault="00353D30">
            <w:pPr>
              <w:pStyle w:val="nTable"/>
              <w:keepLines/>
              <w:spacing w:after="40"/>
            </w:pPr>
            <w:r>
              <w:t>22 Sep 2006</w:t>
            </w:r>
          </w:p>
        </w:tc>
        <w:tc>
          <w:tcPr>
            <w:tcW w:w="2550" w:type="dxa"/>
            <w:gridSpan w:val="3"/>
          </w:tcPr>
          <w:p w:rsidR="005C084B" w:rsidRDefault="00353D30">
            <w:pPr>
              <w:pStyle w:val="nTable"/>
              <w:keepLines/>
              <w:spacing w:after="40"/>
            </w:pPr>
            <w:r>
              <w:t xml:space="preserve">28 Jan 2007 (see s. 2 and </w:t>
            </w:r>
            <w:r>
              <w:rPr>
                <w:i/>
              </w:rPr>
              <w:t>Gazette</w:t>
            </w:r>
            <w:r>
              <w:t xml:space="preserve"> 29 Dec 2006 p. 5867)</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rPr>
                <w:i/>
              </w:rPr>
            </w:pPr>
            <w:r>
              <w:rPr>
                <w:i/>
              </w:rPr>
              <w:t xml:space="preserve">Spent Convictions (Act Amendment) Regulations 2006 </w:t>
            </w:r>
            <w:r>
              <w:t xml:space="preserve">published </w:t>
            </w:r>
            <w:r>
              <w:rPr>
                <w:i/>
              </w:rPr>
              <w:t xml:space="preserve">by Gazette </w:t>
            </w:r>
            <w:r>
              <w:t>24 Oct 2006 p. 4491</w:t>
            </w:r>
            <w:r>
              <w:noBreakHyphen/>
              <w:t>2</w:t>
            </w:r>
          </w:p>
        </w:tc>
        <w:tc>
          <w:tcPr>
            <w:tcW w:w="2550" w:type="dxa"/>
            <w:gridSpan w:val="3"/>
          </w:tcPr>
          <w:p w:rsidR="005C084B" w:rsidRDefault="00353D30">
            <w:pPr>
              <w:pStyle w:val="nTable"/>
              <w:keepLines/>
              <w:spacing w:after="40"/>
            </w:pPr>
            <w:r>
              <w:t>24 Oct 2006</w:t>
            </w:r>
          </w:p>
        </w:tc>
      </w:tr>
      <w:tr w:rsidR="005C084B">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rsidR="005C084B" w:rsidRDefault="00353D30">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rsidR="005C084B" w:rsidRDefault="00353D30">
            <w:pPr>
              <w:pStyle w:val="nTable"/>
              <w:spacing w:after="40"/>
              <w:rPr>
                <w:snapToGrid w:val="0"/>
              </w:rPr>
            </w:pPr>
            <w:r>
              <w:rPr>
                <w:snapToGrid w:val="0"/>
              </w:rPr>
              <w:t>65 of 2006</w:t>
            </w:r>
          </w:p>
        </w:tc>
        <w:tc>
          <w:tcPr>
            <w:tcW w:w="1134" w:type="dxa"/>
            <w:gridSpan w:val="4"/>
            <w:tcBorders>
              <w:top w:val="nil"/>
              <w:bottom w:val="nil"/>
            </w:tcBorders>
          </w:tcPr>
          <w:p w:rsidR="005C084B" w:rsidRDefault="00353D30">
            <w:pPr>
              <w:pStyle w:val="nTable"/>
              <w:spacing w:after="40"/>
              <w:rPr>
                <w:snapToGrid w:val="0"/>
              </w:rPr>
            </w:pPr>
            <w:r>
              <w:rPr>
                <w:snapToGrid w:val="0"/>
              </w:rPr>
              <w:t>8 Dec 2006</w:t>
            </w:r>
          </w:p>
        </w:tc>
        <w:tc>
          <w:tcPr>
            <w:tcW w:w="2550" w:type="dxa"/>
            <w:gridSpan w:val="3"/>
            <w:tcBorders>
              <w:top w:val="nil"/>
              <w:bottom w:val="nil"/>
            </w:tcBorders>
          </w:tcPr>
          <w:p w:rsidR="005C084B" w:rsidRDefault="00353D30">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5C084B">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rsidR="005C084B" w:rsidRDefault="00353D30">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70"/>
              <w:rPr>
                <w:iCs/>
              </w:rPr>
            </w:pPr>
            <w:r>
              <w:rPr>
                <w:i/>
              </w:rPr>
              <w:t xml:space="preserve">Police Amendment Act 2008 </w:t>
            </w:r>
            <w:r>
              <w:rPr>
                <w:iCs/>
              </w:rPr>
              <w:t>s. 19</w:t>
            </w:r>
          </w:p>
        </w:tc>
        <w:tc>
          <w:tcPr>
            <w:tcW w:w="1133" w:type="dxa"/>
            <w:gridSpan w:val="2"/>
          </w:tcPr>
          <w:p w:rsidR="005C084B" w:rsidRDefault="00353D30">
            <w:pPr>
              <w:pStyle w:val="nTable"/>
              <w:spacing w:after="40"/>
            </w:pPr>
            <w:r>
              <w:t>8 of 2008</w:t>
            </w:r>
          </w:p>
        </w:tc>
        <w:tc>
          <w:tcPr>
            <w:tcW w:w="1134" w:type="dxa"/>
            <w:gridSpan w:val="4"/>
          </w:tcPr>
          <w:p w:rsidR="005C084B" w:rsidRDefault="00353D30">
            <w:pPr>
              <w:pStyle w:val="nTable"/>
              <w:spacing w:after="40"/>
            </w:pPr>
            <w:r>
              <w:t>31 Mar 2008</w:t>
            </w:r>
          </w:p>
        </w:tc>
        <w:tc>
          <w:tcPr>
            <w:tcW w:w="2550" w:type="dxa"/>
            <w:gridSpan w:val="3"/>
          </w:tcPr>
          <w:p w:rsidR="005C084B" w:rsidRDefault="00353D30">
            <w:pPr>
              <w:pStyle w:val="nTable"/>
              <w:keepNext/>
              <w:keepLines/>
              <w:spacing w:after="40"/>
            </w:pPr>
            <w:r>
              <w:t>1 Apr 2008 (see s. 2(1))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rsidR="005C084B" w:rsidRDefault="00353D30">
            <w:pPr>
              <w:pStyle w:val="nTable"/>
              <w:spacing w:after="40"/>
            </w:pPr>
            <w:r>
              <w:t>4 of 2008</w:t>
            </w:r>
          </w:p>
        </w:tc>
        <w:tc>
          <w:tcPr>
            <w:tcW w:w="1134" w:type="dxa"/>
            <w:gridSpan w:val="4"/>
          </w:tcPr>
          <w:p w:rsidR="005C084B" w:rsidRDefault="00353D30">
            <w:pPr>
              <w:pStyle w:val="nTable"/>
              <w:spacing w:after="40"/>
            </w:pPr>
            <w:r>
              <w:t>2 Apr 2008</w:t>
            </w:r>
          </w:p>
        </w:tc>
        <w:tc>
          <w:tcPr>
            <w:tcW w:w="2550" w:type="dxa"/>
            <w:gridSpan w:val="3"/>
          </w:tcPr>
          <w:p w:rsidR="005C084B" w:rsidRDefault="00353D30">
            <w:pPr>
              <w:pStyle w:val="nTable"/>
              <w:keepNext/>
              <w:keepLines/>
              <w:spacing w:after="40"/>
            </w:pPr>
            <w:r>
              <w:t xml:space="preserve">13 Dec 2009 (see s. 2(b) and </w:t>
            </w:r>
            <w:r>
              <w:rPr>
                <w:i/>
                <w:iCs/>
              </w:rPr>
              <w:t>Gazette</w:t>
            </w:r>
            <w:r>
              <w:t xml:space="preserve"> 4 Dec 2009 p. 4919)</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iCs/>
              </w:rPr>
              <w:t>Spent Convictions (Act Amendment) Regulations 2009</w:t>
            </w:r>
            <w:r>
              <w:t xml:space="preserve"> published </w:t>
            </w:r>
            <w:r>
              <w:rPr>
                <w:i/>
              </w:rPr>
              <w:t>by Gazette</w:t>
            </w:r>
            <w:r>
              <w:t xml:space="preserve"> 18 Aug 2009 p. 3238-9</w:t>
            </w:r>
          </w:p>
        </w:tc>
        <w:tc>
          <w:tcPr>
            <w:tcW w:w="2550" w:type="dxa"/>
            <w:gridSpan w:val="3"/>
          </w:tcPr>
          <w:p w:rsidR="005C084B" w:rsidRDefault="00353D30">
            <w:pPr>
              <w:pStyle w:val="nTable"/>
              <w:keepNext/>
              <w:keepLines/>
              <w:spacing w:after="40"/>
            </w:pPr>
            <w:r>
              <w:t>r. 1 and 2: 18 Aug 2009 (see r. 2(a));</w:t>
            </w:r>
            <w:r>
              <w:br/>
              <w:t>Regulations other than r. 1 and 2: 19 Aug 2009 (see r. 2(b))</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70"/>
              <w:rPr>
                <w:iCs/>
              </w:rPr>
            </w:pPr>
            <w:r>
              <w:rPr>
                <w:i/>
                <w:iCs/>
                <w:snapToGrid w:val="0"/>
              </w:rPr>
              <w:t>Pol</w:t>
            </w:r>
            <w:r>
              <w:rPr>
                <w:i/>
                <w:iCs/>
                <w:snapToGrid w:val="0"/>
              </w:rPr>
              <w:t>ice Amendment Act 2009</w:t>
            </w:r>
            <w:r>
              <w:rPr>
                <w:iCs/>
                <w:snapToGrid w:val="0"/>
              </w:rPr>
              <w:t xml:space="preserve"> s. 23</w:t>
            </w:r>
          </w:p>
        </w:tc>
        <w:tc>
          <w:tcPr>
            <w:tcW w:w="1133" w:type="dxa"/>
            <w:gridSpan w:val="2"/>
          </w:tcPr>
          <w:p w:rsidR="005C084B" w:rsidRDefault="00353D30">
            <w:pPr>
              <w:pStyle w:val="nTable"/>
              <w:spacing w:after="40"/>
            </w:pPr>
            <w:r>
              <w:rPr>
                <w:snapToGrid w:val="0"/>
              </w:rPr>
              <w:t>42 of 2009</w:t>
            </w:r>
          </w:p>
        </w:tc>
        <w:tc>
          <w:tcPr>
            <w:tcW w:w="1134" w:type="dxa"/>
            <w:gridSpan w:val="4"/>
          </w:tcPr>
          <w:p w:rsidR="005C084B" w:rsidRDefault="00353D30">
            <w:pPr>
              <w:pStyle w:val="nTable"/>
              <w:spacing w:after="40"/>
            </w:pPr>
            <w:r>
              <w:rPr>
                <w:snapToGrid w:val="0"/>
              </w:rPr>
              <w:t>3 Dec 2009</w:t>
            </w:r>
          </w:p>
        </w:tc>
        <w:tc>
          <w:tcPr>
            <w:tcW w:w="2550" w:type="dxa"/>
            <w:gridSpan w:val="3"/>
          </w:tcPr>
          <w:p w:rsidR="005C084B" w:rsidRDefault="00353D30">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iCs/>
              </w:rPr>
              <w:t>Spent Convictions (Act Amendment) Regulations (No. 2) 2009</w:t>
            </w:r>
            <w:r>
              <w:t xml:space="preserve"> published </w:t>
            </w:r>
            <w:r>
              <w:rPr>
                <w:i/>
              </w:rPr>
              <w:t>by Gazette</w:t>
            </w:r>
            <w:r>
              <w:t xml:space="preserve"> 29 Jan 2010 p. 197-9</w:t>
            </w:r>
          </w:p>
        </w:tc>
        <w:tc>
          <w:tcPr>
            <w:tcW w:w="2550" w:type="dxa"/>
            <w:gridSpan w:val="3"/>
          </w:tcPr>
          <w:p w:rsidR="005C084B" w:rsidRDefault="00353D30">
            <w:pPr>
              <w:pStyle w:val="nTable"/>
              <w:keepNext/>
              <w:keepLines/>
              <w:spacing w:after="40"/>
            </w:pPr>
            <w:r>
              <w:t>r. 1 and 2: 29 Jan 2010 (see r. 2(a));</w:t>
            </w:r>
            <w:r>
              <w:br/>
            </w:r>
            <w:r>
              <w:t>Regulations other than r. 1 and 2: 30 Jan 2010 (see r. 2(b))</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rsidR="005C084B" w:rsidRDefault="00353D30">
            <w:pPr>
              <w:pStyle w:val="nTable"/>
              <w:spacing w:after="40"/>
              <w:rPr>
                <w:snapToGrid w:val="0"/>
              </w:rPr>
            </w:pPr>
            <w:r>
              <w:rPr>
                <w:snapToGrid w:val="0"/>
              </w:rPr>
              <w:t>7 of 2010</w:t>
            </w:r>
          </w:p>
        </w:tc>
        <w:tc>
          <w:tcPr>
            <w:tcW w:w="1134" w:type="dxa"/>
            <w:gridSpan w:val="4"/>
          </w:tcPr>
          <w:p w:rsidR="005C084B" w:rsidRDefault="00353D30">
            <w:pPr>
              <w:pStyle w:val="nTable"/>
              <w:spacing w:after="40"/>
              <w:rPr>
                <w:snapToGrid w:val="0"/>
              </w:rPr>
            </w:pPr>
            <w:r>
              <w:rPr>
                <w:snapToGrid w:val="0"/>
              </w:rPr>
              <w:t>27 May 2010</w:t>
            </w:r>
          </w:p>
        </w:tc>
        <w:tc>
          <w:tcPr>
            <w:tcW w:w="2550" w:type="dxa"/>
            <w:gridSpan w:val="3"/>
          </w:tcPr>
          <w:p w:rsidR="005C084B" w:rsidRDefault="00353D30">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rsidR="005C084B" w:rsidRDefault="00353D30">
            <w:pPr>
              <w:pStyle w:val="nTable"/>
              <w:spacing w:after="40"/>
              <w:rPr>
                <w:snapToGrid w:val="0"/>
              </w:rPr>
            </w:pPr>
            <w:r>
              <w:rPr>
                <w:snapToGrid w:val="0"/>
              </w:rPr>
              <w:t>19 of 2010</w:t>
            </w:r>
          </w:p>
        </w:tc>
        <w:tc>
          <w:tcPr>
            <w:tcW w:w="1134" w:type="dxa"/>
            <w:gridSpan w:val="4"/>
          </w:tcPr>
          <w:p w:rsidR="005C084B" w:rsidRDefault="00353D30">
            <w:pPr>
              <w:pStyle w:val="nTable"/>
              <w:spacing w:after="40"/>
              <w:rPr>
                <w:snapToGrid w:val="0"/>
              </w:rPr>
            </w:pPr>
            <w:r>
              <w:rPr>
                <w:snapToGrid w:val="0"/>
              </w:rPr>
              <w:t>28 Jun 2010</w:t>
            </w:r>
          </w:p>
        </w:tc>
        <w:tc>
          <w:tcPr>
            <w:tcW w:w="2550" w:type="dxa"/>
            <w:gridSpan w:val="3"/>
          </w:tcPr>
          <w:p w:rsidR="005C084B" w:rsidRDefault="00353D3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rsidR="005C084B" w:rsidRDefault="00353D30">
            <w:pPr>
              <w:pStyle w:val="nTable"/>
              <w:spacing w:after="40"/>
              <w:rPr>
                <w:snapToGrid w:val="0"/>
              </w:rPr>
            </w:pPr>
            <w:r>
              <w:rPr>
                <w:snapToGrid w:val="0"/>
              </w:rPr>
              <w:t>45 of 2010</w:t>
            </w:r>
          </w:p>
        </w:tc>
        <w:tc>
          <w:tcPr>
            <w:tcW w:w="1134" w:type="dxa"/>
            <w:gridSpan w:val="4"/>
          </w:tcPr>
          <w:p w:rsidR="005C084B" w:rsidRDefault="00353D30">
            <w:pPr>
              <w:pStyle w:val="nTable"/>
              <w:spacing w:after="40"/>
              <w:rPr>
                <w:snapToGrid w:val="0"/>
              </w:rPr>
            </w:pPr>
            <w:r>
              <w:rPr>
                <w:snapToGrid w:val="0"/>
              </w:rPr>
              <w:t>28 Oct 2010</w:t>
            </w:r>
          </w:p>
        </w:tc>
        <w:tc>
          <w:tcPr>
            <w:tcW w:w="2550" w:type="dxa"/>
            <w:gridSpan w:val="3"/>
          </w:tcPr>
          <w:p w:rsidR="005C084B" w:rsidRDefault="00353D30">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5C084B" w:rsidRDefault="00353D30">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w:t>
            </w:r>
            <w:r>
              <w:rPr>
                <w:b/>
                <w:snapToGrid w:val="0"/>
              </w:rPr>
              <w:t>g 2011</w:t>
            </w:r>
            <w:r>
              <w:rPr>
                <w:snapToGrid w:val="0"/>
              </w:rPr>
              <w:t xml:space="preserve"> (includes amendments listed above)</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rsidR="005C084B" w:rsidRDefault="00353D30">
            <w:pPr>
              <w:pStyle w:val="nTable"/>
              <w:spacing w:after="40"/>
              <w:rPr>
                <w:snapToGrid w:val="0"/>
              </w:rPr>
            </w:pPr>
            <w:r>
              <w:rPr>
                <w:snapToGrid w:val="0"/>
              </w:rPr>
              <w:t>56 of 2011</w:t>
            </w:r>
          </w:p>
        </w:tc>
        <w:tc>
          <w:tcPr>
            <w:tcW w:w="1134" w:type="dxa"/>
            <w:gridSpan w:val="4"/>
          </w:tcPr>
          <w:p w:rsidR="005C084B" w:rsidRDefault="00353D30">
            <w:pPr>
              <w:pStyle w:val="nTable"/>
              <w:spacing w:after="40"/>
              <w:rPr>
                <w:snapToGrid w:val="0"/>
              </w:rPr>
            </w:pPr>
            <w:r>
              <w:t>21 Nov 2011</w:t>
            </w:r>
          </w:p>
        </w:tc>
        <w:tc>
          <w:tcPr>
            <w:tcW w:w="2550" w:type="dxa"/>
            <w:gridSpan w:val="3"/>
          </w:tcPr>
          <w:p w:rsidR="005C084B" w:rsidRDefault="00353D30">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rsidR="005C084B" w:rsidRDefault="00353D30">
            <w:pPr>
              <w:pStyle w:val="nTable"/>
              <w:spacing w:after="40"/>
              <w:rPr>
                <w:snapToGrid w:val="0"/>
              </w:rPr>
            </w:pPr>
            <w:r>
              <w:rPr>
                <w:snapToGrid w:val="0"/>
              </w:rPr>
              <w:t>11 of 2012</w:t>
            </w:r>
          </w:p>
        </w:tc>
        <w:tc>
          <w:tcPr>
            <w:tcW w:w="1134" w:type="dxa"/>
            <w:gridSpan w:val="4"/>
          </w:tcPr>
          <w:p w:rsidR="005C084B" w:rsidRDefault="00353D30">
            <w:pPr>
              <w:pStyle w:val="nTable"/>
              <w:spacing w:after="40"/>
              <w:rPr>
                <w:snapToGrid w:val="0"/>
              </w:rPr>
            </w:pPr>
            <w:r>
              <w:t>20 Jun 2012</w:t>
            </w:r>
          </w:p>
        </w:tc>
        <w:tc>
          <w:tcPr>
            <w:tcW w:w="2550" w:type="dxa"/>
            <w:gridSpan w:val="3"/>
          </w:tcPr>
          <w:p w:rsidR="005C084B" w:rsidRDefault="00353D30">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snapToGrid w:val="0"/>
              </w:rPr>
            </w:pPr>
            <w:r>
              <w:rPr>
                <w:i/>
                <w:snapToGrid w:val="0"/>
              </w:rPr>
              <w:t>Teacher Registration Act 2012 s. 169</w:t>
            </w:r>
          </w:p>
        </w:tc>
        <w:tc>
          <w:tcPr>
            <w:tcW w:w="1133" w:type="dxa"/>
            <w:gridSpan w:val="2"/>
            <w:shd w:val="clear" w:color="auto" w:fill="auto"/>
          </w:tcPr>
          <w:p w:rsidR="005C084B" w:rsidRDefault="00353D30">
            <w:pPr>
              <w:pStyle w:val="nTable"/>
              <w:spacing w:after="40"/>
              <w:rPr>
                <w:snapToGrid w:val="0"/>
              </w:rPr>
            </w:pPr>
            <w:r>
              <w:rPr>
                <w:snapToGrid w:val="0"/>
              </w:rPr>
              <w:t>16 of 2012</w:t>
            </w:r>
          </w:p>
        </w:tc>
        <w:tc>
          <w:tcPr>
            <w:tcW w:w="1134" w:type="dxa"/>
            <w:gridSpan w:val="4"/>
            <w:shd w:val="clear" w:color="auto" w:fill="auto"/>
          </w:tcPr>
          <w:p w:rsidR="005C084B" w:rsidRDefault="00353D30">
            <w:pPr>
              <w:pStyle w:val="nTable"/>
              <w:spacing w:after="40"/>
            </w:pPr>
            <w:r>
              <w:t>3 Jul 2012</w:t>
            </w:r>
          </w:p>
        </w:tc>
        <w:tc>
          <w:tcPr>
            <w:tcW w:w="2550" w:type="dxa"/>
            <w:gridSpan w:val="3"/>
            <w:shd w:val="clear" w:color="auto" w:fill="auto"/>
          </w:tcPr>
          <w:p w:rsidR="005C084B" w:rsidRDefault="00353D30">
            <w:pPr>
              <w:pStyle w:val="nTable"/>
              <w:spacing w:after="40"/>
              <w:rPr>
                <w:snapToGrid w:val="0"/>
              </w:rPr>
            </w:pPr>
            <w:r>
              <w:rPr>
                <w:snapToGrid w:val="0"/>
              </w:rPr>
              <w:t>7 Dec 2012 (see s. 2(b) and Gazette 16 Nov 2012 p. 5637)</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rsidR="005C084B" w:rsidRDefault="00353D30">
            <w:pPr>
              <w:pStyle w:val="nTable"/>
              <w:spacing w:after="40"/>
            </w:pPr>
            <w:r>
              <w:rPr>
                <w:i/>
              </w:rPr>
              <w:t xml:space="preserve">Spent Convictions (Act Amendment) Regulations 2013 </w:t>
            </w:r>
            <w:r>
              <w:t xml:space="preserve">published </w:t>
            </w:r>
            <w:r>
              <w:rPr>
                <w:i/>
              </w:rPr>
              <w:t xml:space="preserve">by Gazette </w:t>
            </w:r>
            <w:r>
              <w:t>17 May 2013 p. 1984</w:t>
            </w:r>
          </w:p>
        </w:tc>
        <w:tc>
          <w:tcPr>
            <w:tcW w:w="2550" w:type="dxa"/>
            <w:gridSpan w:val="3"/>
            <w:shd w:val="clear" w:color="auto" w:fill="auto"/>
          </w:tcPr>
          <w:p w:rsidR="005C084B" w:rsidRDefault="00353D30">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rsidR="005C084B">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rsidR="005C084B" w:rsidRDefault="00353D30">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rsidR="005C084B" w:rsidRDefault="00353D30">
            <w:pPr>
              <w:pStyle w:val="nTable"/>
              <w:spacing w:after="40"/>
              <w:rPr>
                <w:snapToGrid w:val="0"/>
              </w:rPr>
            </w:pPr>
            <w:r>
              <w:rPr>
                <w:snapToGrid w:val="0"/>
              </w:rPr>
              <w:t>25 of 2014</w:t>
            </w:r>
          </w:p>
        </w:tc>
        <w:tc>
          <w:tcPr>
            <w:tcW w:w="1139" w:type="dxa"/>
            <w:gridSpan w:val="3"/>
            <w:tcBorders>
              <w:top w:val="nil"/>
              <w:bottom w:val="nil"/>
            </w:tcBorders>
            <w:shd w:val="clear" w:color="auto" w:fill="auto"/>
          </w:tcPr>
          <w:p w:rsidR="005C084B" w:rsidRDefault="00353D30">
            <w:pPr>
              <w:pStyle w:val="nTable"/>
              <w:spacing w:after="40"/>
              <w:rPr>
                <w:snapToGrid w:val="0"/>
              </w:rPr>
            </w:pPr>
            <w:r>
              <w:t>3 Nov 2014</w:t>
            </w:r>
          </w:p>
        </w:tc>
        <w:tc>
          <w:tcPr>
            <w:tcW w:w="2494" w:type="dxa"/>
            <w:gridSpan w:val="2"/>
            <w:tcBorders>
              <w:top w:val="nil"/>
              <w:bottom w:val="nil"/>
            </w:tcBorders>
            <w:shd w:val="clear" w:color="auto" w:fill="auto"/>
          </w:tcPr>
          <w:p w:rsidR="005C084B" w:rsidRDefault="00353D30">
            <w:pPr>
              <w:pStyle w:val="nTable"/>
              <w:spacing w:after="40"/>
              <w:rPr>
                <w:snapToGrid w:val="0"/>
              </w:rPr>
            </w:pPr>
            <w:r>
              <w:rPr>
                <w:snapToGrid w:val="0"/>
              </w:rPr>
              <w:t xml:space="preserve">30 Nov 2015 (see s. 2(b) and </w:t>
            </w:r>
            <w:r>
              <w:rPr>
                <w:i/>
                <w:snapToGrid w:val="0"/>
              </w:rPr>
              <w:t>Gaze</w:t>
            </w:r>
            <w:r>
              <w:rPr>
                <w:i/>
                <w:snapToGrid w:val="0"/>
              </w:rPr>
              <w:t>tte</w:t>
            </w:r>
            <w:r>
              <w:rPr>
                <w:snapToGrid w:val="0"/>
              </w:rPr>
              <w:t xml:space="preserve"> 13 Nov 2015 p. 4632)</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rsidR="005C084B" w:rsidRDefault="00353D30">
            <w:pPr>
              <w:pStyle w:val="nTable"/>
              <w:spacing w:after="40"/>
              <w:rPr>
                <w:snapToGrid w:val="0"/>
              </w:rPr>
            </w:pPr>
            <w:r>
              <w:rPr>
                <w:snapToGrid w:val="0"/>
              </w:rPr>
              <w:t>35 of 2014</w:t>
            </w:r>
          </w:p>
        </w:tc>
        <w:tc>
          <w:tcPr>
            <w:tcW w:w="1147" w:type="dxa"/>
            <w:gridSpan w:val="4"/>
            <w:shd w:val="clear" w:color="auto" w:fill="auto"/>
          </w:tcPr>
          <w:p w:rsidR="005C084B" w:rsidRDefault="00353D30">
            <w:pPr>
              <w:pStyle w:val="nTable"/>
              <w:spacing w:after="40"/>
            </w:pPr>
            <w:r>
              <w:t>9 Dec 2014</w:t>
            </w:r>
          </w:p>
        </w:tc>
        <w:tc>
          <w:tcPr>
            <w:tcW w:w="2494" w:type="dxa"/>
            <w:gridSpan w:val="2"/>
            <w:shd w:val="clear" w:color="auto" w:fill="auto"/>
          </w:tcPr>
          <w:p w:rsidR="005C084B" w:rsidRDefault="00353D30">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rsidR="005C084B" w:rsidRDefault="00353D30">
            <w:pPr>
              <w:pStyle w:val="nTable"/>
              <w:spacing w:after="40"/>
              <w:rPr>
                <w:i/>
              </w:rPr>
            </w:pPr>
            <w:r>
              <w:rPr>
                <w:i/>
              </w:rPr>
              <w:t xml:space="preserve">Spent Convictions (Act Amendment) Regulations 2014 </w:t>
            </w:r>
            <w:r>
              <w:t xml:space="preserve">published </w:t>
            </w:r>
            <w:r>
              <w:rPr>
                <w:i/>
              </w:rPr>
              <w:t xml:space="preserve">by Gazette </w:t>
            </w:r>
            <w:r>
              <w:t xml:space="preserve">6 Mar </w:t>
            </w:r>
            <w:r>
              <w:t>2015 p. 815</w:t>
            </w:r>
            <w:r>
              <w:noBreakHyphen/>
              <w:t>16</w:t>
            </w:r>
          </w:p>
        </w:tc>
        <w:tc>
          <w:tcPr>
            <w:tcW w:w="2494" w:type="dxa"/>
            <w:gridSpan w:val="2"/>
            <w:shd w:val="clear" w:color="auto" w:fill="auto"/>
          </w:tcPr>
          <w:p w:rsidR="005C084B" w:rsidRDefault="00353D30">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rsidR="005C084B" w:rsidRDefault="00353D30">
            <w:pPr>
              <w:pStyle w:val="nTable"/>
              <w:spacing w:after="40"/>
              <w:rPr>
                <w:snapToGrid w:val="0"/>
              </w:rPr>
            </w:pPr>
            <w:r>
              <w:t>3 of 2015</w:t>
            </w:r>
          </w:p>
        </w:tc>
        <w:tc>
          <w:tcPr>
            <w:tcW w:w="1190" w:type="dxa"/>
            <w:gridSpan w:val="5"/>
            <w:shd w:val="clear" w:color="auto" w:fill="auto"/>
          </w:tcPr>
          <w:p w:rsidR="005C084B" w:rsidRDefault="00353D30">
            <w:pPr>
              <w:pStyle w:val="nTable"/>
              <w:spacing w:after="40"/>
            </w:pPr>
            <w:r>
              <w:t>25 Feb 2015</w:t>
            </w:r>
          </w:p>
        </w:tc>
        <w:tc>
          <w:tcPr>
            <w:tcW w:w="2494" w:type="dxa"/>
            <w:gridSpan w:val="2"/>
            <w:shd w:val="clear" w:color="auto" w:fill="auto"/>
          </w:tcPr>
          <w:p w:rsidR="005C084B" w:rsidRDefault="00353D30">
            <w:pPr>
              <w:pStyle w:val="nTable"/>
              <w:spacing w:after="40"/>
              <w:rPr>
                <w:snapToGrid w:val="0"/>
              </w:rPr>
            </w:pPr>
            <w:r>
              <w:t xml:space="preserve">1 Jul 2015 (see s. 2(b) and </w:t>
            </w:r>
            <w:r>
              <w:rPr>
                <w:i/>
              </w:rPr>
              <w:t>Gazette</w:t>
            </w:r>
            <w:r>
              <w:t xml:space="preserve"> 10 Apr 2015 p. 1249)</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rsidR="005C084B" w:rsidRDefault="00353D30">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rsidR="005C084B" w:rsidRDefault="00353D30">
            <w:pPr>
              <w:pStyle w:val="nTable"/>
              <w:spacing w:after="40"/>
              <w:rPr>
                <w:snapToGrid w:val="0"/>
              </w:rPr>
            </w:pPr>
            <w:r>
              <w:t>11 of 2016</w:t>
            </w:r>
          </w:p>
        </w:tc>
        <w:tc>
          <w:tcPr>
            <w:tcW w:w="1190" w:type="dxa"/>
            <w:gridSpan w:val="5"/>
            <w:shd w:val="clear" w:color="auto" w:fill="auto"/>
          </w:tcPr>
          <w:p w:rsidR="005C084B" w:rsidRDefault="00353D30">
            <w:pPr>
              <w:pStyle w:val="nTable"/>
              <w:spacing w:after="40"/>
            </w:pPr>
            <w:r>
              <w:t>26 May 2016</w:t>
            </w:r>
          </w:p>
        </w:tc>
        <w:tc>
          <w:tcPr>
            <w:tcW w:w="2494" w:type="dxa"/>
            <w:gridSpan w:val="2"/>
            <w:shd w:val="clear" w:color="auto" w:fill="auto"/>
          </w:tcPr>
          <w:p w:rsidR="005C084B" w:rsidRDefault="00353D30">
            <w:pPr>
              <w:pStyle w:val="nTable"/>
              <w:spacing w:after="40"/>
              <w:rPr>
                <w:snapToGrid w:val="0"/>
              </w:rPr>
            </w:pPr>
            <w:r>
              <w:t xml:space="preserve">1 Jul 2016 (see s. 2(b) and </w:t>
            </w:r>
            <w:r>
              <w:rPr>
                <w:i/>
              </w:rPr>
              <w:t>Gazette</w:t>
            </w:r>
            <w:r>
              <w:t xml:space="preserve"> 24 Jun 2016 p. 2291)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snapToGrid w:val="0"/>
              </w:rPr>
            </w:pPr>
            <w:r>
              <w:rPr>
                <w:i/>
              </w:rPr>
              <w:t xml:space="preserve">Public Health (Consequential Provisions) Act </w:t>
            </w:r>
            <w:r>
              <w:rPr>
                <w:i/>
              </w:rPr>
              <w:t>2016</w:t>
            </w:r>
            <w:r>
              <w:t xml:space="preserve"> Pt. 3 Div. 26</w:t>
            </w:r>
          </w:p>
        </w:tc>
        <w:tc>
          <w:tcPr>
            <w:tcW w:w="1133" w:type="dxa"/>
            <w:gridSpan w:val="2"/>
            <w:shd w:val="clear" w:color="auto" w:fill="auto"/>
          </w:tcPr>
          <w:p w:rsidR="005C084B" w:rsidRDefault="00353D30">
            <w:pPr>
              <w:pStyle w:val="nTable"/>
              <w:spacing w:after="40"/>
            </w:pPr>
            <w:r>
              <w:t>19 of 2016</w:t>
            </w:r>
          </w:p>
        </w:tc>
        <w:tc>
          <w:tcPr>
            <w:tcW w:w="1190" w:type="dxa"/>
            <w:gridSpan w:val="5"/>
            <w:shd w:val="clear" w:color="auto" w:fill="auto"/>
          </w:tcPr>
          <w:p w:rsidR="005C084B" w:rsidRDefault="00353D30">
            <w:pPr>
              <w:pStyle w:val="nTable"/>
              <w:spacing w:after="40"/>
            </w:pPr>
            <w:r>
              <w:t>25 Jul 2016</w:t>
            </w:r>
          </w:p>
        </w:tc>
        <w:tc>
          <w:tcPr>
            <w:tcW w:w="2494" w:type="dxa"/>
            <w:gridSpan w:val="2"/>
            <w:shd w:val="clear" w:color="auto" w:fill="auto"/>
          </w:tcPr>
          <w:p w:rsidR="005C084B" w:rsidRDefault="00353D30">
            <w:pPr>
              <w:pStyle w:val="nTable"/>
              <w:spacing w:after="40"/>
            </w:pPr>
            <w:r>
              <w:rPr>
                <w:snapToGrid w:val="0"/>
              </w:rPr>
              <w:t xml:space="preserve">24 Jan 2017 (see s. 2(1)(c) and </w:t>
            </w:r>
            <w:r>
              <w:rPr>
                <w:i/>
                <w:snapToGrid w:val="0"/>
              </w:rPr>
              <w:t>Gazette</w:t>
            </w:r>
            <w:r>
              <w:rPr>
                <w:snapToGrid w:val="0"/>
              </w:rPr>
              <w:t xml:space="preserve"> 10 Jan 2017 p. 165)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rsidR="005C084B" w:rsidRDefault="00353D30">
            <w:pPr>
              <w:pStyle w:val="nTable"/>
              <w:spacing w:after="40"/>
            </w:pPr>
            <w:r>
              <w:t>41 of 2016</w:t>
            </w:r>
          </w:p>
        </w:tc>
        <w:tc>
          <w:tcPr>
            <w:tcW w:w="1190" w:type="dxa"/>
            <w:gridSpan w:val="5"/>
            <w:shd w:val="clear" w:color="auto" w:fill="auto"/>
          </w:tcPr>
          <w:p w:rsidR="005C084B" w:rsidRDefault="00353D30">
            <w:pPr>
              <w:pStyle w:val="nTable"/>
              <w:spacing w:after="40"/>
            </w:pPr>
            <w:r>
              <w:t>28 Nov 2016</w:t>
            </w:r>
          </w:p>
        </w:tc>
        <w:tc>
          <w:tcPr>
            <w:tcW w:w="2494" w:type="dxa"/>
            <w:gridSpan w:val="2"/>
            <w:shd w:val="clear" w:color="auto" w:fill="auto"/>
          </w:tcPr>
          <w:p w:rsidR="005C084B" w:rsidRDefault="00353D30">
            <w:pPr>
              <w:pStyle w:val="nTable"/>
              <w:spacing w:after="40"/>
              <w:rPr>
                <w:snapToGrid w:val="0"/>
              </w:rPr>
            </w:pPr>
            <w:r>
              <w:t xml:space="preserve">1 Jul 2017 (see s. 2(b) and </w:t>
            </w:r>
            <w:r>
              <w:rPr>
                <w:i/>
              </w:rPr>
              <w:t xml:space="preserve">Gazette </w:t>
            </w:r>
            <w:r>
              <w:t xml:space="preserve">23 Jun 2017 </w:t>
            </w:r>
            <w:r>
              <w:t>p. 3173)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rsidR="005C084B" w:rsidRDefault="00353D30">
            <w:pPr>
              <w:pStyle w:val="nTable"/>
              <w:spacing w:after="40"/>
              <w:ind w:right="113"/>
              <w:rPr>
                <w:i/>
                <w:snapToGrid w:val="0"/>
              </w:rPr>
            </w:pPr>
            <w:r>
              <w:rPr>
                <w:i/>
              </w:rPr>
              <w:t>Education and Care Services National Law (WA) Amendment Act 2018</w:t>
            </w:r>
            <w:r>
              <w:t xml:space="preserve"> Pt. 3</w:t>
            </w:r>
          </w:p>
        </w:tc>
        <w:tc>
          <w:tcPr>
            <w:tcW w:w="1133" w:type="dxa"/>
            <w:gridSpan w:val="2"/>
            <w:tcBorders>
              <w:bottom w:val="single" w:sz="4" w:space="0" w:color="auto"/>
            </w:tcBorders>
            <w:shd w:val="clear" w:color="auto" w:fill="auto"/>
          </w:tcPr>
          <w:p w:rsidR="005C084B" w:rsidRDefault="00353D30">
            <w:pPr>
              <w:pStyle w:val="nTable"/>
              <w:spacing w:after="40"/>
            </w:pPr>
            <w:r>
              <w:t>18 of 2018</w:t>
            </w:r>
          </w:p>
        </w:tc>
        <w:tc>
          <w:tcPr>
            <w:tcW w:w="1190" w:type="dxa"/>
            <w:gridSpan w:val="5"/>
            <w:tcBorders>
              <w:bottom w:val="single" w:sz="4" w:space="0" w:color="auto"/>
            </w:tcBorders>
            <w:shd w:val="clear" w:color="auto" w:fill="auto"/>
          </w:tcPr>
          <w:p w:rsidR="005C084B" w:rsidRDefault="00353D30">
            <w:pPr>
              <w:pStyle w:val="nTable"/>
              <w:spacing w:after="40"/>
            </w:pPr>
            <w:r>
              <w:t>7 Sep 2018</w:t>
            </w:r>
          </w:p>
        </w:tc>
        <w:tc>
          <w:tcPr>
            <w:tcW w:w="2494" w:type="dxa"/>
            <w:gridSpan w:val="2"/>
            <w:tcBorders>
              <w:bottom w:val="single" w:sz="4" w:space="0" w:color="auto"/>
            </w:tcBorders>
            <w:shd w:val="clear" w:color="auto" w:fill="auto"/>
          </w:tcPr>
          <w:p w:rsidR="005C084B" w:rsidRDefault="00353D30">
            <w:pPr>
              <w:pStyle w:val="nTable"/>
              <w:spacing w:after="40"/>
            </w:pPr>
            <w:r>
              <w:t>1 Oct 2018 (see s. 2(b)(i))</w:t>
            </w:r>
          </w:p>
        </w:tc>
      </w:tr>
    </w:tbl>
    <w:p w:rsidR="005C084B" w:rsidRDefault="00353D30">
      <w:pPr>
        <w:pStyle w:val="nHeading3"/>
      </w:pPr>
      <w:bookmarkStart w:id="88" w:name="_Toc58506910"/>
      <w:r>
        <w:t>Uncommenced provisions table</w:t>
      </w:r>
      <w:bookmarkEnd w:id="88"/>
    </w:p>
    <w:p w:rsidR="005C084B" w:rsidRDefault="00353D30">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C084B">
        <w:trPr>
          <w:tblHeader/>
        </w:trPr>
        <w:tc>
          <w:tcPr>
            <w:tcW w:w="2268" w:type="dxa"/>
          </w:tcPr>
          <w:p w:rsidR="005C084B" w:rsidRDefault="00353D30">
            <w:pPr>
              <w:pStyle w:val="nTable"/>
              <w:spacing w:after="40"/>
              <w:rPr>
                <w:b/>
              </w:rPr>
            </w:pPr>
            <w:r>
              <w:rPr>
                <w:b/>
              </w:rPr>
              <w:t>Short title</w:t>
            </w:r>
          </w:p>
        </w:tc>
        <w:tc>
          <w:tcPr>
            <w:tcW w:w="1134" w:type="dxa"/>
          </w:tcPr>
          <w:p w:rsidR="005C084B" w:rsidRDefault="00353D30">
            <w:pPr>
              <w:pStyle w:val="nTable"/>
              <w:spacing w:after="40"/>
              <w:rPr>
                <w:b/>
              </w:rPr>
            </w:pPr>
            <w:r>
              <w:rPr>
                <w:b/>
              </w:rPr>
              <w:t>Number and year</w:t>
            </w:r>
          </w:p>
        </w:tc>
        <w:tc>
          <w:tcPr>
            <w:tcW w:w="1134" w:type="dxa"/>
          </w:tcPr>
          <w:p w:rsidR="005C084B" w:rsidRDefault="00353D30">
            <w:pPr>
              <w:pStyle w:val="nTable"/>
              <w:spacing w:after="40"/>
              <w:rPr>
                <w:b/>
              </w:rPr>
            </w:pPr>
            <w:r>
              <w:rPr>
                <w:b/>
              </w:rPr>
              <w:t>Assent</w:t>
            </w:r>
          </w:p>
        </w:tc>
        <w:tc>
          <w:tcPr>
            <w:tcW w:w="2552" w:type="dxa"/>
          </w:tcPr>
          <w:p w:rsidR="005C084B" w:rsidRDefault="00353D30">
            <w:pPr>
              <w:pStyle w:val="nTable"/>
              <w:spacing w:after="40"/>
              <w:rPr>
                <w:b/>
              </w:rPr>
            </w:pPr>
            <w:r>
              <w:rPr>
                <w:b/>
              </w:rPr>
              <w:t>Commencement</w:t>
            </w:r>
          </w:p>
        </w:tc>
      </w:tr>
      <w:tr w:rsidR="005C084B">
        <w:tc>
          <w:tcPr>
            <w:tcW w:w="2268" w:type="dxa"/>
          </w:tcPr>
          <w:p w:rsidR="005C084B" w:rsidRDefault="00353D30">
            <w:pPr>
              <w:pStyle w:val="nTable"/>
              <w:spacing w:after="40"/>
            </w:pPr>
            <w:r>
              <w:rPr>
                <w:i/>
              </w:rPr>
              <w:t xml:space="preserve">National Disability Insurance Scheme (Worker Screening) Act 2020 </w:t>
            </w:r>
            <w:r>
              <w:t>Pt. 7 Div. 1</w:t>
            </w:r>
          </w:p>
        </w:tc>
        <w:tc>
          <w:tcPr>
            <w:tcW w:w="1134" w:type="dxa"/>
          </w:tcPr>
          <w:p w:rsidR="005C084B" w:rsidRDefault="00353D30">
            <w:pPr>
              <w:pStyle w:val="nTable"/>
              <w:spacing w:after="40"/>
            </w:pPr>
            <w:r>
              <w:t>48 of 2020</w:t>
            </w:r>
          </w:p>
        </w:tc>
        <w:tc>
          <w:tcPr>
            <w:tcW w:w="1134" w:type="dxa"/>
          </w:tcPr>
          <w:p w:rsidR="005C084B" w:rsidRDefault="00353D30">
            <w:pPr>
              <w:pStyle w:val="nTable"/>
              <w:spacing w:after="40"/>
            </w:pPr>
            <w:r>
              <w:t>9 Dec 2020</w:t>
            </w:r>
          </w:p>
        </w:tc>
        <w:tc>
          <w:tcPr>
            <w:tcW w:w="2552" w:type="dxa"/>
          </w:tcPr>
          <w:p w:rsidR="005C084B" w:rsidRDefault="00353D30">
            <w:pPr>
              <w:pStyle w:val="nTable"/>
              <w:spacing w:after="40"/>
            </w:pPr>
            <w:r>
              <w:t>To be proclaimed (see s. 2(1)(b))</w:t>
            </w:r>
          </w:p>
        </w:tc>
      </w:tr>
    </w:tbl>
    <w:p w:rsidR="005C084B" w:rsidRDefault="00353D30">
      <w:pPr>
        <w:pStyle w:val="nHeading3"/>
      </w:pPr>
      <w:bookmarkStart w:id="89" w:name="_Toc58506911"/>
      <w:r>
        <w:t>Other notes</w:t>
      </w:r>
      <w:bookmarkEnd w:id="89"/>
    </w:p>
    <w:p w:rsidR="005C084B" w:rsidRDefault="00353D30">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rsidR="005C084B" w:rsidRDefault="00353D30">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rsidR="005C084B" w:rsidRDefault="00353D30">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re</w:t>
      </w:r>
      <w:r>
        <w:rPr>
          <w:iCs/>
          <w:snapToGrid w:val="0"/>
        </w:rPr>
        <w:t xml:space="preserve">pealed by the </w:t>
      </w:r>
      <w:r>
        <w:rPr>
          <w:i/>
          <w:snapToGrid w:val="0"/>
        </w:rPr>
        <w:t xml:space="preserve">Children and Community Services Act 2004 </w:t>
      </w:r>
      <w:r>
        <w:rPr>
          <w:iCs/>
          <w:snapToGrid w:val="0"/>
        </w:rPr>
        <w:t>s. 250(1)</w:t>
      </w:r>
      <w:r>
        <w:rPr>
          <w:snapToGrid w:val="0"/>
        </w:rPr>
        <w:t>(a).</w:t>
      </w:r>
    </w:p>
    <w:p w:rsidR="005C084B" w:rsidRDefault="00353D30">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rsidR="005C084B" w:rsidRDefault="00353D30">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for </w:t>
      </w:r>
      <w:r>
        <w:rPr>
          <w:iCs/>
          <w:snapToGrid w:val="0"/>
        </w:rPr>
        <w:t>Community Development is, unless the contrary is intended, to be read and construed as a reference to the Department for Child Protection.</w:t>
      </w:r>
    </w:p>
    <w:p w:rsidR="005C084B" w:rsidRDefault="00353D30">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w:t>
      </w:r>
      <w:r>
        <w:rPr>
          <w:i/>
          <w:iCs/>
          <w:snapToGrid w:val="0"/>
          <w:color w:val="000000"/>
        </w:rPr>
        <w:t>tatutes (Repeals and Miscellaneous Amendments) Act 2009</w:t>
      </w:r>
      <w:r>
        <w:rPr>
          <w:iCs/>
          <w:snapToGrid w:val="0"/>
          <w:color w:val="000000"/>
        </w:rPr>
        <w:t xml:space="preserve"> s. 32(4)</w:t>
      </w:r>
      <w:r>
        <w:rPr>
          <w:snapToGrid w:val="0"/>
          <w:color w:val="000000"/>
        </w:rPr>
        <w:t>.</w:t>
      </w:r>
    </w:p>
    <w:p w:rsidR="005C084B" w:rsidRDefault="00353D30">
      <w:pPr>
        <w:pStyle w:val="nNote"/>
        <w:rPr>
          <w:snapToGrid w:val="0"/>
        </w:rPr>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r>
        <w:rPr>
          <w:snapToGrid w:val="0"/>
        </w:rPr>
        <w:t>.</w:t>
      </w:r>
    </w:p>
    <w:p w:rsidR="005C084B" w:rsidRDefault="005C084B"/>
    <w:p w:rsidR="005C084B" w:rsidRDefault="005C084B">
      <w:pPr>
        <w:sectPr w:rsidR="005C084B">
          <w:headerReference w:type="even" r:id="rId28"/>
          <w:headerReference w:type="default" r:id="rId29"/>
          <w:pgSz w:w="11907" w:h="16840" w:code="9"/>
          <w:pgMar w:top="2376" w:right="2405" w:bottom="3542" w:left="2405" w:header="706" w:footer="3380" w:gutter="0"/>
          <w:cols w:space="720"/>
          <w:noEndnote/>
          <w:docGrid w:linePitch="326"/>
        </w:sectPr>
      </w:pPr>
    </w:p>
    <w:p w:rsidR="005C084B" w:rsidRDefault="00353D30">
      <w:pPr>
        <w:pStyle w:val="nHeading2"/>
        <w:rPr>
          <w:sz w:val="28"/>
        </w:rPr>
      </w:pPr>
      <w:bookmarkStart w:id="91" w:name="_Toc58492809"/>
      <w:bookmarkStart w:id="92" w:name="_Toc58506912"/>
      <w:r>
        <w:rPr>
          <w:sz w:val="28"/>
        </w:rPr>
        <w:t>Defined terms</w:t>
      </w:r>
      <w:bookmarkEnd w:id="86"/>
      <w:bookmarkEnd w:id="91"/>
      <w:bookmarkEnd w:id="92"/>
    </w:p>
    <w:p w:rsidR="005C084B" w:rsidRDefault="005C084B">
      <w:pPr>
        <w:ind w:left="850" w:right="850"/>
        <w:jc w:val="center"/>
        <w:rPr>
          <w:i/>
          <w:sz w:val="18"/>
        </w:rPr>
      </w:pPr>
    </w:p>
    <w:p w:rsidR="005C084B" w:rsidRDefault="00353D30">
      <w:pPr>
        <w:ind w:left="850" w:right="850"/>
        <w:jc w:val="center"/>
        <w:rPr>
          <w:i/>
          <w:sz w:val="18"/>
        </w:rPr>
      </w:pPr>
      <w:r>
        <w:rPr>
          <w:i/>
          <w:sz w:val="18"/>
        </w:rPr>
        <w:t>[This is a list of terms defined and the provisions where they are defined.  The list is not part of the law.]</w:t>
      </w:r>
    </w:p>
    <w:p w:rsidR="005C084B" w:rsidRDefault="00353D30">
      <w:pPr>
        <w:pBdr>
          <w:bottom w:val="single" w:sz="4" w:space="1" w:color="auto"/>
        </w:pBdr>
        <w:tabs>
          <w:tab w:val="right" w:pos="7070"/>
        </w:tabs>
        <w:ind w:left="578"/>
        <w:rPr>
          <w:b/>
          <w:sz w:val="20"/>
        </w:rPr>
      </w:pPr>
      <w:r>
        <w:rPr>
          <w:b/>
          <w:sz w:val="20"/>
        </w:rPr>
        <w:t>Defined term</w:t>
      </w:r>
      <w:r>
        <w:rPr>
          <w:b/>
          <w:sz w:val="20"/>
        </w:rPr>
        <w:tab/>
        <w:t>Provision(s)</w:t>
      </w:r>
    </w:p>
    <w:p w:rsidR="005C084B" w:rsidRDefault="00353D30">
      <w:pPr>
        <w:pStyle w:val="DefinedTerms"/>
      </w:pPr>
      <w:r>
        <w:t>aggrieved person</w:t>
      </w:r>
      <w:r>
        <w:tab/>
        <w:t>17(2)</w:t>
      </w:r>
    </w:p>
    <w:p w:rsidR="005C084B" w:rsidRDefault="00353D30">
      <w:pPr>
        <w:pStyle w:val="DefinedTerms"/>
      </w:pPr>
      <w:r>
        <w:t xml:space="preserve">any previous </w:t>
      </w:r>
      <w:r>
        <w:t>conviction</w:t>
      </w:r>
      <w:r>
        <w:tab/>
        <w:t>11(4)</w:t>
      </w:r>
    </w:p>
    <w:p w:rsidR="005C084B" w:rsidRDefault="00353D30">
      <w:pPr>
        <w:pStyle w:val="DefinedTerms"/>
      </w:pPr>
      <w:r>
        <w:t>child</w:t>
      </w:r>
      <w:r>
        <w:tab/>
        <w:t>28(1A)</w:t>
      </w:r>
    </w:p>
    <w:p w:rsidR="005C084B" w:rsidRDefault="00353D30">
      <w:pPr>
        <w:pStyle w:val="DefinedTerms"/>
      </w:pPr>
      <w:r>
        <w:t>commission agent</w:t>
      </w:r>
      <w:r>
        <w:tab/>
        <w:t>17(1)</w:t>
      </w:r>
    </w:p>
    <w:p w:rsidR="005C084B" w:rsidRDefault="00353D30">
      <w:pPr>
        <w:pStyle w:val="DefinedTerms"/>
      </w:pPr>
      <w:r>
        <w:t>Commissioner of Police</w:t>
      </w:r>
      <w:r>
        <w:tab/>
        <w:t>3(1)</w:t>
      </w:r>
    </w:p>
    <w:p w:rsidR="005C084B" w:rsidRDefault="00353D30">
      <w:pPr>
        <w:pStyle w:val="DefinedTerms"/>
      </w:pPr>
      <w:r>
        <w:t>committee of management</w:t>
      </w:r>
      <w:r>
        <w:tab/>
        <w:t>17(1)</w:t>
      </w:r>
    </w:p>
    <w:p w:rsidR="005C084B" w:rsidRDefault="00353D30">
      <w:pPr>
        <w:pStyle w:val="DefinedTerms"/>
      </w:pPr>
      <w:r>
        <w:t>Commonwealth law</w:t>
      </w:r>
      <w:r>
        <w:tab/>
        <w:t>3(1)</w:t>
      </w:r>
    </w:p>
    <w:p w:rsidR="005C084B" w:rsidRDefault="00353D30">
      <w:pPr>
        <w:pStyle w:val="DefinedTerms"/>
      </w:pPr>
      <w:r>
        <w:t>contract worker</w:t>
      </w:r>
      <w:r>
        <w:tab/>
        <w:t>17(1)</w:t>
      </w:r>
    </w:p>
    <w:p w:rsidR="005C084B" w:rsidRDefault="00353D30">
      <w:pPr>
        <w:pStyle w:val="DefinedTerms"/>
      </w:pPr>
      <w:r>
        <w:t>conviction</w:t>
      </w:r>
      <w:r>
        <w:tab/>
        <w:t>3(1)</w:t>
      </w:r>
    </w:p>
    <w:p w:rsidR="005C084B" w:rsidRDefault="00353D30">
      <w:pPr>
        <w:pStyle w:val="DefinedTerms"/>
      </w:pPr>
      <w:r>
        <w:t>discriminator</w:t>
      </w:r>
      <w:r>
        <w:tab/>
        <w:t>17(2)</w:t>
      </w:r>
    </w:p>
    <w:p w:rsidR="005C084B" w:rsidRDefault="00353D30">
      <w:pPr>
        <w:pStyle w:val="DefinedTerms"/>
      </w:pPr>
      <w:r>
        <w:t>employment</w:t>
      </w:r>
      <w:r>
        <w:tab/>
        <w:t>17(1)</w:t>
      </w:r>
    </w:p>
    <w:p w:rsidR="005C084B" w:rsidRDefault="00353D30">
      <w:pPr>
        <w:pStyle w:val="DefinedTerms"/>
      </w:pPr>
      <w:r>
        <w:t>employment agency</w:t>
      </w:r>
      <w:r>
        <w:tab/>
        <w:t>17(1)</w:t>
      </w:r>
    </w:p>
    <w:p w:rsidR="005C084B" w:rsidRDefault="00353D30">
      <w:pPr>
        <w:pStyle w:val="DefinedTerms"/>
      </w:pPr>
      <w:r>
        <w:t>latest conviction</w:t>
      </w:r>
      <w:r>
        <w:tab/>
        <w:t xml:space="preserve">11(4) </w:t>
      </w:r>
      <w:r>
        <w:t>and (5)</w:t>
      </w:r>
    </w:p>
    <w:p w:rsidR="005C084B" w:rsidRDefault="00353D30">
      <w:pPr>
        <w:pStyle w:val="DefinedTerms"/>
      </w:pPr>
      <w:r>
        <w:t>lesser conviction</w:t>
      </w:r>
      <w:r>
        <w:tab/>
        <w:t>10(1)</w:t>
      </w:r>
    </w:p>
    <w:p w:rsidR="005C084B" w:rsidRDefault="00353D30">
      <w:pPr>
        <w:pStyle w:val="DefinedTerms"/>
      </w:pPr>
      <w:r>
        <w:t>life imprisonment</w:t>
      </w:r>
      <w:r>
        <w:tab/>
        <w:t>3(1)</w:t>
      </w:r>
    </w:p>
    <w:p w:rsidR="005C084B" w:rsidRDefault="00353D30">
      <w:pPr>
        <w:pStyle w:val="DefinedTerms"/>
      </w:pPr>
      <w:r>
        <w:t>minor punishment</w:t>
      </w:r>
      <w:r>
        <w:tab/>
        <w:t>3(1)</w:t>
      </w:r>
    </w:p>
    <w:p w:rsidR="005C084B" w:rsidRDefault="00353D30">
      <w:pPr>
        <w:pStyle w:val="DefinedTerms"/>
      </w:pPr>
      <w:r>
        <w:t>official criminal record</w:t>
      </w:r>
      <w:r>
        <w:tab/>
        <w:t>28(1A)</w:t>
      </w:r>
    </w:p>
    <w:p w:rsidR="005C084B" w:rsidRDefault="00353D30">
      <w:pPr>
        <w:pStyle w:val="DefinedTerms"/>
      </w:pPr>
      <w:r>
        <w:t>principal</w:t>
      </w:r>
      <w:r>
        <w:tab/>
        <w:t>17(1)</w:t>
      </w:r>
    </w:p>
    <w:p w:rsidR="005C084B" w:rsidRDefault="00353D30">
      <w:pPr>
        <w:pStyle w:val="DefinedTerms"/>
      </w:pPr>
      <w:r>
        <w:t>serious conviction</w:t>
      </w:r>
      <w:r>
        <w:tab/>
        <w:t>9</w:t>
      </w:r>
    </w:p>
    <w:p w:rsidR="005C084B" w:rsidRDefault="00353D30">
      <w:pPr>
        <w:pStyle w:val="DefinedTerms"/>
      </w:pPr>
      <w:r>
        <w:t>spent conviction</w:t>
      </w:r>
      <w:r>
        <w:tab/>
        <w:t>3(1)</w:t>
      </w:r>
    </w:p>
    <w:p w:rsidR="005C084B" w:rsidRDefault="005C084B"/>
    <w:p w:rsidR="005C084B" w:rsidRDefault="005C084B">
      <w:pPr>
        <w:sectPr w:rsidR="005C084B">
          <w:headerReference w:type="even" r:id="rId30"/>
          <w:headerReference w:type="default" r:id="rId31"/>
          <w:pgSz w:w="11907" w:h="16840" w:code="9"/>
          <w:pgMar w:top="2381" w:right="2409" w:bottom="3543" w:left="2409" w:header="720" w:footer="3380" w:gutter="0"/>
          <w:cols w:space="720"/>
          <w:noEndnote/>
          <w:docGrid w:linePitch="326"/>
        </w:sectPr>
      </w:pPr>
    </w:p>
    <w:p w:rsidR="005C084B" w:rsidRDefault="005C084B"/>
    <w:sectPr w:rsidR="005C084B">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84B" w:rsidRDefault="00353D30">
      <w:r>
        <w:separator/>
      </w:r>
    </w:p>
  </w:endnote>
  <w:endnote w:type="continuationSeparator" w:id="0">
    <w:p w:rsidR="005C084B" w:rsidRDefault="00353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Bdr>
        <w:bottom w:val="single" w:sz="4" w:space="1" w:color="auto"/>
      </w:pBdr>
      <w:rPr>
        <w:sz w:val="20"/>
      </w:rPr>
    </w:pPr>
  </w:p>
  <w:p w:rsidR="005C084B" w:rsidRDefault="00353D3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5C084B" w:rsidRDefault="00353D30">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Bdr>
        <w:bottom w:val="single" w:sz="4" w:space="1" w:color="auto"/>
      </w:pBdr>
      <w:rPr>
        <w:sz w:val="20"/>
      </w:rPr>
    </w:pPr>
  </w:p>
  <w:p w:rsidR="005C084B" w:rsidRDefault="00353D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rsidR="005C084B" w:rsidRDefault="00353D3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Bdr>
        <w:bottom w:val="single" w:sz="4" w:space="1" w:color="auto"/>
      </w:pBdr>
      <w:rPr>
        <w:sz w:val="20"/>
      </w:rPr>
    </w:pPr>
  </w:p>
  <w:p w:rsidR="005C084B" w:rsidRDefault="00353D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rsidR="005C084B" w:rsidRDefault="00353D30">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Bdr>
        <w:bottom w:val="single" w:sz="4" w:space="1" w:color="auto"/>
      </w:pBdr>
      <w:rPr>
        <w:sz w:val="20"/>
      </w:rPr>
    </w:pPr>
  </w:p>
  <w:p w:rsidR="005C084B" w:rsidRDefault="00353D3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5C084B" w:rsidRDefault="00353D3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Bdr>
        <w:bottom w:val="single" w:sz="4" w:space="1" w:color="auto"/>
      </w:pBdr>
      <w:rPr>
        <w:sz w:val="20"/>
      </w:rPr>
    </w:pPr>
  </w:p>
  <w:p w:rsidR="005C084B" w:rsidRDefault="00353D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5C084B" w:rsidRDefault="00353D30">
    <w:pPr>
      <w:pStyle w:val="Footer"/>
      <w:tabs>
        <w:tab w:val="center" w:pos="3600"/>
      </w:tabs>
      <w:rPr>
        <w:sz w:val="16"/>
      </w:rPr>
    </w:pPr>
    <w:r>
      <w:rPr>
        <w:sz w:val="16"/>
      </w:rPr>
      <w:tab/>
    </w: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Bdr>
        <w:bottom w:val="single" w:sz="4" w:space="1" w:color="auto"/>
      </w:pBdr>
      <w:rPr>
        <w:sz w:val="20"/>
      </w:rPr>
    </w:pPr>
  </w:p>
  <w:p w:rsidR="005C084B" w:rsidRDefault="00353D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C084B" w:rsidRDefault="00353D3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84B" w:rsidRDefault="00353D30">
      <w:r>
        <w:separator/>
      </w:r>
    </w:p>
  </w:footnote>
  <w:footnote w:type="continuationSeparator" w:id="0">
    <w:p w:rsidR="005C084B" w:rsidRDefault="00353D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D30" w:rsidRDefault="00353D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D30" w:rsidRDefault="00353D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084B">
      <w:trPr>
        <w:cantSplit/>
      </w:trPr>
      <w:tc>
        <w:tcPr>
          <w:tcW w:w="7258" w:type="dxa"/>
          <w:gridSpan w:val="2"/>
        </w:tcPr>
        <w:p w:rsidR="005C084B" w:rsidRDefault="00353D30">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rsidR="005C084B">
      <w:tc>
        <w:tcPr>
          <w:tcW w:w="1548" w:type="dxa"/>
        </w:tcPr>
        <w:p w:rsidR="005C084B" w:rsidRDefault="005C084B">
          <w:pPr>
            <w:pStyle w:val="Header"/>
            <w:spacing w:before="40"/>
          </w:pPr>
        </w:p>
      </w:tc>
      <w:tc>
        <w:tcPr>
          <w:tcW w:w="5715" w:type="dxa"/>
        </w:tcPr>
        <w:p w:rsidR="005C084B" w:rsidRDefault="005C084B">
          <w:pPr>
            <w:pStyle w:val="Header"/>
            <w:spacing w:before="40"/>
          </w:pPr>
        </w:p>
      </w:tc>
    </w:tr>
    <w:tr w:rsidR="005C084B">
      <w:tc>
        <w:tcPr>
          <w:tcW w:w="1548" w:type="dxa"/>
        </w:tcPr>
        <w:p w:rsidR="005C084B" w:rsidRDefault="005C084B">
          <w:pPr>
            <w:pStyle w:val="Header"/>
            <w:spacing w:before="40"/>
          </w:pPr>
        </w:p>
      </w:tc>
      <w:tc>
        <w:tcPr>
          <w:tcW w:w="5715" w:type="dxa"/>
        </w:tcPr>
        <w:p w:rsidR="005C084B" w:rsidRDefault="005C084B">
          <w:pPr>
            <w:pStyle w:val="Header"/>
            <w:spacing w:before="40"/>
          </w:pPr>
        </w:p>
      </w:tc>
    </w:tr>
    <w:tr w:rsidR="005C084B">
      <w:trPr>
        <w:cantSplit/>
      </w:trPr>
      <w:tc>
        <w:tcPr>
          <w:tcW w:w="7258" w:type="dxa"/>
          <w:gridSpan w:val="2"/>
        </w:tcPr>
        <w:p w:rsidR="005C084B" w:rsidRDefault="00353D30">
          <w:pPr>
            <w:pStyle w:val="Header"/>
            <w:spacing w:before="40"/>
          </w:pPr>
          <w:r>
            <w:t>Contents</w:t>
          </w:r>
        </w:p>
      </w:tc>
    </w:tr>
  </w:tbl>
  <w:p w:rsidR="005C084B" w:rsidRDefault="005C08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C084B">
      <w:trPr>
        <w:cantSplit/>
      </w:trPr>
      <w:tc>
        <w:tcPr>
          <w:tcW w:w="7258" w:type="dxa"/>
          <w:gridSpan w:val="2"/>
        </w:tcPr>
        <w:p w:rsidR="005C084B" w:rsidRDefault="00353D30">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rsidR="005C084B">
      <w:tc>
        <w:tcPr>
          <w:tcW w:w="5715" w:type="dxa"/>
        </w:tcPr>
        <w:p w:rsidR="005C084B" w:rsidRDefault="005C084B">
          <w:pPr>
            <w:pStyle w:val="Header"/>
            <w:spacing w:before="40"/>
            <w:jc w:val="right"/>
          </w:pPr>
        </w:p>
      </w:tc>
      <w:tc>
        <w:tcPr>
          <w:tcW w:w="1548" w:type="dxa"/>
        </w:tcPr>
        <w:p w:rsidR="005C084B" w:rsidRDefault="005C084B">
          <w:pPr>
            <w:pStyle w:val="Header"/>
            <w:spacing w:before="40"/>
            <w:ind w:right="17"/>
            <w:jc w:val="right"/>
          </w:pPr>
        </w:p>
      </w:tc>
    </w:tr>
    <w:tr w:rsidR="005C084B">
      <w:tc>
        <w:tcPr>
          <w:tcW w:w="5715" w:type="dxa"/>
        </w:tcPr>
        <w:p w:rsidR="005C084B" w:rsidRDefault="005C084B">
          <w:pPr>
            <w:pStyle w:val="Header"/>
            <w:spacing w:before="40"/>
            <w:jc w:val="right"/>
          </w:pPr>
        </w:p>
      </w:tc>
      <w:tc>
        <w:tcPr>
          <w:tcW w:w="1548" w:type="dxa"/>
        </w:tcPr>
        <w:p w:rsidR="005C084B" w:rsidRDefault="005C084B">
          <w:pPr>
            <w:pStyle w:val="Header"/>
            <w:spacing w:before="40"/>
            <w:ind w:right="17"/>
            <w:jc w:val="right"/>
          </w:pPr>
        </w:p>
      </w:tc>
    </w:tr>
    <w:tr w:rsidR="005C084B">
      <w:trPr>
        <w:cantSplit/>
      </w:trPr>
      <w:tc>
        <w:tcPr>
          <w:tcW w:w="7258" w:type="dxa"/>
          <w:gridSpan w:val="2"/>
        </w:tcPr>
        <w:p w:rsidR="005C084B" w:rsidRDefault="00353D30">
          <w:pPr>
            <w:pStyle w:val="Header"/>
            <w:spacing w:before="40"/>
            <w:ind w:right="17"/>
            <w:jc w:val="right"/>
          </w:pPr>
          <w:r>
            <w:t>Contents</w:t>
          </w:r>
        </w:p>
      </w:tc>
    </w:tr>
  </w:tbl>
  <w:p w:rsidR="005C084B" w:rsidRDefault="005C084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084B">
      <w:trPr>
        <w:cantSplit/>
      </w:trPr>
      <w:tc>
        <w:tcPr>
          <w:tcW w:w="7263" w:type="dxa"/>
          <w:gridSpan w:val="2"/>
        </w:tcPr>
        <w:p w:rsidR="005C084B" w:rsidRDefault="00353D30">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rsidR="005C084B">
      <w:tc>
        <w:tcPr>
          <w:tcW w:w="1548" w:type="dxa"/>
        </w:tcPr>
        <w:p w:rsidR="005C084B" w:rsidRDefault="00353D30">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rsidR="005C084B" w:rsidRDefault="00353D30">
          <w:pPr>
            <w:pStyle w:val="Header"/>
            <w:spacing w:before="40"/>
          </w:pPr>
          <w:r>
            <w:fldChar w:fldCharType="begin"/>
          </w:r>
          <w:r>
            <w:instrText xml:space="preserve"> styleref CharPartText </w:instrText>
          </w:r>
          <w:r>
            <w:fldChar w:fldCharType="separate"/>
          </w:r>
          <w:r>
            <w:t>Preliminary</w:t>
          </w:r>
          <w:r>
            <w:fldChar w:fldCharType="end"/>
          </w:r>
        </w:p>
      </w:tc>
    </w:tr>
    <w:tr w:rsidR="005C084B">
      <w:tc>
        <w:tcPr>
          <w:tcW w:w="1548" w:type="dxa"/>
        </w:tcPr>
        <w:p w:rsidR="005C084B" w:rsidRDefault="00353D30">
          <w:pPr>
            <w:pStyle w:val="Header"/>
            <w:spacing w:before="40"/>
          </w:pPr>
          <w:r>
            <w:rPr>
              <w:b/>
            </w:rPr>
            <w:fldChar w:fldCharType="begin"/>
          </w:r>
          <w:r>
            <w:rPr>
              <w:b/>
            </w:rPr>
            <w:instrText xml:space="preserve"> styleref CharDivNo </w:instrText>
          </w:r>
          <w:r>
            <w:rPr>
              <w:b/>
            </w:rPr>
            <w:fldChar w:fldCharType="end"/>
          </w:r>
        </w:p>
      </w:tc>
      <w:tc>
        <w:tcPr>
          <w:tcW w:w="5715" w:type="dxa"/>
        </w:tcPr>
        <w:p w:rsidR="005C084B" w:rsidRDefault="00353D30">
          <w:pPr>
            <w:pStyle w:val="Header"/>
            <w:spacing w:before="40"/>
          </w:pPr>
          <w:r>
            <w:fldChar w:fldCharType="begin"/>
          </w:r>
          <w:r>
            <w:instrText xml:space="preserve"> styleref CharDivText </w:instrText>
          </w:r>
          <w:r>
            <w:fldChar w:fldCharType="end"/>
          </w:r>
        </w:p>
      </w:tc>
    </w:tr>
    <w:tr w:rsidR="005C084B">
      <w:trPr>
        <w:cantSplit/>
      </w:trPr>
      <w:tc>
        <w:tcPr>
          <w:tcW w:w="7263" w:type="dxa"/>
          <w:gridSpan w:val="2"/>
        </w:tcPr>
        <w:p w:rsidR="005C084B" w:rsidRDefault="00353D30">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rsidR="005C084B" w:rsidRDefault="005C08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C084B">
      <w:trPr>
        <w:cantSplit/>
      </w:trPr>
      <w:tc>
        <w:tcPr>
          <w:tcW w:w="7263" w:type="dxa"/>
          <w:gridSpan w:val="2"/>
        </w:tcPr>
        <w:p w:rsidR="005C084B" w:rsidRDefault="00353D30">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rsidR="005C084B">
      <w:tc>
        <w:tcPr>
          <w:tcW w:w="5715" w:type="dxa"/>
        </w:tcPr>
        <w:p w:rsidR="005C084B" w:rsidRDefault="00353D30">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rsidR="005C084B" w:rsidRDefault="00353D30">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rsidR="005C084B">
      <w:tc>
        <w:tcPr>
          <w:tcW w:w="5715" w:type="dxa"/>
        </w:tcPr>
        <w:p w:rsidR="005C084B" w:rsidRDefault="00353D30">
          <w:pPr>
            <w:pStyle w:val="Header"/>
            <w:spacing w:before="40"/>
            <w:jc w:val="right"/>
          </w:pPr>
          <w:r>
            <w:fldChar w:fldCharType="begin"/>
          </w:r>
          <w:r>
            <w:instrText xml:space="preserve"> styleref CharDivText </w:instrText>
          </w:r>
          <w:r>
            <w:fldChar w:fldCharType="end"/>
          </w:r>
        </w:p>
      </w:tc>
      <w:tc>
        <w:tcPr>
          <w:tcW w:w="1548" w:type="dxa"/>
        </w:tcPr>
        <w:p w:rsidR="005C084B" w:rsidRDefault="00353D30">
          <w:pPr>
            <w:pStyle w:val="Header"/>
            <w:spacing w:before="40"/>
            <w:ind w:right="17"/>
            <w:jc w:val="right"/>
          </w:pPr>
          <w:r>
            <w:rPr>
              <w:b/>
            </w:rPr>
            <w:fldChar w:fldCharType="begin"/>
          </w:r>
          <w:r>
            <w:rPr>
              <w:b/>
            </w:rPr>
            <w:instrText xml:space="preserve"> styleref CharDivNo </w:instrText>
          </w:r>
          <w:r>
            <w:rPr>
              <w:b/>
            </w:rPr>
            <w:fldChar w:fldCharType="end"/>
          </w:r>
        </w:p>
      </w:tc>
    </w:tr>
    <w:tr w:rsidR="005C084B">
      <w:trPr>
        <w:cantSplit/>
      </w:trPr>
      <w:tc>
        <w:tcPr>
          <w:tcW w:w="7263" w:type="dxa"/>
          <w:gridSpan w:val="2"/>
        </w:tcPr>
        <w:p w:rsidR="005C084B" w:rsidRDefault="00353D30">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rsidR="005C084B" w:rsidRDefault="005C084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084B">
      <w:trPr>
        <w:cantSplit/>
      </w:trPr>
      <w:tc>
        <w:tcPr>
          <w:tcW w:w="7263" w:type="dxa"/>
          <w:gridSpan w:val="2"/>
        </w:tcPr>
        <w:p w:rsidR="005C084B" w:rsidRDefault="00353D30">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rsidR="005C084B">
      <w:tc>
        <w:tcPr>
          <w:tcW w:w="1548" w:type="dxa"/>
        </w:tcPr>
        <w:p w:rsidR="005C084B" w:rsidRDefault="00353D30">
          <w:pPr>
            <w:pStyle w:val="Header"/>
            <w:spacing w:before="40"/>
          </w:pPr>
          <w:r>
            <w:rPr>
              <w:b/>
            </w:rPr>
            <w:fldChar w:fldCharType="begin"/>
          </w:r>
          <w:r>
            <w:rPr>
              <w:b/>
            </w:rPr>
            <w:instrText xml:space="preserve"> styleref CharSchno </w:instrText>
          </w:r>
          <w:r>
            <w:rPr>
              <w:b/>
            </w:rPr>
            <w:fldChar w:fldCharType="end"/>
          </w:r>
        </w:p>
      </w:tc>
      <w:tc>
        <w:tcPr>
          <w:tcW w:w="5715" w:type="dxa"/>
        </w:tcPr>
        <w:p w:rsidR="005C084B" w:rsidRDefault="00353D30">
          <w:pPr>
            <w:pStyle w:val="Header"/>
            <w:spacing w:before="40"/>
          </w:pPr>
          <w:r>
            <w:fldChar w:fldCharType="begin"/>
          </w:r>
          <w:r>
            <w:instrText xml:space="preserve"> styleref CharSchText </w:instrText>
          </w:r>
          <w:r>
            <w:fldChar w:fldCharType="end"/>
          </w:r>
        </w:p>
      </w:tc>
    </w:tr>
    <w:tr w:rsidR="005C084B">
      <w:tc>
        <w:tcPr>
          <w:tcW w:w="1548" w:type="dxa"/>
        </w:tcPr>
        <w:p w:rsidR="005C084B" w:rsidRDefault="005C084B">
          <w:pPr>
            <w:pStyle w:val="Header"/>
            <w:spacing w:before="40"/>
          </w:pPr>
        </w:p>
      </w:tc>
      <w:tc>
        <w:tcPr>
          <w:tcW w:w="5715" w:type="dxa"/>
        </w:tcPr>
        <w:p w:rsidR="005C084B" w:rsidRDefault="005C084B">
          <w:pPr>
            <w:pStyle w:val="Header"/>
            <w:spacing w:before="40"/>
          </w:pPr>
        </w:p>
      </w:tc>
    </w:tr>
    <w:tr w:rsidR="005C084B">
      <w:tc>
        <w:tcPr>
          <w:tcW w:w="1548" w:type="dxa"/>
        </w:tcPr>
        <w:p w:rsidR="005C084B" w:rsidRDefault="00353D3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5C084B" w:rsidRDefault="005C084B">
          <w:pPr>
            <w:pStyle w:val="Header"/>
            <w:spacing w:before="40"/>
          </w:pPr>
        </w:p>
      </w:tc>
    </w:tr>
  </w:tbl>
  <w:p w:rsidR="005C084B" w:rsidRDefault="005C08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5C084B">
      <w:trPr>
        <w:cantSplit/>
      </w:trPr>
      <w:tc>
        <w:tcPr>
          <w:tcW w:w="7272" w:type="dxa"/>
          <w:gridSpan w:val="2"/>
        </w:tcPr>
        <w:p w:rsidR="005C084B" w:rsidRDefault="00353D30">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rsidR="005C084B">
      <w:tc>
        <w:tcPr>
          <w:tcW w:w="5715" w:type="dxa"/>
        </w:tcPr>
        <w:p w:rsidR="005C084B" w:rsidRDefault="00353D30">
          <w:pPr>
            <w:pStyle w:val="Header"/>
            <w:spacing w:before="40"/>
            <w:jc w:val="right"/>
          </w:pPr>
          <w:r>
            <w:fldChar w:fldCharType="begin"/>
          </w:r>
          <w:r>
            <w:instrText xml:space="preserve"> styleref CharSchText </w:instrText>
          </w:r>
          <w:r>
            <w:fldChar w:fldCharType="end"/>
          </w:r>
        </w:p>
      </w:tc>
      <w:tc>
        <w:tcPr>
          <w:tcW w:w="1557" w:type="dxa"/>
        </w:tcPr>
        <w:p w:rsidR="005C084B" w:rsidRDefault="00353D30">
          <w:pPr>
            <w:pStyle w:val="Header"/>
            <w:spacing w:before="40"/>
            <w:ind w:right="17"/>
            <w:jc w:val="right"/>
          </w:pPr>
          <w:r>
            <w:rPr>
              <w:b/>
            </w:rPr>
            <w:fldChar w:fldCharType="begin"/>
          </w:r>
          <w:r>
            <w:rPr>
              <w:b/>
            </w:rPr>
            <w:instrText xml:space="preserve"> styleref CharSchno </w:instrText>
          </w:r>
          <w:r>
            <w:rPr>
              <w:b/>
            </w:rPr>
            <w:fldChar w:fldCharType="end"/>
          </w:r>
        </w:p>
      </w:tc>
    </w:tr>
    <w:tr w:rsidR="005C084B">
      <w:tc>
        <w:tcPr>
          <w:tcW w:w="5715" w:type="dxa"/>
        </w:tcPr>
        <w:p w:rsidR="005C084B" w:rsidRDefault="005C084B">
          <w:pPr>
            <w:pStyle w:val="Header"/>
            <w:spacing w:before="40"/>
            <w:jc w:val="right"/>
          </w:pPr>
        </w:p>
      </w:tc>
      <w:tc>
        <w:tcPr>
          <w:tcW w:w="1557" w:type="dxa"/>
        </w:tcPr>
        <w:p w:rsidR="005C084B" w:rsidRDefault="005C084B">
          <w:pPr>
            <w:pStyle w:val="Header"/>
            <w:spacing w:before="40"/>
            <w:ind w:right="17"/>
            <w:jc w:val="right"/>
          </w:pPr>
        </w:p>
      </w:tc>
    </w:tr>
    <w:tr w:rsidR="005C084B">
      <w:tc>
        <w:tcPr>
          <w:tcW w:w="5715" w:type="dxa"/>
        </w:tcPr>
        <w:p w:rsidR="005C084B" w:rsidRDefault="005C084B">
          <w:pPr>
            <w:pStyle w:val="Header"/>
            <w:spacing w:before="40"/>
            <w:jc w:val="right"/>
          </w:pPr>
        </w:p>
      </w:tc>
      <w:tc>
        <w:tcPr>
          <w:tcW w:w="1557" w:type="dxa"/>
        </w:tcPr>
        <w:p w:rsidR="005C084B" w:rsidRDefault="00353D3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5C084B" w:rsidRDefault="005C084B">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C084B">
      <w:trPr>
        <w:cantSplit/>
      </w:trPr>
      <w:tc>
        <w:tcPr>
          <w:tcW w:w="7312" w:type="dxa"/>
          <w:gridSpan w:val="2"/>
        </w:tcPr>
        <w:p w:rsidR="005C084B" w:rsidRDefault="00353D30">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rsidR="005C084B">
      <w:tc>
        <w:tcPr>
          <w:tcW w:w="1548" w:type="dxa"/>
        </w:tcPr>
        <w:p w:rsidR="005C084B" w:rsidRDefault="00353D30">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5C084B" w:rsidRDefault="00353D30">
          <w:pPr>
            <w:pStyle w:val="Header"/>
            <w:spacing w:before="40"/>
          </w:pPr>
          <w:r>
            <w:fldChar w:fldCharType="begin"/>
          </w:r>
          <w:r>
            <w:instrText xml:space="preserve"> STYLEREF "nHeading 3" </w:instrText>
          </w:r>
          <w:r>
            <w:fldChar w:fldCharType="separate"/>
          </w:r>
          <w:r>
            <w:t>Compilation table</w:t>
          </w:r>
          <w:r>
            <w:fldChar w:fldCharType="end"/>
          </w:r>
        </w:p>
      </w:tc>
    </w:tr>
    <w:tr w:rsidR="005C084B">
      <w:tc>
        <w:tcPr>
          <w:tcW w:w="1548" w:type="dxa"/>
        </w:tcPr>
        <w:p w:rsidR="005C084B" w:rsidRDefault="005C084B">
          <w:pPr>
            <w:pStyle w:val="Header"/>
            <w:spacing w:before="40"/>
          </w:pPr>
        </w:p>
      </w:tc>
      <w:tc>
        <w:tcPr>
          <w:tcW w:w="5764" w:type="dxa"/>
        </w:tcPr>
        <w:p w:rsidR="005C084B" w:rsidRDefault="005C084B">
          <w:pPr>
            <w:pStyle w:val="Header"/>
            <w:spacing w:before="40"/>
          </w:pPr>
        </w:p>
      </w:tc>
    </w:tr>
    <w:tr w:rsidR="005C084B">
      <w:trPr>
        <w:cantSplit/>
      </w:trPr>
      <w:tc>
        <w:tcPr>
          <w:tcW w:w="7312" w:type="dxa"/>
          <w:gridSpan w:val="2"/>
        </w:tcPr>
        <w:p w:rsidR="005C084B" w:rsidRDefault="005C084B">
          <w:pPr>
            <w:pStyle w:val="Header"/>
            <w:spacing w:before="40"/>
          </w:pPr>
        </w:p>
      </w:tc>
    </w:tr>
  </w:tbl>
  <w:p w:rsidR="005C084B" w:rsidRDefault="005C08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C084B">
      <w:trPr>
        <w:cantSplit/>
      </w:trPr>
      <w:tc>
        <w:tcPr>
          <w:tcW w:w="7312" w:type="dxa"/>
          <w:gridSpan w:val="2"/>
        </w:tcPr>
        <w:p w:rsidR="005C084B" w:rsidRDefault="00353D30">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rsidR="005C084B">
      <w:tc>
        <w:tcPr>
          <w:tcW w:w="5760" w:type="dxa"/>
        </w:tcPr>
        <w:p w:rsidR="005C084B" w:rsidRDefault="00353D30">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5C084B" w:rsidRDefault="00353D30">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5C084B">
      <w:tc>
        <w:tcPr>
          <w:tcW w:w="5760" w:type="dxa"/>
        </w:tcPr>
        <w:p w:rsidR="005C084B" w:rsidRDefault="005C084B">
          <w:pPr>
            <w:pStyle w:val="Header"/>
            <w:spacing w:before="40"/>
            <w:jc w:val="right"/>
          </w:pPr>
        </w:p>
      </w:tc>
      <w:tc>
        <w:tcPr>
          <w:tcW w:w="1552" w:type="dxa"/>
        </w:tcPr>
        <w:p w:rsidR="005C084B" w:rsidRDefault="005C084B">
          <w:pPr>
            <w:pStyle w:val="Header"/>
            <w:spacing w:before="40"/>
            <w:ind w:right="17"/>
            <w:jc w:val="right"/>
          </w:pPr>
        </w:p>
      </w:tc>
    </w:tr>
    <w:tr w:rsidR="005C084B">
      <w:trPr>
        <w:cantSplit/>
      </w:trPr>
      <w:tc>
        <w:tcPr>
          <w:tcW w:w="7312" w:type="dxa"/>
          <w:gridSpan w:val="2"/>
        </w:tcPr>
        <w:p w:rsidR="005C084B" w:rsidRDefault="005C084B">
          <w:pPr>
            <w:pStyle w:val="Header"/>
            <w:spacing w:before="40"/>
            <w:ind w:right="17"/>
            <w:jc w:val="right"/>
          </w:pPr>
        </w:p>
      </w:tc>
    </w:tr>
  </w:tbl>
  <w:p w:rsidR="005C084B" w:rsidRDefault="005C084B">
    <w:pPr>
      <w:pStyle w:val="Header"/>
      <w:pBdr>
        <w:top w:val="single" w:sz="4" w:space="1" w:color="auto"/>
      </w:pBdr>
    </w:pPr>
    <w:bookmarkStart w:id="90" w:name="Compilation"/>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5C084B">
      <w:trPr>
        <w:cantSplit/>
      </w:trPr>
      <w:tc>
        <w:tcPr>
          <w:tcW w:w="7263" w:type="dxa"/>
          <w:gridSpan w:val="2"/>
        </w:tcPr>
        <w:p w:rsidR="005C084B" w:rsidRDefault="00353D30">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rsidR="005C084B">
      <w:tc>
        <w:tcPr>
          <w:tcW w:w="1348" w:type="dxa"/>
        </w:tcPr>
        <w:p w:rsidR="005C084B" w:rsidRDefault="005C084B">
          <w:pPr>
            <w:pStyle w:val="Header"/>
            <w:spacing w:before="40"/>
          </w:pPr>
        </w:p>
      </w:tc>
      <w:tc>
        <w:tcPr>
          <w:tcW w:w="5915" w:type="dxa"/>
        </w:tcPr>
        <w:p w:rsidR="005C084B" w:rsidRDefault="005C084B">
          <w:pPr>
            <w:pStyle w:val="Header"/>
            <w:spacing w:before="40"/>
          </w:pPr>
        </w:p>
      </w:tc>
    </w:tr>
    <w:tr w:rsidR="005C084B">
      <w:tc>
        <w:tcPr>
          <w:tcW w:w="1348" w:type="dxa"/>
        </w:tcPr>
        <w:p w:rsidR="005C084B" w:rsidRDefault="005C084B">
          <w:pPr>
            <w:pStyle w:val="Header"/>
            <w:spacing w:before="40"/>
          </w:pPr>
        </w:p>
      </w:tc>
      <w:tc>
        <w:tcPr>
          <w:tcW w:w="5915" w:type="dxa"/>
        </w:tcPr>
        <w:p w:rsidR="005C084B" w:rsidRDefault="005C084B">
          <w:pPr>
            <w:pStyle w:val="Header"/>
            <w:spacing w:before="40"/>
          </w:pPr>
        </w:p>
      </w:tc>
    </w:tr>
    <w:tr w:rsidR="005C084B">
      <w:trPr>
        <w:cantSplit/>
      </w:trPr>
      <w:tc>
        <w:tcPr>
          <w:tcW w:w="7263" w:type="dxa"/>
          <w:gridSpan w:val="2"/>
        </w:tcPr>
        <w:p w:rsidR="005C084B" w:rsidRDefault="00353D30">
          <w:pPr>
            <w:pStyle w:val="Header"/>
            <w:spacing w:before="40"/>
          </w:pPr>
          <w:r>
            <w:t>Defined terms</w:t>
          </w:r>
        </w:p>
      </w:tc>
    </w:tr>
  </w:tbl>
  <w:p w:rsidR="005C084B" w:rsidRDefault="005C084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5C084B">
      <w:trPr>
        <w:cantSplit/>
      </w:trPr>
      <w:tc>
        <w:tcPr>
          <w:tcW w:w="7263" w:type="dxa"/>
          <w:gridSpan w:val="2"/>
        </w:tcPr>
        <w:p w:rsidR="005C084B" w:rsidRDefault="00353D30">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rsidR="005C084B">
      <w:tc>
        <w:tcPr>
          <w:tcW w:w="5884" w:type="dxa"/>
        </w:tcPr>
        <w:p w:rsidR="005C084B" w:rsidRDefault="005C084B">
          <w:pPr>
            <w:pStyle w:val="Header"/>
            <w:spacing w:before="40"/>
            <w:jc w:val="right"/>
          </w:pPr>
        </w:p>
      </w:tc>
      <w:tc>
        <w:tcPr>
          <w:tcW w:w="1379" w:type="dxa"/>
        </w:tcPr>
        <w:p w:rsidR="005C084B" w:rsidRDefault="005C084B">
          <w:pPr>
            <w:pStyle w:val="Header"/>
            <w:spacing w:before="40"/>
            <w:ind w:right="17"/>
            <w:jc w:val="right"/>
          </w:pPr>
        </w:p>
      </w:tc>
    </w:tr>
    <w:tr w:rsidR="005C084B">
      <w:tc>
        <w:tcPr>
          <w:tcW w:w="5884" w:type="dxa"/>
        </w:tcPr>
        <w:p w:rsidR="005C084B" w:rsidRDefault="005C084B">
          <w:pPr>
            <w:pStyle w:val="Header"/>
            <w:spacing w:before="40"/>
            <w:jc w:val="right"/>
          </w:pPr>
        </w:p>
      </w:tc>
      <w:tc>
        <w:tcPr>
          <w:tcW w:w="1379" w:type="dxa"/>
        </w:tcPr>
        <w:p w:rsidR="005C084B" w:rsidRDefault="005C084B">
          <w:pPr>
            <w:pStyle w:val="Header"/>
            <w:spacing w:before="40"/>
            <w:ind w:right="17"/>
            <w:jc w:val="right"/>
          </w:pPr>
        </w:p>
      </w:tc>
    </w:tr>
    <w:tr w:rsidR="005C084B">
      <w:trPr>
        <w:cantSplit/>
      </w:trPr>
      <w:tc>
        <w:tcPr>
          <w:tcW w:w="7263" w:type="dxa"/>
          <w:gridSpan w:val="2"/>
        </w:tcPr>
        <w:p w:rsidR="005C084B" w:rsidRDefault="00353D30">
          <w:pPr>
            <w:pStyle w:val="Header"/>
            <w:spacing w:before="40"/>
            <w:ind w:right="17"/>
            <w:jc w:val="right"/>
          </w:pPr>
          <w:r>
            <w:t>Defined terms</w:t>
          </w:r>
        </w:p>
      </w:tc>
    </w:tr>
  </w:tbl>
  <w:p w:rsidR="005C084B" w:rsidRDefault="005C084B">
    <w:pPr>
      <w:pStyle w:val="Header"/>
      <w:pBdr>
        <w:top w:val="single" w:sz="4" w:space="1" w:color="auto"/>
      </w:pBdr>
    </w:pPr>
    <w:bookmarkStart w:id="93" w:name="DefinedTerms"/>
    <w:bookmarkEnd w:id="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0102858"/>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s>
  <w:rsids>
    <w:rsidRoot w:val="005C084B"/>
    <w:rsid w:val="00061EEF"/>
    <w:rsid w:val="00353D30"/>
    <w:rsid w:val="005C084B"/>
    <w:rsid w:val="00934E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11979</Words>
  <Characters>56303</Characters>
  <Application>Microsoft Office Word</Application>
  <DocSecurity>0</DocSecurity>
  <Lines>1816</Lines>
  <Paragraphs>1019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1988 - 07-k0-00</dc:title>
  <dc:subject/>
  <dc:creator/>
  <cp:keywords/>
  <dc:description/>
  <cp:lastModifiedBy>Master Repository Process</cp:lastModifiedBy>
  <cp:revision>4</cp:revision>
  <cp:lastPrinted>2015-10-23T03:11:00Z</cp:lastPrinted>
  <dcterms:created xsi:type="dcterms:W3CDTF">2020-12-11T01:39:00Z</dcterms:created>
  <dcterms:modified xsi:type="dcterms:W3CDTF">2020-12-11T01:39:00Z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09 Dec 2020</vt:lpwstr>
  </property>
  <property fmtid="{D5CDD505-2E9C-101B-9397-08002B2CF9AE}" pid="8" name="Suffix">
    <vt:lpwstr>07-k0-00</vt:lpwstr>
  </property>
  <property fmtid="{D5CDD505-2E9C-101B-9397-08002B2CF9AE}" pid="9" name="CommencementDate">
    <vt:lpwstr>20201209</vt:lpwstr>
  </property>
</Properties>
</file>