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Soil and Land Conservation Act 1945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_Toc77332349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This Act to be supplementary to other Acts</w:t>
      </w:r>
      <w:r>
        <w:tab/>
      </w:r>
      <w:r>
        <w:fldChar w:fldCharType="begin"/>
      </w:r>
      <w:r>
        <w:instrText xml:space="preserve"> PAGEREF _Toc77332350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_Toc77332351 \h </w:instrText>
      </w:r>
      <w:r>
        <w:fldChar w:fldCharType="separate"/>
      </w:r>
      <w:r>
        <w:t>2</w:t>
      </w:r>
      <w:r>
        <w:fldChar w:fldCharType="end"/>
      </w:r>
    </w:p>
    <w:p>
      <w:pPr>
        <w:pStyle w:val="TOC8"/>
        <w:rPr>
          <w:rFonts w:asciiTheme="minorHAnsi" w:eastAsiaTheme="minorEastAsia" w:hAnsiTheme="minorHAnsi" w:cstheme="minorBidi"/>
          <w:szCs w:val="22"/>
        </w:rPr>
      </w:pPr>
      <w:r>
        <w:t>4A.</w:t>
      </w:r>
      <w:r>
        <w:tab/>
        <w:t>Regulations and soil conservation notices do not apply to prevent commercial harvest of plantation products</w:t>
      </w:r>
      <w:r>
        <w:tab/>
      </w:r>
      <w:r>
        <w:fldChar w:fldCharType="begin"/>
      </w:r>
      <w:r>
        <w:instrText xml:space="preserve"> PAGEREF _Toc77332352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Administration of Act</w:t>
      </w:r>
      <w:r>
        <w:tab/>
      </w:r>
      <w:r>
        <w:fldChar w:fldCharType="begin"/>
      </w:r>
      <w:r>
        <w:instrText xml:space="preserve"> PAGEREF _Toc77332354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Commissioner</w:t>
      </w:r>
      <w:r>
        <w:tab/>
      </w:r>
      <w:r>
        <w:fldChar w:fldCharType="begin"/>
      </w:r>
      <w:r>
        <w:instrText xml:space="preserve"> PAGEREF _Toc77332355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Deputy Commissioner</w:t>
      </w:r>
      <w:r>
        <w:tab/>
      </w:r>
      <w:r>
        <w:fldChar w:fldCharType="begin"/>
      </w:r>
      <w:r>
        <w:instrText xml:space="preserve"> PAGEREF _Toc77332356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Officers and employees</w:t>
      </w:r>
      <w:r>
        <w:tab/>
      </w:r>
      <w:r>
        <w:fldChar w:fldCharType="begin"/>
      </w:r>
      <w:r>
        <w:instrText xml:space="preserve"> PAGEREF _Toc77332357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Soil and Land Conservation Council</w:t>
      </w:r>
      <w:r>
        <w:tab/>
      </w:r>
      <w:r>
        <w:fldChar w:fldCharType="begin"/>
      </w:r>
      <w:r>
        <w:instrText xml:space="preserve"> PAGEREF _Toc77332358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Deputy members</w:t>
      </w:r>
      <w:r>
        <w:tab/>
      </w:r>
      <w:r>
        <w:fldChar w:fldCharType="begin"/>
      </w:r>
      <w:r>
        <w:instrText xml:space="preserve"> PAGEREF _Toc77332359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Council</w:t>
      </w:r>
      <w:r>
        <w:tab/>
      </w:r>
      <w:r>
        <w:fldChar w:fldCharType="begin"/>
      </w:r>
      <w:r>
        <w:instrText xml:space="preserve"> PAGEREF _Toc77332360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of Council</w:t>
      </w:r>
      <w:r>
        <w:tab/>
      </w:r>
      <w:r>
        <w:fldChar w:fldCharType="begin"/>
      </w:r>
      <w:r>
        <w:instrText xml:space="preserve"> PAGEREF _Toc77332361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Secretary to Council</w:t>
      </w:r>
      <w:r>
        <w:tab/>
      </w:r>
      <w:r>
        <w:fldChar w:fldCharType="begin"/>
      </w:r>
      <w:r>
        <w:instrText xml:space="preserve"> PAGEREF _Toc77332362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13</w:t>
      </w:r>
      <w:r>
        <w:rPr>
          <w:snapToGrid w:val="0"/>
        </w:rPr>
        <w:t>.</w:t>
      </w:r>
      <w:r>
        <w:rPr>
          <w:snapToGrid w:val="0"/>
        </w:rPr>
        <w:tab/>
        <w:t>Functions of Commissioner</w:t>
      </w:r>
      <w:r>
        <w:tab/>
      </w:r>
      <w:r>
        <w:fldChar w:fldCharType="begin"/>
      </w:r>
      <w:r>
        <w:instrText xml:space="preserve"> PAGEREF _Toc77332364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Duties of Commissioner</w:t>
      </w:r>
      <w:r>
        <w:tab/>
      </w:r>
      <w:r>
        <w:fldChar w:fldCharType="begin"/>
      </w:r>
      <w:r>
        <w:instrText xml:space="preserve"> PAGEREF _Toc77332365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powers of Commissioner</w:t>
      </w:r>
      <w:r>
        <w:tab/>
      </w:r>
      <w:r>
        <w:fldChar w:fldCharType="begin"/>
      </w:r>
      <w:r>
        <w:instrText xml:space="preserve"> PAGEREF _Toc77332366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Council</w:t>
      </w:r>
      <w:r>
        <w:tab/>
      </w:r>
      <w:r>
        <w:fldChar w:fldCharType="begin"/>
      </w:r>
      <w:r>
        <w:instrText xml:space="preserve"> PAGEREF _Toc77332367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_Toc77332368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Powers to Government departments and public authorities</w:t>
      </w:r>
      <w:r>
        <w:tab/>
      </w:r>
      <w:r>
        <w:fldChar w:fldCharType="begin"/>
      </w:r>
      <w:r>
        <w:instrText xml:space="preserve"> PAGEREF _Toc77332369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 may advise as to dealing with Crown land</w:t>
      </w:r>
      <w:r>
        <w:tab/>
      </w:r>
      <w:r>
        <w:fldChar w:fldCharType="begin"/>
      </w:r>
      <w:r>
        <w:instrText xml:space="preserve"> PAGEREF _Toc77332370 \h </w:instrText>
      </w:r>
      <w:r>
        <w:fldChar w:fldCharType="separate"/>
      </w:r>
      <w:r>
        <w:t>17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Alteration of covenants etc. of certain leases etc.</w:t>
      </w:r>
      <w:r>
        <w:tab/>
      </w:r>
      <w:r>
        <w:fldChar w:fldCharType="begin"/>
      </w:r>
      <w:r>
        <w:instrText xml:space="preserve"> PAGEREF _Toc77332371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Carrying out of works by Minister or Commissioner</w:t>
      </w:r>
      <w:r>
        <w:tab/>
      </w:r>
      <w:r>
        <w:fldChar w:fldCharType="begin"/>
      </w:r>
      <w:r>
        <w:instrText xml:space="preserve"> PAGEREF _Toc77332372 \h </w:instrText>
      </w:r>
      <w:r>
        <w:fldChar w:fldCharType="separate"/>
      </w:r>
      <w:r>
        <w:t>18</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Minister may make certain advances and payments</w:t>
      </w:r>
      <w:r>
        <w:tab/>
      </w:r>
      <w:r>
        <w:fldChar w:fldCharType="begin"/>
      </w:r>
      <w:r>
        <w:instrText xml:space="preserve"> PAGEREF _Toc77332373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entry</w:t>
      </w:r>
      <w:r>
        <w:tab/>
      </w:r>
      <w:r>
        <w:fldChar w:fldCharType="begin"/>
      </w:r>
      <w:r>
        <w:instrText xml:space="preserve"> PAGEREF _Toc77332374 \h </w:instrText>
      </w:r>
      <w:r>
        <w:fldChar w:fldCharType="separate"/>
      </w:r>
      <w:r>
        <w:t>19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Work in relation to State forests and timber reserves</w:t>
      </w:r>
      <w:r>
        <w:tab/>
      </w:r>
      <w:r>
        <w:fldChar w:fldCharType="begin"/>
      </w:r>
      <w:r>
        <w:instrText xml:space="preserve"> PAGEREF _Toc77332375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IIIA — Land conservation districts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land conservation districts and appointment and functions of district committees</w:t>
      </w:r>
    </w:p>
    <w:p>
      <w:pPr>
        <w:pStyle w:val="TOC8"/>
        <w:rPr>
          <w:rFonts w:asciiTheme="minorHAnsi" w:eastAsiaTheme="minorEastAsia" w:hAnsiTheme="minorHAnsi" w:cstheme="minorBidi"/>
          <w:szCs w:val="22"/>
        </w:rPr>
      </w:pPr>
      <w:r>
        <w:t>22</w:t>
      </w:r>
      <w:r>
        <w:rPr>
          <w:snapToGrid w:val="0"/>
        </w:rPr>
        <w:t>.</w:t>
      </w:r>
      <w:r>
        <w:rPr>
          <w:snapToGrid w:val="0"/>
        </w:rPr>
        <w:tab/>
        <w:t>Soil conservation districts</w:t>
      </w:r>
      <w:r>
        <w:tab/>
      </w:r>
      <w:r>
        <w:fldChar w:fldCharType="begin"/>
      </w:r>
      <w:r>
        <w:instrText xml:space="preserve"> PAGEREF _Toc77332378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Constitution and membership of district committees</w:t>
      </w:r>
      <w:r>
        <w:tab/>
      </w:r>
      <w:r>
        <w:fldChar w:fldCharType="begin"/>
      </w:r>
      <w:r>
        <w:instrText xml:space="preserve"> PAGEREF _Toc77332379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district committees</w:t>
      </w:r>
      <w:r>
        <w:tab/>
      </w:r>
      <w:r>
        <w:fldChar w:fldCharType="begin"/>
      </w:r>
      <w:r>
        <w:instrText xml:space="preserve"> PAGEREF _Toc77332380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co</w:t>
      </w:r>
      <w:r>
        <w:rPr>
          <w:snapToGrid w:val="0"/>
        </w:rPr>
        <w:noBreakHyphen/>
        <w:t>opt certain persons</w:t>
      </w:r>
      <w:r>
        <w:tab/>
      </w:r>
      <w:r>
        <w:fldChar w:fldCharType="begin"/>
      </w:r>
      <w:r>
        <w:instrText xml:space="preserve"> PAGEREF _Toc77332381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Rating and finance</w:t>
      </w:r>
    </w:p>
    <w:p>
      <w:pPr>
        <w:pStyle w:val="TOC8"/>
        <w:rPr>
          <w:rFonts w:asciiTheme="minorHAnsi" w:eastAsiaTheme="minorEastAsia" w:hAnsiTheme="minorHAnsi" w:cstheme="minorBidi"/>
          <w:szCs w:val="22"/>
        </w:rPr>
      </w:pPr>
      <w:r>
        <w:t>25A</w:t>
      </w:r>
      <w:r>
        <w:rPr>
          <w:snapToGrid w:val="0"/>
        </w:rPr>
        <w:t>.</w:t>
      </w:r>
      <w:r>
        <w:rPr>
          <w:snapToGrid w:val="0"/>
        </w:rPr>
        <w:tab/>
        <w:t>Imposition of rate or service charge</w:t>
      </w:r>
      <w:r>
        <w:tab/>
      </w:r>
      <w:r>
        <w:fldChar w:fldCharType="begin"/>
      </w:r>
      <w:r>
        <w:instrText xml:space="preserve"> PAGEREF _Toc77332383 \h </w:instrText>
      </w:r>
      <w:r>
        <w:fldChar w:fldCharType="separate"/>
      </w:r>
      <w:r>
        <w:t>27</w:t>
      </w:r>
      <w:r>
        <w:fldChar w:fldCharType="end"/>
      </w:r>
    </w:p>
    <w:p>
      <w:pPr>
        <w:pStyle w:val="TOC8"/>
        <w:rPr>
          <w:rFonts w:asciiTheme="minorHAnsi" w:eastAsiaTheme="minorEastAsia" w:hAnsiTheme="minorHAnsi" w:cstheme="minorBidi"/>
          <w:szCs w:val="22"/>
        </w:rPr>
      </w:pPr>
      <w:r>
        <w:t>25AA.</w:t>
      </w:r>
      <w:r>
        <w:tab/>
        <w:t>Use of money raised by service charge</w:t>
      </w:r>
      <w:r>
        <w:tab/>
      </w:r>
      <w:r>
        <w:fldChar w:fldCharType="begin"/>
      </w:r>
      <w:r>
        <w:instrText xml:space="preserve"> PAGEREF _Toc77332384 \h </w:instrText>
      </w:r>
      <w:r>
        <w:fldChar w:fldCharType="separate"/>
      </w:r>
      <w:r>
        <w:t>30</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Assessment, collection and payment of rate or service charge</w:t>
      </w:r>
      <w:r>
        <w:tab/>
      </w:r>
      <w:r>
        <w:fldChar w:fldCharType="begin"/>
      </w:r>
      <w:r>
        <w:instrText xml:space="preserve"> PAGEREF _Toc77332385 \h </w:instrText>
      </w:r>
      <w:r>
        <w:fldChar w:fldCharType="separate"/>
      </w:r>
      <w:r>
        <w:t>31</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Land Conservation Districts Account</w:t>
      </w:r>
      <w:r>
        <w:tab/>
      </w:r>
      <w:r>
        <w:fldChar w:fldCharType="begin"/>
      </w:r>
      <w:r>
        <w:instrText xml:space="preserve"> PAGEREF _Toc77332386 \h </w:instrText>
      </w:r>
      <w:r>
        <w:fldChar w:fldCharType="separate"/>
      </w:r>
      <w:r>
        <w:t>34</w:t>
      </w:r>
      <w:r>
        <w:fldChar w:fldCharType="end"/>
      </w:r>
    </w:p>
    <w:p>
      <w:pPr>
        <w:pStyle w:val="TOC8"/>
        <w:rPr>
          <w:rFonts w:asciiTheme="minorHAnsi" w:eastAsiaTheme="minorEastAsia" w:hAnsiTheme="minorHAnsi" w:cstheme="minorBidi"/>
          <w:szCs w:val="22"/>
        </w:rPr>
      </w:pPr>
      <w:r>
        <w:t>25D</w:t>
      </w:r>
      <w:r>
        <w:rPr>
          <w:snapToGrid w:val="0"/>
        </w:rPr>
        <w:t>.</w:t>
      </w:r>
      <w:r>
        <w:rPr>
          <w:snapToGrid w:val="0"/>
        </w:rPr>
        <w:tab/>
        <w:t>Advances by Treasurer</w:t>
      </w:r>
      <w:r>
        <w:tab/>
      </w:r>
      <w:r>
        <w:fldChar w:fldCharType="begin"/>
      </w:r>
      <w:r>
        <w:instrText xml:space="preserve"> PAGEREF _Toc77332387 \h </w:instrText>
      </w:r>
      <w:r>
        <w:fldChar w:fldCharType="separate"/>
      </w:r>
      <w:r>
        <w:t>36</w:t>
      </w:r>
      <w:r>
        <w:fldChar w:fldCharType="end"/>
      </w:r>
    </w:p>
    <w:p>
      <w:pPr>
        <w:pStyle w:val="TOC8"/>
        <w:rPr>
          <w:rFonts w:asciiTheme="minorHAnsi" w:eastAsiaTheme="minorEastAsia" w:hAnsiTheme="minorHAnsi" w:cstheme="minorBidi"/>
          <w:szCs w:val="22"/>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_Toc77332388 \h </w:instrText>
      </w:r>
      <w:r>
        <w:fldChar w:fldCharType="separate"/>
      </w:r>
      <w:r>
        <w:t>36</w:t>
      </w:r>
      <w:r>
        <w:fldChar w:fldCharType="end"/>
      </w:r>
    </w:p>
    <w:p>
      <w:pPr>
        <w:pStyle w:val="TOC8"/>
        <w:rPr>
          <w:rFonts w:asciiTheme="minorHAnsi" w:eastAsiaTheme="minorEastAsia" w:hAnsiTheme="minorHAnsi" w:cstheme="minorBidi"/>
          <w:szCs w:val="22"/>
        </w:rPr>
      </w:pPr>
      <w:r>
        <w:t>25F</w:t>
      </w:r>
      <w:r>
        <w:rPr>
          <w:snapToGrid w:val="0"/>
        </w:rPr>
        <w:t>.</w:t>
      </w:r>
      <w:r>
        <w:rPr>
          <w:snapToGrid w:val="0"/>
        </w:rPr>
        <w:tab/>
        <w:t>Commissioner’s report</w:t>
      </w:r>
      <w:r>
        <w:tab/>
      </w:r>
      <w:r>
        <w:fldChar w:fldCharType="begin"/>
      </w:r>
      <w:r>
        <w:instrText xml:space="preserve"> PAGEREF _Toc77332389 \h </w:instrText>
      </w:r>
      <w:r>
        <w:fldChar w:fldCharType="separate"/>
      </w:r>
      <w:r>
        <w:t>37</w:t>
      </w:r>
      <w:r>
        <w:fldChar w:fldCharType="end"/>
      </w:r>
    </w:p>
    <w:p>
      <w:pPr>
        <w:pStyle w:val="TOC8"/>
        <w:rPr>
          <w:rFonts w:asciiTheme="minorHAnsi" w:eastAsiaTheme="minorEastAsia" w:hAnsiTheme="minorHAnsi" w:cstheme="minorBidi"/>
          <w:szCs w:val="22"/>
        </w:rPr>
      </w:pPr>
      <w:r>
        <w:t>25G</w:t>
      </w:r>
      <w:r>
        <w:rPr>
          <w:snapToGrid w:val="0"/>
        </w:rPr>
        <w:t>.</w:t>
      </w:r>
      <w:r>
        <w:rPr>
          <w:snapToGrid w:val="0"/>
        </w:rPr>
        <w:tab/>
        <w:t>Commissioner’s annual estimates</w:t>
      </w:r>
      <w:r>
        <w:tab/>
      </w:r>
      <w:r>
        <w:fldChar w:fldCharType="begin"/>
      </w:r>
      <w:r>
        <w:instrText xml:space="preserve"> PAGEREF _Toc77332390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IV — Soil conservation reserves</w:t>
      </w:r>
    </w:p>
    <w:p>
      <w:pPr>
        <w:pStyle w:val="TOC8"/>
        <w:rPr>
          <w:rFonts w:asciiTheme="minorHAnsi" w:eastAsiaTheme="minorEastAsia" w:hAnsiTheme="minorHAnsi" w:cstheme="minorBidi"/>
          <w:szCs w:val="22"/>
        </w:rPr>
      </w:pPr>
      <w:r>
        <w:t>26</w:t>
      </w:r>
      <w:r>
        <w:rPr>
          <w:snapToGrid w:val="0"/>
        </w:rPr>
        <w:t>.</w:t>
      </w:r>
      <w:r>
        <w:rPr>
          <w:snapToGrid w:val="0"/>
        </w:rPr>
        <w:tab/>
        <w:t>Soil conservation reserves</w:t>
      </w:r>
      <w:r>
        <w:tab/>
      </w:r>
      <w:r>
        <w:fldChar w:fldCharType="begin"/>
      </w:r>
      <w:r>
        <w:instrText xml:space="preserve"> PAGEREF _Toc77332392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to manage soil conservation reserves</w:t>
      </w:r>
      <w:r>
        <w:tab/>
      </w:r>
      <w:r>
        <w:fldChar w:fldCharType="begin"/>
      </w:r>
      <w:r>
        <w:instrText xml:space="preserve"> PAGEREF _Toc77332393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in relation to soil conservation reserves</w:t>
      </w:r>
      <w:r>
        <w:tab/>
      </w:r>
      <w:r>
        <w:fldChar w:fldCharType="begin"/>
      </w:r>
      <w:r>
        <w:instrText xml:space="preserve"> PAGEREF _Toc77332394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Execution of works for land degradation</w:t>
      </w:r>
      <w:r>
        <w:tab/>
      </w:r>
      <w:r>
        <w:fldChar w:fldCharType="begin"/>
      </w:r>
      <w:r>
        <w:instrText xml:space="preserve"> PAGEREF _Toc77332395 \h </w:instrText>
      </w:r>
      <w:r>
        <w:fldChar w:fldCharType="separate"/>
      </w:r>
      <w:r>
        <w:t>40</w:t>
      </w:r>
      <w:r>
        <w:fldChar w:fldCharType="end"/>
      </w:r>
    </w:p>
    <w:p>
      <w:pPr>
        <w:pStyle w:val="TOC8"/>
        <w:rPr>
          <w:rFonts w:asciiTheme="minorHAnsi" w:eastAsiaTheme="minorEastAsia" w:hAnsiTheme="minorHAnsi" w:cstheme="minorBidi"/>
          <w:szCs w:val="22"/>
        </w:rPr>
      </w:pPr>
      <w:r>
        <w:lastRenderedPageBreak/>
        <w:t>29A</w:t>
      </w:r>
      <w:r>
        <w:rPr>
          <w:snapToGrid w:val="0"/>
        </w:rPr>
        <w:t>.</w:t>
      </w:r>
      <w:r>
        <w:rPr>
          <w:snapToGrid w:val="0"/>
        </w:rPr>
        <w:tab/>
        <w:t>Vesting of works in public authority</w:t>
      </w:r>
      <w:r>
        <w:tab/>
      </w:r>
      <w:r>
        <w:fldChar w:fldCharType="begin"/>
      </w:r>
      <w:r>
        <w:instrText xml:space="preserve"> PAGEREF _Toc77332396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Leasing of land in soil conservation reserves</w:t>
      </w:r>
      <w:r>
        <w:tab/>
      </w:r>
      <w:r>
        <w:fldChar w:fldCharType="begin"/>
      </w:r>
      <w:r>
        <w:instrText xml:space="preserve"> PAGEREF _Toc77332397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IVA — Conservation covenants and agreements to reserve</w:t>
      </w:r>
    </w:p>
    <w:p>
      <w:pPr>
        <w:pStyle w:val="TOC8"/>
        <w:rPr>
          <w:rFonts w:asciiTheme="minorHAnsi" w:eastAsiaTheme="minorEastAsia" w:hAnsiTheme="minorHAnsi" w:cstheme="minorBidi"/>
          <w:szCs w:val="22"/>
        </w:rPr>
      </w:pPr>
      <w:r>
        <w:t>30A</w:t>
      </w:r>
      <w:r>
        <w:rPr>
          <w:snapToGrid w:val="0"/>
        </w:rPr>
        <w:t>.</w:t>
      </w:r>
      <w:r>
        <w:rPr>
          <w:snapToGrid w:val="0"/>
        </w:rPr>
        <w:tab/>
        <w:t>Term used: covenant or agreement</w:t>
      </w:r>
      <w:r>
        <w:tab/>
      </w:r>
      <w:r>
        <w:fldChar w:fldCharType="begin"/>
      </w:r>
      <w:r>
        <w:instrText xml:space="preserve"> PAGEREF _Toc77332399 \h </w:instrText>
      </w:r>
      <w:r>
        <w:fldChar w:fldCharType="separate"/>
      </w:r>
      <w:r>
        <w:t>42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Registration and form of covenant or agreement</w:t>
      </w:r>
      <w:r>
        <w:tab/>
      </w:r>
      <w:r>
        <w:fldChar w:fldCharType="begin"/>
      </w:r>
      <w:r>
        <w:instrText xml:space="preserve"> PAGEREF _Toc77332400 \h </w:instrText>
      </w:r>
      <w:r>
        <w:fldChar w:fldCharType="separate"/>
      </w:r>
      <w:r>
        <w:t>42</w:t>
      </w:r>
      <w:r>
        <w:fldChar w:fldCharType="end"/>
      </w:r>
    </w:p>
    <w:p>
      <w:pPr>
        <w:pStyle w:val="TOC8"/>
        <w:rPr>
          <w:rFonts w:asciiTheme="minorHAnsi" w:eastAsiaTheme="minorEastAsia" w:hAnsiTheme="minorHAnsi" w:cstheme="minorBidi"/>
          <w:szCs w:val="22"/>
        </w:rPr>
      </w:pPr>
      <w:r>
        <w:t>30C</w:t>
      </w:r>
      <w:r>
        <w:rPr>
          <w:snapToGrid w:val="0"/>
        </w:rPr>
        <w:t>.</w:t>
      </w:r>
      <w:r>
        <w:rPr>
          <w:snapToGrid w:val="0"/>
        </w:rPr>
        <w:tab/>
        <w:t>Effect of covenant or agreement</w:t>
      </w:r>
      <w:r>
        <w:tab/>
      </w:r>
      <w:r>
        <w:fldChar w:fldCharType="begin"/>
      </w:r>
      <w:r>
        <w:instrText xml:space="preserve"> PAGEREF _Toc77332401 \h </w:instrText>
      </w:r>
      <w:r>
        <w:fldChar w:fldCharType="separate"/>
      </w:r>
      <w:r>
        <w:t>43</w:t>
      </w:r>
      <w:r>
        <w:fldChar w:fldCharType="end"/>
      </w:r>
    </w:p>
    <w:p>
      <w:pPr>
        <w:pStyle w:val="TOC8"/>
        <w:rPr>
          <w:rFonts w:asciiTheme="minorHAnsi" w:eastAsiaTheme="minorEastAsia" w:hAnsiTheme="minorHAnsi" w:cstheme="minorBidi"/>
          <w:szCs w:val="22"/>
        </w:rPr>
      </w:pPr>
      <w:r>
        <w:t>30D</w:t>
      </w:r>
      <w:r>
        <w:rPr>
          <w:snapToGrid w:val="0"/>
        </w:rPr>
        <w:t>.</w:t>
      </w:r>
      <w:r>
        <w:rPr>
          <w:snapToGrid w:val="0"/>
        </w:rPr>
        <w:tab/>
        <w:t>Duties upon passing interests in affected land</w:t>
      </w:r>
      <w:r>
        <w:tab/>
      </w:r>
      <w:r>
        <w:fldChar w:fldCharType="begin"/>
      </w:r>
      <w:r>
        <w:instrText xml:space="preserve"> PAGEREF _Toc77332402 \h </w:instrText>
      </w:r>
      <w:r>
        <w:fldChar w:fldCharType="separate"/>
      </w:r>
      <w:r>
        <w:t>43</w:t>
      </w:r>
      <w:r>
        <w:fldChar w:fldCharType="end"/>
      </w:r>
    </w:p>
    <w:p>
      <w:pPr>
        <w:pStyle w:val="TOC8"/>
        <w:rPr>
          <w:rFonts w:asciiTheme="minorHAnsi" w:eastAsiaTheme="minorEastAsia" w:hAnsiTheme="minorHAnsi" w:cstheme="minorBidi"/>
          <w:szCs w:val="22"/>
        </w:rPr>
      </w:pPr>
      <w:r>
        <w:t>30E</w:t>
      </w:r>
      <w:r>
        <w:rPr>
          <w:snapToGrid w:val="0"/>
        </w:rPr>
        <w:t>.</w:t>
      </w:r>
      <w:r>
        <w:rPr>
          <w:snapToGrid w:val="0"/>
        </w:rPr>
        <w:tab/>
        <w:t>Discharge of agreement to reserve</w:t>
      </w:r>
      <w:r>
        <w:tab/>
      </w:r>
      <w:r>
        <w:fldChar w:fldCharType="begin"/>
      </w:r>
      <w:r>
        <w:instrText xml:space="preserve"> PAGEREF _Toc77332403 \h </w:instrText>
      </w:r>
      <w:r>
        <w:fldChar w:fldCharType="separate"/>
      </w:r>
      <w:r>
        <w:t>44</w:t>
      </w:r>
      <w:r>
        <w:fldChar w:fldCharType="end"/>
      </w:r>
    </w:p>
    <w:p>
      <w:pPr>
        <w:pStyle w:val="TOC8"/>
        <w:rPr>
          <w:rFonts w:asciiTheme="minorHAnsi" w:eastAsiaTheme="minorEastAsia" w:hAnsiTheme="minorHAnsi" w:cstheme="minorBidi"/>
          <w:szCs w:val="22"/>
        </w:rPr>
      </w:pPr>
      <w:r>
        <w:t>30F</w:t>
      </w:r>
      <w:r>
        <w:rPr>
          <w:snapToGrid w:val="0"/>
        </w:rPr>
        <w:t>.</w:t>
      </w:r>
      <w:r>
        <w:rPr>
          <w:snapToGrid w:val="0"/>
        </w:rPr>
        <w:tab/>
        <w:t>Cancelling registration of memorial</w:t>
      </w:r>
      <w:r>
        <w:tab/>
      </w:r>
      <w:r>
        <w:fldChar w:fldCharType="begin"/>
      </w:r>
      <w:r>
        <w:instrText xml:space="preserve"> PAGEREF _Toc77332404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 — Soil conservation notices</w:t>
      </w:r>
    </w:p>
    <w:p>
      <w:pPr>
        <w:pStyle w:val="TOC8"/>
        <w:rPr>
          <w:rFonts w:asciiTheme="minorHAnsi" w:eastAsiaTheme="minorEastAsia" w:hAnsiTheme="minorHAnsi" w:cstheme="minorBidi"/>
          <w:szCs w:val="22"/>
        </w:rPr>
      </w:pPr>
      <w:r>
        <w:t>31</w:t>
      </w:r>
      <w:r>
        <w:rPr>
          <w:snapToGrid w:val="0"/>
        </w:rPr>
        <w:t>.</w:t>
      </w:r>
      <w:r>
        <w:rPr>
          <w:snapToGrid w:val="0"/>
        </w:rPr>
        <w:tab/>
        <w:t>Term used: soil conservation notice</w:t>
      </w:r>
      <w:r>
        <w:tab/>
      </w:r>
      <w:r>
        <w:fldChar w:fldCharType="begin"/>
      </w:r>
      <w:r>
        <w:instrText xml:space="preserve"> PAGEREF _Toc77332406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Service, content and effect of notice</w:t>
      </w:r>
      <w:r>
        <w:tab/>
      </w:r>
      <w:r>
        <w:fldChar w:fldCharType="begin"/>
      </w:r>
      <w:r>
        <w:instrText xml:space="preserve"> PAGEREF _Toc77332407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to SAT for review of issue of notice</w:t>
      </w:r>
      <w:r>
        <w:tab/>
      </w:r>
      <w:r>
        <w:fldChar w:fldCharType="begin"/>
      </w:r>
      <w:r>
        <w:instrText xml:space="preserve"> PAGEREF _Toc77332408 \h </w:instrText>
      </w:r>
      <w:r>
        <w:fldChar w:fldCharType="separate"/>
      </w:r>
      <w:r>
        <w:t>48</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Registration of memorial of notice</w:t>
      </w:r>
      <w:r>
        <w:tab/>
      </w:r>
      <w:r>
        <w:fldChar w:fldCharType="begin"/>
      </w:r>
      <w:r>
        <w:instrText xml:space="preserve"> PAGEREF _Toc77332409 \h </w:instrText>
      </w:r>
      <w:r>
        <w:fldChar w:fldCharType="separate"/>
      </w:r>
      <w:r>
        <w:t>48</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Duties upon passing interests in affected land</w:t>
      </w:r>
      <w:r>
        <w:tab/>
      </w:r>
      <w:r>
        <w:fldChar w:fldCharType="begin"/>
      </w:r>
      <w:r>
        <w:instrText xml:space="preserve"> PAGEREF _Toc77332410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Enforcement of notice</w:t>
      </w:r>
      <w:r>
        <w:tab/>
      </w:r>
      <w:r>
        <w:fldChar w:fldCharType="begin"/>
      </w:r>
      <w:r>
        <w:instrText xml:space="preserve"> PAGEREF _Toc77332411 \h </w:instrText>
      </w:r>
      <w:r>
        <w:fldChar w:fldCharType="separate"/>
      </w:r>
      <w:r>
        <w:t>50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Expense to be charge on land</w:t>
      </w:r>
      <w:r>
        <w:tab/>
      </w:r>
      <w:r>
        <w:fldChar w:fldCharType="begin"/>
      </w:r>
      <w:r>
        <w:instrText xml:space="preserve"> PAGEREF _Toc77332412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 of mortgagee to add expense to mortgage</w:t>
      </w:r>
      <w:r>
        <w:tab/>
      </w:r>
      <w:r>
        <w:fldChar w:fldCharType="begin"/>
      </w:r>
      <w:r>
        <w:instrText xml:space="preserve"> PAGEREF _Toc77332413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Discharge of notice</w:t>
      </w:r>
      <w:r>
        <w:tab/>
      </w:r>
      <w:r>
        <w:fldChar w:fldCharType="begin"/>
      </w:r>
      <w:r>
        <w:instrText xml:space="preserve"> PAGEREF _Toc77332414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 to SAT for review of refusal to discharge notices</w:t>
      </w:r>
      <w:r>
        <w:tab/>
      </w:r>
      <w:r>
        <w:fldChar w:fldCharType="begin"/>
      </w:r>
      <w:r>
        <w:instrText xml:space="preserve"> PAGEREF _Toc77332415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VA — Landcare Trust</w:t>
      </w:r>
    </w:p>
    <w:p>
      <w:pPr>
        <w:pStyle w:val="TOC8"/>
        <w:rPr>
          <w:rFonts w:asciiTheme="minorHAnsi" w:eastAsiaTheme="minorEastAsia" w:hAnsiTheme="minorHAnsi" w:cstheme="minorBidi"/>
          <w:szCs w:val="22"/>
        </w:rPr>
      </w:pPr>
      <w:r>
        <w:t>40</w:t>
      </w:r>
      <w:r>
        <w:rPr>
          <w:snapToGrid w:val="0"/>
        </w:rPr>
        <w:t>.</w:t>
      </w:r>
      <w:r>
        <w:rPr>
          <w:snapToGrid w:val="0"/>
        </w:rPr>
        <w:tab/>
        <w:t>Landcare Trust established</w:t>
      </w:r>
      <w:r>
        <w:tab/>
      </w:r>
      <w:r>
        <w:fldChar w:fldCharType="begin"/>
      </w:r>
      <w:r>
        <w:instrText xml:space="preserve"> PAGEREF _Toc77332417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Membership of Trust</w:t>
      </w:r>
      <w:r>
        <w:tab/>
      </w:r>
      <w:r>
        <w:fldChar w:fldCharType="begin"/>
      </w:r>
      <w:r>
        <w:instrText xml:space="preserve"> PAGEREF _Toc77332418 \h </w:instrText>
      </w:r>
      <w:r>
        <w:fldChar w:fldCharType="separate"/>
      </w:r>
      <w:r>
        <w:t>57</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Functions of Trust</w:t>
      </w:r>
      <w:r>
        <w:tab/>
      </w:r>
      <w:r>
        <w:fldChar w:fldCharType="begin"/>
      </w:r>
      <w:r>
        <w:instrText xml:space="preserve"> PAGEREF _Toc77332419 \h </w:instrText>
      </w:r>
      <w:r>
        <w:fldChar w:fldCharType="separate"/>
      </w:r>
      <w:r>
        <w:t>58</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Trust Account</w:t>
      </w:r>
      <w:r>
        <w:tab/>
      </w:r>
      <w:r>
        <w:fldChar w:fldCharType="begin"/>
      </w:r>
      <w:r>
        <w:instrText xml:space="preserve"> PAGEREF _Toc77332420 \h </w:instrText>
      </w:r>
      <w:r>
        <w:fldChar w:fldCharType="separate"/>
      </w:r>
      <w:r>
        <w:t>59</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Ministerial directions</w:t>
      </w:r>
      <w:r>
        <w:tab/>
      </w:r>
      <w:r>
        <w:fldChar w:fldCharType="begin"/>
      </w:r>
      <w:r>
        <w:instrText xml:space="preserve"> PAGEREF _Toc77332421 \h </w:instrText>
      </w:r>
      <w:r>
        <w:fldChar w:fldCharType="separate"/>
      </w:r>
      <w:r>
        <w:t>59</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Minister to have access to information</w:t>
      </w:r>
      <w:r>
        <w:tab/>
      </w:r>
      <w:r>
        <w:fldChar w:fldCharType="begin"/>
      </w:r>
      <w:r>
        <w:instrText xml:space="preserve"> PAGEREF _Toc77332422 \h </w:instrText>
      </w:r>
      <w:r>
        <w:fldChar w:fldCharType="separate"/>
      </w:r>
      <w:r>
        <w:t>60</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Staff and support</w:t>
      </w:r>
      <w:r>
        <w:tab/>
      </w:r>
      <w:r>
        <w:fldChar w:fldCharType="begin"/>
      </w:r>
      <w:r>
        <w:instrText xml:space="preserve"> PAGEREF _Toc77332423 \h </w:instrText>
      </w:r>
      <w:r>
        <w:fldChar w:fldCharType="separate"/>
      </w:r>
      <w:r>
        <w:t>61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Execution of documents by Trust</w:t>
      </w:r>
      <w:r>
        <w:tab/>
      </w:r>
      <w:r>
        <w:fldChar w:fldCharType="begin"/>
      </w:r>
      <w:r>
        <w:instrText xml:space="preserve"> PAGEREF _Toc77332424 \h </w:instrText>
      </w:r>
      <w:r>
        <w:fldChar w:fldCharType="separate"/>
      </w:r>
      <w:r>
        <w:t>61</w:t>
      </w:r>
      <w:r>
        <w:fldChar w:fldCharType="end"/>
      </w:r>
    </w:p>
    <w:p>
      <w:pPr>
        <w:pStyle w:val="TOC8"/>
        <w:rPr>
          <w:rFonts w:asciiTheme="minorHAnsi" w:eastAsiaTheme="minorEastAsia" w:hAnsiTheme="minorHAnsi" w:cstheme="minorBidi"/>
          <w:szCs w:val="22"/>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_Toc77332425 \h </w:instrText>
      </w:r>
      <w:r>
        <w:fldChar w:fldCharType="separate"/>
      </w:r>
      <w:r>
        <w:t>62</w:t>
      </w:r>
      <w:r>
        <w:fldChar w:fldCharType="end"/>
      </w:r>
    </w:p>
    <w:p>
      <w:pPr>
        <w:pStyle w:val="TOC8"/>
        <w:rPr>
          <w:rFonts w:asciiTheme="minorHAnsi" w:eastAsiaTheme="minorEastAsia" w:hAnsiTheme="minorHAnsi" w:cstheme="minorBidi"/>
          <w:szCs w:val="22"/>
        </w:rPr>
      </w:pPr>
      <w:r>
        <w:t>41H</w:t>
      </w:r>
      <w:r>
        <w:rPr>
          <w:snapToGrid w:val="0"/>
        </w:rPr>
        <w:t>.</w:t>
      </w:r>
      <w:r>
        <w:rPr>
          <w:snapToGrid w:val="0"/>
        </w:rPr>
        <w:tab/>
        <w:t>Review</w:t>
      </w:r>
      <w:r>
        <w:tab/>
      </w:r>
      <w:r>
        <w:fldChar w:fldCharType="begin"/>
      </w:r>
      <w:r>
        <w:instrText xml:space="preserve"> PAGEREF _Toc77332426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42</w:t>
      </w:r>
      <w:r>
        <w:rPr>
          <w:snapToGrid w:val="0"/>
        </w:rPr>
        <w:t>.</w:t>
      </w:r>
      <w:r>
        <w:rPr>
          <w:snapToGrid w:val="0"/>
        </w:rPr>
        <w:tab/>
        <w:t>Interferences with or damage to works etc.</w:t>
      </w:r>
      <w:r>
        <w:tab/>
      </w:r>
      <w:r>
        <w:fldChar w:fldCharType="begin"/>
      </w:r>
      <w:r>
        <w:instrText xml:space="preserve"> PAGEREF _Toc77332428 \h </w:instrText>
      </w:r>
      <w:r>
        <w:fldChar w:fldCharType="separate"/>
      </w:r>
      <w:r>
        <w:t>63</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Penalties and proceedings for offences</w:t>
      </w:r>
      <w:r>
        <w:tab/>
      </w:r>
      <w:r>
        <w:fldChar w:fldCharType="begin"/>
      </w:r>
      <w:r>
        <w:instrText xml:space="preserve"> PAGEREF _Toc77332429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Commencing proceedings</w:t>
      </w:r>
      <w:r>
        <w:tab/>
      </w:r>
      <w:r>
        <w:fldChar w:fldCharType="begin"/>
      </w:r>
      <w:r>
        <w:instrText xml:space="preserve"> PAGEREF _Toc77332430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Protection of Minister, Commissioner, officers etc.</w:t>
      </w:r>
      <w:r>
        <w:tab/>
      </w:r>
      <w:r>
        <w:fldChar w:fldCharType="begin"/>
      </w:r>
      <w:r>
        <w:instrText xml:space="preserve"> PAGEREF _Toc77332431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_Toc77332432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 Acts to which this Act is supplementary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_Toc77332435 \h </w:instrText>
      </w:r>
      <w:r>
        <w:fldChar w:fldCharType="separate"/>
      </w:r>
      <w:r>
        <w:t>69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_Toc77332436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_Toc77332437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4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No. 42 of 1982 s. 4.]</w:t>
      </w:r>
    </w:p>
    <w:p>
      <w:pPr>
        <w:pStyle w:val="Heading2"/>
      </w:pPr>
      <w:bookmarkStart w:id="3" w:name="_Toc77248363"/>
      <w:bookmarkStart w:id="4" w:name="_Toc77248454"/>
      <w:bookmarkStart w:id="5" w:name="_Toc7733234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43(3)(a).]</w:t>
      </w:r>
    </w:p>
    <w:p>
      <w:pPr>
        <w:pStyle w:val="Heading5"/>
        <w:spacing w:before="260"/>
        <w:rPr>
          <w:snapToGrid w:val="0"/>
        </w:rPr>
      </w:pPr>
      <w:bookmarkStart w:id="6" w:name="_Toc7733234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p>
    <w:p>
      <w:pPr>
        <w:pStyle w:val="Footnotesection"/>
      </w:pPr>
      <w:r>
        <w:tab/>
        <w:t>[Section 1 amended: No. 42 of 1982 s. 5.]</w:t>
      </w:r>
    </w:p>
    <w:p>
      <w:pPr>
        <w:pStyle w:val="Ednotesection"/>
        <w:spacing w:before="260"/>
      </w:pPr>
      <w:r>
        <w:t>[</w:t>
      </w:r>
      <w:r>
        <w:rPr>
          <w:b/>
        </w:rPr>
        <w:t>2.</w:t>
      </w:r>
      <w:r>
        <w:tab/>
        <w:t>Deleted: No. 42 of 1982 s. 6.]</w:t>
      </w:r>
    </w:p>
    <w:p>
      <w:pPr>
        <w:pStyle w:val="Footnoteheading"/>
      </w:pPr>
      <w:r>
        <w:tab/>
        <w:t>[Heading deleted: No. 19 of 2010 s. 43(3)(b).]</w:t>
      </w:r>
    </w:p>
    <w:p>
      <w:pPr>
        <w:pStyle w:val="Heading5"/>
        <w:spacing w:before="260"/>
        <w:rPr>
          <w:snapToGrid w:val="0"/>
        </w:rPr>
      </w:pPr>
      <w:bookmarkStart w:id="7" w:name="_Toc77332350"/>
      <w:r>
        <w:rPr>
          <w:rStyle w:val="CharSectno"/>
        </w:rPr>
        <w:t>3</w:t>
      </w:r>
      <w:r>
        <w:rPr>
          <w:snapToGrid w:val="0"/>
        </w:rPr>
        <w:t>.</w:t>
      </w:r>
      <w:r>
        <w:rPr>
          <w:snapToGrid w:val="0"/>
        </w:rPr>
        <w:tab/>
        <w:t>This Act to be supplementary to other Acts</w:t>
      </w:r>
      <w:bookmarkEnd w:id="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8" w:name="_Toc77332351"/>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lastRenderedPageBreak/>
        <w:tab/>
      </w:r>
      <w:r>
        <w:rPr>
          <w:rStyle w:val="CharDefText"/>
        </w:rPr>
        <w:t>chief executive officer</w:t>
      </w:r>
      <w:r>
        <w:t xml:space="preserve"> means chief executive officer of the Department of Agriculture</w:t>
      </w:r>
      <w:r>
        <w:rPr>
          <w:vertAlign w:val="superscript"/>
        </w:rPr>
        <w:t> 1</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lastRenderedPageBreak/>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lastRenderedPageBreak/>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lastRenderedPageBreak/>
        <w:tab/>
      </w:r>
      <w:r>
        <w:rPr>
          <w:rStyle w:val="CharDefText"/>
        </w:rPr>
        <w:t>Trust Account</w:t>
      </w:r>
      <w:r>
        <w:t xml:space="preserve"> means the Landcare Trust Account established under section 41B.</w:t>
      </w:r>
    </w:p>
    <w:p>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9" w:name="_Toc77332352"/>
      <w:r>
        <w:rPr>
          <w:rStyle w:val="CharSectno"/>
        </w:rPr>
        <w:t>4A</w:t>
      </w:r>
      <w:r>
        <w:t>.</w:t>
      </w:r>
      <w:r>
        <w:tab/>
        <w:t>Regulations and soil conservation notices do not apply to prevent commercial harvest of plantation products</w:t>
      </w:r>
      <w:bookmarkEnd w:id="9"/>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No. 56 of 2003 s. 7.]</w:t>
      </w:r>
    </w:p>
    <w:p>
      <w:pPr>
        <w:pStyle w:val="Heading2"/>
      </w:pPr>
      <w:bookmarkStart w:id="10" w:name="_Toc77248368"/>
      <w:bookmarkStart w:id="11" w:name="_Toc77248459"/>
      <w:bookmarkStart w:id="12" w:name="_Toc77332353"/>
      <w:r>
        <w:rPr>
          <w:rStyle w:val="CharPartNo"/>
        </w:rPr>
        <w:lastRenderedPageBreak/>
        <w:t>Part II</w:t>
      </w:r>
      <w:r>
        <w:rPr>
          <w:rStyle w:val="CharDivNo"/>
        </w:rPr>
        <w:t> </w:t>
      </w:r>
      <w:r>
        <w:t>—</w:t>
      </w:r>
      <w:r>
        <w:rPr>
          <w:rStyle w:val="CharDivText"/>
        </w:rPr>
        <w:t> </w:t>
      </w:r>
      <w:r>
        <w:rPr>
          <w:rStyle w:val="CharPartText"/>
        </w:rPr>
        <w:t>Administration</w:t>
      </w:r>
      <w:bookmarkEnd w:id="10"/>
      <w:bookmarkEnd w:id="11"/>
      <w:bookmarkEnd w:id="12"/>
    </w:p>
    <w:p>
      <w:pPr>
        <w:pStyle w:val="Heading5"/>
        <w:rPr>
          <w:snapToGrid w:val="0"/>
        </w:rPr>
      </w:pPr>
      <w:bookmarkStart w:id="13" w:name="_Toc77332354"/>
      <w:r>
        <w:rPr>
          <w:rStyle w:val="CharSectno"/>
        </w:rPr>
        <w:t>5</w:t>
      </w:r>
      <w:r>
        <w:rPr>
          <w:snapToGrid w:val="0"/>
        </w:rPr>
        <w:t>.</w:t>
      </w:r>
      <w:r>
        <w:rPr>
          <w:snapToGrid w:val="0"/>
        </w:rPr>
        <w:tab/>
        <w:t>Administration of Act</w:t>
      </w:r>
      <w:bookmarkEnd w:id="13"/>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No. 42 of 1982 s. 8.]</w:t>
      </w:r>
    </w:p>
    <w:p>
      <w:pPr>
        <w:pStyle w:val="Heading5"/>
        <w:rPr>
          <w:snapToGrid w:val="0"/>
        </w:rPr>
      </w:pPr>
      <w:bookmarkStart w:id="14" w:name="_Toc77332355"/>
      <w:r>
        <w:rPr>
          <w:rStyle w:val="CharSectno"/>
        </w:rPr>
        <w:t>7</w:t>
      </w:r>
      <w:r>
        <w:rPr>
          <w:snapToGrid w:val="0"/>
        </w:rPr>
        <w:t>.</w:t>
      </w:r>
      <w:r>
        <w:rPr>
          <w:snapToGrid w:val="0"/>
        </w:rPr>
        <w:tab/>
        <w:t>Commissioner</w:t>
      </w:r>
      <w:bookmarkEnd w:id="1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lastRenderedPageBreak/>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No. 32 of 1955 s. 4; No. 42 of 1982 s. 9; No. 46 of 1988 s. 19; No. 91 of 1990 s. 5; No. 32 of 1994 s. 3(2).]</w:t>
      </w:r>
    </w:p>
    <w:p>
      <w:pPr>
        <w:pStyle w:val="Heading5"/>
        <w:rPr>
          <w:snapToGrid w:val="0"/>
        </w:rPr>
      </w:pPr>
      <w:bookmarkStart w:id="15" w:name="_Toc77332356"/>
      <w:r>
        <w:rPr>
          <w:rStyle w:val="CharSectno"/>
        </w:rPr>
        <w:t>7A</w:t>
      </w:r>
      <w:r>
        <w:rPr>
          <w:snapToGrid w:val="0"/>
        </w:rPr>
        <w:t>.</w:t>
      </w:r>
      <w:r>
        <w:rPr>
          <w:snapToGrid w:val="0"/>
        </w:rPr>
        <w:tab/>
        <w:t>Deputy Commissioner</w:t>
      </w:r>
      <w:bookmarkEnd w:id="1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No. 40 of 1974 s. 4; amended: No. 42 of 1982 s. 10; No. 91 of 1990 s. 6; No. 32 of 1994 s. 3(2).]</w:t>
      </w:r>
    </w:p>
    <w:p>
      <w:pPr>
        <w:pStyle w:val="Heading5"/>
        <w:rPr>
          <w:snapToGrid w:val="0"/>
        </w:rPr>
      </w:pPr>
      <w:bookmarkStart w:id="16" w:name="_Toc77332357"/>
      <w:r>
        <w:rPr>
          <w:rStyle w:val="CharSectno"/>
        </w:rPr>
        <w:lastRenderedPageBreak/>
        <w:t>8</w:t>
      </w:r>
      <w:r>
        <w:rPr>
          <w:snapToGrid w:val="0"/>
        </w:rPr>
        <w:t>.</w:t>
      </w:r>
      <w:r>
        <w:rPr>
          <w:snapToGrid w:val="0"/>
        </w:rPr>
        <w:tab/>
        <w:t>Officers and employees</w:t>
      </w:r>
      <w:bookmarkEnd w:id="1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No. 42 of 1982 s. 11; No. 32 of 1994 s. 3(2).]</w:t>
      </w:r>
    </w:p>
    <w:p>
      <w:pPr>
        <w:pStyle w:val="Heading5"/>
        <w:spacing w:before="260"/>
        <w:rPr>
          <w:snapToGrid w:val="0"/>
        </w:rPr>
      </w:pPr>
      <w:bookmarkStart w:id="17" w:name="_Toc77332358"/>
      <w:r>
        <w:rPr>
          <w:rStyle w:val="CharSectno"/>
        </w:rPr>
        <w:t>9</w:t>
      </w:r>
      <w:r>
        <w:rPr>
          <w:snapToGrid w:val="0"/>
        </w:rPr>
        <w:t>.</w:t>
      </w:r>
      <w:r>
        <w:rPr>
          <w:snapToGrid w:val="0"/>
        </w:rPr>
        <w:tab/>
        <w:t>Soil and Land Conservation Council</w:t>
      </w:r>
      <w:bookmarkEnd w:id="17"/>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1</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lastRenderedPageBreak/>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 xml:space="preserve">shall, if such a panel is submitted to him within 60 days of the body receiving the request, nominate one of the </w:t>
      </w:r>
      <w:r>
        <w:rPr>
          <w:snapToGrid w:val="0"/>
        </w:rPr>
        <w:lastRenderedPageBreak/>
        <w:t>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 xml:space="preserve">In the case of vacancy arising in the office of any member of the Council the Governor may, on the nomination of the Minister, appoint some eligible person to fill such vacancy, and the person so appointed shall subject to this Act hold office for the </w:t>
      </w:r>
      <w:r>
        <w:rPr>
          <w:snapToGrid w:val="0"/>
        </w:rPr>
        <w:lastRenderedPageBreak/>
        <w:t>remainder of the term of office of the member in whose place he is appointed.</w:t>
      </w:r>
    </w:p>
    <w:p>
      <w:pPr>
        <w:pStyle w:val="Footnotesection"/>
        <w:keepLines w:val="0"/>
        <w:spacing w:before="100"/>
      </w:pPr>
      <w:r>
        <w:tab/>
        <w:t>[Section 9 amended: No. 67 of 1967 s. 3; No. 94 of 1972 s. 4 (as amended: No. 19 of 1973 s. 4); No. 40 of 1974 s. 5; No. 42 of 1982 s. 12; No. 46 of 1988 s. 5; No. 91 of 1990 s. 7 and 16; No. 47 of 1994 s. 4; No. 14 of 1996 s. 4; No. 46 of 2009 s. 17.]</w:t>
      </w:r>
    </w:p>
    <w:p>
      <w:pPr>
        <w:pStyle w:val="Heading5"/>
        <w:rPr>
          <w:snapToGrid w:val="0"/>
        </w:rPr>
      </w:pPr>
      <w:bookmarkStart w:id="18" w:name="_Toc77332359"/>
      <w:r>
        <w:rPr>
          <w:rStyle w:val="CharSectno"/>
        </w:rPr>
        <w:t>9A</w:t>
      </w:r>
      <w:r>
        <w:rPr>
          <w:snapToGrid w:val="0"/>
        </w:rPr>
        <w:t>.</w:t>
      </w:r>
      <w:r>
        <w:rPr>
          <w:snapToGrid w:val="0"/>
        </w:rPr>
        <w:tab/>
        <w:t>Deputy members</w:t>
      </w:r>
      <w:bookmarkEnd w:id="18"/>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No. 47 of 1994 s. 5.]</w:t>
      </w:r>
    </w:p>
    <w:p>
      <w:pPr>
        <w:pStyle w:val="Heading5"/>
        <w:rPr>
          <w:snapToGrid w:val="0"/>
        </w:rPr>
      </w:pPr>
      <w:bookmarkStart w:id="19" w:name="_Toc77332360"/>
      <w:r>
        <w:rPr>
          <w:rStyle w:val="CharSectno"/>
        </w:rPr>
        <w:t>10</w:t>
      </w:r>
      <w:r>
        <w:rPr>
          <w:snapToGrid w:val="0"/>
        </w:rPr>
        <w:t>.</w:t>
      </w:r>
      <w:r>
        <w:rPr>
          <w:snapToGrid w:val="0"/>
        </w:rPr>
        <w:tab/>
        <w:t>Remuneration of Council</w:t>
      </w:r>
      <w:bookmarkEnd w:id="19"/>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No. 91 of 1990 s. 16; No. 47 of 1994 s. 6.]</w:t>
      </w:r>
    </w:p>
    <w:p>
      <w:pPr>
        <w:pStyle w:val="Heading5"/>
        <w:rPr>
          <w:snapToGrid w:val="0"/>
        </w:rPr>
      </w:pPr>
      <w:bookmarkStart w:id="20" w:name="_Toc77332361"/>
      <w:r>
        <w:rPr>
          <w:rStyle w:val="CharSectno"/>
        </w:rPr>
        <w:lastRenderedPageBreak/>
        <w:t>11</w:t>
      </w:r>
      <w:r>
        <w:rPr>
          <w:snapToGrid w:val="0"/>
        </w:rPr>
        <w:t>.</w:t>
      </w:r>
      <w:r>
        <w:rPr>
          <w:snapToGrid w:val="0"/>
        </w:rPr>
        <w:tab/>
        <w:t>Proceedings of Council</w:t>
      </w:r>
      <w:bookmarkEnd w:id="20"/>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No. 67 of 1967 s. 4; No. 40 of 1974 s. 6; No. 42 of 1982 s. 13; No. 46 of 1988 s. 20; No. 91 of 1990 s. 16; No. 47 of 1994 s. 7.]</w:t>
      </w:r>
    </w:p>
    <w:p>
      <w:pPr>
        <w:pStyle w:val="Heading5"/>
        <w:rPr>
          <w:snapToGrid w:val="0"/>
        </w:rPr>
      </w:pPr>
      <w:bookmarkStart w:id="21" w:name="_Toc77332362"/>
      <w:r>
        <w:rPr>
          <w:rStyle w:val="CharSectno"/>
        </w:rPr>
        <w:t>12</w:t>
      </w:r>
      <w:r>
        <w:rPr>
          <w:snapToGrid w:val="0"/>
        </w:rPr>
        <w:t>.</w:t>
      </w:r>
      <w:r>
        <w:rPr>
          <w:snapToGrid w:val="0"/>
        </w:rPr>
        <w:tab/>
        <w:t>Secretary to Council</w:t>
      </w:r>
      <w:bookmarkEnd w:id="21"/>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No. 42 of 1982 s. 14; amended: No. 46 of 1988 s. 19; No. 91 of 1990 s. 16.]</w:t>
      </w:r>
    </w:p>
    <w:p>
      <w:pPr>
        <w:pStyle w:val="Heading2"/>
      </w:pPr>
      <w:bookmarkStart w:id="22" w:name="_Toc77248378"/>
      <w:bookmarkStart w:id="23" w:name="_Toc77248469"/>
      <w:bookmarkStart w:id="24" w:name="_Toc77332363"/>
      <w:r>
        <w:rPr>
          <w:rStyle w:val="CharPartNo"/>
        </w:rPr>
        <w:lastRenderedPageBreak/>
        <w:t>Part III</w:t>
      </w:r>
      <w:r>
        <w:rPr>
          <w:rStyle w:val="CharDivNo"/>
        </w:rPr>
        <w:t> </w:t>
      </w:r>
      <w:r>
        <w:t>—</w:t>
      </w:r>
      <w:r>
        <w:rPr>
          <w:rStyle w:val="CharDivText"/>
        </w:rPr>
        <w:t> </w:t>
      </w:r>
      <w:r>
        <w:rPr>
          <w:rStyle w:val="CharPartText"/>
        </w:rPr>
        <w:t>Functions and powers</w:t>
      </w:r>
      <w:bookmarkEnd w:id="22"/>
      <w:bookmarkEnd w:id="23"/>
      <w:bookmarkEnd w:id="24"/>
    </w:p>
    <w:p>
      <w:pPr>
        <w:pStyle w:val="Footnoteheading"/>
      </w:pPr>
      <w:r>
        <w:tab/>
        <w:t>[Heading inserted: No. 42 of 1982 s. 15.]</w:t>
      </w:r>
    </w:p>
    <w:p>
      <w:pPr>
        <w:pStyle w:val="Heading5"/>
        <w:spacing w:before="180"/>
        <w:rPr>
          <w:snapToGrid w:val="0"/>
        </w:rPr>
      </w:pPr>
      <w:bookmarkStart w:id="25" w:name="_Toc77332364"/>
      <w:r>
        <w:rPr>
          <w:rStyle w:val="CharSectno"/>
        </w:rPr>
        <w:t>13</w:t>
      </w:r>
      <w:r>
        <w:rPr>
          <w:snapToGrid w:val="0"/>
        </w:rPr>
        <w:t>.</w:t>
      </w:r>
      <w:r>
        <w:rPr>
          <w:snapToGrid w:val="0"/>
        </w:rPr>
        <w:tab/>
        <w:t>Functions of Commissioner</w:t>
      </w:r>
      <w:bookmarkEnd w:id="25"/>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No. 42 of 1982 s. 16.]</w:t>
      </w:r>
    </w:p>
    <w:p>
      <w:pPr>
        <w:pStyle w:val="Heading5"/>
        <w:spacing w:before="180"/>
        <w:rPr>
          <w:snapToGrid w:val="0"/>
        </w:rPr>
      </w:pPr>
      <w:bookmarkStart w:id="26" w:name="_Toc77332365"/>
      <w:r>
        <w:rPr>
          <w:rStyle w:val="CharSectno"/>
        </w:rPr>
        <w:t>14</w:t>
      </w:r>
      <w:r>
        <w:rPr>
          <w:snapToGrid w:val="0"/>
        </w:rPr>
        <w:t>.</w:t>
      </w:r>
      <w:r>
        <w:rPr>
          <w:snapToGrid w:val="0"/>
        </w:rPr>
        <w:tab/>
        <w:t>Duties of Commissioner</w:t>
      </w:r>
      <w:bookmarkEnd w:id="26"/>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lastRenderedPageBreak/>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No. 42 of 1982 s. 17 and 42; No. 47 of 1994 s. 8; No. 4 of 1999 s. 5.]</w:t>
      </w:r>
    </w:p>
    <w:p>
      <w:pPr>
        <w:pStyle w:val="Heading5"/>
        <w:rPr>
          <w:snapToGrid w:val="0"/>
        </w:rPr>
      </w:pPr>
      <w:bookmarkStart w:id="27" w:name="_Toc77332366"/>
      <w:r>
        <w:rPr>
          <w:rStyle w:val="CharSectno"/>
        </w:rPr>
        <w:t>15</w:t>
      </w:r>
      <w:r>
        <w:rPr>
          <w:snapToGrid w:val="0"/>
        </w:rPr>
        <w:t>.</w:t>
      </w:r>
      <w:r>
        <w:rPr>
          <w:snapToGrid w:val="0"/>
        </w:rPr>
        <w:tab/>
        <w:t>Special powers of Commissioner</w:t>
      </w:r>
      <w:bookmarkEnd w:id="27"/>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28" w:name="_Toc77332367"/>
      <w:r>
        <w:rPr>
          <w:rStyle w:val="CharSectno"/>
        </w:rPr>
        <w:t>16</w:t>
      </w:r>
      <w:r>
        <w:rPr>
          <w:snapToGrid w:val="0"/>
        </w:rPr>
        <w:t>.</w:t>
      </w:r>
      <w:r>
        <w:rPr>
          <w:snapToGrid w:val="0"/>
        </w:rPr>
        <w:tab/>
        <w:t>Functions of Council</w:t>
      </w:r>
      <w:bookmarkEnd w:id="28"/>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lastRenderedPageBreak/>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No. 91 of 1990 s. 8.]</w:t>
      </w:r>
    </w:p>
    <w:p>
      <w:pPr>
        <w:pStyle w:val="Heading5"/>
        <w:rPr>
          <w:snapToGrid w:val="0"/>
        </w:rPr>
      </w:pPr>
      <w:bookmarkStart w:id="29" w:name="_Toc77332368"/>
      <w:r>
        <w:rPr>
          <w:rStyle w:val="CharSectno"/>
        </w:rPr>
        <w:t>17</w:t>
      </w:r>
      <w:r>
        <w:rPr>
          <w:snapToGrid w:val="0"/>
        </w:rPr>
        <w:t>.</w:t>
      </w:r>
      <w:r>
        <w:rPr>
          <w:snapToGrid w:val="0"/>
        </w:rPr>
        <w:tab/>
        <w:t>Coordination of works of Government departments in respect of land degradation and soil conservation and reclamation</w:t>
      </w:r>
      <w:bookmarkEnd w:id="29"/>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 xml:space="preserve">The Commissioner shall consult with any Government department or public authority undertaking any work likely to cause land degradation or to prejudice any project being </w:t>
      </w:r>
      <w:r>
        <w:rPr>
          <w:snapToGrid w:val="0"/>
        </w:rPr>
        <w:lastRenderedPageBreak/>
        <w:t>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No. 42 of 1982 s. 18 and 42.]</w:t>
      </w:r>
    </w:p>
    <w:p>
      <w:pPr>
        <w:pStyle w:val="Heading5"/>
        <w:rPr>
          <w:snapToGrid w:val="0"/>
        </w:rPr>
      </w:pPr>
      <w:bookmarkStart w:id="30" w:name="_Toc77332369"/>
      <w:r>
        <w:rPr>
          <w:rStyle w:val="CharSectno"/>
        </w:rPr>
        <w:t>18</w:t>
      </w:r>
      <w:r>
        <w:rPr>
          <w:snapToGrid w:val="0"/>
        </w:rPr>
        <w:t>.</w:t>
      </w:r>
      <w:r>
        <w:rPr>
          <w:snapToGrid w:val="0"/>
        </w:rPr>
        <w:tab/>
        <w:t>Powers to Government departments and public authorities</w:t>
      </w:r>
      <w:bookmarkEnd w:id="30"/>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No. 42 of 1982 s. 19.]</w:t>
      </w:r>
    </w:p>
    <w:p>
      <w:pPr>
        <w:pStyle w:val="Heading5"/>
        <w:rPr>
          <w:snapToGrid w:val="0"/>
        </w:rPr>
      </w:pPr>
      <w:bookmarkStart w:id="31" w:name="_Toc77332370"/>
      <w:r>
        <w:rPr>
          <w:rStyle w:val="CharSectno"/>
        </w:rPr>
        <w:t>19</w:t>
      </w:r>
      <w:r>
        <w:rPr>
          <w:snapToGrid w:val="0"/>
        </w:rPr>
        <w:t>.</w:t>
      </w:r>
      <w:r>
        <w:rPr>
          <w:snapToGrid w:val="0"/>
        </w:rPr>
        <w:tab/>
        <w:t>Commissioner may advise as to dealing with Crown land</w:t>
      </w:r>
      <w:bookmarkEnd w:id="31"/>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lastRenderedPageBreak/>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No. 42 of 1982 s. 20 and 42; No. 47 of 1994 s. 9.]</w:t>
      </w:r>
    </w:p>
    <w:p>
      <w:pPr>
        <w:pStyle w:val="Heading5"/>
        <w:rPr>
          <w:snapToGrid w:val="0"/>
        </w:rPr>
      </w:pPr>
      <w:bookmarkStart w:id="32" w:name="_Toc77332371"/>
      <w:r>
        <w:rPr>
          <w:rStyle w:val="CharSectno"/>
        </w:rPr>
        <w:t>19A</w:t>
      </w:r>
      <w:r>
        <w:rPr>
          <w:snapToGrid w:val="0"/>
        </w:rPr>
        <w:t>.</w:t>
      </w:r>
      <w:r>
        <w:rPr>
          <w:snapToGrid w:val="0"/>
        </w:rPr>
        <w:tab/>
        <w:t>Alteration of covenants etc. of certain leases etc.</w:t>
      </w:r>
      <w:bookmarkEnd w:id="32"/>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No. 42 of 1982 s. 21; amended: No. 31 of 1997 s. 141.]</w:t>
      </w:r>
    </w:p>
    <w:p>
      <w:pPr>
        <w:pStyle w:val="Heading5"/>
        <w:rPr>
          <w:snapToGrid w:val="0"/>
        </w:rPr>
      </w:pPr>
      <w:bookmarkStart w:id="33" w:name="_Toc77332372"/>
      <w:r>
        <w:rPr>
          <w:rStyle w:val="CharSectno"/>
        </w:rPr>
        <w:t>20</w:t>
      </w:r>
      <w:r>
        <w:rPr>
          <w:snapToGrid w:val="0"/>
        </w:rPr>
        <w:t>.</w:t>
      </w:r>
      <w:r>
        <w:rPr>
          <w:snapToGrid w:val="0"/>
        </w:rPr>
        <w:tab/>
        <w:t>Carrying out of works by Minister or Commissioner</w:t>
      </w:r>
      <w:bookmarkEnd w:id="33"/>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No. 32 of 1955 s. 5; No. 42 of 1982 s. 42.]</w:t>
      </w:r>
    </w:p>
    <w:p>
      <w:pPr>
        <w:pStyle w:val="Heading5"/>
        <w:rPr>
          <w:snapToGrid w:val="0"/>
        </w:rPr>
      </w:pPr>
      <w:bookmarkStart w:id="34" w:name="_Toc77332373"/>
      <w:r>
        <w:rPr>
          <w:rStyle w:val="CharSectno"/>
        </w:rPr>
        <w:lastRenderedPageBreak/>
        <w:t>20A</w:t>
      </w:r>
      <w:r>
        <w:rPr>
          <w:snapToGrid w:val="0"/>
        </w:rPr>
        <w:t>.</w:t>
      </w:r>
      <w:r>
        <w:rPr>
          <w:snapToGrid w:val="0"/>
        </w:rPr>
        <w:tab/>
        <w:t>Minister may make certain advances and payments</w:t>
      </w:r>
      <w:bookmarkEnd w:id="34"/>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No. 32 of 1955 s. 6; amended: No. 42 of 1982 s. 42.]</w:t>
      </w:r>
    </w:p>
    <w:p>
      <w:pPr>
        <w:pStyle w:val="Heading5"/>
        <w:rPr>
          <w:snapToGrid w:val="0"/>
        </w:rPr>
      </w:pPr>
      <w:bookmarkStart w:id="35" w:name="_Toc77332374"/>
      <w:r>
        <w:rPr>
          <w:rStyle w:val="CharSectno"/>
        </w:rPr>
        <w:t>21</w:t>
      </w:r>
      <w:r>
        <w:rPr>
          <w:snapToGrid w:val="0"/>
        </w:rPr>
        <w:t>.</w:t>
      </w:r>
      <w:r>
        <w:rPr>
          <w:snapToGrid w:val="0"/>
        </w:rPr>
        <w:tab/>
        <w:t>Power of entry</w:t>
      </w:r>
      <w:bookmarkEnd w:id="35"/>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lastRenderedPageBreak/>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No. 113 of 1965 s. 8; No. 42 of 1982 s. 22; No. 20 of 1989 s. 3.]</w:t>
      </w:r>
    </w:p>
    <w:p>
      <w:pPr>
        <w:pStyle w:val="Heading5"/>
        <w:spacing w:before="600"/>
        <w:rPr>
          <w:snapToGrid w:val="0"/>
        </w:rPr>
      </w:pPr>
      <w:bookmarkStart w:id="36" w:name="_Toc77332375"/>
      <w:r>
        <w:rPr>
          <w:rStyle w:val="CharSectno"/>
        </w:rPr>
        <w:lastRenderedPageBreak/>
        <w:t>21A</w:t>
      </w:r>
      <w:r>
        <w:rPr>
          <w:snapToGrid w:val="0"/>
        </w:rPr>
        <w:t>.</w:t>
      </w:r>
      <w:r>
        <w:rPr>
          <w:snapToGrid w:val="0"/>
        </w:rPr>
        <w:tab/>
        <w:t>Work in relation to State forests and timber reserves</w:t>
      </w:r>
      <w:bookmarkEnd w:id="36"/>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3</w:t>
      </w:r>
      <w:r>
        <w:rPr>
          <w:snapToGrid w:val="0"/>
        </w:rPr>
        <w:t>.</w:t>
      </w:r>
    </w:p>
    <w:p>
      <w:pPr>
        <w:pStyle w:val="Footnotesection"/>
      </w:pPr>
      <w:r>
        <w:tab/>
        <w:t>[Section 21A inserted: No. 32 of 1955 s. 7.]</w:t>
      </w:r>
    </w:p>
    <w:p>
      <w:pPr>
        <w:pStyle w:val="Heading2"/>
      </w:pPr>
      <w:bookmarkStart w:id="37" w:name="_Toc77248391"/>
      <w:bookmarkStart w:id="38" w:name="_Toc77248482"/>
      <w:bookmarkStart w:id="39" w:name="_Toc77332376"/>
      <w:r>
        <w:rPr>
          <w:rStyle w:val="CharPartNo"/>
        </w:rPr>
        <w:lastRenderedPageBreak/>
        <w:t>Part IIIA</w:t>
      </w:r>
      <w:r>
        <w:t> — </w:t>
      </w:r>
      <w:r>
        <w:rPr>
          <w:rStyle w:val="CharPartText"/>
        </w:rPr>
        <w:t>Land conservation districts</w:t>
      </w:r>
      <w:bookmarkEnd w:id="37"/>
      <w:bookmarkEnd w:id="38"/>
      <w:bookmarkEnd w:id="39"/>
    </w:p>
    <w:p>
      <w:pPr>
        <w:pStyle w:val="Footnoteheading"/>
      </w:pPr>
      <w:r>
        <w:tab/>
        <w:t>[Heading inserted: No. 42 of 1982 s. 23; amended: No. 46 of 1988 s. 6.]</w:t>
      </w:r>
    </w:p>
    <w:p>
      <w:pPr>
        <w:pStyle w:val="Heading3"/>
      </w:pPr>
      <w:bookmarkStart w:id="40" w:name="_Toc77248392"/>
      <w:bookmarkStart w:id="41" w:name="_Toc77248483"/>
      <w:bookmarkStart w:id="42" w:name="_Toc77332377"/>
      <w:r>
        <w:rPr>
          <w:rStyle w:val="CharDivNo"/>
        </w:rPr>
        <w:t>Division 1</w:t>
      </w:r>
      <w:r>
        <w:rPr>
          <w:snapToGrid w:val="0"/>
        </w:rPr>
        <w:t> — </w:t>
      </w:r>
      <w:r>
        <w:rPr>
          <w:rStyle w:val="CharDivText"/>
        </w:rPr>
        <w:t>Constitution of land conservation districts and appointment and functions of district committees</w:t>
      </w:r>
      <w:bookmarkEnd w:id="40"/>
      <w:bookmarkEnd w:id="41"/>
      <w:bookmarkEnd w:id="42"/>
    </w:p>
    <w:p>
      <w:pPr>
        <w:pStyle w:val="Footnoteheading"/>
      </w:pPr>
      <w:r>
        <w:tab/>
        <w:t>[Heading inserted: No. 42 of 1982 s. 23; amended: No. 46 of 1988 s. 7.]</w:t>
      </w:r>
    </w:p>
    <w:p>
      <w:pPr>
        <w:pStyle w:val="Heading5"/>
        <w:rPr>
          <w:snapToGrid w:val="0"/>
        </w:rPr>
      </w:pPr>
      <w:bookmarkStart w:id="43" w:name="_Toc77332378"/>
      <w:r>
        <w:rPr>
          <w:rStyle w:val="CharSectno"/>
        </w:rPr>
        <w:t>22</w:t>
      </w:r>
      <w:r>
        <w:rPr>
          <w:snapToGrid w:val="0"/>
        </w:rPr>
        <w:t>.</w:t>
      </w:r>
      <w:r>
        <w:rPr>
          <w:snapToGrid w:val="0"/>
        </w:rPr>
        <w:tab/>
        <w:t>Soil conservation districts</w:t>
      </w:r>
      <w:bookmarkEnd w:id="43"/>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 xml:space="preserve">prohibiting the lighting of fires except under such circumstances, and subject to such limitations, </w:t>
      </w:r>
      <w:r>
        <w:rPr>
          <w:snapToGrid w:val="0"/>
        </w:rPr>
        <w:lastRenderedPageBreak/>
        <w:t>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No. 113 of 1965 s. 8; No. 42 of 1982 s. 24 and 42; No. 46 of 1988 s. 21; No. 20 of 1989 s. 3; No. 47 of 1994 s. 10; No. 14 of 1996 s. 4.]</w:t>
      </w:r>
    </w:p>
    <w:p>
      <w:pPr>
        <w:pStyle w:val="Heading5"/>
        <w:rPr>
          <w:snapToGrid w:val="0"/>
        </w:rPr>
      </w:pPr>
      <w:bookmarkStart w:id="44" w:name="_Toc77332379"/>
      <w:r>
        <w:rPr>
          <w:rStyle w:val="CharSectno"/>
        </w:rPr>
        <w:lastRenderedPageBreak/>
        <w:t>23</w:t>
      </w:r>
      <w:r>
        <w:rPr>
          <w:snapToGrid w:val="0"/>
        </w:rPr>
        <w:t>.</w:t>
      </w:r>
      <w:r>
        <w:rPr>
          <w:snapToGrid w:val="0"/>
        </w:rPr>
        <w:tab/>
        <w:t>Constitution and membership of district committees</w:t>
      </w:r>
      <w:bookmarkEnd w:id="44"/>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 xml:space="preserve">if, in the opinion of the Minister, agricultural or pastoral activities, or both, are a major land use within the land conservation district, 3 persons appointed by the </w:t>
      </w:r>
      <w:r>
        <w:rPr>
          <w:snapToGrid w:val="0"/>
        </w:rPr>
        <w:lastRenderedPageBreak/>
        <w:t>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No. 42 of 1982 s. 25; No. 46 of 1988 s. 8, 20 and 21; No. 47 of 1994 s. 11; No. 14 of 1996 s. 4.]</w:t>
      </w:r>
    </w:p>
    <w:p>
      <w:pPr>
        <w:pStyle w:val="Heading5"/>
        <w:spacing w:before="400"/>
        <w:rPr>
          <w:snapToGrid w:val="0"/>
        </w:rPr>
      </w:pPr>
      <w:bookmarkStart w:id="45" w:name="_Toc77332380"/>
      <w:r>
        <w:rPr>
          <w:rStyle w:val="CharSectno"/>
        </w:rPr>
        <w:lastRenderedPageBreak/>
        <w:t>24</w:t>
      </w:r>
      <w:r>
        <w:rPr>
          <w:snapToGrid w:val="0"/>
        </w:rPr>
        <w:t>.</w:t>
      </w:r>
      <w:r>
        <w:rPr>
          <w:snapToGrid w:val="0"/>
        </w:rPr>
        <w:tab/>
        <w:t>Functions of district committees</w:t>
      </w:r>
      <w:bookmarkEnd w:id="45"/>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lastRenderedPageBreak/>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No. 46 of 1988 s. 9; amended: No. 91 of 1990 s. 16; No. 47 of 1994 s. 12; No. 4 of 1999 s. 6.]</w:t>
      </w:r>
    </w:p>
    <w:p>
      <w:pPr>
        <w:pStyle w:val="Heading5"/>
        <w:rPr>
          <w:snapToGrid w:val="0"/>
        </w:rPr>
      </w:pPr>
      <w:bookmarkStart w:id="46" w:name="_Toc77332381"/>
      <w:r>
        <w:rPr>
          <w:rStyle w:val="CharSectno"/>
        </w:rPr>
        <w:t>25</w:t>
      </w:r>
      <w:r>
        <w:rPr>
          <w:snapToGrid w:val="0"/>
        </w:rPr>
        <w:t>.</w:t>
      </w:r>
      <w:r>
        <w:rPr>
          <w:snapToGrid w:val="0"/>
        </w:rPr>
        <w:tab/>
        <w:t>Power to co</w:t>
      </w:r>
      <w:r>
        <w:rPr>
          <w:snapToGrid w:val="0"/>
        </w:rPr>
        <w:noBreakHyphen/>
        <w:t>opt certain persons</w:t>
      </w:r>
      <w:bookmarkEnd w:id="46"/>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No. 42 of 1982 s. 27; No. 46 of 1988 s. 10 and 20; No. 91 of 1990 s. 16.]</w:t>
      </w:r>
    </w:p>
    <w:p>
      <w:pPr>
        <w:pStyle w:val="Heading3"/>
      </w:pPr>
      <w:bookmarkStart w:id="47" w:name="_Toc77248397"/>
      <w:bookmarkStart w:id="48" w:name="_Toc77248488"/>
      <w:bookmarkStart w:id="49" w:name="_Toc77332382"/>
      <w:r>
        <w:rPr>
          <w:rStyle w:val="CharDivNo"/>
        </w:rPr>
        <w:t>Division 2</w:t>
      </w:r>
      <w:r>
        <w:rPr>
          <w:snapToGrid w:val="0"/>
        </w:rPr>
        <w:t> — </w:t>
      </w:r>
      <w:r>
        <w:rPr>
          <w:rStyle w:val="CharDivText"/>
        </w:rPr>
        <w:t>Rating and finance</w:t>
      </w:r>
      <w:bookmarkEnd w:id="47"/>
      <w:bookmarkEnd w:id="48"/>
      <w:bookmarkEnd w:id="49"/>
    </w:p>
    <w:p>
      <w:pPr>
        <w:pStyle w:val="Footnoteheading"/>
      </w:pPr>
      <w:r>
        <w:tab/>
        <w:t>[Heading inserted: No. 42 of 1982 s. 28.]</w:t>
      </w:r>
    </w:p>
    <w:p>
      <w:pPr>
        <w:pStyle w:val="Heading5"/>
        <w:rPr>
          <w:snapToGrid w:val="0"/>
        </w:rPr>
      </w:pPr>
      <w:bookmarkStart w:id="50" w:name="_Toc77332383"/>
      <w:r>
        <w:rPr>
          <w:rStyle w:val="CharSectno"/>
        </w:rPr>
        <w:t>25A</w:t>
      </w:r>
      <w:r>
        <w:rPr>
          <w:snapToGrid w:val="0"/>
        </w:rPr>
        <w:t>.</w:t>
      </w:r>
      <w:r>
        <w:rPr>
          <w:snapToGrid w:val="0"/>
        </w:rPr>
        <w:tab/>
        <w:t>Imposition of rate or service charge</w:t>
      </w:r>
      <w:bookmarkEnd w:id="50"/>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lastRenderedPageBreak/>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lastRenderedPageBreak/>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lastRenderedPageBreak/>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No. 42 of 1982 s. 28; amended: No. 46 of 1988 s. 20 and 21; No. 14 of 1996 s. 4; No. 4 of 1999 s. 7.]</w:t>
      </w:r>
    </w:p>
    <w:p>
      <w:pPr>
        <w:pStyle w:val="Heading5"/>
      </w:pPr>
      <w:bookmarkStart w:id="51" w:name="_Toc77332384"/>
      <w:r>
        <w:rPr>
          <w:rStyle w:val="CharSectno"/>
        </w:rPr>
        <w:t>25AA</w:t>
      </w:r>
      <w:r>
        <w:t>.</w:t>
      </w:r>
      <w:r>
        <w:tab/>
        <w:t>Use of money raised by service charge</w:t>
      </w:r>
      <w:bookmarkEnd w:id="51"/>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lastRenderedPageBreak/>
        <w:tab/>
        <w:t>[Section 25AA inserted: No. 4 of 1999 s. 8.]</w:t>
      </w:r>
    </w:p>
    <w:p>
      <w:pPr>
        <w:pStyle w:val="Heading5"/>
        <w:rPr>
          <w:snapToGrid w:val="0"/>
        </w:rPr>
      </w:pPr>
      <w:bookmarkStart w:id="52" w:name="_Toc77332385"/>
      <w:r>
        <w:rPr>
          <w:rStyle w:val="CharSectno"/>
        </w:rPr>
        <w:t>25B</w:t>
      </w:r>
      <w:r>
        <w:rPr>
          <w:snapToGrid w:val="0"/>
        </w:rPr>
        <w:t>.</w:t>
      </w:r>
      <w:r>
        <w:rPr>
          <w:snapToGrid w:val="0"/>
        </w:rPr>
        <w:tab/>
        <w:t>Assessment, collection and payment of rate or service charge</w:t>
      </w:r>
      <w:bookmarkEnd w:id="52"/>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 xml:space="preserve">where pursuant to arrangements made under this section notice of assessment of the service charge </w:t>
      </w:r>
      <w:r>
        <w:lastRenderedPageBreak/>
        <w:t>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lastRenderedPageBreak/>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No. 42 of 1982 s. 28; amended: No. 46 of 1988 s. 21; No. 31 of 1992 s. 52(2); No. 27 of 1994 s. 42; No. 47 of 1994 s. 13; No. 14 of 1996 s. 4; No. 4 of 1999 s. 9; No. 45 of 2002 s. 22; No. 55 of 2004 s. 1096.]</w:t>
      </w:r>
    </w:p>
    <w:p>
      <w:pPr>
        <w:pStyle w:val="Heading5"/>
        <w:rPr>
          <w:snapToGrid w:val="0"/>
        </w:rPr>
      </w:pPr>
      <w:bookmarkStart w:id="53" w:name="_Toc77332386"/>
      <w:r>
        <w:rPr>
          <w:rStyle w:val="CharSectno"/>
        </w:rPr>
        <w:lastRenderedPageBreak/>
        <w:t>25C</w:t>
      </w:r>
      <w:r>
        <w:rPr>
          <w:snapToGrid w:val="0"/>
        </w:rPr>
        <w:t>.</w:t>
      </w:r>
      <w:r>
        <w:rPr>
          <w:snapToGrid w:val="0"/>
        </w:rPr>
        <w:tab/>
        <w:t>Land Conservation Districts Account</w:t>
      </w:r>
      <w:bookmarkEnd w:id="53"/>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 xml:space="preserve">the payment to an owner or occupier of land in the district of a proportion of the cost of soil conservation works constructed by the owner or occupier on the land, having regard to the extent to which those works benefit </w:t>
      </w:r>
      <w:r>
        <w:rPr>
          <w:snapToGrid w:val="0"/>
        </w:rPr>
        <w:lastRenderedPageBreak/>
        <w:t>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No. 42 of 1982 s. 28; amended: No. 98 of 1985 s. 3; No. 46 of 1988 s. 11, 20 and 21; No. 47 of 1994 s. 14; No. 49 of 1996 s. 64; No. 4 of 1999 s. 10; No. 28 of 2006 s. 27; No. 77 of 2006 Sch. 1 cl. 158(2) and (9).]</w:t>
      </w:r>
    </w:p>
    <w:p>
      <w:pPr>
        <w:pStyle w:val="Heading5"/>
        <w:spacing w:before="800"/>
        <w:rPr>
          <w:snapToGrid w:val="0"/>
        </w:rPr>
      </w:pPr>
      <w:bookmarkStart w:id="54" w:name="_Toc77332387"/>
      <w:r>
        <w:rPr>
          <w:rStyle w:val="CharSectno"/>
        </w:rPr>
        <w:lastRenderedPageBreak/>
        <w:t>25D</w:t>
      </w:r>
      <w:r>
        <w:rPr>
          <w:snapToGrid w:val="0"/>
        </w:rPr>
        <w:t>.</w:t>
      </w:r>
      <w:r>
        <w:rPr>
          <w:snapToGrid w:val="0"/>
        </w:rPr>
        <w:tab/>
        <w:t>Advances by Treasurer</w:t>
      </w:r>
      <w:bookmarkEnd w:id="54"/>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No. 42 of 1982 s. 28; amended: No. 98 of 1985 s. 3; No. 46 of 1988 s. 12 and 19; No. 47 of 1994 s. 15; No. 77 of 2006 Sch. 1 cl. 158(9).]</w:t>
      </w:r>
    </w:p>
    <w:p>
      <w:pPr>
        <w:pStyle w:val="Heading5"/>
        <w:rPr>
          <w:snapToGrid w:val="0"/>
        </w:rPr>
      </w:pPr>
      <w:bookmarkStart w:id="55" w:name="_Toc77332388"/>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55"/>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1</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1</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No. 98 of 1985 s. 3; amended: No. 47 of 1994 s. 16; No. 77 of 2006 s. 6 and Sch. 1 cl. 158(3).]</w:t>
      </w:r>
    </w:p>
    <w:p>
      <w:pPr>
        <w:pStyle w:val="Heading5"/>
        <w:rPr>
          <w:snapToGrid w:val="0"/>
        </w:rPr>
      </w:pPr>
      <w:bookmarkStart w:id="56" w:name="_Toc77332389"/>
      <w:r>
        <w:rPr>
          <w:rStyle w:val="CharSectno"/>
        </w:rPr>
        <w:lastRenderedPageBreak/>
        <w:t>25F</w:t>
      </w:r>
      <w:r>
        <w:rPr>
          <w:snapToGrid w:val="0"/>
        </w:rPr>
        <w:t>.</w:t>
      </w:r>
      <w:r>
        <w:rPr>
          <w:snapToGrid w:val="0"/>
        </w:rPr>
        <w:tab/>
        <w:t>Commissioner’s report</w:t>
      </w:r>
      <w:bookmarkEnd w:id="56"/>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1</w:t>
      </w:r>
      <w:r>
        <w:rPr>
          <w:snapToGrid w:val="0"/>
        </w:rPr>
        <w:t xml:space="preserve"> a report on his operations during the preceding financial year.</w:t>
      </w:r>
    </w:p>
    <w:p>
      <w:pPr>
        <w:pStyle w:val="Footnotesection"/>
      </w:pPr>
      <w:r>
        <w:tab/>
        <w:t>[Section 25F inserted: No. 98 of 1985 s. 3; amended: No. 77 of 2006 s. 6.]</w:t>
      </w:r>
    </w:p>
    <w:p>
      <w:pPr>
        <w:pStyle w:val="Heading5"/>
        <w:rPr>
          <w:snapToGrid w:val="0"/>
        </w:rPr>
      </w:pPr>
      <w:bookmarkStart w:id="57" w:name="_Toc77332390"/>
      <w:r>
        <w:rPr>
          <w:rStyle w:val="CharSectno"/>
        </w:rPr>
        <w:t>25G</w:t>
      </w:r>
      <w:r>
        <w:rPr>
          <w:snapToGrid w:val="0"/>
        </w:rPr>
        <w:t>.</w:t>
      </w:r>
      <w:r>
        <w:rPr>
          <w:snapToGrid w:val="0"/>
        </w:rPr>
        <w:tab/>
        <w:t>Commissioner’s annual estimates</w:t>
      </w:r>
      <w:bookmarkEnd w:id="57"/>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1</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No. 98 of 1985 s. 3; amended: No. 77 of 2006 s. 6 and Sch. 1 cl. 158(4).]</w:t>
      </w:r>
    </w:p>
    <w:p>
      <w:pPr>
        <w:pStyle w:val="Heading2"/>
      </w:pPr>
      <w:bookmarkStart w:id="58" w:name="_Toc77248406"/>
      <w:bookmarkStart w:id="59" w:name="_Toc77248497"/>
      <w:bookmarkStart w:id="60" w:name="_Toc77332391"/>
      <w:r>
        <w:rPr>
          <w:rStyle w:val="CharPartNo"/>
        </w:rPr>
        <w:lastRenderedPageBreak/>
        <w:t>Part IV</w:t>
      </w:r>
      <w:r>
        <w:rPr>
          <w:rStyle w:val="CharDivNo"/>
        </w:rPr>
        <w:t> </w:t>
      </w:r>
      <w:r>
        <w:t>—</w:t>
      </w:r>
      <w:r>
        <w:rPr>
          <w:rStyle w:val="CharDivText"/>
        </w:rPr>
        <w:t> </w:t>
      </w:r>
      <w:r>
        <w:rPr>
          <w:rStyle w:val="CharPartText"/>
        </w:rPr>
        <w:t>Soil conservation reserves</w:t>
      </w:r>
      <w:bookmarkEnd w:id="58"/>
      <w:bookmarkEnd w:id="59"/>
      <w:bookmarkEnd w:id="60"/>
    </w:p>
    <w:p>
      <w:pPr>
        <w:pStyle w:val="Heading5"/>
        <w:rPr>
          <w:snapToGrid w:val="0"/>
        </w:rPr>
      </w:pPr>
      <w:bookmarkStart w:id="61" w:name="_Toc77332392"/>
      <w:r>
        <w:rPr>
          <w:rStyle w:val="CharSectno"/>
        </w:rPr>
        <w:t>26</w:t>
      </w:r>
      <w:r>
        <w:rPr>
          <w:snapToGrid w:val="0"/>
        </w:rPr>
        <w:t>.</w:t>
      </w:r>
      <w:r>
        <w:rPr>
          <w:snapToGrid w:val="0"/>
        </w:rPr>
        <w:tab/>
        <w:t>Soil conservation reserves</w:t>
      </w:r>
      <w:bookmarkEnd w:id="61"/>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No. 31 of 1997 s. 81(4), (5), 141 and 142.]</w:t>
      </w:r>
    </w:p>
    <w:p>
      <w:pPr>
        <w:pStyle w:val="Heading5"/>
        <w:rPr>
          <w:snapToGrid w:val="0"/>
        </w:rPr>
      </w:pPr>
      <w:bookmarkStart w:id="62" w:name="_Toc77332393"/>
      <w:r>
        <w:rPr>
          <w:rStyle w:val="CharSectno"/>
        </w:rPr>
        <w:lastRenderedPageBreak/>
        <w:t>27</w:t>
      </w:r>
      <w:r>
        <w:rPr>
          <w:snapToGrid w:val="0"/>
        </w:rPr>
        <w:t>.</w:t>
      </w:r>
      <w:r>
        <w:rPr>
          <w:snapToGrid w:val="0"/>
        </w:rPr>
        <w:tab/>
        <w:t>Minister to manage soil conservation reserves</w:t>
      </w:r>
      <w:bookmarkEnd w:id="62"/>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No. 42 of 1982 s. 29.]</w:t>
      </w:r>
    </w:p>
    <w:p>
      <w:pPr>
        <w:pStyle w:val="Heading5"/>
        <w:rPr>
          <w:snapToGrid w:val="0"/>
        </w:rPr>
      </w:pPr>
      <w:bookmarkStart w:id="63" w:name="_Toc77332394"/>
      <w:r>
        <w:rPr>
          <w:rStyle w:val="CharSectno"/>
        </w:rPr>
        <w:t>28</w:t>
      </w:r>
      <w:r>
        <w:rPr>
          <w:snapToGrid w:val="0"/>
        </w:rPr>
        <w:t>.</w:t>
      </w:r>
      <w:r>
        <w:rPr>
          <w:snapToGrid w:val="0"/>
        </w:rPr>
        <w:tab/>
        <w:t>Offences in relation to soil conservation reserves</w:t>
      </w:r>
      <w:bookmarkEnd w:id="63"/>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No. 113 of 1965 s. 8; No. 42 of 1982 s. 30; No. 20 of 1989 s. 3.]</w:t>
      </w:r>
    </w:p>
    <w:p>
      <w:pPr>
        <w:pStyle w:val="Heading5"/>
        <w:rPr>
          <w:snapToGrid w:val="0"/>
        </w:rPr>
      </w:pPr>
      <w:bookmarkStart w:id="64" w:name="_Toc77332395"/>
      <w:r>
        <w:rPr>
          <w:rStyle w:val="CharSectno"/>
        </w:rPr>
        <w:lastRenderedPageBreak/>
        <w:t>29</w:t>
      </w:r>
      <w:r>
        <w:rPr>
          <w:snapToGrid w:val="0"/>
        </w:rPr>
        <w:t>.</w:t>
      </w:r>
      <w:r>
        <w:rPr>
          <w:snapToGrid w:val="0"/>
        </w:rPr>
        <w:tab/>
        <w:t>Execution of works for land degradation</w:t>
      </w:r>
      <w:bookmarkEnd w:id="64"/>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No. 42 of 1982 s. 42.]</w:t>
      </w:r>
    </w:p>
    <w:p>
      <w:pPr>
        <w:pStyle w:val="Heading5"/>
        <w:spacing w:before="260"/>
        <w:rPr>
          <w:snapToGrid w:val="0"/>
        </w:rPr>
      </w:pPr>
      <w:bookmarkStart w:id="65" w:name="_Toc77332396"/>
      <w:r>
        <w:rPr>
          <w:rStyle w:val="CharSectno"/>
        </w:rPr>
        <w:t>29A</w:t>
      </w:r>
      <w:r>
        <w:rPr>
          <w:snapToGrid w:val="0"/>
        </w:rPr>
        <w:t>.</w:t>
      </w:r>
      <w:r>
        <w:rPr>
          <w:snapToGrid w:val="0"/>
        </w:rPr>
        <w:tab/>
        <w:t>Vesting of works in public authority</w:t>
      </w:r>
      <w:bookmarkEnd w:id="65"/>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No. 42 of 1982 s. 31.]</w:t>
      </w:r>
    </w:p>
    <w:p>
      <w:pPr>
        <w:pStyle w:val="Heading5"/>
        <w:rPr>
          <w:snapToGrid w:val="0"/>
        </w:rPr>
      </w:pPr>
      <w:bookmarkStart w:id="66" w:name="_Toc77332397"/>
      <w:r>
        <w:rPr>
          <w:rStyle w:val="CharSectno"/>
        </w:rPr>
        <w:lastRenderedPageBreak/>
        <w:t>30</w:t>
      </w:r>
      <w:r>
        <w:rPr>
          <w:snapToGrid w:val="0"/>
        </w:rPr>
        <w:t>.</w:t>
      </w:r>
      <w:r>
        <w:rPr>
          <w:snapToGrid w:val="0"/>
        </w:rPr>
        <w:tab/>
        <w:t>Leasing of land in soil conservation reserves</w:t>
      </w:r>
      <w:bookmarkEnd w:id="66"/>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No. 98 of 1985 s. 3; No. 6 of 1993 s. 11; No. 49 of 1996 s. 64; No. 77 of 2006 s. 4.]</w:t>
      </w:r>
    </w:p>
    <w:p>
      <w:pPr>
        <w:pStyle w:val="Heading2"/>
      </w:pPr>
      <w:bookmarkStart w:id="67" w:name="_Toc77248413"/>
      <w:bookmarkStart w:id="68" w:name="_Toc77248504"/>
      <w:bookmarkStart w:id="69" w:name="_Toc77332398"/>
      <w:r>
        <w:rPr>
          <w:rStyle w:val="CharPartNo"/>
        </w:rPr>
        <w:lastRenderedPageBreak/>
        <w:t>Part IVA</w:t>
      </w:r>
      <w:r>
        <w:rPr>
          <w:rStyle w:val="CharDivNo"/>
        </w:rPr>
        <w:t> </w:t>
      </w:r>
      <w:r>
        <w:t>—</w:t>
      </w:r>
      <w:r>
        <w:rPr>
          <w:rStyle w:val="CharDivText"/>
        </w:rPr>
        <w:t> </w:t>
      </w:r>
      <w:r>
        <w:rPr>
          <w:rStyle w:val="CharPartText"/>
        </w:rPr>
        <w:t>Conservation covenants and agreements to reserve</w:t>
      </w:r>
      <w:bookmarkEnd w:id="67"/>
      <w:bookmarkEnd w:id="68"/>
      <w:bookmarkEnd w:id="69"/>
    </w:p>
    <w:p>
      <w:pPr>
        <w:pStyle w:val="Footnoteheading"/>
      </w:pPr>
      <w:r>
        <w:tab/>
        <w:t>[Heading inserted: No. 91 of 1990 s. 9.]</w:t>
      </w:r>
    </w:p>
    <w:p>
      <w:pPr>
        <w:pStyle w:val="Heading5"/>
        <w:rPr>
          <w:snapToGrid w:val="0"/>
        </w:rPr>
      </w:pPr>
      <w:bookmarkStart w:id="70" w:name="_Toc77332399"/>
      <w:r>
        <w:rPr>
          <w:rStyle w:val="CharSectno"/>
        </w:rPr>
        <w:t>30A</w:t>
      </w:r>
      <w:r>
        <w:rPr>
          <w:snapToGrid w:val="0"/>
        </w:rPr>
        <w:t>.</w:t>
      </w:r>
      <w:r>
        <w:rPr>
          <w:snapToGrid w:val="0"/>
        </w:rPr>
        <w:tab/>
        <w:t>Term used: covenant or agreement</w:t>
      </w:r>
      <w:bookmarkEnd w:id="70"/>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No. 91 of 1990 s. 9.]</w:t>
      </w:r>
    </w:p>
    <w:p>
      <w:pPr>
        <w:pStyle w:val="Heading5"/>
        <w:rPr>
          <w:snapToGrid w:val="0"/>
        </w:rPr>
      </w:pPr>
      <w:bookmarkStart w:id="71" w:name="_Toc77332400"/>
      <w:r>
        <w:rPr>
          <w:rStyle w:val="CharSectno"/>
        </w:rPr>
        <w:t>30B</w:t>
      </w:r>
      <w:r>
        <w:rPr>
          <w:snapToGrid w:val="0"/>
        </w:rPr>
        <w:t>.</w:t>
      </w:r>
      <w:r>
        <w:rPr>
          <w:snapToGrid w:val="0"/>
        </w:rPr>
        <w:tab/>
        <w:t>Registration and form of covenant or agreement</w:t>
      </w:r>
      <w:bookmarkEnd w:id="71"/>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lastRenderedPageBreak/>
        <w:tab/>
        <w:t>(b)</w:t>
      </w:r>
      <w:r>
        <w:rPr>
          <w:snapToGrid w:val="0"/>
        </w:rPr>
        <w:tab/>
        <w:t>requires the consent in writing of each person who is an owner or occupier of the land to which the covenant or agreement relates.</w:t>
      </w:r>
    </w:p>
    <w:p>
      <w:pPr>
        <w:pStyle w:val="Footnotesection"/>
      </w:pPr>
      <w:r>
        <w:tab/>
        <w:t>[Section 30B inserted: No. 91 of 1990 s. 9; amended: No. 47 of 1994 s. 17; No. 81 of 1996 s. 153(1).]</w:t>
      </w:r>
    </w:p>
    <w:p>
      <w:pPr>
        <w:pStyle w:val="Heading5"/>
        <w:rPr>
          <w:snapToGrid w:val="0"/>
        </w:rPr>
      </w:pPr>
      <w:bookmarkStart w:id="72" w:name="_Toc77332401"/>
      <w:r>
        <w:rPr>
          <w:rStyle w:val="CharSectno"/>
        </w:rPr>
        <w:t>30C</w:t>
      </w:r>
      <w:r>
        <w:rPr>
          <w:snapToGrid w:val="0"/>
        </w:rPr>
        <w:t>.</w:t>
      </w:r>
      <w:r>
        <w:rPr>
          <w:snapToGrid w:val="0"/>
        </w:rPr>
        <w:tab/>
        <w:t>Effect of covenant or agreement</w:t>
      </w:r>
      <w:bookmarkEnd w:id="72"/>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No. 91 of 1990 s. 9.]</w:t>
      </w:r>
    </w:p>
    <w:p>
      <w:pPr>
        <w:pStyle w:val="Heading5"/>
        <w:rPr>
          <w:snapToGrid w:val="0"/>
        </w:rPr>
      </w:pPr>
      <w:bookmarkStart w:id="73" w:name="_Toc77332402"/>
      <w:r>
        <w:rPr>
          <w:rStyle w:val="CharSectno"/>
        </w:rPr>
        <w:t>30D</w:t>
      </w:r>
      <w:r>
        <w:rPr>
          <w:snapToGrid w:val="0"/>
        </w:rPr>
        <w:t>.</w:t>
      </w:r>
      <w:r>
        <w:rPr>
          <w:snapToGrid w:val="0"/>
        </w:rPr>
        <w:tab/>
        <w:t>Duties upon passing interests in affected land</w:t>
      </w:r>
      <w:bookmarkEnd w:id="73"/>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lastRenderedPageBreak/>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No. 91 of 1990 s. 9.]</w:t>
      </w:r>
    </w:p>
    <w:p>
      <w:pPr>
        <w:pStyle w:val="Heading5"/>
        <w:rPr>
          <w:snapToGrid w:val="0"/>
        </w:rPr>
      </w:pPr>
      <w:bookmarkStart w:id="74" w:name="_Toc77332403"/>
      <w:r>
        <w:rPr>
          <w:rStyle w:val="CharSectno"/>
        </w:rPr>
        <w:t>30E</w:t>
      </w:r>
      <w:r>
        <w:rPr>
          <w:snapToGrid w:val="0"/>
        </w:rPr>
        <w:t>.</w:t>
      </w:r>
      <w:r>
        <w:rPr>
          <w:snapToGrid w:val="0"/>
        </w:rPr>
        <w:tab/>
        <w:t>Discharge of agreement to reserve</w:t>
      </w:r>
      <w:bookmarkEnd w:id="74"/>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No. 91 of 1990 s. 9.]</w:t>
      </w:r>
    </w:p>
    <w:p>
      <w:pPr>
        <w:pStyle w:val="Heading5"/>
        <w:rPr>
          <w:snapToGrid w:val="0"/>
        </w:rPr>
      </w:pPr>
      <w:bookmarkStart w:id="75" w:name="_Toc77332404"/>
      <w:r>
        <w:rPr>
          <w:rStyle w:val="CharSectno"/>
        </w:rPr>
        <w:t>30F</w:t>
      </w:r>
      <w:r>
        <w:rPr>
          <w:snapToGrid w:val="0"/>
        </w:rPr>
        <w:t>.</w:t>
      </w:r>
      <w:r>
        <w:rPr>
          <w:snapToGrid w:val="0"/>
        </w:rPr>
        <w:tab/>
        <w:t>Cancelling registration of memorial</w:t>
      </w:r>
      <w:bookmarkEnd w:id="75"/>
    </w:p>
    <w:p>
      <w:pPr>
        <w:pStyle w:val="Subsection"/>
        <w:rPr>
          <w:snapToGrid w:val="0"/>
        </w:rPr>
      </w:pPr>
      <w:r>
        <w:rPr>
          <w:snapToGrid w:val="0"/>
        </w:rPr>
        <w:tab/>
        <w:t>(1)</w:t>
      </w:r>
      <w:r>
        <w:rPr>
          <w:snapToGrid w:val="0"/>
        </w:rPr>
        <w:tab/>
        <w:t xml:space="preserve">Where an agreement to reserve of which a memorial is registered under section 30B is discharged under section 30E, or section 39 as applied by section 30E, the Commissioner shall </w:t>
      </w:r>
      <w:r>
        <w:rPr>
          <w:snapToGrid w:val="0"/>
        </w:rPr>
        <w:lastRenderedPageBreak/>
        <w:t>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No. 91 of 1990 s. 9; amended: No. 81 of 1996 s. 153(1).]</w:t>
      </w:r>
    </w:p>
    <w:p>
      <w:pPr>
        <w:pStyle w:val="Heading2"/>
      </w:pPr>
      <w:bookmarkStart w:id="76" w:name="_Toc77248420"/>
      <w:bookmarkStart w:id="77" w:name="_Toc77248511"/>
      <w:bookmarkStart w:id="78" w:name="_Toc77332405"/>
      <w:r>
        <w:rPr>
          <w:rStyle w:val="CharPartNo"/>
        </w:rPr>
        <w:lastRenderedPageBreak/>
        <w:t>Part V</w:t>
      </w:r>
      <w:r>
        <w:rPr>
          <w:rStyle w:val="CharDivNo"/>
        </w:rPr>
        <w:t> </w:t>
      </w:r>
      <w:r>
        <w:t>—</w:t>
      </w:r>
      <w:r>
        <w:rPr>
          <w:rStyle w:val="CharDivText"/>
        </w:rPr>
        <w:t> </w:t>
      </w:r>
      <w:r>
        <w:rPr>
          <w:rStyle w:val="CharPartText"/>
        </w:rPr>
        <w:t>Soil conservation notices</w:t>
      </w:r>
      <w:bookmarkEnd w:id="76"/>
      <w:bookmarkEnd w:id="77"/>
      <w:bookmarkEnd w:id="78"/>
    </w:p>
    <w:p>
      <w:pPr>
        <w:pStyle w:val="Footnoteheading"/>
      </w:pPr>
      <w:r>
        <w:tab/>
        <w:t>[Heading amended: No. 42 of 1982 s. 32.]</w:t>
      </w:r>
    </w:p>
    <w:p>
      <w:pPr>
        <w:pStyle w:val="Heading5"/>
        <w:spacing w:before="180"/>
        <w:rPr>
          <w:snapToGrid w:val="0"/>
        </w:rPr>
      </w:pPr>
      <w:bookmarkStart w:id="79" w:name="_Toc77332406"/>
      <w:r>
        <w:rPr>
          <w:rStyle w:val="CharSectno"/>
        </w:rPr>
        <w:t>31</w:t>
      </w:r>
      <w:r>
        <w:rPr>
          <w:snapToGrid w:val="0"/>
        </w:rPr>
        <w:t>.</w:t>
      </w:r>
      <w:r>
        <w:rPr>
          <w:snapToGrid w:val="0"/>
        </w:rPr>
        <w:tab/>
        <w:t>Term used: soil conservation notice</w:t>
      </w:r>
      <w:bookmarkEnd w:id="79"/>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No. 42 of 1982 s. 33.]</w:t>
      </w:r>
    </w:p>
    <w:p>
      <w:pPr>
        <w:pStyle w:val="Heading5"/>
        <w:spacing w:before="180"/>
        <w:rPr>
          <w:snapToGrid w:val="0"/>
        </w:rPr>
      </w:pPr>
      <w:bookmarkStart w:id="80" w:name="_Toc77332407"/>
      <w:r>
        <w:rPr>
          <w:rStyle w:val="CharSectno"/>
        </w:rPr>
        <w:t>32</w:t>
      </w:r>
      <w:r>
        <w:rPr>
          <w:snapToGrid w:val="0"/>
        </w:rPr>
        <w:t>.</w:t>
      </w:r>
      <w:r>
        <w:rPr>
          <w:snapToGrid w:val="0"/>
        </w:rPr>
        <w:tab/>
        <w:t>Service, content and effect of notice</w:t>
      </w:r>
      <w:bookmarkEnd w:id="80"/>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 xml:space="preserve">by notice in writing served on each owner, and each occupier, of any land on which that land degradation is </w:t>
      </w:r>
      <w:r>
        <w:rPr>
          <w:snapToGrid w:val="0"/>
        </w:rPr>
        <w:lastRenderedPageBreak/>
        <w:t>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lastRenderedPageBreak/>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No. 42 of 1982 s. 33; amended: No. 46 of 1988 s. 13; No. 91 of 1990 s. 10 and 16; No. 47 of 1994 s. 18.]</w:t>
      </w:r>
    </w:p>
    <w:p>
      <w:pPr>
        <w:pStyle w:val="Ednotesection"/>
      </w:pPr>
      <w:r>
        <w:t>[</w:t>
      </w:r>
      <w:r>
        <w:rPr>
          <w:b/>
        </w:rPr>
        <w:t>33.</w:t>
      </w:r>
      <w:r>
        <w:tab/>
        <w:t>Deleted: No. 55 of 2004 s. 1097.]</w:t>
      </w:r>
    </w:p>
    <w:p>
      <w:pPr>
        <w:pStyle w:val="Heading5"/>
        <w:rPr>
          <w:snapToGrid w:val="0"/>
        </w:rPr>
      </w:pPr>
      <w:bookmarkStart w:id="81" w:name="_Toc77332408"/>
      <w:r>
        <w:rPr>
          <w:rStyle w:val="CharSectno"/>
        </w:rPr>
        <w:t>34</w:t>
      </w:r>
      <w:r>
        <w:rPr>
          <w:snapToGrid w:val="0"/>
        </w:rPr>
        <w:t>.</w:t>
      </w:r>
      <w:r>
        <w:rPr>
          <w:snapToGrid w:val="0"/>
        </w:rPr>
        <w:tab/>
        <w:t>Application to SAT for review of issue of notice</w:t>
      </w:r>
      <w:bookmarkEnd w:id="81"/>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No. 42 of 1982 s. 33; amended: No. 47 of 1994 s. 19; No. 55 of 2004 s. 1098.]</w:t>
      </w:r>
    </w:p>
    <w:p>
      <w:pPr>
        <w:pStyle w:val="Heading5"/>
        <w:rPr>
          <w:snapToGrid w:val="0"/>
        </w:rPr>
      </w:pPr>
      <w:bookmarkStart w:id="82" w:name="_Toc77332409"/>
      <w:r>
        <w:rPr>
          <w:rStyle w:val="CharSectno"/>
        </w:rPr>
        <w:t>34A</w:t>
      </w:r>
      <w:r>
        <w:rPr>
          <w:snapToGrid w:val="0"/>
        </w:rPr>
        <w:t>.</w:t>
      </w:r>
      <w:r>
        <w:rPr>
          <w:snapToGrid w:val="0"/>
        </w:rPr>
        <w:tab/>
        <w:t>Registration of memorial of notice</w:t>
      </w:r>
      <w:bookmarkEnd w:id="82"/>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 xml:space="preserve">On receiving a memorial of a soil conservation notice delivered under subsection (1), the relevant land registration officer shall </w:t>
      </w:r>
      <w:r>
        <w:rPr>
          <w:snapToGrid w:val="0"/>
        </w:rPr>
        <w:lastRenderedPageBreak/>
        <w:t>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No. 91 of 1990 s. 11; amended: No. 81 of 1996 s. 153(1); No. 55 of 2004 s. 1099.]</w:t>
      </w:r>
    </w:p>
    <w:p>
      <w:pPr>
        <w:pStyle w:val="Heading5"/>
        <w:rPr>
          <w:snapToGrid w:val="0"/>
        </w:rPr>
      </w:pPr>
      <w:bookmarkStart w:id="83" w:name="_Toc77332410"/>
      <w:r>
        <w:rPr>
          <w:rStyle w:val="CharSectno"/>
        </w:rPr>
        <w:t>34B</w:t>
      </w:r>
      <w:r>
        <w:rPr>
          <w:snapToGrid w:val="0"/>
        </w:rPr>
        <w:t>.</w:t>
      </w:r>
      <w:r>
        <w:rPr>
          <w:snapToGrid w:val="0"/>
        </w:rPr>
        <w:tab/>
        <w:t>Duties upon passing interests in affected land</w:t>
      </w:r>
      <w:bookmarkEnd w:id="83"/>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lastRenderedPageBreak/>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No. 46 of 1988 s. 14.]</w:t>
      </w:r>
    </w:p>
    <w:p>
      <w:pPr>
        <w:pStyle w:val="Heading5"/>
        <w:rPr>
          <w:snapToGrid w:val="0"/>
        </w:rPr>
      </w:pPr>
      <w:bookmarkStart w:id="84" w:name="_Toc77332411"/>
      <w:r>
        <w:rPr>
          <w:rStyle w:val="CharSectno"/>
        </w:rPr>
        <w:t>35</w:t>
      </w:r>
      <w:r>
        <w:rPr>
          <w:snapToGrid w:val="0"/>
        </w:rPr>
        <w:t>.</w:t>
      </w:r>
      <w:r>
        <w:rPr>
          <w:snapToGrid w:val="0"/>
        </w:rPr>
        <w:tab/>
        <w:t>Enforcement of notice</w:t>
      </w:r>
      <w:bookmarkEnd w:id="84"/>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lastRenderedPageBreak/>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lastRenderedPageBreak/>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No. 32 of 1955 s. 8; amended: No. 113 of 1965 s. 8; No. 42 of 1982 s. 34; No. 46 of 1988 s. 15; No. 20 of 1989 s. 3; No. 47 of 1994 s. 20; No. 31 of 1997 s. 141.]</w:t>
      </w:r>
    </w:p>
    <w:p>
      <w:pPr>
        <w:pStyle w:val="Heading5"/>
        <w:rPr>
          <w:snapToGrid w:val="0"/>
        </w:rPr>
      </w:pPr>
      <w:bookmarkStart w:id="85" w:name="_Toc77332412"/>
      <w:r>
        <w:rPr>
          <w:rStyle w:val="CharSectno"/>
        </w:rPr>
        <w:t>36</w:t>
      </w:r>
      <w:r>
        <w:rPr>
          <w:snapToGrid w:val="0"/>
        </w:rPr>
        <w:t>.</w:t>
      </w:r>
      <w:r>
        <w:rPr>
          <w:snapToGrid w:val="0"/>
        </w:rPr>
        <w:tab/>
        <w:t>Expense to be charge on land</w:t>
      </w:r>
      <w:bookmarkEnd w:id="85"/>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xml:space="preserve">, a memorial that expense has been so incurred and that so much of the </w:t>
      </w:r>
      <w:r>
        <w:lastRenderedPageBreak/>
        <w:t>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lastRenderedPageBreak/>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No. 32 of 1958 s. 8; amended: No. 46 of 1988 s. 16; No. 6 of 1994 s. 13; No. 14 of 1995 s. 44; No. 81 of 1996 s. 153(1); No. 31 of 1997 s. 81(6), (7) and 141; No. 12 of 2008 Sch. 1 cl. 35; No. 19 of 2010 s. 51.]</w:t>
      </w:r>
    </w:p>
    <w:p>
      <w:pPr>
        <w:pStyle w:val="Heading5"/>
        <w:rPr>
          <w:snapToGrid w:val="0"/>
        </w:rPr>
      </w:pPr>
      <w:bookmarkStart w:id="86" w:name="_Toc77332413"/>
      <w:r>
        <w:rPr>
          <w:rStyle w:val="CharSectno"/>
        </w:rPr>
        <w:t>37</w:t>
      </w:r>
      <w:r>
        <w:rPr>
          <w:snapToGrid w:val="0"/>
        </w:rPr>
        <w:t>.</w:t>
      </w:r>
      <w:r>
        <w:rPr>
          <w:snapToGrid w:val="0"/>
        </w:rPr>
        <w:tab/>
        <w:t>Right of mortgagee to add expense to mortgage</w:t>
      </w:r>
      <w:bookmarkEnd w:id="86"/>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 xml:space="preserve">If a mortgagee incurs expense in complying with any obligations imposed on him by a soil conservation notice, the </w:t>
      </w:r>
      <w:r>
        <w:rPr>
          <w:snapToGrid w:val="0"/>
        </w:rPr>
        <w:lastRenderedPageBreak/>
        <w:t>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No. 32 of 1958 s. 8; amended: No. 42 of 1982 s. 35.]</w:t>
      </w:r>
    </w:p>
    <w:p>
      <w:pPr>
        <w:pStyle w:val="Heading5"/>
        <w:rPr>
          <w:snapToGrid w:val="0"/>
        </w:rPr>
      </w:pPr>
      <w:bookmarkStart w:id="87" w:name="_Toc77332414"/>
      <w:r>
        <w:rPr>
          <w:rStyle w:val="CharSectno"/>
        </w:rPr>
        <w:t>38</w:t>
      </w:r>
      <w:r>
        <w:rPr>
          <w:snapToGrid w:val="0"/>
        </w:rPr>
        <w:t>.</w:t>
      </w:r>
      <w:r>
        <w:rPr>
          <w:snapToGrid w:val="0"/>
        </w:rPr>
        <w:tab/>
        <w:t>Discharge of notice</w:t>
      </w:r>
      <w:bookmarkEnd w:id="87"/>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No. 42 of 1982 s. 36; amended: No. 47 of 1994 s. 21.]</w:t>
      </w:r>
    </w:p>
    <w:p>
      <w:pPr>
        <w:pStyle w:val="Heading5"/>
        <w:rPr>
          <w:snapToGrid w:val="0"/>
        </w:rPr>
      </w:pPr>
      <w:bookmarkStart w:id="88" w:name="_Toc77332415"/>
      <w:r>
        <w:rPr>
          <w:rStyle w:val="CharSectno"/>
        </w:rPr>
        <w:t>39</w:t>
      </w:r>
      <w:r>
        <w:rPr>
          <w:snapToGrid w:val="0"/>
        </w:rPr>
        <w:t>.</w:t>
      </w:r>
      <w:r>
        <w:rPr>
          <w:snapToGrid w:val="0"/>
        </w:rPr>
        <w:tab/>
        <w:t>Application to SAT for review of refusal to discharge notices</w:t>
      </w:r>
      <w:bookmarkEnd w:id="88"/>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lastRenderedPageBreak/>
        <w:tab/>
        <w:t>[(2)</w:t>
      </w:r>
      <w:r>
        <w:tab/>
        <w:t>deleted]</w:t>
      </w:r>
    </w:p>
    <w:p>
      <w:pPr>
        <w:pStyle w:val="Footnotesection"/>
      </w:pPr>
      <w:r>
        <w:tab/>
        <w:t>[Section 39 inserted: No. 42 of 1982 s. 36; amended: No. 46 of 1988 s. 17; No. 47 of 1994 s. 22; No. 55 of 2004 s. 1100.]</w:t>
      </w:r>
    </w:p>
    <w:p>
      <w:pPr>
        <w:pStyle w:val="Ednotesection"/>
      </w:pPr>
      <w:r>
        <w:t>[</w:t>
      </w:r>
      <w:r>
        <w:rPr>
          <w:b/>
        </w:rPr>
        <w:t>39A.</w:t>
      </w:r>
      <w:r>
        <w:tab/>
        <w:t>Deleted: No. 55 of 2004 s. 1101.]</w:t>
      </w:r>
    </w:p>
    <w:p>
      <w:pPr>
        <w:pStyle w:val="Heading2"/>
      </w:pPr>
      <w:bookmarkStart w:id="89" w:name="_Toc77248431"/>
      <w:bookmarkStart w:id="90" w:name="_Toc77248522"/>
      <w:bookmarkStart w:id="91" w:name="_Toc77332416"/>
      <w:r>
        <w:rPr>
          <w:rStyle w:val="CharPartNo"/>
        </w:rPr>
        <w:lastRenderedPageBreak/>
        <w:t>Part VA</w:t>
      </w:r>
      <w:r>
        <w:rPr>
          <w:rStyle w:val="CharDivNo"/>
        </w:rPr>
        <w:t> </w:t>
      </w:r>
      <w:r>
        <w:t>—</w:t>
      </w:r>
      <w:r>
        <w:rPr>
          <w:rStyle w:val="CharDivText"/>
        </w:rPr>
        <w:t> </w:t>
      </w:r>
      <w:r>
        <w:rPr>
          <w:rStyle w:val="CharPartText"/>
        </w:rPr>
        <w:t>Landcare Trust</w:t>
      </w:r>
      <w:bookmarkEnd w:id="89"/>
      <w:bookmarkEnd w:id="90"/>
      <w:bookmarkEnd w:id="91"/>
    </w:p>
    <w:p>
      <w:pPr>
        <w:pStyle w:val="Footnoteheading"/>
      </w:pPr>
      <w:r>
        <w:tab/>
        <w:t>[Heading inserted: No. 91 of 1990 s. 12.]</w:t>
      </w:r>
    </w:p>
    <w:p>
      <w:pPr>
        <w:pStyle w:val="Heading5"/>
        <w:rPr>
          <w:snapToGrid w:val="0"/>
        </w:rPr>
      </w:pPr>
      <w:bookmarkStart w:id="92" w:name="_Toc77332417"/>
      <w:r>
        <w:rPr>
          <w:rStyle w:val="CharSectno"/>
        </w:rPr>
        <w:t>40</w:t>
      </w:r>
      <w:r>
        <w:rPr>
          <w:snapToGrid w:val="0"/>
        </w:rPr>
        <w:t>.</w:t>
      </w:r>
      <w:r>
        <w:rPr>
          <w:snapToGrid w:val="0"/>
        </w:rPr>
        <w:tab/>
        <w:t>Landcare Trust established</w:t>
      </w:r>
      <w:bookmarkEnd w:id="92"/>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No. 91 of 1990 s. 12.]</w:t>
      </w:r>
    </w:p>
    <w:p>
      <w:pPr>
        <w:pStyle w:val="Heading5"/>
        <w:rPr>
          <w:snapToGrid w:val="0"/>
        </w:rPr>
      </w:pPr>
      <w:bookmarkStart w:id="93" w:name="_Toc77332418"/>
      <w:r>
        <w:rPr>
          <w:rStyle w:val="CharSectno"/>
        </w:rPr>
        <w:t>41</w:t>
      </w:r>
      <w:r>
        <w:rPr>
          <w:snapToGrid w:val="0"/>
        </w:rPr>
        <w:t>.</w:t>
      </w:r>
      <w:r>
        <w:rPr>
          <w:snapToGrid w:val="0"/>
        </w:rPr>
        <w:tab/>
        <w:t>Membership of Trust</w:t>
      </w:r>
      <w:bookmarkEnd w:id="93"/>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lastRenderedPageBreak/>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No. 91 of 1990 s. 12; amended: No. 39 of 2010 s. 89.]</w:t>
      </w:r>
    </w:p>
    <w:p>
      <w:pPr>
        <w:pStyle w:val="Heading5"/>
        <w:rPr>
          <w:snapToGrid w:val="0"/>
        </w:rPr>
      </w:pPr>
      <w:bookmarkStart w:id="94" w:name="_Toc77332419"/>
      <w:r>
        <w:rPr>
          <w:rStyle w:val="CharSectno"/>
        </w:rPr>
        <w:t>41A</w:t>
      </w:r>
      <w:r>
        <w:rPr>
          <w:snapToGrid w:val="0"/>
        </w:rPr>
        <w:t>.</w:t>
      </w:r>
      <w:r>
        <w:rPr>
          <w:snapToGrid w:val="0"/>
        </w:rPr>
        <w:tab/>
        <w:t>Functions of Trust</w:t>
      </w:r>
      <w:bookmarkEnd w:id="94"/>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lastRenderedPageBreak/>
        <w:tab/>
        <w:t>(2)</w:t>
      </w:r>
      <w:r>
        <w:rPr>
          <w:snapToGrid w:val="0"/>
        </w:rPr>
        <w:tab/>
        <w:t>The Trust may do all things that are necessary or convenient to be done for or in connection with the performance of its functions.</w:t>
      </w:r>
    </w:p>
    <w:p>
      <w:pPr>
        <w:pStyle w:val="Footnotesection"/>
      </w:pPr>
      <w:r>
        <w:tab/>
        <w:t>[Section 41A inserted: No. 91 of 1990 s. 12; amended: No. 77 of 2006 Sch. 1 cl. 158(9).]</w:t>
      </w:r>
    </w:p>
    <w:p>
      <w:pPr>
        <w:pStyle w:val="Heading5"/>
        <w:rPr>
          <w:snapToGrid w:val="0"/>
        </w:rPr>
      </w:pPr>
      <w:bookmarkStart w:id="95" w:name="_Toc77332420"/>
      <w:r>
        <w:rPr>
          <w:rStyle w:val="CharSectno"/>
        </w:rPr>
        <w:t>41B</w:t>
      </w:r>
      <w:r>
        <w:rPr>
          <w:snapToGrid w:val="0"/>
        </w:rPr>
        <w:t>.</w:t>
      </w:r>
      <w:r>
        <w:rPr>
          <w:snapToGrid w:val="0"/>
        </w:rPr>
        <w:tab/>
        <w:t>Trust Account</w:t>
      </w:r>
      <w:bookmarkEnd w:id="95"/>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No. 91 of 1990 s. 12; amended: No. 77 of 2006 Sch. 1 cl. 158(5), (6) and (9).]</w:t>
      </w:r>
    </w:p>
    <w:p>
      <w:pPr>
        <w:pStyle w:val="Heading5"/>
        <w:rPr>
          <w:snapToGrid w:val="0"/>
        </w:rPr>
      </w:pPr>
      <w:bookmarkStart w:id="96" w:name="_Toc77332421"/>
      <w:r>
        <w:rPr>
          <w:rStyle w:val="CharSectno"/>
        </w:rPr>
        <w:t>41C</w:t>
      </w:r>
      <w:r>
        <w:rPr>
          <w:snapToGrid w:val="0"/>
        </w:rPr>
        <w:t>.</w:t>
      </w:r>
      <w:r>
        <w:rPr>
          <w:snapToGrid w:val="0"/>
        </w:rPr>
        <w:tab/>
        <w:t>Ministerial directions</w:t>
      </w:r>
      <w:bookmarkEnd w:id="96"/>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w:t>
      </w:r>
      <w:r>
        <w:rPr>
          <w:snapToGrid w:val="0"/>
        </w:rPr>
        <w:lastRenderedPageBreak/>
        <w:t xml:space="preserve">authority of the Trust under </w:t>
      </w:r>
      <w:r>
        <w:t xml:space="preserve">Part 5 of the </w:t>
      </w:r>
      <w:r>
        <w:rPr>
          <w:i/>
        </w:rPr>
        <w:t>Financial Management Act 2006</w:t>
      </w:r>
      <w:r>
        <w:t>.</w:t>
      </w:r>
    </w:p>
    <w:p>
      <w:pPr>
        <w:pStyle w:val="Footnotesection"/>
      </w:pPr>
      <w:r>
        <w:tab/>
        <w:t>[Section 41C inserted: No. 91 of 1990 s. 12; amended: No. 77 of 2006 Sch. 1 cl. 158(7).]</w:t>
      </w:r>
    </w:p>
    <w:p>
      <w:pPr>
        <w:pStyle w:val="Heading5"/>
        <w:rPr>
          <w:snapToGrid w:val="0"/>
        </w:rPr>
      </w:pPr>
      <w:bookmarkStart w:id="97" w:name="_Toc77332422"/>
      <w:r>
        <w:rPr>
          <w:rStyle w:val="CharSectno"/>
        </w:rPr>
        <w:t>41D</w:t>
      </w:r>
      <w:r>
        <w:rPr>
          <w:snapToGrid w:val="0"/>
        </w:rPr>
        <w:t>.</w:t>
      </w:r>
      <w:r>
        <w:rPr>
          <w:snapToGrid w:val="0"/>
        </w:rPr>
        <w:tab/>
        <w:t>Minister to have access to information</w:t>
      </w:r>
      <w:bookmarkEnd w:id="97"/>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lastRenderedPageBreak/>
        <w:tab/>
        <w:t>(b)</w:t>
      </w:r>
      <w:r>
        <w:tab/>
        <w:t>complying with a written law, or an order or resolution of a House of Parliament, that requires information to be furnished to a House of Parliament.</w:t>
      </w:r>
    </w:p>
    <w:p>
      <w:pPr>
        <w:pStyle w:val="Footnotesection"/>
      </w:pPr>
      <w:r>
        <w:tab/>
        <w:t>[Section 41D inserted: No. 91 of 1990 s. 12.]</w:t>
      </w:r>
    </w:p>
    <w:p>
      <w:pPr>
        <w:pStyle w:val="Heading5"/>
        <w:rPr>
          <w:snapToGrid w:val="0"/>
        </w:rPr>
      </w:pPr>
      <w:bookmarkStart w:id="98" w:name="_Toc77332423"/>
      <w:r>
        <w:rPr>
          <w:rStyle w:val="CharSectno"/>
        </w:rPr>
        <w:t>41E</w:t>
      </w:r>
      <w:r>
        <w:rPr>
          <w:snapToGrid w:val="0"/>
        </w:rPr>
        <w:t>.</w:t>
      </w:r>
      <w:r>
        <w:rPr>
          <w:snapToGrid w:val="0"/>
        </w:rPr>
        <w:tab/>
        <w:t>Staff and support</w:t>
      </w:r>
      <w:bookmarkEnd w:id="98"/>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No. 91 of 1990 s. 12.]</w:t>
      </w:r>
    </w:p>
    <w:p>
      <w:pPr>
        <w:pStyle w:val="Heading5"/>
        <w:rPr>
          <w:snapToGrid w:val="0"/>
        </w:rPr>
      </w:pPr>
      <w:bookmarkStart w:id="99" w:name="_Toc77332424"/>
      <w:r>
        <w:rPr>
          <w:rStyle w:val="CharSectno"/>
        </w:rPr>
        <w:t>41F</w:t>
      </w:r>
      <w:r>
        <w:rPr>
          <w:snapToGrid w:val="0"/>
        </w:rPr>
        <w:t>.</w:t>
      </w:r>
      <w:r>
        <w:rPr>
          <w:snapToGrid w:val="0"/>
        </w:rPr>
        <w:tab/>
        <w:t>Execution of documents by Trust</w:t>
      </w:r>
      <w:bookmarkEnd w:id="99"/>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No. 91 of 1990 s. 12.]</w:t>
      </w:r>
    </w:p>
    <w:p>
      <w:pPr>
        <w:pStyle w:val="Heading5"/>
        <w:keepNext w:val="0"/>
        <w:keepLines w:val="0"/>
        <w:rPr>
          <w:snapToGrid w:val="0"/>
        </w:rPr>
      </w:pPr>
      <w:bookmarkStart w:id="100" w:name="_Toc77332425"/>
      <w:r>
        <w:rPr>
          <w:rStyle w:val="CharSectno"/>
        </w:rPr>
        <w:lastRenderedPageBreak/>
        <w:t>41G</w:t>
      </w:r>
      <w:r>
        <w:rPr>
          <w:snapToGrid w:val="0"/>
        </w:rPr>
        <w:t>.</w:t>
      </w:r>
      <w:r>
        <w:rPr>
          <w:snapToGrid w:val="0"/>
        </w:rPr>
        <w:tab/>
        <w:t xml:space="preserve">Application of </w:t>
      </w:r>
      <w:r>
        <w:rPr>
          <w:i/>
        </w:rPr>
        <w:t>Financial Management Act 2006</w:t>
      </w:r>
      <w:r>
        <w:t xml:space="preserve"> and </w:t>
      </w:r>
      <w:r>
        <w:rPr>
          <w:i/>
        </w:rPr>
        <w:t>Auditor General Act 2006</w:t>
      </w:r>
      <w:bookmarkEnd w:id="100"/>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No. 91 of 1990 s. 12; amended: No. 77 of 2006 Sch. 1 cl. 158(8).]</w:t>
      </w:r>
    </w:p>
    <w:p>
      <w:pPr>
        <w:pStyle w:val="Heading5"/>
        <w:rPr>
          <w:snapToGrid w:val="0"/>
        </w:rPr>
      </w:pPr>
      <w:bookmarkStart w:id="101" w:name="_Toc77332426"/>
      <w:r>
        <w:rPr>
          <w:rStyle w:val="CharSectno"/>
        </w:rPr>
        <w:t>41H</w:t>
      </w:r>
      <w:r>
        <w:rPr>
          <w:snapToGrid w:val="0"/>
        </w:rPr>
        <w:t>.</w:t>
      </w:r>
      <w:r>
        <w:rPr>
          <w:snapToGrid w:val="0"/>
        </w:rPr>
        <w:tab/>
        <w:t>Review</w:t>
      </w:r>
      <w:bookmarkEnd w:id="101"/>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No. 91 of 1990 s. 12.]</w:t>
      </w:r>
    </w:p>
    <w:p>
      <w:pPr>
        <w:pStyle w:val="Heading2"/>
      </w:pPr>
      <w:bookmarkStart w:id="102" w:name="_Toc77248442"/>
      <w:bookmarkStart w:id="103" w:name="_Toc77248533"/>
      <w:bookmarkStart w:id="104" w:name="_Toc77332427"/>
      <w:r>
        <w:rPr>
          <w:rStyle w:val="CharPartNo"/>
        </w:rPr>
        <w:lastRenderedPageBreak/>
        <w:t>Part VI</w:t>
      </w:r>
      <w:r>
        <w:rPr>
          <w:rStyle w:val="CharDivNo"/>
        </w:rPr>
        <w:t> </w:t>
      </w:r>
      <w:r>
        <w:t>— </w:t>
      </w:r>
      <w:r>
        <w:rPr>
          <w:rStyle w:val="CharPartText"/>
        </w:rPr>
        <w:t>Miscellaneous</w:t>
      </w:r>
      <w:bookmarkEnd w:id="102"/>
      <w:bookmarkEnd w:id="103"/>
      <w:bookmarkEnd w:id="104"/>
    </w:p>
    <w:p>
      <w:pPr>
        <w:pStyle w:val="Heading5"/>
        <w:rPr>
          <w:snapToGrid w:val="0"/>
        </w:rPr>
      </w:pPr>
      <w:bookmarkStart w:id="105" w:name="_Toc77332428"/>
      <w:r>
        <w:rPr>
          <w:rStyle w:val="CharSectno"/>
        </w:rPr>
        <w:t>42</w:t>
      </w:r>
      <w:r>
        <w:rPr>
          <w:snapToGrid w:val="0"/>
        </w:rPr>
        <w:t>.</w:t>
      </w:r>
      <w:r>
        <w:rPr>
          <w:snapToGrid w:val="0"/>
        </w:rPr>
        <w:tab/>
        <w:t>Interferences with or damage to works etc.</w:t>
      </w:r>
      <w:bookmarkEnd w:id="105"/>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No. 113 of 1965 s. 8; No. 42 of 1982 s. 38; No. 2 of 1989 s. 3; No. 73 of 1994 s. 4.]</w:t>
      </w:r>
    </w:p>
    <w:p>
      <w:pPr>
        <w:pStyle w:val="Ednotesection"/>
      </w:pPr>
      <w:r>
        <w:t>[</w:t>
      </w:r>
      <w:r>
        <w:rPr>
          <w:b/>
        </w:rPr>
        <w:t>43.</w:t>
      </w:r>
      <w:r>
        <w:tab/>
        <w:t>Deleted: No. 42 of 1982 s. 39.]</w:t>
      </w:r>
    </w:p>
    <w:p>
      <w:pPr>
        <w:pStyle w:val="Heading5"/>
        <w:rPr>
          <w:snapToGrid w:val="0"/>
        </w:rPr>
      </w:pPr>
      <w:bookmarkStart w:id="106" w:name="_Toc77332429"/>
      <w:r>
        <w:rPr>
          <w:rStyle w:val="CharSectno"/>
        </w:rPr>
        <w:t>44</w:t>
      </w:r>
      <w:r>
        <w:rPr>
          <w:snapToGrid w:val="0"/>
        </w:rPr>
        <w:t>.</w:t>
      </w:r>
      <w:r>
        <w:rPr>
          <w:snapToGrid w:val="0"/>
        </w:rPr>
        <w:tab/>
        <w:t>Penalties and proceedings for offences</w:t>
      </w:r>
      <w:bookmarkEnd w:id="106"/>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 xml:space="preserve">In any proceedings for offences against this Act or the regulations in which a question arises as to whether land degradation was liable or likely to become liable to occur, or did </w:t>
      </w:r>
      <w:r>
        <w:rPr>
          <w:snapToGrid w:val="0"/>
        </w:rPr>
        <w:lastRenderedPageBreak/>
        <w:t>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No. 113 of 1965 s. 8; No. 42 of 1982 s. 40; No. 20 of 1989 s. 3; No. 91 of 1990 s. 13; No. 47 of 1994 s. 24; No. 59 of 2004 s. 141.]</w:t>
      </w:r>
    </w:p>
    <w:p>
      <w:pPr>
        <w:pStyle w:val="Heading5"/>
        <w:rPr>
          <w:snapToGrid w:val="0"/>
        </w:rPr>
      </w:pPr>
      <w:bookmarkStart w:id="107" w:name="_Toc77332430"/>
      <w:r>
        <w:rPr>
          <w:rStyle w:val="CharSectno"/>
        </w:rPr>
        <w:t>45</w:t>
      </w:r>
      <w:r>
        <w:rPr>
          <w:snapToGrid w:val="0"/>
        </w:rPr>
        <w:t>.</w:t>
      </w:r>
      <w:r>
        <w:rPr>
          <w:snapToGrid w:val="0"/>
        </w:rPr>
        <w:tab/>
        <w:t>Commencing proceedings</w:t>
      </w:r>
      <w:bookmarkEnd w:id="107"/>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No. 91 of 1990 s. 14; No. 84 of 2004 s. 80.]</w:t>
      </w:r>
    </w:p>
    <w:p>
      <w:pPr>
        <w:pStyle w:val="Heading5"/>
        <w:rPr>
          <w:snapToGrid w:val="0"/>
        </w:rPr>
      </w:pPr>
      <w:bookmarkStart w:id="108" w:name="_Toc77332431"/>
      <w:r>
        <w:rPr>
          <w:rStyle w:val="CharSectno"/>
        </w:rPr>
        <w:t>46</w:t>
      </w:r>
      <w:r>
        <w:rPr>
          <w:snapToGrid w:val="0"/>
        </w:rPr>
        <w:t>.</w:t>
      </w:r>
      <w:r>
        <w:rPr>
          <w:snapToGrid w:val="0"/>
        </w:rPr>
        <w:tab/>
        <w:t>Protection of Minister, Commissioner, officers etc.</w:t>
      </w:r>
      <w:bookmarkEnd w:id="108"/>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w:t>
      </w:r>
      <w:r>
        <w:rPr>
          <w:snapToGrid w:val="0"/>
        </w:rPr>
        <w:lastRenderedPageBreak/>
        <w:t>subject them or any of them personally to any action, liability, claim or demand whatsoever.</w:t>
      </w:r>
    </w:p>
    <w:p>
      <w:pPr>
        <w:pStyle w:val="Footnotesection"/>
      </w:pPr>
      <w:r>
        <w:tab/>
        <w:t>[Section 46 amended: No. 91 of 1990 s. 16; No. 47 of 1994 s. 25.]</w:t>
      </w:r>
    </w:p>
    <w:p>
      <w:pPr>
        <w:pStyle w:val="Ednotesection"/>
      </w:pPr>
      <w:r>
        <w:t>[</w:t>
      </w:r>
      <w:r>
        <w:rPr>
          <w:b/>
        </w:rPr>
        <w:t>47.</w:t>
      </w:r>
      <w:r>
        <w:tab/>
        <w:t>Deleted: No. 98 of 1985 s. 3.]</w:t>
      </w:r>
    </w:p>
    <w:p>
      <w:pPr>
        <w:pStyle w:val="Heading5"/>
        <w:rPr>
          <w:snapToGrid w:val="0"/>
        </w:rPr>
      </w:pPr>
      <w:bookmarkStart w:id="109" w:name="_Toc77332432"/>
      <w:r>
        <w:rPr>
          <w:rStyle w:val="CharSectno"/>
        </w:rPr>
        <w:t>48</w:t>
      </w:r>
      <w:r>
        <w:rPr>
          <w:snapToGrid w:val="0"/>
        </w:rPr>
        <w:t>.</w:t>
      </w:r>
      <w:r>
        <w:rPr>
          <w:snapToGrid w:val="0"/>
        </w:rPr>
        <w:tab/>
        <w:t>Regulations</w:t>
      </w:r>
      <w:bookmarkEnd w:id="109"/>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lastRenderedPageBreak/>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vertAlign w:val="superscript"/>
        </w:rPr>
        <w:t> 3</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lastRenderedPageBreak/>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No. 32 of 1955 s. 11; No. 113 of 1965 s. 8; No. 42 of 1982 s. 41 and 42; No. 20 of 1989 s. 3; No. 47 of 1994 s. 26; No. 4 of 1999 s. 11; No. 55 of 2004 s. 1102.]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0" w:name="_Toc77248448"/>
      <w:bookmarkStart w:id="111" w:name="_Toc77248539"/>
      <w:bookmarkStart w:id="112" w:name="_Toc77332433"/>
      <w:r>
        <w:rPr>
          <w:rStyle w:val="CharSchNo"/>
        </w:rPr>
        <w:lastRenderedPageBreak/>
        <w:t>Schedule</w:t>
      </w:r>
      <w:r>
        <w:t xml:space="preserve"> — </w:t>
      </w:r>
      <w:r>
        <w:rPr>
          <w:rStyle w:val="CharSchText"/>
        </w:rPr>
        <w:t>Acts to which this Act is supplementary</w:t>
      </w:r>
      <w:bookmarkEnd w:id="110"/>
      <w:bookmarkEnd w:id="111"/>
      <w:bookmarkEnd w:id="112"/>
    </w:p>
    <w:p>
      <w:pPr>
        <w:pStyle w:val="yShoulderClause"/>
        <w:rPr>
          <w:snapToGrid w:val="0"/>
        </w:rPr>
      </w:pPr>
      <w:r>
        <w:rPr>
          <w:snapToGrid w:val="0"/>
        </w:rPr>
        <w:t>[s. 3]</w:t>
      </w:r>
    </w:p>
    <w:p>
      <w:pPr>
        <w:pStyle w:val="yFootnotesection"/>
      </w:pPr>
      <w:r>
        <w:tab/>
        <w:t>[Heading amended: No. 19 of 2010 s. 4.]</w:t>
      </w:r>
    </w:p>
    <w:p>
      <w:pPr>
        <w:pStyle w:val="Subsection"/>
        <w:rPr>
          <w:iCs/>
          <w:sz w:val="22"/>
        </w:rPr>
      </w:pPr>
      <w:r>
        <w:rPr>
          <w:i/>
          <w:iCs/>
          <w:sz w:val="22"/>
        </w:rPr>
        <w:t>Biodiversity Conservation Act 2016</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4</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vertAlign w:val="superscript"/>
        </w:rPr>
        <w:t xml:space="preserve"> 5</w:t>
      </w:r>
    </w:p>
    <w:p>
      <w:pPr>
        <w:pStyle w:val="yMiscellaneousBody"/>
        <w:rPr>
          <w:i/>
          <w:iCs/>
          <w:snapToGrid w:val="0"/>
        </w:rPr>
      </w:pPr>
      <w:r>
        <w:rPr>
          <w:i/>
          <w:iCs/>
          <w:snapToGrid w:val="0"/>
        </w:rPr>
        <w:t>Forests Act 1918</w:t>
      </w:r>
      <w:r>
        <w:rPr>
          <w:iCs/>
          <w:snapToGrid w:val="0"/>
          <w:vertAlign w:val="superscript"/>
        </w:rPr>
        <w:t xml:space="preserve"> 3</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Cs/>
        </w:rPr>
      </w:pPr>
      <w:r>
        <w:rPr>
          <w:i/>
          <w:iCs/>
          <w:snapToGrid w:val="0"/>
        </w:rPr>
        <w:t>Water Services Act 2012</w:t>
      </w:r>
    </w:p>
    <w:p>
      <w:pPr>
        <w:pStyle w:val="yFootnotesection"/>
      </w:pPr>
      <w:r>
        <w:tab/>
        <w:t>[Schedule inserted: No. 42 of 1982 s. 43; amended: No. 46 of 1994 s. 40; No. 14 of 1996 s. 4; No. 31 of 1997 s. 141; No. 38 of 2005 s. 15; No. 35 of 2007 s. 105; No. 24 of 2007 s. 80; No. 24 of 2011 s. 173; No. 25 of 2012 s. 229; No. 24 of 2016 s. 320.]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14" w:name="_Toc77248449"/>
      <w:bookmarkStart w:id="115" w:name="_Toc77248540"/>
      <w:bookmarkStart w:id="116" w:name="_Toc77332434"/>
      <w:r>
        <w:lastRenderedPageBreak/>
        <w:t>Notes</w:t>
      </w:r>
      <w:bookmarkEnd w:id="114"/>
      <w:bookmarkEnd w:id="115"/>
      <w:bookmarkEnd w:id="116"/>
    </w:p>
    <w:p>
      <w:pPr>
        <w:pStyle w:val="nStatement"/>
      </w:pPr>
      <w:r>
        <w:t xml:space="preserve">This is a compilation of the </w:t>
      </w:r>
      <w:r>
        <w:rPr>
          <w:i/>
          <w:noProof/>
        </w:rPr>
        <w:t>Soil and Land Conservation Act 1945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7" w:name="_Toc77332435"/>
      <w:r>
        <w:t>Compilation table</w:t>
      </w:r>
      <w:bookmarkEnd w:id="1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Soil Conservation Act 1945</w:t>
            </w:r>
            <w:r>
              <w:rPr>
                <w:i/>
                <w:vertAlign w:val="superscript"/>
              </w:rPr>
              <w:t> </w:t>
            </w:r>
            <w:r>
              <w:rPr>
                <w:vertAlign w:val="superscript"/>
              </w:rPr>
              <w:t>6</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2" w:type="dxa"/>
          </w:tcPr>
          <w:p>
            <w:pPr>
              <w:pStyle w:val="nTable"/>
              <w:spacing w:after="40"/>
            </w:pPr>
            <w:r>
              <w:t xml:space="preserve">1 Jul 1946 (see s. 1 and </w:t>
            </w:r>
            <w:r>
              <w:rPr>
                <w:i/>
              </w:rPr>
              <w:t>Gazette</w:t>
            </w:r>
            <w:r>
              <w:t xml:space="preserve"> 28 Jun 1946 p. 789)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2" w:type="dxa"/>
          </w:tcPr>
          <w:p>
            <w:pPr>
              <w:pStyle w:val="nTable"/>
              <w:spacing w:after="40"/>
            </w:pPr>
            <w:r>
              <w:t>24 Nov 1955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2" w:type="dxa"/>
          </w:tcPr>
          <w:p>
            <w:pPr>
              <w:pStyle w:val="nTable"/>
              <w:spacing w:after="40"/>
            </w:pPr>
            <w:r>
              <w:t xml:space="preserve">17 Nov 1972 (see s. 2 and </w:t>
            </w:r>
            <w:r>
              <w:rPr>
                <w:i/>
              </w:rPr>
              <w:t>Gazette</w:t>
            </w:r>
            <w:r>
              <w:t xml:space="preserve"> 17 Nov 1972 p. 4382</w:t>
            </w:r>
            <w:r>
              <w:noBreakHyphen/>
              <w:t>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7</w:t>
            </w:r>
            <w:r>
              <w:t xml:space="preserve">) took effect on 1 Jan 1974 (see s. 4(2) and </w:t>
            </w:r>
            <w:r>
              <w:rPr>
                <w:i/>
              </w:rPr>
              <w:t>Gazette</w:t>
            </w:r>
            <w:r>
              <w:t xml:space="preserve"> 26 Oct 1973 p. 4087)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2" w:type="dxa"/>
          </w:tcPr>
          <w:p>
            <w:pPr>
              <w:pStyle w:val="nTable"/>
              <w:spacing w:after="40"/>
            </w:pPr>
            <w:r>
              <w:t xml:space="preserve">28 Feb 1975 (see s. 2 and </w:t>
            </w:r>
            <w:r>
              <w:rPr>
                <w:i/>
              </w:rPr>
              <w:t>Gazette</w:t>
            </w:r>
            <w:r>
              <w:t xml:space="preserve"> 28 Feb 1975 p. 721)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2" w:type="dxa"/>
          </w:tcPr>
          <w:p>
            <w:pPr>
              <w:pStyle w:val="nTable"/>
              <w:spacing w:after="40"/>
            </w:pPr>
            <w:r>
              <w:t xml:space="preserve">1 Oct 1982 (see s. 2 and </w:t>
            </w:r>
            <w:r>
              <w:rPr>
                <w:i/>
              </w:rPr>
              <w:t>Gazette</w:t>
            </w:r>
            <w:r>
              <w:t xml:space="preserve"> 1 Oct 1982 p. 3886)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 xml:space="preserve">Acts Amendment (Financial Administration and Audit) Act 1985 </w:t>
            </w:r>
            <w:r>
              <w:t>s. 3</w:t>
            </w:r>
            <w:r>
              <w:rPr>
                <w:vertAlign w:val="superscript"/>
              </w:rPr>
              <w:t xml:space="preserve"> 8</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2"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2"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2" w:type="dxa"/>
          </w:tcPr>
          <w:p>
            <w:pPr>
              <w:pStyle w:val="nTable"/>
              <w:spacing w:after="40"/>
            </w:pPr>
            <w:r>
              <w:rPr>
                <w:spacing w:val="-2"/>
              </w:rPr>
              <w:t xml:space="preserve">1 Jul 1992 (see s. 2 and </w:t>
            </w:r>
            <w:r>
              <w:rPr>
                <w:i/>
                <w:spacing w:val="-2"/>
              </w:rPr>
              <w:t>Gazette</w:t>
            </w:r>
            <w:r>
              <w:rPr>
                <w:spacing w:val="-2"/>
              </w:rPr>
              <w:t xml:space="preserve"> 26 Jun 1992 p. 2643)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2" w:type="dxa"/>
          </w:tcPr>
          <w:p>
            <w:pPr>
              <w:pStyle w:val="nTable"/>
              <w:spacing w:after="40"/>
            </w:pPr>
            <w:r>
              <w:rPr>
                <w:spacing w:val="-2"/>
              </w:rP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2" w:type="dxa"/>
          </w:tcPr>
          <w:p>
            <w:pPr>
              <w:pStyle w:val="nTable"/>
              <w:spacing w:after="40"/>
            </w:pPr>
            <w:r>
              <w:rPr>
                <w:spacing w:val="-2"/>
              </w:rPr>
              <w:t xml:space="preserve">26 Apr 1994 (see s. 2 and </w:t>
            </w:r>
            <w:r>
              <w:rPr>
                <w:i/>
                <w:spacing w:val="-2"/>
              </w:rPr>
              <w:t>Gazette</w:t>
            </w:r>
            <w:r>
              <w:rPr>
                <w:spacing w:val="-2"/>
              </w:rPr>
              <w:t xml:space="preserve"> 26 Apr 1994 p. 1743)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2" w:type="dxa"/>
          </w:tcPr>
          <w:p>
            <w:pPr>
              <w:pStyle w:val="nTable"/>
              <w:spacing w:after="40"/>
            </w:pPr>
            <w:r>
              <w:rPr>
                <w:spacing w:val="-2"/>
              </w:rPr>
              <w:t>1 Jul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2" w:type="dxa"/>
          </w:tcPr>
          <w:p>
            <w:pPr>
              <w:pStyle w:val="nTable"/>
              <w:spacing w:after="40"/>
            </w:pPr>
            <w:r>
              <w:rPr>
                <w:spacing w:val="-2"/>
              </w:rPr>
              <w:t xml:space="preserve">1 Oct 1994 (see s. 2 and </w:t>
            </w:r>
            <w:r>
              <w:rPr>
                <w:i/>
                <w:spacing w:val="-2"/>
              </w:rPr>
              <w:t>Gazette</w:t>
            </w:r>
            <w:r>
              <w:rPr>
                <w:spacing w:val="-2"/>
              </w:rP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2" w:type="dxa"/>
          </w:tcPr>
          <w:p>
            <w:pPr>
              <w:pStyle w:val="nTable"/>
              <w:spacing w:after="40"/>
            </w:pPr>
            <w:r>
              <w:rPr>
                <w:spacing w:val="-2"/>
              </w:rPr>
              <w:t xml:space="preserve">17 May 1995 (see s. 2 and </w:t>
            </w:r>
            <w:r>
              <w:rPr>
                <w:i/>
                <w:spacing w:val="-2"/>
              </w:rPr>
              <w:t>Gazette</w:t>
            </w:r>
            <w:r>
              <w:rPr>
                <w:spacing w:val="-2"/>
              </w:rPr>
              <w:t xml:space="preserve"> 16 May 1995 p. 1839)</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lastRenderedPageBreak/>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2" w:type="dxa"/>
          </w:tcPr>
          <w:p>
            <w:pPr>
              <w:pStyle w:val="nTable"/>
              <w:spacing w:after="40"/>
            </w:pPr>
            <w:r>
              <w:rPr>
                <w:spacing w:val="-2"/>
              </w:rPr>
              <w:t>25 Oct 1994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2" w:type="dxa"/>
          </w:tcPr>
          <w:p>
            <w:pPr>
              <w:pStyle w:val="nTable"/>
              <w:spacing w:after="40"/>
            </w:pPr>
            <w:r>
              <w:rPr>
                <w:spacing w:val="-2"/>
              </w:rP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Bank of Western Australia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2"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2" w:type="dxa"/>
          </w:tcPr>
          <w:p>
            <w:pPr>
              <w:pStyle w:val="nTable"/>
              <w:spacing w:after="40"/>
            </w:pPr>
            <w:r>
              <w:rPr>
                <w:spacing w:val="-2"/>
              </w:rPr>
              <w:t xml:space="preserve">1 Jan 1996 (see s. 2(2) and </w:t>
            </w:r>
            <w:r>
              <w:rPr>
                <w:i/>
                <w:spacing w:val="-2"/>
              </w:rPr>
              <w:t>Gazette</w:t>
            </w:r>
            <w:r>
              <w:rPr>
                <w:spacing w:val="-2"/>
              </w:rP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2" w:type="dxa"/>
          </w:tcPr>
          <w:p>
            <w:pPr>
              <w:pStyle w:val="nTable"/>
              <w:spacing w:after="40"/>
            </w:pPr>
            <w:r>
              <w:rPr>
                <w:spacing w:val="-2"/>
              </w:rP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2" w:type="dxa"/>
          </w:tcPr>
          <w:p>
            <w:pPr>
              <w:pStyle w:val="nTable"/>
              <w:spacing w:after="40"/>
            </w:pPr>
            <w:r>
              <w:rPr>
                <w:spacing w:val="-2"/>
              </w:rP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2"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2" w:type="dxa"/>
          </w:tcPr>
          <w:p>
            <w:pPr>
              <w:pStyle w:val="nTable"/>
              <w:keepNext/>
              <w:keepLines/>
              <w:spacing w:after="40"/>
              <w:rPr>
                <w:spacing w:val="-2"/>
              </w:rPr>
            </w:pPr>
            <w:r>
              <w:rPr>
                <w:spacing w:val="-2"/>
              </w:rP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2"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2" w:type="dxa"/>
          </w:tcPr>
          <w:p>
            <w:pPr>
              <w:pStyle w:val="nTable"/>
              <w:keepNext/>
              <w:keepLines/>
              <w:spacing w:after="40"/>
              <w:rPr>
                <w:spacing w:val="-2"/>
              </w:rPr>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6:  The </w:t>
            </w:r>
            <w:r>
              <w:rPr>
                <w:b/>
                <w:i/>
              </w:rPr>
              <w:t>Soil and Land Conservation Act 1945</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Acts Amendment (Carbon Rights and Tree Plantation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9</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2" w:type="dxa"/>
          </w:tcPr>
          <w:p>
            <w:pPr>
              <w:pStyle w:val="nTable"/>
              <w:spacing w:after="40"/>
              <w:rPr>
                <w:snapToGrid w:val="0"/>
              </w:rPr>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lastRenderedPageBreak/>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bottom w:val="single" w:sz="8" w:space="0" w:color="auto"/>
            </w:tcBorders>
            <w:shd w:val="clear" w:color="auto" w:fill="auto"/>
          </w:tcPr>
          <w:p>
            <w:pPr>
              <w:pStyle w:val="nTable"/>
              <w:spacing w:after="40"/>
              <w:rPr>
                <w:snapToGrid w:val="0"/>
              </w:rPr>
            </w:pPr>
            <w:r>
              <w:t>24 of 2016</w:t>
            </w:r>
          </w:p>
        </w:tc>
        <w:tc>
          <w:tcPr>
            <w:tcW w:w="1134" w:type="dxa"/>
            <w:tcBorders>
              <w:bottom w:val="single" w:sz="8" w:space="0" w:color="auto"/>
            </w:tcBorders>
            <w:shd w:val="clear" w:color="auto" w:fill="auto"/>
          </w:tcPr>
          <w:p>
            <w:pPr>
              <w:pStyle w:val="nTable"/>
              <w:spacing w:after="40"/>
              <w:rPr>
                <w:snapToGrid w:val="0"/>
              </w:rPr>
            </w:pPr>
            <w:r>
              <w:t>21 Sep 2016</w:t>
            </w:r>
          </w:p>
        </w:tc>
        <w:tc>
          <w:tcPr>
            <w:tcW w:w="2552" w:type="dxa"/>
            <w:tcBorders>
              <w:bottom w:val="single" w:sz="8" w:space="0" w:color="auto"/>
            </w:tcBorders>
            <w:shd w:val="clear" w:color="auto" w:fill="auto"/>
          </w:tcPr>
          <w:p>
            <w:pPr>
              <w:pStyle w:val="nTable"/>
              <w:spacing w:after="40"/>
              <w:rPr>
                <w:snapToGrid w:val="0"/>
              </w:rPr>
            </w:pPr>
            <w:r>
              <w:t xml:space="preserve">1 Jan 2019 (see s. 2(b) and </w:t>
            </w:r>
            <w:r>
              <w:rPr>
                <w:i/>
              </w:rPr>
              <w:t>Gazette</w:t>
            </w:r>
            <w:r>
              <w:t xml:space="preserve"> 14 Sep 2018 p. 3305)</w:t>
            </w:r>
          </w:p>
        </w:tc>
      </w:tr>
    </w:tbl>
    <w:p>
      <w:pPr>
        <w:pStyle w:val="nHeading3"/>
      </w:pPr>
      <w:bookmarkStart w:id="118" w:name="_Toc77332436"/>
      <w:r>
        <w:t>Uncommenced provisions table</w:t>
      </w:r>
      <w:bookmarkEnd w:id="11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Swan Valley Planning Act 2020</w:t>
            </w:r>
            <w:r>
              <w:t xml:space="preserve"> Pt. 10 Div. 13</w:t>
            </w:r>
          </w:p>
        </w:tc>
        <w:tc>
          <w:tcPr>
            <w:tcW w:w="1134" w:type="dxa"/>
          </w:tcPr>
          <w:p>
            <w:pPr>
              <w:pStyle w:val="nTable"/>
              <w:spacing w:after="40"/>
            </w:pPr>
            <w:r>
              <w:t>45 of 2020</w:t>
            </w:r>
          </w:p>
        </w:tc>
        <w:tc>
          <w:tcPr>
            <w:tcW w:w="1134" w:type="dxa"/>
          </w:tcPr>
          <w:p>
            <w:pPr>
              <w:pStyle w:val="nTable"/>
              <w:spacing w:after="40"/>
            </w:pPr>
            <w:r>
              <w:t>9 Dec 2020</w:t>
            </w:r>
          </w:p>
        </w:tc>
        <w:tc>
          <w:tcPr>
            <w:tcW w:w="2552" w:type="dxa"/>
          </w:tcPr>
          <w:p>
            <w:pPr>
              <w:pStyle w:val="nTable"/>
              <w:spacing w:after="40"/>
            </w:pPr>
            <w:r>
              <w:t>1 Aug 2021 (see s. 2(1)(e) and SL 2021/124 cl. 2)</w:t>
            </w:r>
          </w:p>
        </w:tc>
      </w:tr>
    </w:tbl>
    <w:p>
      <w:pPr>
        <w:pStyle w:val="nHeading3"/>
      </w:pPr>
      <w:bookmarkStart w:id="119" w:name="_Toc77332437"/>
      <w:r>
        <w:lastRenderedPageBreak/>
        <w:t>Other notes</w:t>
      </w:r>
      <w:bookmarkEnd w:id="119"/>
    </w:p>
    <w:p>
      <w:pPr>
        <w:pStyle w:val="nNote"/>
        <w:rPr>
          <w:snapToGrid w:val="0"/>
        </w:rPr>
      </w:pPr>
      <w:r>
        <w:rPr>
          <w:snapToGrid w:val="0"/>
          <w:vertAlign w:val="superscript"/>
        </w:rPr>
        <w:t>1</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pPr>
      <w:r>
        <w:rPr>
          <w:vertAlign w:val="superscript"/>
        </w:rPr>
        <w:t>2</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Note"/>
        <w:rPr>
          <w:snapToGrid w:val="0"/>
        </w:rPr>
      </w:pPr>
      <w:r>
        <w:rPr>
          <w:snapToGrid w:val="0"/>
          <w:vertAlign w:val="superscript"/>
        </w:rPr>
        <w:t>3</w:t>
      </w:r>
      <w:r>
        <w:rPr>
          <w:snapToGrid w:val="0"/>
        </w:rPr>
        <w:tab/>
        <w:t xml:space="preserve">Repealed by the </w:t>
      </w:r>
      <w:r>
        <w:rPr>
          <w:i/>
          <w:snapToGrid w:val="0"/>
        </w:rPr>
        <w:t xml:space="preserve">Conservation and Land Management Act 1984 </w:t>
      </w:r>
      <w:r>
        <w:rPr>
          <w:snapToGrid w:val="0"/>
        </w:rPr>
        <w:t>s. 147.</w:t>
      </w:r>
    </w:p>
    <w:p>
      <w:pPr>
        <w:pStyle w:val="nNote"/>
        <w:rPr>
          <w:snapToGrid w:val="0"/>
        </w:rPr>
      </w:pPr>
      <w:r>
        <w:rPr>
          <w:snapToGrid w:val="0"/>
          <w:vertAlign w:val="superscript"/>
        </w:rPr>
        <w:t>4</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6</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Note"/>
      </w:pPr>
      <w:r>
        <w:rPr>
          <w:vertAlign w:val="superscript"/>
        </w:rPr>
        <w:t>7</w:t>
      </w:r>
      <w:r>
        <w:tab/>
        <w:t xml:space="preserve">The Second Schedule was inserted by the </w:t>
      </w:r>
      <w:r>
        <w:rPr>
          <w:i/>
        </w:rPr>
        <w:t>Metric Conversion Act Amendment Act 1973</w:t>
      </w:r>
      <w:r>
        <w:t>.</w:t>
      </w:r>
    </w:p>
    <w:p>
      <w:pPr>
        <w:pStyle w:val="nNote"/>
      </w:pPr>
      <w:r>
        <w:rPr>
          <w:vertAlign w:val="superscript"/>
        </w:rPr>
        <w:t>8</w:t>
      </w:r>
      <w:r>
        <w:tab/>
        <w:t xml:space="preserve">The </w:t>
      </w:r>
      <w:r>
        <w:rPr>
          <w:i/>
        </w:rPr>
        <w:t>Acts Amendment (Financial Administration and Audit) Act 1985</w:t>
      </w:r>
      <w:r>
        <w:t xml:space="preserve"> s. 4 was a transitional provision that is of no further effect.</w:t>
      </w:r>
    </w:p>
    <w:p>
      <w:pPr>
        <w:pStyle w:val="nNote"/>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21" w:name="_Toc77248453"/>
      <w:bookmarkStart w:id="122" w:name="_Toc77248544"/>
      <w:bookmarkStart w:id="123" w:name="_Toc77332438"/>
      <w:r>
        <w:rPr>
          <w:sz w:val="28"/>
        </w:rPr>
        <w:lastRenderedPageBreak/>
        <w:t>Defined terms</w:t>
      </w:r>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 to reserve</w:t>
      </w:r>
      <w:r>
        <w:tab/>
        <w:t>30B(2)</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producer organizations</w:t>
      </w:r>
      <w:r>
        <w:tab/>
        <w:t>23(1)</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lastRenderedPageBreak/>
        <w:t>specified service</w:t>
      </w:r>
      <w:r>
        <w:tab/>
        <w:t>25AA(1)</w:t>
      </w:r>
    </w:p>
    <w:p>
      <w:pPr>
        <w:pStyle w:val="DefinedTerms"/>
      </w:pPr>
      <w:r>
        <w:t>Treasurer</w:t>
      </w:r>
      <w:r>
        <w:tab/>
        <w:t>4</w:t>
      </w:r>
    </w:p>
    <w:p>
      <w:pPr>
        <w:pStyle w:val="DefinedTerms"/>
      </w:pPr>
      <w:r>
        <w:t>tree</w:t>
      </w:r>
      <w:r>
        <w:tab/>
        <w:t>4A(1)</w:t>
      </w:r>
    </w:p>
    <w:p>
      <w:pPr>
        <w:pStyle w:val="DefinedTerms"/>
      </w:pPr>
      <w:r>
        <w:t>Trust</w:t>
      </w:r>
      <w:r>
        <w:tab/>
        <w:t>4</w:t>
      </w:r>
    </w:p>
    <w:p>
      <w:pPr>
        <w:pStyle w:val="DefinedTerms"/>
      </w:pPr>
      <w:r>
        <w:t>Trust Account</w:t>
      </w:r>
      <w:r>
        <w:tab/>
        <w:t>4</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Pr>
        <w:rPr>
          <w:sz w:val="2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21400"/>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 w:name="WAFER_20201210090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657_GUID" w:val="fb971746-9e08-408e-895f-e31bcdd92065"/>
    <w:docVar w:name="WAFER_2021071512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00_GUID" w:val="c2087238-5aeb-4eb4-9714-712f7a9c94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1A2339-9C93-465D-9FDD-AE3D1AC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DCC99-DBC9-413D-AAEB-531F8FB00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20503</Words>
  <Characters>95752</Characters>
  <Application>Microsoft Office Word</Application>
  <DocSecurity>0</DocSecurity>
  <Lines>2659</Lines>
  <Paragraphs>1383</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1945 - 09-e0-02</dc:title>
  <dc:subject/>
  <dc:creator/>
  <cp:keywords/>
  <dc:description/>
  <cp:lastModifiedBy>Master Repository Process</cp:lastModifiedBy>
  <cp:revision>4</cp:revision>
  <cp:lastPrinted>2013-06-28T07:50:00Z</cp:lastPrinted>
  <dcterms:created xsi:type="dcterms:W3CDTF">2021-07-16T06:37:00Z</dcterms:created>
  <dcterms:modified xsi:type="dcterms:W3CDTF">2021-07-16T06:37:00Z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AsAtDate">
    <vt:lpwstr>09 Dec 2020</vt:lpwstr>
  </property>
  <property fmtid="{D5CDD505-2E9C-101B-9397-08002B2CF9AE}" pid="8" name="Suffix">
    <vt:lpwstr>09-e0-02</vt:lpwstr>
  </property>
  <property fmtid="{D5CDD505-2E9C-101B-9397-08002B2CF9AE}" pid="9" name="CommencementDate">
    <vt:lpwstr>20201209</vt:lpwstr>
  </property>
</Properties>
</file>