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46E" w:rsidRDefault="00030B36">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A246E" w:rsidRDefault="00030B36">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rsidR="008A246E" w:rsidRDefault="00030B36">
      <w:pPr>
        <w:pStyle w:val="NameofActRegPage1"/>
        <w:spacing w:before="1800" w:after="42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rsidR="008A246E" w:rsidRDefault="008A246E">
      <w:pPr>
        <w:jc w:val="center"/>
        <w:sectPr w:rsidR="008A246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8A246E" w:rsidRDefault="00030B36">
      <w:pPr>
        <w:pStyle w:val="WA"/>
      </w:pPr>
      <w:r>
        <w:lastRenderedPageBreak/>
        <w:t>Western Australia</w:t>
      </w:r>
    </w:p>
    <w:p w:rsidR="008A246E" w:rsidRDefault="00030B36">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rsidR="008A246E" w:rsidRDefault="00030B36">
      <w:pPr>
        <w:pStyle w:val="Arrangement"/>
      </w:pPr>
      <w:r>
        <w:t>Contents</w:t>
      </w:r>
    </w:p>
    <w:p w:rsidR="008A246E" w:rsidRDefault="00030B3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w:instrText>
      </w:r>
      <w:r>
        <w:instrText xml:space="preserve">,9,zyHeading 5,9" \t "nHeading 2,2,nHeading 3,8" \n "2-7" \w \* MERGEFORMAT </w:instrText>
      </w:r>
      <w:r>
        <w:fldChar w:fldCharType="separate"/>
      </w:r>
      <w:r>
        <w:t>Part 1 — Preliminary</w:t>
      </w:r>
    </w:p>
    <w:p w:rsidR="008A246E" w:rsidRDefault="00030B36">
      <w:pPr>
        <w:pStyle w:val="TOC8"/>
        <w:rPr>
          <w:rFonts w:asciiTheme="minorHAnsi" w:eastAsiaTheme="minorEastAsia" w:hAnsiTheme="minorHAnsi" w:cstheme="minorBidi"/>
          <w:szCs w:val="22"/>
        </w:rPr>
      </w:pPr>
      <w:r>
        <w:t>1.</w:t>
      </w:r>
      <w:r>
        <w:tab/>
        <w:t>Citation</w:t>
      </w:r>
      <w:r>
        <w:tab/>
      </w:r>
      <w:r>
        <w:fldChar w:fldCharType="begin"/>
      </w:r>
      <w:r>
        <w:instrText xml:space="preserve"> PAGEREF _Toc59002228 \h </w:instrText>
      </w:r>
      <w:r>
        <w:fldChar w:fldCharType="separate"/>
      </w:r>
      <w:r>
        <w:t>1</w:t>
      </w:r>
      <w:r>
        <w:fldChar w:fldCharType="end"/>
      </w:r>
    </w:p>
    <w:p w:rsidR="008A246E" w:rsidRDefault="00030B36">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_Toc59002229 \h </w:instrText>
      </w:r>
      <w:r>
        <w:fldChar w:fldCharType="separate"/>
      </w:r>
      <w:r>
        <w:t>1</w:t>
      </w:r>
      <w:r>
        <w:fldChar w:fldCharType="end"/>
      </w:r>
    </w:p>
    <w:p w:rsidR="008A246E" w:rsidRDefault="00030B36">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_Toc59002230 \h </w:instrText>
      </w:r>
      <w:r>
        <w:fldChar w:fldCharType="separate"/>
      </w:r>
      <w:r>
        <w:t>1</w:t>
      </w:r>
      <w:r>
        <w:fldChar w:fldCharType="end"/>
      </w:r>
    </w:p>
    <w:p w:rsidR="008A246E" w:rsidRDefault="00030B36">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_Toc59002231 \h </w:instrText>
      </w:r>
      <w:r>
        <w:fldChar w:fldCharType="separate"/>
      </w:r>
      <w:r>
        <w:t>2</w:t>
      </w:r>
      <w:r>
        <w:fldChar w:fldCharType="end"/>
      </w:r>
    </w:p>
    <w:p w:rsidR="008A246E" w:rsidRDefault="00030B36">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_Toc59002232 \h </w:instrText>
      </w:r>
      <w:r>
        <w:fldChar w:fldCharType="separate"/>
      </w:r>
      <w:r>
        <w:t>3</w:t>
      </w:r>
      <w:r>
        <w:fldChar w:fldCharType="end"/>
      </w:r>
    </w:p>
    <w:p w:rsidR="008A246E" w:rsidRDefault="00030B36">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_Toc59002233 \h </w:instrText>
      </w:r>
      <w:r>
        <w:fldChar w:fldCharType="separate"/>
      </w:r>
      <w:r>
        <w:t>3</w:t>
      </w:r>
      <w:r>
        <w:fldChar w:fldCharType="end"/>
      </w:r>
    </w:p>
    <w:p w:rsidR="008A246E" w:rsidRDefault="00030B36">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_Toc59002234 \h </w:instrText>
      </w:r>
      <w:r>
        <w:fldChar w:fldCharType="separate"/>
      </w:r>
      <w:r>
        <w:t>3</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t>Part 2 — Elements of local planning schemes</w:t>
      </w:r>
    </w:p>
    <w:p w:rsidR="008A246E" w:rsidRDefault="00030B36">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_Toc59002236 \h </w:instrText>
      </w:r>
      <w:r>
        <w:fldChar w:fldCharType="separate"/>
      </w:r>
      <w:r>
        <w:t>4</w:t>
      </w:r>
      <w:r>
        <w:fldChar w:fldCharType="end"/>
      </w:r>
    </w:p>
    <w:p w:rsidR="008A246E" w:rsidRDefault="00030B36">
      <w:pPr>
        <w:pStyle w:val="TOC8"/>
        <w:rPr>
          <w:rFonts w:asciiTheme="minorHAnsi" w:eastAsiaTheme="minorEastAsia" w:hAnsiTheme="minorHAnsi" w:cstheme="minorBidi"/>
          <w:szCs w:val="22"/>
        </w:rPr>
      </w:pPr>
      <w:r>
        <w:t>9.</w:t>
      </w:r>
      <w:r>
        <w:tab/>
      </w:r>
      <w:r>
        <w:rPr>
          <w:snapToGrid w:val="0"/>
        </w:rPr>
        <w:t>Defining area of loca</w:t>
      </w:r>
      <w:r>
        <w:rPr>
          <w:snapToGrid w:val="0"/>
        </w:rPr>
        <w:t>l planning scheme</w:t>
      </w:r>
      <w:r>
        <w:tab/>
      </w:r>
      <w:r>
        <w:fldChar w:fldCharType="begin"/>
      </w:r>
      <w:r>
        <w:instrText xml:space="preserve"> PAGEREF _Toc59002237 \h </w:instrText>
      </w:r>
      <w:r>
        <w:fldChar w:fldCharType="separate"/>
      </w:r>
      <w:r>
        <w:t>4</w:t>
      </w:r>
      <w:r>
        <w:fldChar w:fldCharType="end"/>
      </w:r>
    </w:p>
    <w:p w:rsidR="008A246E" w:rsidRDefault="00030B36">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_Toc59002238 \h </w:instrText>
      </w:r>
      <w:r>
        <w:fldChar w:fldCharType="separate"/>
      </w:r>
      <w:r>
        <w:t>4</w:t>
      </w:r>
      <w:r>
        <w:fldChar w:fldCharType="end"/>
      </w:r>
    </w:p>
    <w:p w:rsidR="008A246E" w:rsidRDefault="00030B36">
      <w:pPr>
        <w:pStyle w:val="TOC8"/>
        <w:rPr>
          <w:rFonts w:asciiTheme="minorHAnsi" w:eastAsiaTheme="minorEastAsia" w:hAnsiTheme="minorHAnsi" w:cstheme="minorBidi"/>
          <w:szCs w:val="22"/>
        </w:rPr>
      </w:pPr>
      <w:r>
        <w:t>10A.</w:t>
      </w:r>
      <w:r>
        <w:tab/>
        <w:t>Review of Sched</w:t>
      </w:r>
      <w:r>
        <w:t>ule 2 Part 10B</w:t>
      </w:r>
      <w:r>
        <w:tab/>
      </w:r>
      <w:r>
        <w:fldChar w:fldCharType="begin"/>
      </w:r>
      <w:r>
        <w:instrText xml:space="preserve"> PAGEREF _Toc59002239 \h </w:instrText>
      </w:r>
      <w:r>
        <w:fldChar w:fldCharType="separate"/>
      </w:r>
      <w:r>
        <w:t>6</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t>Part 3 — Local planning strategies</w:t>
      </w:r>
    </w:p>
    <w:p w:rsidR="008A246E" w:rsidRDefault="00030B36">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_Toc59002241 \h </w:instrText>
      </w:r>
      <w:r>
        <w:fldChar w:fldCharType="separate"/>
      </w:r>
      <w:r>
        <w:t>7</w:t>
      </w:r>
      <w:r>
        <w:fldChar w:fldCharType="end"/>
      </w:r>
    </w:p>
    <w:p w:rsidR="008A246E" w:rsidRDefault="00030B36">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_Toc59002242 \h </w:instrText>
      </w:r>
      <w:r>
        <w:fldChar w:fldCharType="separate"/>
      </w:r>
      <w:r>
        <w:t>7</w:t>
      </w:r>
      <w:r>
        <w:fldChar w:fldCharType="end"/>
      </w:r>
    </w:p>
    <w:p w:rsidR="008A246E" w:rsidRDefault="00030B36">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_Toc59002243 \h </w:instrText>
      </w:r>
      <w:r>
        <w:fldChar w:fldCharType="separate"/>
      </w:r>
      <w:r>
        <w:t>8</w:t>
      </w:r>
      <w:r>
        <w:fldChar w:fldCharType="end"/>
      </w:r>
    </w:p>
    <w:p w:rsidR="008A246E" w:rsidRDefault="00030B36">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_Toc59002244 \h </w:instrText>
      </w:r>
      <w:r>
        <w:fldChar w:fldCharType="separate"/>
      </w:r>
      <w:r>
        <w:t>9</w:t>
      </w:r>
      <w:r>
        <w:fldChar w:fldCharType="end"/>
      </w:r>
    </w:p>
    <w:p w:rsidR="008A246E" w:rsidRDefault="00030B36">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w:instrText>
      </w:r>
      <w:r>
        <w:instrText xml:space="preserve">EF _Toc59002245 \h </w:instrText>
      </w:r>
      <w:r>
        <w:fldChar w:fldCharType="separate"/>
      </w:r>
      <w:r>
        <w:t>9</w:t>
      </w:r>
      <w:r>
        <w:fldChar w:fldCharType="end"/>
      </w:r>
    </w:p>
    <w:p w:rsidR="008A246E" w:rsidRDefault="00030B36">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_Toc59002246 \h </w:instrText>
      </w:r>
      <w:r>
        <w:fldChar w:fldCharType="separate"/>
      </w:r>
      <w:r>
        <w:t>10</w:t>
      </w:r>
      <w:r>
        <w:fldChar w:fldCharType="end"/>
      </w:r>
    </w:p>
    <w:p w:rsidR="008A246E" w:rsidRDefault="00030B36">
      <w:pPr>
        <w:pStyle w:val="TOC8"/>
        <w:rPr>
          <w:rFonts w:asciiTheme="minorHAnsi" w:eastAsiaTheme="minorEastAsia" w:hAnsiTheme="minorHAnsi" w:cstheme="minorBidi"/>
          <w:szCs w:val="22"/>
        </w:rPr>
      </w:pPr>
      <w:r>
        <w:t>17.</w:t>
      </w:r>
      <w:r>
        <w:tab/>
        <w:t>Amendment to local</w:t>
      </w:r>
      <w:r>
        <w:t xml:space="preserve"> planning strategy</w:t>
      </w:r>
      <w:r>
        <w:tab/>
      </w:r>
      <w:r>
        <w:fldChar w:fldCharType="begin"/>
      </w:r>
      <w:r>
        <w:instrText xml:space="preserve"> PAGEREF _Toc59002247 \h </w:instrText>
      </w:r>
      <w:r>
        <w:fldChar w:fldCharType="separate"/>
      </w:r>
      <w:r>
        <w:t>10</w:t>
      </w:r>
      <w:r>
        <w:fldChar w:fldCharType="end"/>
      </w:r>
    </w:p>
    <w:p w:rsidR="008A246E" w:rsidRDefault="00030B36">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_Toc59002248 \h </w:instrText>
      </w:r>
      <w:r>
        <w:fldChar w:fldCharType="separate"/>
      </w:r>
      <w:r>
        <w:t>11</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lastRenderedPageBreak/>
        <w:t>Part 4</w:t>
      </w:r>
      <w:r>
        <w:t> — Preparation or adoption of local planning scheme</w:t>
      </w:r>
    </w:p>
    <w:p w:rsidR="008A246E" w:rsidRDefault="00030B36">
      <w:pPr>
        <w:pStyle w:val="TOC4"/>
        <w:tabs>
          <w:tab w:val="right" w:leader="dot" w:pos="7077"/>
        </w:tabs>
        <w:rPr>
          <w:rFonts w:asciiTheme="minorHAnsi" w:eastAsiaTheme="minorEastAsia" w:hAnsiTheme="minorHAnsi" w:cstheme="minorBidi"/>
          <w:b w:val="0"/>
          <w:szCs w:val="22"/>
        </w:rPr>
      </w:pPr>
      <w:r>
        <w:t>Division 1 — Proposal to prepare or adopt local planning scheme</w:t>
      </w:r>
    </w:p>
    <w:p w:rsidR="008A246E" w:rsidRDefault="00030B36">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_Toc59002251 \h </w:instrText>
      </w:r>
      <w:r>
        <w:fldChar w:fldCharType="separate"/>
      </w:r>
      <w:r>
        <w:t>12</w:t>
      </w:r>
      <w:r>
        <w:fldChar w:fldCharType="end"/>
      </w:r>
    </w:p>
    <w:p w:rsidR="008A246E" w:rsidRDefault="00030B36">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_Toc59002252 \h </w:instrText>
      </w:r>
      <w:r>
        <w:fldChar w:fldCharType="separate"/>
      </w:r>
      <w:r>
        <w:t>12</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Division 2 — Advertising local planning scheme</w:t>
      </w:r>
    </w:p>
    <w:p w:rsidR="008A246E" w:rsidRDefault="00030B36">
      <w:pPr>
        <w:pStyle w:val="TOC8"/>
        <w:rPr>
          <w:rFonts w:asciiTheme="minorHAnsi" w:eastAsiaTheme="minorEastAsia" w:hAnsiTheme="minorHAnsi" w:cstheme="minorBidi"/>
          <w:szCs w:val="22"/>
        </w:rPr>
      </w:pPr>
      <w:r>
        <w:t>21.</w:t>
      </w:r>
      <w:r>
        <w:tab/>
      </w:r>
      <w:r>
        <w:rPr>
          <w:snapToGrid w:val="0"/>
        </w:rPr>
        <w:t>Resolution to p</w:t>
      </w:r>
      <w:r>
        <w:rPr>
          <w:snapToGrid w:val="0"/>
        </w:rPr>
        <w:t>roceed to advertise draft local planning scheme</w:t>
      </w:r>
      <w:r>
        <w:tab/>
      </w:r>
      <w:r>
        <w:fldChar w:fldCharType="begin"/>
      </w:r>
      <w:r>
        <w:instrText xml:space="preserve"> PAGEREF _Toc59002254 \h </w:instrText>
      </w:r>
      <w:r>
        <w:fldChar w:fldCharType="separate"/>
      </w:r>
      <w:r>
        <w:t>13</w:t>
      </w:r>
      <w:r>
        <w:fldChar w:fldCharType="end"/>
      </w:r>
    </w:p>
    <w:p w:rsidR="008A246E" w:rsidRDefault="00030B36">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_Toc59002255 \h </w:instrText>
      </w:r>
      <w:r>
        <w:fldChar w:fldCharType="separate"/>
      </w:r>
      <w:r>
        <w:t>14</w:t>
      </w:r>
      <w:r>
        <w:fldChar w:fldCharType="end"/>
      </w:r>
    </w:p>
    <w:p w:rsidR="008A246E" w:rsidRDefault="00030B36">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_Toc59002256 \h </w:instrText>
      </w:r>
      <w:r>
        <w:fldChar w:fldCharType="separate"/>
      </w:r>
      <w:r>
        <w:t>16</w:t>
      </w:r>
      <w:r>
        <w:fldChar w:fldCharType="end"/>
      </w:r>
    </w:p>
    <w:p w:rsidR="008A246E" w:rsidRDefault="00030B36">
      <w:pPr>
        <w:pStyle w:val="TOC8"/>
        <w:rPr>
          <w:rFonts w:asciiTheme="minorHAnsi" w:eastAsiaTheme="minorEastAsia" w:hAnsiTheme="minorHAnsi" w:cstheme="minorBidi"/>
          <w:szCs w:val="22"/>
        </w:rPr>
      </w:pPr>
      <w:r>
        <w:t>24.</w:t>
      </w:r>
      <w:r>
        <w:tab/>
      </w:r>
      <w:r>
        <w:rPr>
          <w:snapToGrid w:val="0"/>
        </w:rPr>
        <w:t>Submissions on local planning sche</w:t>
      </w:r>
      <w:r>
        <w:rPr>
          <w:snapToGrid w:val="0"/>
        </w:rPr>
        <w:t>me</w:t>
      </w:r>
      <w:r>
        <w:tab/>
      </w:r>
      <w:r>
        <w:fldChar w:fldCharType="begin"/>
      </w:r>
      <w:r>
        <w:instrText xml:space="preserve"> PAGEREF _Toc59002257 \h </w:instrText>
      </w:r>
      <w:r>
        <w:fldChar w:fldCharType="separate"/>
      </w:r>
      <w:r>
        <w:t>16</w:t>
      </w:r>
      <w:r>
        <w:fldChar w:fldCharType="end"/>
      </w:r>
    </w:p>
    <w:p w:rsidR="008A246E" w:rsidRDefault="00030B36">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_Toc59002258 \h </w:instrText>
      </w:r>
      <w:r>
        <w:fldChar w:fldCharType="separate"/>
      </w:r>
      <w:r>
        <w:t>16</w:t>
      </w:r>
      <w:r>
        <w:fldChar w:fldCharType="end"/>
      </w:r>
    </w:p>
    <w:p w:rsidR="008A246E" w:rsidRDefault="00030B36">
      <w:pPr>
        <w:pStyle w:val="TOC8"/>
        <w:rPr>
          <w:rFonts w:asciiTheme="minorHAnsi" w:eastAsiaTheme="minorEastAsia" w:hAnsiTheme="minorHAnsi" w:cstheme="minorBidi"/>
          <w:szCs w:val="22"/>
        </w:rPr>
      </w:pPr>
      <w:r>
        <w:t>26.</w:t>
      </w:r>
      <w:r>
        <w:tab/>
      </w:r>
      <w:r>
        <w:rPr>
          <w:snapToGrid w:val="0"/>
        </w:rPr>
        <w:t>Local government may adver</w:t>
      </w:r>
      <w:r>
        <w:rPr>
          <w:snapToGrid w:val="0"/>
        </w:rPr>
        <w:t xml:space="preserve">tise proposed </w:t>
      </w:r>
      <w:r>
        <w:t>modifications to draft local planning scheme</w:t>
      </w:r>
      <w:r>
        <w:tab/>
      </w:r>
      <w:r>
        <w:fldChar w:fldCharType="begin"/>
      </w:r>
      <w:r>
        <w:instrText xml:space="preserve"> PAGEREF _Toc59002259 \h </w:instrText>
      </w:r>
      <w:r>
        <w:fldChar w:fldCharType="separate"/>
      </w:r>
      <w:r>
        <w:t>18</w:t>
      </w:r>
      <w:r>
        <w:fldChar w:fldCharType="end"/>
      </w:r>
    </w:p>
    <w:p w:rsidR="008A246E" w:rsidRDefault="00030B36">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_Toc59002260 \h </w:instrText>
      </w:r>
      <w:r>
        <w:fldChar w:fldCharType="separate"/>
      </w:r>
      <w:r>
        <w:t>19</w:t>
      </w:r>
      <w:r>
        <w:fldChar w:fldCharType="end"/>
      </w:r>
    </w:p>
    <w:p w:rsidR="008A246E" w:rsidRDefault="00030B36">
      <w:pPr>
        <w:pStyle w:val="TOC8"/>
        <w:rPr>
          <w:rFonts w:asciiTheme="minorHAnsi" w:eastAsiaTheme="minorEastAsia" w:hAnsiTheme="minorHAnsi" w:cstheme="minorBidi"/>
          <w:szCs w:val="22"/>
        </w:rPr>
      </w:pPr>
      <w:r>
        <w:t>28.</w:t>
      </w:r>
      <w:r>
        <w:tab/>
        <w:t>Information on draft local planning scheme</w:t>
      </w:r>
      <w:r>
        <w:rPr>
          <w:snapToGrid w:val="0"/>
        </w:rPr>
        <w:t xml:space="preserve"> to be provided to the Commission</w:t>
      </w:r>
      <w:r>
        <w:tab/>
      </w:r>
      <w:r>
        <w:fldChar w:fldCharType="begin"/>
      </w:r>
      <w:r>
        <w:instrText xml:space="preserve"> PAGEREF _Toc59002261 \h </w:instrText>
      </w:r>
      <w:r>
        <w:fldChar w:fldCharType="separate"/>
      </w:r>
      <w:r>
        <w:t>20</w:t>
      </w:r>
      <w:r>
        <w:fldChar w:fldCharType="end"/>
      </w:r>
    </w:p>
    <w:p w:rsidR="008A246E" w:rsidRDefault="00030B36">
      <w:pPr>
        <w:pStyle w:val="TOC8"/>
        <w:rPr>
          <w:rFonts w:asciiTheme="minorHAnsi" w:eastAsiaTheme="minorEastAsia" w:hAnsiTheme="minorHAnsi" w:cstheme="minorBidi"/>
          <w:szCs w:val="22"/>
        </w:rPr>
      </w:pPr>
      <w:r>
        <w:t>29.</w:t>
      </w:r>
      <w:r>
        <w:tab/>
      </w:r>
      <w:r>
        <w:rPr>
          <w:snapToGrid w:val="0"/>
        </w:rPr>
        <w:t>Commission to submit draft local plannin</w:t>
      </w:r>
      <w:r>
        <w:rPr>
          <w:snapToGrid w:val="0"/>
        </w:rPr>
        <w:t>g scheme and recommendations to Minister</w:t>
      </w:r>
      <w:r>
        <w:tab/>
      </w:r>
      <w:r>
        <w:fldChar w:fldCharType="begin"/>
      </w:r>
      <w:r>
        <w:instrText xml:space="preserve"> PAGEREF _Toc59002262 \h </w:instrText>
      </w:r>
      <w:r>
        <w:fldChar w:fldCharType="separate"/>
      </w:r>
      <w:r>
        <w:t>21</w:t>
      </w:r>
      <w:r>
        <w:fldChar w:fldCharType="end"/>
      </w:r>
    </w:p>
    <w:p w:rsidR="008A246E" w:rsidRDefault="00030B36">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draft local planning scheme be advertised</w:t>
      </w:r>
      <w:r>
        <w:tab/>
      </w:r>
      <w:r>
        <w:fldChar w:fldCharType="begin"/>
      </w:r>
      <w:r>
        <w:instrText xml:space="preserve"> PAGEREF _Toc590</w:instrText>
      </w:r>
      <w:r>
        <w:instrText xml:space="preserve">02263 \h </w:instrText>
      </w:r>
      <w:r>
        <w:fldChar w:fldCharType="separate"/>
      </w:r>
      <w:r>
        <w:t>22</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Division 3 — Giving effect to decision on local planning scheme</w:t>
      </w:r>
    </w:p>
    <w:p w:rsidR="008A246E" w:rsidRDefault="00030B36">
      <w:pPr>
        <w:pStyle w:val="TOC8"/>
        <w:rPr>
          <w:rFonts w:asciiTheme="minorHAnsi" w:eastAsiaTheme="minorEastAsia" w:hAnsiTheme="minorHAnsi" w:cstheme="minorBidi"/>
          <w:szCs w:val="22"/>
        </w:rPr>
      </w:pPr>
      <w:r>
        <w:t>31.</w:t>
      </w:r>
      <w:r>
        <w:tab/>
      </w:r>
      <w:r>
        <w:rPr>
          <w:snapToGrid w:val="0"/>
        </w:rPr>
        <w:t>Giving effect to Minister’s decision</w:t>
      </w:r>
      <w:r>
        <w:tab/>
      </w:r>
      <w:r>
        <w:fldChar w:fldCharType="begin"/>
      </w:r>
      <w:r>
        <w:instrText xml:space="preserve"> PAGEREF _Toc59002265 \h </w:instrText>
      </w:r>
      <w:r>
        <w:fldChar w:fldCharType="separate"/>
      </w:r>
      <w:r>
        <w:t>22</w:t>
      </w:r>
      <w:r>
        <w:fldChar w:fldCharType="end"/>
      </w:r>
    </w:p>
    <w:p w:rsidR="008A246E" w:rsidRDefault="00030B36">
      <w:pPr>
        <w:pStyle w:val="TOC8"/>
        <w:rPr>
          <w:rFonts w:asciiTheme="minorHAnsi" w:eastAsiaTheme="minorEastAsia" w:hAnsiTheme="minorHAnsi" w:cstheme="minorBidi"/>
          <w:szCs w:val="22"/>
        </w:rPr>
      </w:pPr>
      <w:r>
        <w:t>32.</w:t>
      </w:r>
      <w:r>
        <w:tab/>
      </w:r>
      <w:r>
        <w:rPr>
          <w:snapToGrid w:val="0"/>
        </w:rPr>
        <w:t>Endorsement of local planning scheme</w:t>
      </w:r>
      <w:r>
        <w:tab/>
      </w:r>
      <w:r>
        <w:fldChar w:fldCharType="begin"/>
      </w:r>
      <w:r>
        <w:instrText xml:space="preserve"> PAGEREF _Toc59002266 \h </w:instrText>
      </w:r>
      <w:r>
        <w:fldChar w:fldCharType="separate"/>
      </w:r>
      <w:r>
        <w:t>23</w:t>
      </w:r>
      <w:r>
        <w:fldChar w:fldCharType="end"/>
      </w:r>
    </w:p>
    <w:p w:rsidR="008A246E" w:rsidRDefault="00030B36">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w:instrText>
      </w:r>
      <w:r>
        <w:instrText xml:space="preserve">EREF _Toc59002267 \h </w:instrText>
      </w:r>
      <w:r>
        <w:fldChar w:fldCharType="separate"/>
      </w:r>
      <w:r>
        <w:t>24</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t>Part 5 — Amending local planning scheme</w:t>
      </w:r>
    </w:p>
    <w:p w:rsidR="008A246E" w:rsidRDefault="00030B36">
      <w:pPr>
        <w:pStyle w:val="TOC4"/>
        <w:tabs>
          <w:tab w:val="right" w:leader="dot" w:pos="7077"/>
        </w:tabs>
        <w:rPr>
          <w:rFonts w:asciiTheme="minorHAnsi" w:eastAsiaTheme="minorEastAsia" w:hAnsiTheme="minorHAnsi" w:cstheme="minorBidi"/>
          <w:b w:val="0"/>
          <w:szCs w:val="22"/>
        </w:rPr>
      </w:pPr>
      <w:r>
        <w:t>Division 1 — Preliminary</w:t>
      </w:r>
    </w:p>
    <w:p w:rsidR="008A246E" w:rsidRDefault="00030B36">
      <w:pPr>
        <w:pStyle w:val="TOC8"/>
        <w:rPr>
          <w:rFonts w:asciiTheme="minorHAnsi" w:eastAsiaTheme="minorEastAsia" w:hAnsiTheme="minorHAnsi" w:cstheme="minorBidi"/>
          <w:szCs w:val="22"/>
        </w:rPr>
      </w:pPr>
      <w:r>
        <w:t>34.</w:t>
      </w:r>
      <w:r>
        <w:tab/>
        <w:t>Terms used</w:t>
      </w:r>
      <w:r>
        <w:tab/>
      </w:r>
      <w:r>
        <w:fldChar w:fldCharType="begin"/>
      </w:r>
      <w:r>
        <w:instrText xml:space="preserve"> PAGEREF _Toc59002270 \h </w:instrText>
      </w:r>
      <w:r>
        <w:fldChar w:fldCharType="separate"/>
      </w:r>
      <w:r>
        <w:t>25</w:t>
      </w:r>
      <w:r>
        <w:fldChar w:fldCharType="end"/>
      </w:r>
    </w:p>
    <w:p w:rsidR="008A246E" w:rsidRDefault="00030B36">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_Toc59002271 \h </w:instrText>
      </w:r>
      <w:r>
        <w:fldChar w:fldCharType="separate"/>
      </w:r>
      <w:r>
        <w:t>27</w:t>
      </w:r>
      <w:r>
        <w:fldChar w:fldCharType="end"/>
      </w:r>
    </w:p>
    <w:p w:rsidR="008A246E" w:rsidRDefault="00030B36">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_Toc5900</w:instrText>
      </w:r>
      <w:r>
        <w:instrText xml:space="preserve">2272 \h </w:instrText>
      </w:r>
      <w:r>
        <w:fldChar w:fldCharType="separate"/>
      </w:r>
      <w:r>
        <w:t>28</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Division 2 — Process for complex amendments to local planning scheme</w:t>
      </w:r>
    </w:p>
    <w:p w:rsidR="008A246E" w:rsidRDefault="00030B36">
      <w:pPr>
        <w:pStyle w:val="TOC8"/>
        <w:rPr>
          <w:rFonts w:asciiTheme="minorHAnsi" w:eastAsiaTheme="minorEastAsia" w:hAnsiTheme="minorHAnsi" w:cstheme="minorBidi"/>
          <w:szCs w:val="22"/>
        </w:rPr>
      </w:pPr>
      <w:r>
        <w:t>37.</w:t>
      </w:r>
      <w:r>
        <w:tab/>
      </w:r>
      <w:r>
        <w:rPr>
          <w:snapToGrid w:val="0"/>
        </w:rPr>
        <w:t>Resolution to proceed to advertise complex amendment</w:t>
      </w:r>
      <w:r>
        <w:tab/>
      </w:r>
      <w:r>
        <w:fldChar w:fldCharType="begin"/>
      </w:r>
      <w:r>
        <w:instrText xml:space="preserve"> PAGEREF _Toc59002274 \h </w:instrText>
      </w:r>
      <w:r>
        <w:fldChar w:fldCharType="separate"/>
      </w:r>
      <w:r>
        <w:t>28</w:t>
      </w:r>
      <w:r>
        <w:fldChar w:fldCharType="end"/>
      </w:r>
    </w:p>
    <w:p w:rsidR="008A246E" w:rsidRDefault="00030B36">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_Toc59002275 \h </w:instrText>
      </w:r>
      <w:r>
        <w:fldChar w:fldCharType="separate"/>
      </w:r>
      <w:r>
        <w:t>29</w:t>
      </w:r>
      <w:r>
        <w:fldChar w:fldCharType="end"/>
      </w:r>
    </w:p>
    <w:p w:rsidR="008A246E" w:rsidRDefault="00030B36">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_Toc59002276</w:instrText>
      </w:r>
      <w:r>
        <w:instrText xml:space="preserve"> \h </w:instrText>
      </w:r>
      <w:r>
        <w:fldChar w:fldCharType="separate"/>
      </w:r>
      <w:r>
        <w:t>31</w:t>
      </w:r>
      <w:r>
        <w:fldChar w:fldCharType="end"/>
      </w:r>
    </w:p>
    <w:p w:rsidR="008A246E" w:rsidRDefault="00030B36">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_Toc59002277 \h </w:instrText>
      </w:r>
      <w:r>
        <w:fldChar w:fldCharType="separate"/>
      </w:r>
      <w:r>
        <w:t>31</w:t>
      </w:r>
      <w:r>
        <w:fldChar w:fldCharType="end"/>
      </w:r>
    </w:p>
    <w:p w:rsidR="008A246E" w:rsidRDefault="00030B36">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_Toc59002278 \h </w:instrText>
      </w:r>
      <w:r>
        <w:fldChar w:fldCharType="separate"/>
      </w:r>
      <w:r>
        <w:t>31</w:t>
      </w:r>
      <w:r>
        <w:fldChar w:fldCharType="end"/>
      </w:r>
    </w:p>
    <w:p w:rsidR="008A246E" w:rsidRDefault="00030B36">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_Toc59002279 \h </w:instrText>
      </w:r>
      <w:r>
        <w:fldChar w:fldCharType="separate"/>
      </w:r>
      <w:r>
        <w:t>33</w:t>
      </w:r>
      <w:r>
        <w:fldChar w:fldCharType="end"/>
      </w:r>
    </w:p>
    <w:p w:rsidR="008A246E" w:rsidRDefault="00030B36">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_Toc59002280 \h </w:instrText>
      </w:r>
      <w:r>
        <w:fldChar w:fldCharType="separate"/>
      </w:r>
      <w:r>
        <w:t>34</w:t>
      </w:r>
      <w:r>
        <w:fldChar w:fldCharType="end"/>
      </w:r>
    </w:p>
    <w:p w:rsidR="008A246E" w:rsidRDefault="00030B36">
      <w:pPr>
        <w:pStyle w:val="TOC8"/>
        <w:rPr>
          <w:rFonts w:asciiTheme="minorHAnsi" w:eastAsiaTheme="minorEastAsia" w:hAnsiTheme="minorHAnsi" w:cstheme="minorBidi"/>
          <w:szCs w:val="22"/>
        </w:rPr>
      </w:pPr>
      <w:r>
        <w:t>44.</w:t>
      </w:r>
      <w:r>
        <w:tab/>
        <w:t xml:space="preserve">Information on complex amendment </w:t>
      </w:r>
      <w:r>
        <w:rPr>
          <w:snapToGrid w:val="0"/>
        </w:rPr>
        <w:t>to be provided to the Commission</w:t>
      </w:r>
      <w:r>
        <w:tab/>
      </w:r>
      <w:r>
        <w:fldChar w:fldCharType="begin"/>
      </w:r>
      <w:r>
        <w:instrText xml:space="preserve"> PAGEREF _Toc59002281 \h </w:instrText>
      </w:r>
      <w:r>
        <w:fldChar w:fldCharType="separate"/>
      </w:r>
      <w:r>
        <w:t>35</w:t>
      </w:r>
      <w:r>
        <w:fldChar w:fldCharType="end"/>
      </w:r>
    </w:p>
    <w:p w:rsidR="008A246E" w:rsidRDefault="00030B36">
      <w:pPr>
        <w:pStyle w:val="TOC8"/>
        <w:rPr>
          <w:rFonts w:asciiTheme="minorHAnsi" w:eastAsiaTheme="minorEastAsia" w:hAnsiTheme="minorHAnsi" w:cstheme="minorBidi"/>
          <w:szCs w:val="22"/>
        </w:rPr>
      </w:pPr>
      <w:r>
        <w:t>45.</w:t>
      </w:r>
      <w:r>
        <w:tab/>
      </w:r>
      <w:r>
        <w:rPr>
          <w:snapToGrid w:val="0"/>
        </w:rPr>
        <w:t>Commission to submit complex amendment and recommendations to Mi</w:t>
      </w:r>
      <w:r>
        <w:rPr>
          <w:snapToGrid w:val="0"/>
        </w:rPr>
        <w:t>nister</w:t>
      </w:r>
      <w:r>
        <w:tab/>
      </w:r>
      <w:r>
        <w:fldChar w:fldCharType="begin"/>
      </w:r>
      <w:r>
        <w:instrText xml:space="preserve"> PAGEREF _Toc59002282 \h </w:instrText>
      </w:r>
      <w:r>
        <w:fldChar w:fldCharType="separate"/>
      </w:r>
      <w:r>
        <w:t>37</w:t>
      </w:r>
      <w:r>
        <w:fldChar w:fldCharType="end"/>
      </w:r>
    </w:p>
    <w:p w:rsidR="008A246E" w:rsidRDefault="00030B36">
      <w:pPr>
        <w:pStyle w:val="TOC8"/>
        <w:rPr>
          <w:rFonts w:asciiTheme="minorHAnsi" w:eastAsiaTheme="minorEastAsia" w:hAnsiTheme="minorHAnsi" w:cstheme="minorBidi"/>
          <w:szCs w:val="22"/>
        </w:rPr>
      </w:pPr>
      <w:r>
        <w:t>46.</w:t>
      </w:r>
      <w:r>
        <w:tab/>
      </w:r>
      <w:r>
        <w:rPr>
          <w:snapToGrid w:val="0"/>
        </w:rPr>
        <w:t xml:space="preserve">Minister </w:t>
      </w:r>
      <w:r>
        <w:t>or authorised person may direct modifications to complex amendment be advertised</w:t>
      </w:r>
      <w:r>
        <w:tab/>
      </w:r>
      <w:r>
        <w:fldChar w:fldCharType="begin"/>
      </w:r>
      <w:r>
        <w:instrText xml:space="preserve"> PAGEREF _Toc59002283 \h </w:instrText>
      </w:r>
      <w:r>
        <w:fldChar w:fldCharType="separate"/>
      </w:r>
      <w:r>
        <w:t>37</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Division 3 — Process for standard amendments to local planning scheme</w:t>
      </w:r>
    </w:p>
    <w:p w:rsidR="008A246E" w:rsidRDefault="00030B36">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_Toc59002285 \h </w:instrText>
      </w:r>
      <w:r>
        <w:fldChar w:fldCharType="separate"/>
      </w:r>
      <w:r>
        <w:t>38</w:t>
      </w:r>
      <w:r>
        <w:fldChar w:fldCharType="end"/>
      </w:r>
    </w:p>
    <w:p w:rsidR="008A246E" w:rsidRDefault="00030B36">
      <w:pPr>
        <w:pStyle w:val="TOC8"/>
        <w:rPr>
          <w:rFonts w:asciiTheme="minorHAnsi" w:eastAsiaTheme="minorEastAsia" w:hAnsiTheme="minorHAnsi" w:cstheme="minorBidi"/>
          <w:szCs w:val="22"/>
        </w:rPr>
      </w:pPr>
      <w:r>
        <w:t>48.</w:t>
      </w:r>
      <w:r>
        <w:tab/>
      </w:r>
      <w:r>
        <w:rPr>
          <w:snapToGrid w:val="0"/>
        </w:rPr>
        <w:t>Land owner may</w:t>
      </w:r>
      <w:r>
        <w:rPr>
          <w:snapToGrid w:val="0"/>
        </w:rPr>
        <w:t xml:space="preserve"> be required to pay costs of publication</w:t>
      </w:r>
      <w:r>
        <w:tab/>
      </w:r>
      <w:r>
        <w:fldChar w:fldCharType="begin"/>
      </w:r>
      <w:r>
        <w:instrText xml:space="preserve"> PAGEREF _Toc59002286 \h </w:instrText>
      </w:r>
      <w:r>
        <w:fldChar w:fldCharType="separate"/>
      </w:r>
      <w:r>
        <w:t>39</w:t>
      </w:r>
      <w:r>
        <w:fldChar w:fldCharType="end"/>
      </w:r>
    </w:p>
    <w:p w:rsidR="008A246E" w:rsidRDefault="00030B36">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_Toc59002287 \h </w:instrText>
      </w:r>
      <w:r>
        <w:fldChar w:fldCharType="separate"/>
      </w:r>
      <w:r>
        <w:t>39</w:t>
      </w:r>
      <w:r>
        <w:fldChar w:fldCharType="end"/>
      </w:r>
    </w:p>
    <w:p w:rsidR="008A246E" w:rsidRDefault="00030B36">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_Toc59002288 \h </w:instrText>
      </w:r>
      <w:r>
        <w:fldChar w:fldCharType="separate"/>
      </w:r>
      <w:r>
        <w:t>40</w:t>
      </w:r>
      <w:r>
        <w:fldChar w:fldCharType="end"/>
      </w:r>
    </w:p>
    <w:p w:rsidR="008A246E" w:rsidRDefault="00030B36">
      <w:pPr>
        <w:pStyle w:val="TOC8"/>
        <w:rPr>
          <w:rFonts w:asciiTheme="minorHAnsi" w:eastAsiaTheme="minorEastAsia" w:hAnsiTheme="minorHAnsi" w:cstheme="minorBidi"/>
          <w:szCs w:val="22"/>
        </w:rPr>
      </w:pPr>
      <w:r>
        <w:t>51.</w:t>
      </w:r>
      <w:r>
        <w:tab/>
      </w:r>
      <w:r>
        <w:rPr>
          <w:snapToGrid w:val="0"/>
        </w:rPr>
        <w:t>Local government</w:t>
      </w:r>
      <w:r>
        <w:t xml:space="preserve"> may advertise propose</w:t>
      </w:r>
      <w:r>
        <w:t>d modifications to standard amendment</w:t>
      </w:r>
      <w:r>
        <w:tab/>
      </w:r>
      <w:r>
        <w:fldChar w:fldCharType="begin"/>
      </w:r>
      <w:r>
        <w:instrText xml:space="preserve"> PAGEREF _Toc59002289 \h </w:instrText>
      </w:r>
      <w:r>
        <w:fldChar w:fldCharType="separate"/>
      </w:r>
      <w:r>
        <w:t>41</w:t>
      </w:r>
      <w:r>
        <w:fldChar w:fldCharType="end"/>
      </w:r>
    </w:p>
    <w:p w:rsidR="008A246E" w:rsidRDefault="00030B36">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_Toc59002290 \h </w:instrText>
      </w:r>
      <w:r>
        <w:fldChar w:fldCharType="separate"/>
      </w:r>
      <w:r>
        <w:t>43</w:t>
      </w:r>
      <w:r>
        <w:fldChar w:fldCharType="end"/>
      </w:r>
    </w:p>
    <w:p w:rsidR="008A246E" w:rsidRDefault="00030B36">
      <w:pPr>
        <w:pStyle w:val="TOC8"/>
        <w:rPr>
          <w:rFonts w:asciiTheme="minorHAnsi" w:eastAsiaTheme="minorEastAsia" w:hAnsiTheme="minorHAnsi" w:cstheme="minorBidi"/>
          <w:szCs w:val="22"/>
        </w:rPr>
      </w:pPr>
      <w:r>
        <w:t>53.</w:t>
      </w:r>
      <w:r>
        <w:tab/>
        <w:t xml:space="preserve">Information on standard amendment </w:t>
      </w:r>
      <w:r>
        <w:rPr>
          <w:snapToGrid w:val="0"/>
        </w:rPr>
        <w:t>to be provided to the Commission</w:t>
      </w:r>
      <w:r>
        <w:tab/>
      </w:r>
      <w:r>
        <w:fldChar w:fldCharType="begin"/>
      </w:r>
      <w:r>
        <w:instrText xml:space="preserve"> PAGEREF _Toc59002291 \h </w:instrText>
      </w:r>
      <w:r>
        <w:fldChar w:fldCharType="separate"/>
      </w:r>
      <w:r>
        <w:t>43</w:t>
      </w:r>
      <w:r>
        <w:fldChar w:fldCharType="end"/>
      </w:r>
    </w:p>
    <w:p w:rsidR="008A246E" w:rsidRDefault="00030B36">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w:instrText>
      </w:r>
      <w:r>
        <w:instrText xml:space="preserve">EF _Toc59002292 \h </w:instrText>
      </w:r>
      <w:r>
        <w:fldChar w:fldCharType="separate"/>
      </w:r>
      <w:r>
        <w:t>45</w:t>
      </w:r>
      <w:r>
        <w:fldChar w:fldCharType="end"/>
      </w:r>
    </w:p>
    <w:p w:rsidR="008A246E" w:rsidRDefault="00030B36">
      <w:pPr>
        <w:pStyle w:val="TOC8"/>
        <w:rPr>
          <w:rFonts w:asciiTheme="minorHAnsi" w:eastAsiaTheme="minorEastAsia" w:hAnsiTheme="minorHAnsi" w:cstheme="minorBidi"/>
          <w:szCs w:val="22"/>
        </w:rPr>
      </w:pPr>
      <w:r>
        <w:t>55.</w:t>
      </w:r>
      <w:r>
        <w:tab/>
      </w:r>
      <w:r>
        <w:rPr>
          <w:snapToGrid w:val="0"/>
        </w:rPr>
        <w:t>Commission to submit standard amendment and recommendations to Minister</w:t>
      </w:r>
      <w:r>
        <w:tab/>
      </w:r>
      <w:r>
        <w:fldChar w:fldCharType="begin"/>
      </w:r>
      <w:r>
        <w:instrText xml:space="preserve"> PAGEREF _Toc59002293 \h </w:instrText>
      </w:r>
      <w:r>
        <w:fldChar w:fldCharType="separate"/>
      </w:r>
      <w:r>
        <w:t>45</w:t>
      </w:r>
      <w:r>
        <w:fldChar w:fldCharType="end"/>
      </w:r>
    </w:p>
    <w:p w:rsidR="008A246E" w:rsidRDefault="00030B36">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_Toc59002294 \h </w:instrText>
      </w:r>
      <w:r>
        <w:fldChar w:fldCharType="separate"/>
      </w:r>
      <w:r>
        <w:t>46</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Division 4 — Process for basic amendments</w:t>
      </w:r>
    </w:p>
    <w:p w:rsidR="008A246E" w:rsidRDefault="00030B36">
      <w:pPr>
        <w:pStyle w:val="TOC8"/>
        <w:rPr>
          <w:rFonts w:asciiTheme="minorHAnsi" w:eastAsiaTheme="minorEastAsia" w:hAnsiTheme="minorHAnsi" w:cstheme="minorBidi"/>
          <w:szCs w:val="22"/>
        </w:rPr>
      </w:pPr>
      <w:r>
        <w:t>57.</w:t>
      </w:r>
      <w:r>
        <w:tab/>
      </w:r>
      <w:r>
        <w:rPr>
          <w:snapToGrid w:val="0"/>
        </w:rPr>
        <w:t>Incorporation of e</w:t>
      </w:r>
      <w:r>
        <w:rPr>
          <w:snapToGrid w:val="0"/>
        </w:rPr>
        <w:t>nvironmental conditions</w:t>
      </w:r>
      <w:r>
        <w:tab/>
      </w:r>
      <w:r>
        <w:fldChar w:fldCharType="begin"/>
      </w:r>
      <w:r>
        <w:instrText xml:space="preserve"> PAGEREF _Toc59002296 \h </w:instrText>
      </w:r>
      <w:r>
        <w:fldChar w:fldCharType="separate"/>
      </w:r>
      <w:r>
        <w:t>46</w:t>
      </w:r>
      <w:r>
        <w:fldChar w:fldCharType="end"/>
      </w:r>
    </w:p>
    <w:p w:rsidR="008A246E" w:rsidRDefault="00030B36">
      <w:pPr>
        <w:pStyle w:val="TOC8"/>
        <w:rPr>
          <w:rFonts w:asciiTheme="minorHAnsi" w:eastAsiaTheme="minorEastAsia" w:hAnsiTheme="minorHAnsi" w:cstheme="minorBidi"/>
          <w:szCs w:val="22"/>
        </w:rPr>
      </w:pPr>
      <w:r>
        <w:t>58.</w:t>
      </w:r>
      <w:r>
        <w:tab/>
        <w:t xml:space="preserve">Basic amendment </w:t>
      </w:r>
      <w:r>
        <w:rPr>
          <w:snapToGrid w:val="0"/>
        </w:rPr>
        <w:t>to be provided to the Commission</w:t>
      </w:r>
      <w:r>
        <w:tab/>
      </w:r>
      <w:r>
        <w:fldChar w:fldCharType="begin"/>
      </w:r>
      <w:r>
        <w:instrText xml:space="preserve"> PAGEREF _Toc59002297 \h </w:instrText>
      </w:r>
      <w:r>
        <w:fldChar w:fldCharType="separate"/>
      </w:r>
      <w:r>
        <w:t>47</w:t>
      </w:r>
      <w:r>
        <w:fldChar w:fldCharType="end"/>
      </w:r>
    </w:p>
    <w:p w:rsidR="008A246E" w:rsidRDefault="00030B36">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_Toc59002298 \h </w:instrText>
      </w:r>
      <w:r>
        <w:fldChar w:fldCharType="separate"/>
      </w:r>
      <w:r>
        <w:t>47</w:t>
      </w:r>
      <w:r>
        <w:fldChar w:fldCharType="end"/>
      </w:r>
    </w:p>
    <w:p w:rsidR="008A246E" w:rsidRDefault="00030B36">
      <w:pPr>
        <w:pStyle w:val="TOC8"/>
        <w:rPr>
          <w:rFonts w:asciiTheme="minorHAnsi" w:eastAsiaTheme="minorEastAsia" w:hAnsiTheme="minorHAnsi" w:cstheme="minorBidi"/>
          <w:szCs w:val="22"/>
        </w:rPr>
      </w:pPr>
      <w:r>
        <w:t>60.</w:t>
      </w:r>
      <w:r>
        <w:tab/>
      </w:r>
      <w:r>
        <w:rPr>
          <w:snapToGrid w:val="0"/>
        </w:rPr>
        <w:t xml:space="preserve">Commission to </w:t>
      </w:r>
      <w:r>
        <w:rPr>
          <w:snapToGrid w:val="0"/>
        </w:rPr>
        <w:t>submit basic amendment to Minister</w:t>
      </w:r>
      <w:r>
        <w:tab/>
      </w:r>
      <w:r>
        <w:fldChar w:fldCharType="begin"/>
      </w:r>
      <w:r>
        <w:instrText xml:space="preserve"> PAGEREF _Toc59002299 \h </w:instrText>
      </w:r>
      <w:r>
        <w:fldChar w:fldCharType="separate"/>
      </w:r>
      <w:r>
        <w:t>47</w:t>
      </w:r>
      <w:r>
        <w:fldChar w:fldCharType="end"/>
      </w:r>
    </w:p>
    <w:p w:rsidR="008A246E" w:rsidRDefault="00030B36">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_Toc59002300 \h </w:instrText>
      </w:r>
      <w:r>
        <w:fldChar w:fldCharType="separate"/>
      </w:r>
      <w:r>
        <w:t>48</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Division 5 — Giving effect to decision on amendment to local planning scheme</w:t>
      </w:r>
    </w:p>
    <w:p w:rsidR="008A246E" w:rsidRDefault="00030B36">
      <w:pPr>
        <w:pStyle w:val="TOC8"/>
        <w:rPr>
          <w:rFonts w:asciiTheme="minorHAnsi" w:eastAsiaTheme="minorEastAsia" w:hAnsiTheme="minorHAnsi" w:cstheme="minorBidi"/>
          <w:szCs w:val="22"/>
        </w:rPr>
      </w:pPr>
      <w:r>
        <w:t>62.</w:t>
      </w:r>
      <w:r>
        <w:tab/>
      </w:r>
      <w:r>
        <w:rPr>
          <w:snapToGrid w:val="0"/>
        </w:rPr>
        <w:t>Giving effect to Minister’s decision</w:t>
      </w:r>
      <w:r>
        <w:tab/>
      </w:r>
      <w:r>
        <w:fldChar w:fldCharType="begin"/>
      </w:r>
      <w:r>
        <w:instrText xml:space="preserve"> PAGEREF _Toc59002302 \h </w:instrText>
      </w:r>
      <w:r>
        <w:fldChar w:fldCharType="separate"/>
      </w:r>
      <w:r>
        <w:t>48</w:t>
      </w:r>
      <w:r>
        <w:fldChar w:fldCharType="end"/>
      </w:r>
    </w:p>
    <w:p w:rsidR="008A246E" w:rsidRDefault="00030B36">
      <w:pPr>
        <w:pStyle w:val="TOC8"/>
        <w:rPr>
          <w:rFonts w:asciiTheme="minorHAnsi" w:eastAsiaTheme="minorEastAsia" w:hAnsiTheme="minorHAnsi" w:cstheme="minorBidi"/>
          <w:szCs w:val="22"/>
        </w:rPr>
      </w:pPr>
      <w:r>
        <w:t>63.</w:t>
      </w:r>
      <w:r>
        <w:tab/>
      </w:r>
      <w:r>
        <w:rPr>
          <w:snapToGrid w:val="0"/>
        </w:rPr>
        <w:t>Endorsement of amendment to local planning scheme</w:t>
      </w:r>
      <w:r>
        <w:tab/>
      </w:r>
      <w:r>
        <w:fldChar w:fldCharType="begin"/>
      </w:r>
      <w:r>
        <w:instrText xml:space="preserve"> PAGEREF _Toc59002303 \h </w:instrText>
      </w:r>
      <w:r>
        <w:fldChar w:fldCharType="separate"/>
      </w:r>
      <w:r>
        <w:t>49</w:t>
      </w:r>
      <w:r>
        <w:fldChar w:fldCharType="end"/>
      </w:r>
    </w:p>
    <w:p w:rsidR="008A246E" w:rsidRDefault="00030B36">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_Toc59002304 \h </w:instrText>
      </w:r>
      <w:r>
        <w:fldChar w:fldCharType="separate"/>
      </w:r>
      <w:r>
        <w:t>50</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t>Part 6 — Review and consolidation of local planning schemes</w:t>
      </w:r>
    </w:p>
    <w:p w:rsidR="008A246E" w:rsidRDefault="00030B36">
      <w:pPr>
        <w:pStyle w:val="TOC4"/>
        <w:tabs>
          <w:tab w:val="right" w:leader="dot" w:pos="7077"/>
        </w:tabs>
        <w:rPr>
          <w:rFonts w:asciiTheme="minorHAnsi" w:eastAsiaTheme="minorEastAsia" w:hAnsiTheme="minorHAnsi" w:cstheme="minorBidi"/>
          <w:b w:val="0"/>
          <w:szCs w:val="22"/>
        </w:rPr>
      </w:pPr>
      <w:r>
        <w:t>Division 1 — Review of local planning scheme</w:t>
      </w:r>
    </w:p>
    <w:p w:rsidR="008A246E" w:rsidRDefault="00030B36">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_Toc59002307 \h </w:instrText>
      </w:r>
      <w:r>
        <w:fldChar w:fldCharType="separate"/>
      </w:r>
      <w:r>
        <w:t>51</w:t>
      </w:r>
      <w:r>
        <w:fldChar w:fldCharType="end"/>
      </w:r>
    </w:p>
    <w:p w:rsidR="008A246E" w:rsidRDefault="00030B36">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_Toc59002308 \h </w:instrText>
      </w:r>
      <w:r>
        <w:fldChar w:fldCharType="separate"/>
      </w:r>
      <w:r>
        <w:t>51</w:t>
      </w:r>
      <w:r>
        <w:fldChar w:fldCharType="end"/>
      </w:r>
    </w:p>
    <w:p w:rsidR="008A246E" w:rsidRDefault="00030B36">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_Toc59002309 \h </w:instrText>
      </w:r>
      <w:r>
        <w:fldChar w:fldCharType="separate"/>
      </w:r>
      <w:r>
        <w:t>53</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Division 2 — Consolidation of local planning schemes</w:t>
      </w:r>
    </w:p>
    <w:p w:rsidR="008A246E" w:rsidRDefault="00030B36">
      <w:pPr>
        <w:pStyle w:val="TOC8"/>
        <w:rPr>
          <w:rFonts w:asciiTheme="minorHAnsi" w:eastAsiaTheme="minorEastAsia" w:hAnsiTheme="minorHAnsi" w:cstheme="minorBidi"/>
          <w:szCs w:val="22"/>
        </w:rPr>
      </w:pPr>
      <w:r>
        <w:t>68.</w:t>
      </w:r>
      <w:r>
        <w:tab/>
      </w:r>
      <w:r>
        <w:rPr>
          <w:snapToGrid w:val="0"/>
        </w:rPr>
        <w:t>Consolidation</w:t>
      </w:r>
      <w:r>
        <w:rPr>
          <w:snapToGrid w:val="0"/>
        </w:rPr>
        <w:t xml:space="preserve"> of local planning schemes</w:t>
      </w:r>
      <w:r>
        <w:tab/>
      </w:r>
      <w:r>
        <w:fldChar w:fldCharType="begin"/>
      </w:r>
      <w:r>
        <w:instrText xml:space="preserve"> PAGEREF _Toc59002311 \h </w:instrText>
      </w:r>
      <w:r>
        <w:fldChar w:fldCharType="separate"/>
      </w:r>
      <w:r>
        <w:t>53</w:t>
      </w:r>
      <w:r>
        <w:fldChar w:fldCharType="end"/>
      </w:r>
    </w:p>
    <w:p w:rsidR="008A246E" w:rsidRDefault="00030B36">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_Toc59002312 \h </w:instrText>
      </w:r>
      <w:r>
        <w:fldChar w:fldCharType="separate"/>
      </w:r>
      <w:r>
        <w:t>54</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t>Part 7 — Development contribution plans</w:t>
      </w:r>
    </w:p>
    <w:p w:rsidR="008A246E" w:rsidRDefault="00030B36">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_Toc59002314 \h </w:instrText>
      </w:r>
      <w:r>
        <w:fldChar w:fldCharType="separate"/>
      </w:r>
      <w:r>
        <w:t>55</w:t>
      </w:r>
      <w:r>
        <w:fldChar w:fldCharType="end"/>
      </w:r>
    </w:p>
    <w:p w:rsidR="008A246E" w:rsidRDefault="00030B36">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_Toc59002315 \h </w:instrText>
      </w:r>
      <w:r>
        <w:fldChar w:fldCharType="separate"/>
      </w:r>
      <w:r>
        <w:t>55</w:t>
      </w:r>
      <w:r>
        <w:fldChar w:fldCharType="end"/>
      </w:r>
    </w:p>
    <w:p w:rsidR="008A246E" w:rsidRDefault="00030B36">
      <w:pPr>
        <w:pStyle w:val="TOC8"/>
        <w:rPr>
          <w:rFonts w:asciiTheme="minorHAnsi" w:eastAsiaTheme="minorEastAsia" w:hAnsiTheme="minorHAnsi" w:cstheme="minorBidi"/>
          <w:szCs w:val="22"/>
        </w:rPr>
      </w:pPr>
      <w:r>
        <w:t>72.</w:t>
      </w:r>
      <w:r>
        <w:tab/>
        <w:t>Development contribution area and plans are complex amendments</w:t>
      </w:r>
      <w:r>
        <w:tab/>
      </w:r>
      <w:r>
        <w:fldChar w:fldCharType="begin"/>
      </w:r>
      <w:r>
        <w:instrText xml:space="preserve"> PAGEREF _Toc59002316 \h </w:instrText>
      </w:r>
      <w:r>
        <w:fldChar w:fldCharType="separate"/>
      </w:r>
      <w:r>
        <w:t>56</w:t>
      </w:r>
      <w:r>
        <w:fldChar w:fldCharType="end"/>
      </w:r>
    </w:p>
    <w:p w:rsidR="008A246E" w:rsidRDefault="00030B36">
      <w:pPr>
        <w:pStyle w:val="TOC8"/>
        <w:rPr>
          <w:rFonts w:asciiTheme="minorHAnsi" w:eastAsiaTheme="minorEastAsia" w:hAnsiTheme="minorHAnsi" w:cstheme="minorBidi"/>
          <w:szCs w:val="22"/>
        </w:rPr>
      </w:pPr>
      <w:r>
        <w:t>73.</w:t>
      </w:r>
      <w:r>
        <w:tab/>
        <w:t>Effect of development co</w:t>
      </w:r>
      <w:r>
        <w:t>ntribution plan</w:t>
      </w:r>
      <w:r>
        <w:tab/>
      </w:r>
      <w:r>
        <w:fldChar w:fldCharType="begin"/>
      </w:r>
      <w:r>
        <w:instrText xml:space="preserve"> PAGEREF _Toc59002317 \h </w:instrText>
      </w:r>
      <w:r>
        <w:fldChar w:fldCharType="separate"/>
      </w:r>
      <w:r>
        <w:t>56</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t>Part 8 — Miscellaneous</w:t>
      </w:r>
    </w:p>
    <w:p w:rsidR="008A246E" w:rsidRDefault="00030B36">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_Toc59002319 \h </w:instrText>
      </w:r>
      <w:r>
        <w:fldChar w:fldCharType="separate"/>
      </w:r>
      <w:r>
        <w:t>57</w:t>
      </w:r>
      <w:r>
        <w:fldChar w:fldCharType="end"/>
      </w:r>
    </w:p>
    <w:p w:rsidR="008A246E" w:rsidRDefault="00030B36">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_Toc59002320 \h </w:instrText>
      </w:r>
      <w:r>
        <w:fldChar w:fldCharType="separate"/>
      </w:r>
      <w:r>
        <w:t>59</w:t>
      </w:r>
      <w:r>
        <w:fldChar w:fldCharType="end"/>
      </w:r>
    </w:p>
    <w:p w:rsidR="008A246E" w:rsidRDefault="00030B36">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_Toc59002321 \h </w:instrText>
      </w:r>
      <w:r>
        <w:fldChar w:fldCharType="separate"/>
      </w:r>
      <w:r>
        <w:t>59</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t>Part 9 — Repeal and transitional provisions</w:t>
      </w:r>
    </w:p>
    <w:p w:rsidR="008A246E" w:rsidRDefault="00030B36">
      <w:pPr>
        <w:pStyle w:val="TOC8"/>
        <w:rPr>
          <w:rFonts w:asciiTheme="minorHAnsi" w:eastAsiaTheme="minorEastAsia" w:hAnsiTheme="minorHAnsi" w:cstheme="minorBidi"/>
          <w:szCs w:val="22"/>
        </w:rPr>
      </w:pPr>
      <w:r>
        <w:t>77.</w:t>
      </w:r>
      <w:r>
        <w:tab/>
        <w:t>Terms used</w:t>
      </w:r>
      <w:r>
        <w:tab/>
      </w:r>
      <w:r>
        <w:fldChar w:fldCharType="begin"/>
      </w:r>
      <w:r>
        <w:instrText xml:space="preserve"> PAGEREF _Toc59002323 \h </w:instrText>
      </w:r>
      <w:r>
        <w:fldChar w:fldCharType="separate"/>
      </w:r>
      <w:r>
        <w:t>60</w:t>
      </w:r>
      <w:r>
        <w:fldChar w:fldCharType="end"/>
      </w:r>
    </w:p>
    <w:p w:rsidR="008A246E" w:rsidRDefault="00030B36">
      <w:pPr>
        <w:pStyle w:val="TOC8"/>
        <w:rPr>
          <w:rFonts w:asciiTheme="minorHAnsi" w:eastAsiaTheme="minorEastAsia" w:hAnsiTheme="minorHAnsi" w:cstheme="minorBidi"/>
          <w:szCs w:val="22"/>
        </w:rPr>
      </w:pPr>
      <w:r>
        <w:t>78.</w:t>
      </w:r>
      <w:r>
        <w:tab/>
      </w:r>
      <w:r>
        <w:rPr>
          <w:i/>
        </w:rPr>
        <w:t>Town Planning Regulations 1967</w:t>
      </w:r>
      <w:r>
        <w:t xml:space="preserve"> rep</w:t>
      </w:r>
      <w:r>
        <w:t>ealed</w:t>
      </w:r>
      <w:r>
        <w:tab/>
      </w:r>
      <w:r>
        <w:fldChar w:fldCharType="begin"/>
      </w:r>
      <w:r>
        <w:instrText xml:space="preserve"> PAGEREF _Toc59002324 \h </w:instrText>
      </w:r>
      <w:r>
        <w:fldChar w:fldCharType="separate"/>
      </w:r>
      <w:r>
        <w:t>60</w:t>
      </w:r>
      <w:r>
        <w:fldChar w:fldCharType="end"/>
      </w:r>
    </w:p>
    <w:p w:rsidR="008A246E" w:rsidRDefault="00030B36">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_Toc59002325 \h </w:instrText>
      </w:r>
      <w:r>
        <w:fldChar w:fldCharType="separate"/>
      </w:r>
      <w:r>
        <w:t>60</w:t>
      </w:r>
      <w:r>
        <w:fldChar w:fldCharType="end"/>
      </w:r>
    </w:p>
    <w:p w:rsidR="008A246E" w:rsidRDefault="00030B36">
      <w:pPr>
        <w:pStyle w:val="TOC8"/>
        <w:rPr>
          <w:rFonts w:asciiTheme="minorHAnsi" w:eastAsiaTheme="minorEastAsia" w:hAnsiTheme="minorHAnsi" w:cstheme="minorBidi"/>
          <w:szCs w:val="22"/>
        </w:rPr>
      </w:pPr>
      <w:r>
        <w:t>80.</w:t>
      </w:r>
      <w:r>
        <w:tab/>
        <w:t>Planning instruments i</w:t>
      </w:r>
      <w:r>
        <w:t>n course of preparation</w:t>
      </w:r>
      <w:r>
        <w:tab/>
      </w:r>
      <w:r>
        <w:fldChar w:fldCharType="begin"/>
      </w:r>
      <w:r>
        <w:instrText xml:space="preserve"> PAGEREF _Toc59002326 \h </w:instrText>
      </w:r>
      <w:r>
        <w:fldChar w:fldCharType="separate"/>
      </w:r>
      <w:r>
        <w:t>61</w:t>
      </w:r>
      <w:r>
        <w:fldChar w:fldCharType="end"/>
      </w:r>
    </w:p>
    <w:p w:rsidR="008A246E" w:rsidRDefault="00030B36">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_Toc59002327 \h </w:instrText>
      </w:r>
      <w:r>
        <w:fldChar w:fldCharType="separate"/>
      </w:r>
      <w:r>
        <w:t>61</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t>Schedule 1 — M</w:t>
      </w:r>
      <w:r>
        <w:t>odel provisions for local planning schemes</w:t>
      </w:r>
    </w:p>
    <w:p w:rsidR="008A246E" w:rsidRDefault="00030B36">
      <w:pPr>
        <w:pStyle w:val="TOC4"/>
        <w:tabs>
          <w:tab w:val="right" w:leader="dot" w:pos="7077"/>
        </w:tabs>
        <w:rPr>
          <w:rFonts w:asciiTheme="minorHAnsi" w:eastAsiaTheme="minorEastAsia" w:hAnsiTheme="minorHAnsi" w:cstheme="minorBidi"/>
          <w:b w:val="0"/>
          <w:szCs w:val="22"/>
        </w:rPr>
      </w:pPr>
      <w:r>
        <w:t>Part 1 — Preliminary</w:t>
      </w:r>
    </w:p>
    <w:p w:rsidR="008A246E" w:rsidRDefault="00030B36">
      <w:pPr>
        <w:pStyle w:val="TOC8"/>
        <w:rPr>
          <w:rFonts w:asciiTheme="minorHAnsi" w:eastAsiaTheme="minorEastAsia" w:hAnsiTheme="minorHAnsi" w:cstheme="minorBidi"/>
          <w:szCs w:val="22"/>
        </w:rPr>
      </w:pPr>
      <w:r>
        <w:t>1.</w:t>
      </w:r>
      <w:r>
        <w:tab/>
        <w:t>Citation</w:t>
      </w:r>
      <w:r>
        <w:tab/>
      </w:r>
      <w:r>
        <w:fldChar w:fldCharType="begin"/>
      </w:r>
      <w:r>
        <w:instrText xml:space="preserve"> PAGEREF _Toc59002330 \h </w:instrText>
      </w:r>
      <w:r>
        <w:fldChar w:fldCharType="separate"/>
      </w:r>
      <w:r>
        <w:t>62</w:t>
      </w:r>
      <w:r>
        <w:fldChar w:fldCharType="end"/>
      </w:r>
    </w:p>
    <w:p w:rsidR="008A246E" w:rsidRDefault="00030B36">
      <w:pPr>
        <w:pStyle w:val="TOC8"/>
        <w:rPr>
          <w:rFonts w:asciiTheme="minorHAnsi" w:eastAsiaTheme="minorEastAsia" w:hAnsiTheme="minorHAnsi" w:cstheme="minorBidi"/>
          <w:szCs w:val="22"/>
        </w:rPr>
      </w:pPr>
      <w:r>
        <w:t>2.</w:t>
      </w:r>
      <w:r>
        <w:tab/>
        <w:t>Commencement</w:t>
      </w:r>
      <w:r>
        <w:tab/>
      </w:r>
      <w:r>
        <w:fldChar w:fldCharType="begin"/>
      </w:r>
      <w:r>
        <w:instrText xml:space="preserve"> PAGEREF _Toc59002331 \h </w:instrText>
      </w:r>
      <w:r>
        <w:fldChar w:fldCharType="separate"/>
      </w:r>
      <w:r>
        <w:t>62</w:t>
      </w:r>
      <w:r>
        <w:fldChar w:fldCharType="end"/>
      </w:r>
    </w:p>
    <w:p w:rsidR="008A246E" w:rsidRDefault="00030B36">
      <w:pPr>
        <w:pStyle w:val="TOC8"/>
        <w:rPr>
          <w:rFonts w:asciiTheme="minorHAnsi" w:eastAsiaTheme="minorEastAsia" w:hAnsiTheme="minorHAnsi" w:cstheme="minorBidi"/>
          <w:szCs w:val="22"/>
        </w:rPr>
      </w:pPr>
      <w:r>
        <w:t>3.</w:t>
      </w:r>
      <w:r>
        <w:tab/>
        <w:t>Scheme revoked</w:t>
      </w:r>
      <w:r>
        <w:tab/>
      </w:r>
      <w:r>
        <w:fldChar w:fldCharType="begin"/>
      </w:r>
      <w:r>
        <w:instrText xml:space="preserve"> PAGEREF _Toc59002332 \h </w:instrText>
      </w:r>
      <w:r>
        <w:fldChar w:fldCharType="separate"/>
      </w:r>
      <w:r>
        <w:t>62</w:t>
      </w:r>
      <w:r>
        <w:fldChar w:fldCharType="end"/>
      </w:r>
    </w:p>
    <w:p w:rsidR="008A246E" w:rsidRDefault="00030B36">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_Toc59002333 \h </w:instrText>
      </w:r>
      <w:r>
        <w:fldChar w:fldCharType="separate"/>
      </w:r>
      <w:r>
        <w:t>62</w:t>
      </w:r>
      <w:r>
        <w:fldChar w:fldCharType="end"/>
      </w:r>
    </w:p>
    <w:p w:rsidR="008A246E" w:rsidRDefault="00030B36">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_Toc59002334 \h </w:instrText>
      </w:r>
      <w:r>
        <w:fldChar w:fldCharType="separate"/>
      </w:r>
      <w:r>
        <w:t>62</w:t>
      </w:r>
      <w:r>
        <w:fldChar w:fldCharType="end"/>
      </w:r>
    </w:p>
    <w:p w:rsidR="008A246E" w:rsidRDefault="00030B36">
      <w:pPr>
        <w:pStyle w:val="TOC8"/>
        <w:rPr>
          <w:rFonts w:asciiTheme="minorHAnsi" w:eastAsiaTheme="minorEastAsia" w:hAnsiTheme="minorHAnsi" w:cstheme="minorBidi"/>
          <w:szCs w:val="22"/>
        </w:rPr>
      </w:pPr>
      <w:r>
        <w:t>6.</w:t>
      </w:r>
      <w:r>
        <w:tab/>
        <w:t>Scheme area</w:t>
      </w:r>
      <w:r>
        <w:tab/>
      </w:r>
      <w:r>
        <w:fldChar w:fldCharType="begin"/>
      </w:r>
      <w:r>
        <w:instrText xml:space="preserve"> PAGEREF _Toc59002335 \h </w:instrText>
      </w:r>
      <w:r>
        <w:fldChar w:fldCharType="separate"/>
      </w:r>
      <w:r>
        <w:t>63</w:t>
      </w:r>
      <w:r>
        <w:fldChar w:fldCharType="end"/>
      </w:r>
    </w:p>
    <w:p w:rsidR="008A246E" w:rsidRDefault="00030B36">
      <w:pPr>
        <w:pStyle w:val="TOC8"/>
        <w:rPr>
          <w:rFonts w:asciiTheme="minorHAnsi" w:eastAsiaTheme="minorEastAsia" w:hAnsiTheme="minorHAnsi" w:cstheme="minorBidi"/>
          <w:szCs w:val="22"/>
        </w:rPr>
      </w:pPr>
      <w:r>
        <w:t>7.</w:t>
      </w:r>
      <w:r>
        <w:tab/>
        <w:t>Contents of Scheme</w:t>
      </w:r>
      <w:r>
        <w:tab/>
      </w:r>
      <w:r>
        <w:fldChar w:fldCharType="begin"/>
      </w:r>
      <w:r>
        <w:instrText xml:space="preserve"> PAGEREF _Toc59002336 \h </w:instrText>
      </w:r>
      <w:r>
        <w:fldChar w:fldCharType="separate"/>
      </w:r>
      <w:r>
        <w:t>63</w:t>
      </w:r>
      <w:r>
        <w:fldChar w:fldCharType="end"/>
      </w:r>
    </w:p>
    <w:p w:rsidR="008A246E" w:rsidRDefault="00030B36">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_Toc59002337 \h </w:instrText>
      </w:r>
      <w:r>
        <w:fldChar w:fldCharType="separate"/>
      </w:r>
      <w:r>
        <w:t>63</w:t>
      </w:r>
      <w:r>
        <w:fldChar w:fldCharType="end"/>
      </w:r>
    </w:p>
    <w:p w:rsidR="008A246E" w:rsidRDefault="00030B36">
      <w:pPr>
        <w:pStyle w:val="TOC8"/>
        <w:rPr>
          <w:rFonts w:asciiTheme="minorHAnsi" w:eastAsiaTheme="minorEastAsia" w:hAnsiTheme="minorHAnsi" w:cstheme="minorBidi"/>
          <w:szCs w:val="22"/>
        </w:rPr>
      </w:pPr>
      <w:r>
        <w:t>9.</w:t>
      </w:r>
      <w:r>
        <w:tab/>
        <w:t>Aims of Scheme</w:t>
      </w:r>
      <w:r>
        <w:tab/>
      </w:r>
      <w:r>
        <w:fldChar w:fldCharType="begin"/>
      </w:r>
      <w:r>
        <w:instrText xml:space="preserve"> PAGEREF _Toc59002338 \h </w:instrText>
      </w:r>
      <w:r>
        <w:fldChar w:fldCharType="separate"/>
      </w:r>
      <w:r>
        <w:t>64</w:t>
      </w:r>
      <w:r>
        <w:fldChar w:fldCharType="end"/>
      </w:r>
    </w:p>
    <w:p w:rsidR="008A246E" w:rsidRDefault="00030B36">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_Toc59002339 \h </w:instrText>
      </w:r>
      <w:r>
        <w:fldChar w:fldCharType="separate"/>
      </w:r>
      <w:r>
        <w:t>64</w:t>
      </w:r>
      <w:r>
        <w:fldChar w:fldCharType="end"/>
      </w:r>
    </w:p>
    <w:p w:rsidR="008A246E" w:rsidRDefault="00030B36">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_Toc59002340 \h </w:instrText>
      </w:r>
      <w:r>
        <w:fldChar w:fldCharType="separate"/>
      </w:r>
      <w:r>
        <w:t>64</w:t>
      </w:r>
      <w:r>
        <w:fldChar w:fldCharType="end"/>
      </w:r>
    </w:p>
    <w:p w:rsidR="008A246E" w:rsidRDefault="00030B36">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_Toc59002341 \h </w:instrText>
      </w:r>
      <w:r>
        <w:fldChar w:fldCharType="separate"/>
      </w:r>
      <w:r>
        <w:t>64</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2 — Reserves</w:t>
      </w:r>
    </w:p>
    <w:p w:rsidR="008A246E" w:rsidRDefault="00030B36">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_Toc59002343 \h </w:instrText>
      </w:r>
      <w:r>
        <w:fldChar w:fldCharType="separate"/>
      </w:r>
      <w:r>
        <w:t>65</w:t>
      </w:r>
      <w:r>
        <w:fldChar w:fldCharType="end"/>
      </w:r>
    </w:p>
    <w:p w:rsidR="008A246E" w:rsidRDefault="00030B36">
      <w:pPr>
        <w:pStyle w:val="TOC8"/>
        <w:rPr>
          <w:rFonts w:asciiTheme="minorHAnsi" w:eastAsiaTheme="minorEastAsia" w:hAnsiTheme="minorHAnsi" w:cstheme="minorBidi"/>
          <w:szCs w:val="22"/>
        </w:rPr>
      </w:pPr>
      <w:r>
        <w:t>14.</w:t>
      </w:r>
      <w:r>
        <w:tab/>
        <w:t>Local reserves</w:t>
      </w:r>
      <w:r>
        <w:tab/>
      </w:r>
      <w:r>
        <w:fldChar w:fldCharType="begin"/>
      </w:r>
      <w:r>
        <w:instrText xml:space="preserve"> PAGEREF _Toc59002344 \h </w:instrText>
      </w:r>
      <w:r>
        <w:fldChar w:fldCharType="separate"/>
      </w:r>
      <w:r>
        <w:t>65</w:t>
      </w:r>
      <w:r>
        <w:fldChar w:fldCharType="end"/>
      </w:r>
    </w:p>
    <w:p w:rsidR="008A246E" w:rsidRDefault="00030B36">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_Toc59002345 \h </w:instrText>
      </w:r>
      <w:r>
        <w:fldChar w:fldCharType="separate"/>
      </w:r>
      <w:r>
        <w:t>68</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3 — Zones and use of land</w:t>
      </w:r>
    </w:p>
    <w:p w:rsidR="008A246E" w:rsidRDefault="00030B36">
      <w:pPr>
        <w:pStyle w:val="TOC8"/>
        <w:rPr>
          <w:rFonts w:asciiTheme="minorHAnsi" w:eastAsiaTheme="minorEastAsia" w:hAnsiTheme="minorHAnsi" w:cstheme="minorBidi"/>
          <w:szCs w:val="22"/>
        </w:rPr>
      </w:pPr>
      <w:r>
        <w:t>16.</w:t>
      </w:r>
      <w:r>
        <w:tab/>
        <w:t>Zones</w:t>
      </w:r>
      <w:r>
        <w:tab/>
      </w:r>
      <w:r>
        <w:fldChar w:fldCharType="begin"/>
      </w:r>
      <w:r>
        <w:instrText xml:space="preserve"> PAGEREF _Toc59002347 \h </w:instrText>
      </w:r>
      <w:r>
        <w:fldChar w:fldCharType="separate"/>
      </w:r>
      <w:r>
        <w:t>69</w:t>
      </w:r>
      <w:r>
        <w:fldChar w:fldCharType="end"/>
      </w:r>
    </w:p>
    <w:p w:rsidR="008A246E" w:rsidRDefault="00030B36">
      <w:pPr>
        <w:pStyle w:val="TOC8"/>
        <w:rPr>
          <w:rFonts w:asciiTheme="minorHAnsi" w:eastAsiaTheme="minorEastAsia" w:hAnsiTheme="minorHAnsi" w:cstheme="minorBidi"/>
          <w:szCs w:val="22"/>
        </w:rPr>
      </w:pPr>
      <w:r>
        <w:t>17.</w:t>
      </w:r>
      <w:r>
        <w:tab/>
        <w:t>Zoning table</w:t>
      </w:r>
      <w:r>
        <w:tab/>
      </w:r>
      <w:r>
        <w:fldChar w:fldCharType="begin"/>
      </w:r>
      <w:r>
        <w:instrText xml:space="preserve"> PAGEREF _Toc59002348 \h </w:instrText>
      </w:r>
      <w:r>
        <w:fldChar w:fldCharType="separate"/>
      </w:r>
      <w:r>
        <w:t>74</w:t>
      </w:r>
      <w:r>
        <w:fldChar w:fldCharType="end"/>
      </w:r>
    </w:p>
    <w:p w:rsidR="008A246E" w:rsidRDefault="00030B36">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_Toc59002349 \h </w:instrText>
      </w:r>
      <w:r>
        <w:fldChar w:fldCharType="separate"/>
      </w:r>
      <w:r>
        <w:t>74</w:t>
      </w:r>
      <w:r>
        <w:fldChar w:fldCharType="end"/>
      </w:r>
    </w:p>
    <w:p w:rsidR="008A246E" w:rsidRDefault="00030B36">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_Toc59002350 \h </w:instrText>
      </w:r>
      <w:r>
        <w:fldChar w:fldCharType="separate"/>
      </w:r>
      <w:r>
        <w:t>76</w:t>
      </w:r>
      <w:r>
        <w:fldChar w:fldCharType="end"/>
      </w:r>
    </w:p>
    <w:p w:rsidR="008A246E" w:rsidRDefault="00030B36">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_Toc59002351 \h </w:instrText>
      </w:r>
      <w:r>
        <w:fldChar w:fldCharType="separate"/>
      </w:r>
      <w:r>
        <w:t>77</w:t>
      </w:r>
      <w:r>
        <w:fldChar w:fldCharType="end"/>
      </w:r>
    </w:p>
    <w:p w:rsidR="008A246E" w:rsidRDefault="00030B36">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_Toc59002352 \h </w:instrText>
      </w:r>
      <w:r>
        <w:fldChar w:fldCharType="separate"/>
      </w:r>
      <w:r>
        <w:t>78</w:t>
      </w:r>
      <w:r>
        <w:fldChar w:fldCharType="end"/>
      </w:r>
    </w:p>
    <w:p w:rsidR="008A246E" w:rsidRDefault="00030B36">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_Toc59002353 \h </w:instrText>
      </w:r>
      <w:r>
        <w:fldChar w:fldCharType="separate"/>
      </w:r>
      <w:r>
        <w:t>78</w:t>
      </w:r>
      <w:r>
        <w:fldChar w:fldCharType="end"/>
      </w:r>
    </w:p>
    <w:p w:rsidR="008A246E" w:rsidRDefault="00030B36">
      <w:pPr>
        <w:pStyle w:val="TOC8"/>
        <w:rPr>
          <w:rFonts w:asciiTheme="minorHAnsi" w:eastAsiaTheme="minorEastAsia" w:hAnsiTheme="minorHAnsi" w:cstheme="minorBidi"/>
          <w:szCs w:val="22"/>
        </w:rPr>
      </w:pPr>
      <w:r>
        <w:t>23.</w:t>
      </w:r>
      <w:r>
        <w:tab/>
        <w:t>Ch</w:t>
      </w:r>
      <w:r>
        <w:t>anges to non</w:t>
      </w:r>
      <w:r>
        <w:noBreakHyphen/>
        <w:t>conforming use</w:t>
      </w:r>
      <w:r>
        <w:tab/>
      </w:r>
      <w:r>
        <w:fldChar w:fldCharType="begin"/>
      </w:r>
      <w:r>
        <w:instrText xml:space="preserve"> PAGEREF _Toc59002354 \h </w:instrText>
      </w:r>
      <w:r>
        <w:fldChar w:fldCharType="separate"/>
      </w:r>
      <w:r>
        <w:t>79</w:t>
      </w:r>
      <w:r>
        <w:fldChar w:fldCharType="end"/>
      </w:r>
    </w:p>
    <w:p w:rsidR="008A246E" w:rsidRDefault="00030B36">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_Toc59002355 \h </w:instrText>
      </w:r>
      <w:r>
        <w:fldChar w:fldCharType="separate"/>
      </w:r>
      <w:r>
        <w:t>80</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w:t>
      </w:r>
      <w:r>
        <w:t xml:space="preserve"> 4 — General development requirements</w:t>
      </w:r>
    </w:p>
    <w:p w:rsidR="008A246E" w:rsidRDefault="00030B36">
      <w:pPr>
        <w:pStyle w:val="TOC8"/>
        <w:rPr>
          <w:rFonts w:asciiTheme="minorHAnsi" w:eastAsiaTheme="minorEastAsia" w:hAnsiTheme="minorHAnsi" w:cstheme="minorBidi"/>
          <w:szCs w:val="22"/>
        </w:rPr>
      </w:pPr>
      <w:r>
        <w:t>25.</w:t>
      </w:r>
      <w:r>
        <w:tab/>
        <w:t>R-Codes</w:t>
      </w:r>
      <w:r>
        <w:tab/>
      </w:r>
      <w:r>
        <w:fldChar w:fldCharType="begin"/>
      </w:r>
      <w:r>
        <w:instrText xml:space="preserve"> PAGEREF _Toc59002357 \h </w:instrText>
      </w:r>
      <w:r>
        <w:fldChar w:fldCharType="separate"/>
      </w:r>
      <w:r>
        <w:t>81</w:t>
      </w:r>
      <w:r>
        <w:fldChar w:fldCharType="end"/>
      </w:r>
    </w:p>
    <w:p w:rsidR="008A246E" w:rsidRDefault="00030B36">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_Toc59002358 \h </w:instrText>
      </w:r>
      <w:r>
        <w:fldChar w:fldCharType="separate"/>
      </w:r>
      <w:r>
        <w:t>81</w:t>
      </w:r>
      <w:r>
        <w:fldChar w:fldCharType="end"/>
      </w:r>
    </w:p>
    <w:p w:rsidR="008A246E" w:rsidRDefault="00030B36">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_Toc59002359 \h </w:instrText>
      </w:r>
      <w:r>
        <w:fldChar w:fldCharType="separate"/>
      </w:r>
      <w:r>
        <w:t>81</w:t>
      </w:r>
      <w:r>
        <w:fldChar w:fldCharType="end"/>
      </w:r>
    </w:p>
    <w:p w:rsidR="008A246E" w:rsidRDefault="00030B36">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_Toc59002360 \h </w:instrText>
      </w:r>
      <w:r>
        <w:fldChar w:fldCharType="separate"/>
      </w:r>
      <w:r>
        <w:t>81</w:t>
      </w:r>
      <w:r>
        <w:fldChar w:fldCharType="end"/>
      </w:r>
    </w:p>
    <w:p w:rsidR="008A246E" w:rsidRDefault="00030B36">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_Toc59002361 \h </w:instrText>
      </w:r>
      <w:r>
        <w:fldChar w:fldCharType="separate"/>
      </w:r>
      <w:r>
        <w:t>82</w:t>
      </w:r>
      <w:r>
        <w:fldChar w:fldCharType="end"/>
      </w:r>
    </w:p>
    <w:p w:rsidR="008A246E" w:rsidRDefault="00030B36">
      <w:pPr>
        <w:pStyle w:val="TOC8"/>
        <w:rPr>
          <w:rFonts w:asciiTheme="minorHAnsi" w:eastAsiaTheme="minorEastAsia" w:hAnsiTheme="minorHAnsi" w:cstheme="minorBidi"/>
          <w:szCs w:val="22"/>
        </w:rPr>
      </w:pPr>
      <w:r>
        <w:t>30.</w:t>
      </w:r>
      <w:r>
        <w:tab/>
        <w:t>Modification of State planning</w:t>
      </w:r>
      <w:r>
        <w:t xml:space="preserve"> policies</w:t>
      </w:r>
      <w:r>
        <w:tab/>
      </w:r>
      <w:r>
        <w:fldChar w:fldCharType="begin"/>
      </w:r>
      <w:r>
        <w:instrText xml:space="preserve"> PAGEREF _Toc59002362 \h </w:instrText>
      </w:r>
      <w:r>
        <w:fldChar w:fldCharType="separate"/>
      </w:r>
      <w:r>
        <w:t>82</w:t>
      </w:r>
      <w:r>
        <w:fldChar w:fldCharType="end"/>
      </w:r>
    </w:p>
    <w:p w:rsidR="008A246E" w:rsidRDefault="00030B36">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_Toc59002363 \h </w:instrText>
      </w:r>
      <w:r>
        <w:fldChar w:fldCharType="separate"/>
      </w:r>
      <w:r>
        <w:t>82</w:t>
      </w:r>
      <w:r>
        <w:fldChar w:fldCharType="end"/>
      </w:r>
    </w:p>
    <w:p w:rsidR="008A246E" w:rsidRDefault="00030B36">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_Toc59002364 \h </w:instrText>
      </w:r>
      <w:r>
        <w:fldChar w:fldCharType="separate"/>
      </w:r>
      <w:r>
        <w:t>83</w:t>
      </w:r>
      <w:r>
        <w:fldChar w:fldCharType="end"/>
      </w:r>
    </w:p>
    <w:p w:rsidR="008A246E" w:rsidRDefault="00030B36">
      <w:pPr>
        <w:pStyle w:val="TOC8"/>
        <w:rPr>
          <w:rFonts w:asciiTheme="minorHAnsi" w:eastAsiaTheme="minorEastAsia" w:hAnsiTheme="minorHAnsi" w:cstheme="minorBidi"/>
          <w:szCs w:val="22"/>
        </w:rPr>
      </w:pPr>
      <w:r>
        <w:t>33.</w:t>
      </w:r>
      <w:r>
        <w:tab/>
        <w:t>Additional site and development requirements</w:t>
      </w:r>
      <w:r>
        <w:t xml:space="preserve"> for areas covered by structure plan, activity centre plan or local development plan</w:t>
      </w:r>
      <w:r>
        <w:tab/>
      </w:r>
      <w:r>
        <w:fldChar w:fldCharType="begin"/>
      </w:r>
      <w:r>
        <w:instrText xml:space="preserve"> PAGEREF _Toc59002365 \h </w:instrText>
      </w:r>
      <w:r>
        <w:fldChar w:fldCharType="separate"/>
      </w:r>
      <w:r>
        <w:t>84</w:t>
      </w:r>
      <w:r>
        <w:fldChar w:fldCharType="end"/>
      </w:r>
    </w:p>
    <w:p w:rsidR="008A246E" w:rsidRDefault="00030B36">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_Toc59002366 \h</w:instrText>
      </w:r>
      <w:r>
        <w:instrText xml:space="preserve"> </w:instrText>
      </w:r>
      <w:r>
        <w:fldChar w:fldCharType="separate"/>
      </w:r>
      <w:r>
        <w:t>85</w:t>
      </w:r>
      <w:r>
        <w:fldChar w:fldCharType="end"/>
      </w:r>
    </w:p>
    <w:p w:rsidR="008A246E" w:rsidRDefault="00030B36">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_Toc59002367 \h </w:instrText>
      </w:r>
      <w:r>
        <w:fldChar w:fldCharType="separate"/>
      </w:r>
      <w:r>
        <w:t>86</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5 — Special control areas</w:t>
      </w:r>
    </w:p>
    <w:p w:rsidR="008A246E" w:rsidRDefault="00030B36">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w:instrText>
      </w:r>
      <w:r>
        <w:instrText xml:space="preserve">_Toc59002369 \h </w:instrText>
      </w:r>
      <w:r>
        <w:fldChar w:fldCharType="separate"/>
      </w:r>
      <w:r>
        <w:t>87</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6 — Terms referred to in Scheme</w:t>
      </w:r>
    </w:p>
    <w:p w:rsidR="008A246E" w:rsidRDefault="00030B36">
      <w:pPr>
        <w:pStyle w:val="TOC6"/>
        <w:tabs>
          <w:tab w:val="right" w:leader="dot" w:pos="7077"/>
        </w:tabs>
        <w:rPr>
          <w:rFonts w:asciiTheme="minorHAnsi" w:eastAsiaTheme="minorEastAsia" w:hAnsiTheme="minorHAnsi" w:cstheme="minorBidi"/>
          <w:b w:val="0"/>
          <w:sz w:val="22"/>
          <w:szCs w:val="22"/>
        </w:rPr>
      </w:pPr>
      <w:r>
        <w:t>Division 1 — General definitions used in Scheme</w:t>
      </w:r>
    </w:p>
    <w:p w:rsidR="008A246E" w:rsidRDefault="00030B36">
      <w:pPr>
        <w:pStyle w:val="TOC8"/>
        <w:rPr>
          <w:rFonts w:asciiTheme="minorHAnsi" w:eastAsiaTheme="minorEastAsia" w:hAnsiTheme="minorHAnsi" w:cstheme="minorBidi"/>
          <w:szCs w:val="22"/>
        </w:rPr>
      </w:pPr>
      <w:r>
        <w:t>37.</w:t>
      </w:r>
      <w:r>
        <w:tab/>
        <w:t>Terms used</w:t>
      </w:r>
      <w:r>
        <w:tab/>
      </w:r>
      <w:r>
        <w:fldChar w:fldCharType="begin"/>
      </w:r>
      <w:r>
        <w:instrText xml:space="preserve"> PAGEREF _Toc59002372 \h </w:instrText>
      </w:r>
      <w:r>
        <w:fldChar w:fldCharType="separate"/>
      </w:r>
      <w:r>
        <w:t>87</w:t>
      </w:r>
      <w:r>
        <w:fldChar w:fldCharType="end"/>
      </w:r>
    </w:p>
    <w:p w:rsidR="008A246E" w:rsidRDefault="00030B36">
      <w:pPr>
        <w:pStyle w:val="TOC6"/>
        <w:tabs>
          <w:tab w:val="right" w:leader="dot" w:pos="7077"/>
        </w:tabs>
        <w:rPr>
          <w:rFonts w:asciiTheme="minorHAnsi" w:eastAsiaTheme="minorEastAsia" w:hAnsiTheme="minorHAnsi" w:cstheme="minorBidi"/>
          <w:b w:val="0"/>
          <w:sz w:val="22"/>
          <w:szCs w:val="22"/>
        </w:rPr>
      </w:pPr>
      <w:r>
        <w:t>Division 2 — Land use terms used in Scheme</w:t>
      </w:r>
    </w:p>
    <w:p w:rsidR="008A246E" w:rsidRDefault="00030B36">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_Toc59002374 \h </w:instrText>
      </w:r>
      <w:r>
        <w:fldChar w:fldCharType="separate"/>
      </w:r>
      <w:r>
        <w:t>90</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t>Schedule 2 — Deemed provisions for local planning schemes</w:t>
      </w:r>
    </w:p>
    <w:p w:rsidR="008A246E" w:rsidRDefault="00030B36">
      <w:pPr>
        <w:pStyle w:val="TOC4"/>
        <w:tabs>
          <w:tab w:val="right" w:leader="dot" w:pos="7077"/>
        </w:tabs>
        <w:rPr>
          <w:rFonts w:asciiTheme="minorHAnsi" w:eastAsiaTheme="minorEastAsia" w:hAnsiTheme="minorHAnsi" w:cstheme="minorBidi"/>
          <w:b w:val="0"/>
          <w:szCs w:val="22"/>
        </w:rPr>
      </w:pPr>
      <w:r>
        <w:t>Part 1 — Preliminary</w:t>
      </w:r>
    </w:p>
    <w:p w:rsidR="008A246E" w:rsidRDefault="00030B36">
      <w:pPr>
        <w:pStyle w:val="TOC8"/>
        <w:rPr>
          <w:rFonts w:asciiTheme="minorHAnsi" w:eastAsiaTheme="minorEastAsia" w:hAnsiTheme="minorHAnsi" w:cstheme="minorBidi"/>
          <w:szCs w:val="22"/>
        </w:rPr>
      </w:pPr>
      <w:r>
        <w:t>1.</w:t>
      </w:r>
      <w:r>
        <w:tab/>
        <w:t>Terms used</w:t>
      </w:r>
      <w:r>
        <w:tab/>
      </w:r>
      <w:r>
        <w:fldChar w:fldCharType="begin"/>
      </w:r>
      <w:r>
        <w:instrText xml:space="preserve"> PAGEREF _Toc59002377 \h </w:instrText>
      </w:r>
      <w:r>
        <w:fldChar w:fldCharType="separate"/>
      </w:r>
      <w:r>
        <w:t>103</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w:t>
      </w:r>
      <w:r>
        <w:t xml:space="preserve"> 2 — Local planning framework</w:t>
      </w:r>
    </w:p>
    <w:p w:rsidR="008A246E" w:rsidRDefault="00030B36">
      <w:pPr>
        <w:pStyle w:val="TOC6"/>
        <w:tabs>
          <w:tab w:val="right" w:leader="dot" w:pos="7077"/>
        </w:tabs>
        <w:rPr>
          <w:rFonts w:asciiTheme="minorHAnsi" w:eastAsiaTheme="minorEastAsia" w:hAnsiTheme="minorHAnsi" w:cstheme="minorBidi"/>
          <w:b w:val="0"/>
          <w:sz w:val="22"/>
          <w:szCs w:val="22"/>
        </w:rPr>
      </w:pPr>
      <w:r>
        <w:t>Division 1 — Local planning strategy</w:t>
      </w:r>
    </w:p>
    <w:p w:rsidR="008A246E" w:rsidRDefault="00030B36">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_Toc59002380 \h </w:instrText>
      </w:r>
      <w:r>
        <w:fldChar w:fldCharType="separate"/>
      </w:r>
      <w:r>
        <w:t>105</w:t>
      </w:r>
      <w:r>
        <w:fldChar w:fldCharType="end"/>
      </w:r>
    </w:p>
    <w:p w:rsidR="008A246E" w:rsidRDefault="00030B36">
      <w:pPr>
        <w:pStyle w:val="TOC6"/>
        <w:tabs>
          <w:tab w:val="right" w:leader="dot" w:pos="7077"/>
        </w:tabs>
        <w:rPr>
          <w:rFonts w:asciiTheme="minorHAnsi" w:eastAsiaTheme="minorEastAsia" w:hAnsiTheme="minorHAnsi" w:cstheme="minorBidi"/>
          <w:b w:val="0"/>
          <w:sz w:val="22"/>
          <w:szCs w:val="22"/>
        </w:rPr>
      </w:pPr>
      <w:r>
        <w:t>Division 2 — Local planning policies</w:t>
      </w:r>
    </w:p>
    <w:p w:rsidR="008A246E" w:rsidRDefault="00030B36">
      <w:pPr>
        <w:pStyle w:val="TOC8"/>
        <w:rPr>
          <w:rFonts w:asciiTheme="minorHAnsi" w:eastAsiaTheme="minorEastAsia" w:hAnsiTheme="minorHAnsi" w:cstheme="minorBidi"/>
          <w:szCs w:val="22"/>
        </w:rPr>
      </w:pPr>
      <w:r>
        <w:t>3.</w:t>
      </w:r>
      <w:r>
        <w:tab/>
        <w:t>Local planning policies</w:t>
      </w:r>
      <w:r>
        <w:tab/>
      </w:r>
      <w:r>
        <w:fldChar w:fldCharType="begin"/>
      </w:r>
      <w:r>
        <w:instrText xml:space="preserve"> P</w:instrText>
      </w:r>
      <w:r>
        <w:instrText xml:space="preserve">AGEREF _Toc59002382 \h </w:instrText>
      </w:r>
      <w:r>
        <w:fldChar w:fldCharType="separate"/>
      </w:r>
      <w:r>
        <w:t>105</w:t>
      </w:r>
      <w:r>
        <w:fldChar w:fldCharType="end"/>
      </w:r>
    </w:p>
    <w:p w:rsidR="008A246E" w:rsidRDefault="00030B36">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_Toc59002383 \h </w:instrText>
      </w:r>
      <w:r>
        <w:fldChar w:fldCharType="separate"/>
      </w:r>
      <w:r>
        <w:t>106</w:t>
      </w:r>
      <w:r>
        <w:fldChar w:fldCharType="end"/>
      </w:r>
    </w:p>
    <w:p w:rsidR="008A246E" w:rsidRDefault="00030B36">
      <w:pPr>
        <w:pStyle w:val="TOC8"/>
        <w:rPr>
          <w:rFonts w:asciiTheme="minorHAnsi" w:eastAsiaTheme="minorEastAsia" w:hAnsiTheme="minorHAnsi" w:cstheme="minorBidi"/>
          <w:szCs w:val="22"/>
        </w:rPr>
      </w:pPr>
      <w:r>
        <w:t>5.</w:t>
      </w:r>
      <w:r>
        <w:tab/>
        <w:t>Procedure for ame</w:t>
      </w:r>
      <w:r>
        <w:t>nding local planning policy</w:t>
      </w:r>
      <w:r>
        <w:tab/>
      </w:r>
      <w:r>
        <w:fldChar w:fldCharType="begin"/>
      </w:r>
      <w:r>
        <w:instrText xml:space="preserve"> PAGEREF _Toc59002384 \h </w:instrText>
      </w:r>
      <w:r>
        <w:fldChar w:fldCharType="separate"/>
      </w:r>
      <w:r>
        <w:t>107</w:t>
      </w:r>
      <w:r>
        <w:fldChar w:fldCharType="end"/>
      </w:r>
    </w:p>
    <w:p w:rsidR="008A246E" w:rsidRDefault="00030B36">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_Toc59002385 \h </w:instrText>
      </w:r>
      <w:r>
        <w:fldChar w:fldCharType="separate"/>
      </w:r>
      <w:r>
        <w:t>107</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3 — Heritage protection</w:t>
      </w:r>
    </w:p>
    <w:p w:rsidR="008A246E" w:rsidRDefault="00030B36">
      <w:pPr>
        <w:pStyle w:val="TOC8"/>
        <w:rPr>
          <w:rFonts w:asciiTheme="minorHAnsi" w:eastAsiaTheme="minorEastAsia" w:hAnsiTheme="minorHAnsi" w:cstheme="minorBidi"/>
          <w:szCs w:val="22"/>
        </w:rPr>
      </w:pPr>
      <w:r>
        <w:t>7.</w:t>
      </w:r>
      <w:r>
        <w:tab/>
        <w:t>Terms used</w:t>
      </w:r>
      <w:r>
        <w:tab/>
      </w:r>
      <w:r>
        <w:fldChar w:fldCharType="begin"/>
      </w:r>
      <w:r>
        <w:instrText xml:space="preserve"> PAGEREF _Toc59002387 \h </w:instrText>
      </w:r>
      <w:r>
        <w:fldChar w:fldCharType="separate"/>
      </w:r>
      <w:r>
        <w:t>108</w:t>
      </w:r>
      <w:r>
        <w:fldChar w:fldCharType="end"/>
      </w:r>
    </w:p>
    <w:p w:rsidR="008A246E" w:rsidRDefault="00030B36">
      <w:pPr>
        <w:pStyle w:val="TOC8"/>
        <w:rPr>
          <w:rFonts w:asciiTheme="minorHAnsi" w:eastAsiaTheme="minorEastAsia" w:hAnsiTheme="minorHAnsi" w:cstheme="minorBidi"/>
          <w:szCs w:val="22"/>
        </w:rPr>
      </w:pPr>
      <w:r>
        <w:t>8.</w:t>
      </w:r>
      <w:r>
        <w:tab/>
        <w:t>Heritage list</w:t>
      </w:r>
      <w:r>
        <w:tab/>
      </w:r>
      <w:r>
        <w:fldChar w:fldCharType="begin"/>
      </w:r>
      <w:r>
        <w:instrText xml:space="preserve"> PAGEREF _Toc59002388 \h </w:instrText>
      </w:r>
      <w:r>
        <w:fldChar w:fldCharType="separate"/>
      </w:r>
      <w:r>
        <w:t>108</w:t>
      </w:r>
      <w:r>
        <w:fldChar w:fldCharType="end"/>
      </w:r>
    </w:p>
    <w:p w:rsidR="008A246E" w:rsidRDefault="00030B36">
      <w:pPr>
        <w:pStyle w:val="TOC8"/>
        <w:rPr>
          <w:rFonts w:asciiTheme="minorHAnsi" w:eastAsiaTheme="minorEastAsia" w:hAnsiTheme="minorHAnsi" w:cstheme="minorBidi"/>
          <w:szCs w:val="22"/>
        </w:rPr>
      </w:pPr>
      <w:r>
        <w:t>9.</w:t>
      </w:r>
      <w:r>
        <w:tab/>
      </w:r>
      <w:r>
        <w:t>Designation of heritage areas</w:t>
      </w:r>
      <w:r>
        <w:tab/>
      </w:r>
      <w:r>
        <w:fldChar w:fldCharType="begin"/>
      </w:r>
      <w:r>
        <w:instrText xml:space="preserve"> PAGEREF _Toc59002389 \h </w:instrText>
      </w:r>
      <w:r>
        <w:fldChar w:fldCharType="separate"/>
      </w:r>
      <w:r>
        <w:t>109</w:t>
      </w:r>
      <w:r>
        <w:fldChar w:fldCharType="end"/>
      </w:r>
    </w:p>
    <w:p w:rsidR="008A246E" w:rsidRDefault="00030B36">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_Toc59002390 \h </w:instrText>
      </w:r>
      <w:r>
        <w:fldChar w:fldCharType="separate"/>
      </w:r>
      <w:r>
        <w:t>111</w:t>
      </w:r>
      <w:r>
        <w:fldChar w:fldCharType="end"/>
      </w:r>
    </w:p>
    <w:p w:rsidR="008A246E" w:rsidRDefault="00030B36">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_Toc59002391 \h </w:instrText>
      </w:r>
      <w:r>
        <w:fldChar w:fldCharType="separate"/>
      </w:r>
      <w:r>
        <w:t>111</w:t>
      </w:r>
      <w:r>
        <w:fldChar w:fldCharType="end"/>
      </w:r>
    </w:p>
    <w:p w:rsidR="008A246E" w:rsidRDefault="00030B36">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_Toc59002392 \h </w:instrText>
      </w:r>
      <w:r>
        <w:fldChar w:fldCharType="separate"/>
      </w:r>
      <w:r>
        <w:t>112</w:t>
      </w:r>
      <w:r>
        <w:fldChar w:fldCharType="end"/>
      </w:r>
    </w:p>
    <w:p w:rsidR="008A246E" w:rsidRDefault="00030B36">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_Toc59002393 \h </w:instrText>
      </w:r>
      <w:r>
        <w:fldChar w:fldCharType="separate"/>
      </w:r>
      <w:r>
        <w:t>112</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4 — Structure plans</w:t>
      </w:r>
    </w:p>
    <w:p w:rsidR="008A246E" w:rsidRDefault="00030B36">
      <w:pPr>
        <w:pStyle w:val="TOC8"/>
        <w:rPr>
          <w:rFonts w:asciiTheme="minorHAnsi" w:eastAsiaTheme="minorEastAsia" w:hAnsiTheme="minorHAnsi" w:cstheme="minorBidi"/>
          <w:szCs w:val="22"/>
        </w:rPr>
      </w:pPr>
      <w:r>
        <w:t>14.</w:t>
      </w:r>
      <w:r>
        <w:tab/>
        <w:t>Ter</w:t>
      </w:r>
      <w:r>
        <w:t>m used: structure plan</w:t>
      </w:r>
      <w:r>
        <w:tab/>
      </w:r>
      <w:r>
        <w:fldChar w:fldCharType="begin"/>
      </w:r>
      <w:r>
        <w:instrText xml:space="preserve"> PAGEREF _Toc59002395 \h </w:instrText>
      </w:r>
      <w:r>
        <w:fldChar w:fldCharType="separate"/>
      </w:r>
      <w:r>
        <w:t>113</w:t>
      </w:r>
      <w:r>
        <w:fldChar w:fldCharType="end"/>
      </w:r>
    </w:p>
    <w:p w:rsidR="008A246E" w:rsidRDefault="00030B36">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_Toc59002396 \h </w:instrText>
      </w:r>
      <w:r>
        <w:fldChar w:fldCharType="separate"/>
      </w:r>
      <w:r>
        <w:t>114</w:t>
      </w:r>
      <w:r>
        <w:fldChar w:fldCharType="end"/>
      </w:r>
    </w:p>
    <w:p w:rsidR="008A246E" w:rsidRDefault="00030B36">
      <w:pPr>
        <w:pStyle w:val="TOC8"/>
        <w:rPr>
          <w:rFonts w:asciiTheme="minorHAnsi" w:eastAsiaTheme="minorEastAsia" w:hAnsiTheme="minorHAnsi" w:cstheme="minorBidi"/>
          <w:szCs w:val="22"/>
        </w:rPr>
      </w:pPr>
      <w:r>
        <w:t>16</w:t>
      </w:r>
      <w:r>
        <w:t>.</w:t>
      </w:r>
      <w:r>
        <w:tab/>
        <w:t>Preparation of structure plan</w:t>
      </w:r>
      <w:r>
        <w:tab/>
      </w:r>
      <w:r>
        <w:fldChar w:fldCharType="begin"/>
      </w:r>
      <w:r>
        <w:instrText xml:space="preserve"> PAGEREF _Toc59002397 \h </w:instrText>
      </w:r>
      <w:r>
        <w:fldChar w:fldCharType="separate"/>
      </w:r>
      <w:r>
        <w:t>114</w:t>
      </w:r>
      <w:r>
        <w:fldChar w:fldCharType="end"/>
      </w:r>
    </w:p>
    <w:p w:rsidR="008A246E" w:rsidRDefault="00030B36">
      <w:pPr>
        <w:pStyle w:val="TOC8"/>
        <w:rPr>
          <w:rFonts w:asciiTheme="minorHAnsi" w:eastAsiaTheme="minorEastAsia" w:hAnsiTheme="minorHAnsi" w:cstheme="minorBidi"/>
          <w:szCs w:val="22"/>
        </w:rPr>
      </w:pPr>
      <w:r>
        <w:t>17.</w:t>
      </w:r>
      <w:r>
        <w:tab/>
        <w:t>Action by local government on receipt of application</w:t>
      </w:r>
      <w:r>
        <w:tab/>
      </w:r>
      <w:r>
        <w:fldChar w:fldCharType="begin"/>
      </w:r>
      <w:r>
        <w:instrText xml:space="preserve"> PAGEREF _Toc59002398 \h </w:instrText>
      </w:r>
      <w:r>
        <w:fldChar w:fldCharType="separate"/>
      </w:r>
      <w:r>
        <w:t>115</w:t>
      </w:r>
      <w:r>
        <w:fldChar w:fldCharType="end"/>
      </w:r>
    </w:p>
    <w:p w:rsidR="008A246E" w:rsidRDefault="00030B36">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_Toc59002399 \h </w:instrText>
      </w:r>
      <w:r>
        <w:fldChar w:fldCharType="separate"/>
      </w:r>
      <w:r>
        <w:t>116</w:t>
      </w:r>
      <w:r>
        <w:fldChar w:fldCharType="end"/>
      </w:r>
    </w:p>
    <w:p w:rsidR="008A246E" w:rsidRDefault="00030B36">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_Toc59002400 \h </w:instrText>
      </w:r>
      <w:r>
        <w:fldChar w:fldCharType="separate"/>
      </w:r>
      <w:r>
        <w:t>117</w:t>
      </w:r>
      <w:r>
        <w:fldChar w:fldCharType="end"/>
      </w:r>
    </w:p>
    <w:p w:rsidR="008A246E" w:rsidRDefault="00030B36">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_Toc59002401 \h </w:instrText>
      </w:r>
      <w:r>
        <w:fldChar w:fldCharType="separate"/>
      </w:r>
      <w:r>
        <w:t>118</w:t>
      </w:r>
      <w:r>
        <w:fldChar w:fldCharType="end"/>
      </w:r>
    </w:p>
    <w:p w:rsidR="008A246E" w:rsidRDefault="00030B36">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_Toc59002402 \h </w:instrText>
      </w:r>
      <w:r>
        <w:fldChar w:fldCharType="separate"/>
      </w:r>
      <w:r>
        <w:t>119</w:t>
      </w:r>
      <w:r>
        <w:fldChar w:fldCharType="end"/>
      </w:r>
    </w:p>
    <w:p w:rsidR="008A246E" w:rsidRDefault="00030B36">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_Toc59002403 \h </w:instrText>
      </w:r>
      <w:r>
        <w:fldChar w:fldCharType="separate"/>
      </w:r>
      <w:r>
        <w:t>119</w:t>
      </w:r>
      <w:r>
        <w:fldChar w:fldCharType="end"/>
      </w:r>
    </w:p>
    <w:p w:rsidR="008A246E" w:rsidRDefault="00030B36">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w:instrText>
      </w:r>
      <w:r>
        <w:instrText xml:space="preserve">c59002404 \h </w:instrText>
      </w:r>
      <w:r>
        <w:fldChar w:fldCharType="separate"/>
      </w:r>
      <w:r>
        <w:t>120</w:t>
      </w:r>
      <w:r>
        <w:fldChar w:fldCharType="end"/>
      </w:r>
    </w:p>
    <w:p w:rsidR="008A246E" w:rsidRDefault="00030B36">
      <w:pPr>
        <w:pStyle w:val="TOC8"/>
        <w:rPr>
          <w:rFonts w:asciiTheme="minorHAnsi" w:eastAsiaTheme="minorEastAsia" w:hAnsiTheme="minorHAnsi" w:cstheme="minorBidi"/>
          <w:szCs w:val="22"/>
        </w:rPr>
      </w:pPr>
      <w:r>
        <w:t>24.</w:t>
      </w:r>
      <w:r>
        <w:tab/>
        <w:t>Structure plan may provide for later approval of details of subdivision</w:t>
      </w:r>
      <w:r>
        <w:tab/>
      </w:r>
      <w:r>
        <w:fldChar w:fldCharType="begin"/>
      </w:r>
      <w:r>
        <w:instrText xml:space="preserve"> PAGEREF _Toc59002405 \h </w:instrText>
      </w:r>
      <w:r>
        <w:fldChar w:fldCharType="separate"/>
      </w:r>
      <w:r>
        <w:t>121</w:t>
      </w:r>
      <w:r>
        <w:fldChar w:fldCharType="end"/>
      </w:r>
    </w:p>
    <w:p w:rsidR="008A246E" w:rsidRDefault="00030B36">
      <w:pPr>
        <w:pStyle w:val="TOC8"/>
        <w:rPr>
          <w:rFonts w:asciiTheme="minorHAnsi" w:eastAsiaTheme="minorEastAsia" w:hAnsiTheme="minorHAnsi" w:cstheme="minorBidi"/>
          <w:szCs w:val="22"/>
        </w:rPr>
      </w:pPr>
      <w:r>
        <w:t>25.</w:t>
      </w:r>
      <w:r>
        <w:tab/>
        <w:t>Review</w:t>
      </w:r>
      <w:r>
        <w:tab/>
      </w:r>
      <w:r>
        <w:fldChar w:fldCharType="begin"/>
      </w:r>
      <w:r>
        <w:instrText xml:space="preserve"> PAGEREF _Toc59002406 \h </w:instrText>
      </w:r>
      <w:r>
        <w:fldChar w:fldCharType="separate"/>
      </w:r>
      <w:r>
        <w:t>121</w:t>
      </w:r>
      <w:r>
        <w:fldChar w:fldCharType="end"/>
      </w:r>
    </w:p>
    <w:p w:rsidR="008A246E" w:rsidRDefault="00030B36">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_Toc59002407 \h </w:instrText>
      </w:r>
      <w:r>
        <w:fldChar w:fldCharType="separate"/>
      </w:r>
      <w:r>
        <w:t>121</w:t>
      </w:r>
      <w:r>
        <w:fldChar w:fldCharType="end"/>
      </w:r>
    </w:p>
    <w:p w:rsidR="008A246E" w:rsidRDefault="00030B36">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_Toc59002408 \h </w:instrText>
      </w:r>
      <w:r>
        <w:fldChar w:fldCharType="separate"/>
      </w:r>
      <w:r>
        <w:t>121</w:t>
      </w:r>
      <w:r>
        <w:fldChar w:fldCharType="end"/>
      </w:r>
    </w:p>
    <w:p w:rsidR="008A246E" w:rsidRDefault="00030B36">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_Toc59002409 \h </w:instrText>
      </w:r>
      <w:r>
        <w:fldChar w:fldCharType="separate"/>
      </w:r>
      <w:r>
        <w:t>122</w:t>
      </w:r>
      <w:r>
        <w:fldChar w:fldCharType="end"/>
      </w:r>
    </w:p>
    <w:p w:rsidR="008A246E" w:rsidRDefault="00030B36">
      <w:pPr>
        <w:pStyle w:val="TOC8"/>
        <w:rPr>
          <w:rFonts w:asciiTheme="minorHAnsi" w:eastAsiaTheme="minorEastAsia" w:hAnsiTheme="minorHAnsi" w:cstheme="minorBidi"/>
          <w:szCs w:val="22"/>
        </w:rPr>
      </w:pPr>
      <w:r>
        <w:t>29.</w:t>
      </w:r>
      <w:r>
        <w:tab/>
        <w:t>Amendm</w:t>
      </w:r>
      <w:r>
        <w:t>ent of structure plan</w:t>
      </w:r>
      <w:r>
        <w:tab/>
      </w:r>
      <w:r>
        <w:fldChar w:fldCharType="begin"/>
      </w:r>
      <w:r>
        <w:instrText xml:space="preserve"> PAGEREF _Toc59002410 \h </w:instrText>
      </w:r>
      <w:r>
        <w:fldChar w:fldCharType="separate"/>
      </w:r>
      <w:r>
        <w:t>122</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5 — Activity centre plans</w:t>
      </w:r>
    </w:p>
    <w:p w:rsidR="008A246E" w:rsidRDefault="00030B36">
      <w:pPr>
        <w:pStyle w:val="TOC8"/>
        <w:rPr>
          <w:rFonts w:asciiTheme="minorHAnsi" w:eastAsiaTheme="minorEastAsia" w:hAnsiTheme="minorHAnsi" w:cstheme="minorBidi"/>
          <w:szCs w:val="22"/>
        </w:rPr>
      </w:pPr>
      <w:r>
        <w:t>30.</w:t>
      </w:r>
      <w:r>
        <w:tab/>
        <w:t>Terms used</w:t>
      </w:r>
      <w:r>
        <w:tab/>
      </w:r>
      <w:r>
        <w:fldChar w:fldCharType="begin"/>
      </w:r>
      <w:r>
        <w:instrText xml:space="preserve"> PAGEREF _Toc59002412 \h </w:instrText>
      </w:r>
      <w:r>
        <w:fldChar w:fldCharType="separate"/>
      </w:r>
      <w:r>
        <w:t>123</w:t>
      </w:r>
      <w:r>
        <w:fldChar w:fldCharType="end"/>
      </w:r>
    </w:p>
    <w:p w:rsidR="008A246E" w:rsidRDefault="00030B36">
      <w:pPr>
        <w:pStyle w:val="TOC8"/>
        <w:rPr>
          <w:rFonts w:asciiTheme="minorHAnsi" w:eastAsiaTheme="minorEastAsia" w:hAnsiTheme="minorHAnsi" w:cstheme="minorBidi"/>
          <w:szCs w:val="22"/>
        </w:rPr>
      </w:pPr>
      <w:r>
        <w:t>31.</w:t>
      </w:r>
      <w:r>
        <w:tab/>
        <w:t>When activity centre plan may be prepared</w:t>
      </w:r>
      <w:r>
        <w:tab/>
      </w:r>
      <w:r>
        <w:fldChar w:fldCharType="begin"/>
      </w:r>
      <w:r>
        <w:instrText xml:space="preserve"> PAGEREF _Toc59002413 \h </w:instrText>
      </w:r>
      <w:r>
        <w:fldChar w:fldCharType="separate"/>
      </w:r>
      <w:r>
        <w:t>123</w:t>
      </w:r>
      <w:r>
        <w:fldChar w:fldCharType="end"/>
      </w:r>
    </w:p>
    <w:p w:rsidR="008A246E" w:rsidRDefault="00030B36">
      <w:pPr>
        <w:pStyle w:val="TOC8"/>
        <w:rPr>
          <w:rFonts w:asciiTheme="minorHAnsi" w:eastAsiaTheme="minorEastAsia" w:hAnsiTheme="minorHAnsi" w:cstheme="minorBidi"/>
          <w:szCs w:val="22"/>
        </w:rPr>
      </w:pPr>
      <w:r>
        <w:t>32.</w:t>
      </w:r>
      <w:r>
        <w:tab/>
        <w:t>Preparation of activity centre plan</w:t>
      </w:r>
      <w:r>
        <w:tab/>
      </w:r>
      <w:r>
        <w:fldChar w:fldCharType="begin"/>
      </w:r>
      <w:r>
        <w:instrText xml:space="preserve"> PAGEREF _Toc59002414 \h </w:instrText>
      </w:r>
      <w:r>
        <w:fldChar w:fldCharType="separate"/>
      </w:r>
      <w:r>
        <w:t>123</w:t>
      </w:r>
      <w:r>
        <w:fldChar w:fldCharType="end"/>
      </w:r>
    </w:p>
    <w:p w:rsidR="008A246E" w:rsidRDefault="00030B36">
      <w:pPr>
        <w:pStyle w:val="TOC8"/>
        <w:rPr>
          <w:rFonts w:asciiTheme="minorHAnsi" w:eastAsiaTheme="minorEastAsia" w:hAnsiTheme="minorHAnsi" w:cstheme="minorBidi"/>
          <w:szCs w:val="22"/>
        </w:rPr>
      </w:pPr>
      <w:r>
        <w:t>33.</w:t>
      </w:r>
      <w:r>
        <w:tab/>
        <w:t>Action by local government on receipt of application</w:t>
      </w:r>
      <w:r>
        <w:tab/>
      </w:r>
      <w:r>
        <w:fldChar w:fldCharType="begin"/>
      </w:r>
      <w:r>
        <w:instrText xml:space="preserve"> PAGEREF _Toc59002415 \h </w:instrText>
      </w:r>
      <w:r>
        <w:fldChar w:fldCharType="separate"/>
      </w:r>
      <w:r>
        <w:t>125</w:t>
      </w:r>
      <w:r>
        <w:fldChar w:fldCharType="end"/>
      </w:r>
    </w:p>
    <w:p w:rsidR="008A246E" w:rsidRDefault="00030B36">
      <w:pPr>
        <w:pStyle w:val="TOC8"/>
        <w:rPr>
          <w:rFonts w:asciiTheme="minorHAnsi" w:eastAsiaTheme="minorEastAsia" w:hAnsiTheme="minorHAnsi" w:cstheme="minorBidi"/>
          <w:szCs w:val="22"/>
        </w:rPr>
      </w:pPr>
      <w:r>
        <w:t>34.</w:t>
      </w:r>
      <w:r>
        <w:tab/>
        <w:t>Advertising activity centre plan</w:t>
      </w:r>
      <w:r>
        <w:tab/>
      </w:r>
      <w:r>
        <w:fldChar w:fldCharType="begin"/>
      </w:r>
      <w:r>
        <w:instrText xml:space="preserve"> PA</w:instrText>
      </w:r>
      <w:r>
        <w:instrText xml:space="preserve">GEREF _Toc59002416 \h </w:instrText>
      </w:r>
      <w:r>
        <w:fldChar w:fldCharType="separate"/>
      </w:r>
      <w:r>
        <w:t>125</w:t>
      </w:r>
      <w:r>
        <w:fldChar w:fldCharType="end"/>
      </w:r>
    </w:p>
    <w:p w:rsidR="008A246E" w:rsidRDefault="00030B36">
      <w:pPr>
        <w:pStyle w:val="TOC8"/>
        <w:rPr>
          <w:rFonts w:asciiTheme="minorHAnsi" w:eastAsiaTheme="minorEastAsia" w:hAnsiTheme="minorHAnsi" w:cstheme="minorBidi"/>
          <w:szCs w:val="22"/>
        </w:rPr>
      </w:pPr>
      <w:r>
        <w:t>35.</w:t>
      </w:r>
      <w:r>
        <w:tab/>
        <w:t>Consideration of submissions</w:t>
      </w:r>
      <w:r>
        <w:tab/>
      </w:r>
      <w:r>
        <w:fldChar w:fldCharType="begin"/>
      </w:r>
      <w:r>
        <w:instrText xml:space="preserve"> PAGEREF _Toc59002417 \h </w:instrText>
      </w:r>
      <w:r>
        <w:fldChar w:fldCharType="separate"/>
      </w:r>
      <w:r>
        <w:t>127</w:t>
      </w:r>
      <w:r>
        <w:fldChar w:fldCharType="end"/>
      </w:r>
    </w:p>
    <w:p w:rsidR="008A246E" w:rsidRDefault="00030B36">
      <w:pPr>
        <w:pStyle w:val="TOC8"/>
        <w:rPr>
          <w:rFonts w:asciiTheme="minorHAnsi" w:eastAsiaTheme="minorEastAsia" w:hAnsiTheme="minorHAnsi" w:cstheme="minorBidi"/>
          <w:szCs w:val="22"/>
        </w:rPr>
      </w:pPr>
      <w:r>
        <w:t>36.</w:t>
      </w:r>
      <w:r>
        <w:tab/>
        <w:t xml:space="preserve">Local government report to </w:t>
      </w:r>
      <w:r>
        <w:t>Commission</w:t>
      </w:r>
      <w:r>
        <w:tab/>
      </w:r>
      <w:r>
        <w:fldChar w:fldCharType="begin"/>
      </w:r>
      <w:r>
        <w:instrText xml:space="preserve"> PAGEREF _Toc59002418 \h </w:instrText>
      </w:r>
      <w:r>
        <w:fldChar w:fldCharType="separate"/>
      </w:r>
      <w:r>
        <w:t>128</w:t>
      </w:r>
      <w:r>
        <w:fldChar w:fldCharType="end"/>
      </w:r>
    </w:p>
    <w:p w:rsidR="008A246E" w:rsidRDefault="00030B36">
      <w:pPr>
        <w:pStyle w:val="TOC8"/>
        <w:rPr>
          <w:rFonts w:asciiTheme="minorHAnsi" w:eastAsiaTheme="minorEastAsia" w:hAnsiTheme="minorHAnsi" w:cstheme="minorBidi"/>
          <w:szCs w:val="22"/>
        </w:rPr>
      </w:pPr>
      <w:r>
        <w:t>37.</w:t>
      </w:r>
      <w:r>
        <w:tab/>
        <w:t>Cost and expenses incurred by local government</w:t>
      </w:r>
      <w:r>
        <w:tab/>
      </w:r>
      <w:r>
        <w:fldChar w:fldCharType="begin"/>
      </w:r>
      <w:r>
        <w:instrText xml:space="preserve"> PAGEREF _Toc59002419 \h </w:instrText>
      </w:r>
      <w:r>
        <w:fldChar w:fldCharType="separate"/>
      </w:r>
      <w:r>
        <w:t>128</w:t>
      </w:r>
      <w:r>
        <w:fldChar w:fldCharType="end"/>
      </w:r>
    </w:p>
    <w:p w:rsidR="008A246E" w:rsidRDefault="00030B36">
      <w:pPr>
        <w:pStyle w:val="TOC8"/>
        <w:rPr>
          <w:rFonts w:asciiTheme="minorHAnsi" w:eastAsiaTheme="minorEastAsia" w:hAnsiTheme="minorHAnsi" w:cstheme="minorBidi"/>
          <w:szCs w:val="22"/>
        </w:rPr>
      </w:pPr>
      <w:r>
        <w:t>38.</w:t>
      </w:r>
      <w:r>
        <w:tab/>
      </w:r>
      <w:r>
        <w:t>Decision of Commission</w:t>
      </w:r>
      <w:r>
        <w:tab/>
      </w:r>
      <w:r>
        <w:fldChar w:fldCharType="begin"/>
      </w:r>
      <w:r>
        <w:instrText xml:space="preserve"> PAGEREF _Toc59002420 \h </w:instrText>
      </w:r>
      <w:r>
        <w:fldChar w:fldCharType="separate"/>
      </w:r>
      <w:r>
        <w:t>129</w:t>
      </w:r>
      <w:r>
        <w:fldChar w:fldCharType="end"/>
      </w:r>
    </w:p>
    <w:p w:rsidR="008A246E" w:rsidRDefault="00030B36">
      <w:pPr>
        <w:pStyle w:val="TOC8"/>
        <w:rPr>
          <w:rFonts w:asciiTheme="minorHAnsi" w:eastAsiaTheme="minorEastAsia" w:hAnsiTheme="minorHAnsi" w:cstheme="minorBidi"/>
          <w:szCs w:val="22"/>
        </w:rPr>
      </w:pPr>
      <w:r>
        <w:t>39.</w:t>
      </w:r>
      <w:r>
        <w:tab/>
        <w:t>Further services or information from local government</w:t>
      </w:r>
      <w:r>
        <w:tab/>
      </w:r>
      <w:r>
        <w:fldChar w:fldCharType="begin"/>
      </w:r>
      <w:r>
        <w:instrText xml:space="preserve"> PAGEREF _Toc59002421 \h </w:instrText>
      </w:r>
      <w:r>
        <w:fldChar w:fldCharType="separate"/>
      </w:r>
      <w:r>
        <w:t>130</w:t>
      </w:r>
      <w:r>
        <w:fldChar w:fldCharType="end"/>
      </w:r>
    </w:p>
    <w:p w:rsidR="008A246E" w:rsidRDefault="00030B36">
      <w:pPr>
        <w:pStyle w:val="TOC8"/>
        <w:rPr>
          <w:rFonts w:asciiTheme="minorHAnsi" w:eastAsiaTheme="minorEastAsia" w:hAnsiTheme="minorHAnsi" w:cstheme="minorBidi"/>
          <w:szCs w:val="22"/>
        </w:rPr>
      </w:pPr>
      <w:r>
        <w:t>40.</w:t>
      </w:r>
      <w:r>
        <w:tab/>
        <w:t>Activity centre plan may provide for later approval of details of subdivision or development</w:t>
      </w:r>
      <w:r>
        <w:tab/>
      </w:r>
      <w:r>
        <w:fldChar w:fldCharType="begin"/>
      </w:r>
      <w:r>
        <w:instrText xml:space="preserve"> PAGEREF _Toc59002422 \h </w:instrText>
      </w:r>
      <w:r>
        <w:fldChar w:fldCharType="separate"/>
      </w:r>
      <w:r>
        <w:t>131</w:t>
      </w:r>
      <w:r>
        <w:fldChar w:fldCharType="end"/>
      </w:r>
    </w:p>
    <w:p w:rsidR="008A246E" w:rsidRDefault="00030B36">
      <w:pPr>
        <w:pStyle w:val="TOC8"/>
        <w:rPr>
          <w:rFonts w:asciiTheme="minorHAnsi" w:eastAsiaTheme="minorEastAsia" w:hAnsiTheme="minorHAnsi" w:cstheme="minorBidi"/>
          <w:szCs w:val="22"/>
        </w:rPr>
      </w:pPr>
      <w:r>
        <w:t>41.</w:t>
      </w:r>
      <w:r>
        <w:tab/>
        <w:t>Review</w:t>
      </w:r>
      <w:r>
        <w:tab/>
      </w:r>
      <w:r>
        <w:fldChar w:fldCharType="begin"/>
      </w:r>
      <w:r>
        <w:instrText xml:space="preserve"> PAGEREF _Toc59002423 \h </w:instrText>
      </w:r>
      <w:r>
        <w:fldChar w:fldCharType="separate"/>
      </w:r>
      <w:r>
        <w:t>131</w:t>
      </w:r>
      <w:r>
        <w:fldChar w:fldCharType="end"/>
      </w:r>
    </w:p>
    <w:p w:rsidR="008A246E" w:rsidRDefault="00030B36">
      <w:pPr>
        <w:pStyle w:val="TOC8"/>
        <w:rPr>
          <w:rFonts w:asciiTheme="minorHAnsi" w:eastAsiaTheme="minorEastAsia" w:hAnsiTheme="minorHAnsi" w:cstheme="minorBidi"/>
          <w:szCs w:val="22"/>
        </w:rPr>
      </w:pPr>
      <w:r>
        <w:t>42.</w:t>
      </w:r>
      <w:r>
        <w:tab/>
        <w:t>Publication of activity centre plan approved by Commission</w:t>
      </w:r>
      <w:r>
        <w:tab/>
      </w:r>
      <w:r>
        <w:fldChar w:fldCharType="begin"/>
      </w:r>
      <w:r>
        <w:instrText xml:space="preserve"> PAGEREF _Toc59002424 \h </w:instrText>
      </w:r>
      <w:r>
        <w:fldChar w:fldCharType="separate"/>
      </w:r>
      <w:r>
        <w:t>131</w:t>
      </w:r>
      <w:r>
        <w:fldChar w:fldCharType="end"/>
      </w:r>
    </w:p>
    <w:p w:rsidR="008A246E" w:rsidRDefault="00030B36">
      <w:pPr>
        <w:pStyle w:val="TOC8"/>
        <w:rPr>
          <w:rFonts w:asciiTheme="minorHAnsi" w:eastAsiaTheme="minorEastAsia" w:hAnsiTheme="minorHAnsi" w:cstheme="minorBidi"/>
          <w:szCs w:val="22"/>
        </w:rPr>
      </w:pPr>
      <w:r>
        <w:t>43.</w:t>
      </w:r>
      <w:r>
        <w:tab/>
        <w:t>Effect of activity centre plan</w:t>
      </w:r>
      <w:r>
        <w:tab/>
      </w:r>
      <w:r>
        <w:fldChar w:fldCharType="begin"/>
      </w:r>
      <w:r>
        <w:instrText xml:space="preserve"> PAGE</w:instrText>
      </w:r>
      <w:r>
        <w:instrText xml:space="preserve">REF _Toc59002425 \h </w:instrText>
      </w:r>
      <w:r>
        <w:fldChar w:fldCharType="separate"/>
      </w:r>
      <w:r>
        <w:t>131</w:t>
      </w:r>
      <w:r>
        <w:fldChar w:fldCharType="end"/>
      </w:r>
    </w:p>
    <w:p w:rsidR="008A246E" w:rsidRDefault="00030B36">
      <w:pPr>
        <w:pStyle w:val="TOC8"/>
        <w:rPr>
          <w:rFonts w:asciiTheme="minorHAnsi" w:eastAsiaTheme="minorEastAsia" w:hAnsiTheme="minorHAnsi" w:cstheme="minorBidi"/>
          <w:szCs w:val="22"/>
        </w:rPr>
      </w:pPr>
      <w:r>
        <w:t>44.</w:t>
      </w:r>
      <w:r>
        <w:tab/>
        <w:t>Duration of approval</w:t>
      </w:r>
      <w:r>
        <w:tab/>
      </w:r>
      <w:r>
        <w:fldChar w:fldCharType="begin"/>
      </w:r>
      <w:r>
        <w:instrText xml:space="preserve"> PAGEREF _Toc59002426 \h </w:instrText>
      </w:r>
      <w:r>
        <w:fldChar w:fldCharType="separate"/>
      </w:r>
      <w:r>
        <w:t>132</w:t>
      </w:r>
      <w:r>
        <w:fldChar w:fldCharType="end"/>
      </w:r>
    </w:p>
    <w:p w:rsidR="008A246E" w:rsidRDefault="00030B36">
      <w:pPr>
        <w:pStyle w:val="TOC8"/>
        <w:rPr>
          <w:rFonts w:asciiTheme="minorHAnsi" w:eastAsiaTheme="minorEastAsia" w:hAnsiTheme="minorHAnsi" w:cstheme="minorBidi"/>
          <w:szCs w:val="22"/>
        </w:rPr>
      </w:pPr>
      <w:r>
        <w:t>45.</w:t>
      </w:r>
      <w:r>
        <w:tab/>
        <w:t>Amendment of activity centre plan</w:t>
      </w:r>
      <w:r>
        <w:tab/>
      </w:r>
      <w:r>
        <w:fldChar w:fldCharType="begin"/>
      </w:r>
      <w:r>
        <w:instrText xml:space="preserve"> PAGEREF</w:instrText>
      </w:r>
      <w:r>
        <w:instrText xml:space="preserve"> _Toc59002427 \h </w:instrText>
      </w:r>
      <w:r>
        <w:fldChar w:fldCharType="separate"/>
      </w:r>
      <w:r>
        <w:t>132</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6 — Local development plans</w:t>
      </w:r>
    </w:p>
    <w:p w:rsidR="008A246E" w:rsidRDefault="00030B36">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_Toc59002429 \h </w:instrText>
      </w:r>
      <w:r>
        <w:fldChar w:fldCharType="separate"/>
      </w:r>
      <w:r>
        <w:t>133</w:t>
      </w:r>
      <w:r>
        <w:fldChar w:fldCharType="end"/>
      </w:r>
    </w:p>
    <w:p w:rsidR="008A246E" w:rsidRDefault="00030B36">
      <w:pPr>
        <w:pStyle w:val="TOC8"/>
        <w:rPr>
          <w:rFonts w:asciiTheme="minorHAnsi" w:eastAsiaTheme="minorEastAsia" w:hAnsiTheme="minorHAnsi" w:cstheme="minorBidi"/>
          <w:szCs w:val="22"/>
        </w:rPr>
      </w:pPr>
      <w:r>
        <w:t>47.</w:t>
      </w:r>
      <w:r>
        <w:tab/>
        <w:t>When local development</w:t>
      </w:r>
      <w:r>
        <w:t xml:space="preserve"> plan may be prepared</w:t>
      </w:r>
      <w:r>
        <w:tab/>
      </w:r>
      <w:r>
        <w:fldChar w:fldCharType="begin"/>
      </w:r>
      <w:r>
        <w:instrText xml:space="preserve"> PAGEREF _Toc59002430 \h </w:instrText>
      </w:r>
      <w:r>
        <w:fldChar w:fldCharType="separate"/>
      </w:r>
      <w:r>
        <w:t>133</w:t>
      </w:r>
      <w:r>
        <w:fldChar w:fldCharType="end"/>
      </w:r>
    </w:p>
    <w:p w:rsidR="008A246E" w:rsidRDefault="00030B36">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_Toc59002431 \h </w:instrText>
      </w:r>
      <w:r>
        <w:fldChar w:fldCharType="separate"/>
      </w:r>
      <w:r>
        <w:t>134</w:t>
      </w:r>
      <w:r>
        <w:fldChar w:fldCharType="end"/>
      </w:r>
    </w:p>
    <w:p w:rsidR="008A246E" w:rsidRDefault="00030B36">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_Toc59002432 \h </w:instrText>
      </w:r>
      <w:r>
        <w:fldChar w:fldCharType="separate"/>
      </w:r>
      <w:r>
        <w:t>134</w:t>
      </w:r>
      <w:r>
        <w:fldChar w:fldCharType="end"/>
      </w:r>
    </w:p>
    <w:p w:rsidR="008A246E" w:rsidRDefault="00030B36">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_Toc59002433 \h </w:instrText>
      </w:r>
      <w:r>
        <w:fldChar w:fldCharType="separate"/>
      </w:r>
      <w:r>
        <w:t>135</w:t>
      </w:r>
      <w:r>
        <w:fldChar w:fldCharType="end"/>
      </w:r>
    </w:p>
    <w:p w:rsidR="008A246E" w:rsidRDefault="00030B36">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_Toc59002434 \h </w:instrText>
      </w:r>
      <w:r>
        <w:fldChar w:fldCharType="separate"/>
      </w:r>
      <w:r>
        <w:t>136</w:t>
      </w:r>
      <w:r>
        <w:fldChar w:fldCharType="end"/>
      </w:r>
    </w:p>
    <w:p w:rsidR="008A246E" w:rsidRDefault="00030B36">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_Toc59002435 \h </w:instrText>
      </w:r>
      <w:r>
        <w:fldChar w:fldCharType="separate"/>
      </w:r>
      <w:r>
        <w:t>137</w:t>
      </w:r>
      <w:r>
        <w:fldChar w:fldCharType="end"/>
      </w:r>
    </w:p>
    <w:p w:rsidR="008A246E" w:rsidRDefault="00030B36">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_Toc59002436 \h </w:instrText>
      </w:r>
      <w:r>
        <w:fldChar w:fldCharType="separate"/>
      </w:r>
      <w:r>
        <w:t>138</w:t>
      </w:r>
      <w:r>
        <w:fldChar w:fldCharType="end"/>
      </w:r>
    </w:p>
    <w:p w:rsidR="008A246E" w:rsidRDefault="00030B36">
      <w:pPr>
        <w:pStyle w:val="TOC8"/>
        <w:rPr>
          <w:rFonts w:asciiTheme="minorHAnsi" w:eastAsiaTheme="minorEastAsia" w:hAnsiTheme="minorHAnsi" w:cstheme="minorBidi"/>
          <w:szCs w:val="22"/>
        </w:rPr>
      </w:pPr>
      <w:r>
        <w:t>54.</w:t>
      </w:r>
      <w:r>
        <w:tab/>
        <w:t>Review</w:t>
      </w:r>
      <w:r>
        <w:tab/>
      </w:r>
      <w:r>
        <w:fldChar w:fldCharType="begin"/>
      </w:r>
      <w:r>
        <w:instrText xml:space="preserve"> PAGEREF _Toc59002437 \h </w:instrText>
      </w:r>
      <w:r>
        <w:fldChar w:fldCharType="separate"/>
      </w:r>
      <w:r>
        <w:t>138</w:t>
      </w:r>
      <w:r>
        <w:fldChar w:fldCharType="end"/>
      </w:r>
    </w:p>
    <w:p w:rsidR="008A246E" w:rsidRDefault="00030B36">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_Toc59002438 \h </w:instrText>
      </w:r>
      <w:r>
        <w:fldChar w:fldCharType="separate"/>
      </w:r>
      <w:r>
        <w:t>138</w:t>
      </w:r>
      <w:r>
        <w:fldChar w:fldCharType="end"/>
      </w:r>
    </w:p>
    <w:p w:rsidR="008A246E" w:rsidRDefault="00030B36">
      <w:pPr>
        <w:pStyle w:val="TOC8"/>
        <w:rPr>
          <w:rFonts w:asciiTheme="minorHAnsi" w:eastAsiaTheme="minorEastAsia" w:hAnsiTheme="minorHAnsi" w:cstheme="minorBidi"/>
          <w:szCs w:val="22"/>
        </w:rPr>
      </w:pPr>
      <w:r>
        <w:t>56.</w:t>
      </w:r>
      <w:r>
        <w:tab/>
        <w:t>Effect of local develo</w:t>
      </w:r>
      <w:r>
        <w:t>pment plan</w:t>
      </w:r>
      <w:r>
        <w:tab/>
      </w:r>
      <w:r>
        <w:fldChar w:fldCharType="begin"/>
      </w:r>
      <w:r>
        <w:instrText xml:space="preserve"> PAGEREF _Toc59002439 \h </w:instrText>
      </w:r>
      <w:r>
        <w:fldChar w:fldCharType="separate"/>
      </w:r>
      <w:r>
        <w:t>138</w:t>
      </w:r>
      <w:r>
        <w:fldChar w:fldCharType="end"/>
      </w:r>
    </w:p>
    <w:p w:rsidR="008A246E" w:rsidRDefault="00030B36">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_Toc59002440 \h </w:instrText>
      </w:r>
      <w:r>
        <w:fldChar w:fldCharType="separate"/>
      </w:r>
      <w:r>
        <w:t>139</w:t>
      </w:r>
      <w:r>
        <w:fldChar w:fldCharType="end"/>
      </w:r>
    </w:p>
    <w:p w:rsidR="008A246E" w:rsidRDefault="00030B36">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_Toc59002441 \h </w:instrText>
      </w:r>
      <w:r>
        <w:fldChar w:fldCharType="separate"/>
      </w:r>
      <w:r>
        <w:t>139</w:t>
      </w:r>
      <w:r>
        <w:fldChar w:fldCharType="end"/>
      </w:r>
    </w:p>
    <w:p w:rsidR="008A246E" w:rsidRDefault="00030B36">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_Toc590</w:instrText>
      </w:r>
      <w:r>
        <w:instrText xml:space="preserve">02442 \h </w:instrText>
      </w:r>
      <w:r>
        <w:fldChar w:fldCharType="separate"/>
      </w:r>
      <w:r>
        <w:t>139</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7 — Requirement for development approval</w:t>
      </w:r>
    </w:p>
    <w:p w:rsidR="008A246E" w:rsidRDefault="00030B36">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_Toc59002444 \h </w:instrText>
      </w:r>
      <w:r>
        <w:fldChar w:fldCharType="separate"/>
      </w:r>
      <w:r>
        <w:t>140</w:t>
      </w:r>
      <w:r>
        <w:fldChar w:fldCharType="end"/>
      </w:r>
    </w:p>
    <w:p w:rsidR="008A246E" w:rsidRDefault="00030B36">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_Toc59002445 \h </w:instrText>
      </w:r>
      <w:r>
        <w:fldChar w:fldCharType="separate"/>
      </w:r>
      <w:r>
        <w:t>140</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8 — Applications for development approval</w:t>
      </w:r>
    </w:p>
    <w:p w:rsidR="008A246E" w:rsidRDefault="00030B36">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_Toc59002447 \h </w:instrText>
      </w:r>
      <w:r>
        <w:fldChar w:fldCharType="separate"/>
      </w:r>
      <w:r>
        <w:t>145</w:t>
      </w:r>
      <w:r>
        <w:fldChar w:fldCharType="end"/>
      </w:r>
    </w:p>
    <w:p w:rsidR="008A246E" w:rsidRDefault="00030B36">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_Toc59002448 \h </w:instrText>
      </w:r>
      <w:r>
        <w:fldChar w:fldCharType="separate"/>
      </w:r>
      <w:r>
        <w:t>146</w:t>
      </w:r>
      <w:r>
        <w:fldChar w:fldCharType="end"/>
      </w:r>
    </w:p>
    <w:p w:rsidR="008A246E" w:rsidRDefault="00030B36">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w:instrText>
      </w:r>
      <w:r>
        <w:instrText xml:space="preserve">_Toc59002449 \h </w:instrText>
      </w:r>
      <w:r>
        <w:fldChar w:fldCharType="separate"/>
      </w:r>
      <w:r>
        <w:t>148</w:t>
      </w:r>
      <w:r>
        <w:fldChar w:fldCharType="end"/>
      </w:r>
    </w:p>
    <w:p w:rsidR="008A246E" w:rsidRDefault="00030B36">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_Toc59002450 \h </w:instrText>
      </w:r>
      <w:r>
        <w:fldChar w:fldCharType="separate"/>
      </w:r>
      <w:r>
        <w:t>149</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 xml:space="preserve">Part 9 — Procedure for dealing with </w:t>
      </w:r>
      <w:r>
        <w:t>applications for development approval</w:t>
      </w:r>
    </w:p>
    <w:p w:rsidR="008A246E" w:rsidRDefault="00030B36">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_Toc59002452 \h </w:instrText>
      </w:r>
      <w:r>
        <w:fldChar w:fldCharType="separate"/>
      </w:r>
      <w:r>
        <w:t>150</w:t>
      </w:r>
      <w:r>
        <w:fldChar w:fldCharType="end"/>
      </w:r>
    </w:p>
    <w:p w:rsidR="008A246E" w:rsidRDefault="00030B36">
      <w:pPr>
        <w:pStyle w:val="TOC8"/>
        <w:rPr>
          <w:rFonts w:asciiTheme="minorHAnsi" w:eastAsiaTheme="minorEastAsia" w:hAnsiTheme="minorHAnsi" w:cstheme="minorBidi"/>
          <w:szCs w:val="22"/>
        </w:rPr>
      </w:pPr>
      <w:r>
        <w:t>67.</w:t>
      </w:r>
      <w:r>
        <w:tab/>
        <w:t>Matters to be considered by local government</w:t>
      </w:r>
      <w:r>
        <w:tab/>
      </w:r>
      <w:r>
        <w:fldChar w:fldCharType="begin"/>
      </w:r>
      <w:r>
        <w:instrText xml:space="preserve"> PAGEREF _Toc59002453 \h </w:instrText>
      </w:r>
      <w:r>
        <w:fldChar w:fldCharType="separate"/>
      </w:r>
      <w:r>
        <w:t>150</w:t>
      </w:r>
      <w:r>
        <w:fldChar w:fldCharType="end"/>
      </w:r>
    </w:p>
    <w:p w:rsidR="008A246E" w:rsidRDefault="00030B36">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_Toc59002454 \h </w:instrText>
      </w:r>
      <w:r>
        <w:fldChar w:fldCharType="separate"/>
      </w:r>
      <w:r>
        <w:t>153</w:t>
      </w:r>
      <w:r>
        <w:fldChar w:fldCharType="end"/>
      </w:r>
    </w:p>
    <w:p w:rsidR="008A246E" w:rsidRDefault="00030B36">
      <w:pPr>
        <w:pStyle w:val="TOC8"/>
        <w:rPr>
          <w:rFonts w:asciiTheme="minorHAnsi" w:eastAsiaTheme="minorEastAsia" w:hAnsiTheme="minorHAnsi" w:cstheme="minorBidi"/>
          <w:szCs w:val="22"/>
        </w:rPr>
      </w:pPr>
      <w:r>
        <w:t>69.</w:t>
      </w:r>
      <w:r>
        <w:tab/>
        <w:t xml:space="preserve">Application not to be refused if development contribution </w:t>
      </w:r>
      <w:r>
        <w:t>plan not in place</w:t>
      </w:r>
      <w:r>
        <w:tab/>
      </w:r>
      <w:r>
        <w:fldChar w:fldCharType="begin"/>
      </w:r>
      <w:r>
        <w:instrText xml:space="preserve"> PAGEREF _Toc59002455 \h </w:instrText>
      </w:r>
      <w:r>
        <w:fldChar w:fldCharType="separate"/>
      </w:r>
      <w:r>
        <w:t>153</w:t>
      </w:r>
      <w:r>
        <w:fldChar w:fldCharType="end"/>
      </w:r>
    </w:p>
    <w:p w:rsidR="008A246E" w:rsidRDefault="00030B36">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_Toc59002456 \h </w:instrText>
      </w:r>
      <w:r>
        <w:fldChar w:fldCharType="separate"/>
      </w:r>
      <w:r>
        <w:t>153</w:t>
      </w:r>
      <w:r>
        <w:fldChar w:fldCharType="end"/>
      </w:r>
    </w:p>
    <w:p w:rsidR="008A246E" w:rsidRDefault="00030B36">
      <w:pPr>
        <w:pStyle w:val="TOC8"/>
        <w:rPr>
          <w:rFonts w:asciiTheme="minorHAnsi" w:eastAsiaTheme="minorEastAsia" w:hAnsiTheme="minorHAnsi" w:cstheme="minorBidi"/>
          <w:szCs w:val="22"/>
        </w:rPr>
      </w:pPr>
      <w:r>
        <w:t>71.</w:t>
      </w:r>
      <w:r>
        <w:tab/>
        <w:t>Commence</w:t>
      </w:r>
      <w:r>
        <w:t>ment of development under development approval</w:t>
      </w:r>
      <w:r>
        <w:tab/>
      </w:r>
      <w:r>
        <w:fldChar w:fldCharType="begin"/>
      </w:r>
      <w:r>
        <w:instrText xml:space="preserve"> PAGEREF _Toc59002457 \h </w:instrText>
      </w:r>
      <w:r>
        <w:fldChar w:fldCharType="separate"/>
      </w:r>
      <w:r>
        <w:t>154</w:t>
      </w:r>
      <w:r>
        <w:fldChar w:fldCharType="end"/>
      </w:r>
    </w:p>
    <w:p w:rsidR="008A246E" w:rsidRDefault="00030B36">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_Toc59002458 \h </w:instrText>
      </w:r>
      <w:r>
        <w:fldChar w:fldCharType="separate"/>
      </w:r>
      <w:r>
        <w:t>154</w:t>
      </w:r>
      <w:r>
        <w:fldChar w:fldCharType="end"/>
      </w:r>
    </w:p>
    <w:p w:rsidR="008A246E" w:rsidRDefault="00030B36">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_Toc59002459 \h </w:instrText>
      </w:r>
      <w:r>
        <w:fldChar w:fldCharType="separate"/>
      </w:r>
      <w:r>
        <w:t>154</w:t>
      </w:r>
      <w:r>
        <w:fldChar w:fldCharType="end"/>
      </w:r>
    </w:p>
    <w:p w:rsidR="008A246E" w:rsidRDefault="00030B36">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_Toc59002460 \h </w:instrText>
      </w:r>
      <w:r>
        <w:fldChar w:fldCharType="separate"/>
      </w:r>
      <w:r>
        <w:t>155</w:t>
      </w:r>
      <w:r>
        <w:fldChar w:fldCharType="end"/>
      </w:r>
    </w:p>
    <w:p w:rsidR="008A246E" w:rsidRDefault="00030B36">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_Toc59002461 \h </w:instrText>
      </w:r>
      <w:r>
        <w:fldChar w:fldCharType="separate"/>
      </w:r>
      <w:r>
        <w:t>155</w:t>
      </w:r>
      <w:r>
        <w:fldChar w:fldCharType="end"/>
      </w:r>
    </w:p>
    <w:p w:rsidR="008A246E" w:rsidRDefault="00030B36">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_Toc59002462 \h </w:instrText>
      </w:r>
      <w:r>
        <w:fldChar w:fldCharType="separate"/>
      </w:r>
      <w:r>
        <w:t>156</w:t>
      </w:r>
      <w:r>
        <w:fldChar w:fldCharType="end"/>
      </w:r>
    </w:p>
    <w:p w:rsidR="008A246E" w:rsidRDefault="00030B36">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_Toc59002463 \h </w:instrText>
      </w:r>
      <w:r>
        <w:fldChar w:fldCharType="separate"/>
      </w:r>
      <w:r>
        <w:t>156</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10A</w:t>
      </w:r>
      <w:r>
        <w:rPr>
          <w:b w:val="0"/>
        </w:rPr>
        <w:t> — </w:t>
      </w:r>
      <w:r>
        <w:t>Bushfire risk management</w:t>
      </w:r>
    </w:p>
    <w:p w:rsidR="008A246E" w:rsidRDefault="00030B36">
      <w:pPr>
        <w:pStyle w:val="TOC8"/>
        <w:rPr>
          <w:rFonts w:asciiTheme="minorHAnsi" w:eastAsiaTheme="minorEastAsia" w:hAnsiTheme="minorHAnsi" w:cstheme="minorBidi"/>
          <w:szCs w:val="22"/>
        </w:rPr>
      </w:pPr>
      <w:r>
        <w:t>78A.</w:t>
      </w:r>
      <w:r>
        <w:tab/>
        <w:t>Terms used</w:t>
      </w:r>
      <w:r>
        <w:tab/>
      </w:r>
      <w:r>
        <w:fldChar w:fldCharType="begin"/>
      </w:r>
      <w:r>
        <w:instrText xml:space="preserve"> PAGER</w:instrText>
      </w:r>
      <w:r>
        <w:instrText xml:space="preserve">EF _Toc59002465 \h </w:instrText>
      </w:r>
      <w:r>
        <w:fldChar w:fldCharType="separate"/>
      </w:r>
      <w:r>
        <w:t>157</w:t>
      </w:r>
      <w:r>
        <w:fldChar w:fldCharType="end"/>
      </w:r>
    </w:p>
    <w:p w:rsidR="008A246E" w:rsidRDefault="00030B36">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_Toc59002466 \h </w:instrText>
      </w:r>
      <w:r>
        <w:fldChar w:fldCharType="separate"/>
      </w:r>
      <w:r>
        <w:t>158</w:t>
      </w:r>
      <w:r>
        <w:fldChar w:fldCharType="end"/>
      </w:r>
    </w:p>
    <w:p w:rsidR="008A246E" w:rsidRDefault="00030B36">
      <w:pPr>
        <w:pStyle w:val="TOC8"/>
        <w:rPr>
          <w:rFonts w:asciiTheme="minorHAnsi" w:eastAsiaTheme="minorEastAsia" w:hAnsiTheme="minorHAnsi" w:cstheme="minorBidi"/>
          <w:szCs w:val="22"/>
        </w:rPr>
      </w:pPr>
      <w:r>
        <w:t>78C.</w:t>
      </w:r>
      <w:r>
        <w:tab/>
        <w:t xml:space="preserve">Determining whether </w:t>
      </w:r>
      <w:r>
        <w:t>development site is in a bushfire prone area</w:t>
      </w:r>
      <w:r>
        <w:tab/>
      </w:r>
      <w:r>
        <w:fldChar w:fldCharType="begin"/>
      </w:r>
      <w:r>
        <w:instrText xml:space="preserve"> PAGEREF _Toc59002467 \h </w:instrText>
      </w:r>
      <w:r>
        <w:fldChar w:fldCharType="separate"/>
      </w:r>
      <w:r>
        <w:t>158</w:t>
      </w:r>
      <w:r>
        <w:fldChar w:fldCharType="end"/>
      </w:r>
    </w:p>
    <w:p w:rsidR="008A246E" w:rsidRDefault="00030B36">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_Toc59002468 \h </w:instrText>
      </w:r>
      <w:r>
        <w:fldChar w:fldCharType="separate"/>
      </w:r>
      <w:r>
        <w:t>159</w:t>
      </w:r>
      <w:r>
        <w:fldChar w:fldCharType="end"/>
      </w:r>
    </w:p>
    <w:p w:rsidR="008A246E" w:rsidRDefault="00030B36">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_Toc59002469 \h </w:instrText>
      </w:r>
      <w:r>
        <w:fldChar w:fldCharType="separate"/>
      </w:r>
      <w:r>
        <w:t>160</w:t>
      </w:r>
      <w:r>
        <w:fldChar w:fldCharType="end"/>
      </w:r>
    </w:p>
    <w:p w:rsidR="008A246E" w:rsidRDefault="00030B36">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w:instrText>
      </w:r>
      <w:r>
        <w:instrText xml:space="preserve">_Toc59002470 \h </w:instrText>
      </w:r>
      <w:r>
        <w:fldChar w:fldCharType="separate"/>
      </w:r>
      <w:r>
        <w:t>160</w:t>
      </w:r>
      <w:r>
        <w:fldChar w:fldCharType="end"/>
      </w:r>
    </w:p>
    <w:p w:rsidR="008A246E" w:rsidRDefault="00030B36">
      <w:pPr>
        <w:pStyle w:val="TOC8"/>
        <w:rPr>
          <w:rFonts w:asciiTheme="minorHAnsi" w:eastAsiaTheme="minorEastAsia" w:hAnsiTheme="minorHAnsi" w:cstheme="minorBidi"/>
          <w:szCs w:val="22"/>
        </w:rPr>
      </w:pPr>
      <w:r>
        <w:t>78G.</w:t>
      </w:r>
      <w:r>
        <w:tab/>
        <w:t xml:space="preserve">Transitional provisions relating to </w:t>
      </w:r>
      <w:r>
        <w:rPr>
          <w:i/>
        </w:rPr>
        <w:t>Planning and Development (Local Planning Schemes) Amendment Regulations 2015</w:t>
      </w:r>
      <w:r>
        <w:tab/>
      </w:r>
      <w:r>
        <w:fldChar w:fldCharType="begin"/>
      </w:r>
      <w:r>
        <w:instrText xml:space="preserve"> PAGEREF _Toc59002471 \h </w:instrText>
      </w:r>
      <w:r>
        <w:fldChar w:fldCharType="separate"/>
      </w:r>
      <w:r>
        <w:t>161</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10B — Exemptions from planning requirements for state of emergency</w:t>
      </w:r>
    </w:p>
    <w:p w:rsidR="008A246E" w:rsidRDefault="00030B36">
      <w:pPr>
        <w:pStyle w:val="TOC8"/>
        <w:rPr>
          <w:rFonts w:asciiTheme="minorHAnsi" w:eastAsiaTheme="minorEastAsia" w:hAnsiTheme="minorHAnsi" w:cstheme="minorBidi"/>
          <w:szCs w:val="22"/>
        </w:rPr>
      </w:pPr>
      <w:r>
        <w:t>78H.</w:t>
      </w:r>
      <w:r>
        <w:tab/>
        <w:t>Minister may issue notice of exemption from planning requirements in state of emergency</w:t>
      </w:r>
      <w:r>
        <w:tab/>
      </w:r>
      <w:r>
        <w:fldChar w:fldCharType="begin"/>
      </w:r>
      <w:r>
        <w:instrText xml:space="preserve"> PAGEREF _Toc59002473 \h </w:instrText>
      </w:r>
      <w:r>
        <w:fldChar w:fldCharType="separate"/>
      </w:r>
      <w:r>
        <w:t>162</w:t>
      </w:r>
      <w:r>
        <w:fldChar w:fldCharType="end"/>
      </w:r>
    </w:p>
    <w:p w:rsidR="008A246E" w:rsidRDefault="00030B36">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_Toc59002474 \h </w:instrText>
      </w:r>
      <w:r>
        <w:fldChar w:fldCharType="separate"/>
      </w:r>
      <w:r>
        <w:t>163</w:t>
      </w:r>
      <w:r>
        <w:fldChar w:fldCharType="end"/>
      </w:r>
    </w:p>
    <w:p w:rsidR="008A246E" w:rsidRDefault="00030B36">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_Toc59002475 \h </w:instrText>
      </w:r>
      <w:r>
        <w:fldChar w:fldCharType="separate"/>
      </w:r>
      <w:r>
        <w:t>164</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10 — Enforcem</w:t>
      </w:r>
      <w:r>
        <w:t>ent and administration</w:t>
      </w:r>
    </w:p>
    <w:p w:rsidR="008A246E" w:rsidRDefault="00030B36">
      <w:pPr>
        <w:pStyle w:val="TOC6"/>
        <w:tabs>
          <w:tab w:val="right" w:leader="dot" w:pos="7077"/>
        </w:tabs>
        <w:rPr>
          <w:rFonts w:asciiTheme="minorHAnsi" w:eastAsiaTheme="minorEastAsia" w:hAnsiTheme="minorHAnsi" w:cstheme="minorBidi"/>
          <w:b w:val="0"/>
          <w:sz w:val="22"/>
          <w:szCs w:val="22"/>
        </w:rPr>
      </w:pPr>
      <w:r>
        <w:t>Division 1 — Powers of local government</w:t>
      </w:r>
    </w:p>
    <w:p w:rsidR="008A246E" w:rsidRDefault="00030B36">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_Toc59002478 \h </w:instrText>
      </w:r>
      <w:r>
        <w:fldChar w:fldCharType="separate"/>
      </w:r>
      <w:r>
        <w:t>165</w:t>
      </w:r>
      <w:r>
        <w:fldChar w:fldCharType="end"/>
      </w:r>
    </w:p>
    <w:p w:rsidR="008A246E" w:rsidRDefault="00030B36">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_Toc59002479 \h </w:instrText>
      </w:r>
      <w:r>
        <w:fldChar w:fldCharType="separate"/>
      </w:r>
      <w:r>
        <w:t>165</w:t>
      </w:r>
      <w:r>
        <w:fldChar w:fldCharType="end"/>
      </w:r>
    </w:p>
    <w:p w:rsidR="008A246E" w:rsidRDefault="00030B36">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_Toc59002480 \h </w:instrText>
      </w:r>
      <w:r>
        <w:fldChar w:fldCharType="separate"/>
      </w:r>
      <w:r>
        <w:t>165</w:t>
      </w:r>
      <w:r>
        <w:fldChar w:fldCharType="end"/>
      </w:r>
    </w:p>
    <w:p w:rsidR="008A246E" w:rsidRDefault="00030B36">
      <w:pPr>
        <w:pStyle w:val="TOC6"/>
        <w:tabs>
          <w:tab w:val="right" w:leader="dot" w:pos="7077"/>
        </w:tabs>
        <w:rPr>
          <w:rFonts w:asciiTheme="minorHAnsi" w:eastAsiaTheme="minorEastAsia" w:hAnsiTheme="minorHAnsi" w:cstheme="minorBidi"/>
          <w:b w:val="0"/>
          <w:sz w:val="22"/>
          <w:szCs w:val="22"/>
        </w:rPr>
      </w:pPr>
      <w:r>
        <w:t>Division 2</w:t>
      </w:r>
      <w:r>
        <w:rPr>
          <w:b w:val="0"/>
        </w:rPr>
        <w:t> — </w:t>
      </w:r>
      <w:r>
        <w:t>Delegations</w:t>
      </w:r>
    </w:p>
    <w:p w:rsidR="008A246E" w:rsidRDefault="00030B36">
      <w:pPr>
        <w:pStyle w:val="TOC8"/>
        <w:rPr>
          <w:rFonts w:asciiTheme="minorHAnsi" w:eastAsiaTheme="minorEastAsia" w:hAnsiTheme="minorHAnsi" w:cstheme="minorBidi"/>
          <w:szCs w:val="22"/>
        </w:rPr>
      </w:pPr>
      <w:r>
        <w:t>81.</w:t>
      </w:r>
      <w:r>
        <w:tab/>
        <w:t>Terms used</w:t>
      </w:r>
      <w:r>
        <w:tab/>
      </w:r>
      <w:r>
        <w:fldChar w:fldCharType="begin"/>
      </w:r>
      <w:r>
        <w:instrText xml:space="preserve"> PAGEREF _Toc59002482 \h </w:instrText>
      </w:r>
      <w:r>
        <w:fldChar w:fldCharType="separate"/>
      </w:r>
      <w:r>
        <w:t>166</w:t>
      </w:r>
      <w:r>
        <w:fldChar w:fldCharType="end"/>
      </w:r>
    </w:p>
    <w:p w:rsidR="008A246E" w:rsidRDefault="00030B36">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_Toc5900248</w:instrText>
      </w:r>
      <w:r>
        <w:instrText xml:space="preserve">3 \h </w:instrText>
      </w:r>
      <w:r>
        <w:fldChar w:fldCharType="separate"/>
      </w:r>
      <w:r>
        <w:t>167</w:t>
      </w:r>
      <w:r>
        <w:fldChar w:fldCharType="end"/>
      </w:r>
    </w:p>
    <w:p w:rsidR="008A246E" w:rsidRDefault="00030B36">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_Toc59002484 \h </w:instrText>
      </w:r>
      <w:r>
        <w:fldChar w:fldCharType="separate"/>
      </w:r>
      <w:r>
        <w:t>167</w:t>
      </w:r>
      <w:r>
        <w:fldChar w:fldCharType="end"/>
      </w:r>
    </w:p>
    <w:p w:rsidR="008A246E" w:rsidRDefault="00030B36">
      <w:pPr>
        <w:pStyle w:val="TOC8"/>
        <w:rPr>
          <w:rFonts w:asciiTheme="minorHAnsi" w:eastAsiaTheme="minorEastAsia" w:hAnsiTheme="minorHAnsi" w:cstheme="minorBidi"/>
          <w:szCs w:val="22"/>
        </w:rPr>
      </w:pPr>
      <w:r>
        <w:t>84.</w:t>
      </w:r>
      <w:r>
        <w:tab/>
        <w:t>Other matters relevant to delegation</w:t>
      </w:r>
      <w:r>
        <w:t>s under this Division</w:t>
      </w:r>
      <w:r>
        <w:tab/>
      </w:r>
      <w:r>
        <w:fldChar w:fldCharType="begin"/>
      </w:r>
      <w:r>
        <w:instrText xml:space="preserve"> PAGEREF _Toc59002485 \h </w:instrText>
      </w:r>
      <w:r>
        <w:fldChar w:fldCharType="separate"/>
      </w:r>
      <w:r>
        <w:t>167</w:t>
      </w:r>
      <w:r>
        <w:fldChar w:fldCharType="end"/>
      </w:r>
    </w:p>
    <w:p w:rsidR="008A246E" w:rsidRDefault="00030B36">
      <w:pPr>
        <w:pStyle w:val="TOC6"/>
        <w:tabs>
          <w:tab w:val="right" w:leader="dot" w:pos="7077"/>
        </w:tabs>
        <w:rPr>
          <w:rFonts w:asciiTheme="minorHAnsi" w:eastAsiaTheme="minorEastAsia" w:hAnsiTheme="minorHAnsi" w:cstheme="minorBidi"/>
          <w:b w:val="0"/>
          <w:sz w:val="22"/>
          <w:szCs w:val="22"/>
        </w:rPr>
      </w:pPr>
      <w:r>
        <w:t>Division 3</w:t>
      </w:r>
      <w:r>
        <w:rPr>
          <w:b w:val="0"/>
        </w:rPr>
        <w:t> — </w:t>
      </w:r>
      <w:r>
        <w:t>Miscellaneous</w:t>
      </w:r>
    </w:p>
    <w:p w:rsidR="008A246E" w:rsidRDefault="00030B36">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_Toc59002487 \h </w:instrText>
      </w:r>
      <w:r>
        <w:fldChar w:fldCharType="separate"/>
      </w:r>
      <w:r>
        <w:t>167</w:t>
      </w:r>
      <w:r>
        <w:fldChar w:fldCharType="end"/>
      </w:r>
    </w:p>
    <w:p w:rsidR="008A246E" w:rsidRDefault="00030B36">
      <w:pPr>
        <w:pStyle w:val="TOC4"/>
        <w:tabs>
          <w:tab w:val="right" w:leader="dot" w:pos="7077"/>
        </w:tabs>
        <w:rPr>
          <w:rFonts w:asciiTheme="minorHAnsi" w:eastAsiaTheme="minorEastAsia" w:hAnsiTheme="minorHAnsi" w:cstheme="minorBidi"/>
          <w:b w:val="0"/>
          <w:szCs w:val="22"/>
        </w:rPr>
      </w:pPr>
      <w:r>
        <w:t>Part 11 — Forms referred to in this Scheme</w:t>
      </w:r>
    </w:p>
    <w:p w:rsidR="008A246E" w:rsidRDefault="00030B36">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_Toc59002489 \h </w:instrText>
      </w:r>
      <w:r>
        <w:fldChar w:fldCharType="separate"/>
      </w:r>
      <w:r>
        <w:t>168</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t>Schedule 3 — Legends used in Schem</w:t>
      </w:r>
      <w:r>
        <w:t>e</w:t>
      </w:r>
    </w:p>
    <w:p w:rsidR="008A246E" w:rsidRDefault="00030B36">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_Toc59002491 \h </w:instrText>
      </w:r>
      <w:r>
        <w:fldChar w:fldCharType="separate"/>
      </w:r>
      <w:r>
        <w:t>174</w:t>
      </w:r>
      <w:r>
        <w:fldChar w:fldCharType="end"/>
      </w:r>
    </w:p>
    <w:p w:rsidR="008A246E" w:rsidRDefault="00030B36">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_Toc59002492 \h </w:instrText>
      </w:r>
      <w:r>
        <w:fldChar w:fldCharType="separate"/>
      </w:r>
      <w:r>
        <w:t>181</w:t>
      </w:r>
      <w:r>
        <w:fldChar w:fldCharType="end"/>
      </w:r>
    </w:p>
    <w:p w:rsidR="008A246E" w:rsidRDefault="00030B36">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_Toc59002493 \h </w:instrText>
      </w:r>
      <w:r>
        <w:fldChar w:fldCharType="separate"/>
      </w:r>
      <w:r>
        <w:t>186</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t>Notes</w:t>
      </w:r>
    </w:p>
    <w:p w:rsidR="008A246E" w:rsidRDefault="00030B36">
      <w:pPr>
        <w:pStyle w:val="TOC8"/>
        <w:rPr>
          <w:rFonts w:asciiTheme="minorHAnsi" w:eastAsiaTheme="minorEastAsia" w:hAnsiTheme="minorHAnsi" w:cstheme="minorBidi"/>
          <w:szCs w:val="22"/>
        </w:rPr>
      </w:pPr>
      <w:r>
        <w:tab/>
        <w:t>Compilation table</w:t>
      </w:r>
      <w:r>
        <w:tab/>
      </w:r>
      <w:r>
        <w:fldChar w:fldCharType="begin"/>
      </w:r>
      <w:r>
        <w:instrText xml:space="preserve"> PAGEREF _Toc59002495 \h </w:instrText>
      </w:r>
      <w:r>
        <w:fldChar w:fldCharType="separate"/>
      </w:r>
      <w:r>
        <w:t>191</w:t>
      </w:r>
      <w:r>
        <w:fldChar w:fldCharType="end"/>
      </w:r>
    </w:p>
    <w:p w:rsidR="008A246E" w:rsidRDefault="00030B3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_Toc59002496 \h </w:instrText>
      </w:r>
      <w:r>
        <w:fldChar w:fldCharType="separate"/>
      </w:r>
      <w:r>
        <w:t>191</w:t>
      </w:r>
      <w:r>
        <w:fldChar w:fldCharType="end"/>
      </w:r>
    </w:p>
    <w:p w:rsidR="008A246E" w:rsidRDefault="00030B36">
      <w:pPr>
        <w:pStyle w:val="TOC8"/>
        <w:rPr>
          <w:rFonts w:asciiTheme="minorHAnsi" w:eastAsiaTheme="minorEastAsia" w:hAnsiTheme="minorHAnsi" w:cstheme="minorBidi"/>
          <w:szCs w:val="22"/>
        </w:rPr>
      </w:pPr>
      <w:r>
        <w:tab/>
        <w:t>Other notes</w:t>
      </w:r>
      <w:r>
        <w:tab/>
      </w:r>
      <w:r>
        <w:fldChar w:fldCharType="begin"/>
      </w:r>
      <w:r>
        <w:instrText xml:space="preserve"> PAGEREF _Toc59002497 \h </w:instrText>
      </w:r>
      <w:r>
        <w:fldChar w:fldCharType="separate"/>
      </w:r>
      <w:r>
        <w:t>192</w:t>
      </w:r>
      <w:r>
        <w:fldChar w:fldCharType="end"/>
      </w:r>
    </w:p>
    <w:p w:rsidR="008A246E" w:rsidRDefault="00030B36">
      <w:pPr>
        <w:pStyle w:val="TOC2"/>
        <w:tabs>
          <w:tab w:val="right" w:leader="dot" w:pos="7077"/>
        </w:tabs>
        <w:rPr>
          <w:rFonts w:asciiTheme="minorHAnsi" w:eastAsiaTheme="minorEastAsia" w:hAnsiTheme="minorHAnsi" w:cstheme="minorBidi"/>
          <w:b w:val="0"/>
          <w:sz w:val="22"/>
          <w:szCs w:val="22"/>
        </w:rPr>
      </w:pPr>
      <w:r>
        <w:t>Defined terms</w:t>
      </w:r>
    </w:p>
    <w:p w:rsidR="008A246E" w:rsidRDefault="00030B3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A246E" w:rsidRDefault="008A246E">
      <w:pPr>
        <w:pStyle w:val="NoteHeading"/>
        <w:sectPr w:rsidR="008A246E">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8A246E" w:rsidRDefault="00030B36">
      <w:pPr>
        <w:pStyle w:val="PrincipalActReg"/>
      </w:pPr>
      <w:r>
        <w:t>Planning and Development Act 2005</w:t>
      </w:r>
    </w:p>
    <w:p w:rsidR="008A246E" w:rsidRDefault="00030B36">
      <w:pPr>
        <w:pStyle w:val="NameofActReg"/>
      </w:pPr>
      <w:r>
        <w:t>Planning and Development (Local Planning Schemes) Regulations 2015</w:t>
      </w:r>
    </w:p>
    <w:p w:rsidR="008A246E" w:rsidRDefault="00030B36">
      <w:pPr>
        <w:pStyle w:val="Heading2"/>
        <w:pageBreakBefore w:val="0"/>
        <w:spacing w:before="240"/>
      </w:pPr>
      <w:bookmarkStart w:id="3" w:name="_Toc58935397"/>
      <w:bookmarkStart w:id="4" w:name="_Toc58935750"/>
      <w:bookmarkStart w:id="5" w:name="_Toc59002227"/>
      <w:r>
        <w:rPr>
          <w:rStyle w:val="CharPartNo"/>
        </w:rPr>
        <w:t>Part 1</w:t>
      </w:r>
      <w:r>
        <w:rPr>
          <w:rStyle w:val="CharDivNo"/>
        </w:rPr>
        <w:t> </w:t>
      </w:r>
      <w:r>
        <w:t>—</w:t>
      </w:r>
      <w:r>
        <w:rPr>
          <w:rStyle w:val="CharDivText"/>
        </w:rPr>
        <w:t> </w:t>
      </w:r>
      <w:r>
        <w:rPr>
          <w:rStyle w:val="CharPartText"/>
        </w:rPr>
        <w:t>Prelimi</w:t>
      </w:r>
      <w:r>
        <w:rPr>
          <w:rStyle w:val="CharPartText"/>
        </w:rPr>
        <w:t>nary</w:t>
      </w:r>
      <w:bookmarkEnd w:id="3"/>
      <w:bookmarkEnd w:id="4"/>
      <w:bookmarkEnd w:id="5"/>
    </w:p>
    <w:p w:rsidR="008A246E" w:rsidRDefault="00030B36">
      <w:pPr>
        <w:pStyle w:val="Heading5"/>
      </w:pPr>
      <w:bookmarkStart w:id="6" w:name="_Toc59002228"/>
      <w:r>
        <w:rPr>
          <w:rStyle w:val="CharSectno"/>
        </w:rPr>
        <w:t>1</w:t>
      </w:r>
      <w:r>
        <w:t>.</w:t>
      </w:r>
      <w:r>
        <w:tab/>
        <w:t>Citation</w:t>
      </w:r>
      <w:bookmarkEnd w:id="6"/>
    </w:p>
    <w:p w:rsidR="008A246E" w:rsidRDefault="00030B36">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(Local Planning Schemes) Regulations 2015</w:t>
      </w:r>
      <w:r>
        <w:t>.</w:t>
      </w:r>
    </w:p>
    <w:p w:rsidR="008A246E" w:rsidRDefault="00030B36">
      <w:pPr>
        <w:pStyle w:val="Heading5"/>
        <w:rPr>
          <w:spacing w:val="-2"/>
        </w:rPr>
      </w:pPr>
      <w:bookmarkStart w:id="8" w:name="_Toc59002229"/>
      <w:r>
        <w:rPr>
          <w:rStyle w:val="CharSectno"/>
        </w:rPr>
        <w:t>2</w:t>
      </w:r>
      <w:r>
        <w:rPr>
          <w:spacing w:val="-2"/>
        </w:rPr>
        <w:t>.</w:t>
      </w:r>
      <w:r>
        <w:rPr>
          <w:spacing w:val="-2"/>
        </w:rPr>
        <w:tab/>
        <w:t>Commencement</w:t>
      </w:r>
      <w:bookmarkEnd w:id="8"/>
    </w:p>
    <w:p w:rsidR="008A246E" w:rsidRDefault="00030B36">
      <w:pPr>
        <w:pStyle w:val="Subsection"/>
        <w:rPr>
          <w:spacing w:val="-2"/>
        </w:rPr>
      </w:pPr>
      <w:r>
        <w:rPr>
          <w:spacing w:val="-2"/>
        </w:rPr>
        <w:tab/>
      </w:r>
      <w:r>
        <w:rPr>
          <w:spacing w:val="-2"/>
        </w:rPr>
        <w:tab/>
        <w:t>These regulations come into operation as follows</w:t>
      </w:r>
      <w:r>
        <w:t> —</w:t>
      </w:r>
    </w:p>
    <w:p w:rsidR="008A246E" w:rsidRDefault="00030B36">
      <w:pPr>
        <w:pStyle w:val="Indenta"/>
      </w:pPr>
      <w:r>
        <w:tab/>
        <w:t>(a)</w:t>
      </w:r>
      <w:r>
        <w:tab/>
      </w:r>
      <w:r>
        <w:rPr>
          <w:spacing w:val="-2"/>
        </w:rPr>
        <w:t>regulations</w:t>
      </w:r>
      <w:r>
        <w:t xml:space="preserve"> 1 and 2 — on the day on which these </w:t>
      </w:r>
      <w:r>
        <w:rPr>
          <w:spacing w:val="-2"/>
        </w:rPr>
        <w:t>regulations</w:t>
      </w:r>
      <w:r>
        <w:t xml:space="preserve"> are publi</w:t>
      </w:r>
      <w:r>
        <w:t xml:space="preserve">shed in the </w:t>
      </w:r>
      <w:r>
        <w:rPr>
          <w:i/>
          <w:iCs/>
        </w:rPr>
        <w:t>Gazette</w:t>
      </w:r>
      <w:r>
        <w:t>;</w:t>
      </w:r>
    </w:p>
    <w:p w:rsidR="008A246E" w:rsidRDefault="00030B36">
      <w:pPr>
        <w:pStyle w:val="Indenta"/>
      </w:pPr>
      <w:r>
        <w:tab/>
        <w:t>(b)</w:t>
      </w:r>
      <w:r>
        <w:tab/>
        <w:t xml:space="preserve">the rest of the </w:t>
      </w:r>
      <w:r>
        <w:rPr>
          <w:spacing w:val="-2"/>
        </w:rPr>
        <w:t>regulations</w:t>
      </w:r>
      <w:r>
        <w:t> — on 19 October 2015.</w:t>
      </w:r>
    </w:p>
    <w:p w:rsidR="008A246E" w:rsidRDefault="00030B36">
      <w:pPr>
        <w:pStyle w:val="Heading5"/>
        <w:rPr>
          <w:snapToGrid w:val="0"/>
        </w:rPr>
      </w:pPr>
      <w:bookmarkStart w:id="9" w:name="_Toc59002230"/>
      <w:r>
        <w:rPr>
          <w:rStyle w:val="CharSectno"/>
        </w:rPr>
        <w:t>3</w:t>
      </w:r>
      <w:r>
        <w:t>.</w:t>
      </w:r>
      <w:r>
        <w:tab/>
      </w:r>
      <w:r>
        <w:rPr>
          <w:snapToGrid w:val="0"/>
        </w:rPr>
        <w:t>Terms used</w:t>
      </w:r>
      <w:bookmarkEnd w:id="9"/>
      <w:r>
        <w:rPr>
          <w:snapToGrid w:val="0"/>
        </w:rPr>
        <w:t xml:space="preserve"> </w:t>
      </w:r>
    </w:p>
    <w:p w:rsidR="008A246E" w:rsidRDefault="00030B36">
      <w:pPr>
        <w:pStyle w:val="Subsection"/>
        <w:rPr>
          <w:snapToGrid w:val="0"/>
        </w:rPr>
      </w:pPr>
      <w:r>
        <w:rPr>
          <w:snapToGrid w:val="0"/>
        </w:rPr>
        <w:tab/>
      </w:r>
      <w:r>
        <w:rPr>
          <w:snapToGrid w:val="0"/>
        </w:rPr>
        <w:tab/>
        <w:t>In these regulations — </w:t>
      </w:r>
    </w:p>
    <w:p w:rsidR="008A246E" w:rsidRDefault="00030B36">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rsidR="008A246E" w:rsidRDefault="00030B36">
      <w:pPr>
        <w:pStyle w:val="Defstart"/>
      </w:pPr>
      <w:r>
        <w:tab/>
      </w:r>
      <w:r>
        <w:rPr>
          <w:rStyle w:val="CharDefText"/>
        </w:rPr>
        <w:t>Department</w:t>
      </w:r>
      <w:r>
        <w:t xml:space="preserve"> means the department of the Public Service principally assisting the Minister in the administratio</w:t>
      </w:r>
      <w:r>
        <w:t>n of the Act;</w:t>
      </w:r>
    </w:p>
    <w:p w:rsidR="008A246E" w:rsidRDefault="00030B36">
      <w:pPr>
        <w:pStyle w:val="Defstart"/>
      </w:pPr>
      <w:r>
        <w:tab/>
      </w:r>
      <w:r>
        <w:rPr>
          <w:rStyle w:val="CharDefText"/>
        </w:rPr>
        <w:t>development contribution plan</w:t>
      </w:r>
      <w:r>
        <w:t xml:space="preserve"> means a plan prepared under regulation 71;</w:t>
      </w:r>
    </w:p>
    <w:p w:rsidR="008A246E" w:rsidRDefault="00030B36">
      <w:pPr>
        <w:pStyle w:val="Defstart"/>
      </w:pPr>
      <w:r>
        <w:tab/>
      </w:r>
      <w:r>
        <w:rPr>
          <w:rStyle w:val="CharDefText"/>
        </w:rPr>
        <w:t>local planning scheme documents</w:t>
      </w:r>
      <w:r>
        <w:t xml:space="preserve"> means the documents referred to in regulation 8 that comprise a local planning scheme;</w:t>
      </w:r>
    </w:p>
    <w:p w:rsidR="008A246E" w:rsidRDefault="00030B36">
      <w:pPr>
        <w:pStyle w:val="Defstart"/>
      </w:pPr>
      <w:r>
        <w:tab/>
      </w:r>
      <w:r>
        <w:rPr>
          <w:rStyle w:val="CharDefText"/>
        </w:rPr>
        <w:t>scheme area</w:t>
      </w:r>
      <w:r>
        <w:t xml:space="preserve"> means an area described in a local </w:t>
      </w:r>
      <w:r>
        <w:t>planning scheme as the area to which the scheme applies;</w:t>
      </w:r>
    </w:p>
    <w:p w:rsidR="008A246E" w:rsidRDefault="00030B36">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rsidR="008A246E" w:rsidRDefault="00030B36">
      <w:pPr>
        <w:pStyle w:val="PermNoteHeading"/>
      </w:pPr>
      <w:r>
        <w:tab/>
        <w:t>Note for this regulation:</w:t>
      </w:r>
    </w:p>
    <w:p w:rsidR="008A246E" w:rsidRDefault="00030B36">
      <w:pPr>
        <w:pStyle w:val="PermNoteText"/>
      </w:pPr>
      <w:r>
        <w:tab/>
      </w:r>
      <w:r>
        <w:tab/>
        <w:t xml:space="preserve">Note the </w:t>
      </w:r>
      <w:r>
        <w:rPr>
          <w:i/>
        </w:rPr>
        <w:t xml:space="preserve">Electronic </w:t>
      </w:r>
      <w:r>
        <w:rPr>
          <w:i/>
        </w:rPr>
        <w:t>Transactions Act 2011</w:t>
      </w:r>
      <w:r>
        <w:t xml:space="preserve"> section 9 in relation to information that is to be given in writing.</w:t>
      </w:r>
    </w:p>
    <w:p w:rsidR="008A246E" w:rsidRDefault="00030B36">
      <w:pPr>
        <w:pStyle w:val="Heading5"/>
      </w:pPr>
      <w:bookmarkStart w:id="10" w:name="_Toc59002231"/>
      <w:r>
        <w:rPr>
          <w:rStyle w:val="CharSectno"/>
        </w:rPr>
        <w:t>4</w:t>
      </w:r>
      <w:r>
        <w:t>.</w:t>
      </w:r>
      <w:r>
        <w:tab/>
        <w:t>Authorised persons</w:t>
      </w:r>
      <w:bookmarkEnd w:id="10"/>
      <w:r>
        <w:t xml:space="preserve"> </w:t>
      </w:r>
    </w:p>
    <w:p w:rsidR="008A246E" w:rsidRDefault="00030B36">
      <w:pPr>
        <w:pStyle w:val="Subsection"/>
      </w:pPr>
      <w:r>
        <w:tab/>
        <w:t>(1)</w:t>
      </w:r>
      <w:r>
        <w:tab/>
        <w:t>Subject to subregulation (2), the Minister may, by notice in writing, designate any of the following persons or bodies to be an authorise</w:t>
      </w:r>
      <w:r>
        <w:t xml:space="preserve">d person for the purposes of one or more of these regulations — </w:t>
      </w:r>
    </w:p>
    <w:p w:rsidR="008A246E" w:rsidRDefault="00030B36">
      <w:pPr>
        <w:pStyle w:val="Indenta"/>
      </w:pPr>
      <w:r>
        <w:tab/>
        <w:t>(a)</w:t>
      </w:r>
      <w:r>
        <w:tab/>
        <w:t>an officer employed in the office of the Minister;</w:t>
      </w:r>
    </w:p>
    <w:p w:rsidR="008A246E" w:rsidRDefault="00030B36">
      <w:pPr>
        <w:pStyle w:val="Indenta"/>
      </w:pPr>
      <w:r>
        <w:tab/>
        <w:t>(b)</w:t>
      </w:r>
      <w:r>
        <w:tab/>
        <w:t>the chief executive officer;</w:t>
      </w:r>
    </w:p>
    <w:p w:rsidR="008A246E" w:rsidRDefault="00030B36">
      <w:pPr>
        <w:pStyle w:val="Indenta"/>
      </w:pPr>
      <w:r>
        <w:tab/>
        <w:t>(c)</w:t>
      </w:r>
      <w:r>
        <w:tab/>
        <w:t>an officer of the Department nominated in writing for the purposes of this regulation by the chi</w:t>
      </w:r>
      <w:r>
        <w:t>ef executive officer;</w:t>
      </w:r>
    </w:p>
    <w:p w:rsidR="008A246E" w:rsidRDefault="00030B36">
      <w:pPr>
        <w:pStyle w:val="Indenta"/>
      </w:pPr>
      <w:r>
        <w:tab/>
        <w:t>(d)</w:t>
      </w:r>
      <w:r>
        <w:tab/>
        <w:t>the Commission;</w:t>
      </w:r>
    </w:p>
    <w:p w:rsidR="008A246E" w:rsidRDefault="00030B36">
      <w:pPr>
        <w:pStyle w:val="Indenta"/>
      </w:pPr>
      <w:r>
        <w:tab/>
        <w:t>(e)</w:t>
      </w:r>
      <w:r>
        <w:tab/>
        <w:t>a person who is a member of the board;</w:t>
      </w:r>
    </w:p>
    <w:p w:rsidR="008A246E" w:rsidRDefault="00030B36">
      <w:pPr>
        <w:pStyle w:val="Indenta"/>
      </w:pPr>
      <w:r>
        <w:tab/>
        <w:t>(f)</w:t>
      </w:r>
      <w:r>
        <w:tab/>
        <w:t xml:space="preserve">the Secretary to the Commission appointed under section 21 of the Act; </w:t>
      </w:r>
    </w:p>
    <w:p w:rsidR="008A246E" w:rsidRDefault="00030B36">
      <w:pPr>
        <w:pStyle w:val="Indenta"/>
      </w:pPr>
      <w:r>
        <w:tab/>
        <w:t>(g)</w:t>
      </w:r>
      <w:r>
        <w:tab/>
        <w:t>a committee established under Schedule 2 of the Act.</w:t>
      </w:r>
    </w:p>
    <w:p w:rsidR="008A246E" w:rsidRDefault="00030B36">
      <w:pPr>
        <w:pStyle w:val="Subsection"/>
      </w:pPr>
      <w:r>
        <w:tab/>
        <w:t>(2)</w:t>
      </w:r>
      <w:r>
        <w:tab/>
        <w:t>The designation is subject to</w:t>
      </w:r>
      <w:r>
        <w:t xml:space="preserve"> any conditions, qualifications, limitations or exceptions specified in the notice.</w:t>
      </w:r>
    </w:p>
    <w:p w:rsidR="008A246E" w:rsidRDefault="00030B36">
      <w:pPr>
        <w:pStyle w:val="Subsection"/>
      </w:pPr>
      <w:r>
        <w:tab/>
        <w:t>(3)</w:t>
      </w:r>
      <w:r>
        <w:tab/>
        <w:t>The Minister may, by notice in writing, amend or revoke a designation made under this regulation.</w:t>
      </w:r>
    </w:p>
    <w:p w:rsidR="008A246E" w:rsidRDefault="00030B36">
      <w:pPr>
        <w:pStyle w:val="Heading5"/>
      </w:pPr>
      <w:bookmarkStart w:id="11" w:name="_Toc59002232"/>
      <w:r>
        <w:rPr>
          <w:rStyle w:val="CharSectno"/>
        </w:rPr>
        <w:t>5</w:t>
      </w:r>
      <w:r>
        <w:t>.</w:t>
      </w:r>
      <w:r>
        <w:tab/>
        <w:t>Provision of documents to the Commission</w:t>
      </w:r>
      <w:bookmarkEnd w:id="11"/>
    </w:p>
    <w:p w:rsidR="008A246E" w:rsidRDefault="00030B36">
      <w:pPr>
        <w:pStyle w:val="Subsection"/>
      </w:pPr>
      <w:r>
        <w:tab/>
      </w:r>
      <w:r>
        <w:tab/>
        <w:t>If documents must be pr</w:t>
      </w:r>
      <w:r>
        <w:t>ovided to the Commission under these regulations the documents must be provided in a manner and form approved by the Commission.</w:t>
      </w:r>
    </w:p>
    <w:p w:rsidR="008A246E" w:rsidRDefault="00030B36">
      <w:pPr>
        <w:pStyle w:val="Heading5"/>
        <w:rPr>
          <w:snapToGrid w:val="0"/>
        </w:rPr>
      </w:pPr>
      <w:bookmarkStart w:id="12" w:name="_Toc59002233"/>
      <w:r>
        <w:rPr>
          <w:rStyle w:val="CharSectno"/>
        </w:rPr>
        <w:t>6</w:t>
      </w:r>
      <w:r>
        <w:t>.</w:t>
      </w:r>
      <w:r>
        <w:tab/>
        <w:t>S</w:t>
      </w:r>
      <w:r>
        <w:rPr>
          <w:snapToGrid w:val="0"/>
        </w:rPr>
        <w:t>cheme in respect of Crown land</w:t>
      </w:r>
      <w:bookmarkEnd w:id="12"/>
      <w:r>
        <w:rPr>
          <w:snapToGrid w:val="0"/>
        </w:rPr>
        <w:t xml:space="preserve"> </w:t>
      </w:r>
    </w:p>
    <w:p w:rsidR="008A246E" w:rsidRDefault="00030B36">
      <w:pPr>
        <w:pStyle w:val="Subsection"/>
      </w:pPr>
      <w:r>
        <w:tab/>
        <w:t>(1)</w:t>
      </w:r>
      <w:r>
        <w:tab/>
        <w:t xml:space="preserve">The Commission must, as soon as is practicable after resolving to prepare a scheme in </w:t>
      </w:r>
      <w:r>
        <w:t>respect of Crown land under section 97 of the Act, provide written notice of the resolution to each local government affected by the resolution.</w:t>
      </w:r>
    </w:p>
    <w:p w:rsidR="008A246E" w:rsidRDefault="00030B36">
      <w:pPr>
        <w:pStyle w:val="Subsection"/>
        <w:rPr>
          <w:snapToGrid w:val="0"/>
        </w:rPr>
      </w:pPr>
      <w:r>
        <w:rPr>
          <w:snapToGrid w:val="0"/>
        </w:rPr>
        <w:tab/>
        <w:t>(2)</w:t>
      </w:r>
      <w:r>
        <w:rPr>
          <w:snapToGrid w:val="0"/>
        </w:rPr>
        <w:tab/>
        <w:t>These regulations, so far as consistent and applicable, apply to the preparation of a scheme in respect of</w:t>
      </w:r>
      <w:r>
        <w:rPr>
          <w:snapToGrid w:val="0"/>
        </w:rPr>
        <w:t xml:space="preserve"> Crown land under section 97 of the Act as if — </w:t>
      </w:r>
    </w:p>
    <w:p w:rsidR="008A246E" w:rsidRDefault="00030B36">
      <w:pPr>
        <w:pStyle w:val="Indenta"/>
        <w:rPr>
          <w:snapToGrid w:val="0"/>
        </w:rPr>
      </w:pPr>
      <w:r>
        <w:rPr>
          <w:snapToGrid w:val="0"/>
        </w:rPr>
        <w:tab/>
        <w:t>(a)</w:t>
      </w:r>
      <w:r>
        <w:rPr>
          <w:snapToGrid w:val="0"/>
        </w:rPr>
        <w:tab/>
        <w:t>the Commission were a local government; and</w:t>
      </w:r>
    </w:p>
    <w:p w:rsidR="008A246E" w:rsidRDefault="00030B36">
      <w:pPr>
        <w:pStyle w:val="Indenta"/>
        <w:rPr>
          <w:snapToGrid w:val="0"/>
        </w:rPr>
      </w:pPr>
      <w:r>
        <w:rPr>
          <w:snapToGrid w:val="0"/>
        </w:rPr>
        <w:tab/>
        <w:t>(b)</w:t>
      </w:r>
      <w:r>
        <w:rPr>
          <w:snapToGrid w:val="0"/>
        </w:rPr>
        <w:tab/>
        <w:t>the scheme were a local planning scheme.</w:t>
      </w:r>
    </w:p>
    <w:p w:rsidR="008A246E" w:rsidRDefault="00030B36">
      <w:pPr>
        <w:pStyle w:val="Heading5"/>
        <w:rPr>
          <w:snapToGrid w:val="0"/>
        </w:rPr>
      </w:pPr>
      <w:bookmarkStart w:id="13" w:name="_Toc59002234"/>
      <w:r>
        <w:rPr>
          <w:rStyle w:val="CharSectno"/>
        </w:rPr>
        <w:t>7</w:t>
      </w:r>
      <w:r>
        <w:t>.</w:t>
      </w:r>
      <w:r>
        <w:tab/>
      </w:r>
      <w:r>
        <w:rPr>
          <w:snapToGrid w:val="0"/>
        </w:rPr>
        <w:t>Scheme by order of Minister</w:t>
      </w:r>
      <w:bookmarkEnd w:id="13"/>
      <w:r>
        <w:rPr>
          <w:snapToGrid w:val="0"/>
        </w:rPr>
        <w:t xml:space="preserve"> </w:t>
      </w:r>
    </w:p>
    <w:p w:rsidR="008A246E" w:rsidRDefault="00030B36">
      <w:pPr>
        <w:pStyle w:val="Subsection"/>
      </w:pPr>
      <w:r>
        <w:rPr>
          <w:snapToGrid w:val="0"/>
        </w:rPr>
        <w:tab/>
      </w:r>
      <w:r>
        <w:rPr>
          <w:snapToGrid w:val="0"/>
        </w:rPr>
        <w:tab/>
        <w:t>These regulations, so far as consistent and applicable, apply to the preparati</w:t>
      </w:r>
      <w:r>
        <w:rPr>
          <w:snapToGrid w:val="0"/>
        </w:rPr>
        <w:t>on of a local planning scheme or an amendment to a local planning scheme ordered by the Minister under section 76 or 77A of the Act in the same way as they apply to the preparation of any other local planning scheme or amendment.</w:t>
      </w:r>
    </w:p>
    <w:p w:rsidR="008A246E" w:rsidRDefault="00030B36">
      <w:pPr>
        <w:pStyle w:val="Heading2"/>
      </w:pPr>
      <w:bookmarkStart w:id="14" w:name="_Toc58935405"/>
      <w:bookmarkStart w:id="15" w:name="_Toc58935758"/>
      <w:bookmarkStart w:id="16" w:name="_Toc59002235"/>
      <w:r>
        <w:rPr>
          <w:rStyle w:val="CharPartNo"/>
        </w:rPr>
        <w:t>Part 2</w:t>
      </w:r>
      <w:r>
        <w:t> — </w:t>
      </w:r>
      <w:r>
        <w:rPr>
          <w:rStyle w:val="CharPartText"/>
        </w:rPr>
        <w:t>Elements of local</w:t>
      </w:r>
      <w:r>
        <w:rPr>
          <w:rStyle w:val="CharPartText"/>
        </w:rPr>
        <w:t xml:space="preserve"> planning schemes</w:t>
      </w:r>
      <w:bookmarkEnd w:id="14"/>
      <w:bookmarkEnd w:id="15"/>
      <w:bookmarkEnd w:id="16"/>
    </w:p>
    <w:p w:rsidR="008A246E" w:rsidRDefault="00030B36">
      <w:pPr>
        <w:pStyle w:val="Heading5"/>
      </w:pPr>
      <w:bookmarkStart w:id="17" w:name="_Toc59002236"/>
      <w:r>
        <w:rPr>
          <w:rStyle w:val="CharSectno"/>
        </w:rPr>
        <w:t>8</w:t>
      </w:r>
      <w:r>
        <w:t>.</w:t>
      </w:r>
      <w:r>
        <w:tab/>
        <w:t>Contents of local planning scheme</w:t>
      </w:r>
      <w:bookmarkEnd w:id="17"/>
      <w:r>
        <w:t xml:space="preserve"> </w:t>
      </w:r>
    </w:p>
    <w:p w:rsidR="008A246E" w:rsidRDefault="00030B36">
      <w:pPr>
        <w:pStyle w:val="Subsection"/>
      </w:pPr>
      <w:r>
        <w:tab/>
        <w:t>(1)</w:t>
      </w:r>
      <w:r>
        <w:tab/>
        <w:t xml:space="preserve">The documents that comprise a local planning scheme are the following — </w:t>
      </w:r>
    </w:p>
    <w:p w:rsidR="008A246E" w:rsidRDefault="00030B36">
      <w:pPr>
        <w:pStyle w:val="Indenta"/>
      </w:pPr>
      <w:r>
        <w:tab/>
        <w:t>(a)</w:t>
      </w:r>
      <w:r>
        <w:tab/>
        <w:t>the scheme map for the local planning scheme;</w:t>
      </w:r>
    </w:p>
    <w:p w:rsidR="008A246E" w:rsidRDefault="00030B36">
      <w:pPr>
        <w:pStyle w:val="Indenta"/>
      </w:pPr>
      <w:r>
        <w:tab/>
        <w:t>(b)</w:t>
      </w:r>
      <w:r>
        <w:tab/>
        <w:t>the local planning scheme text;</w:t>
      </w:r>
    </w:p>
    <w:p w:rsidR="008A246E" w:rsidRDefault="00030B36">
      <w:pPr>
        <w:pStyle w:val="Indenta"/>
      </w:pPr>
      <w:r>
        <w:tab/>
        <w:t>(c)</w:t>
      </w:r>
      <w:r>
        <w:tab/>
        <w:t xml:space="preserve">if any of the provisions set </w:t>
      </w:r>
      <w:r>
        <w:t>out in Schedule 2 have not been incorporated into the local planning scheme text — those provisions;</w:t>
      </w:r>
    </w:p>
    <w:p w:rsidR="008A246E" w:rsidRDefault="00030B36">
      <w:pPr>
        <w:pStyle w:val="Indenta"/>
        <w:rPr>
          <w:snapToGrid w:val="0"/>
        </w:rPr>
      </w:pPr>
      <w:r>
        <w:tab/>
        <w:t>(d)</w:t>
      </w:r>
      <w:r>
        <w:tab/>
      </w:r>
      <w:r>
        <w:rPr>
          <w:snapToGrid w:val="0"/>
        </w:rPr>
        <w:t>any supporting plans, maps, diagrams, illustrations and other material.</w:t>
      </w:r>
    </w:p>
    <w:p w:rsidR="008A246E" w:rsidRDefault="00030B36">
      <w:pPr>
        <w:pStyle w:val="Subsection"/>
      </w:pPr>
      <w:r>
        <w:tab/>
        <w:t>(2)</w:t>
      </w:r>
      <w:r>
        <w:tab/>
        <w:t>The Commission may specify any supporting plans, maps, diagrams, illustra</w:t>
      </w:r>
      <w:r>
        <w:t>tions and other material that are to be included in a local planning scheme.</w:t>
      </w:r>
    </w:p>
    <w:p w:rsidR="008A246E" w:rsidRDefault="00030B36">
      <w:pPr>
        <w:pStyle w:val="Heading5"/>
        <w:rPr>
          <w:snapToGrid w:val="0"/>
        </w:rPr>
      </w:pPr>
      <w:bookmarkStart w:id="18" w:name="_Toc59002237"/>
      <w:r>
        <w:rPr>
          <w:rStyle w:val="CharSectno"/>
        </w:rPr>
        <w:t>9</w:t>
      </w:r>
      <w:r>
        <w:t>.</w:t>
      </w:r>
      <w:r>
        <w:tab/>
      </w:r>
      <w:r>
        <w:rPr>
          <w:snapToGrid w:val="0"/>
        </w:rPr>
        <w:t>Defining area of local planning scheme</w:t>
      </w:r>
      <w:bookmarkEnd w:id="18"/>
      <w:r>
        <w:rPr>
          <w:snapToGrid w:val="0"/>
        </w:rPr>
        <w:t xml:space="preserve"> </w:t>
      </w:r>
    </w:p>
    <w:p w:rsidR="008A246E" w:rsidRDefault="00030B36">
      <w:pPr>
        <w:pStyle w:val="Subsection"/>
        <w:rPr>
          <w:snapToGrid w:val="0"/>
        </w:rPr>
      </w:pPr>
      <w:r>
        <w:rPr>
          <w:snapToGrid w:val="0"/>
        </w:rPr>
        <w:tab/>
        <w:t>(1)</w:t>
      </w:r>
      <w:r>
        <w:rPr>
          <w:snapToGrid w:val="0"/>
        </w:rPr>
        <w:tab/>
        <w:t>The area to which a local planning scheme applies is to be set out in a map or set of maps designated as the scheme map.</w:t>
      </w:r>
    </w:p>
    <w:p w:rsidR="008A246E" w:rsidRDefault="00030B36">
      <w:pPr>
        <w:pStyle w:val="Subsection"/>
        <w:rPr>
          <w:snapToGrid w:val="0"/>
        </w:rPr>
      </w:pPr>
      <w:r>
        <w:tab/>
        <w:t>(2)</w:t>
      </w:r>
      <w:r>
        <w:tab/>
      </w:r>
      <w:r>
        <w:rPr>
          <w:snapToGrid w:val="0"/>
        </w:rPr>
        <w:t xml:space="preserve">Each </w:t>
      </w:r>
      <w:r>
        <w:rPr>
          <w:snapToGrid w:val="0"/>
        </w:rPr>
        <w:t xml:space="preserve">map that comprises the scheme map must be prepared — </w:t>
      </w:r>
    </w:p>
    <w:p w:rsidR="008A246E" w:rsidRDefault="00030B36">
      <w:pPr>
        <w:pStyle w:val="Indenta"/>
      </w:pPr>
      <w:r>
        <w:tab/>
        <w:t>(a)</w:t>
      </w:r>
      <w:r>
        <w:tab/>
        <w:t>in a manner and form approved by the Commission; and</w:t>
      </w:r>
    </w:p>
    <w:p w:rsidR="008A246E" w:rsidRDefault="00030B36">
      <w:pPr>
        <w:pStyle w:val="Indenta"/>
        <w:rPr>
          <w:snapToGrid w:val="0"/>
        </w:rPr>
      </w:pPr>
      <w:r>
        <w:rPr>
          <w:snapToGrid w:val="0"/>
        </w:rPr>
        <w:tab/>
        <w:t>(b)</w:t>
      </w:r>
      <w:r>
        <w:rPr>
          <w:snapToGrid w:val="0"/>
        </w:rPr>
        <w:tab/>
        <w:t xml:space="preserve">using legends — </w:t>
      </w:r>
    </w:p>
    <w:p w:rsidR="008A246E" w:rsidRDefault="00030B36">
      <w:pPr>
        <w:pStyle w:val="Indenti"/>
        <w:rPr>
          <w:snapToGrid w:val="0"/>
        </w:rPr>
      </w:pPr>
      <w:r>
        <w:rPr>
          <w:snapToGrid w:val="0"/>
        </w:rPr>
        <w:tab/>
        <w:t>(i)</w:t>
      </w:r>
      <w:r>
        <w:rPr>
          <w:snapToGrid w:val="0"/>
        </w:rPr>
        <w:tab/>
        <w:t>set out in Schedule 3; or</w:t>
      </w:r>
    </w:p>
    <w:p w:rsidR="008A246E" w:rsidRDefault="00030B36">
      <w:pPr>
        <w:pStyle w:val="Indenti"/>
        <w:rPr>
          <w:snapToGrid w:val="0"/>
        </w:rPr>
      </w:pPr>
      <w:r>
        <w:rPr>
          <w:snapToGrid w:val="0"/>
        </w:rPr>
        <w:tab/>
        <w:t>(ii)</w:t>
      </w:r>
      <w:r>
        <w:rPr>
          <w:snapToGrid w:val="0"/>
        </w:rPr>
        <w:tab/>
      </w:r>
      <w:r>
        <w:t>approved by the Minister</w:t>
      </w:r>
      <w:r>
        <w:rPr>
          <w:snapToGrid w:val="0"/>
        </w:rPr>
        <w:t>.</w:t>
      </w:r>
    </w:p>
    <w:p w:rsidR="008A246E" w:rsidRDefault="00030B36">
      <w:pPr>
        <w:pStyle w:val="Heading5"/>
        <w:rPr>
          <w:snapToGrid w:val="0"/>
        </w:rPr>
      </w:pPr>
      <w:bookmarkStart w:id="19" w:name="_Toc59002238"/>
      <w:r>
        <w:rPr>
          <w:rStyle w:val="CharSectno"/>
        </w:rPr>
        <w:t>10</w:t>
      </w:r>
      <w:r>
        <w:t>.</w:t>
      </w:r>
      <w:r>
        <w:tab/>
      </w:r>
      <w:r>
        <w:rPr>
          <w:snapToGrid w:val="0"/>
        </w:rPr>
        <w:t>Local planning scheme text</w:t>
      </w:r>
      <w:bookmarkEnd w:id="19"/>
      <w:r>
        <w:rPr>
          <w:snapToGrid w:val="0"/>
        </w:rPr>
        <w:t xml:space="preserve"> </w:t>
      </w:r>
    </w:p>
    <w:p w:rsidR="008A246E" w:rsidRDefault="00030B36">
      <w:pPr>
        <w:pStyle w:val="Subsection"/>
      </w:pPr>
      <w:r>
        <w:tab/>
        <w:t>(1)</w:t>
      </w:r>
      <w:r>
        <w:tab/>
        <w:t>The provisions in Sche</w:t>
      </w:r>
      <w:r>
        <w:t>dules 1 and 2 are prescribed for the purposes of section 256 of the Act.</w:t>
      </w:r>
    </w:p>
    <w:p w:rsidR="008A246E" w:rsidRDefault="00030B36">
      <w:pPr>
        <w:pStyle w:val="Subsection"/>
        <w:keepNext/>
      </w:pPr>
      <w:r>
        <w:tab/>
        <w:t>(2)</w:t>
      </w:r>
      <w:r>
        <w:tab/>
        <w:t>The provisions in Schedule 1 are model provisions, being provisions to which section 257A of the Act applies.</w:t>
      </w:r>
    </w:p>
    <w:p w:rsidR="008A246E" w:rsidRDefault="00030B36">
      <w:pPr>
        <w:pStyle w:val="PermNoteHeading"/>
      </w:pPr>
      <w:r>
        <w:tab/>
        <w:t>Note for this subregulation:</w:t>
      </w:r>
    </w:p>
    <w:p w:rsidR="008A246E" w:rsidRDefault="00030B36">
      <w:pPr>
        <w:pStyle w:val="PermNoteText"/>
      </w:pPr>
      <w:r>
        <w:tab/>
      </w:r>
      <w:r>
        <w:tab/>
        <w:t xml:space="preserve">Under section 257A of the Act model </w:t>
      </w:r>
      <w:r>
        <w:t>provisions prescribed by regulations that are in force at the time a local planning scheme is prepared or adopted, and that apply to the scheme, are to be included in the scheme unless the Minister otherwise approves.</w:t>
      </w:r>
    </w:p>
    <w:p w:rsidR="008A246E" w:rsidRDefault="00030B36">
      <w:pPr>
        <w:pStyle w:val="Subsection"/>
      </w:pPr>
      <w:r>
        <w:tab/>
        <w:t>(3)</w:t>
      </w:r>
      <w:r>
        <w:tab/>
        <w:t xml:space="preserve">In Schedule 1 — </w:t>
      </w:r>
    </w:p>
    <w:p w:rsidR="008A246E" w:rsidRDefault="00030B36">
      <w:pPr>
        <w:pStyle w:val="Defstart"/>
      </w:pPr>
      <w:r>
        <w:tab/>
      </w:r>
      <w:r>
        <w:rPr>
          <w:rStyle w:val="CharDefText"/>
        </w:rPr>
        <w:t>clause</w:t>
      </w:r>
      <w:r>
        <w:t>, followe</w:t>
      </w:r>
      <w:r>
        <w:t xml:space="preserve">d by a number, means the clause of that number in Schedule 1 as it is included in the local planning scheme; </w:t>
      </w:r>
    </w:p>
    <w:p w:rsidR="008A246E" w:rsidRDefault="00030B36">
      <w:pPr>
        <w:pStyle w:val="Defstart"/>
      </w:pPr>
      <w:r>
        <w:tab/>
      </w:r>
      <w:r>
        <w:rPr>
          <w:rStyle w:val="CharDefText"/>
        </w:rPr>
        <w:t>deemed provisions</w:t>
      </w:r>
      <w:r>
        <w:t xml:space="preserve"> means the provisions set out in Schedule 2; </w:t>
      </w:r>
    </w:p>
    <w:p w:rsidR="008A246E" w:rsidRDefault="00030B36">
      <w:pPr>
        <w:pStyle w:val="Defstart"/>
      </w:pPr>
      <w:r>
        <w:tab/>
      </w:r>
      <w:r>
        <w:rPr>
          <w:rStyle w:val="CharDefText"/>
        </w:rPr>
        <w:t>Part</w:t>
      </w:r>
      <w:r>
        <w:t xml:space="preserve">, followed by a number, means the Part of that number in Schedule 1 as it is </w:t>
      </w:r>
      <w:r>
        <w:t>included in the local planning scheme;</w:t>
      </w:r>
    </w:p>
    <w:p w:rsidR="008A246E" w:rsidRDefault="00030B36">
      <w:pPr>
        <w:pStyle w:val="Defstart"/>
      </w:pPr>
      <w:r>
        <w:tab/>
      </w:r>
      <w:r>
        <w:rPr>
          <w:rStyle w:val="CharDefText"/>
        </w:rPr>
        <w:t>this Scheme</w:t>
      </w:r>
      <w:r>
        <w:t>, when used in a provision, is to be taken to be a reference to the local planning scheme in which the provision is included.</w:t>
      </w:r>
    </w:p>
    <w:p w:rsidR="008A246E" w:rsidRDefault="00030B36">
      <w:pPr>
        <w:pStyle w:val="Subsection"/>
      </w:pPr>
      <w:r>
        <w:tab/>
        <w:t>(4)</w:t>
      </w:r>
      <w:r>
        <w:tab/>
        <w:t>The provisions in Schedule 2 are deemed provisions, being provisions to wh</w:t>
      </w:r>
      <w:r>
        <w:t>ich section 257B of the Act applies, and are applicable to all local planning schemes, whether or not they are incorporated into the local planning scheme text.</w:t>
      </w:r>
    </w:p>
    <w:p w:rsidR="008A246E" w:rsidRDefault="00030B36">
      <w:pPr>
        <w:pStyle w:val="PermNoteHeading"/>
      </w:pPr>
      <w:r>
        <w:tab/>
        <w:t>Notes for this subregulation:</w:t>
      </w:r>
    </w:p>
    <w:p w:rsidR="008A246E" w:rsidRDefault="00030B36">
      <w:pPr>
        <w:pStyle w:val="PermNoteText"/>
      </w:pPr>
      <w:r>
        <w:tab/>
        <w:t>1.</w:t>
      </w:r>
      <w:r>
        <w:tab/>
        <w:t xml:space="preserve">Under section 257B of the Act deemed provisions, as amended </w:t>
      </w:r>
      <w:r>
        <w:t>from time to time, have effect and may be enforced as part of each local planning scheme to which they apply, whether they are prescribed before or after the scheme comes into force.</w:t>
      </w:r>
    </w:p>
    <w:p w:rsidR="008A246E" w:rsidRDefault="00030B36">
      <w:pPr>
        <w:pStyle w:val="PermNoteText"/>
      </w:pPr>
      <w:r>
        <w:tab/>
        <w:t>2.</w:t>
      </w:r>
      <w:r>
        <w:tab/>
        <w:t>If a deemed provision is inconsistent with another provision of a loc</w:t>
      </w:r>
      <w:r>
        <w:t>al planning scheme to which the deemed provision applies, the deemed provision prevails and the other provision, to the extent of the inconsistency, is of no effect.</w:t>
      </w:r>
    </w:p>
    <w:p w:rsidR="008A246E" w:rsidRDefault="00030B36">
      <w:pPr>
        <w:pStyle w:val="Subsection"/>
      </w:pPr>
      <w:r>
        <w:tab/>
        <w:t>(5)</w:t>
      </w:r>
      <w:r>
        <w:tab/>
        <w:t xml:space="preserve">In Schedule 2 — </w:t>
      </w:r>
    </w:p>
    <w:p w:rsidR="008A246E" w:rsidRDefault="00030B36">
      <w:pPr>
        <w:pStyle w:val="Defstart"/>
      </w:pPr>
      <w:r>
        <w:tab/>
      </w:r>
      <w:r>
        <w:rPr>
          <w:rStyle w:val="CharDefText"/>
        </w:rPr>
        <w:t>clause</w:t>
      </w:r>
      <w:r>
        <w:t>, followed by a number, means the clause of that number in Sc</w:t>
      </w:r>
      <w:r>
        <w:t xml:space="preserve">hedule 2 as it applies to the local planning scheme; </w:t>
      </w:r>
    </w:p>
    <w:p w:rsidR="008A246E" w:rsidRDefault="00030B36">
      <w:pPr>
        <w:pStyle w:val="Defstart"/>
      </w:pPr>
      <w:r>
        <w:tab/>
      </w:r>
      <w:r>
        <w:rPr>
          <w:rStyle w:val="CharDefText"/>
        </w:rPr>
        <w:t>Part</w:t>
      </w:r>
      <w:r>
        <w:t xml:space="preserve">, followed by a number, means the Part of that number in Schedule 2 as it applies to the local planning scheme; </w:t>
      </w:r>
    </w:p>
    <w:p w:rsidR="008A246E" w:rsidRDefault="00030B36">
      <w:pPr>
        <w:pStyle w:val="Defstart"/>
      </w:pPr>
      <w:r>
        <w:tab/>
      </w:r>
      <w:r>
        <w:rPr>
          <w:rStyle w:val="CharDefText"/>
        </w:rPr>
        <w:t>this Scheme</w:t>
      </w:r>
      <w:r>
        <w:t xml:space="preserve">, when used in a provision, is to be taken to be a reference to the </w:t>
      </w:r>
      <w:r>
        <w:t>local planning scheme in respect of which the provision has effect and may be enforced as part of.</w:t>
      </w:r>
    </w:p>
    <w:p w:rsidR="008A246E" w:rsidRDefault="00030B36">
      <w:pPr>
        <w:pStyle w:val="Subsection"/>
      </w:pPr>
      <w:r>
        <w:tab/>
        <w:t>(6)</w:t>
      </w:r>
      <w:r>
        <w:tab/>
        <w:t>The provisions of a local planning scheme that supplement the provisions set out in Schedules 1 and 2, or vary a provision set out in Schedule 1, are to</w:t>
      </w:r>
      <w:r>
        <w:t xml:space="preserve"> be set out in the manner and form required by the Minister or an authorised person.</w:t>
      </w:r>
    </w:p>
    <w:p w:rsidR="008A246E" w:rsidRDefault="00030B36">
      <w:pPr>
        <w:pStyle w:val="PermNoteHeading"/>
      </w:pPr>
      <w:r>
        <w:tab/>
        <w:t>Note for this regulation:</w:t>
      </w:r>
    </w:p>
    <w:p w:rsidR="008A246E" w:rsidRDefault="00030B36">
      <w:pPr>
        <w:pStyle w:val="PermNoteText"/>
      </w:pPr>
      <w:r>
        <w:tab/>
      </w:r>
      <w:r>
        <w:tab/>
        <w:t>Section 73(2A) of the Act provides for a local planning scheme to supplement provisions set out in Schedules 1 and 2 and deal with special cir</w:t>
      </w:r>
      <w:r>
        <w:t>cumstances or contingencies for which adequate provision has not been made in those Schedules.</w:t>
      </w:r>
    </w:p>
    <w:p w:rsidR="008A246E" w:rsidRDefault="00030B36">
      <w:pPr>
        <w:pStyle w:val="Heading5"/>
      </w:pPr>
      <w:bookmarkStart w:id="20" w:name="_Toc59002239"/>
      <w:r>
        <w:rPr>
          <w:rStyle w:val="CharSectno"/>
        </w:rPr>
        <w:t>10A</w:t>
      </w:r>
      <w:r>
        <w:t>.</w:t>
      </w:r>
      <w:r>
        <w:tab/>
        <w:t>Review of Schedule 2 Part 10B</w:t>
      </w:r>
      <w:bookmarkEnd w:id="20"/>
    </w:p>
    <w:p w:rsidR="008A246E" w:rsidRDefault="00030B36">
      <w:pPr>
        <w:pStyle w:val="Subsection"/>
      </w:pPr>
      <w:r>
        <w:tab/>
        <w:t>(1)</w:t>
      </w:r>
      <w:r>
        <w:tab/>
        <w:t>The Minister must review the operation and effectiveness of Schedule 2 Part 10B, and prepare a report based on the review</w:t>
      </w:r>
      <w:r>
        <w:t>,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rsidR="008A246E" w:rsidRDefault="00030B36">
      <w:pPr>
        <w:pStyle w:val="Subsection"/>
      </w:pPr>
      <w:r>
        <w:tab/>
        <w:t>(2)</w:t>
      </w:r>
      <w:r>
        <w:tab/>
        <w:t xml:space="preserve">The Minister must cause the report to be laid before each House </w:t>
      </w:r>
      <w:r>
        <w:t>of Parliament as soon as practicable after it is prepared, but not later than 12 months after the 3</w:t>
      </w:r>
      <w:r>
        <w:rPr>
          <w:vertAlign w:val="superscript"/>
        </w:rPr>
        <w:t>rd </w:t>
      </w:r>
      <w:r>
        <w:t>anniversary.</w:t>
      </w:r>
    </w:p>
    <w:p w:rsidR="008A246E" w:rsidRDefault="00030B36">
      <w:pPr>
        <w:pStyle w:val="Footnotesection"/>
      </w:pPr>
      <w:r>
        <w:tab/>
        <w:t>[Regulation 10A inserted: SL 2020/30 r. 4.]</w:t>
      </w:r>
    </w:p>
    <w:p w:rsidR="008A246E" w:rsidRDefault="00030B36">
      <w:pPr>
        <w:pStyle w:val="Heading2"/>
      </w:pPr>
      <w:bookmarkStart w:id="21" w:name="_Toc58935410"/>
      <w:bookmarkStart w:id="22" w:name="_Toc58935763"/>
      <w:bookmarkStart w:id="23" w:name="_Toc59002240"/>
      <w:r>
        <w:rPr>
          <w:rStyle w:val="CharPartNo"/>
        </w:rPr>
        <w:t>Part 3</w:t>
      </w:r>
      <w:r>
        <w:rPr>
          <w:rStyle w:val="CharDivNo"/>
        </w:rPr>
        <w:t> </w:t>
      </w:r>
      <w:r>
        <w:t>—</w:t>
      </w:r>
      <w:r>
        <w:rPr>
          <w:rStyle w:val="CharDivText"/>
        </w:rPr>
        <w:t> </w:t>
      </w:r>
      <w:r>
        <w:rPr>
          <w:rStyle w:val="CharPartText"/>
        </w:rPr>
        <w:t>Local planning strategies</w:t>
      </w:r>
      <w:bookmarkEnd w:id="21"/>
      <w:bookmarkEnd w:id="22"/>
      <w:bookmarkEnd w:id="23"/>
    </w:p>
    <w:p w:rsidR="008A246E" w:rsidRDefault="00030B36">
      <w:pPr>
        <w:pStyle w:val="Heading5"/>
      </w:pPr>
      <w:bookmarkStart w:id="24" w:name="_Toc59002241"/>
      <w:r>
        <w:rPr>
          <w:rStyle w:val="CharSectno"/>
        </w:rPr>
        <w:t>11</w:t>
      </w:r>
      <w:r>
        <w:t>.</w:t>
      </w:r>
      <w:r>
        <w:tab/>
        <w:t>Requirement for local planning strategy for local plannin</w:t>
      </w:r>
      <w:r>
        <w:t>g scheme</w:t>
      </w:r>
      <w:bookmarkEnd w:id="24"/>
      <w:r>
        <w:t xml:space="preserve"> </w:t>
      </w:r>
    </w:p>
    <w:p w:rsidR="008A246E" w:rsidRDefault="00030B36">
      <w:pPr>
        <w:pStyle w:val="Subsection"/>
      </w:pPr>
      <w:r>
        <w:tab/>
        <w:t>(1)</w:t>
      </w:r>
      <w:r>
        <w:tab/>
        <w:t>A local government must prepare a local planning strategy in accordance with this Part for each local planning scheme that is approved for land within the district of the local government.</w:t>
      </w:r>
    </w:p>
    <w:p w:rsidR="008A246E" w:rsidRDefault="00030B36">
      <w:pPr>
        <w:pStyle w:val="Subsection"/>
      </w:pPr>
      <w:r>
        <w:tab/>
        <w:t>(2)</w:t>
      </w:r>
      <w:r>
        <w:tab/>
        <w:t xml:space="preserve">A local planning strategy must — </w:t>
      </w:r>
    </w:p>
    <w:p w:rsidR="008A246E" w:rsidRDefault="00030B36">
      <w:pPr>
        <w:pStyle w:val="Indenta"/>
      </w:pPr>
      <w:r>
        <w:tab/>
        <w:t>(a)</w:t>
      </w:r>
      <w:r>
        <w:tab/>
        <w:t xml:space="preserve">set out </w:t>
      </w:r>
      <w:r>
        <w:t>the long</w:t>
      </w:r>
      <w:r>
        <w:noBreakHyphen/>
        <w:t>term planning directions for the local government; and</w:t>
      </w:r>
    </w:p>
    <w:p w:rsidR="008A246E" w:rsidRDefault="00030B36">
      <w:pPr>
        <w:pStyle w:val="Indenta"/>
      </w:pPr>
      <w:r>
        <w:tab/>
        <w:t>(b)</w:t>
      </w:r>
      <w:r>
        <w:tab/>
        <w:t>apply any State or regional planning policy that is relevant to the strategy; and</w:t>
      </w:r>
    </w:p>
    <w:p w:rsidR="008A246E" w:rsidRDefault="00030B36">
      <w:pPr>
        <w:pStyle w:val="Indenta"/>
      </w:pPr>
      <w:r>
        <w:tab/>
        <w:t>(c)</w:t>
      </w:r>
      <w:r>
        <w:tab/>
        <w:t>provide the rationale for any zoning or classification of land under the local planning scheme.</w:t>
      </w:r>
    </w:p>
    <w:p w:rsidR="008A246E" w:rsidRDefault="00030B36">
      <w:pPr>
        <w:pStyle w:val="Subsection"/>
      </w:pPr>
      <w:r>
        <w:tab/>
        <w:t>(3)</w:t>
      </w:r>
      <w:r>
        <w:tab/>
        <w:t>A local planning strategy may be prepared concurrently with the local planning scheme to which it relates.</w:t>
      </w:r>
    </w:p>
    <w:p w:rsidR="008A246E" w:rsidRDefault="00030B36">
      <w:pPr>
        <w:pStyle w:val="Heading5"/>
      </w:pPr>
      <w:bookmarkStart w:id="25" w:name="_Toc59002242"/>
      <w:r>
        <w:rPr>
          <w:rStyle w:val="CharSectno"/>
        </w:rPr>
        <w:t>12</w:t>
      </w:r>
      <w:r>
        <w:t>.</w:t>
      </w:r>
      <w:r>
        <w:tab/>
        <w:t>Certification of draft local planning strategy</w:t>
      </w:r>
      <w:bookmarkEnd w:id="25"/>
    </w:p>
    <w:p w:rsidR="008A246E" w:rsidRDefault="00030B36">
      <w:pPr>
        <w:pStyle w:val="Subsection"/>
      </w:pPr>
      <w:r>
        <w:tab/>
        <w:t>(1)</w:t>
      </w:r>
      <w:r>
        <w:tab/>
        <w:t xml:space="preserve">Before advertising a draft local planning strategy under regulation 13 the local government </w:t>
      </w:r>
      <w:r>
        <w:t>must provide a copy of the strategy to the Commission.</w:t>
      </w:r>
    </w:p>
    <w:p w:rsidR="008A246E" w:rsidRDefault="00030B36">
      <w:pPr>
        <w:pStyle w:val="Subsection"/>
      </w:pPr>
      <w:r>
        <w:tab/>
        <w:t>(2)</w:t>
      </w:r>
      <w:r>
        <w:tab/>
        <w:t>On receipt of a copy of a draft local planning strategy the Commission must, as soon as reasonably practicable, assess the strategy for compliance with regulation 11(2).</w:t>
      </w:r>
    </w:p>
    <w:p w:rsidR="008A246E" w:rsidRDefault="00030B36">
      <w:pPr>
        <w:pStyle w:val="Subsection"/>
      </w:pPr>
      <w:r>
        <w:tab/>
        <w:t>(3)</w:t>
      </w:r>
      <w:r>
        <w:tab/>
        <w:t xml:space="preserve">If the Commission is </w:t>
      </w:r>
      <w:r>
        <w:t xml:space="preserve">not satisfied that a draft local planning strategy complies with regulation 11(2) the Commission may, by notice in writing, require the local government to — </w:t>
      </w:r>
    </w:p>
    <w:p w:rsidR="008A246E" w:rsidRDefault="00030B36">
      <w:pPr>
        <w:pStyle w:val="Indenta"/>
      </w:pPr>
      <w:r>
        <w:tab/>
        <w:t>(a)</w:t>
      </w:r>
      <w:r>
        <w:tab/>
        <w:t xml:space="preserve">modify the draft strategy; and </w:t>
      </w:r>
    </w:p>
    <w:p w:rsidR="008A246E" w:rsidRDefault="00030B36">
      <w:pPr>
        <w:pStyle w:val="Indenta"/>
      </w:pPr>
      <w:r>
        <w:tab/>
        <w:t>(b)</w:t>
      </w:r>
      <w:r>
        <w:tab/>
        <w:t>provide a copy of the draft strategy as modified to the</w:t>
      </w:r>
      <w:r>
        <w:t xml:space="preserve"> Commission for assessment under subregulation (2).</w:t>
      </w:r>
    </w:p>
    <w:p w:rsidR="008A246E" w:rsidRDefault="00030B36">
      <w:pPr>
        <w:pStyle w:val="Subsection"/>
      </w:pPr>
      <w:r>
        <w:tab/>
        <w:t>(4)</w:t>
      </w:r>
      <w:r>
        <w:tab/>
        <w:t>If the Commission is satisfied that a draft local planning strategy complies with regulation 11(2) it must certify the strategy accordingly and provide a copy of the certification to the local govern</w:t>
      </w:r>
      <w:r>
        <w:t xml:space="preserve">ment for the purpose of proceeding to advertise the strategy. </w:t>
      </w:r>
    </w:p>
    <w:p w:rsidR="008A246E" w:rsidRDefault="00030B36">
      <w:pPr>
        <w:pStyle w:val="Heading5"/>
      </w:pPr>
      <w:bookmarkStart w:id="26" w:name="_Toc59002243"/>
      <w:r>
        <w:rPr>
          <w:rStyle w:val="CharSectno"/>
        </w:rPr>
        <w:t>13</w:t>
      </w:r>
      <w:r>
        <w:t>.</w:t>
      </w:r>
      <w:r>
        <w:tab/>
        <w:t>Advertising and notifying local planning strategy</w:t>
      </w:r>
      <w:bookmarkEnd w:id="26"/>
      <w:r>
        <w:t xml:space="preserve"> </w:t>
      </w:r>
    </w:p>
    <w:p w:rsidR="008A246E" w:rsidRDefault="00030B36">
      <w:pPr>
        <w:pStyle w:val="Subsection"/>
      </w:pPr>
      <w:r>
        <w:tab/>
        <w:t>(1)</w:t>
      </w:r>
      <w:r>
        <w:tab/>
        <w:t>A local government must</w:t>
      </w:r>
      <w:r>
        <w:rPr>
          <w:snapToGrid w:val="0"/>
        </w:rPr>
        <w:t>, as soon as reasonably practicable after being provided with certification that a local planning strategy com</w:t>
      </w:r>
      <w:r>
        <w:rPr>
          <w:snapToGrid w:val="0"/>
        </w:rPr>
        <w:t xml:space="preserve">plies with </w:t>
      </w:r>
      <w:r>
        <w:t>regulation 11(2), advertise the strategy as follows</w:t>
      </w:r>
      <w:r>
        <w:rPr>
          <w:snapToGrid w:val="0"/>
        </w:rPr>
        <w:t> </w:t>
      </w:r>
      <w:r>
        <w:t>—</w:t>
      </w:r>
    </w:p>
    <w:p w:rsidR="008A246E" w:rsidRDefault="00030B36">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rsidR="008A246E" w:rsidRDefault="00030B36">
      <w:pPr>
        <w:pStyle w:val="Indenti"/>
      </w:pPr>
      <w:r>
        <w:tab/>
        <w:t>(i)</w:t>
      </w:r>
      <w:r>
        <w:tab/>
        <w:t>where the strategy may be inspected; and</w:t>
      </w:r>
    </w:p>
    <w:p w:rsidR="008A246E" w:rsidRDefault="00030B36">
      <w:pPr>
        <w:pStyle w:val="Indenti"/>
      </w:pPr>
      <w:r>
        <w:tab/>
      </w:r>
      <w:r>
        <w:t>(ii)</w:t>
      </w:r>
      <w:r>
        <w:tab/>
        <w:t>to whom, in what form and during what period submissions may be made;</w:t>
      </w:r>
    </w:p>
    <w:p w:rsidR="008A246E" w:rsidRDefault="00030B36">
      <w:pPr>
        <w:pStyle w:val="Indenta"/>
        <w:rPr>
          <w:snapToGrid w:val="0"/>
        </w:rPr>
      </w:pPr>
      <w:r>
        <w:tab/>
        <w:t>(b)</w:t>
      </w:r>
      <w:r>
        <w:tab/>
      </w:r>
      <w:r>
        <w:rPr>
          <w:snapToGrid w:val="0"/>
        </w:rPr>
        <w:t xml:space="preserve">display a copy of the notice in the offices of the local government for the period for making submissions set out in the notice; </w:t>
      </w:r>
    </w:p>
    <w:p w:rsidR="008A246E" w:rsidRDefault="00030B36">
      <w:pPr>
        <w:pStyle w:val="Indenta"/>
      </w:pPr>
      <w:r>
        <w:tab/>
        <w:t>(c)</w:t>
      </w:r>
      <w:r>
        <w:tab/>
      </w:r>
      <w:r>
        <w:rPr>
          <w:snapToGrid w:val="0"/>
        </w:rPr>
        <w:t xml:space="preserve">give a copy of the notice to each public </w:t>
      </w:r>
      <w:r>
        <w:rPr>
          <w:snapToGrid w:val="0"/>
        </w:rPr>
        <w:t xml:space="preserve">authority that the local government considers is likely to be affected by the strategy; </w:t>
      </w:r>
    </w:p>
    <w:p w:rsidR="008A246E" w:rsidRDefault="00030B36">
      <w:pPr>
        <w:pStyle w:val="Indenta"/>
      </w:pPr>
      <w:r>
        <w:tab/>
        <w:t>(d)</w:t>
      </w:r>
      <w:r>
        <w:tab/>
        <w:t>publish a copy of the notice and the strategy on the website of the local government;</w:t>
      </w:r>
    </w:p>
    <w:p w:rsidR="008A246E" w:rsidRDefault="00030B36">
      <w:pPr>
        <w:pStyle w:val="Indenta"/>
      </w:pPr>
      <w:r>
        <w:tab/>
        <w:t>(e)</w:t>
      </w:r>
      <w:r>
        <w:tab/>
        <w:t>advertise the strategy as directed by the Commission and in any other w</w:t>
      </w:r>
      <w:r>
        <w:t>ay the local government considers appropriate.</w:t>
      </w:r>
    </w:p>
    <w:p w:rsidR="008A246E" w:rsidRDefault="00030B36">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rsidR="008A246E" w:rsidRDefault="00030B36">
      <w:pPr>
        <w:pStyle w:val="Indenta"/>
        <w:rPr>
          <w:snapToGrid w:val="0"/>
        </w:rPr>
      </w:pPr>
      <w:r>
        <w:tab/>
        <w:t>(a)</w:t>
      </w:r>
      <w:r>
        <w:tab/>
      </w:r>
      <w:r>
        <w:rPr>
          <w:snapToGrid w:val="0"/>
        </w:rPr>
        <w:t>at the office of the local gov</w:t>
      </w:r>
      <w:r>
        <w:rPr>
          <w:snapToGrid w:val="0"/>
        </w:rPr>
        <w:t>ernment; and</w:t>
      </w:r>
    </w:p>
    <w:p w:rsidR="008A246E" w:rsidRDefault="00030B36">
      <w:pPr>
        <w:pStyle w:val="Indenta"/>
        <w:rPr>
          <w:snapToGrid w:val="0"/>
        </w:rPr>
      </w:pPr>
      <w:r>
        <w:tab/>
        <w:t>(b)</w:t>
      </w:r>
      <w:r>
        <w:tab/>
      </w:r>
      <w:r>
        <w:rPr>
          <w:snapToGrid w:val="0"/>
        </w:rPr>
        <w:t>at the office of the Commission.</w:t>
      </w:r>
    </w:p>
    <w:p w:rsidR="008A246E" w:rsidRDefault="00030B36">
      <w:pPr>
        <w:pStyle w:val="Subsection"/>
      </w:pPr>
      <w:r>
        <w:tab/>
        <w:t>(3)</w:t>
      </w:r>
      <w:r>
        <w:tab/>
        <w:t>The period for making submissions in relation to a local planning strategy must not be less than a period of 21 days commencing on the day on which the notice of the strategy is published under subreg</w:t>
      </w:r>
      <w:r>
        <w:t xml:space="preserve">ulation (1)(a). </w:t>
      </w:r>
    </w:p>
    <w:p w:rsidR="008A246E" w:rsidRDefault="00030B36">
      <w:pPr>
        <w:pStyle w:val="Subsection"/>
      </w:pPr>
      <w:r>
        <w:tab/>
        <w:t>(4)</w:t>
      </w:r>
      <w:r>
        <w:tab/>
        <w:t>Notice of a local planning strategy as required under subregulation (1) may be given in conjunction with the notice to be given under regulation 20(1) for the scheme to which it relates.</w:t>
      </w:r>
    </w:p>
    <w:p w:rsidR="008A246E" w:rsidRDefault="00030B36">
      <w:pPr>
        <w:pStyle w:val="Heading5"/>
      </w:pPr>
      <w:bookmarkStart w:id="27" w:name="_Toc59002244"/>
      <w:r>
        <w:rPr>
          <w:rStyle w:val="CharSectno"/>
        </w:rPr>
        <w:t>14</w:t>
      </w:r>
      <w:r>
        <w:t>.</w:t>
      </w:r>
      <w:r>
        <w:tab/>
        <w:t>Consideration of submissions</w:t>
      </w:r>
      <w:bookmarkEnd w:id="27"/>
      <w:r>
        <w:t xml:space="preserve"> </w:t>
      </w:r>
    </w:p>
    <w:p w:rsidR="008A246E" w:rsidRDefault="00030B36">
      <w:pPr>
        <w:pStyle w:val="Subsection"/>
      </w:pPr>
      <w:r>
        <w:tab/>
        <w:t>(1)</w:t>
      </w:r>
      <w:r>
        <w:tab/>
        <w:t>After th</w:t>
      </w:r>
      <w:r>
        <w:t>e expiry of the period within which submissions may be made in relation to a local planning strategy, the local government must review the strategy having regard to any submissions made.</w:t>
      </w:r>
    </w:p>
    <w:p w:rsidR="008A246E" w:rsidRDefault="00030B36">
      <w:pPr>
        <w:pStyle w:val="Subsection"/>
      </w:pPr>
      <w:r>
        <w:tab/>
        <w:t>(2)</w:t>
      </w:r>
      <w:r>
        <w:tab/>
        <w:t xml:space="preserve">The local government may — </w:t>
      </w:r>
    </w:p>
    <w:p w:rsidR="008A246E" w:rsidRDefault="00030B36">
      <w:pPr>
        <w:pStyle w:val="Indenta"/>
      </w:pPr>
      <w:r>
        <w:tab/>
        <w:t>(a)</w:t>
      </w:r>
      <w:r>
        <w:tab/>
        <w:t>support the local planning stra</w:t>
      </w:r>
      <w:r>
        <w:t>tegy without modification; or</w:t>
      </w:r>
    </w:p>
    <w:p w:rsidR="008A246E" w:rsidRDefault="00030B36">
      <w:pPr>
        <w:pStyle w:val="Indenta"/>
      </w:pPr>
      <w:r>
        <w:tab/>
        <w:t>(b)</w:t>
      </w:r>
      <w:r>
        <w:tab/>
        <w:t>support the local planning strategy with proposed modifications to address issues raised in the submissions.</w:t>
      </w:r>
    </w:p>
    <w:p w:rsidR="008A246E" w:rsidRDefault="00030B36">
      <w:pPr>
        <w:pStyle w:val="Subsection"/>
      </w:pPr>
      <w:r>
        <w:tab/>
        <w:t>(3)</w:t>
      </w:r>
      <w:r>
        <w:tab/>
      </w:r>
      <w:r>
        <w:t xml:space="preserve">After the completion of the review of the local planning strategy the local government must submit to the Commission — </w:t>
      </w:r>
    </w:p>
    <w:p w:rsidR="008A246E" w:rsidRDefault="00030B36">
      <w:pPr>
        <w:pStyle w:val="Indenta"/>
      </w:pPr>
      <w:r>
        <w:tab/>
        <w:t>(a)</w:t>
      </w:r>
      <w:r>
        <w:tab/>
        <w:t>a copy of the advertised local planning strategy; and</w:t>
      </w:r>
    </w:p>
    <w:p w:rsidR="008A246E" w:rsidRDefault="00030B36">
      <w:pPr>
        <w:pStyle w:val="Indenta"/>
      </w:pPr>
      <w:r>
        <w:tab/>
        <w:t>(b)</w:t>
      </w:r>
      <w:r>
        <w:tab/>
        <w:t xml:space="preserve">a schedule of the submissions received; and </w:t>
      </w:r>
    </w:p>
    <w:p w:rsidR="008A246E" w:rsidRDefault="00030B36">
      <w:pPr>
        <w:pStyle w:val="Indenta"/>
      </w:pPr>
      <w:r>
        <w:tab/>
        <w:t>(c)</w:t>
      </w:r>
      <w:r>
        <w:tab/>
        <w:t>particulars of any mod</w:t>
      </w:r>
      <w:r>
        <w:t>ifications to the advertised local planning strategy proposed by the local government.</w:t>
      </w:r>
    </w:p>
    <w:p w:rsidR="008A246E" w:rsidRDefault="00030B36">
      <w:pPr>
        <w:pStyle w:val="Heading5"/>
      </w:pPr>
      <w:bookmarkStart w:id="28" w:name="_Toc59002245"/>
      <w:r>
        <w:rPr>
          <w:rStyle w:val="CharSectno"/>
        </w:rPr>
        <w:t>15</w:t>
      </w:r>
      <w:r>
        <w:t>.</w:t>
      </w:r>
      <w:r>
        <w:tab/>
        <w:t>Endorsement by Commission</w:t>
      </w:r>
      <w:bookmarkEnd w:id="28"/>
    </w:p>
    <w:p w:rsidR="008A246E" w:rsidRDefault="00030B36">
      <w:pPr>
        <w:pStyle w:val="Subsection"/>
      </w:pPr>
      <w:r>
        <w:tab/>
        <w:t>(1)</w:t>
      </w:r>
      <w:r>
        <w:tab/>
        <w:t xml:space="preserve">Within 60 days of the receipt of the documents referred to in regulation 14(3) the Commission may — </w:t>
      </w:r>
    </w:p>
    <w:p w:rsidR="008A246E" w:rsidRDefault="00030B36">
      <w:pPr>
        <w:pStyle w:val="Indenta"/>
      </w:pPr>
      <w:r>
        <w:tab/>
        <w:t>(a)</w:t>
      </w:r>
      <w:r>
        <w:tab/>
        <w:t>endorse the strategy without</w:t>
      </w:r>
      <w:r>
        <w:t xml:space="preserve"> modification; or</w:t>
      </w:r>
    </w:p>
    <w:p w:rsidR="008A246E" w:rsidRDefault="00030B36">
      <w:pPr>
        <w:pStyle w:val="Indenta"/>
      </w:pPr>
      <w:r>
        <w:tab/>
        <w:t>(b)</w:t>
      </w:r>
      <w:r>
        <w:tab/>
        <w:t>endorse the strategy with some or all of the modifications proposed by the local government; or</w:t>
      </w:r>
    </w:p>
    <w:p w:rsidR="008A246E" w:rsidRDefault="00030B36">
      <w:pPr>
        <w:pStyle w:val="Indenta"/>
      </w:pPr>
      <w:r>
        <w:tab/>
        <w:t>(c)</w:t>
      </w:r>
      <w:r>
        <w:tab/>
        <w:t xml:space="preserve">require the local government to modify the strategy in the manner specified by the Commission before the strategy is resubmitted to </w:t>
      </w:r>
      <w:r>
        <w:t>the Commission for endorsement; or</w:t>
      </w:r>
    </w:p>
    <w:p w:rsidR="008A246E" w:rsidRDefault="00030B36">
      <w:pPr>
        <w:pStyle w:val="Indenta"/>
      </w:pPr>
      <w:r>
        <w:tab/>
        <w:t>(d)</w:t>
      </w:r>
      <w:r>
        <w:tab/>
        <w:t>refuse to endorse the strategy.</w:t>
      </w:r>
    </w:p>
    <w:p w:rsidR="008A246E" w:rsidRDefault="00030B36">
      <w:pPr>
        <w:pStyle w:val="Subsection"/>
      </w:pPr>
      <w:r>
        <w:tab/>
        <w:t>(2)</w:t>
      </w:r>
      <w:r>
        <w:tab/>
        <w:t>The Minister or an authorised person may extend the time referred to in subregulation (1).</w:t>
      </w:r>
    </w:p>
    <w:p w:rsidR="008A246E" w:rsidRDefault="00030B36">
      <w:pPr>
        <w:pStyle w:val="Heading5"/>
      </w:pPr>
      <w:bookmarkStart w:id="29" w:name="_Toc59002246"/>
      <w:r>
        <w:rPr>
          <w:rStyle w:val="CharSectno"/>
        </w:rPr>
        <w:t>16</w:t>
      </w:r>
      <w:r>
        <w:t>.</w:t>
      </w:r>
      <w:r>
        <w:tab/>
        <w:t>Publication of endorsed local planning strategy</w:t>
      </w:r>
      <w:bookmarkEnd w:id="29"/>
      <w:r>
        <w:t xml:space="preserve"> </w:t>
      </w:r>
    </w:p>
    <w:p w:rsidR="008A246E" w:rsidRDefault="00030B36">
      <w:pPr>
        <w:pStyle w:val="Subsection"/>
      </w:pPr>
      <w:r>
        <w:tab/>
        <w:t>(1)</w:t>
      </w:r>
      <w:r>
        <w:tab/>
        <w:t xml:space="preserve">If the Commission endorses a </w:t>
      </w:r>
      <w:r>
        <w:t>local planning strategy the Commission must publish the strategy in any manner the Commission considers appropriate.</w:t>
      </w:r>
    </w:p>
    <w:p w:rsidR="008A246E" w:rsidRDefault="00030B36">
      <w:pPr>
        <w:pStyle w:val="Subsection"/>
      </w:pPr>
      <w:r>
        <w:tab/>
        <w:t>(2)</w:t>
      </w:r>
      <w:r>
        <w:tab/>
        <w:t xml:space="preserve">The local government — </w:t>
      </w:r>
    </w:p>
    <w:p w:rsidR="008A246E" w:rsidRDefault="00030B36">
      <w:pPr>
        <w:pStyle w:val="Indenta"/>
      </w:pPr>
      <w:r>
        <w:tab/>
        <w:t>(a)</w:t>
      </w:r>
      <w:r>
        <w:tab/>
        <w:t>must ensure that an up</w:t>
      </w:r>
      <w:r>
        <w:noBreakHyphen/>
        <w:t>to</w:t>
      </w:r>
      <w:r>
        <w:noBreakHyphen/>
        <w:t xml:space="preserve">date copy of the local planning strategy is kept and made available for public </w:t>
      </w:r>
      <w:r>
        <w:t>inspection during business hours at the offices of the local government; and</w:t>
      </w:r>
    </w:p>
    <w:p w:rsidR="008A246E" w:rsidRDefault="00030B36">
      <w:pPr>
        <w:pStyle w:val="Indenta"/>
      </w:pPr>
      <w:r>
        <w:tab/>
        <w:t>(b)</w:t>
      </w:r>
      <w:r>
        <w:tab/>
        <w:t>may publish an up</w:t>
      </w:r>
      <w:r>
        <w:noBreakHyphen/>
        <w:t>to</w:t>
      </w:r>
      <w:r>
        <w:noBreakHyphen/>
        <w:t>date copy of the local planning strategy on the website of the local government.</w:t>
      </w:r>
    </w:p>
    <w:p w:rsidR="008A246E" w:rsidRDefault="00030B36">
      <w:pPr>
        <w:pStyle w:val="Heading5"/>
      </w:pPr>
      <w:bookmarkStart w:id="30" w:name="_Toc59002247"/>
      <w:r>
        <w:rPr>
          <w:rStyle w:val="CharSectno"/>
        </w:rPr>
        <w:t>17</w:t>
      </w:r>
      <w:r>
        <w:t>.</w:t>
      </w:r>
      <w:r>
        <w:tab/>
        <w:t>Amendment to local planning strategy</w:t>
      </w:r>
      <w:bookmarkEnd w:id="30"/>
      <w:r>
        <w:t xml:space="preserve"> </w:t>
      </w:r>
    </w:p>
    <w:p w:rsidR="008A246E" w:rsidRDefault="00030B36">
      <w:pPr>
        <w:pStyle w:val="Subsection"/>
      </w:pPr>
      <w:r>
        <w:tab/>
        <w:t>(1)</w:t>
      </w:r>
      <w:r>
        <w:tab/>
        <w:t>A local planning strategy</w:t>
      </w:r>
      <w:r>
        <w:t xml:space="preserve"> may be amended by an amendment to the strategy prepared by the relevant local government and endorsed by the Commission.</w:t>
      </w:r>
    </w:p>
    <w:p w:rsidR="008A246E" w:rsidRDefault="00030B36">
      <w:pPr>
        <w:pStyle w:val="Subsection"/>
      </w:pPr>
      <w:r>
        <w:tab/>
        <w:t>(2)</w:t>
      </w:r>
      <w:r>
        <w:tab/>
        <w:t>This Part, with any necessary changes, applies to the preparation and endorsement of an amendment to a local planning strategy in</w:t>
      </w:r>
      <w:r>
        <w:t xml:space="preserve"> the same way as it applies to the preparation and endorsement of a local planning strategy.</w:t>
      </w:r>
    </w:p>
    <w:p w:rsidR="008A246E" w:rsidRDefault="00030B36">
      <w:pPr>
        <w:pStyle w:val="Heading5"/>
      </w:pPr>
      <w:bookmarkStart w:id="31" w:name="_Toc59002248"/>
      <w:r>
        <w:rPr>
          <w:rStyle w:val="CharSectno"/>
        </w:rPr>
        <w:t>18</w:t>
      </w:r>
      <w:r>
        <w:t>.</w:t>
      </w:r>
      <w:r>
        <w:tab/>
        <w:t>Revocation of local planning strategy</w:t>
      </w:r>
      <w:bookmarkEnd w:id="31"/>
      <w:r>
        <w:t xml:space="preserve"> </w:t>
      </w:r>
    </w:p>
    <w:p w:rsidR="008A246E" w:rsidRDefault="00030B36">
      <w:pPr>
        <w:pStyle w:val="Subsection"/>
        <w:keepNext/>
      </w:pPr>
      <w:r>
        <w:tab/>
      </w:r>
      <w:r>
        <w:tab/>
        <w:t xml:space="preserve">A local planning strategy may be revoked — </w:t>
      </w:r>
    </w:p>
    <w:p w:rsidR="008A246E" w:rsidRDefault="00030B36">
      <w:pPr>
        <w:pStyle w:val="Indenta"/>
      </w:pPr>
      <w:r>
        <w:tab/>
        <w:t>(a)</w:t>
      </w:r>
      <w:r>
        <w:tab/>
        <w:t xml:space="preserve">by a subsequent local planning strategy that — </w:t>
      </w:r>
    </w:p>
    <w:p w:rsidR="008A246E" w:rsidRDefault="00030B36">
      <w:pPr>
        <w:pStyle w:val="Indenti"/>
      </w:pPr>
      <w:r>
        <w:tab/>
        <w:t>(i)</w:t>
      </w:r>
      <w:r>
        <w:tab/>
        <w:t>is prepared in a</w:t>
      </w:r>
      <w:r>
        <w:t>ccordance with this Part; and</w:t>
      </w:r>
    </w:p>
    <w:p w:rsidR="008A246E" w:rsidRDefault="00030B36">
      <w:pPr>
        <w:pStyle w:val="Indenti"/>
      </w:pPr>
      <w:r>
        <w:tab/>
        <w:t>(ii)</w:t>
      </w:r>
      <w:r>
        <w:tab/>
        <w:t>expressly revokes the local planning strategy;</w:t>
      </w:r>
    </w:p>
    <w:p w:rsidR="008A246E" w:rsidRDefault="00030B36">
      <w:pPr>
        <w:pStyle w:val="Indenta"/>
      </w:pPr>
      <w:r>
        <w:tab/>
      </w:r>
      <w:r>
        <w:tab/>
        <w:t>or</w:t>
      </w:r>
    </w:p>
    <w:p w:rsidR="008A246E" w:rsidRDefault="00030B36">
      <w:pPr>
        <w:pStyle w:val="Indenta"/>
      </w:pPr>
      <w:r>
        <w:tab/>
        <w:t>(b)</w:t>
      </w:r>
      <w:r>
        <w:tab/>
        <w:t xml:space="preserve">with the approval of the Commission, by a notice of revocation — </w:t>
      </w:r>
    </w:p>
    <w:p w:rsidR="008A246E" w:rsidRDefault="00030B36">
      <w:pPr>
        <w:pStyle w:val="Indenti"/>
      </w:pPr>
      <w:r>
        <w:tab/>
        <w:t>(i)</w:t>
      </w:r>
      <w:r>
        <w:tab/>
        <w:t>prepared by the local government; and</w:t>
      </w:r>
    </w:p>
    <w:p w:rsidR="008A246E" w:rsidRDefault="00030B36">
      <w:pPr>
        <w:pStyle w:val="Indenti"/>
      </w:pPr>
      <w:r>
        <w:tab/>
        <w:t>(ii)</w:t>
      </w:r>
      <w:r>
        <w:tab/>
        <w:t>published in a newspaper circulating in the area</w:t>
      </w:r>
      <w:r>
        <w:t xml:space="preserve"> to which the strategy relates.</w:t>
      </w:r>
    </w:p>
    <w:p w:rsidR="008A246E" w:rsidRDefault="00030B36">
      <w:pPr>
        <w:pStyle w:val="Heading2"/>
      </w:pPr>
      <w:bookmarkStart w:id="32" w:name="_Toc58935419"/>
      <w:bookmarkStart w:id="33" w:name="_Toc58935772"/>
      <w:bookmarkStart w:id="34" w:name="_Toc59002249"/>
      <w:r>
        <w:rPr>
          <w:rStyle w:val="CharPartNo"/>
        </w:rPr>
        <w:t>Part 4</w:t>
      </w:r>
      <w:r>
        <w:t> — </w:t>
      </w:r>
      <w:r>
        <w:rPr>
          <w:rStyle w:val="CharPartText"/>
        </w:rPr>
        <w:t>Preparation or adoption of local planning scheme</w:t>
      </w:r>
      <w:bookmarkEnd w:id="32"/>
      <w:bookmarkEnd w:id="33"/>
      <w:bookmarkEnd w:id="34"/>
    </w:p>
    <w:p w:rsidR="008A246E" w:rsidRDefault="00030B36">
      <w:pPr>
        <w:pStyle w:val="Heading3"/>
      </w:pPr>
      <w:bookmarkStart w:id="35" w:name="_Toc58935420"/>
      <w:bookmarkStart w:id="36" w:name="_Toc58935773"/>
      <w:bookmarkStart w:id="37" w:name="_Toc59002250"/>
      <w:r>
        <w:rPr>
          <w:rStyle w:val="CharDivNo"/>
        </w:rPr>
        <w:t>Division 1</w:t>
      </w:r>
      <w:r>
        <w:t> — </w:t>
      </w:r>
      <w:r>
        <w:rPr>
          <w:rStyle w:val="CharDivText"/>
        </w:rPr>
        <w:t>Proposal to prepare or adopt local planning scheme</w:t>
      </w:r>
      <w:bookmarkEnd w:id="35"/>
      <w:bookmarkEnd w:id="36"/>
      <w:bookmarkEnd w:id="37"/>
    </w:p>
    <w:p w:rsidR="008A246E" w:rsidRDefault="00030B36">
      <w:pPr>
        <w:pStyle w:val="Heading5"/>
        <w:rPr>
          <w:snapToGrid w:val="0"/>
        </w:rPr>
      </w:pPr>
      <w:bookmarkStart w:id="38" w:name="_Toc59002251"/>
      <w:r>
        <w:rPr>
          <w:rStyle w:val="CharSectno"/>
        </w:rPr>
        <w:t>19</w:t>
      </w:r>
      <w:r>
        <w:t>.</w:t>
      </w:r>
      <w:r>
        <w:tab/>
      </w:r>
      <w:r>
        <w:rPr>
          <w:snapToGrid w:val="0"/>
        </w:rPr>
        <w:t>Resolution to prepare or adopt scheme</w:t>
      </w:r>
      <w:bookmarkEnd w:id="38"/>
      <w:r>
        <w:rPr>
          <w:snapToGrid w:val="0"/>
        </w:rPr>
        <w:t xml:space="preserve"> </w:t>
      </w:r>
    </w:p>
    <w:p w:rsidR="008A246E" w:rsidRDefault="00030B36">
      <w:pPr>
        <w:pStyle w:val="Subsection"/>
        <w:rPr>
          <w:snapToGrid w:val="0"/>
        </w:rPr>
      </w:pPr>
      <w:r>
        <w:tab/>
        <w:t>(1)</w:t>
      </w:r>
      <w:r>
        <w:tab/>
      </w:r>
      <w:r>
        <w:rPr>
          <w:snapToGrid w:val="0"/>
        </w:rPr>
        <w:t>A resolution of a local government to prepare or adopt</w:t>
      </w:r>
      <w:r>
        <w:rPr>
          <w:snapToGrid w:val="0"/>
        </w:rPr>
        <w:t xml:space="preserve"> a local planning scheme must be in a form approved by the Commission.</w:t>
      </w:r>
    </w:p>
    <w:p w:rsidR="008A246E" w:rsidRDefault="00030B36">
      <w:pPr>
        <w:pStyle w:val="PermNoteHeading"/>
      </w:pPr>
      <w:r>
        <w:tab/>
        <w:t>Note for this subregulation:</w:t>
      </w:r>
    </w:p>
    <w:p w:rsidR="008A246E" w:rsidRDefault="00030B36">
      <w:pPr>
        <w:pStyle w:val="PermNoteText"/>
      </w:pPr>
      <w:r>
        <w:tab/>
      </w:r>
      <w:r>
        <w:tab/>
        <w:t>Section 72(1) of the Act provides for a local government to prepare a local planning scheme or to adopt a local planning scheme proposed by the owners of</w:t>
      </w:r>
      <w:r>
        <w:t xml:space="preserve"> land in respect of which the local government might have prepared a scheme.</w:t>
      </w:r>
    </w:p>
    <w:p w:rsidR="008A246E" w:rsidRDefault="00030B36">
      <w:pPr>
        <w:pStyle w:val="Subsection"/>
      </w:pPr>
      <w:r>
        <w:tab/>
        <w:t>(2)</w:t>
      </w:r>
      <w:r>
        <w:tab/>
        <w:t>The local government may resolve not to adopt a local planning scheme proposed by a landowner if the local government is not satisfied that there is in place an agreement for</w:t>
      </w:r>
      <w:r>
        <w:t xml:space="preserve"> the local government to use any copyrighted material provided in support of the proposed scheme — </w:t>
      </w:r>
    </w:p>
    <w:p w:rsidR="008A246E" w:rsidRDefault="00030B36">
      <w:pPr>
        <w:pStyle w:val="Indenta"/>
      </w:pPr>
      <w:r>
        <w:tab/>
        <w:t>(a)</w:t>
      </w:r>
      <w:r>
        <w:tab/>
        <w:t>for the purpose of preparing and implementing the scheme; and</w:t>
      </w:r>
    </w:p>
    <w:p w:rsidR="008A246E" w:rsidRDefault="00030B36">
      <w:pPr>
        <w:pStyle w:val="Indenta"/>
        <w:rPr>
          <w:snapToGrid w:val="0"/>
        </w:rPr>
      </w:pPr>
      <w:r>
        <w:tab/>
        <w:t>(b)</w:t>
      </w:r>
      <w:r>
        <w:tab/>
        <w:t>for zero remuneration.</w:t>
      </w:r>
    </w:p>
    <w:p w:rsidR="008A246E" w:rsidRDefault="00030B36">
      <w:pPr>
        <w:pStyle w:val="Heading5"/>
        <w:rPr>
          <w:snapToGrid w:val="0"/>
        </w:rPr>
      </w:pPr>
      <w:bookmarkStart w:id="39" w:name="_Toc59002252"/>
      <w:r>
        <w:rPr>
          <w:rStyle w:val="CharSectno"/>
        </w:rPr>
        <w:t>20</w:t>
      </w:r>
      <w:r>
        <w:t>.</w:t>
      </w:r>
      <w:r>
        <w:tab/>
      </w:r>
      <w:r>
        <w:rPr>
          <w:snapToGrid w:val="0"/>
        </w:rPr>
        <w:t>Notification of resolution</w:t>
      </w:r>
      <w:bookmarkEnd w:id="39"/>
      <w:r>
        <w:rPr>
          <w:snapToGrid w:val="0"/>
        </w:rPr>
        <w:t xml:space="preserve"> </w:t>
      </w:r>
    </w:p>
    <w:p w:rsidR="008A246E" w:rsidRDefault="00030B36">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rsidR="008A246E" w:rsidRDefault="00030B36">
      <w:pPr>
        <w:pStyle w:val="Indenta"/>
        <w:rPr>
          <w:snapToGrid w:val="0"/>
        </w:rPr>
      </w:pPr>
      <w:r>
        <w:rPr>
          <w:snapToGrid w:val="0"/>
        </w:rPr>
        <w:tab/>
        <w:t>(a)</w:t>
      </w:r>
      <w:r>
        <w:rPr>
          <w:snapToGrid w:val="0"/>
        </w:rPr>
        <w:tab/>
        <w:t xml:space="preserve">publish a notice in a form approved by the Commission in a newspaper </w:t>
      </w:r>
      <w:r>
        <w:rPr>
          <w:snapToGrid w:val="0"/>
        </w:rPr>
        <w:t>circulating in the district of the local government;</w:t>
      </w:r>
    </w:p>
    <w:p w:rsidR="008A246E" w:rsidRDefault="00030B36">
      <w:pPr>
        <w:pStyle w:val="Indenta"/>
      </w:pPr>
      <w:r>
        <w:tab/>
        <w:t>(b)</w:t>
      </w:r>
      <w:r>
        <w:tab/>
        <w:t xml:space="preserve">provide a copy of the published notice to the following persons or bodies for recommendations — </w:t>
      </w:r>
    </w:p>
    <w:p w:rsidR="008A246E" w:rsidRDefault="00030B36">
      <w:pPr>
        <w:pStyle w:val="Indenti"/>
        <w:rPr>
          <w:snapToGrid w:val="0"/>
        </w:rPr>
      </w:pPr>
      <w:r>
        <w:tab/>
        <w:t>(i)</w:t>
      </w:r>
      <w:r>
        <w:tab/>
      </w:r>
      <w:r>
        <w:rPr>
          <w:snapToGrid w:val="0"/>
        </w:rPr>
        <w:t>the local government of each district that adjoins the local government district;</w:t>
      </w:r>
    </w:p>
    <w:p w:rsidR="008A246E" w:rsidRDefault="00030B36">
      <w:pPr>
        <w:pStyle w:val="Indenti"/>
      </w:pPr>
      <w:r>
        <w:rPr>
          <w:snapToGrid w:val="0"/>
        </w:rPr>
        <w:tab/>
        <w:t>(ii)</w:t>
      </w:r>
      <w:r>
        <w:rPr>
          <w:snapToGrid w:val="0"/>
        </w:rPr>
        <w:tab/>
        <w:t>each</w:t>
      </w:r>
      <w:r>
        <w:t xml:space="preserve"> lic</w:t>
      </w:r>
      <w:r>
        <w:t xml:space="preserve">ensee under the </w:t>
      </w:r>
      <w:r>
        <w:rPr>
          <w:i/>
        </w:rPr>
        <w:t>Water Services Act 2012</w:t>
      </w:r>
      <w:r>
        <w:t xml:space="preserve"> likely to be affected by the scheme;</w:t>
      </w:r>
    </w:p>
    <w:p w:rsidR="008A246E" w:rsidRDefault="00030B36">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rsidR="008A246E" w:rsidRDefault="00030B36">
      <w:pPr>
        <w:pStyle w:val="Indenti"/>
        <w:rPr>
          <w:snapToGrid w:val="0"/>
        </w:rPr>
      </w:pPr>
      <w:r>
        <w:rPr>
          <w:snapToGrid w:val="0"/>
        </w:rPr>
        <w:tab/>
        <w:t>(iv)</w:t>
      </w:r>
      <w:r>
        <w:rPr>
          <w:snapToGrid w:val="0"/>
        </w:rPr>
        <w:tab/>
        <w:t>each</w:t>
      </w:r>
      <w:r>
        <w:rPr>
          <w:snapToGrid w:val="0"/>
        </w:rPr>
        <w:t xml:space="preserve"> other public authority likely to be affected by the scheme.</w:t>
      </w:r>
    </w:p>
    <w:p w:rsidR="008A246E" w:rsidRDefault="00030B36">
      <w:pPr>
        <w:pStyle w:val="PermNoteHeading"/>
      </w:pPr>
      <w:r>
        <w:tab/>
        <w:t>Note for this subregulation:</w:t>
      </w:r>
    </w:p>
    <w:p w:rsidR="008A246E" w:rsidRDefault="00030B36">
      <w:pPr>
        <w:pStyle w:val="PermNoteText"/>
      </w:pPr>
      <w:r>
        <w:tab/>
      </w:r>
      <w:r>
        <w:tab/>
        <w:t>Under section 81 of the Act written notice of the resolution and written information about the local planning scheme must be given to the EPA.</w:t>
      </w:r>
    </w:p>
    <w:p w:rsidR="008A246E" w:rsidRDefault="00030B36">
      <w:pPr>
        <w:pStyle w:val="Subsection"/>
      </w:pPr>
      <w:r>
        <w:tab/>
        <w:t>(2)</w:t>
      </w:r>
      <w:r>
        <w:tab/>
        <w:t>A local governm</w:t>
      </w:r>
      <w:r>
        <w:t>ent must, on the provision of the published notice to a person or body referred to in subregulation (1)(b), request the person or body to provide to the local government within 21 days or such longer period as the local government allows, a memorandum in w</w:t>
      </w:r>
      <w:r>
        <w:t>riting setting out any recommendations in respect of the resolution.</w:t>
      </w:r>
    </w:p>
    <w:p w:rsidR="008A246E" w:rsidRDefault="00030B36">
      <w:pPr>
        <w:pStyle w:val="Subsection"/>
      </w:pPr>
      <w:r>
        <w:tab/>
        <w:t>(3)</w:t>
      </w:r>
      <w:r>
        <w:tab/>
        <w:t>If a person or body does not provide a memorandum within the time allowed under subregulation (2), the local government may determine that the person or body is to be taken to have n</w:t>
      </w:r>
      <w:r>
        <w:t>o recommendations to make in respect of the resolution.</w:t>
      </w:r>
    </w:p>
    <w:p w:rsidR="008A246E" w:rsidRDefault="00030B36">
      <w:pPr>
        <w:pStyle w:val="Heading3"/>
      </w:pPr>
      <w:bookmarkStart w:id="40" w:name="_Toc58935423"/>
      <w:bookmarkStart w:id="41" w:name="_Toc58935776"/>
      <w:bookmarkStart w:id="42" w:name="_Toc59002253"/>
      <w:r>
        <w:rPr>
          <w:rStyle w:val="CharDivNo"/>
        </w:rPr>
        <w:t>Division 2</w:t>
      </w:r>
      <w:r>
        <w:t> — </w:t>
      </w:r>
      <w:r>
        <w:rPr>
          <w:rStyle w:val="CharDivText"/>
        </w:rPr>
        <w:t>Advertising local planning scheme</w:t>
      </w:r>
      <w:bookmarkEnd w:id="40"/>
      <w:bookmarkEnd w:id="41"/>
      <w:bookmarkEnd w:id="42"/>
    </w:p>
    <w:p w:rsidR="008A246E" w:rsidRDefault="00030B36">
      <w:pPr>
        <w:pStyle w:val="Heading5"/>
        <w:rPr>
          <w:snapToGrid w:val="0"/>
        </w:rPr>
      </w:pPr>
      <w:bookmarkStart w:id="43" w:name="_Toc59002254"/>
      <w:r>
        <w:rPr>
          <w:rStyle w:val="CharSectno"/>
        </w:rPr>
        <w:t>21</w:t>
      </w:r>
      <w:r>
        <w:t>.</w:t>
      </w:r>
      <w:r>
        <w:tab/>
      </w:r>
      <w:r>
        <w:rPr>
          <w:snapToGrid w:val="0"/>
        </w:rPr>
        <w:t>Resolution to proceed to advertise draft local planning scheme</w:t>
      </w:r>
      <w:bookmarkEnd w:id="43"/>
      <w:r>
        <w:rPr>
          <w:snapToGrid w:val="0"/>
        </w:rPr>
        <w:t xml:space="preserve"> </w:t>
      </w:r>
    </w:p>
    <w:p w:rsidR="008A246E" w:rsidRDefault="00030B36">
      <w:pPr>
        <w:pStyle w:val="Subsection"/>
        <w:rPr>
          <w:snapToGrid w:val="0"/>
        </w:rPr>
      </w:pPr>
      <w:r>
        <w:rPr>
          <w:snapToGrid w:val="0"/>
        </w:rPr>
        <w:tab/>
        <w:t>(1)</w:t>
      </w:r>
      <w:r>
        <w:rPr>
          <w:snapToGrid w:val="0"/>
        </w:rPr>
        <w:tab/>
        <w:t>On completion of the preparation of local planning scheme documents or the consi</w:t>
      </w:r>
      <w:r>
        <w:rPr>
          <w:snapToGrid w:val="0"/>
        </w:rPr>
        <w:t>deration of local planning scheme documents proposed by an owner of land in the scheme area, a local government must resolve — </w:t>
      </w:r>
    </w:p>
    <w:p w:rsidR="008A246E" w:rsidRDefault="00030B36">
      <w:pPr>
        <w:pStyle w:val="Indenta"/>
        <w:rPr>
          <w:snapToGrid w:val="0"/>
        </w:rPr>
      </w:pPr>
      <w:r>
        <w:rPr>
          <w:snapToGrid w:val="0"/>
        </w:rPr>
        <w:tab/>
        <w:t>(a)</w:t>
      </w:r>
      <w:r>
        <w:rPr>
          <w:snapToGrid w:val="0"/>
        </w:rPr>
        <w:tab/>
        <w:t>to proceed to advertise the draft local planning scheme without modification; or</w:t>
      </w:r>
    </w:p>
    <w:p w:rsidR="008A246E" w:rsidRDefault="00030B36">
      <w:pPr>
        <w:pStyle w:val="Indenta"/>
      </w:pPr>
      <w:r>
        <w:tab/>
        <w:t>(b)</w:t>
      </w:r>
      <w:r>
        <w:tab/>
        <w:t>to proceed to advertise the draft loc</w:t>
      </w:r>
      <w:r>
        <w:t>al planning scheme with modifications; or</w:t>
      </w:r>
    </w:p>
    <w:p w:rsidR="008A246E" w:rsidRDefault="00030B36">
      <w:pPr>
        <w:pStyle w:val="Indenta"/>
        <w:rPr>
          <w:snapToGrid w:val="0"/>
        </w:rPr>
      </w:pPr>
      <w:r>
        <w:rPr>
          <w:snapToGrid w:val="0"/>
        </w:rPr>
        <w:tab/>
        <w:t>(c)</w:t>
      </w:r>
      <w:r>
        <w:rPr>
          <w:snapToGrid w:val="0"/>
        </w:rPr>
        <w:tab/>
        <w:t>not to proceed to advertise the draft local planning scheme.</w:t>
      </w:r>
    </w:p>
    <w:p w:rsidR="008A246E" w:rsidRDefault="00030B36">
      <w:pPr>
        <w:pStyle w:val="Subsection"/>
        <w:rPr>
          <w:snapToGrid w:val="0"/>
        </w:rPr>
      </w:pPr>
      <w:r>
        <w:tab/>
        <w:t>(2)</w:t>
      </w:r>
      <w:r>
        <w:tab/>
        <w:t>If the local government resolves to proceed to advertise a draft local planning scheme the local government must, before advertising the scheme</w:t>
      </w:r>
      <w:r>
        <w:t xml:space="preserve">, submit 2 copies of the draft </w:t>
      </w:r>
      <w:r>
        <w:rPr>
          <w:snapToGrid w:val="0"/>
        </w:rPr>
        <w:t>local planning scheme documents to the Commission.</w:t>
      </w:r>
    </w:p>
    <w:p w:rsidR="008A246E" w:rsidRDefault="00030B36">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rsidR="008A246E" w:rsidRDefault="00030B36">
      <w:pPr>
        <w:pStyle w:val="Subsection"/>
        <w:rPr>
          <w:snapToGrid w:val="0"/>
        </w:rPr>
      </w:pPr>
      <w:r>
        <w:rPr>
          <w:snapToGrid w:val="0"/>
        </w:rPr>
        <w:tab/>
        <w:t>(4)</w:t>
      </w:r>
      <w:r>
        <w:rPr>
          <w:snapToGrid w:val="0"/>
        </w:rPr>
        <w:tab/>
        <w:t>T</w:t>
      </w:r>
      <w:r>
        <w:rPr>
          <w:snapToGrid w:val="0"/>
        </w:rPr>
        <w:t>he Commission must, within 90 days or such longer period as the Minister or an authorised person allows, of receiving the documents submitted under subregulation (2), examine the documents and advise the local government if the Commission considers that an</w:t>
      </w:r>
      <w:r>
        <w:rPr>
          <w:snapToGrid w:val="0"/>
        </w:rPr>
        <w:t>y modification to the documents is required before the draft local planning scheme is advertised.</w:t>
      </w:r>
    </w:p>
    <w:p w:rsidR="008A246E" w:rsidRDefault="00030B36">
      <w:pPr>
        <w:pStyle w:val="Subsection"/>
      </w:pPr>
      <w:r>
        <w:tab/>
        <w:t>(5)</w:t>
      </w:r>
      <w:r>
        <w:tab/>
        <w:t>If the local government resolves not to proceed to advertise a draft local planning scheme the local government must, within 21 days or such longer perio</w:t>
      </w:r>
      <w:r>
        <w:t>d as the Commission allows, provide a copy of the resolution to the Commission.</w:t>
      </w:r>
    </w:p>
    <w:p w:rsidR="008A246E" w:rsidRDefault="00030B36">
      <w:pPr>
        <w:pStyle w:val="Heading5"/>
        <w:rPr>
          <w:snapToGrid w:val="0"/>
        </w:rPr>
      </w:pPr>
      <w:bookmarkStart w:id="44" w:name="_Toc59002255"/>
      <w:r>
        <w:rPr>
          <w:rStyle w:val="CharSectno"/>
        </w:rPr>
        <w:t>22</w:t>
      </w:r>
      <w:r>
        <w:t>.</w:t>
      </w:r>
      <w:r>
        <w:tab/>
      </w:r>
      <w:r>
        <w:rPr>
          <w:snapToGrid w:val="0"/>
        </w:rPr>
        <w:t>Advertisement of local planning scheme</w:t>
      </w:r>
      <w:bookmarkEnd w:id="44"/>
      <w:r>
        <w:rPr>
          <w:snapToGrid w:val="0"/>
        </w:rPr>
        <w:t xml:space="preserve"> </w:t>
      </w:r>
    </w:p>
    <w:p w:rsidR="008A246E" w:rsidRDefault="00030B36">
      <w:pPr>
        <w:pStyle w:val="Subsection"/>
      </w:pPr>
      <w:r>
        <w:tab/>
        <w:t>(1)</w:t>
      </w:r>
      <w:r>
        <w:tab/>
        <w:t xml:space="preserve">Subject to sections 81 and 82 of the Act, if the Commission advises a local government that it is satisfied that a draft local </w:t>
      </w:r>
      <w:r>
        <w:t xml:space="preserve">planning scheme submitted by the local government is suitable to be advertised, the local government must, as soon as is reasonably practicable, prepare a notice in a form approved by the Commission giving details of — </w:t>
      </w:r>
    </w:p>
    <w:p w:rsidR="008A246E" w:rsidRDefault="00030B36">
      <w:pPr>
        <w:pStyle w:val="Indenta"/>
      </w:pPr>
      <w:r>
        <w:tab/>
        <w:t>(a)</w:t>
      </w:r>
      <w:r>
        <w:tab/>
        <w:t>the purpose of the draft scheme</w:t>
      </w:r>
      <w:r>
        <w:t>; and</w:t>
      </w:r>
    </w:p>
    <w:p w:rsidR="008A246E" w:rsidRDefault="00030B36">
      <w:pPr>
        <w:pStyle w:val="Indenta"/>
      </w:pPr>
      <w:r>
        <w:tab/>
        <w:t>(b)</w:t>
      </w:r>
      <w:r>
        <w:tab/>
        <w:t>where the draft scheme may be inspected; and</w:t>
      </w:r>
    </w:p>
    <w:p w:rsidR="008A246E" w:rsidRDefault="00030B36">
      <w:pPr>
        <w:pStyle w:val="Indenta"/>
      </w:pPr>
      <w:r>
        <w:tab/>
        <w:t>(c)</w:t>
      </w:r>
      <w:r>
        <w:tab/>
        <w:t>to whom and during what period submissions in respect of the draft scheme may be made.</w:t>
      </w:r>
    </w:p>
    <w:p w:rsidR="008A246E" w:rsidRDefault="00030B36">
      <w:pPr>
        <w:pStyle w:val="Subsection"/>
        <w:rPr>
          <w:snapToGrid w:val="0"/>
        </w:rPr>
      </w:pPr>
      <w:r>
        <w:tab/>
        <w:t>(2)</w:t>
      </w:r>
      <w:r>
        <w:tab/>
        <w:t>On completion of the preparation of the notice, the local government must advertise the draft l</w:t>
      </w:r>
      <w:r>
        <w:rPr>
          <w:snapToGrid w:val="0"/>
        </w:rPr>
        <w:t>ocal pla</w:t>
      </w:r>
      <w:r>
        <w:rPr>
          <w:snapToGrid w:val="0"/>
        </w:rPr>
        <w:t>nning scheme for public inspection as follows —</w:t>
      </w:r>
    </w:p>
    <w:p w:rsidR="008A246E" w:rsidRDefault="00030B36">
      <w:pPr>
        <w:pStyle w:val="Indenta"/>
        <w:rPr>
          <w:snapToGrid w:val="0"/>
        </w:rPr>
      </w:pPr>
      <w:r>
        <w:tab/>
        <w:t>(a)</w:t>
      </w:r>
      <w:r>
        <w:tab/>
      </w:r>
      <w:r>
        <w:rPr>
          <w:snapToGrid w:val="0"/>
        </w:rPr>
        <w:t>publish the notice in a newspaper circulating in the scheme area;</w:t>
      </w:r>
    </w:p>
    <w:p w:rsidR="008A246E" w:rsidRDefault="00030B36">
      <w:pPr>
        <w:pStyle w:val="Indenta"/>
        <w:rPr>
          <w:snapToGrid w:val="0"/>
        </w:rPr>
      </w:pPr>
      <w:r>
        <w:tab/>
        <w:t>(b)</w:t>
      </w:r>
      <w:r>
        <w:tab/>
      </w:r>
      <w:r>
        <w:rPr>
          <w:snapToGrid w:val="0"/>
        </w:rPr>
        <w:t>display a copy of the notice in the offices of the local government for the period for making submissions set out in the notice;</w:t>
      </w:r>
    </w:p>
    <w:p w:rsidR="008A246E" w:rsidRDefault="00030B36">
      <w:pPr>
        <w:pStyle w:val="Indenta"/>
        <w:rPr>
          <w:snapToGrid w:val="0"/>
        </w:rPr>
      </w:pPr>
      <w:r>
        <w:tab/>
      </w:r>
      <w:r>
        <w:t>(c)</w:t>
      </w:r>
      <w:r>
        <w:tab/>
      </w:r>
      <w:r>
        <w:rPr>
          <w:snapToGrid w:val="0"/>
        </w:rPr>
        <w:t>give a copy of the notice to each public authority that the local government considers is likely to be affected by the scheme;</w:t>
      </w:r>
    </w:p>
    <w:p w:rsidR="008A246E" w:rsidRDefault="00030B36">
      <w:pPr>
        <w:pStyle w:val="Indenta"/>
      </w:pPr>
      <w:r>
        <w:tab/>
        <w:t>(d)</w:t>
      </w:r>
      <w:r>
        <w:tab/>
        <w:t>publish a copy of the notice and the draft scheme on the website of the local government;</w:t>
      </w:r>
    </w:p>
    <w:p w:rsidR="008A246E" w:rsidRDefault="00030B36">
      <w:pPr>
        <w:pStyle w:val="Indenta"/>
        <w:rPr>
          <w:snapToGrid w:val="0"/>
        </w:rPr>
      </w:pPr>
      <w:r>
        <w:tab/>
        <w:t>(e)</w:t>
      </w:r>
      <w:r>
        <w:tab/>
        <w:t>advertise the draft schem</w:t>
      </w:r>
      <w:r>
        <w:t>e as directed by the Commission and in any other way the local government considers appropriate</w:t>
      </w:r>
      <w:r>
        <w:rPr>
          <w:snapToGrid w:val="0"/>
        </w:rPr>
        <w:t>.</w:t>
      </w:r>
    </w:p>
    <w:p w:rsidR="008A246E" w:rsidRDefault="00030B36">
      <w:pPr>
        <w:pStyle w:val="Subsection"/>
        <w:rPr>
          <w:snapToGrid w:val="0"/>
        </w:rPr>
      </w:pPr>
      <w:r>
        <w:tab/>
        <w:t>(3)</w:t>
      </w:r>
      <w:r>
        <w:tab/>
        <w:t xml:space="preserve">The local government must ensure that arrangements are in place for the </w:t>
      </w:r>
      <w:r>
        <w:rPr>
          <w:snapToGrid w:val="0"/>
        </w:rPr>
        <w:t xml:space="preserve">local planning scheme documents to be made available for inspection by the public </w:t>
      </w:r>
      <w:r>
        <w:rPr>
          <w:snapToGrid w:val="0"/>
        </w:rPr>
        <w:t>during office hours — </w:t>
      </w:r>
    </w:p>
    <w:p w:rsidR="008A246E" w:rsidRDefault="00030B36">
      <w:pPr>
        <w:pStyle w:val="Indenta"/>
        <w:rPr>
          <w:snapToGrid w:val="0"/>
        </w:rPr>
      </w:pPr>
      <w:r>
        <w:tab/>
        <w:t>(a)</w:t>
      </w:r>
      <w:r>
        <w:tab/>
      </w:r>
      <w:r>
        <w:rPr>
          <w:snapToGrid w:val="0"/>
        </w:rPr>
        <w:t>at the office of the local government; and</w:t>
      </w:r>
    </w:p>
    <w:p w:rsidR="008A246E" w:rsidRDefault="00030B36">
      <w:pPr>
        <w:pStyle w:val="Indenta"/>
        <w:rPr>
          <w:snapToGrid w:val="0"/>
        </w:rPr>
      </w:pPr>
      <w:r>
        <w:tab/>
        <w:t>(b)</w:t>
      </w:r>
      <w:r>
        <w:tab/>
      </w:r>
      <w:r>
        <w:rPr>
          <w:snapToGrid w:val="0"/>
        </w:rPr>
        <w:t>at the office of the Commission.</w:t>
      </w:r>
    </w:p>
    <w:p w:rsidR="008A246E" w:rsidRDefault="00030B36">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rsidR="008A246E" w:rsidRDefault="00030B36">
      <w:pPr>
        <w:pStyle w:val="Indenta"/>
        <w:rPr>
          <w:snapToGrid w:val="0"/>
        </w:rPr>
      </w:pPr>
      <w:r>
        <w:rPr>
          <w:snapToGrid w:val="0"/>
        </w:rPr>
        <w:tab/>
        <w:t>(a)</w:t>
      </w:r>
      <w:r>
        <w:rPr>
          <w:snapToGrid w:val="0"/>
        </w:rPr>
        <w:tab/>
      </w:r>
      <w:r>
        <w:rPr>
          <w:snapToGrid w:val="0"/>
        </w:rPr>
        <w:t>a period of 90 days commencing on the day on which the notice is published under subregulation (2)(a); or</w:t>
      </w:r>
    </w:p>
    <w:p w:rsidR="008A246E" w:rsidRDefault="00030B36">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rsidR="008A246E" w:rsidRDefault="00030B36">
      <w:pPr>
        <w:pStyle w:val="Heading5"/>
        <w:keepNext w:val="0"/>
        <w:keepLines w:val="0"/>
        <w:pageBreakBefore/>
        <w:widowControl w:val="0"/>
        <w:rPr>
          <w:snapToGrid w:val="0"/>
        </w:rPr>
      </w:pPr>
      <w:bookmarkStart w:id="45" w:name="_Toc59002256"/>
      <w:r>
        <w:rPr>
          <w:rStyle w:val="CharSectno"/>
        </w:rPr>
        <w:t>23</w:t>
      </w:r>
      <w:r>
        <w:t>.</w:t>
      </w:r>
      <w:r>
        <w:tab/>
      </w:r>
      <w:r>
        <w:rPr>
          <w:snapToGrid w:val="0"/>
        </w:rPr>
        <w:t xml:space="preserve">Land </w:t>
      </w:r>
      <w:r>
        <w:rPr>
          <w:snapToGrid w:val="0"/>
        </w:rPr>
        <w:t>owner may be required to pay costs of publication</w:t>
      </w:r>
      <w:bookmarkEnd w:id="45"/>
      <w:r>
        <w:rPr>
          <w:snapToGrid w:val="0"/>
        </w:rPr>
        <w:t xml:space="preserve"> </w:t>
      </w:r>
    </w:p>
    <w:p w:rsidR="008A246E" w:rsidRDefault="00030B36">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rsidR="008A246E" w:rsidRDefault="00030B36">
      <w:pPr>
        <w:pStyle w:val="Indenta"/>
      </w:pPr>
      <w:r>
        <w:tab/>
        <w:t>(a)</w:t>
      </w:r>
      <w:r>
        <w:tab/>
        <w:t xml:space="preserve">the notice relates to a draft local planning scheme in respect of land owned by </w:t>
      </w:r>
      <w:r>
        <w:t>the person; and</w:t>
      </w:r>
    </w:p>
    <w:p w:rsidR="008A246E" w:rsidRDefault="00030B36">
      <w:pPr>
        <w:pStyle w:val="Indenta"/>
      </w:pPr>
      <w:r>
        <w:rPr>
          <w:snapToGrid w:val="0"/>
        </w:rPr>
        <w:tab/>
        <w:t>(b)</w:t>
      </w:r>
      <w:r>
        <w:rPr>
          <w:snapToGrid w:val="0"/>
        </w:rPr>
        <w:tab/>
      </w:r>
      <w:r>
        <w:t>the person proposed the draft scheme.</w:t>
      </w:r>
    </w:p>
    <w:p w:rsidR="008A246E" w:rsidRDefault="00030B36">
      <w:pPr>
        <w:pStyle w:val="Heading5"/>
        <w:rPr>
          <w:snapToGrid w:val="0"/>
        </w:rPr>
      </w:pPr>
      <w:bookmarkStart w:id="46" w:name="_Toc59002257"/>
      <w:r>
        <w:rPr>
          <w:rStyle w:val="CharSectno"/>
        </w:rPr>
        <w:t>24</w:t>
      </w:r>
      <w:r>
        <w:t>.</w:t>
      </w:r>
      <w:r>
        <w:tab/>
      </w:r>
      <w:r>
        <w:rPr>
          <w:snapToGrid w:val="0"/>
        </w:rPr>
        <w:t>Submissions on local planning scheme</w:t>
      </w:r>
      <w:bookmarkEnd w:id="46"/>
      <w:r>
        <w:rPr>
          <w:snapToGrid w:val="0"/>
        </w:rPr>
        <w:t xml:space="preserve"> </w:t>
      </w:r>
    </w:p>
    <w:p w:rsidR="008A246E" w:rsidRDefault="00030B36">
      <w:pPr>
        <w:pStyle w:val="Subsection"/>
        <w:rPr>
          <w:snapToGrid w:val="0"/>
        </w:rPr>
      </w:pPr>
      <w:r>
        <w:tab/>
        <w:t>(1)</w:t>
      </w:r>
      <w:r>
        <w:tab/>
      </w:r>
      <w:r>
        <w:rPr>
          <w:snapToGrid w:val="0"/>
        </w:rPr>
        <w:t xml:space="preserve">A submission on a draft local planning scheme must — </w:t>
      </w:r>
    </w:p>
    <w:p w:rsidR="008A246E" w:rsidRDefault="00030B36">
      <w:pPr>
        <w:pStyle w:val="Indenta"/>
        <w:rPr>
          <w:snapToGrid w:val="0"/>
        </w:rPr>
      </w:pPr>
      <w:r>
        <w:rPr>
          <w:snapToGrid w:val="0"/>
        </w:rPr>
        <w:tab/>
        <w:t>(a)</w:t>
      </w:r>
      <w:r>
        <w:rPr>
          <w:snapToGrid w:val="0"/>
        </w:rPr>
        <w:tab/>
        <w:t>be made to the local government in a form approved by the Commission; and</w:t>
      </w:r>
    </w:p>
    <w:p w:rsidR="008A246E" w:rsidRDefault="00030B36">
      <w:pPr>
        <w:pStyle w:val="Indenta"/>
      </w:pPr>
      <w:r>
        <w:tab/>
        <w:t>(b)</w:t>
      </w:r>
      <w:r>
        <w:tab/>
        <w:t>state the na</w:t>
      </w:r>
      <w:r>
        <w:t>me and address of the person making the submission; and</w:t>
      </w:r>
    </w:p>
    <w:p w:rsidR="008A246E" w:rsidRDefault="00030B36">
      <w:pPr>
        <w:pStyle w:val="Indenta"/>
      </w:pPr>
      <w:r>
        <w:tab/>
        <w:t>(c)</w:t>
      </w:r>
      <w:r>
        <w:tab/>
        <w:t>include a statement about the capacity in which the person makes the submission.</w:t>
      </w:r>
    </w:p>
    <w:p w:rsidR="008A246E" w:rsidRDefault="00030B36">
      <w:pPr>
        <w:pStyle w:val="Subsection"/>
        <w:rPr>
          <w:snapToGrid w:val="0"/>
        </w:rPr>
      </w:pPr>
      <w:r>
        <w:tab/>
        <w:t>(2)</w:t>
      </w:r>
      <w:r>
        <w:tab/>
      </w:r>
      <w:r>
        <w:rPr>
          <w:snapToGrid w:val="0"/>
        </w:rPr>
        <w:t>A local government must acknowledge in writing the receipt of each submission received by it.</w:t>
      </w:r>
    </w:p>
    <w:p w:rsidR="008A246E" w:rsidRDefault="00030B36">
      <w:pPr>
        <w:pStyle w:val="Heading5"/>
        <w:rPr>
          <w:snapToGrid w:val="0"/>
        </w:rPr>
      </w:pPr>
      <w:bookmarkStart w:id="47" w:name="_Toc59002258"/>
      <w:r>
        <w:rPr>
          <w:rStyle w:val="CharSectno"/>
        </w:rPr>
        <w:t>25</w:t>
      </w:r>
      <w:r>
        <w:t>.</w:t>
      </w:r>
      <w:r>
        <w:tab/>
      </w:r>
      <w:r>
        <w:rPr>
          <w:snapToGrid w:val="0"/>
        </w:rPr>
        <w:t>Considerati</w:t>
      </w:r>
      <w:r>
        <w:rPr>
          <w:snapToGrid w:val="0"/>
        </w:rPr>
        <w:t>on of submissions</w:t>
      </w:r>
      <w:bookmarkEnd w:id="47"/>
      <w:r>
        <w:rPr>
          <w:snapToGrid w:val="0"/>
        </w:rPr>
        <w:t xml:space="preserve"> </w:t>
      </w:r>
    </w:p>
    <w:p w:rsidR="008A246E" w:rsidRDefault="00030B36">
      <w:pPr>
        <w:pStyle w:val="Subsection"/>
      </w:pPr>
      <w:r>
        <w:tab/>
        <w:t>(1)</w:t>
      </w:r>
      <w:r>
        <w:tab/>
        <w:t xml:space="preserve">In this regulation — </w:t>
      </w:r>
    </w:p>
    <w:p w:rsidR="008A246E" w:rsidRDefault="00030B36">
      <w:pPr>
        <w:pStyle w:val="Defstart"/>
      </w:pPr>
      <w:r>
        <w:tab/>
      </w:r>
      <w:r>
        <w:rPr>
          <w:rStyle w:val="CharDefText"/>
        </w:rPr>
        <w:t>consideration period</w:t>
      </w:r>
      <w:r>
        <w:t xml:space="preserve">, in relation to a draft local planning scheme, means the period ending on the latest of the following days — </w:t>
      </w:r>
    </w:p>
    <w:p w:rsidR="008A246E" w:rsidRDefault="00030B36">
      <w:pPr>
        <w:pStyle w:val="Defpara"/>
      </w:pPr>
      <w:r>
        <w:tab/>
        <w:t>(a)</w:t>
      </w:r>
      <w:r>
        <w:tab/>
        <w:t>the day that is 120 days after the end of the submission period for the d</w:t>
      </w:r>
      <w:r>
        <w:t>raft scheme;</w:t>
      </w:r>
    </w:p>
    <w:p w:rsidR="008A246E" w:rsidRDefault="00030B36">
      <w:pPr>
        <w:pStyle w:val="Defpara"/>
      </w:pPr>
      <w:r>
        <w:tab/>
        <w:t>(b)</w:t>
      </w:r>
      <w:r>
        <w:tab/>
        <w:t>the day that is 21 days after the receipt of a statement in respect of the draft scheme delivered under section 48F(2)(a) of the EP Act;</w:t>
      </w:r>
    </w:p>
    <w:p w:rsidR="008A246E" w:rsidRDefault="00030B36">
      <w:pPr>
        <w:pStyle w:val="Defpara"/>
        <w:keepLines/>
      </w:pPr>
      <w:r>
        <w:tab/>
        <w:t>(c)</w:t>
      </w:r>
      <w:r>
        <w:tab/>
        <w:t>the day that is 21 days after the receipt of a statement in respect of the draft scheme delivere</w:t>
      </w:r>
      <w:r>
        <w:t xml:space="preserve">d under section 48G(3) of the EP Act if that statement is in response to a request by the local government made under section 48G(1) of the EP Act before the later of the days set out in paragraphs (a) and (b); </w:t>
      </w:r>
    </w:p>
    <w:p w:rsidR="008A246E" w:rsidRDefault="00030B36">
      <w:pPr>
        <w:pStyle w:val="Defpara"/>
      </w:pPr>
      <w:r>
        <w:tab/>
        <w:t>(d)</w:t>
      </w:r>
      <w:r>
        <w:tab/>
        <w:t>a day approved by the Commission;</w:t>
      </w:r>
    </w:p>
    <w:p w:rsidR="008A246E" w:rsidRDefault="00030B36">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rsidR="008A246E" w:rsidRDefault="00030B36">
      <w:pPr>
        <w:pStyle w:val="Subsection"/>
        <w:rPr>
          <w:snapToGrid w:val="0"/>
        </w:rPr>
      </w:pPr>
      <w:r>
        <w:tab/>
        <w:t>(2)</w:t>
      </w:r>
      <w:r>
        <w:tab/>
      </w:r>
      <w:r>
        <w:rPr>
          <w:snapToGrid w:val="0"/>
        </w:rPr>
        <w:t xml:space="preserve">The local government — </w:t>
      </w:r>
    </w:p>
    <w:p w:rsidR="008A246E" w:rsidRDefault="00030B36">
      <w:pPr>
        <w:pStyle w:val="Indenta"/>
        <w:rPr>
          <w:snapToGrid w:val="0"/>
        </w:rPr>
      </w:pPr>
      <w:r>
        <w:rPr>
          <w:snapToGrid w:val="0"/>
        </w:rPr>
        <w:tab/>
        <w:t>(a)</w:t>
      </w:r>
      <w:r>
        <w:rPr>
          <w:snapToGrid w:val="0"/>
        </w:rPr>
        <w:tab/>
        <w:t>must consider all submissions</w:t>
      </w:r>
      <w:r>
        <w:rPr>
          <w:snapToGrid w:val="0"/>
        </w:rPr>
        <w:t xml:space="preserve"> on a draft local planning scheme lodged with the local government within the submission period; and</w:t>
      </w:r>
    </w:p>
    <w:p w:rsidR="008A246E" w:rsidRDefault="00030B36">
      <w:pPr>
        <w:pStyle w:val="Indenta"/>
      </w:pPr>
      <w:r>
        <w:tab/>
        <w:t>(b)</w:t>
      </w:r>
      <w:r>
        <w:tab/>
        <w:t>may, at the discretion of the local government, consider submissions on a draft scheme lodged after the end of the submission period but before the en</w:t>
      </w:r>
      <w:r>
        <w:t>d of the consideration period.</w:t>
      </w:r>
    </w:p>
    <w:p w:rsidR="008A246E" w:rsidRDefault="00030B36">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rsidR="008A246E" w:rsidRDefault="00030B36">
      <w:pPr>
        <w:pStyle w:val="Indenta"/>
        <w:rPr>
          <w:snapToGrid w:val="0"/>
        </w:rPr>
      </w:pPr>
      <w:r>
        <w:tab/>
        <w:t>(a)</w:t>
      </w:r>
      <w:r>
        <w:tab/>
      </w:r>
      <w:r>
        <w:rPr>
          <w:snapToGrid w:val="0"/>
        </w:rPr>
        <w:t>to support the draft scheme without modificati</w:t>
      </w:r>
      <w:r>
        <w:rPr>
          <w:snapToGrid w:val="0"/>
        </w:rPr>
        <w:t>on; or</w:t>
      </w:r>
    </w:p>
    <w:p w:rsidR="008A246E" w:rsidRDefault="00030B36">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rsidR="008A246E" w:rsidRDefault="00030B36">
      <w:pPr>
        <w:pStyle w:val="Indenta"/>
        <w:rPr>
          <w:snapToGrid w:val="0"/>
        </w:rPr>
      </w:pPr>
      <w:r>
        <w:tab/>
        <w:t>(c)</w:t>
      </w:r>
      <w:r>
        <w:tab/>
        <w:t>not to support</w:t>
      </w:r>
      <w:r>
        <w:rPr>
          <w:snapToGrid w:val="0"/>
        </w:rPr>
        <w:t xml:space="preserve"> the draft scheme.</w:t>
      </w:r>
    </w:p>
    <w:p w:rsidR="008A246E" w:rsidRDefault="00030B36">
      <w:pPr>
        <w:pStyle w:val="Subsection"/>
      </w:pPr>
      <w:r>
        <w:tab/>
        <w:t>(4)</w:t>
      </w:r>
      <w:r>
        <w:tab/>
        <w:t xml:space="preserve">If no submissions have been received within the submission period, the resolution referred to in </w:t>
      </w:r>
      <w:r>
        <w:t>subregulation (3) must be passed as soon as is reasonably practicable after the end of the submission period.</w:t>
      </w:r>
    </w:p>
    <w:p w:rsidR="008A246E" w:rsidRDefault="00030B36">
      <w:pPr>
        <w:pStyle w:val="Heading5"/>
        <w:keepNext w:val="0"/>
        <w:keepLines w:val="0"/>
        <w:pageBreakBefore/>
        <w:widowControl w:val="0"/>
        <w:rPr>
          <w:snapToGrid w:val="0"/>
        </w:rPr>
      </w:pPr>
      <w:bookmarkStart w:id="48" w:name="_Toc59002259"/>
      <w:r>
        <w:rPr>
          <w:rStyle w:val="CharSectno"/>
        </w:rPr>
        <w:t>26</w:t>
      </w:r>
      <w:r>
        <w:t>.</w:t>
      </w:r>
      <w:r>
        <w:tab/>
      </w:r>
      <w:r>
        <w:rPr>
          <w:snapToGrid w:val="0"/>
        </w:rPr>
        <w:t xml:space="preserve">Local government may advertise proposed </w:t>
      </w:r>
      <w:r>
        <w:t>modifications to draft local planning scheme</w:t>
      </w:r>
      <w:bookmarkEnd w:id="48"/>
      <w:r>
        <w:t xml:space="preserve"> </w:t>
      </w:r>
    </w:p>
    <w:p w:rsidR="008A246E" w:rsidRDefault="00030B36">
      <w:pPr>
        <w:pStyle w:val="Subsection"/>
        <w:rPr>
          <w:snapToGrid w:val="0"/>
        </w:rPr>
      </w:pPr>
      <w:r>
        <w:tab/>
        <w:t>(1)</w:t>
      </w:r>
      <w:r>
        <w:tab/>
      </w:r>
      <w:r>
        <w:rPr>
          <w:snapToGrid w:val="0"/>
        </w:rPr>
        <w:t>The local government may decide to advertise a prop</w:t>
      </w:r>
      <w:r>
        <w:rPr>
          <w:snapToGrid w:val="0"/>
        </w:rPr>
        <w:t xml:space="preserve">osed modification to the draft local planning scheme if — </w:t>
      </w:r>
    </w:p>
    <w:p w:rsidR="008A246E" w:rsidRDefault="00030B36">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rsidR="008A246E" w:rsidRDefault="00030B36">
      <w:pPr>
        <w:pStyle w:val="Indenta"/>
        <w:rPr>
          <w:snapToGrid w:val="0"/>
        </w:rPr>
      </w:pPr>
      <w:r>
        <w:rPr>
          <w:snapToGrid w:val="0"/>
        </w:rPr>
        <w:tab/>
        <w:t>(b)</w:t>
      </w:r>
      <w:r>
        <w:rPr>
          <w:snapToGrid w:val="0"/>
        </w:rPr>
        <w:tab/>
        <w:t>the local government is of the opinion that the proposed modifications</w:t>
      </w:r>
      <w:r>
        <w:rPr>
          <w:snapToGrid w:val="0"/>
        </w:rPr>
        <w:t xml:space="preserve"> are significant.</w:t>
      </w:r>
    </w:p>
    <w:p w:rsidR="008A246E" w:rsidRDefault="00030B36">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rsidR="008A246E" w:rsidRDefault="00030B36">
      <w:pPr>
        <w:pStyle w:val="Subsection"/>
      </w:pPr>
      <w:r>
        <w:tab/>
        <w:t>(3)</w:t>
      </w:r>
      <w:r>
        <w:tab/>
        <w:t xml:space="preserve">A </w:t>
      </w:r>
      <w:r>
        <w:t>proposed modification to a draft local planning scheme may not be advertised on more than one occasion without the approval of the Commission.</w:t>
      </w:r>
    </w:p>
    <w:p w:rsidR="008A246E" w:rsidRDefault="00030B36">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w:t>
      </w:r>
      <w:r>
        <w:rPr>
          <w:snapToGrid w:val="0"/>
        </w:rPr>
        <w:t>ying —</w:t>
      </w:r>
    </w:p>
    <w:p w:rsidR="008A246E" w:rsidRDefault="00030B36">
      <w:pPr>
        <w:pStyle w:val="Indenta"/>
      </w:pPr>
      <w:r>
        <w:tab/>
        <w:t>(a)</w:t>
      </w:r>
      <w:r>
        <w:tab/>
        <w:t>the proposed modifications to be made to the advertised local planning scheme; and</w:t>
      </w:r>
    </w:p>
    <w:p w:rsidR="008A246E" w:rsidRDefault="00030B36">
      <w:pPr>
        <w:pStyle w:val="Indenta"/>
      </w:pPr>
      <w:r>
        <w:tab/>
        <w:t>(b)</w:t>
      </w:r>
      <w:r>
        <w:tab/>
        <w:t>where the advertised scheme and the proposed modifications may be inspected; and</w:t>
      </w:r>
    </w:p>
    <w:p w:rsidR="008A246E" w:rsidRDefault="00030B36">
      <w:pPr>
        <w:pStyle w:val="Indenta"/>
      </w:pPr>
      <w:r>
        <w:tab/>
        <w:t>(c)</w:t>
      </w:r>
      <w:r>
        <w:tab/>
        <w:t>to whom and during what period submissions may be made; and</w:t>
      </w:r>
    </w:p>
    <w:p w:rsidR="008A246E" w:rsidRDefault="00030B36">
      <w:pPr>
        <w:pStyle w:val="Indenta"/>
      </w:pPr>
      <w:r>
        <w:tab/>
        <w:t>(d)</w:t>
      </w:r>
      <w:r>
        <w:tab/>
        <w:t>the m</w:t>
      </w:r>
      <w:r>
        <w:t>anner and form in which submissions may be made.</w:t>
      </w:r>
    </w:p>
    <w:p w:rsidR="008A246E" w:rsidRDefault="00030B36">
      <w:pPr>
        <w:pStyle w:val="Subsection"/>
      </w:pPr>
      <w:r>
        <w:tab/>
        <w:t>(5)</w:t>
      </w:r>
      <w:r>
        <w:tab/>
        <w:t xml:space="preserve">The period for making submissions specified in the notice referred to in subregulation (4) must be a period of not less than 60 days commencing on the day on which the notice is first given or a longer </w:t>
      </w:r>
      <w:r>
        <w:t xml:space="preserve">period approved by the Commission. </w:t>
      </w:r>
    </w:p>
    <w:p w:rsidR="008A246E" w:rsidRDefault="00030B36">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rsidR="008A246E" w:rsidRDefault="00030B36">
      <w:pPr>
        <w:pStyle w:val="Indenta"/>
        <w:rPr>
          <w:snapToGrid w:val="0"/>
        </w:rPr>
      </w:pPr>
      <w:r>
        <w:rPr>
          <w:snapToGrid w:val="0"/>
        </w:rPr>
        <w:tab/>
        <w:t>(a)</w:t>
      </w:r>
      <w:r>
        <w:rPr>
          <w:snapToGrid w:val="0"/>
        </w:rPr>
        <w:tab/>
        <w:t>in the manner and form specified in the notice; and</w:t>
      </w:r>
    </w:p>
    <w:p w:rsidR="008A246E" w:rsidRDefault="00030B36">
      <w:pPr>
        <w:pStyle w:val="Indenta"/>
        <w:rPr>
          <w:snapToGrid w:val="0"/>
        </w:rPr>
      </w:pPr>
      <w:r>
        <w:rPr>
          <w:snapToGrid w:val="0"/>
        </w:rPr>
        <w:tab/>
        <w:t>(</w:t>
      </w:r>
      <w:r>
        <w:rPr>
          <w:snapToGrid w:val="0"/>
        </w:rPr>
        <w:t>b)</w:t>
      </w:r>
      <w:r>
        <w:rPr>
          <w:snapToGrid w:val="0"/>
        </w:rPr>
        <w:tab/>
      </w:r>
      <w:r>
        <w:t>within the period specified in the notice</w:t>
      </w:r>
      <w:r>
        <w:rPr>
          <w:snapToGrid w:val="0"/>
        </w:rPr>
        <w:t xml:space="preserve">. </w:t>
      </w:r>
    </w:p>
    <w:p w:rsidR="008A246E" w:rsidRDefault="00030B36">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rsidR="008A246E" w:rsidRDefault="00030B36">
      <w:pPr>
        <w:pStyle w:val="Indenta"/>
        <w:rPr>
          <w:snapToGrid w:val="0"/>
        </w:rPr>
      </w:pPr>
      <w:r>
        <w:rPr>
          <w:snapToGrid w:val="0"/>
        </w:rPr>
        <w:tab/>
        <w:t>(a)</w:t>
      </w:r>
      <w:r>
        <w:rPr>
          <w:snapToGrid w:val="0"/>
        </w:rPr>
        <w:tab/>
        <w:t xml:space="preserve">must consider all submissions on the proposed modification made to </w:t>
      </w:r>
      <w:r>
        <w:rPr>
          <w:snapToGrid w:val="0"/>
        </w:rPr>
        <w:t>the local government within the period specified in the notice; and</w:t>
      </w:r>
    </w:p>
    <w:p w:rsidR="008A246E" w:rsidRDefault="00030B36">
      <w:pPr>
        <w:pStyle w:val="Indenta"/>
      </w:pPr>
      <w:r>
        <w:tab/>
        <w:t>(b)</w:t>
      </w:r>
      <w:r>
        <w:tab/>
        <w:t>may, at the discretion of the local government, consider submissions on the proposed modification made to the local government after the end of the period specified in the notice; and</w:t>
      </w:r>
    </w:p>
    <w:p w:rsidR="008A246E" w:rsidRDefault="00030B36">
      <w:pPr>
        <w:pStyle w:val="Indenta"/>
        <w:rPr>
          <w:snapToGrid w:val="0"/>
        </w:rPr>
      </w:pPr>
      <w:r>
        <w:tab/>
        <w:t>(c)</w:t>
      </w:r>
      <w:r>
        <w:tab/>
        <w:t xml:space="preserve">must </w:t>
      </w:r>
      <w:r>
        <w:rPr>
          <w:snapToGrid w:val="0"/>
        </w:rPr>
        <w:t>make a recommendation in respect of each submission considered.</w:t>
      </w:r>
    </w:p>
    <w:p w:rsidR="008A246E" w:rsidRDefault="00030B36">
      <w:pPr>
        <w:pStyle w:val="Heading5"/>
        <w:rPr>
          <w:snapToGrid w:val="0"/>
        </w:rPr>
      </w:pPr>
      <w:bookmarkStart w:id="49" w:name="_Toc59002260"/>
      <w:r>
        <w:rPr>
          <w:rStyle w:val="CharSectno"/>
        </w:rPr>
        <w:t>27</w:t>
      </w:r>
      <w:r>
        <w:t>.</w:t>
      </w:r>
      <w:r>
        <w:tab/>
      </w:r>
      <w:r>
        <w:rPr>
          <w:snapToGrid w:val="0"/>
        </w:rPr>
        <w:t>Incorporation of environmental conditions</w:t>
      </w:r>
      <w:bookmarkEnd w:id="49"/>
      <w:r>
        <w:rPr>
          <w:snapToGrid w:val="0"/>
        </w:rPr>
        <w:t xml:space="preserve"> </w:t>
      </w:r>
    </w:p>
    <w:p w:rsidR="008A246E" w:rsidRDefault="00030B36">
      <w:pPr>
        <w:pStyle w:val="Subsection"/>
        <w:rPr>
          <w:snapToGrid w:val="0"/>
        </w:rPr>
      </w:pPr>
      <w:r>
        <w:tab/>
      </w:r>
      <w:r>
        <w:tab/>
      </w:r>
      <w:r>
        <w:rPr>
          <w:snapToGrid w:val="0"/>
        </w:rPr>
        <w:t>If a local government receives a statement in respect of a draft local planning scheme delivered under section 48F</w:t>
      </w:r>
      <w:r>
        <w:rPr>
          <w:snapToGrid w:val="0"/>
        </w:rPr>
        <w:t xml:space="preserve">(2) of the EP Act after passing a resolution to support the draft scheme but before complying with regulation 28, the local government must amend the local planning scheme documents — </w:t>
      </w:r>
    </w:p>
    <w:p w:rsidR="008A246E" w:rsidRDefault="00030B36">
      <w:pPr>
        <w:pStyle w:val="Indenta"/>
        <w:rPr>
          <w:snapToGrid w:val="0"/>
        </w:rPr>
      </w:pPr>
      <w:r>
        <w:rPr>
          <w:snapToGrid w:val="0"/>
        </w:rPr>
        <w:tab/>
        <w:t>(a)</w:t>
      </w:r>
      <w:r>
        <w:rPr>
          <w:snapToGrid w:val="0"/>
        </w:rPr>
        <w:tab/>
        <w:t>to incorporate the conditions set out in the statement; or</w:t>
      </w:r>
    </w:p>
    <w:p w:rsidR="008A246E" w:rsidRDefault="00030B36">
      <w:pPr>
        <w:pStyle w:val="Indenta"/>
        <w:rPr>
          <w:snapToGrid w:val="0"/>
        </w:rPr>
      </w:pPr>
      <w:r>
        <w:rPr>
          <w:snapToGrid w:val="0"/>
        </w:rPr>
        <w:tab/>
        <w:t>(b)</w:t>
      </w:r>
      <w:r>
        <w:rPr>
          <w:snapToGrid w:val="0"/>
        </w:rPr>
        <w:tab/>
        <w:t>if</w:t>
      </w:r>
      <w:r>
        <w:rPr>
          <w:snapToGrid w:val="0"/>
        </w:rPr>
        <w:t xml:space="preserve"> as the result of a request by the local government under section 48G(1) of the EP Act a statement is delivered to the local government under section 48G(3) of the EP Act, to incorporate the conditions set out in that later statement.</w:t>
      </w:r>
    </w:p>
    <w:p w:rsidR="008A246E" w:rsidRDefault="00030B36">
      <w:pPr>
        <w:pStyle w:val="Heading5"/>
        <w:rPr>
          <w:snapToGrid w:val="0"/>
        </w:rPr>
      </w:pPr>
      <w:bookmarkStart w:id="50" w:name="_Toc59002261"/>
      <w:r>
        <w:rPr>
          <w:rStyle w:val="CharSectno"/>
        </w:rPr>
        <w:t>28</w:t>
      </w:r>
      <w:r>
        <w:t>.</w:t>
      </w:r>
      <w:r>
        <w:tab/>
        <w:t>Information on dr</w:t>
      </w:r>
      <w:r>
        <w:t>aft local planning scheme</w:t>
      </w:r>
      <w:r>
        <w:rPr>
          <w:snapToGrid w:val="0"/>
        </w:rPr>
        <w:t xml:space="preserve"> to be provided to the Commission</w:t>
      </w:r>
      <w:bookmarkEnd w:id="50"/>
      <w:r>
        <w:rPr>
          <w:snapToGrid w:val="0"/>
        </w:rPr>
        <w:t xml:space="preserve"> </w:t>
      </w:r>
    </w:p>
    <w:p w:rsidR="008A246E" w:rsidRDefault="00030B36">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rsidR="008A246E" w:rsidRDefault="00030B36">
      <w:pPr>
        <w:pStyle w:val="Indenta"/>
        <w:rPr>
          <w:snapToGrid w:val="0"/>
        </w:rPr>
      </w:pPr>
      <w:r>
        <w:tab/>
        <w:t>(a)</w:t>
      </w:r>
      <w:r>
        <w:tab/>
      </w:r>
      <w:r>
        <w:rPr>
          <w:snapToGrid w:val="0"/>
        </w:rPr>
        <w:t>a sche</w:t>
      </w:r>
      <w:r>
        <w:rPr>
          <w:snapToGrid w:val="0"/>
        </w:rPr>
        <w:t xml:space="preserve">dule of submissions made on the draft scheme; </w:t>
      </w:r>
    </w:p>
    <w:p w:rsidR="008A246E" w:rsidRDefault="00030B36">
      <w:pPr>
        <w:pStyle w:val="Indenta"/>
        <w:rPr>
          <w:snapToGrid w:val="0"/>
        </w:rPr>
      </w:pPr>
      <w:r>
        <w:tab/>
        <w:t>(b)</w:t>
      </w:r>
      <w:r>
        <w:tab/>
      </w:r>
      <w:r>
        <w:rPr>
          <w:snapToGrid w:val="0"/>
        </w:rPr>
        <w:t>the response of the local government to each submission;</w:t>
      </w:r>
    </w:p>
    <w:p w:rsidR="008A246E" w:rsidRDefault="00030B36">
      <w:pPr>
        <w:pStyle w:val="Indenta"/>
        <w:rPr>
          <w:snapToGrid w:val="0"/>
        </w:rPr>
      </w:pPr>
      <w:r>
        <w:tab/>
        <w:t>(c)</w:t>
      </w:r>
      <w:r>
        <w:tab/>
      </w:r>
      <w:r>
        <w:rPr>
          <w:snapToGrid w:val="0"/>
        </w:rPr>
        <w:t>particulars of each modification to the draft scheme proposed by the local government in response to the submissions;</w:t>
      </w:r>
    </w:p>
    <w:p w:rsidR="008A246E" w:rsidRDefault="00030B36">
      <w:pPr>
        <w:pStyle w:val="Indenta"/>
      </w:pPr>
      <w:r>
        <w:tab/>
        <w:t>(d)</w:t>
      </w:r>
      <w:r>
        <w:tab/>
        <w:t>if any proposed mod</w:t>
      </w:r>
      <w:r>
        <w:t xml:space="preserve">ification to the scheme was advertised — </w:t>
      </w:r>
    </w:p>
    <w:p w:rsidR="008A246E" w:rsidRDefault="00030B36">
      <w:pPr>
        <w:pStyle w:val="Indenti"/>
      </w:pPr>
      <w:r>
        <w:tab/>
        <w:t>(i)</w:t>
      </w:r>
      <w:r>
        <w:tab/>
        <w:t>an explanation of the reasons for advertising the modification; and</w:t>
      </w:r>
    </w:p>
    <w:p w:rsidR="008A246E" w:rsidRDefault="00030B36">
      <w:pPr>
        <w:pStyle w:val="Indenti"/>
      </w:pPr>
      <w:r>
        <w:tab/>
        <w:t>(ii)</w:t>
      </w:r>
      <w:r>
        <w:tab/>
        <w:t>particulars of how the modification was advertised; and</w:t>
      </w:r>
    </w:p>
    <w:p w:rsidR="008A246E" w:rsidRDefault="00030B36">
      <w:pPr>
        <w:pStyle w:val="Indenti"/>
      </w:pPr>
      <w:r>
        <w:tab/>
        <w:t>(iii)</w:t>
      </w:r>
      <w:r>
        <w:tab/>
        <w:t>a schedule of</w:t>
      </w:r>
      <w:r>
        <w:rPr>
          <w:snapToGrid w:val="0"/>
        </w:rPr>
        <w:t xml:space="preserve"> submissions made on the proposed modifications; and</w:t>
      </w:r>
    </w:p>
    <w:p w:rsidR="008A246E" w:rsidRDefault="00030B36">
      <w:pPr>
        <w:pStyle w:val="Indenti"/>
      </w:pPr>
      <w:r>
        <w:tab/>
        <w:t>(iv)</w:t>
      </w:r>
      <w:r>
        <w:tab/>
      </w:r>
      <w:r>
        <w:t>the recommendation of the local government in accordance with regulation 26(7)(c) in respect of each submission;</w:t>
      </w:r>
    </w:p>
    <w:p w:rsidR="008A246E" w:rsidRDefault="00030B36">
      <w:pPr>
        <w:pStyle w:val="Indenta"/>
        <w:rPr>
          <w:snapToGrid w:val="0"/>
        </w:rPr>
      </w:pPr>
      <w:r>
        <w:tab/>
        <w:t>(e)</w:t>
      </w:r>
      <w:r>
        <w:tab/>
      </w:r>
      <w:r>
        <w:rPr>
          <w:snapToGrid w:val="0"/>
        </w:rPr>
        <w:t>a copy of the resolution passed under regulation 25(3);</w:t>
      </w:r>
    </w:p>
    <w:p w:rsidR="008A246E" w:rsidRDefault="00030B36">
      <w:pPr>
        <w:pStyle w:val="Indenta"/>
        <w:rPr>
          <w:snapToGrid w:val="0"/>
        </w:rPr>
      </w:pPr>
      <w:r>
        <w:tab/>
        <w:t>(f)</w:t>
      </w:r>
      <w:r>
        <w:tab/>
      </w:r>
      <w:r>
        <w:rPr>
          <w:snapToGrid w:val="0"/>
        </w:rPr>
        <w:t xml:space="preserve">if that resolution was a resolution under regulation 25(3)(c) — a summary of </w:t>
      </w:r>
      <w:r>
        <w:rPr>
          <w:snapToGrid w:val="0"/>
        </w:rPr>
        <w:t>the reasons why the local government does not support the draft scheme;</w:t>
      </w:r>
    </w:p>
    <w:p w:rsidR="008A246E" w:rsidRDefault="00030B36">
      <w:pPr>
        <w:pStyle w:val="Indenta"/>
      </w:pPr>
      <w:r>
        <w:tab/>
        <w:t>(g)</w:t>
      </w:r>
      <w:r>
        <w:tab/>
        <w:t xml:space="preserve">details of any provision in the draft scheme that varies or excludes a provision set out in Schedule 1; </w:t>
      </w:r>
    </w:p>
    <w:p w:rsidR="008A246E" w:rsidRDefault="00030B36">
      <w:pPr>
        <w:pStyle w:val="Indenta"/>
      </w:pPr>
      <w:r>
        <w:tab/>
        <w:t>(h)</w:t>
      </w:r>
      <w:r>
        <w:tab/>
        <w:t>details of any provision in the draft scheme that supplements a provi</w:t>
      </w:r>
      <w:r>
        <w:t>sion set out in Schedule 2;</w:t>
      </w:r>
    </w:p>
    <w:p w:rsidR="008A246E" w:rsidRDefault="00030B36">
      <w:pPr>
        <w:pStyle w:val="Indenta"/>
      </w:pPr>
      <w:r>
        <w:tab/>
        <w:t>(i)</w:t>
      </w:r>
      <w:r>
        <w:tab/>
        <w:t>any relevant maps, plans, specifications and particulars required by the Commission.</w:t>
      </w:r>
    </w:p>
    <w:p w:rsidR="008A246E" w:rsidRDefault="00030B36">
      <w:pPr>
        <w:pStyle w:val="Subsection"/>
        <w:rPr>
          <w:snapToGrid w:val="0"/>
        </w:rPr>
      </w:pPr>
      <w:r>
        <w:tab/>
        <w:t>(2)</w:t>
      </w:r>
      <w:r>
        <w:tab/>
      </w:r>
      <w:r>
        <w:rPr>
          <w:snapToGrid w:val="0"/>
        </w:rPr>
        <w:t>A schedule of submissions referred to in subregulation (1)(a) and (d)(iii) must include — </w:t>
      </w:r>
    </w:p>
    <w:p w:rsidR="008A246E" w:rsidRDefault="00030B36">
      <w:pPr>
        <w:pStyle w:val="Indenta"/>
        <w:rPr>
          <w:snapToGrid w:val="0"/>
        </w:rPr>
      </w:pPr>
      <w:r>
        <w:tab/>
        <w:t>(a)</w:t>
      </w:r>
      <w:r>
        <w:tab/>
      </w:r>
      <w:r>
        <w:rPr>
          <w:snapToGrid w:val="0"/>
        </w:rPr>
        <w:t>the name and address of the person ma</w:t>
      </w:r>
      <w:r>
        <w:rPr>
          <w:snapToGrid w:val="0"/>
        </w:rPr>
        <w:t>king the submission; and</w:t>
      </w:r>
    </w:p>
    <w:p w:rsidR="008A246E" w:rsidRDefault="00030B36">
      <w:pPr>
        <w:pStyle w:val="Indenta"/>
        <w:rPr>
          <w:snapToGrid w:val="0"/>
        </w:rPr>
      </w:pPr>
      <w:r>
        <w:tab/>
        <w:t>(b)</w:t>
      </w:r>
      <w:r>
        <w:tab/>
      </w:r>
      <w:r>
        <w:rPr>
          <w:snapToGrid w:val="0"/>
        </w:rPr>
        <w:t>where it is relevant, a description of the property that is the subject of the submission; and</w:t>
      </w:r>
    </w:p>
    <w:p w:rsidR="008A246E" w:rsidRDefault="00030B36">
      <w:pPr>
        <w:pStyle w:val="Indenta"/>
        <w:rPr>
          <w:snapToGrid w:val="0"/>
        </w:rPr>
      </w:pPr>
      <w:r>
        <w:tab/>
        <w:t>(c)</w:t>
      </w:r>
      <w:r>
        <w:tab/>
      </w:r>
      <w:r>
        <w:rPr>
          <w:snapToGrid w:val="0"/>
        </w:rPr>
        <w:t>the submission or a summary of the submission.</w:t>
      </w:r>
    </w:p>
    <w:p w:rsidR="008A246E" w:rsidRDefault="00030B36">
      <w:pPr>
        <w:pStyle w:val="Subsection"/>
      </w:pPr>
      <w:r>
        <w:tab/>
        <w:t>(3)</w:t>
      </w:r>
      <w:r>
        <w:tab/>
        <w:t>The documents referred to in subregulation</w:t>
      </w:r>
      <w:r>
        <w:t xml:space="preserve"> (1) must be provided to the Commission — </w:t>
      </w:r>
    </w:p>
    <w:p w:rsidR="008A246E" w:rsidRDefault="00030B36">
      <w:pPr>
        <w:pStyle w:val="Indenta"/>
      </w:pPr>
      <w:r>
        <w:tab/>
        <w:t>(a)</w:t>
      </w:r>
      <w:r>
        <w:tab/>
        <w:t>in the case of a resolution to support a draft local planning scheme without modification or not to support a draft local planning scheme — within 21 days of passing the resolution; or</w:t>
      </w:r>
    </w:p>
    <w:p w:rsidR="008A246E" w:rsidRDefault="00030B36">
      <w:pPr>
        <w:pStyle w:val="Indenta"/>
      </w:pPr>
      <w:r>
        <w:tab/>
        <w:t>(b)</w:t>
      </w:r>
      <w:r>
        <w:tab/>
        <w:t>in the case of a r</w:t>
      </w:r>
      <w:r>
        <w:t xml:space="preserve">esolution to support a draft local planning scheme with proposed modifications — </w:t>
      </w:r>
    </w:p>
    <w:p w:rsidR="008A246E" w:rsidRDefault="00030B36">
      <w:pPr>
        <w:pStyle w:val="Indenti"/>
      </w:pPr>
      <w:r>
        <w:tab/>
        <w:t>(i)</w:t>
      </w:r>
      <w:r>
        <w:tab/>
        <w:t>if the local government decides not to advertise the proposed modification — within 21 days of passing the resolution; or</w:t>
      </w:r>
    </w:p>
    <w:p w:rsidR="008A246E" w:rsidRDefault="00030B36">
      <w:pPr>
        <w:pStyle w:val="Indenti"/>
      </w:pPr>
      <w:r>
        <w:tab/>
        <w:t>(ii)</w:t>
      </w:r>
      <w:r>
        <w:tab/>
        <w:t>otherwise — within 21 days of complying w</w:t>
      </w:r>
      <w:r>
        <w:t xml:space="preserve">ith regulation 26(7); </w:t>
      </w:r>
    </w:p>
    <w:p w:rsidR="008A246E" w:rsidRDefault="00030B36">
      <w:pPr>
        <w:pStyle w:val="Indenta"/>
      </w:pPr>
      <w:r>
        <w:tab/>
      </w:r>
      <w:r>
        <w:tab/>
        <w:t>or</w:t>
      </w:r>
    </w:p>
    <w:p w:rsidR="008A246E" w:rsidRDefault="00030B36">
      <w:pPr>
        <w:pStyle w:val="Indenta"/>
      </w:pPr>
      <w:r>
        <w:tab/>
        <w:t>(c)</w:t>
      </w:r>
      <w:r>
        <w:tab/>
        <w:t>if the Commission in any case approves a longer period — within that longer period.</w:t>
      </w:r>
    </w:p>
    <w:p w:rsidR="008A246E" w:rsidRDefault="00030B36">
      <w:pPr>
        <w:pStyle w:val="Heading5"/>
        <w:rPr>
          <w:snapToGrid w:val="0"/>
        </w:rPr>
      </w:pPr>
      <w:bookmarkStart w:id="51" w:name="_Toc59002262"/>
      <w:r>
        <w:rPr>
          <w:rStyle w:val="CharSectno"/>
        </w:rPr>
        <w:t>29</w:t>
      </w:r>
      <w:r>
        <w:t>.</w:t>
      </w:r>
      <w:r>
        <w:tab/>
      </w:r>
      <w:r>
        <w:rPr>
          <w:snapToGrid w:val="0"/>
        </w:rPr>
        <w:t>Commission to submit draft local planning scheme and recommendations to Minister</w:t>
      </w:r>
      <w:bookmarkEnd w:id="51"/>
      <w:r>
        <w:t xml:space="preserve"> </w:t>
      </w:r>
    </w:p>
    <w:p w:rsidR="008A246E" w:rsidRDefault="00030B36">
      <w:pPr>
        <w:pStyle w:val="Subsection"/>
      </w:pPr>
      <w:r>
        <w:tab/>
      </w:r>
      <w:r>
        <w:tab/>
      </w:r>
      <w:r>
        <w:t xml:space="preserve">The Commission must, within 120 days of receiving the documents provided to it under regulation 28(1), or within such longer period as the Minister or an authorised person allows — </w:t>
      </w:r>
    </w:p>
    <w:p w:rsidR="008A246E" w:rsidRDefault="00030B36">
      <w:pPr>
        <w:pStyle w:val="Indenta"/>
      </w:pPr>
      <w:r>
        <w:tab/>
        <w:t>(a)</w:t>
      </w:r>
      <w:r>
        <w:tab/>
        <w:t xml:space="preserve">consider the documents; and </w:t>
      </w:r>
    </w:p>
    <w:p w:rsidR="008A246E" w:rsidRDefault="00030B36">
      <w:pPr>
        <w:pStyle w:val="Indenta"/>
      </w:pPr>
      <w:r>
        <w:tab/>
        <w:t>(b)</w:t>
      </w:r>
      <w:r>
        <w:tab/>
        <w:t>make any recommendations to the Min</w:t>
      </w:r>
      <w:r>
        <w:t>ister in respect of the draft local planning scheme that the Commission considers appropriate; and</w:t>
      </w:r>
    </w:p>
    <w:p w:rsidR="008A246E" w:rsidRDefault="00030B36">
      <w:pPr>
        <w:pStyle w:val="Indenta"/>
      </w:pPr>
      <w:r>
        <w:tab/>
        <w:t>(c)</w:t>
      </w:r>
      <w:r>
        <w:tab/>
        <w:t>submit the documents and the recommendations to the Minister in accordance with section 87(1) of the Act.</w:t>
      </w:r>
    </w:p>
    <w:p w:rsidR="008A246E" w:rsidRDefault="00030B36">
      <w:pPr>
        <w:pStyle w:val="Heading5"/>
        <w:rPr>
          <w:snapToGrid w:val="0"/>
        </w:rPr>
      </w:pPr>
      <w:bookmarkStart w:id="52" w:name="_Toc59002263"/>
      <w:r>
        <w:rPr>
          <w:rStyle w:val="CharSectno"/>
        </w:rPr>
        <w:t>30</w:t>
      </w:r>
      <w:r>
        <w:t>.</w:t>
      </w:r>
      <w:r>
        <w:tab/>
      </w:r>
      <w:r>
        <w:rPr>
          <w:snapToGrid w:val="0"/>
        </w:rPr>
        <w:t xml:space="preserve">Minister </w:t>
      </w:r>
      <w:r>
        <w:t>or authorised person may direct m</w:t>
      </w:r>
      <w:r>
        <w:t>odifications to draft local planning scheme be advertised</w:t>
      </w:r>
      <w:bookmarkEnd w:id="52"/>
    </w:p>
    <w:p w:rsidR="008A246E" w:rsidRDefault="00030B36">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rsidR="008A246E" w:rsidRDefault="00030B36">
      <w:pPr>
        <w:pStyle w:val="Indenta"/>
        <w:rPr>
          <w:snapToGrid w:val="0"/>
        </w:rPr>
      </w:pPr>
      <w:r>
        <w:rPr>
          <w:snapToGrid w:val="0"/>
        </w:rPr>
        <w:tab/>
        <w:t>(a</w:t>
      </w:r>
      <w:r>
        <w:rPr>
          <w:snapToGrid w:val="0"/>
        </w:rPr>
        <w:t>)</w:t>
      </w:r>
      <w:r>
        <w:rPr>
          <w:snapToGrid w:val="0"/>
        </w:rPr>
        <w:tab/>
        <w:t xml:space="preserve">the local government proposes, or the Commission recommends, that </w:t>
      </w:r>
      <w:r>
        <w:t>the</w:t>
      </w:r>
      <w:r>
        <w:rPr>
          <w:snapToGrid w:val="0"/>
        </w:rPr>
        <w:t xml:space="preserve"> scheme that was advertised under regulation 22 be modified; and</w:t>
      </w:r>
    </w:p>
    <w:p w:rsidR="008A246E" w:rsidRDefault="00030B36">
      <w:pPr>
        <w:pStyle w:val="Indenta"/>
        <w:rPr>
          <w:snapToGrid w:val="0"/>
        </w:rPr>
      </w:pPr>
      <w:r>
        <w:rPr>
          <w:snapToGrid w:val="0"/>
        </w:rPr>
        <w:tab/>
        <w:t>(b)</w:t>
      </w:r>
      <w:r>
        <w:rPr>
          <w:snapToGrid w:val="0"/>
        </w:rPr>
        <w:tab/>
        <w:t>the Minister or authorised person is of the opinion that the modification is significant.</w:t>
      </w:r>
    </w:p>
    <w:p w:rsidR="008A246E" w:rsidRDefault="00030B36">
      <w:pPr>
        <w:pStyle w:val="Subsection"/>
      </w:pPr>
      <w:r>
        <w:tab/>
        <w:t>(2)</w:t>
      </w:r>
      <w:r>
        <w:tab/>
        <w:t>The direction must i</w:t>
      </w:r>
      <w:r>
        <w:t xml:space="preserve">nclude details of the process to be followed in respect of the advertisement including timeframes for — </w:t>
      </w:r>
    </w:p>
    <w:p w:rsidR="008A246E" w:rsidRDefault="00030B36">
      <w:pPr>
        <w:pStyle w:val="Indenta"/>
      </w:pPr>
      <w:r>
        <w:tab/>
        <w:t>(a)</w:t>
      </w:r>
      <w:r>
        <w:tab/>
        <w:t xml:space="preserve">the making and consideration of submissions on the modifications; and </w:t>
      </w:r>
    </w:p>
    <w:p w:rsidR="008A246E" w:rsidRDefault="00030B36">
      <w:pPr>
        <w:pStyle w:val="Indenta"/>
      </w:pPr>
      <w:r>
        <w:tab/>
        <w:t>(b)</w:t>
      </w:r>
      <w:r>
        <w:tab/>
        <w:t>providing recommendations to the Minister or authorised person followi</w:t>
      </w:r>
      <w:r>
        <w:t>ng the advertisement.</w:t>
      </w:r>
    </w:p>
    <w:p w:rsidR="008A246E" w:rsidRDefault="00030B36">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rsidR="008A246E" w:rsidRDefault="00030B36">
      <w:pPr>
        <w:pStyle w:val="Heading3"/>
      </w:pPr>
      <w:bookmarkStart w:id="53" w:name="_Toc58935434"/>
      <w:bookmarkStart w:id="54" w:name="_Toc58935787"/>
      <w:bookmarkStart w:id="55" w:name="_Toc59002264"/>
      <w:r>
        <w:rPr>
          <w:rStyle w:val="CharDivNo"/>
        </w:rPr>
        <w:t>Division 3</w:t>
      </w:r>
      <w:r>
        <w:t> — </w:t>
      </w:r>
      <w:r>
        <w:rPr>
          <w:rStyle w:val="CharDivText"/>
        </w:rPr>
        <w:t xml:space="preserve">Giving effect to </w:t>
      </w:r>
      <w:r>
        <w:rPr>
          <w:rStyle w:val="CharDivText"/>
        </w:rPr>
        <w:t>decision on local planning scheme</w:t>
      </w:r>
      <w:bookmarkEnd w:id="53"/>
      <w:bookmarkEnd w:id="54"/>
      <w:bookmarkEnd w:id="55"/>
    </w:p>
    <w:p w:rsidR="008A246E" w:rsidRDefault="00030B36">
      <w:pPr>
        <w:pStyle w:val="Heading5"/>
        <w:rPr>
          <w:snapToGrid w:val="0"/>
        </w:rPr>
      </w:pPr>
      <w:bookmarkStart w:id="56" w:name="_Toc59002265"/>
      <w:r>
        <w:rPr>
          <w:rStyle w:val="CharSectno"/>
        </w:rPr>
        <w:t>31</w:t>
      </w:r>
      <w:r>
        <w:t>.</w:t>
      </w:r>
      <w:r>
        <w:tab/>
      </w:r>
      <w:r>
        <w:rPr>
          <w:snapToGrid w:val="0"/>
        </w:rPr>
        <w:t>Giving effect to Minister’s decision</w:t>
      </w:r>
      <w:bookmarkEnd w:id="56"/>
      <w:r>
        <w:rPr>
          <w:snapToGrid w:val="0"/>
        </w:rPr>
        <w:t xml:space="preserve"> </w:t>
      </w:r>
    </w:p>
    <w:p w:rsidR="008A246E" w:rsidRDefault="00030B36">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w:t>
      </w:r>
      <w:r>
        <w:rPr>
          <w:snapToGrid w:val="0"/>
        </w:rPr>
        <w:t>s reasonably practicable, notify each person who made a submission in relation to the local planning scheme of that refusal.</w:t>
      </w:r>
    </w:p>
    <w:p w:rsidR="008A246E" w:rsidRDefault="00030B36">
      <w:pPr>
        <w:pStyle w:val="Subsection"/>
      </w:pPr>
      <w:r>
        <w:tab/>
        <w:t>(2)</w:t>
      </w:r>
      <w:r>
        <w:tab/>
        <w:t>Within 42 days of being notified that, under section 87(2)(b) of the Act, the Minister requires the local government to modify</w:t>
      </w:r>
      <w:r>
        <w:t xml:space="preserve"> the draft local planning scheme, or a longer period approved by the Minister or authorised person, the local government must — </w:t>
      </w:r>
    </w:p>
    <w:p w:rsidR="008A246E" w:rsidRDefault="00030B36">
      <w:pPr>
        <w:pStyle w:val="Indenta"/>
      </w:pPr>
      <w:r>
        <w:tab/>
        <w:t>(a)</w:t>
      </w:r>
      <w:r>
        <w:tab/>
        <w:t>modify the draft scheme as required; and</w:t>
      </w:r>
    </w:p>
    <w:p w:rsidR="008A246E" w:rsidRDefault="00030B36">
      <w:pPr>
        <w:pStyle w:val="Indenta"/>
      </w:pPr>
      <w:r>
        <w:tab/>
        <w:t>(b)</w:t>
      </w:r>
      <w:r>
        <w:tab/>
        <w:t>execute the modified local planning scheme documents; and</w:t>
      </w:r>
    </w:p>
    <w:p w:rsidR="008A246E" w:rsidRDefault="00030B36">
      <w:pPr>
        <w:pStyle w:val="Indenta"/>
      </w:pPr>
      <w:r>
        <w:tab/>
        <w:t>(c)</w:t>
      </w:r>
      <w:r>
        <w:tab/>
      </w:r>
      <w:r>
        <w:rPr>
          <w:snapToGrid w:val="0"/>
        </w:rPr>
        <w:t>submit to the</w:t>
      </w:r>
      <w:r>
        <w:rPr>
          <w:snapToGrid w:val="0"/>
        </w:rPr>
        <w:t xml:space="preserve"> Minister a copy of the executed documents.</w:t>
      </w:r>
    </w:p>
    <w:p w:rsidR="008A246E" w:rsidRDefault="00030B36">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w:t>
      </w:r>
      <w:r>
        <w:rPr>
          <w:snapToGrid w:val="0"/>
        </w:rPr>
        <w:t>es of the local planning scheme as the Commission requires, including not less than 2 copies of the local planning scheme documents that have been executed by the local government.</w:t>
      </w:r>
    </w:p>
    <w:p w:rsidR="008A246E" w:rsidRDefault="00030B36">
      <w:pPr>
        <w:pStyle w:val="Subsection"/>
        <w:rPr>
          <w:snapToGrid w:val="0"/>
        </w:rPr>
      </w:pPr>
      <w:r>
        <w:tab/>
        <w:t>(4)</w:t>
      </w:r>
      <w:r>
        <w:tab/>
        <w:t>The documents referred to in subregulation (3) must be provided w</w:t>
      </w:r>
      <w:r>
        <w:rPr>
          <w:snapToGrid w:val="0"/>
        </w:rPr>
        <w:t>ithin</w:t>
      </w:r>
      <w:r>
        <w:rPr>
          <w:snapToGrid w:val="0"/>
        </w:rPr>
        <w:t xml:space="preserve"> 14 days of the local government being notified of the Minister’s approval, </w:t>
      </w:r>
      <w:r>
        <w:t>or a longer period approved by the Commission</w:t>
      </w:r>
      <w:r>
        <w:rPr>
          <w:snapToGrid w:val="0"/>
        </w:rPr>
        <w:t>.</w:t>
      </w:r>
    </w:p>
    <w:p w:rsidR="008A246E" w:rsidRDefault="00030B36">
      <w:pPr>
        <w:pStyle w:val="Heading5"/>
        <w:rPr>
          <w:snapToGrid w:val="0"/>
        </w:rPr>
      </w:pPr>
      <w:bookmarkStart w:id="57" w:name="_Toc59002266"/>
      <w:r>
        <w:rPr>
          <w:rStyle w:val="CharSectno"/>
        </w:rPr>
        <w:t>32</w:t>
      </w:r>
      <w:r>
        <w:t>.</w:t>
      </w:r>
      <w:r>
        <w:tab/>
      </w:r>
      <w:r>
        <w:rPr>
          <w:snapToGrid w:val="0"/>
        </w:rPr>
        <w:t>Endorsement of local planning scheme</w:t>
      </w:r>
      <w:bookmarkEnd w:id="57"/>
      <w:r>
        <w:rPr>
          <w:snapToGrid w:val="0"/>
        </w:rPr>
        <w:t xml:space="preserve"> </w:t>
      </w:r>
    </w:p>
    <w:p w:rsidR="008A246E" w:rsidRDefault="00030B36">
      <w:pPr>
        <w:pStyle w:val="Subsection"/>
        <w:rPr>
          <w:snapToGrid w:val="0"/>
        </w:rPr>
      </w:pPr>
      <w:r>
        <w:tab/>
        <w:t>(1)</w:t>
      </w:r>
      <w:r>
        <w:tab/>
      </w:r>
      <w:r>
        <w:rPr>
          <w:snapToGrid w:val="0"/>
        </w:rPr>
        <w:t>The Commission must endorse each of the copies of the local planning scheme that has b</w:t>
      </w:r>
      <w:r>
        <w:rPr>
          <w:snapToGrid w:val="0"/>
        </w:rPr>
        <w:t>een executed by the local government and submit one of those copies to the Minister.</w:t>
      </w:r>
    </w:p>
    <w:p w:rsidR="008A246E" w:rsidRDefault="00030B36">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rsidR="008A246E" w:rsidRDefault="00030B36">
      <w:pPr>
        <w:pStyle w:val="Subsection"/>
        <w:rPr>
          <w:snapToGrid w:val="0"/>
        </w:rPr>
      </w:pPr>
      <w:r>
        <w:tab/>
        <w:t>(3)</w:t>
      </w:r>
      <w:r>
        <w:tab/>
      </w:r>
      <w:r>
        <w:rPr>
          <w:snapToGrid w:val="0"/>
        </w:rPr>
        <w:t xml:space="preserve">A person authorised in writing by </w:t>
      </w:r>
      <w:r>
        <w:rPr>
          <w:snapToGrid w:val="0"/>
        </w:rPr>
        <w:t>the Commission may certify that a copy of a local planning scheme is a true copy of a local planning scheme as approved by the Minister.</w:t>
      </w:r>
    </w:p>
    <w:p w:rsidR="008A246E" w:rsidRDefault="00030B36">
      <w:pPr>
        <w:pStyle w:val="Heading5"/>
        <w:rPr>
          <w:snapToGrid w:val="0"/>
        </w:rPr>
      </w:pPr>
      <w:bookmarkStart w:id="58" w:name="_Toc59002267"/>
      <w:r>
        <w:rPr>
          <w:rStyle w:val="CharSectno"/>
        </w:rPr>
        <w:t>33</w:t>
      </w:r>
      <w:r>
        <w:t>.</w:t>
      </w:r>
      <w:r>
        <w:tab/>
      </w:r>
      <w:r>
        <w:rPr>
          <w:snapToGrid w:val="0"/>
        </w:rPr>
        <w:t>Advertisement of approved local planning scheme</w:t>
      </w:r>
      <w:bookmarkEnd w:id="58"/>
      <w:r>
        <w:rPr>
          <w:snapToGrid w:val="0"/>
        </w:rPr>
        <w:t xml:space="preserve"> </w:t>
      </w:r>
    </w:p>
    <w:p w:rsidR="008A246E" w:rsidRDefault="00030B36">
      <w:pPr>
        <w:pStyle w:val="Subsection"/>
        <w:rPr>
          <w:snapToGrid w:val="0"/>
        </w:rPr>
      </w:pPr>
      <w:r>
        <w:tab/>
        <w:t>(1)</w:t>
      </w:r>
      <w:r>
        <w:tab/>
      </w:r>
      <w:r>
        <w:t xml:space="preserve">The Commission must provide to the relevant local government a copy of the notice of a local planning scheme published in the </w:t>
      </w:r>
      <w:r>
        <w:rPr>
          <w:i/>
        </w:rPr>
        <w:t>Gazette</w:t>
      </w:r>
      <w:r>
        <w:t xml:space="preserve"> under section 87(3) of the Act. </w:t>
      </w:r>
    </w:p>
    <w:p w:rsidR="008A246E" w:rsidRDefault="00030B36">
      <w:pPr>
        <w:pStyle w:val="Subsection"/>
        <w:rPr>
          <w:snapToGrid w:val="0"/>
        </w:rPr>
      </w:pPr>
      <w:r>
        <w:tab/>
        <w:t>(2)</w:t>
      </w:r>
      <w:r>
        <w:tab/>
      </w:r>
      <w:r>
        <w:rPr>
          <w:snapToGrid w:val="0"/>
        </w:rPr>
        <w:t xml:space="preserve">The local government must — </w:t>
      </w:r>
    </w:p>
    <w:p w:rsidR="008A246E" w:rsidRDefault="00030B36">
      <w:pPr>
        <w:pStyle w:val="Indenta"/>
        <w:rPr>
          <w:snapToGrid w:val="0"/>
        </w:rPr>
      </w:pPr>
      <w:r>
        <w:rPr>
          <w:snapToGrid w:val="0"/>
        </w:rPr>
        <w:tab/>
        <w:t>(a)</w:t>
      </w:r>
      <w:r>
        <w:rPr>
          <w:snapToGrid w:val="0"/>
        </w:rPr>
        <w:tab/>
        <w:t>publish a copy of the notice in a newspaper circul</w:t>
      </w:r>
      <w:r>
        <w:rPr>
          <w:snapToGrid w:val="0"/>
        </w:rPr>
        <w:t>ating in the scheme area; and</w:t>
      </w:r>
    </w:p>
    <w:p w:rsidR="008A246E" w:rsidRDefault="00030B36">
      <w:pPr>
        <w:pStyle w:val="Indenta"/>
        <w:rPr>
          <w:snapToGrid w:val="0"/>
        </w:rPr>
      </w:pPr>
      <w:r>
        <w:tab/>
        <w:t>(b)</w:t>
      </w:r>
      <w:r>
        <w:tab/>
        <w:t>notify each per</w:t>
      </w:r>
      <w:r>
        <w:rPr>
          <w:snapToGrid w:val="0"/>
        </w:rPr>
        <w:t>son who made a submission in relation to the local planning scheme — </w:t>
      </w:r>
    </w:p>
    <w:p w:rsidR="008A246E" w:rsidRDefault="00030B36">
      <w:pPr>
        <w:pStyle w:val="Indenti"/>
        <w:rPr>
          <w:snapToGrid w:val="0"/>
        </w:rPr>
      </w:pPr>
      <w:r>
        <w:tab/>
        <w:t>(i)</w:t>
      </w:r>
      <w:r>
        <w:tab/>
      </w:r>
      <w:r>
        <w:rPr>
          <w:snapToGrid w:val="0"/>
        </w:rPr>
        <w:t xml:space="preserve">that the local planning scheme has been approved; and </w:t>
      </w:r>
    </w:p>
    <w:p w:rsidR="008A246E" w:rsidRDefault="00030B36">
      <w:pPr>
        <w:pStyle w:val="Indenti"/>
      </w:pPr>
      <w:r>
        <w:tab/>
        <w:t>(ii)</w:t>
      </w:r>
      <w:r>
        <w:tab/>
        <w:t>where a copy of the approved local planning scheme can be obtained.</w:t>
      </w:r>
    </w:p>
    <w:p w:rsidR="008A246E" w:rsidRDefault="00030B36">
      <w:pPr>
        <w:pStyle w:val="Heading2"/>
      </w:pPr>
      <w:bookmarkStart w:id="59" w:name="_Toc58935438"/>
      <w:bookmarkStart w:id="60" w:name="_Toc58935791"/>
      <w:bookmarkStart w:id="61" w:name="_Toc59002268"/>
      <w:r>
        <w:rPr>
          <w:rStyle w:val="CharPartNo"/>
        </w:rPr>
        <w:t>Pa</w:t>
      </w:r>
      <w:r>
        <w:rPr>
          <w:rStyle w:val="CharPartNo"/>
        </w:rPr>
        <w:t>rt 5</w:t>
      </w:r>
      <w:r>
        <w:t> — </w:t>
      </w:r>
      <w:r>
        <w:rPr>
          <w:rStyle w:val="CharPartText"/>
        </w:rPr>
        <w:t>Amending local planning scheme</w:t>
      </w:r>
      <w:bookmarkEnd w:id="59"/>
      <w:bookmarkEnd w:id="60"/>
      <w:bookmarkEnd w:id="61"/>
    </w:p>
    <w:p w:rsidR="008A246E" w:rsidRDefault="00030B36">
      <w:pPr>
        <w:pStyle w:val="Heading3"/>
      </w:pPr>
      <w:bookmarkStart w:id="62" w:name="_Toc58935439"/>
      <w:bookmarkStart w:id="63" w:name="_Toc58935792"/>
      <w:bookmarkStart w:id="64" w:name="_Toc59002269"/>
      <w:r>
        <w:rPr>
          <w:rStyle w:val="CharDivNo"/>
        </w:rPr>
        <w:t>Division 1</w:t>
      </w:r>
      <w:r>
        <w:t> — </w:t>
      </w:r>
      <w:r>
        <w:rPr>
          <w:rStyle w:val="CharDivText"/>
        </w:rPr>
        <w:t>Preliminary</w:t>
      </w:r>
      <w:bookmarkEnd w:id="62"/>
      <w:bookmarkEnd w:id="63"/>
      <w:bookmarkEnd w:id="64"/>
    </w:p>
    <w:p w:rsidR="008A246E" w:rsidRDefault="00030B36">
      <w:pPr>
        <w:pStyle w:val="Heading5"/>
      </w:pPr>
      <w:bookmarkStart w:id="65" w:name="_Toc59002270"/>
      <w:r>
        <w:rPr>
          <w:rStyle w:val="CharSectno"/>
        </w:rPr>
        <w:t>34</w:t>
      </w:r>
      <w:r>
        <w:t>.</w:t>
      </w:r>
      <w:r>
        <w:tab/>
        <w:t>Terms used</w:t>
      </w:r>
      <w:bookmarkEnd w:id="65"/>
    </w:p>
    <w:p w:rsidR="008A246E" w:rsidRDefault="00030B36">
      <w:pPr>
        <w:pStyle w:val="Subsection"/>
      </w:pPr>
      <w:r>
        <w:tab/>
      </w:r>
      <w:r>
        <w:tab/>
        <w:t xml:space="preserve">In this Part — </w:t>
      </w:r>
    </w:p>
    <w:p w:rsidR="008A246E" w:rsidRDefault="00030B36">
      <w:pPr>
        <w:pStyle w:val="Defstart"/>
      </w:pPr>
      <w:r>
        <w:tab/>
      </w:r>
      <w:r>
        <w:rPr>
          <w:rStyle w:val="CharDefText"/>
        </w:rPr>
        <w:t>basic amendment</w:t>
      </w:r>
      <w:r>
        <w:t xml:space="preserve"> means any of the following amendments to a local planning scheme — </w:t>
      </w:r>
    </w:p>
    <w:p w:rsidR="008A246E" w:rsidRDefault="00030B36">
      <w:pPr>
        <w:pStyle w:val="Defpara"/>
      </w:pPr>
      <w:r>
        <w:tab/>
        <w:t>(a)</w:t>
      </w:r>
      <w:r>
        <w:tab/>
        <w:t>an amendment to correct an administrative error;</w:t>
      </w:r>
    </w:p>
    <w:p w:rsidR="008A246E" w:rsidRDefault="00030B36">
      <w:pPr>
        <w:pStyle w:val="Defpara"/>
      </w:pPr>
      <w:r>
        <w:tab/>
        <w:t>(b)</w:t>
      </w:r>
      <w:r>
        <w:tab/>
        <w:t xml:space="preserve">an amendment to </w:t>
      </w:r>
      <w:r>
        <w:t>the scheme so that it is consistent with the model provisions in Schedule 1 or with another provision of the local planning scheme;</w:t>
      </w:r>
    </w:p>
    <w:p w:rsidR="008A246E" w:rsidRDefault="00030B36">
      <w:pPr>
        <w:pStyle w:val="Defpara"/>
      </w:pPr>
      <w:r>
        <w:tab/>
        <w:t>(c)</w:t>
      </w:r>
      <w:r>
        <w:tab/>
        <w:t>an amendment to the scheme text to delete provisions that have been superseded by the deemed provisions in Schedule 2;</w:t>
      </w:r>
    </w:p>
    <w:p w:rsidR="008A246E" w:rsidRDefault="00030B36">
      <w:pPr>
        <w:pStyle w:val="Defpara"/>
      </w:pPr>
      <w:r>
        <w:tab/>
        <w:t>(d)</w:t>
      </w:r>
      <w:r>
        <w:tab/>
        <w:t>an amendment to the scheme so that it is consistent with any other Act that applies to the scheme or the scheme area;</w:t>
      </w:r>
    </w:p>
    <w:p w:rsidR="008A246E" w:rsidRDefault="00030B36">
      <w:pPr>
        <w:pStyle w:val="Defpara"/>
      </w:pPr>
      <w:r>
        <w:tab/>
        <w:t>(e)</w:t>
      </w:r>
      <w:r>
        <w:tab/>
        <w:t>an amendment to the scheme so that it is consistent with a State planning policy;</w:t>
      </w:r>
    </w:p>
    <w:p w:rsidR="008A246E" w:rsidRDefault="00030B36">
      <w:pPr>
        <w:pStyle w:val="Defpara"/>
      </w:pPr>
      <w:r>
        <w:tab/>
        <w:t>(f)</w:t>
      </w:r>
      <w:r>
        <w:tab/>
        <w:t>an amendment to the scheme map to include</w:t>
      </w:r>
      <w:r>
        <w:t xml:space="preserve"> a boundary to show the land covered by an improvement scheme or a planning control area;</w:t>
      </w:r>
    </w:p>
    <w:p w:rsidR="008A246E" w:rsidRDefault="00030B36">
      <w:pPr>
        <w:pStyle w:val="Defpara"/>
      </w:pPr>
      <w:r>
        <w:tab/>
        <w:t>(g)</w:t>
      </w:r>
      <w:r>
        <w:tab/>
        <w:t>an amendment to the scheme map that is consistent with a structure plan, activity centre plan or local development plan that has been approved under the scheme f</w:t>
      </w:r>
      <w:r>
        <w:t>or the land to which the amendment relates if the scheme currently includes zones of all the types that are outlined in the plan;</w:t>
      </w:r>
    </w:p>
    <w:p w:rsidR="008A246E" w:rsidRDefault="00030B36">
      <w:pPr>
        <w:pStyle w:val="Defpara"/>
      </w:pPr>
      <w:r>
        <w:tab/>
        <w:t>(h)</w:t>
      </w:r>
      <w:r>
        <w:tab/>
        <w:t>an amendment that results from a consolidation of the scheme in accordance with section 92(1) of the Act;</w:t>
      </w:r>
    </w:p>
    <w:p w:rsidR="008A246E" w:rsidRDefault="00030B36">
      <w:pPr>
        <w:pStyle w:val="Defpara"/>
      </w:pPr>
      <w:r>
        <w:tab/>
        <w:t>(i)</w:t>
      </w:r>
      <w:r>
        <w:tab/>
        <w:t>an amendme</w:t>
      </w:r>
      <w:r>
        <w:t>nt to the scheme so that it is consistent with a region planning scheme that applies to the scheme area if the amendment will have minimal effect on the scheme or landowners in the scheme area;</w:t>
      </w:r>
    </w:p>
    <w:p w:rsidR="008A246E" w:rsidRDefault="00030B36">
      <w:pPr>
        <w:pStyle w:val="Defstart"/>
      </w:pPr>
      <w:r>
        <w:tab/>
      </w:r>
      <w:r>
        <w:rPr>
          <w:rStyle w:val="CharDefText"/>
        </w:rPr>
        <w:t>complex amendment</w:t>
      </w:r>
      <w:r>
        <w:t xml:space="preserve"> means any of the following amendments to a </w:t>
      </w:r>
      <w:r>
        <w:t xml:space="preserve">local planning scheme — </w:t>
      </w:r>
    </w:p>
    <w:p w:rsidR="008A246E" w:rsidRDefault="00030B36">
      <w:pPr>
        <w:pStyle w:val="Defpara"/>
      </w:pPr>
      <w:r>
        <w:tab/>
        <w:t>(a)</w:t>
      </w:r>
      <w:r>
        <w:tab/>
        <w:t>an amendment that is not consistent with a local planning strategy for the scheme that has been endorsed by the Commission;</w:t>
      </w:r>
    </w:p>
    <w:p w:rsidR="008A246E" w:rsidRDefault="00030B36">
      <w:pPr>
        <w:pStyle w:val="Defpara"/>
      </w:pPr>
      <w:r>
        <w:tab/>
        <w:t>(b)</w:t>
      </w:r>
      <w:r>
        <w:tab/>
        <w:t>an amendment that is not addressed by any local planning strategy;</w:t>
      </w:r>
    </w:p>
    <w:p w:rsidR="008A246E" w:rsidRDefault="00030B36">
      <w:pPr>
        <w:pStyle w:val="Defpara"/>
      </w:pPr>
      <w:r>
        <w:tab/>
        <w:t>(c)</w:t>
      </w:r>
      <w:r>
        <w:tab/>
        <w:t xml:space="preserve">an amendment relating to </w:t>
      </w:r>
      <w:r>
        <w:t>development that is of a scale, or will have an impact, that is significant relative to development in the locality;</w:t>
      </w:r>
    </w:p>
    <w:p w:rsidR="008A246E" w:rsidRDefault="00030B36">
      <w:pPr>
        <w:pStyle w:val="Defpara"/>
      </w:pPr>
      <w:r>
        <w:tab/>
        <w:t>(d)</w:t>
      </w:r>
      <w:r>
        <w:tab/>
        <w:t>an amendment made to comply with an order made by the Minister under section 76 or 77A of the Act;</w:t>
      </w:r>
    </w:p>
    <w:p w:rsidR="008A246E" w:rsidRDefault="00030B36">
      <w:pPr>
        <w:pStyle w:val="Defpara"/>
      </w:pPr>
      <w:r>
        <w:tab/>
        <w:t>(e)</w:t>
      </w:r>
      <w:r>
        <w:tab/>
        <w:t>an amendment to identify or am</w:t>
      </w:r>
      <w:r>
        <w:t>end a development contribution area or to prepare or amend a development contribution plan;</w:t>
      </w:r>
    </w:p>
    <w:p w:rsidR="008A246E" w:rsidRDefault="00030B36">
      <w:pPr>
        <w:pStyle w:val="Defstart"/>
      </w:pPr>
      <w:r>
        <w:tab/>
      </w:r>
      <w:r>
        <w:rPr>
          <w:rStyle w:val="CharDefText"/>
        </w:rPr>
        <w:t>standard amendment</w:t>
      </w:r>
      <w:r>
        <w:t xml:space="preserve"> means any of the following amendments to a local planning scheme — </w:t>
      </w:r>
    </w:p>
    <w:p w:rsidR="008A246E" w:rsidRDefault="00030B36">
      <w:pPr>
        <w:pStyle w:val="Defpara"/>
        <w:rPr>
          <w:rStyle w:val="DraftersNotes"/>
          <w:b w:val="0"/>
          <w:i w:val="0"/>
        </w:rPr>
      </w:pPr>
      <w:r>
        <w:tab/>
        <w:t>(a)</w:t>
      </w:r>
      <w:r>
        <w:tab/>
        <w:t xml:space="preserve">an amendment relating to a zone or reserve that is consistent with the </w:t>
      </w:r>
      <w:r>
        <w:t>objectives identified in the scheme for that zone or reserve</w:t>
      </w:r>
      <w:r>
        <w:rPr>
          <w:rStyle w:val="DraftersNotes"/>
          <w:b w:val="0"/>
          <w:i w:val="0"/>
        </w:rPr>
        <w:t>;</w:t>
      </w:r>
    </w:p>
    <w:p w:rsidR="008A246E" w:rsidRDefault="00030B36">
      <w:pPr>
        <w:pStyle w:val="Defpara"/>
      </w:pPr>
      <w:r>
        <w:tab/>
        <w:t>(b)</w:t>
      </w:r>
      <w:r>
        <w:tab/>
        <w:t>an amendment that is consistent with a local planning strategy for the scheme that has been endorsed by the Commission;</w:t>
      </w:r>
    </w:p>
    <w:p w:rsidR="008A246E" w:rsidRDefault="00030B36">
      <w:pPr>
        <w:pStyle w:val="Defpara"/>
      </w:pPr>
      <w:r>
        <w:tab/>
        <w:t>(c)</w:t>
      </w:r>
      <w:r>
        <w:tab/>
        <w:t xml:space="preserve">an amendment to the scheme so that it is consistent with a </w:t>
      </w:r>
      <w:r>
        <w:t>region planning scheme that applies to the scheme area, other than an amendment that is a basic amendment;</w:t>
      </w:r>
    </w:p>
    <w:p w:rsidR="008A246E" w:rsidRDefault="00030B36">
      <w:pPr>
        <w:pStyle w:val="Defpara"/>
      </w:pPr>
      <w:r>
        <w:tab/>
        <w:t>(d)</w:t>
      </w:r>
      <w:r>
        <w:tab/>
        <w:t>an amendment to the scheme map that is consistent with a structure plan, activity centre plan or local development plan that has been approved u</w:t>
      </w:r>
      <w:r>
        <w:t>nder the scheme for the land to which the amendment relates if the scheme does not currently include zones of all the types that are outlined in the plan;</w:t>
      </w:r>
    </w:p>
    <w:p w:rsidR="008A246E" w:rsidRDefault="00030B36">
      <w:pPr>
        <w:pStyle w:val="Defpara"/>
      </w:pPr>
      <w:r>
        <w:tab/>
        <w:t>(e)</w:t>
      </w:r>
      <w:r>
        <w:tab/>
        <w:t>an amendment that would have minimal impact on land in the scheme area that is not the subject o</w:t>
      </w:r>
      <w:r>
        <w:t>f the amendment;</w:t>
      </w:r>
    </w:p>
    <w:p w:rsidR="008A246E" w:rsidRDefault="00030B36">
      <w:pPr>
        <w:pStyle w:val="Defpara"/>
      </w:pPr>
      <w:r>
        <w:tab/>
        <w:t>(f)</w:t>
      </w:r>
      <w:r>
        <w:tab/>
        <w:t>an amendment that does not result in any significant environmental, social, economic or governance impacts on land in the scheme area;</w:t>
      </w:r>
    </w:p>
    <w:p w:rsidR="008A246E" w:rsidRDefault="00030B36">
      <w:pPr>
        <w:pStyle w:val="Defpara"/>
      </w:pPr>
      <w:r>
        <w:tab/>
        <w:t>(g)</w:t>
      </w:r>
      <w:r>
        <w:tab/>
        <w:t>any other amendment that is not a complex or basic amendment.</w:t>
      </w:r>
    </w:p>
    <w:p w:rsidR="008A246E" w:rsidRDefault="00030B36">
      <w:pPr>
        <w:pStyle w:val="PermNoteHeading"/>
      </w:pPr>
      <w:r>
        <w:tab/>
        <w:t>Note for this regulation:</w:t>
      </w:r>
    </w:p>
    <w:p w:rsidR="008A246E" w:rsidRDefault="00030B36">
      <w:pPr>
        <w:pStyle w:val="PermNoteText"/>
      </w:pPr>
      <w:r>
        <w:tab/>
      </w:r>
      <w:r>
        <w:tab/>
        <w:t>Und</w:t>
      </w:r>
      <w:r>
        <w:t>er section 257B of the Act and regulation 10(4) the provisions in Schedule 2 are deemed provisions and have effect and may be enforced as part of each local planning scheme.  Incorporation of the provisions set out in Schedule 2 into the text of a local pl</w:t>
      </w:r>
      <w:r>
        <w:t>anning scheme is not an amendment of the local planning scheme.</w:t>
      </w:r>
    </w:p>
    <w:p w:rsidR="008A246E" w:rsidRDefault="00030B36">
      <w:pPr>
        <w:pStyle w:val="Heading5"/>
      </w:pPr>
      <w:bookmarkStart w:id="66" w:name="_Toc59002271"/>
      <w:r>
        <w:rPr>
          <w:rStyle w:val="CharSectno"/>
        </w:rPr>
        <w:t>35</w:t>
      </w:r>
      <w:r>
        <w:t>.</w:t>
      </w:r>
      <w:r>
        <w:tab/>
        <w:t>Resolution to prepare or adopt amendment to local planning scheme</w:t>
      </w:r>
      <w:bookmarkEnd w:id="66"/>
    </w:p>
    <w:p w:rsidR="008A246E" w:rsidRDefault="00030B36">
      <w:pPr>
        <w:pStyle w:val="Subsection"/>
      </w:pPr>
      <w:r>
        <w:tab/>
        <w:t>(1)</w:t>
      </w:r>
      <w:r>
        <w:tab/>
        <w:t>A resolution of a local government to prepare or adopt an amendment to a local planning scheme must be in a form appr</w:t>
      </w:r>
      <w:r>
        <w:t>oved by the Commission.</w:t>
      </w:r>
    </w:p>
    <w:p w:rsidR="008A246E" w:rsidRDefault="00030B36">
      <w:pPr>
        <w:pStyle w:val="PermNoteHeading"/>
      </w:pPr>
      <w:r>
        <w:tab/>
        <w:t>Note for this subregulation:</w:t>
      </w:r>
    </w:p>
    <w:p w:rsidR="008A246E" w:rsidRDefault="00030B36">
      <w:pPr>
        <w:pStyle w:val="PermNoteText"/>
      </w:pPr>
      <w:r>
        <w:tab/>
      </w:r>
      <w:r>
        <w:tab/>
        <w:t>Section 75 of the Act provides for a local government to amend a local planning scheme or adopt an amendment to a local planning scheme proposed by all or any of the owners of land in the scheme area.</w:t>
      </w:r>
    </w:p>
    <w:p w:rsidR="008A246E" w:rsidRDefault="00030B36">
      <w:pPr>
        <w:pStyle w:val="Subsection"/>
      </w:pPr>
      <w:r>
        <w:tab/>
        <w:t>(2)</w:t>
      </w:r>
      <w:r>
        <w:tab/>
        <w:t xml:space="preserve">A resolution must — </w:t>
      </w:r>
    </w:p>
    <w:p w:rsidR="008A246E" w:rsidRDefault="00030B36">
      <w:pPr>
        <w:pStyle w:val="Indenta"/>
      </w:pPr>
      <w:r>
        <w:tab/>
        <w:t>(a)</w:t>
      </w:r>
      <w:r>
        <w:tab/>
        <w:t>specify whether, in the opinion of the local government, the amendment is a complex amendment, a standard amendment or a basic amendment; and</w:t>
      </w:r>
    </w:p>
    <w:p w:rsidR="008A246E" w:rsidRDefault="00030B36">
      <w:pPr>
        <w:pStyle w:val="Indenta"/>
      </w:pPr>
      <w:r>
        <w:tab/>
        <w:t>(b)</w:t>
      </w:r>
      <w:r>
        <w:tab/>
        <w:t>include an explanation of the reason for the local government forming that op</w:t>
      </w:r>
      <w:r>
        <w:t>inion.</w:t>
      </w:r>
    </w:p>
    <w:p w:rsidR="008A246E" w:rsidRDefault="00030B36">
      <w:pPr>
        <w:pStyle w:val="Subsection"/>
      </w:pPr>
      <w:r>
        <w:tab/>
        <w:t>(3)</w:t>
      </w:r>
      <w:r>
        <w:tab/>
        <w:t>An amendment to a local planning scheme must be accompanied by all documents necessary to convey the intent and reasons for the amendment.</w:t>
      </w:r>
    </w:p>
    <w:p w:rsidR="008A246E" w:rsidRDefault="00030B36">
      <w:pPr>
        <w:pStyle w:val="Subsection"/>
      </w:pPr>
      <w:r>
        <w:tab/>
        <w:t>(4)</w:t>
      </w:r>
      <w:r>
        <w:tab/>
        <w:t>The local government may refuse to adopt an amendment to a local planning scheme proposed by a lando</w:t>
      </w:r>
      <w:r>
        <w:t xml:space="preserve">wner if the local government is not satisfied that there is in place an agreement for the local government to use any copyrighted material provided in support of the proposed amendment — </w:t>
      </w:r>
    </w:p>
    <w:p w:rsidR="008A246E" w:rsidRDefault="00030B36">
      <w:pPr>
        <w:pStyle w:val="Indenta"/>
      </w:pPr>
      <w:r>
        <w:tab/>
        <w:t>(a)</w:t>
      </w:r>
      <w:r>
        <w:tab/>
        <w:t>for the purpose of preparing and implementing the amendment; an</w:t>
      </w:r>
      <w:r>
        <w:t>d</w:t>
      </w:r>
    </w:p>
    <w:p w:rsidR="008A246E" w:rsidRDefault="00030B36">
      <w:pPr>
        <w:pStyle w:val="Indenta"/>
      </w:pPr>
      <w:r>
        <w:tab/>
        <w:t>(b)</w:t>
      </w:r>
      <w:r>
        <w:tab/>
        <w:t>for zero remuneration.</w:t>
      </w:r>
    </w:p>
    <w:p w:rsidR="008A246E" w:rsidRDefault="00030B36">
      <w:pPr>
        <w:pStyle w:val="Heading5"/>
      </w:pPr>
      <w:bookmarkStart w:id="67" w:name="_Toc59002272"/>
      <w:r>
        <w:rPr>
          <w:rStyle w:val="CharSectno"/>
        </w:rPr>
        <w:t>36</w:t>
      </w:r>
      <w:r>
        <w:t>.</w:t>
      </w:r>
      <w:r>
        <w:tab/>
        <w:t>Landowner may request Commission’s advice on type of amendment</w:t>
      </w:r>
      <w:bookmarkEnd w:id="67"/>
    </w:p>
    <w:p w:rsidR="008A246E" w:rsidRDefault="00030B36">
      <w:pPr>
        <w:pStyle w:val="Subsection"/>
      </w:pPr>
      <w:r>
        <w:tab/>
        <w:t>(1)</w:t>
      </w:r>
      <w:r>
        <w:tab/>
        <w:t xml:space="preserve">A landowner may request the Commission to advise whether, in the opinion of the Commission, the amendment is a complex amendment, a standard amendment or </w:t>
      </w:r>
      <w:r>
        <w:t xml:space="preserve">a basic amendment if — </w:t>
      </w:r>
    </w:p>
    <w:p w:rsidR="008A246E" w:rsidRDefault="00030B36">
      <w:pPr>
        <w:pStyle w:val="Indenta"/>
      </w:pPr>
      <w:r>
        <w:tab/>
        <w:t>(a)</w:t>
      </w:r>
      <w:r>
        <w:tab/>
        <w:t>the landowner has requested the amendment; and</w:t>
      </w:r>
    </w:p>
    <w:p w:rsidR="008A246E" w:rsidRDefault="00030B36">
      <w:pPr>
        <w:pStyle w:val="Indenta"/>
      </w:pPr>
      <w:r>
        <w:tab/>
        <w:t>(b)</w:t>
      </w:r>
      <w:r>
        <w:tab/>
        <w:t>the landowner considers that the resolution made by the local government in respect of the amendment does not appropriately specify the amendment as being of a particular type</w:t>
      </w:r>
      <w:r>
        <w:t xml:space="preserve">. </w:t>
      </w:r>
    </w:p>
    <w:p w:rsidR="008A246E" w:rsidRDefault="00030B36">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rsidR="008A246E" w:rsidRDefault="00030B36">
      <w:pPr>
        <w:pStyle w:val="Heading3"/>
      </w:pPr>
      <w:bookmarkStart w:id="68" w:name="_Toc58935443"/>
      <w:bookmarkStart w:id="69" w:name="_Toc58935796"/>
      <w:bookmarkStart w:id="70" w:name="_Toc59002273"/>
      <w:r>
        <w:rPr>
          <w:rStyle w:val="CharDivNo"/>
        </w:rPr>
        <w:t>Division 2</w:t>
      </w:r>
      <w:r>
        <w:t> — </w:t>
      </w:r>
      <w:r>
        <w:rPr>
          <w:rStyle w:val="CharDivText"/>
        </w:rPr>
        <w:t xml:space="preserve">Process </w:t>
      </w:r>
      <w:r>
        <w:rPr>
          <w:rStyle w:val="CharDivText"/>
        </w:rPr>
        <w:t>for complex amendments to local planning scheme</w:t>
      </w:r>
      <w:bookmarkEnd w:id="68"/>
      <w:bookmarkEnd w:id="69"/>
      <w:bookmarkEnd w:id="70"/>
    </w:p>
    <w:p w:rsidR="008A246E" w:rsidRDefault="00030B36">
      <w:pPr>
        <w:pStyle w:val="Heading5"/>
        <w:rPr>
          <w:snapToGrid w:val="0"/>
        </w:rPr>
      </w:pPr>
      <w:bookmarkStart w:id="71" w:name="_Toc59002274"/>
      <w:r>
        <w:rPr>
          <w:rStyle w:val="CharSectno"/>
        </w:rPr>
        <w:t>37</w:t>
      </w:r>
      <w:r>
        <w:t>.</w:t>
      </w:r>
      <w:r>
        <w:tab/>
      </w:r>
      <w:r>
        <w:rPr>
          <w:snapToGrid w:val="0"/>
        </w:rPr>
        <w:t>Resolution to proceed to advertise complex amendment</w:t>
      </w:r>
      <w:bookmarkEnd w:id="71"/>
      <w:r>
        <w:rPr>
          <w:snapToGrid w:val="0"/>
        </w:rPr>
        <w:t xml:space="preserve"> </w:t>
      </w:r>
    </w:p>
    <w:p w:rsidR="008A246E" w:rsidRDefault="00030B36">
      <w:pPr>
        <w:pStyle w:val="Subsection"/>
        <w:rPr>
          <w:snapToGrid w:val="0"/>
        </w:rPr>
      </w:pPr>
      <w:r>
        <w:rPr>
          <w:snapToGrid w:val="0"/>
        </w:rPr>
        <w:tab/>
        <w:t>(1)</w:t>
      </w:r>
      <w:r>
        <w:rPr>
          <w:snapToGrid w:val="0"/>
        </w:rPr>
        <w:tab/>
        <w:t xml:space="preserve">On completion of the preparation of a complex amendment to a local planning scheme or the consideration of a complex amendment to a local </w:t>
      </w:r>
      <w:r>
        <w:rPr>
          <w:snapToGrid w:val="0"/>
        </w:rPr>
        <w:t>planning scheme proposed by an owner of land in the scheme area, the local government must resolve —</w:t>
      </w:r>
    </w:p>
    <w:p w:rsidR="008A246E" w:rsidRDefault="00030B36">
      <w:pPr>
        <w:pStyle w:val="Indenta"/>
        <w:rPr>
          <w:snapToGrid w:val="0"/>
        </w:rPr>
      </w:pPr>
      <w:r>
        <w:rPr>
          <w:snapToGrid w:val="0"/>
        </w:rPr>
        <w:tab/>
        <w:t>(a)</w:t>
      </w:r>
      <w:r>
        <w:rPr>
          <w:snapToGrid w:val="0"/>
        </w:rPr>
        <w:tab/>
        <w:t>to proceed to advertise the amendment to the local planning scheme without modification; or</w:t>
      </w:r>
    </w:p>
    <w:p w:rsidR="008A246E" w:rsidRDefault="00030B36">
      <w:pPr>
        <w:pStyle w:val="Indenta"/>
      </w:pPr>
      <w:r>
        <w:tab/>
        <w:t>(b)</w:t>
      </w:r>
      <w:r>
        <w:tab/>
        <w:t>to proceed to advertise the amendment to the local pl</w:t>
      </w:r>
      <w:r>
        <w:t>anning scheme with modifications; or</w:t>
      </w:r>
    </w:p>
    <w:p w:rsidR="008A246E" w:rsidRDefault="00030B36">
      <w:pPr>
        <w:pStyle w:val="Indenta"/>
        <w:rPr>
          <w:snapToGrid w:val="0"/>
        </w:rPr>
      </w:pPr>
      <w:r>
        <w:rPr>
          <w:snapToGrid w:val="0"/>
        </w:rPr>
        <w:tab/>
        <w:t>(c)</w:t>
      </w:r>
      <w:r>
        <w:rPr>
          <w:snapToGrid w:val="0"/>
        </w:rPr>
        <w:tab/>
        <w:t>not to proceed to advertise the amendment to the local planning scheme.</w:t>
      </w:r>
    </w:p>
    <w:p w:rsidR="008A246E" w:rsidRDefault="00030B36">
      <w:pPr>
        <w:pStyle w:val="Subsection"/>
        <w:rPr>
          <w:snapToGrid w:val="0"/>
        </w:rPr>
      </w:pPr>
      <w:r>
        <w:tab/>
        <w:t>(2)</w:t>
      </w:r>
      <w:r>
        <w:tab/>
        <w:t>If the local government resolves to proceed to advertise a complex amendment to a local planning scheme the local government must, before</w:t>
      </w:r>
      <w:r>
        <w:t xml:space="preserve"> advertising the amendment, submit 2 copies of the proposed amendment</w:t>
      </w:r>
      <w:r>
        <w:rPr>
          <w:snapToGrid w:val="0"/>
        </w:rPr>
        <w:t xml:space="preserve"> to the Commission.</w:t>
      </w:r>
    </w:p>
    <w:p w:rsidR="008A246E" w:rsidRDefault="00030B36">
      <w:pPr>
        <w:pStyle w:val="Subsection"/>
      </w:pPr>
      <w:r>
        <w:tab/>
        <w:t>(3)</w:t>
      </w:r>
      <w:r>
        <w:tab/>
        <w:t>The documents referred to in subregulation (2) must be submitted within 21 days of the local government resolution or such longer period as the Commission allows.</w:t>
      </w:r>
    </w:p>
    <w:p w:rsidR="008A246E" w:rsidRDefault="00030B36">
      <w:pPr>
        <w:pStyle w:val="Subsection"/>
        <w:rPr>
          <w:snapToGrid w:val="0"/>
        </w:rPr>
      </w:pPr>
      <w:r>
        <w:rPr>
          <w:snapToGrid w:val="0"/>
        </w:rPr>
        <w:tab/>
        <w:t>(4)</w:t>
      </w:r>
      <w:r>
        <w:rPr>
          <w:snapToGrid w:val="0"/>
        </w:rPr>
        <w:tab/>
        <w:t xml:space="preserve">The Commission must, within 60 days or such longer period as the Minister or an authorised person allows, of receiving the documents submitted under subregulation (2), examine the documents and advise the local government if the Commission considers </w:t>
      </w:r>
      <w:r>
        <w:rPr>
          <w:snapToGrid w:val="0"/>
        </w:rPr>
        <w:t>that any modification to the documents is required before the amendment to the local planning scheme is advertised.</w:t>
      </w:r>
    </w:p>
    <w:p w:rsidR="008A246E" w:rsidRDefault="00030B36">
      <w:pPr>
        <w:pStyle w:val="Subsection"/>
      </w:pPr>
      <w:r>
        <w:tab/>
        <w:t>(5)</w:t>
      </w:r>
      <w:r>
        <w:tab/>
        <w:t>If the local government resolves not to proceed to advertise a complex amendment to a local planning scheme the local government must w</w:t>
      </w:r>
      <w:r>
        <w:t>ithin 21 days, or such longer period as the Commission allows, provide a copy of the resolution to the Commission.</w:t>
      </w:r>
    </w:p>
    <w:p w:rsidR="008A246E" w:rsidRDefault="00030B36">
      <w:pPr>
        <w:pStyle w:val="Heading5"/>
        <w:rPr>
          <w:snapToGrid w:val="0"/>
        </w:rPr>
      </w:pPr>
      <w:bookmarkStart w:id="72" w:name="_Toc59002275"/>
      <w:r>
        <w:rPr>
          <w:rStyle w:val="CharSectno"/>
        </w:rPr>
        <w:t>38</w:t>
      </w:r>
      <w:r>
        <w:t>.</w:t>
      </w:r>
      <w:r>
        <w:tab/>
      </w:r>
      <w:r>
        <w:rPr>
          <w:snapToGrid w:val="0"/>
        </w:rPr>
        <w:t>Advertisement of complex amendment</w:t>
      </w:r>
      <w:bookmarkEnd w:id="72"/>
      <w:r>
        <w:rPr>
          <w:snapToGrid w:val="0"/>
        </w:rPr>
        <w:t xml:space="preserve"> </w:t>
      </w:r>
    </w:p>
    <w:p w:rsidR="008A246E" w:rsidRDefault="00030B36">
      <w:pPr>
        <w:pStyle w:val="Subsection"/>
      </w:pPr>
      <w:r>
        <w:tab/>
        <w:t>(1)</w:t>
      </w:r>
      <w:r>
        <w:tab/>
        <w:t>Subject to sections 81 and 82 of the Act, if the Commission advises a local government that it i</w:t>
      </w:r>
      <w:r>
        <w:t>s satisfied that a complex amendment to a local planning scheme submitted by the local government is suitable to be advertised, the local government must, as soon as is reasonably practicable, prepare a notice in a form approved by the Commission giving de</w:t>
      </w:r>
      <w:r>
        <w:t xml:space="preserve">tails of — </w:t>
      </w:r>
    </w:p>
    <w:p w:rsidR="008A246E" w:rsidRDefault="00030B36">
      <w:pPr>
        <w:pStyle w:val="Indenta"/>
      </w:pPr>
      <w:r>
        <w:tab/>
        <w:t>(a)</w:t>
      </w:r>
      <w:r>
        <w:tab/>
        <w:t>the purpose of the amendment; and</w:t>
      </w:r>
    </w:p>
    <w:p w:rsidR="008A246E" w:rsidRDefault="00030B36">
      <w:pPr>
        <w:pStyle w:val="Indenta"/>
      </w:pPr>
      <w:r>
        <w:tab/>
        <w:t>(b)</w:t>
      </w:r>
      <w:r>
        <w:tab/>
        <w:t>where the amendment may be inspected; and</w:t>
      </w:r>
    </w:p>
    <w:p w:rsidR="008A246E" w:rsidRDefault="00030B36">
      <w:pPr>
        <w:pStyle w:val="Indenta"/>
      </w:pPr>
      <w:r>
        <w:tab/>
        <w:t>(c)</w:t>
      </w:r>
      <w:r>
        <w:tab/>
        <w:t>to whom and during what period submissions in respect of the amendment may be made.</w:t>
      </w:r>
    </w:p>
    <w:p w:rsidR="008A246E" w:rsidRDefault="00030B36">
      <w:pPr>
        <w:pStyle w:val="Subsection"/>
        <w:rPr>
          <w:snapToGrid w:val="0"/>
        </w:rPr>
      </w:pPr>
      <w:r>
        <w:tab/>
        <w:t>(2)</w:t>
      </w:r>
      <w:r>
        <w:tab/>
        <w:t>On completion of the preparation of the notice, the local govern</w:t>
      </w:r>
      <w:r>
        <w:t>ment must advertise the complex amendment to a l</w:t>
      </w:r>
      <w:r>
        <w:rPr>
          <w:snapToGrid w:val="0"/>
        </w:rPr>
        <w:t>ocal planning scheme as follows —</w:t>
      </w:r>
    </w:p>
    <w:p w:rsidR="008A246E" w:rsidRDefault="00030B36">
      <w:pPr>
        <w:pStyle w:val="Indenta"/>
        <w:rPr>
          <w:snapToGrid w:val="0"/>
        </w:rPr>
      </w:pPr>
      <w:r>
        <w:tab/>
        <w:t>(a)</w:t>
      </w:r>
      <w:r>
        <w:tab/>
      </w:r>
      <w:r>
        <w:rPr>
          <w:snapToGrid w:val="0"/>
        </w:rPr>
        <w:t>publish the notice in a newspaper circulating in the scheme area;</w:t>
      </w:r>
    </w:p>
    <w:p w:rsidR="008A246E" w:rsidRDefault="00030B36">
      <w:pPr>
        <w:pStyle w:val="Indenta"/>
        <w:rPr>
          <w:snapToGrid w:val="0"/>
        </w:rPr>
      </w:pPr>
      <w:r>
        <w:tab/>
        <w:t>(b)</w:t>
      </w:r>
      <w:r>
        <w:tab/>
      </w:r>
      <w:r>
        <w:rPr>
          <w:snapToGrid w:val="0"/>
        </w:rPr>
        <w:t xml:space="preserve">display a copy of the notice in the offices of the local government for the period for making </w:t>
      </w:r>
      <w:r>
        <w:rPr>
          <w:snapToGrid w:val="0"/>
        </w:rPr>
        <w:t>submissions set out in the notice;</w:t>
      </w:r>
    </w:p>
    <w:p w:rsidR="008A246E" w:rsidRDefault="00030B36">
      <w:pPr>
        <w:pStyle w:val="Indenta"/>
        <w:rPr>
          <w:snapToGrid w:val="0"/>
        </w:rPr>
      </w:pPr>
      <w:r>
        <w:tab/>
        <w:t>(c)</w:t>
      </w:r>
      <w:r>
        <w:tab/>
      </w:r>
      <w:r>
        <w:rPr>
          <w:snapToGrid w:val="0"/>
        </w:rPr>
        <w:t>give a copy of the notice to each public authority that the local government considers is likely to be affected by the amendment;</w:t>
      </w:r>
    </w:p>
    <w:p w:rsidR="008A246E" w:rsidRDefault="00030B36">
      <w:pPr>
        <w:pStyle w:val="Indenta"/>
      </w:pPr>
      <w:r>
        <w:tab/>
        <w:t>(d)</w:t>
      </w:r>
      <w:r>
        <w:tab/>
        <w:t>publish a copy of the notice and the amendment on the website of the local govern</w:t>
      </w:r>
      <w:r>
        <w:t>ment;</w:t>
      </w:r>
    </w:p>
    <w:p w:rsidR="008A246E" w:rsidRDefault="00030B36">
      <w:pPr>
        <w:pStyle w:val="Indenta"/>
        <w:rPr>
          <w:snapToGrid w:val="0"/>
        </w:rPr>
      </w:pPr>
      <w:r>
        <w:tab/>
        <w:t>(e)</w:t>
      </w:r>
      <w:r>
        <w:tab/>
        <w:t>advertise the amendment as directed by the Commission and in any other way the local government considers appropriate</w:t>
      </w:r>
      <w:r>
        <w:rPr>
          <w:snapToGrid w:val="0"/>
        </w:rPr>
        <w:t>.</w:t>
      </w:r>
    </w:p>
    <w:p w:rsidR="008A246E" w:rsidRDefault="00030B36">
      <w:pPr>
        <w:pStyle w:val="Subsection"/>
        <w:rPr>
          <w:snapToGrid w:val="0"/>
        </w:rPr>
      </w:pPr>
      <w:r>
        <w:tab/>
        <w:t>(3)</w:t>
      </w:r>
      <w:r>
        <w:tab/>
        <w:t>The local government must ensure that arrangements are in place for the documents relating to the complex amendment to th</w:t>
      </w:r>
      <w:r>
        <w:t xml:space="preserve">e </w:t>
      </w:r>
      <w:r>
        <w:rPr>
          <w:snapToGrid w:val="0"/>
        </w:rPr>
        <w:t xml:space="preserve">local planning scheme to be made available for inspection by the public during office hours — </w:t>
      </w:r>
    </w:p>
    <w:p w:rsidR="008A246E" w:rsidRDefault="00030B36">
      <w:pPr>
        <w:pStyle w:val="Indenta"/>
        <w:rPr>
          <w:snapToGrid w:val="0"/>
        </w:rPr>
      </w:pPr>
      <w:r>
        <w:rPr>
          <w:snapToGrid w:val="0"/>
        </w:rPr>
        <w:tab/>
        <w:t>(a)</w:t>
      </w:r>
      <w:r>
        <w:rPr>
          <w:snapToGrid w:val="0"/>
        </w:rPr>
        <w:tab/>
        <w:t>at the office of the local government;</w:t>
      </w:r>
    </w:p>
    <w:p w:rsidR="008A246E" w:rsidRDefault="00030B36">
      <w:pPr>
        <w:pStyle w:val="Indenta"/>
      </w:pPr>
      <w:r>
        <w:tab/>
        <w:t>(b)</w:t>
      </w:r>
      <w:r>
        <w:tab/>
        <w:t>at the office of the Commission.</w:t>
      </w:r>
    </w:p>
    <w:p w:rsidR="008A246E" w:rsidRDefault="00030B36">
      <w:pPr>
        <w:pStyle w:val="Subsection"/>
      </w:pPr>
      <w:r>
        <w:tab/>
        <w:t>(4)</w:t>
      </w:r>
      <w:r>
        <w:tab/>
      </w:r>
      <w:r>
        <w:rPr>
          <w:snapToGrid w:val="0"/>
        </w:rPr>
        <w:t>The period for submissions set out in a notice must be not less than</w:t>
      </w:r>
      <w:r>
        <w:t xml:space="preserve"> </w:t>
      </w:r>
      <w:r>
        <w:rPr>
          <w:snapToGrid w:val="0"/>
        </w:rPr>
        <w:t>a p</w:t>
      </w:r>
      <w:r>
        <w:rPr>
          <w:snapToGrid w:val="0"/>
        </w:rPr>
        <w:t>eriod of 60 days commencing on the day on which the notice is published in a newspaper circulating in the scheme area</w:t>
      </w:r>
      <w:r>
        <w:t>.</w:t>
      </w:r>
    </w:p>
    <w:p w:rsidR="008A246E" w:rsidRDefault="00030B36">
      <w:pPr>
        <w:pStyle w:val="Heading5"/>
        <w:keepNext w:val="0"/>
        <w:keepLines w:val="0"/>
        <w:pageBreakBefore/>
        <w:widowControl w:val="0"/>
        <w:rPr>
          <w:snapToGrid w:val="0"/>
        </w:rPr>
      </w:pPr>
      <w:bookmarkStart w:id="73" w:name="_Toc59002276"/>
      <w:r>
        <w:rPr>
          <w:rStyle w:val="CharSectno"/>
        </w:rPr>
        <w:t>39</w:t>
      </w:r>
      <w:r>
        <w:t>.</w:t>
      </w:r>
      <w:r>
        <w:tab/>
      </w:r>
      <w:r>
        <w:rPr>
          <w:snapToGrid w:val="0"/>
        </w:rPr>
        <w:t>Land owner may be required to pay costs of publication</w:t>
      </w:r>
      <w:bookmarkEnd w:id="73"/>
      <w:r>
        <w:rPr>
          <w:snapToGrid w:val="0"/>
        </w:rPr>
        <w:t xml:space="preserve"> </w:t>
      </w:r>
    </w:p>
    <w:p w:rsidR="008A246E" w:rsidRDefault="00030B36">
      <w:pPr>
        <w:pStyle w:val="Subsection"/>
        <w:keepNext/>
        <w:spacing w:before="120"/>
        <w:rPr>
          <w:snapToGrid w:val="0"/>
        </w:rPr>
      </w:pPr>
      <w:r>
        <w:rPr>
          <w:snapToGrid w:val="0"/>
        </w:rPr>
        <w:tab/>
      </w:r>
      <w:r>
        <w:rPr>
          <w:snapToGrid w:val="0"/>
        </w:rPr>
        <w:tab/>
        <w:t>The local government may require a person to pay the cost of the publicatio</w:t>
      </w:r>
      <w:r>
        <w:rPr>
          <w:snapToGrid w:val="0"/>
        </w:rPr>
        <w:t xml:space="preserve">n of a notice under regulation 38(2) if — </w:t>
      </w:r>
    </w:p>
    <w:p w:rsidR="008A246E" w:rsidRDefault="00030B36">
      <w:pPr>
        <w:pStyle w:val="Indenta"/>
      </w:pPr>
      <w:r>
        <w:tab/>
        <w:t>(a)</w:t>
      </w:r>
      <w:r>
        <w:tab/>
        <w:t>the notice relates to an amendment to a local planning scheme in respect of land owned by the person; and</w:t>
      </w:r>
    </w:p>
    <w:p w:rsidR="008A246E" w:rsidRDefault="00030B36">
      <w:pPr>
        <w:pStyle w:val="Indenta"/>
      </w:pPr>
      <w:r>
        <w:rPr>
          <w:snapToGrid w:val="0"/>
        </w:rPr>
        <w:tab/>
        <w:t>(b)</w:t>
      </w:r>
      <w:r>
        <w:rPr>
          <w:snapToGrid w:val="0"/>
        </w:rPr>
        <w:tab/>
      </w:r>
      <w:r>
        <w:t>the person proposed the amendment to the local planning scheme.</w:t>
      </w:r>
    </w:p>
    <w:p w:rsidR="008A246E" w:rsidRDefault="00030B36">
      <w:pPr>
        <w:pStyle w:val="Heading5"/>
        <w:rPr>
          <w:snapToGrid w:val="0"/>
        </w:rPr>
      </w:pPr>
      <w:bookmarkStart w:id="74" w:name="_Toc59002277"/>
      <w:r>
        <w:rPr>
          <w:rStyle w:val="CharSectno"/>
        </w:rPr>
        <w:t>40</w:t>
      </w:r>
      <w:r>
        <w:t>.</w:t>
      </w:r>
      <w:r>
        <w:tab/>
      </w:r>
      <w:r>
        <w:rPr>
          <w:snapToGrid w:val="0"/>
        </w:rPr>
        <w:t xml:space="preserve">Submissions on complex </w:t>
      </w:r>
      <w:r>
        <w:rPr>
          <w:snapToGrid w:val="0"/>
        </w:rPr>
        <w:t>amendment</w:t>
      </w:r>
      <w:bookmarkEnd w:id="74"/>
      <w:r>
        <w:rPr>
          <w:snapToGrid w:val="0"/>
        </w:rPr>
        <w:t xml:space="preserve"> </w:t>
      </w:r>
    </w:p>
    <w:p w:rsidR="008A246E" w:rsidRDefault="00030B36">
      <w:pPr>
        <w:pStyle w:val="Subsection"/>
        <w:rPr>
          <w:snapToGrid w:val="0"/>
        </w:rPr>
      </w:pPr>
      <w:r>
        <w:tab/>
        <w:t>(1)</w:t>
      </w:r>
      <w:r>
        <w:tab/>
      </w:r>
      <w:r>
        <w:rPr>
          <w:snapToGrid w:val="0"/>
        </w:rPr>
        <w:t xml:space="preserve">A submission on a complex amendment to a local planning scheme must — </w:t>
      </w:r>
    </w:p>
    <w:p w:rsidR="008A246E" w:rsidRDefault="00030B36">
      <w:pPr>
        <w:pStyle w:val="Indenta"/>
        <w:rPr>
          <w:snapToGrid w:val="0"/>
        </w:rPr>
      </w:pPr>
      <w:r>
        <w:rPr>
          <w:snapToGrid w:val="0"/>
        </w:rPr>
        <w:tab/>
        <w:t>(a)</w:t>
      </w:r>
      <w:r>
        <w:rPr>
          <w:snapToGrid w:val="0"/>
        </w:rPr>
        <w:tab/>
        <w:t>be made in writing to the relevant local government in a form approved by the Commission; and</w:t>
      </w:r>
    </w:p>
    <w:p w:rsidR="008A246E" w:rsidRDefault="00030B36">
      <w:pPr>
        <w:pStyle w:val="Indenta"/>
      </w:pPr>
      <w:r>
        <w:tab/>
        <w:t>(b)</w:t>
      </w:r>
      <w:r>
        <w:tab/>
        <w:t>state the name and address of the person making the submission; a</w:t>
      </w:r>
      <w:r>
        <w:t>nd</w:t>
      </w:r>
    </w:p>
    <w:p w:rsidR="008A246E" w:rsidRDefault="00030B36">
      <w:pPr>
        <w:pStyle w:val="Indenta"/>
      </w:pPr>
      <w:r>
        <w:tab/>
        <w:t>(c)</w:t>
      </w:r>
      <w:r>
        <w:tab/>
        <w:t>include a statement about the capacity in which the person makes the submission.</w:t>
      </w:r>
    </w:p>
    <w:p w:rsidR="008A246E" w:rsidRDefault="00030B36">
      <w:pPr>
        <w:pStyle w:val="Subsection"/>
        <w:rPr>
          <w:snapToGrid w:val="0"/>
        </w:rPr>
      </w:pPr>
      <w:r>
        <w:tab/>
        <w:t>(2)</w:t>
      </w:r>
      <w:r>
        <w:tab/>
      </w:r>
      <w:r>
        <w:rPr>
          <w:snapToGrid w:val="0"/>
        </w:rPr>
        <w:t>A local government must acknowledge in writing the receipt of each submission received by it.</w:t>
      </w:r>
    </w:p>
    <w:p w:rsidR="008A246E" w:rsidRDefault="00030B36">
      <w:pPr>
        <w:pStyle w:val="Heading5"/>
        <w:rPr>
          <w:snapToGrid w:val="0"/>
        </w:rPr>
      </w:pPr>
      <w:bookmarkStart w:id="75" w:name="_Toc59002278"/>
      <w:r>
        <w:rPr>
          <w:rStyle w:val="CharSectno"/>
        </w:rPr>
        <w:t>41</w:t>
      </w:r>
      <w:r>
        <w:t>.</w:t>
      </w:r>
      <w:r>
        <w:tab/>
      </w:r>
      <w:r>
        <w:rPr>
          <w:snapToGrid w:val="0"/>
        </w:rPr>
        <w:t>Consideration of submissions on complex amendments</w:t>
      </w:r>
      <w:bookmarkEnd w:id="75"/>
    </w:p>
    <w:p w:rsidR="008A246E" w:rsidRDefault="00030B36">
      <w:pPr>
        <w:pStyle w:val="Subsection"/>
      </w:pPr>
      <w:r>
        <w:tab/>
        <w:t>(1)</w:t>
      </w:r>
      <w:r>
        <w:tab/>
        <w:t xml:space="preserve">In this </w:t>
      </w:r>
      <w:r>
        <w:t xml:space="preserve">regulation — </w:t>
      </w:r>
    </w:p>
    <w:p w:rsidR="008A246E" w:rsidRDefault="00030B36">
      <w:pPr>
        <w:pStyle w:val="Defstart"/>
      </w:pPr>
      <w:r>
        <w:tab/>
      </w:r>
      <w:r>
        <w:rPr>
          <w:rStyle w:val="CharDefText"/>
        </w:rPr>
        <w:t>consideration period</w:t>
      </w:r>
      <w:r>
        <w:t xml:space="preserve">, in relation to a complex amendment to a local planning scheme, means the period ending on the latest of the following days — </w:t>
      </w:r>
    </w:p>
    <w:p w:rsidR="008A246E" w:rsidRDefault="00030B36">
      <w:pPr>
        <w:pStyle w:val="Defpara"/>
      </w:pPr>
      <w:r>
        <w:tab/>
        <w:t>(a)</w:t>
      </w:r>
      <w:r>
        <w:tab/>
        <w:t>the day that is 90 days after the end of the submission period for the amendment;</w:t>
      </w:r>
    </w:p>
    <w:p w:rsidR="008A246E" w:rsidRDefault="00030B36">
      <w:pPr>
        <w:pStyle w:val="Defpara"/>
      </w:pPr>
      <w:r>
        <w:tab/>
        <w:t>(b)</w:t>
      </w:r>
      <w:r>
        <w:tab/>
        <w:t>t</w:t>
      </w:r>
      <w:r>
        <w:t>he day that is 21 days after the receipt of a statement in respect of the amendment delivered under section 48F(2)(a) of the EP Act;</w:t>
      </w:r>
    </w:p>
    <w:p w:rsidR="008A246E" w:rsidRDefault="00030B36">
      <w:pPr>
        <w:pStyle w:val="Defpara"/>
      </w:pPr>
      <w:r>
        <w:tab/>
        <w:t>(c)</w:t>
      </w:r>
      <w:r>
        <w:tab/>
        <w:t>the day that is 21 days after the receipt of a statement in respect of the amendment delivered under section 48G(3) of</w:t>
      </w:r>
      <w:r>
        <w:t xml:space="preserve"> the EP Act if that statement is in response to a request by the local government made under section 48G(1) of the EP Act before the later of the days set out in paragraphs (a) and (b); </w:t>
      </w:r>
    </w:p>
    <w:p w:rsidR="008A246E" w:rsidRDefault="00030B36">
      <w:pPr>
        <w:pStyle w:val="Defpara"/>
      </w:pPr>
      <w:r>
        <w:tab/>
        <w:t>(d)</w:t>
      </w:r>
      <w:r>
        <w:tab/>
        <w:t>a day approved by the Commission;</w:t>
      </w:r>
    </w:p>
    <w:p w:rsidR="008A246E" w:rsidRDefault="00030B36">
      <w:pPr>
        <w:pStyle w:val="Defstart"/>
      </w:pPr>
      <w:r>
        <w:tab/>
      </w:r>
      <w:r>
        <w:rPr>
          <w:rStyle w:val="CharDefText"/>
        </w:rPr>
        <w:t>submission period</w:t>
      </w:r>
      <w:r>
        <w:t>, in relatio</w:t>
      </w:r>
      <w:r>
        <w:t>n to a complex amendment to a local planning scheme, means the period for making submissions specified in the notice in respect of the amendment referred to in regulation 38(1).</w:t>
      </w:r>
    </w:p>
    <w:p w:rsidR="008A246E" w:rsidRDefault="00030B36">
      <w:pPr>
        <w:pStyle w:val="Subsection"/>
        <w:rPr>
          <w:snapToGrid w:val="0"/>
        </w:rPr>
      </w:pPr>
      <w:r>
        <w:tab/>
        <w:t>(2)</w:t>
      </w:r>
      <w:r>
        <w:tab/>
      </w:r>
      <w:r>
        <w:rPr>
          <w:snapToGrid w:val="0"/>
        </w:rPr>
        <w:t xml:space="preserve">The local government — </w:t>
      </w:r>
    </w:p>
    <w:p w:rsidR="008A246E" w:rsidRDefault="00030B36">
      <w:pPr>
        <w:pStyle w:val="Indenta"/>
        <w:rPr>
          <w:snapToGrid w:val="0"/>
        </w:rPr>
      </w:pPr>
      <w:r>
        <w:rPr>
          <w:snapToGrid w:val="0"/>
        </w:rPr>
        <w:tab/>
        <w:t>(a)</w:t>
      </w:r>
      <w:r>
        <w:rPr>
          <w:snapToGrid w:val="0"/>
        </w:rPr>
        <w:tab/>
        <w:t>must consider all submissions in relation to</w:t>
      </w:r>
      <w:r>
        <w:rPr>
          <w:snapToGrid w:val="0"/>
        </w:rPr>
        <w:t xml:space="preserve"> a complex amendment to a local planning scheme lodged with the local government within the submission period; and</w:t>
      </w:r>
    </w:p>
    <w:p w:rsidR="008A246E" w:rsidRDefault="00030B36">
      <w:pPr>
        <w:pStyle w:val="Indenta"/>
      </w:pPr>
      <w:r>
        <w:tab/>
        <w:t>(b)</w:t>
      </w:r>
      <w:r>
        <w:tab/>
        <w:t>may, at the discretion of the local government, consider submissions in relation to the amendment lodged after the end of the submission</w:t>
      </w:r>
      <w:r>
        <w:t xml:space="preserve"> period but before the end of the consideration period.</w:t>
      </w:r>
    </w:p>
    <w:p w:rsidR="008A246E" w:rsidRDefault="00030B36">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rsidR="008A246E" w:rsidRDefault="00030B36">
      <w:pPr>
        <w:pStyle w:val="Indenta"/>
        <w:rPr>
          <w:snapToGrid w:val="0"/>
        </w:rPr>
      </w:pPr>
      <w:r>
        <w:tab/>
        <w:t>(a)</w:t>
      </w:r>
      <w:r>
        <w:tab/>
      </w:r>
      <w:r>
        <w:rPr>
          <w:snapToGrid w:val="0"/>
        </w:rPr>
        <w:t>to s</w:t>
      </w:r>
      <w:r>
        <w:rPr>
          <w:snapToGrid w:val="0"/>
        </w:rPr>
        <w:t xml:space="preserve">upport the amendment to the local planning scheme without modification; or </w:t>
      </w:r>
    </w:p>
    <w:p w:rsidR="008A246E" w:rsidRDefault="00030B36">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rsidR="008A246E" w:rsidRDefault="00030B36">
      <w:pPr>
        <w:pStyle w:val="Indenta"/>
        <w:rPr>
          <w:snapToGrid w:val="0"/>
        </w:rPr>
      </w:pPr>
      <w:r>
        <w:tab/>
        <w:t>(c)</w:t>
      </w:r>
      <w:r>
        <w:tab/>
      </w:r>
      <w:r>
        <w:rPr>
          <w:snapToGrid w:val="0"/>
        </w:rPr>
        <w:t xml:space="preserve">not to support the amendment to the </w:t>
      </w:r>
      <w:r>
        <w:rPr>
          <w:snapToGrid w:val="0"/>
        </w:rPr>
        <w:t>local planning scheme.</w:t>
      </w:r>
    </w:p>
    <w:p w:rsidR="008A246E" w:rsidRDefault="00030B36">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8A246E" w:rsidRDefault="00030B36">
      <w:pPr>
        <w:pStyle w:val="Heading5"/>
        <w:rPr>
          <w:snapToGrid w:val="0"/>
        </w:rPr>
      </w:pPr>
      <w:bookmarkStart w:id="76" w:name="_Toc59002279"/>
      <w:r>
        <w:rPr>
          <w:rStyle w:val="CharSectno"/>
        </w:rPr>
        <w:t>42</w:t>
      </w:r>
      <w:r>
        <w:t>.</w:t>
      </w:r>
      <w:r>
        <w:tab/>
      </w:r>
      <w:r>
        <w:rPr>
          <w:snapToGrid w:val="0"/>
        </w:rPr>
        <w:t xml:space="preserve">Local government </w:t>
      </w:r>
      <w:r>
        <w:rPr>
          <w:snapToGrid w:val="0"/>
        </w:rPr>
        <w:t>may advertise</w:t>
      </w:r>
      <w:r>
        <w:t xml:space="preserve"> proposed modifications to complex amendment</w:t>
      </w:r>
      <w:bookmarkEnd w:id="76"/>
      <w:r>
        <w:t xml:space="preserve"> </w:t>
      </w:r>
    </w:p>
    <w:p w:rsidR="008A246E" w:rsidRDefault="00030B36">
      <w:pPr>
        <w:pStyle w:val="Subsection"/>
        <w:rPr>
          <w:snapToGrid w:val="0"/>
        </w:rPr>
      </w:pPr>
      <w:r>
        <w:tab/>
        <w:t>(1)</w:t>
      </w:r>
      <w:r>
        <w:tab/>
      </w:r>
      <w:r>
        <w:rPr>
          <w:snapToGrid w:val="0"/>
        </w:rPr>
        <w:t xml:space="preserve">The local government may decide to advertise a modification to a complex amendment to a local planning scheme if — </w:t>
      </w:r>
    </w:p>
    <w:p w:rsidR="008A246E" w:rsidRDefault="00030B36">
      <w:pPr>
        <w:pStyle w:val="Indenta"/>
        <w:rPr>
          <w:snapToGrid w:val="0"/>
        </w:rPr>
      </w:pPr>
      <w:r>
        <w:rPr>
          <w:snapToGrid w:val="0"/>
        </w:rPr>
        <w:tab/>
        <w:t>(a)</w:t>
      </w:r>
      <w:r>
        <w:rPr>
          <w:snapToGrid w:val="0"/>
        </w:rPr>
        <w:tab/>
        <w:t xml:space="preserve">the local government proposes the modifications to </w:t>
      </w:r>
      <w:r>
        <w:t>address issues raise</w:t>
      </w:r>
      <w:r>
        <w:t>d in submissions made on the amendment</w:t>
      </w:r>
      <w:r>
        <w:rPr>
          <w:snapToGrid w:val="0"/>
        </w:rPr>
        <w:t>; and</w:t>
      </w:r>
    </w:p>
    <w:p w:rsidR="008A246E" w:rsidRDefault="00030B36">
      <w:pPr>
        <w:pStyle w:val="Indenta"/>
        <w:rPr>
          <w:snapToGrid w:val="0"/>
        </w:rPr>
      </w:pPr>
      <w:r>
        <w:rPr>
          <w:snapToGrid w:val="0"/>
        </w:rPr>
        <w:tab/>
        <w:t>(b)</w:t>
      </w:r>
      <w:r>
        <w:rPr>
          <w:snapToGrid w:val="0"/>
        </w:rPr>
        <w:tab/>
        <w:t>the local government is of the opinion that the proposed modification is significant.</w:t>
      </w:r>
    </w:p>
    <w:p w:rsidR="008A246E" w:rsidRDefault="00030B36">
      <w:pPr>
        <w:pStyle w:val="Subsection"/>
      </w:pPr>
      <w:r>
        <w:tab/>
        <w:t>(2)</w:t>
      </w:r>
      <w:r>
        <w:tab/>
        <w:t>If a local government makes a decision under subregulation (1), the local government must take any steps the local g</w:t>
      </w:r>
      <w:r>
        <w:t>overnment considers appropriate to advertise the proposed modification to the amendment to the local planning scheme.</w:t>
      </w:r>
    </w:p>
    <w:p w:rsidR="008A246E" w:rsidRDefault="00030B36">
      <w:pPr>
        <w:pStyle w:val="Subsection"/>
      </w:pPr>
      <w:r>
        <w:tab/>
        <w:t>(3)</w:t>
      </w:r>
      <w:r>
        <w:tab/>
        <w:t xml:space="preserve">A proposed modification to an amendment to a local planning scheme may not be advertised on more than one occasion without the </w:t>
      </w:r>
      <w:r>
        <w:t>approval of the Commission.</w:t>
      </w:r>
    </w:p>
    <w:p w:rsidR="008A246E" w:rsidRDefault="00030B36">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rsidR="008A246E" w:rsidRDefault="00030B36">
      <w:pPr>
        <w:pStyle w:val="Indenta"/>
      </w:pPr>
      <w:r>
        <w:tab/>
        <w:t>(a)</w:t>
      </w:r>
      <w:r>
        <w:tab/>
        <w:t>the proposed modifications to be made to the advertised amendment to the local planning scheme; and</w:t>
      </w:r>
    </w:p>
    <w:p w:rsidR="008A246E" w:rsidRDefault="00030B36">
      <w:pPr>
        <w:pStyle w:val="Indenta"/>
      </w:pPr>
      <w:r>
        <w:tab/>
        <w:t>(b)</w:t>
      </w:r>
      <w:r>
        <w:tab/>
        <w:t>wher</w:t>
      </w:r>
      <w:r>
        <w:t>e the amendment to the local planning scheme and the proposed modifications may be inspected; and</w:t>
      </w:r>
    </w:p>
    <w:p w:rsidR="008A246E" w:rsidRDefault="00030B36">
      <w:pPr>
        <w:pStyle w:val="Indenta"/>
      </w:pPr>
      <w:r>
        <w:tab/>
        <w:t>(c)</w:t>
      </w:r>
      <w:r>
        <w:tab/>
        <w:t>to whom and during what period submissions may be made; and</w:t>
      </w:r>
    </w:p>
    <w:p w:rsidR="008A246E" w:rsidRDefault="00030B36">
      <w:pPr>
        <w:pStyle w:val="Indenta"/>
      </w:pPr>
      <w:r>
        <w:tab/>
        <w:t>(d)</w:t>
      </w:r>
      <w:r>
        <w:tab/>
        <w:t>the manner and form in which submissions may be made.</w:t>
      </w:r>
    </w:p>
    <w:p w:rsidR="008A246E" w:rsidRDefault="00030B36">
      <w:pPr>
        <w:pStyle w:val="Subsection"/>
      </w:pPr>
      <w:r>
        <w:tab/>
        <w:t>(5)</w:t>
      </w:r>
      <w:r>
        <w:tab/>
        <w:t>The period for making submiss</w:t>
      </w:r>
      <w:r>
        <w:t xml:space="preserve">ions set out in the notice referred to in subregulation (4) must be a period of not less than 42 days commencing on the day on which the notice is first given or a longer period approved by the Commission. </w:t>
      </w:r>
    </w:p>
    <w:p w:rsidR="008A246E" w:rsidRDefault="00030B36">
      <w:pPr>
        <w:pStyle w:val="Subsection"/>
        <w:rPr>
          <w:snapToGrid w:val="0"/>
        </w:rPr>
      </w:pPr>
      <w:r>
        <w:tab/>
        <w:t>(6)</w:t>
      </w:r>
      <w:r>
        <w:tab/>
      </w:r>
      <w:r>
        <w:rPr>
          <w:snapToGrid w:val="0"/>
        </w:rPr>
        <w:t>A person may make a submission on a proposed</w:t>
      </w:r>
      <w:r>
        <w:rPr>
          <w:snapToGrid w:val="0"/>
        </w:rPr>
        <w:t xml:space="preserve"> modification to a complex amendment to a local planning scheme that has been advertised in accordance with subregulation (2) — </w:t>
      </w:r>
    </w:p>
    <w:p w:rsidR="008A246E" w:rsidRDefault="00030B36">
      <w:pPr>
        <w:pStyle w:val="Indenta"/>
        <w:rPr>
          <w:snapToGrid w:val="0"/>
        </w:rPr>
      </w:pPr>
      <w:r>
        <w:rPr>
          <w:snapToGrid w:val="0"/>
        </w:rPr>
        <w:tab/>
        <w:t>(a)</w:t>
      </w:r>
      <w:r>
        <w:rPr>
          <w:snapToGrid w:val="0"/>
        </w:rPr>
        <w:tab/>
        <w:t>in the manner and form specified in the notice included in the advertisement; and</w:t>
      </w:r>
    </w:p>
    <w:p w:rsidR="008A246E" w:rsidRDefault="00030B36">
      <w:pPr>
        <w:pStyle w:val="Indenta"/>
        <w:rPr>
          <w:snapToGrid w:val="0"/>
        </w:rPr>
      </w:pPr>
      <w:r>
        <w:rPr>
          <w:snapToGrid w:val="0"/>
        </w:rPr>
        <w:tab/>
        <w:t>(b)</w:t>
      </w:r>
      <w:r>
        <w:rPr>
          <w:snapToGrid w:val="0"/>
        </w:rPr>
        <w:tab/>
        <w:t xml:space="preserve">within the period specified in the </w:t>
      </w:r>
      <w:r>
        <w:rPr>
          <w:snapToGrid w:val="0"/>
        </w:rPr>
        <w:t>notice.</w:t>
      </w:r>
    </w:p>
    <w:p w:rsidR="008A246E" w:rsidRDefault="00030B36">
      <w:pPr>
        <w:pStyle w:val="Subsection"/>
      </w:pPr>
      <w:r>
        <w:tab/>
        <w:t>(7)</w:t>
      </w:r>
      <w:r>
        <w:tab/>
        <w:t xml:space="preserve">If a proposed modification to an amendment to a local planning scheme is advertised in accordance with this regulation, a local government — </w:t>
      </w:r>
    </w:p>
    <w:p w:rsidR="008A246E" w:rsidRDefault="00030B36">
      <w:pPr>
        <w:pStyle w:val="Indenta"/>
        <w:rPr>
          <w:snapToGrid w:val="0"/>
        </w:rPr>
      </w:pPr>
      <w:r>
        <w:tab/>
        <w:t>(a)</w:t>
      </w:r>
      <w:r>
        <w:tab/>
        <w:t>must c</w:t>
      </w:r>
      <w:r>
        <w:rPr>
          <w:snapToGrid w:val="0"/>
        </w:rPr>
        <w:t xml:space="preserve">onsider all submissions on the proposed modifications made to the local government within </w:t>
      </w:r>
      <w:r>
        <w:rPr>
          <w:snapToGrid w:val="0"/>
        </w:rPr>
        <w:t>the period specified in the notice; and</w:t>
      </w:r>
    </w:p>
    <w:p w:rsidR="008A246E" w:rsidRDefault="00030B36">
      <w:pPr>
        <w:pStyle w:val="Indenta"/>
      </w:pPr>
      <w:r>
        <w:tab/>
        <w:t>(b)</w:t>
      </w:r>
      <w:r>
        <w:tab/>
        <w:t>may, at the discretion of the local government, consider submissions on the proposed modification made to the local government after the period specified in the notice; and</w:t>
      </w:r>
    </w:p>
    <w:p w:rsidR="008A246E" w:rsidRDefault="00030B36">
      <w:pPr>
        <w:pStyle w:val="Indenta"/>
        <w:rPr>
          <w:snapToGrid w:val="0"/>
        </w:rPr>
      </w:pPr>
      <w:r>
        <w:tab/>
        <w:t>(c)</w:t>
      </w:r>
      <w:r>
        <w:tab/>
        <w:t xml:space="preserve">must </w:t>
      </w:r>
      <w:r>
        <w:rPr>
          <w:snapToGrid w:val="0"/>
        </w:rPr>
        <w:t>make a recommendation in res</w:t>
      </w:r>
      <w:r>
        <w:rPr>
          <w:snapToGrid w:val="0"/>
        </w:rPr>
        <w:t>pect of each submission considered.</w:t>
      </w:r>
    </w:p>
    <w:p w:rsidR="008A246E" w:rsidRDefault="00030B36">
      <w:pPr>
        <w:pStyle w:val="Heading5"/>
        <w:rPr>
          <w:snapToGrid w:val="0"/>
        </w:rPr>
      </w:pPr>
      <w:bookmarkStart w:id="77" w:name="_Toc59002280"/>
      <w:r>
        <w:rPr>
          <w:rStyle w:val="CharSectno"/>
        </w:rPr>
        <w:t>43</w:t>
      </w:r>
      <w:r>
        <w:t>.</w:t>
      </w:r>
      <w:r>
        <w:tab/>
      </w:r>
      <w:r>
        <w:rPr>
          <w:snapToGrid w:val="0"/>
        </w:rPr>
        <w:t>Incorporation of environmental conditions</w:t>
      </w:r>
      <w:bookmarkEnd w:id="77"/>
      <w:r>
        <w:rPr>
          <w:snapToGrid w:val="0"/>
        </w:rPr>
        <w:t xml:space="preserve"> </w:t>
      </w:r>
    </w:p>
    <w:p w:rsidR="008A246E" w:rsidRDefault="00030B36">
      <w:pPr>
        <w:pStyle w:val="Subsection"/>
        <w:rPr>
          <w:snapToGrid w:val="0"/>
        </w:rPr>
      </w:pPr>
      <w:r>
        <w:tab/>
      </w:r>
      <w:r>
        <w:tab/>
      </w:r>
      <w:r>
        <w:rPr>
          <w:snapToGrid w:val="0"/>
        </w:rPr>
        <w:t>If a local government receives a statement in respect of a complex amendment to a local planning scheme delivered under section 48F(2) of the EP Act after passing a resolu</w:t>
      </w:r>
      <w:r>
        <w:rPr>
          <w:snapToGrid w:val="0"/>
        </w:rPr>
        <w:t xml:space="preserve">tion to support the amendment but before complying with regulation 44, the local government must amend the amendment documents — </w:t>
      </w:r>
    </w:p>
    <w:p w:rsidR="008A246E" w:rsidRDefault="00030B36">
      <w:pPr>
        <w:pStyle w:val="Indenta"/>
        <w:rPr>
          <w:snapToGrid w:val="0"/>
        </w:rPr>
      </w:pPr>
      <w:r>
        <w:rPr>
          <w:snapToGrid w:val="0"/>
        </w:rPr>
        <w:tab/>
        <w:t>(a)</w:t>
      </w:r>
      <w:r>
        <w:rPr>
          <w:snapToGrid w:val="0"/>
        </w:rPr>
        <w:tab/>
        <w:t>to incorporate the conditions set out in the statement; or</w:t>
      </w:r>
    </w:p>
    <w:p w:rsidR="008A246E" w:rsidRDefault="00030B36">
      <w:pPr>
        <w:pStyle w:val="Indenta"/>
        <w:rPr>
          <w:snapToGrid w:val="0"/>
        </w:rPr>
      </w:pPr>
      <w:r>
        <w:rPr>
          <w:snapToGrid w:val="0"/>
        </w:rPr>
        <w:tab/>
        <w:t>(b)</w:t>
      </w:r>
      <w:r>
        <w:rPr>
          <w:snapToGrid w:val="0"/>
        </w:rPr>
        <w:tab/>
        <w:t>if as the result of a request by the local government und</w:t>
      </w:r>
      <w:r>
        <w:rPr>
          <w:snapToGrid w:val="0"/>
        </w:rPr>
        <w:t>er section 48G(1) of the EP Act a statement is delivered to the local government under section 48G(3) of the EP Act, to incorporate the conditions set out in that later statement.</w:t>
      </w:r>
    </w:p>
    <w:p w:rsidR="008A246E" w:rsidRDefault="00030B36">
      <w:pPr>
        <w:pStyle w:val="Heading5"/>
        <w:rPr>
          <w:snapToGrid w:val="0"/>
        </w:rPr>
      </w:pPr>
      <w:bookmarkStart w:id="78" w:name="_Toc59002281"/>
      <w:r>
        <w:rPr>
          <w:rStyle w:val="CharSectno"/>
        </w:rPr>
        <w:t>44</w:t>
      </w:r>
      <w:r>
        <w:t>.</w:t>
      </w:r>
      <w:r>
        <w:tab/>
        <w:t xml:space="preserve">Information on complex amendment </w:t>
      </w:r>
      <w:r>
        <w:rPr>
          <w:snapToGrid w:val="0"/>
        </w:rPr>
        <w:t>to be provided to the Commission</w:t>
      </w:r>
      <w:bookmarkEnd w:id="78"/>
      <w:r>
        <w:rPr>
          <w:snapToGrid w:val="0"/>
        </w:rPr>
        <w:t xml:space="preserve"> </w:t>
      </w:r>
    </w:p>
    <w:p w:rsidR="008A246E" w:rsidRDefault="00030B36">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rsidR="008A246E" w:rsidRDefault="00030B36">
      <w:pPr>
        <w:pStyle w:val="Indenta"/>
        <w:rPr>
          <w:snapToGrid w:val="0"/>
        </w:rPr>
      </w:pPr>
      <w:r>
        <w:tab/>
        <w:t>(a)</w:t>
      </w:r>
      <w:r>
        <w:tab/>
      </w:r>
      <w:r>
        <w:rPr>
          <w:snapToGrid w:val="0"/>
        </w:rPr>
        <w:t xml:space="preserve">a schedule of submissions made on the amendment; </w:t>
      </w:r>
    </w:p>
    <w:p w:rsidR="008A246E" w:rsidRDefault="00030B36">
      <w:pPr>
        <w:pStyle w:val="Indenta"/>
        <w:rPr>
          <w:snapToGrid w:val="0"/>
        </w:rPr>
      </w:pPr>
      <w:r>
        <w:tab/>
        <w:t>(b)</w:t>
      </w:r>
      <w:r>
        <w:tab/>
      </w:r>
      <w:r>
        <w:rPr>
          <w:snapToGrid w:val="0"/>
        </w:rPr>
        <w:t>the respo</w:t>
      </w:r>
      <w:r>
        <w:rPr>
          <w:snapToGrid w:val="0"/>
        </w:rPr>
        <w:t>nse of the local government in respect of the submissions;</w:t>
      </w:r>
    </w:p>
    <w:p w:rsidR="008A246E" w:rsidRDefault="00030B36">
      <w:pPr>
        <w:pStyle w:val="Indenta"/>
        <w:rPr>
          <w:snapToGrid w:val="0"/>
        </w:rPr>
      </w:pPr>
      <w:r>
        <w:tab/>
        <w:t>(c)</w:t>
      </w:r>
      <w:r>
        <w:tab/>
      </w:r>
      <w:r>
        <w:rPr>
          <w:snapToGrid w:val="0"/>
        </w:rPr>
        <w:t>particulars of each modification to the amendment proposed by the local government in response to the submissions;</w:t>
      </w:r>
    </w:p>
    <w:p w:rsidR="008A246E" w:rsidRDefault="00030B36">
      <w:pPr>
        <w:pStyle w:val="Indenta"/>
      </w:pPr>
      <w:r>
        <w:tab/>
        <w:t>(d)</w:t>
      </w:r>
      <w:r>
        <w:tab/>
        <w:t xml:space="preserve">if any proposed modification to the amendment was advertised — </w:t>
      </w:r>
    </w:p>
    <w:p w:rsidR="008A246E" w:rsidRDefault="00030B36">
      <w:pPr>
        <w:pStyle w:val="Indenti"/>
      </w:pPr>
      <w:r>
        <w:tab/>
        <w:t>(i)</w:t>
      </w:r>
      <w:r>
        <w:tab/>
        <w:t xml:space="preserve">an </w:t>
      </w:r>
      <w:r>
        <w:t>explanation of the reasons for advertising the modification; and</w:t>
      </w:r>
    </w:p>
    <w:p w:rsidR="008A246E" w:rsidRDefault="00030B36">
      <w:pPr>
        <w:pStyle w:val="Indenti"/>
      </w:pPr>
      <w:r>
        <w:tab/>
        <w:t>(ii)</w:t>
      </w:r>
      <w:r>
        <w:tab/>
        <w:t>particulars of how the modification was advertised; and</w:t>
      </w:r>
    </w:p>
    <w:p w:rsidR="008A246E" w:rsidRDefault="00030B36">
      <w:pPr>
        <w:pStyle w:val="Indenti"/>
      </w:pPr>
      <w:r>
        <w:tab/>
        <w:t>(iii)</w:t>
      </w:r>
      <w:r>
        <w:tab/>
        <w:t>a schedule of</w:t>
      </w:r>
      <w:r>
        <w:rPr>
          <w:snapToGrid w:val="0"/>
        </w:rPr>
        <w:t xml:space="preserve"> submissions made on the proposed modifications; and</w:t>
      </w:r>
    </w:p>
    <w:p w:rsidR="008A246E" w:rsidRDefault="00030B36">
      <w:pPr>
        <w:pStyle w:val="Indenti"/>
      </w:pPr>
      <w:r>
        <w:tab/>
        <w:t>(iv)</w:t>
      </w:r>
      <w:r>
        <w:tab/>
        <w:t>the recommendation of the local government in acco</w:t>
      </w:r>
      <w:r>
        <w:t>rdance with regulation 42(7)(c) in respect of each submission;</w:t>
      </w:r>
    </w:p>
    <w:p w:rsidR="008A246E" w:rsidRDefault="00030B36">
      <w:pPr>
        <w:pStyle w:val="Indenta"/>
        <w:rPr>
          <w:snapToGrid w:val="0"/>
        </w:rPr>
      </w:pPr>
      <w:r>
        <w:tab/>
        <w:t>(e)</w:t>
      </w:r>
      <w:r>
        <w:tab/>
      </w:r>
      <w:r>
        <w:rPr>
          <w:snapToGrid w:val="0"/>
        </w:rPr>
        <w:t>a copy of the resolution passed under regulation 41(3);</w:t>
      </w:r>
    </w:p>
    <w:p w:rsidR="008A246E" w:rsidRDefault="00030B36">
      <w:pPr>
        <w:pStyle w:val="Indenta"/>
        <w:rPr>
          <w:snapToGrid w:val="0"/>
        </w:rPr>
      </w:pPr>
      <w:r>
        <w:tab/>
        <w:t>(f)</w:t>
      </w:r>
      <w:r>
        <w:tab/>
      </w:r>
      <w:r>
        <w:rPr>
          <w:snapToGrid w:val="0"/>
        </w:rPr>
        <w:t xml:space="preserve">if that resolution was a resolution under regulation 41(3)(c) — a summary of the reasons why the local government does not </w:t>
      </w:r>
      <w:r>
        <w:rPr>
          <w:snapToGrid w:val="0"/>
        </w:rPr>
        <w:t>support the amendment to the local planning scheme;</w:t>
      </w:r>
    </w:p>
    <w:p w:rsidR="008A246E" w:rsidRDefault="00030B36">
      <w:pPr>
        <w:pStyle w:val="Indenta"/>
      </w:pPr>
      <w:r>
        <w:tab/>
        <w:t>(g)</w:t>
      </w:r>
      <w:r>
        <w:tab/>
        <w:t xml:space="preserve">details of any provision in the local planning scheme as it will be amended that varies or excludes a provision set out in Schedule 1; </w:t>
      </w:r>
    </w:p>
    <w:p w:rsidR="008A246E" w:rsidRDefault="00030B36">
      <w:pPr>
        <w:pStyle w:val="Indenta"/>
      </w:pPr>
      <w:r>
        <w:tab/>
        <w:t>(h)</w:t>
      </w:r>
      <w:r>
        <w:tab/>
        <w:t>details of any provision in the local planning scheme as i</w:t>
      </w:r>
      <w:r>
        <w:t xml:space="preserve">t will be amended that supplements a provision set out in Schedule 2; </w:t>
      </w:r>
    </w:p>
    <w:p w:rsidR="008A246E" w:rsidRDefault="00030B36">
      <w:pPr>
        <w:pStyle w:val="Indenta"/>
      </w:pPr>
      <w:r>
        <w:tab/>
        <w:t>(i)</w:t>
      </w:r>
      <w:r>
        <w:tab/>
        <w:t>any relevant maps, plans, specifications and particulars required by the Commission.</w:t>
      </w:r>
    </w:p>
    <w:p w:rsidR="008A246E" w:rsidRDefault="00030B36">
      <w:pPr>
        <w:pStyle w:val="Subsection"/>
        <w:rPr>
          <w:snapToGrid w:val="0"/>
        </w:rPr>
      </w:pPr>
      <w:r>
        <w:tab/>
        <w:t>(2)</w:t>
      </w:r>
      <w:r>
        <w:tab/>
      </w:r>
      <w:r>
        <w:rPr>
          <w:snapToGrid w:val="0"/>
        </w:rPr>
        <w:t>A schedule of submissions referred to in subregulation (1)(a) and (d)(iii) must include th</w:t>
      </w:r>
      <w:r>
        <w:rPr>
          <w:snapToGrid w:val="0"/>
        </w:rPr>
        <w:t>e following — </w:t>
      </w:r>
    </w:p>
    <w:p w:rsidR="008A246E" w:rsidRDefault="00030B36">
      <w:pPr>
        <w:pStyle w:val="Indenta"/>
        <w:rPr>
          <w:snapToGrid w:val="0"/>
        </w:rPr>
      </w:pPr>
      <w:r>
        <w:tab/>
        <w:t>(a)</w:t>
      </w:r>
      <w:r>
        <w:tab/>
      </w:r>
      <w:r>
        <w:rPr>
          <w:snapToGrid w:val="0"/>
        </w:rPr>
        <w:t>the name and address of the person making the submission;</w:t>
      </w:r>
    </w:p>
    <w:p w:rsidR="008A246E" w:rsidRDefault="00030B36">
      <w:pPr>
        <w:pStyle w:val="Indenta"/>
        <w:rPr>
          <w:snapToGrid w:val="0"/>
        </w:rPr>
      </w:pPr>
      <w:r>
        <w:tab/>
        <w:t>(b)</w:t>
      </w:r>
      <w:r>
        <w:tab/>
      </w:r>
      <w:r>
        <w:rPr>
          <w:snapToGrid w:val="0"/>
        </w:rPr>
        <w:t>where it is relevant, a description of the property that is the subject of the submission;</w:t>
      </w:r>
    </w:p>
    <w:p w:rsidR="008A246E" w:rsidRDefault="00030B36">
      <w:pPr>
        <w:pStyle w:val="Indenta"/>
        <w:rPr>
          <w:snapToGrid w:val="0"/>
        </w:rPr>
      </w:pPr>
      <w:r>
        <w:tab/>
        <w:t>(c)</w:t>
      </w:r>
      <w:r>
        <w:tab/>
      </w:r>
      <w:r>
        <w:rPr>
          <w:snapToGrid w:val="0"/>
        </w:rPr>
        <w:t>the submission or a summary of the submission.</w:t>
      </w:r>
    </w:p>
    <w:p w:rsidR="008A246E" w:rsidRDefault="00030B36">
      <w:pPr>
        <w:pStyle w:val="Subsection"/>
      </w:pPr>
      <w:r>
        <w:tab/>
        <w:t>(3)</w:t>
      </w:r>
      <w:r>
        <w:tab/>
        <w:t>The documents referred to</w:t>
      </w:r>
      <w:r>
        <w:t xml:space="preserve"> in subregulation (1) must be provided to the Commission — </w:t>
      </w:r>
    </w:p>
    <w:p w:rsidR="008A246E" w:rsidRDefault="00030B36">
      <w:pPr>
        <w:pStyle w:val="Indenta"/>
      </w:pPr>
      <w:r>
        <w:tab/>
        <w:t>(a)</w:t>
      </w:r>
      <w:r>
        <w:tab/>
        <w:t>in the case of a resolution to support an amendment to a local planning scheme without modification or not to support an amendment to a local planning scheme — within 21 days of passing the r</w:t>
      </w:r>
      <w:r>
        <w:t>esolution; or</w:t>
      </w:r>
    </w:p>
    <w:p w:rsidR="008A246E" w:rsidRDefault="00030B36">
      <w:pPr>
        <w:pStyle w:val="Indenta"/>
      </w:pPr>
      <w:r>
        <w:tab/>
        <w:t>(b)</w:t>
      </w:r>
      <w:r>
        <w:tab/>
        <w:t xml:space="preserve">in the case of a resolution to support an amendment to a local planning scheme with proposed modifications — </w:t>
      </w:r>
    </w:p>
    <w:p w:rsidR="008A246E" w:rsidRDefault="00030B36">
      <w:pPr>
        <w:pStyle w:val="Indenti"/>
      </w:pPr>
      <w:r>
        <w:tab/>
        <w:t>(i)</w:t>
      </w:r>
      <w:r>
        <w:tab/>
        <w:t>if the local government decides not to advertise the proposed modification — within 21 days of passing the resolution; or</w:t>
      </w:r>
    </w:p>
    <w:p w:rsidR="008A246E" w:rsidRDefault="00030B36">
      <w:pPr>
        <w:pStyle w:val="Indenti"/>
      </w:pPr>
      <w:r>
        <w:tab/>
        <w:t>(ii)</w:t>
      </w:r>
      <w:r>
        <w:tab/>
        <w:t xml:space="preserve">otherwise — within 21 days of complying with regulation 42(7); </w:t>
      </w:r>
    </w:p>
    <w:p w:rsidR="008A246E" w:rsidRDefault="00030B36">
      <w:pPr>
        <w:pStyle w:val="Indenta"/>
      </w:pPr>
      <w:r>
        <w:tab/>
      </w:r>
      <w:r>
        <w:tab/>
        <w:t>or</w:t>
      </w:r>
    </w:p>
    <w:p w:rsidR="008A246E" w:rsidRDefault="00030B36">
      <w:pPr>
        <w:pStyle w:val="Indenta"/>
      </w:pPr>
      <w:r>
        <w:tab/>
        <w:t>(c)</w:t>
      </w:r>
      <w:r>
        <w:tab/>
        <w:t>if the Commission in any case approves a longer period — within that longer period.</w:t>
      </w:r>
    </w:p>
    <w:p w:rsidR="008A246E" w:rsidRDefault="00030B36">
      <w:pPr>
        <w:pStyle w:val="Heading5"/>
        <w:keepNext w:val="0"/>
        <w:keepLines w:val="0"/>
        <w:pageBreakBefore/>
        <w:widowControl w:val="0"/>
        <w:rPr>
          <w:snapToGrid w:val="0"/>
        </w:rPr>
      </w:pPr>
      <w:bookmarkStart w:id="79" w:name="_Toc59002282"/>
      <w:r>
        <w:rPr>
          <w:rStyle w:val="CharSectno"/>
        </w:rPr>
        <w:t>45</w:t>
      </w:r>
      <w:r>
        <w:t>.</w:t>
      </w:r>
      <w:r>
        <w:tab/>
      </w:r>
      <w:r>
        <w:rPr>
          <w:snapToGrid w:val="0"/>
        </w:rPr>
        <w:t>Commission to submit complex amendment and recommendations to Minister</w:t>
      </w:r>
      <w:bookmarkEnd w:id="79"/>
      <w:r>
        <w:t xml:space="preserve"> </w:t>
      </w:r>
    </w:p>
    <w:p w:rsidR="008A246E" w:rsidRDefault="00030B36">
      <w:pPr>
        <w:pStyle w:val="Subsection"/>
      </w:pPr>
      <w:r>
        <w:tab/>
      </w:r>
      <w:r>
        <w:tab/>
        <w:t>The Commission</w:t>
      </w:r>
      <w:r>
        <w:t xml:space="preserve"> must, within 90 days of receiving the documents provided to it under regulation 44(1), or within such longer period as the Minister or an authorised person allows — </w:t>
      </w:r>
    </w:p>
    <w:p w:rsidR="008A246E" w:rsidRDefault="00030B36">
      <w:pPr>
        <w:pStyle w:val="Indenta"/>
      </w:pPr>
      <w:r>
        <w:tab/>
        <w:t>(a)</w:t>
      </w:r>
      <w:r>
        <w:tab/>
        <w:t xml:space="preserve">consider the documents; and </w:t>
      </w:r>
    </w:p>
    <w:p w:rsidR="008A246E" w:rsidRDefault="00030B36">
      <w:pPr>
        <w:pStyle w:val="Indenta"/>
      </w:pPr>
      <w:r>
        <w:tab/>
        <w:t>(b)</w:t>
      </w:r>
      <w:r>
        <w:tab/>
        <w:t>make any recommendations to the Minister in respec</w:t>
      </w:r>
      <w:r>
        <w:t>t of the amendment that the Commission considers appropriate; and</w:t>
      </w:r>
    </w:p>
    <w:p w:rsidR="008A246E" w:rsidRDefault="00030B36">
      <w:pPr>
        <w:pStyle w:val="Indenta"/>
      </w:pPr>
      <w:r>
        <w:tab/>
        <w:t>(c)</w:t>
      </w:r>
      <w:r>
        <w:tab/>
        <w:t>submit the documents and the recommendations to the Minister in accordance with section 87(1) of the Act.</w:t>
      </w:r>
    </w:p>
    <w:p w:rsidR="008A246E" w:rsidRDefault="00030B36">
      <w:pPr>
        <w:pStyle w:val="Heading5"/>
        <w:rPr>
          <w:snapToGrid w:val="0"/>
        </w:rPr>
      </w:pPr>
      <w:bookmarkStart w:id="80" w:name="_Toc59002283"/>
      <w:r>
        <w:rPr>
          <w:rStyle w:val="CharSectno"/>
        </w:rPr>
        <w:t>46</w:t>
      </w:r>
      <w:r>
        <w:t>.</w:t>
      </w:r>
      <w:r>
        <w:tab/>
      </w:r>
      <w:r>
        <w:rPr>
          <w:snapToGrid w:val="0"/>
        </w:rPr>
        <w:t xml:space="preserve">Minister </w:t>
      </w:r>
      <w:r>
        <w:t>or authorised person may direct modifications to complex amendment</w:t>
      </w:r>
      <w:r>
        <w:t xml:space="preserve"> be advertised</w:t>
      </w:r>
      <w:bookmarkEnd w:id="80"/>
    </w:p>
    <w:p w:rsidR="008A246E" w:rsidRDefault="00030B36">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rsidR="008A246E" w:rsidRDefault="00030B36">
      <w:pPr>
        <w:pStyle w:val="Indenta"/>
        <w:rPr>
          <w:snapToGrid w:val="0"/>
        </w:rPr>
      </w:pPr>
      <w:r>
        <w:rPr>
          <w:snapToGrid w:val="0"/>
        </w:rPr>
        <w:tab/>
        <w:t>(a)</w:t>
      </w:r>
      <w:r>
        <w:rPr>
          <w:snapToGrid w:val="0"/>
        </w:rPr>
        <w:tab/>
        <w:t>the local government pro</w:t>
      </w:r>
      <w:r>
        <w:rPr>
          <w:snapToGrid w:val="0"/>
        </w:rPr>
        <w:t xml:space="preserve">poses, or the Commission recommends, that </w:t>
      </w:r>
      <w:r>
        <w:t>the</w:t>
      </w:r>
      <w:r>
        <w:rPr>
          <w:snapToGrid w:val="0"/>
        </w:rPr>
        <w:t xml:space="preserve"> amendment that was advertised under regulation 38(2) be modified; and</w:t>
      </w:r>
    </w:p>
    <w:p w:rsidR="008A246E" w:rsidRDefault="00030B36">
      <w:pPr>
        <w:pStyle w:val="Indenta"/>
        <w:rPr>
          <w:snapToGrid w:val="0"/>
        </w:rPr>
      </w:pPr>
      <w:r>
        <w:rPr>
          <w:snapToGrid w:val="0"/>
        </w:rPr>
        <w:tab/>
        <w:t>(b)</w:t>
      </w:r>
      <w:r>
        <w:rPr>
          <w:snapToGrid w:val="0"/>
        </w:rPr>
        <w:tab/>
        <w:t>the Minister or authorised person is of the opinion that the modification is significant.</w:t>
      </w:r>
    </w:p>
    <w:p w:rsidR="008A246E" w:rsidRDefault="00030B36">
      <w:pPr>
        <w:pStyle w:val="Subsection"/>
      </w:pPr>
      <w:r>
        <w:tab/>
        <w:t>(2)</w:t>
      </w:r>
      <w:r>
        <w:tab/>
        <w:t>The direction must include details of th</w:t>
      </w:r>
      <w:r>
        <w:t xml:space="preserve">e process to be followed in respect of the advertisement including timeframes for — </w:t>
      </w:r>
    </w:p>
    <w:p w:rsidR="008A246E" w:rsidRDefault="00030B36">
      <w:pPr>
        <w:pStyle w:val="Indenta"/>
      </w:pPr>
      <w:r>
        <w:tab/>
        <w:t>(a)</w:t>
      </w:r>
      <w:r>
        <w:tab/>
        <w:t xml:space="preserve">the making and consideration of submissions on the modifications; and </w:t>
      </w:r>
    </w:p>
    <w:p w:rsidR="008A246E" w:rsidRDefault="00030B36">
      <w:pPr>
        <w:pStyle w:val="Indenta"/>
      </w:pPr>
      <w:r>
        <w:tab/>
        <w:t>(b)</w:t>
      </w:r>
      <w:r>
        <w:tab/>
        <w:t xml:space="preserve">providing recommendations to the Minister or authorised person following the </w:t>
      </w:r>
      <w:r>
        <w:t>advertisement.</w:t>
      </w:r>
    </w:p>
    <w:p w:rsidR="008A246E" w:rsidRDefault="00030B36">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rsidR="008A246E" w:rsidRDefault="00030B36">
      <w:pPr>
        <w:pStyle w:val="Heading3"/>
      </w:pPr>
      <w:bookmarkStart w:id="81" w:name="_Toc58935454"/>
      <w:bookmarkStart w:id="82" w:name="_Toc58935807"/>
      <w:bookmarkStart w:id="83" w:name="_Toc59002284"/>
      <w:r>
        <w:rPr>
          <w:rStyle w:val="CharDivNo"/>
        </w:rPr>
        <w:t>Division 3</w:t>
      </w:r>
      <w:r>
        <w:t> — </w:t>
      </w:r>
      <w:r>
        <w:rPr>
          <w:rStyle w:val="CharDivText"/>
        </w:rPr>
        <w:t>Proces</w:t>
      </w:r>
      <w:r>
        <w:rPr>
          <w:rStyle w:val="CharDivText"/>
        </w:rPr>
        <w:t>s for standard amendments to local planning scheme</w:t>
      </w:r>
      <w:bookmarkEnd w:id="81"/>
      <w:bookmarkEnd w:id="82"/>
      <w:bookmarkEnd w:id="83"/>
    </w:p>
    <w:p w:rsidR="008A246E" w:rsidRDefault="00030B36">
      <w:pPr>
        <w:pStyle w:val="Heading5"/>
        <w:rPr>
          <w:snapToGrid w:val="0"/>
        </w:rPr>
      </w:pPr>
      <w:bookmarkStart w:id="84" w:name="_Toc59002285"/>
      <w:r>
        <w:rPr>
          <w:rStyle w:val="CharSectno"/>
        </w:rPr>
        <w:t>47</w:t>
      </w:r>
      <w:r>
        <w:t>.</w:t>
      </w:r>
      <w:r>
        <w:tab/>
      </w:r>
      <w:r>
        <w:rPr>
          <w:snapToGrid w:val="0"/>
        </w:rPr>
        <w:t>Advertisement of standard amendment</w:t>
      </w:r>
      <w:bookmarkEnd w:id="84"/>
      <w:r>
        <w:rPr>
          <w:snapToGrid w:val="0"/>
        </w:rPr>
        <w:t xml:space="preserve"> </w:t>
      </w:r>
    </w:p>
    <w:p w:rsidR="008A246E" w:rsidRDefault="00030B36">
      <w:pPr>
        <w:pStyle w:val="Subsection"/>
      </w:pPr>
      <w:r>
        <w:tab/>
        <w:t>(1)</w:t>
      </w:r>
      <w:r>
        <w:tab/>
        <w:t>Subject to sections 81 and 82 of the Act, if a local government resolves under regulation 35(1) to prepare a standard amendment to a local planning scheme or t</w:t>
      </w:r>
      <w:r>
        <w:t xml:space="preserve">o adopt a standard amendment to a local planning scheme proposed by the owner of land in the scheme area, the local government must, as soon as is reasonably practicable, prepare a notice in a form approved by the Commission giving details of — </w:t>
      </w:r>
    </w:p>
    <w:p w:rsidR="008A246E" w:rsidRDefault="00030B36">
      <w:pPr>
        <w:pStyle w:val="Indenta"/>
      </w:pPr>
      <w:r>
        <w:tab/>
        <w:t>(a)</w:t>
      </w:r>
      <w:r>
        <w:tab/>
        <w:t>the p</w:t>
      </w:r>
      <w:r>
        <w:t>urpose of the amendment; and</w:t>
      </w:r>
    </w:p>
    <w:p w:rsidR="008A246E" w:rsidRDefault="00030B36">
      <w:pPr>
        <w:pStyle w:val="Indenta"/>
      </w:pPr>
      <w:r>
        <w:tab/>
        <w:t>(b)</w:t>
      </w:r>
      <w:r>
        <w:tab/>
        <w:t>where the amendment may be inspected; and</w:t>
      </w:r>
    </w:p>
    <w:p w:rsidR="008A246E" w:rsidRDefault="00030B36">
      <w:pPr>
        <w:pStyle w:val="Indenta"/>
      </w:pPr>
      <w:r>
        <w:tab/>
        <w:t>(c)</w:t>
      </w:r>
      <w:r>
        <w:tab/>
        <w:t>to whom and during what period submissions in respect of the amendment may be made.</w:t>
      </w:r>
    </w:p>
    <w:p w:rsidR="008A246E" w:rsidRDefault="00030B36">
      <w:pPr>
        <w:pStyle w:val="Subsection"/>
        <w:rPr>
          <w:snapToGrid w:val="0"/>
        </w:rPr>
      </w:pPr>
      <w:r>
        <w:tab/>
        <w:t>(2)</w:t>
      </w:r>
      <w:r>
        <w:tab/>
        <w:t>On completion of the preparation of the notice, the local government must advertise th</w:t>
      </w:r>
      <w:r>
        <w:t>e standard amendment to a l</w:t>
      </w:r>
      <w:r>
        <w:rPr>
          <w:snapToGrid w:val="0"/>
        </w:rPr>
        <w:t>ocal planning scheme as follows —</w:t>
      </w:r>
    </w:p>
    <w:p w:rsidR="008A246E" w:rsidRDefault="00030B36">
      <w:pPr>
        <w:pStyle w:val="Indenta"/>
        <w:rPr>
          <w:snapToGrid w:val="0"/>
        </w:rPr>
      </w:pPr>
      <w:r>
        <w:tab/>
        <w:t>(a)</w:t>
      </w:r>
      <w:r>
        <w:tab/>
      </w:r>
      <w:r>
        <w:rPr>
          <w:snapToGrid w:val="0"/>
        </w:rPr>
        <w:t>publish the notice in a newspaper circulating in the scheme area;</w:t>
      </w:r>
    </w:p>
    <w:p w:rsidR="008A246E" w:rsidRDefault="00030B36">
      <w:pPr>
        <w:pStyle w:val="Indenta"/>
        <w:rPr>
          <w:snapToGrid w:val="0"/>
        </w:rPr>
      </w:pPr>
      <w:r>
        <w:tab/>
        <w:t>(b)</w:t>
      </w:r>
      <w:r>
        <w:tab/>
      </w:r>
      <w:r>
        <w:rPr>
          <w:snapToGrid w:val="0"/>
        </w:rPr>
        <w:t xml:space="preserve">display a copy of the notice in the offices of the local government for the period for making submissions set out in </w:t>
      </w:r>
      <w:r>
        <w:rPr>
          <w:snapToGrid w:val="0"/>
        </w:rPr>
        <w:t>the notice;</w:t>
      </w:r>
    </w:p>
    <w:p w:rsidR="008A246E" w:rsidRDefault="00030B36">
      <w:pPr>
        <w:pStyle w:val="Indenta"/>
        <w:rPr>
          <w:snapToGrid w:val="0"/>
        </w:rPr>
      </w:pPr>
      <w:r>
        <w:tab/>
        <w:t>(c)</w:t>
      </w:r>
      <w:r>
        <w:tab/>
      </w:r>
      <w:r>
        <w:rPr>
          <w:snapToGrid w:val="0"/>
        </w:rPr>
        <w:t>give a copy of the notice to each public authority that the local government considers is likely to be affected by the amendment;</w:t>
      </w:r>
    </w:p>
    <w:p w:rsidR="008A246E" w:rsidRDefault="00030B36">
      <w:pPr>
        <w:pStyle w:val="Indenta"/>
      </w:pPr>
      <w:r>
        <w:tab/>
        <w:t>(d)</w:t>
      </w:r>
      <w:r>
        <w:tab/>
        <w:t>publish a copy of the notice and the amendment on the website of the local government;</w:t>
      </w:r>
    </w:p>
    <w:p w:rsidR="008A246E" w:rsidRDefault="00030B36">
      <w:pPr>
        <w:pStyle w:val="Indenta"/>
        <w:rPr>
          <w:snapToGrid w:val="0"/>
        </w:rPr>
      </w:pPr>
      <w:r>
        <w:tab/>
        <w:t>(e)</w:t>
      </w:r>
      <w:r>
        <w:tab/>
        <w:t>advertise th</w:t>
      </w:r>
      <w:r>
        <w:t>e scheme as directed by the Commission and in any other way the local government considers appropriate</w:t>
      </w:r>
      <w:r>
        <w:rPr>
          <w:snapToGrid w:val="0"/>
        </w:rPr>
        <w:t>.</w:t>
      </w:r>
    </w:p>
    <w:p w:rsidR="008A246E" w:rsidRDefault="00030B36">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w:t>
      </w:r>
      <w:r>
        <w:rPr>
          <w:snapToGrid w:val="0"/>
        </w:rPr>
        <w:t>ice hours at the office of the local government.</w:t>
      </w:r>
    </w:p>
    <w:p w:rsidR="008A246E" w:rsidRDefault="00030B36">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rsidR="008A246E" w:rsidRDefault="00030B36">
      <w:pPr>
        <w:pStyle w:val="Heading5"/>
        <w:keepNext w:val="0"/>
        <w:keepLines w:val="0"/>
        <w:rPr>
          <w:snapToGrid w:val="0"/>
        </w:rPr>
      </w:pPr>
      <w:bookmarkStart w:id="85" w:name="_Toc59002286"/>
      <w:r>
        <w:rPr>
          <w:rStyle w:val="CharSectno"/>
        </w:rPr>
        <w:t>48</w:t>
      </w:r>
      <w:r>
        <w:t>.</w:t>
      </w:r>
      <w:r>
        <w:tab/>
      </w:r>
      <w:r>
        <w:rPr>
          <w:snapToGrid w:val="0"/>
        </w:rPr>
        <w:t>Land o</w:t>
      </w:r>
      <w:r>
        <w:rPr>
          <w:snapToGrid w:val="0"/>
        </w:rPr>
        <w:t>wner may be required to pay costs of publication</w:t>
      </w:r>
      <w:bookmarkEnd w:id="85"/>
      <w:r>
        <w:rPr>
          <w:snapToGrid w:val="0"/>
        </w:rPr>
        <w:t xml:space="preserve"> </w:t>
      </w:r>
    </w:p>
    <w:p w:rsidR="008A246E" w:rsidRDefault="00030B36">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rsidR="008A246E" w:rsidRDefault="00030B36">
      <w:pPr>
        <w:pStyle w:val="Indenta"/>
      </w:pPr>
      <w:r>
        <w:tab/>
        <w:t>(a)</w:t>
      </w:r>
      <w:r>
        <w:tab/>
        <w:t xml:space="preserve">the notice relates to an amendment to a local planning scheme in respect of land </w:t>
      </w:r>
      <w:r>
        <w:t>owned by the person; and</w:t>
      </w:r>
    </w:p>
    <w:p w:rsidR="008A246E" w:rsidRDefault="00030B36">
      <w:pPr>
        <w:pStyle w:val="Indenta"/>
      </w:pPr>
      <w:r>
        <w:rPr>
          <w:snapToGrid w:val="0"/>
        </w:rPr>
        <w:tab/>
        <w:t>(b)</w:t>
      </w:r>
      <w:r>
        <w:rPr>
          <w:snapToGrid w:val="0"/>
        </w:rPr>
        <w:tab/>
      </w:r>
      <w:r>
        <w:t>the person proposed the amendment to the local planning scheme.</w:t>
      </w:r>
    </w:p>
    <w:p w:rsidR="008A246E" w:rsidRDefault="00030B36">
      <w:pPr>
        <w:pStyle w:val="Heading5"/>
        <w:rPr>
          <w:snapToGrid w:val="0"/>
        </w:rPr>
      </w:pPr>
      <w:bookmarkStart w:id="86" w:name="_Toc59002287"/>
      <w:r>
        <w:rPr>
          <w:rStyle w:val="CharSectno"/>
        </w:rPr>
        <w:t>49</w:t>
      </w:r>
      <w:r>
        <w:t>.</w:t>
      </w:r>
      <w:r>
        <w:tab/>
      </w:r>
      <w:r>
        <w:rPr>
          <w:snapToGrid w:val="0"/>
        </w:rPr>
        <w:t>Submissions on standard amendment</w:t>
      </w:r>
      <w:bookmarkEnd w:id="86"/>
      <w:r>
        <w:rPr>
          <w:snapToGrid w:val="0"/>
        </w:rPr>
        <w:t xml:space="preserve"> </w:t>
      </w:r>
    </w:p>
    <w:p w:rsidR="008A246E" w:rsidRDefault="00030B36">
      <w:pPr>
        <w:pStyle w:val="Subsection"/>
        <w:rPr>
          <w:snapToGrid w:val="0"/>
        </w:rPr>
      </w:pPr>
      <w:r>
        <w:tab/>
        <w:t>(1)</w:t>
      </w:r>
      <w:r>
        <w:tab/>
      </w:r>
      <w:r>
        <w:rPr>
          <w:snapToGrid w:val="0"/>
        </w:rPr>
        <w:t xml:space="preserve">A submission on a standard amendment to a local planning scheme must — </w:t>
      </w:r>
    </w:p>
    <w:p w:rsidR="008A246E" w:rsidRDefault="00030B36">
      <w:pPr>
        <w:pStyle w:val="Indenta"/>
        <w:rPr>
          <w:snapToGrid w:val="0"/>
        </w:rPr>
      </w:pPr>
      <w:r>
        <w:rPr>
          <w:snapToGrid w:val="0"/>
        </w:rPr>
        <w:tab/>
        <w:t>(a)</w:t>
      </w:r>
      <w:r>
        <w:rPr>
          <w:snapToGrid w:val="0"/>
        </w:rPr>
        <w:tab/>
        <w:t xml:space="preserve">be made in writing to the relevant local </w:t>
      </w:r>
      <w:r>
        <w:rPr>
          <w:snapToGrid w:val="0"/>
        </w:rPr>
        <w:t>government in a form approved by the Commission; and</w:t>
      </w:r>
    </w:p>
    <w:p w:rsidR="008A246E" w:rsidRDefault="00030B36">
      <w:pPr>
        <w:pStyle w:val="Indenta"/>
      </w:pPr>
      <w:r>
        <w:tab/>
        <w:t>(b)</w:t>
      </w:r>
      <w:r>
        <w:tab/>
        <w:t>state the name and address of the person making the submission; and</w:t>
      </w:r>
    </w:p>
    <w:p w:rsidR="008A246E" w:rsidRDefault="00030B36">
      <w:pPr>
        <w:pStyle w:val="Indenta"/>
      </w:pPr>
      <w:r>
        <w:tab/>
        <w:t>(c)</w:t>
      </w:r>
      <w:r>
        <w:tab/>
        <w:t>include a statement about the capacity in which the person makes the submission.</w:t>
      </w:r>
    </w:p>
    <w:p w:rsidR="008A246E" w:rsidRDefault="00030B36">
      <w:pPr>
        <w:pStyle w:val="Subsection"/>
        <w:rPr>
          <w:snapToGrid w:val="0"/>
        </w:rPr>
      </w:pPr>
      <w:r>
        <w:tab/>
        <w:t>(2)</w:t>
      </w:r>
      <w:r>
        <w:tab/>
      </w:r>
      <w:r>
        <w:rPr>
          <w:snapToGrid w:val="0"/>
        </w:rPr>
        <w:t xml:space="preserve">A local government must acknowledge in </w:t>
      </w:r>
      <w:r>
        <w:rPr>
          <w:snapToGrid w:val="0"/>
        </w:rPr>
        <w:t>writing the receipt of each submission received by it.</w:t>
      </w:r>
    </w:p>
    <w:p w:rsidR="008A246E" w:rsidRDefault="00030B36">
      <w:pPr>
        <w:pStyle w:val="Heading5"/>
        <w:rPr>
          <w:snapToGrid w:val="0"/>
        </w:rPr>
      </w:pPr>
      <w:bookmarkStart w:id="87" w:name="_Toc59002288"/>
      <w:r>
        <w:rPr>
          <w:rStyle w:val="CharSectno"/>
        </w:rPr>
        <w:t>50</w:t>
      </w:r>
      <w:r>
        <w:t>.</w:t>
      </w:r>
      <w:r>
        <w:tab/>
      </w:r>
      <w:r>
        <w:rPr>
          <w:snapToGrid w:val="0"/>
        </w:rPr>
        <w:t>Consideration of submissions on standard amendments</w:t>
      </w:r>
      <w:bookmarkEnd w:id="87"/>
    </w:p>
    <w:p w:rsidR="008A246E" w:rsidRDefault="00030B36">
      <w:pPr>
        <w:pStyle w:val="Subsection"/>
      </w:pPr>
      <w:r>
        <w:tab/>
        <w:t>(1)</w:t>
      </w:r>
      <w:r>
        <w:tab/>
        <w:t xml:space="preserve">In this regulation — </w:t>
      </w:r>
    </w:p>
    <w:p w:rsidR="008A246E" w:rsidRDefault="00030B36">
      <w:pPr>
        <w:pStyle w:val="Defstart"/>
      </w:pPr>
      <w:r>
        <w:tab/>
      </w:r>
      <w:r>
        <w:rPr>
          <w:rStyle w:val="CharDefText"/>
        </w:rPr>
        <w:t>consideration period</w:t>
      </w:r>
      <w:r>
        <w:t xml:space="preserve">, in relation to a standard amendment to a local planning scheme, means the period ending on the latest of the following days — </w:t>
      </w:r>
    </w:p>
    <w:p w:rsidR="008A246E" w:rsidRDefault="00030B36">
      <w:pPr>
        <w:pStyle w:val="Defpara"/>
      </w:pPr>
      <w:r>
        <w:tab/>
        <w:t>(a)</w:t>
      </w:r>
      <w:r>
        <w:tab/>
        <w:t>the day that is 60 days after the end of the submission period for the amendment;</w:t>
      </w:r>
    </w:p>
    <w:p w:rsidR="008A246E" w:rsidRDefault="00030B36">
      <w:pPr>
        <w:pStyle w:val="Defpara"/>
      </w:pPr>
      <w:r>
        <w:tab/>
        <w:t>(b)</w:t>
      </w:r>
      <w:r>
        <w:tab/>
        <w:t>the day that is 21 days after the r</w:t>
      </w:r>
      <w:r>
        <w:t>eceipt of a statement in respect of the amendment delivered under section 48F(2)(a) of the EP Act;</w:t>
      </w:r>
    </w:p>
    <w:p w:rsidR="008A246E" w:rsidRDefault="00030B36">
      <w:pPr>
        <w:pStyle w:val="Defpara"/>
      </w:pPr>
      <w:r>
        <w:tab/>
        <w:t>(c)</w:t>
      </w:r>
      <w:r>
        <w:tab/>
        <w:t>the day that is 21 days after the receipt of a statement in respect of the amendment delivered under section 48G(3) of the EP Act if that statement is i</w:t>
      </w:r>
      <w:r>
        <w:t xml:space="preserve">n response to a request by the local government made under section 48G(1) of the EP Act before the later of the days set out in paragraphs (a) and (b); </w:t>
      </w:r>
    </w:p>
    <w:p w:rsidR="008A246E" w:rsidRDefault="00030B36">
      <w:pPr>
        <w:pStyle w:val="Defpara"/>
      </w:pPr>
      <w:r>
        <w:tab/>
        <w:t>(d)</w:t>
      </w:r>
      <w:r>
        <w:tab/>
        <w:t>a day approved by the Commission;</w:t>
      </w:r>
    </w:p>
    <w:p w:rsidR="008A246E" w:rsidRDefault="00030B36">
      <w:pPr>
        <w:pStyle w:val="Defstart"/>
      </w:pPr>
      <w:r>
        <w:tab/>
      </w:r>
      <w:r>
        <w:rPr>
          <w:rStyle w:val="CharDefText"/>
        </w:rPr>
        <w:t>submission period</w:t>
      </w:r>
      <w:r>
        <w:t>, in relation to a standard amendment to a loc</w:t>
      </w:r>
      <w:r>
        <w:t>al planning scheme, means the period for making submissions specified in the notice in respect of the amendment referred to in regulation 47(1).</w:t>
      </w:r>
    </w:p>
    <w:p w:rsidR="008A246E" w:rsidRDefault="00030B36">
      <w:pPr>
        <w:pStyle w:val="Subsection"/>
        <w:rPr>
          <w:snapToGrid w:val="0"/>
        </w:rPr>
      </w:pPr>
      <w:r>
        <w:tab/>
        <w:t>(2)</w:t>
      </w:r>
      <w:r>
        <w:tab/>
      </w:r>
      <w:r>
        <w:rPr>
          <w:snapToGrid w:val="0"/>
        </w:rPr>
        <w:t xml:space="preserve">The local government — </w:t>
      </w:r>
    </w:p>
    <w:p w:rsidR="008A246E" w:rsidRDefault="00030B36">
      <w:pPr>
        <w:pStyle w:val="Indenta"/>
        <w:rPr>
          <w:snapToGrid w:val="0"/>
        </w:rPr>
      </w:pPr>
      <w:r>
        <w:rPr>
          <w:snapToGrid w:val="0"/>
        </w:rPr>
        <w:tab/>
        <w:t>(a)</w:t>
      </w:r>
      <w:r>
        <w:rPr>
          <w:snapToGrid w:val="0"/>
        </w:rPr>
        <w:tab/>
        <w:t xml:space="preserve">must consider all submissions in relation to a standard amendment to a local </w:t>
      </w:r>
      <w:r>
        <w:rPr>
          <w:snapToGrid w:val="0"/>
        </w:rPr>
        <w:t>planning scheme lodged with the local government within the submission period; and</w:t>
      </w:r>
    </w:p>
    <w:p w:rsidR="008A246E" w:rsidRDefault="00030B36">
      <w:pPr>
        <w:pStyle w:val="Indenta"/>
      </w:pPr>
      <w:r>
        <w:tab/>
        <w:t>(b)</w:t>
      </w:r>
      <w:r>
        <w:tab/>
        <w:t>may, at the discretion of the local government, consider submissions in relation to the amendment lodged after the end of the submission period but before the end of th</w:t>
      </w:r>
      <w:r>
        <w:t>e consideration period.</w:t>
      </w:r>
    </w:p>
    <w:p w:rsidR="008A246E" w:rsidRDefault="00030B36">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rsidR="008A246E" w:rsidRDefault="00030B36">
      <w:pPr>
        <w:pStyle w:val="Indenta"/>
        <w:rPr>
          <w:snapToGrid w:val="0"/>
        </w:rPr>
      </w:pPr>
      <w:r>
        <w:tab/>
        <w:t>(a)</w:t>
      </w:r>
      <w:r>
        <w:tab/>
      </w:r>
      <w:r>
        <w:rPr>
          <w:snapToGrid w:val="0"/>
        </w:rPr>
        <w:t>to support the amendment without mo</w:t>
      </w:r>
      <w:r>
        <w:rPr>
          <w:snapToGrid w:val="0"/>
        </w:rPr>
        <w:t>dification; or</w:t>
      </w:r>
    </w:p>
    <w:p w:rsidR="008A246E" w:rsidRDefault="00030B36">
      <w:pPr>
        <w:pStyle w:val="Indenta"/>
      </w:pPr>
      <w:r>
        <w:tab/>
        <w:t>(b)</w:t>
      </w:r>
      <w:r>
        <w:tab/>
        <w:t>to support the amendment with proposed modifications to address issues raised in the submissions; or</w:t>
      </w:r>
    </w:p>
    <w:p w:rsidR="008A246E" w:rsidRDefault="00030B36">
      <w:pPr>
        <w:pStyle w:val="Indenta"/>
        <w:rPr>
          <w:snapToGrid w:val="0"/>
        </w:rPr>
      </w:pPr>
      <w:r>
        <w:tab/>
        <w:t>(c)</w:t>
      </w:r>
      <w:r>
        <w:tab/>
      </w:r>
      <w:r>
        <w:rPr>
          <w:snapToGrid w:val="0"/>
        </w:rPr>
        <w:t>not to support the amendment.</w:t>
      </w:r>
    </w:p>
    <w:p w:rsidR="008A246E" w:rsidRDefault="00030B36">
      <w:pPr>
        <w:pStyle w:val="Subsection"/>
      </w:pPr>
      <w:r>
        <w:tab/>
        <w:t>(4)</w:t>
      </w:r>
      <w:r>
        <w:tab/>
        <w:t>If no submissions have been received within the submission period, the resolution referred to i</w:t>
      </w:r>
      <w:r>
        <w:t>n subregulation (3) must be passed as soon as is reasonably practicable after the end of the submission period.</w:t>
      </w:r>
    </w:p>
    <w:p w:rsidR="008A246E" w:rsidRDefault="00030B36">
      <w:pPr>
        <w:pStyle w:val="Heading5"/>
        <w:rPr>
          <w:snapToGrid w:val="0"/>
        </w:rPr>
      </w:pPr>
      <w:bookmarkStart w:id="88" w:name="_Toc59002289"/>
      <w:r>
        <w:rPr>
          <w:rStyle w:val="CharSectno"/>
        </w:rPr>
        <w:t>51</w:t>
      </w:r>
      <w:r>
        <w:t>.</w:t>
      </w:r>
      <w:r>
        <w:tab/>
      </w:r>
      <w:r>
        <w:rPr>
          <w:snapToGrid w:val="0"/>
        </w:rPr>
        <w:t>Local government</w:t>
      </w:r>
      <w:r>
        <w:t xml:space="preserve"> may advertise proposed modifications to standard amendment</w:t>
      </w:r>
      <w:bookmarkEnd w:id="88"/>
      <w:r>
        <w:t xml:space="preserve"> </w:t>
      </w:r>
    </w:p>
    <w:p w:rsidR="008A246E" w:rsidRDefault="00030B36">
      <w:pPr>
        <w:pStyle w:val="Subsection"/>
        <w:rPr>
          <w:snapToGrid w:val="0"/>
        </w:rPr>
      </w:pPr>
      <w:r>
        <w:tab/>
        <w:t>(1)</w:t>
      </w:r>
      <w:r>
        <w:tab/>
      </w:r>
      <w:r>
        <w:rPr>
          <w:snapToGrid w:val="0"/>
        </w:rPr>
        <w:t xml:space="preserve">The local government may decide to advertise a modification to a standard amendment to a local planning scheme if — </w:t>
      </w:r>
    </w:p>
    <w:p w:rsidR="008A246E" w:rsidRDefault="00030B36">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rsidR="008A246E" w:rsidRDefault="00030B36">
      <w:pPr>
        <w:pStyle w:val="Indenta"/>
        <w:rPr>
          <w:snapToGrid w:val="0"/>
        </w:rPr>
      </w:pPr>
      <w:r>
        <w:rPr>
          <w:snapToGrid w:val="0"/>
        </w:rPr>
        <w:tab/>
        <w:t>(b)</w:t>
      </w:r>
      <w:r>
        <w:rPr>
          <w:snapToGrid w:val="0"/>
        </w:rPr>
        <w:tab/>
        <w:t>the local gover</w:t>
      </w:r>
      <w:r>
        <w:rPr>
          <w:snapToGrid w:val="0"/>
        </w:rPr>
        <w:t>nment is of the opinion that the proposed modification to the amendment is significant.</w:t>
      </w:r>
    </w:p>
    <w:p w:rsidR="008A246E" w:rsidRDefault="00030B36">
      <w:pPr>
        <w:pStyle w:val="Subsection"/>
      </w:pPr>
      <w:r>
        <w:tab/>
        <w:t>(2)</w:t>
      </w:r>
      <w:r>
        <w:tab/>
        <w:t>If a local government makes a decision under subregulation (1) the local government must take any steps the local government considers appropriate to advertise the</w:t>
      </w:r>
      <w:r>
        <w:t xml:space="preserve"> proposed modification to the amendment.</w:t>
      </w:r>
    </w:p>
    <w:p w:rsidR="008A246E" w:rsidRDefault="00030B36">
      <w:pPr>
        <w:pStyle w:val="Subsection"/>
      </w:pPr>
      <w:r>
        <w:tab/>
        <w:t>(3)</w:t>
      </w:r>
      <w:r>
        <w:tab/>
        <w:t>A proposed modification to an amendment to a local planning scheme may not be advertised on more than one occasion without the approval of the Commission.</w:t>
      </w:r>
    </w:p>
    <w:p w:rsidR="008A246E" w:rsidRDefault="00030B36">
      <w:pPr>
        <w:pStyle w:val="Subsection"/>
        <w:keepNext/>
        <w:keepLines/>
        <w:rPr>
          <w:snapToGrid w:val="0"/>
        </w:rPr>
      </w:pPr>
      <w:r>
        <w:rPr>
          <w:snapToGrid w:val="0"/>
        </w:rPr>
        <w:tab/>
        <w:t>(4)</w:t>
      </w:r>
      <w:r>
        <w:rPr>
          <w:snapToGrid w:val="0"/>
        </w:rPr>
        <w:tab/>
        <w:t>Any advertisement of a proposed modification to th</w:t>
      </w:r>
      <w:r>
        <w:rPr>
          <w:snapToGrid w:val="0"/>
        </w:rPr>
        <w:t>e amendment to the local planning scheme must include a notice</w:t>
      </w:r>
      <w:r>
        <w:t xml:space="preserve"> </w:t>
      </w:r>
      <w:r>
        <w:rPr>
          <w:snapToGrid w:val="0"/>
        </w:rPr>
        <w:t>specifying —</w:t>
      </w:r>
    </w:p>
    <w:p w:rsidR="008A246E" w:rsidRDefault="00030B36">
      <w:pPr>
        <w:pStyle w:val="Indenta"/>
        <w:keepNext/>
        <w:keepLines/>
      </w:pPr>
      <w:r>
        <w:tab/>
        <w:t>(a)</w:t>
      </w:r>
      <w:r>
        <w:tab/>
        <w:t>the proposed modifications to be made to the advertised amendment; and</w:t>
      </w:r>
    </w:p>
    <w:p w:rsidR="008A246E" w:rsidRDefault="00030B36">
      <w:pPr>
        <w:pStyle w:val="Indenta"/>
      </w:pPr>
      <w:r>
        <w:tab/>
        <w:t>(b)</w:t>
      </w:r>
      <w:r>
        <w:tab/>
        <w:t>where the amendment and the proposed modifications may be inspected; and</w:t>
      </w:r>
    </w:p>
    <w:p w:rsidR="008A246E" w:rsidRDefault="00030B36">
      <w:pPr>
        <w:pStyle w:val="Indenta"/>
      </w:pPr>
      <w:r>
        <w:tab/>
        <w:t>(c)</w:t>
      </w:r>
      <w:r>
        <w:tab/>
        <w:t>to whom and during wh</w:t>
      </w:r>
      <w:r>
        <w:t>at period submissions may be made; and</w:t>
      </w:r>
    </w:p>
    <w:p w:rsidR="008A246E" w:rsidRDefault="00030B36">
      <w:pPr>
        <w:pStyle w:val="Indenta"/>
      </w:pPr>
      <w:r>
        <w:tab/>
        <w:t>(d)</w:t>
      </w:r>
      <w:r>
        <w:tab/>
        <w:t>the manner and form in which submissions may be made.</w:t>
      </w:r>
    </w:p>
    <w:p w:rsidR="008A246E" w:rsidRDefault="00030B36">
      <w:pPr>
        <w:pStyle w:val="Subsection"/>
      </w:pPr>
      <w:r>
        <w:tab/>
        <w:t>(5)</w:t>
      </w:r>
      <w:r>
        <w:tab/>
        <w:t>The period for making submissions set out in the notice referred to in subregulation (4) must be a period of 21 days commencing on the day on which the n</w:t>
      </w:r>
      <w:r>
        <w:t xml:space="preserve">otice is first given or a longer period approved by the Commission. </w:t>
      </w:r>
    </w:p>
    <w:p w:rsidR="008A246E" w:rsidRDefault="00030B36">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rsidR="008A246E" w:rsidRDefault="00030B36">
      <w:pPr>
        <w:pStyle w:val="Indenta"/>
        <w:rPr>
          <w:snapToGrid w:val="0"/>
        </w:rPr>
      </w:pPr>
      <w:r>
        <w:rPr>
          <w:snapToGrid w:val="0"/>
        </w:rPr>
        <w:tab/>
        <w:t>(a)</w:t>
      </w:r>
      <w:r>
        <w:rPr>
          <w:snapToGrid w:val="0"/>
        </w:rPr>
        <w:tab/>
        <w:t xml:space="preserve">in </w:t>
      </w:r>
      <w:r>
        <w:rPr>
          <w:snapToGrid w:val="0"/>
        </w:rPr>
        <w:t>the manner and form specified in the notice; and</w:t>
      </w:r>
    </w:p>
    <w:p w:rsidR="008A246E" w:rsidRDefault="00030B36">
      <w:pPr>
        <w:pStyle w:val="Indenta"/>
        <w:rPr>
          <w:snapToGrid w:val="0"/>
        </w:rPr>
      </w:pPr>
      <w:r>
        <w:rPr>
          <w:snapToGrid w:val="0"/>
        </w:rPr>
        <w:tab/>
        <w:t>(b)</w:t>
      </w:r>
      <w:r>
        <w:rPr>
          <w:snapToGrid w:val="0"/>
        </w:rPr>
        <w:tab/>
        <w:t>within the period specified in the notice.</w:t>
      </w:r>
    </w:p>
    <w:p w:rsidR="008A246E" w:rsidRDefault="00030B36">
      <w:pPr>
        <w:pStyle w:val="Subsection"/>
      </w:pPr>
      <w:r>
        <w:tab/>
        <w:t>(7)</w:t>
      </w:r>
      <w:r>
        <w:tab/>
        <w:t xml:space="preserve">If a proposed modification to an amendment to a local planning scheme is advertised in accordance with this regulation, a local government — </w:t>
      </w:r>
    </w:p>
    <w:p w:rsidR="008A246E" w:rsidRDefault="00030B36">
      <w:pPr>
        <w:pStyle w:val="Indenta"/>
        <w:rPr>
          <w:snapToGrid w:val="0"/>
        </w:rPr>
      </w:pPr>
      <w:r>
        <w:tab/>
        <w:t>(a)</w:t>
      </w:r>
      <w:r>
        <w:tab/>
        <w:t>must c</w:t>
      </w:r>
      <w:r>
        <w:rPr>
          <w:snapToGrid w:val="0"/>
        </w:rPr>
        <w:t>o</w:t>
      </w:r>
      <w:r>
        <w:rPr>
          <w:snapToGrid w:val="0"/>
        </w:rPr>
        <w:t>nsider all submissions on the proposed modification made to the local government within the period specified in the notice; and</w:t>
      </w:r>
    </w:p>
    <w:p w:rsidR="008A246E" w:rsidRDefault="00030B36">
      <w:pPr>
        <w:pStyle w:val="Indenta"/>
      </w:pPr>
      <w:r>
        <w:tab/>
        <w:t>(b)</w:t>
      </w:r>
      <w:r>
        <w:tab/>
        <w:t>may, at the discretion of the local government, consider submissions on the proposed modification made to the local governm</w:t>
      </w:r>
      <w:r>
        <w:t>ent after the period specified in the notice; and</w:t>
      </w:r>
    </w:p>
    <w:p w:rsidR="008A246E" w:rsidRDefault="00030B36">
      <w:pPr>
        <w:pStyle w:val="Indenta"/>
        <w:rPr>
          <w:snapToGrid w:val="0"/>
        </w:rPr>
      </w:pPr>
      <w:r>
        <w:tab/>
        <w:t>(c)</w:t>
      </w:r>
      <w:r>
        <w:tab/>
        <w:t xml:space="preserve">must </w:t>
      </w:r>
      <w:r>
        <w:rPr>
          <w:snapToGrid w:val="0"/>
        </w:rPr>
        <w:t>make a recommendation in respect of each submission considered.</w:t>
      </w:r>
    </w:p>
    <w:p w:rsidR="008A246E" w:rsidRDefault="00030B36">
      <w:pPr>
        <w:pStyle w:val="Heading5"/>
        <w:rPr>
          <w:snapToGrid w:val="0"/>
        </w:rPr>
      </w:pPr>
      <w:bookmarkStart w:id="89" w:name="_Toc59002290"/>
      <w:r>
        <w:rPr>
          <w:rStyle w:val="CharSectno"/>
        </w:rPr>
        <w:t>52</w:t>
      </w:r>
      <w:r>
        <w:t>.</w:t>
      </w:r>
      <w:r>
        <w:tab/>
      </w:r>
      <w:r>
        <w:rPr>
          <w:snapToGrid w:val="0"/>
        </w:rPr>
        <w:t>Incorporation of environmental conditions</w:t>
      </w:r>
      <w:bookmarkEnd w:id="89"/>
      <w:r>
        <w:rPr>
          <w:snapToGrid w:val="0"/>
        </w:rPr>
        <w:t xml:space="preserve"> </w:t>
      </w:r>
    </w:p>
    <w:p w:rsidR="008A246E" w:rsidRDefault="00030B36">
      <w:pPr>
        <w:pStyle w:val="Subsection"/>
        <w:rPr>
          <w:snapToGrid w:val="0"/>
        </w:rPr>
      </w:pPr>
      <w:r>
        <w:tab/>
      </w:r>
      <w:r>
        <w:tab/>
      </w:r>
      <w:r>
        <w:rPr>
          <w:snapToGrid w:val="0"/>
        </w:rPr>
        <w:t xml:space="preserve">If a local government receives a statement in respect of a standard amendment to a </w:t>
      </w:r>
      <w:r>
        <w:rPr>
          <w:snapToGrid w:val="0"/>
        </w:rPr>
        <w:t xml:space="preserve">local planning scheme delivered under section 48F(2) of the EP Act after passing a resolution to prepare or adopt the amendment but before complying with regulation 53, the local government must amend the amendment documents — </w:t>
      </w:r>
    </w:p>
    <w:p w:rsidR="008A246E" w:rsidRDefault="00030B36">
      <w:pPr>
        <w:pStyle w:val="Indenta"/>
        <w:rPr>
          <w:snapToGrid w:val="0"/>
        </w:rPr>
      </w:pPr>
      <w:r>
        <w:rPr>
          <w:snapToGrid w:val="0"/>
        </w:rPr>
        <w:tab/>
        <w:t>(a)</w:t>
      </w:r>
      <w:r>
        <w:rPr>
          <w:snapToGrid w:val="0"/>
        </w:rPr>
        <w:tab/>
        <w:t>to incorporate the cond</w:t>
      </w:r>
      <w:r>
        <w:rPr>
          <w:snapToGrid w:val="0"/>
        </w:rPr>
        <w:t>itions set out in the statement; or</w:t>
      </w:r>
    </w:p>
    <w:p w:rsidR="008A246E" w:rsidRDefault="00030B36">
      <w:pPr>
        <w:pStyle w:val="Indenta"/>
        <w:rPr>
          <w:snapToGrid w:val="0"/>
        </w:rPr>
      </w:pPr>
      <w:r>
        <w:rPr>
          <w:snapToGrid w:val="0"/>
        </w:rPr>
        <w:tab/>
        <w:t>(b)</w:t>
      </w:r>
      <w:r>
        <w:rPr>
          <w:snapToGrid w:val="0"/>
        </w:rPr>
        <w:tab/>
        <w:t xml:space="preserve">if as the result of a request by the local government under section 48G(1) of the EP Act a statement is delivered to the local government under section 48G(3) of the EP Act, to incorporate the conditions set out in </w:t>
      </w:r>
      <w:r>
        <w:rPr>
          <w:snapToGrid w:val="0"/>
        </w:rPr>
        <w:t>that later statement.</w:t>
      </w:r>
    </w:p>
    <w:p w:rsidR="008A246E" w:rsidRDefault="00030B36">
      <w:pPr>
        <w:pStyle w:val="Heading5"/>
        <w:rPr>
          <w:snapToGrid w:val="0"/>
        </w:rPr>
      </w:pPr>
      <w:bookmarkStart w:id="90" w:name="_Toc59002291"/>
      <w:r>
        <w:rPr>
          <w:rStyle w:val="CharSectno"/>
        </w:rPr>
        <w:t>53</w:t>
      </w:r>
      <w:r>
        <w:t>.</w:t>
      </w:r>
      <w:r>
        <w:tab/>
        <w:t xml:space="preserve">Information on standard amendment </w:t>
      </w:r>
      <w:r>
        <w:rPr>
          <w:snapToGrid w:val="0"/>
        </w:rPr>
        <w:t>to be provided to the Commission</w:t>
      </w:r>
      <w:bookmarkEnd w:id="90"/>
      <w:r>
        <w:rPr>
          <w:snapToGrid w:val="0"/>
        </w:rPr>
        <w:t xml:space="preserve"> </w:t>
      </w:r>
    </w:p>
    <w:p w:rsidR="008A246E" w:rsidRDefault="00030B36">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w:t>
      </w:r>
      <w:r>
        <w:rPr>
          <w:snapToGrid w:val="0"/>
        </w:rPr>
        <w:t>ogether with the following — </w:t>
      </w:r>
    </w:p>
    <w:p w:rsidR="008A246E" w:rsidRDefault="00030B36">
      <w:pPr>
        <w:pStyle w:val="Indenta"/>
        <w:rPr>
          <w:snapToGrid w:val="0"/>
        </w:rPr>
      </w:pPr>
      <w:r>
        <w:tab/>
        <w:t>(a)</w:t>
      </w:r>
      <w:r>
        <w:tab/>
      </w:r>
      <w:r>
        <w:rPr>
          <w:snapToGrid w:val="0"/>
        </w:rPr>
        <w:t xml:space="preserve">a schedule of submissions made on the amendment; </w:t>
      </w:r>
    </w:p>
    <w:p w:rsidR="008A246E" w:rsidRDefault="00030B36">
      <w:pPr>
        <w:pStyle w:val="Indenta"/>
        <w:rPr>
          <w:snapToGrid w:val="0"/>
        </w:rPr>
      </w:pPr>
      <w:r>
        <w:tab/>
        <w:t>(b)</w:t>
      </w:r>
      <w:r>
        <w:tab/>
      </w:r>
      <w:r>
        <w:rPr>
          <w:snapToGrid w:val="0"/>
        </w:rPr>
        <w:t>the response of the local government in respect of the submissions;</w:t>
      </w:r>
    </w:p>
    <w:p w:rsidR="008A246E" w:rsidRDefault="00030B36">
      <w:pPr>
        <w:pStyle w:val="Indenta"/>
        <w:rPr>
          <w:snapToGrid w:val="0"/>
        </w:rPr>
      </w:pPr>
      <w:r>
        <w:tab/>
        <w:t>(c)</w:t>
      </w:r>
      <w:r>
        <w:tab/>
      </w:r>
      <w:r>
        <w:rPr>
          <w:snapToGrid w:val="0"/>
        </w:rPr>
        <w:t>particulars of each modification to the amendment proposed by the local government in respons</w:t>
      </w:r>
      <w:r>
        <w:rPr>
          <w:snapToGrid w:val="0"/>
        </w:rPr>
        <w:t>e to the submissions;</w:t>
      </w:r>
    </w:p>
    <w:p w:rsidR="008A246E" w:rsidRDefault="00030B36">
      <w:pPr>
        <w:pStyle w:val="Indenta"/>
      </w:pPr>
      <w:r>
        <w:tab/>
        <w:t>(d)</w:t>
      </w:r>
      <w:r>
        <w:tab/>
        <w:t xml:space="preserve">if any proposed modification to the amendment was advertised — </w:t>
      </w:r>
    </w:p>
    <w:p w:rsidR="008A246E" w:rsidRDefault="00030B36">
      <w:pPr>
        <w:pStyle w:val="Indenti"/>
      </w:pPr>
      <w:r>
        <w:tab/>
        <w:t>(i)</w:t>
      </w:r>
      <w:r>
        <w:tab/>
        <w:t>an explanation of the reasons for advertising the modification; and</w:t>
      </w:r>
    </w:p>
    <w:p w:rsidR="008A246E" w:rsidRDefault="00030B36">
      <w:pPr>
        <w:pStyle w:val="Indenti"/>
      </w:pPr>
      <w:r>
        <w:tab/>
        <w:t>(ii)</w:t>
      </w:r>
      <w:r>
        <w:tab/>
        <w:t>particulars of how the modification was advertised; and</w:t>
      </w:r>
    </w:p>
    <w:p w:rsidR="008A246E" w:rsidRDefault="00030B36">
      <w:pPr>
        <w:pStyle w:val="Indenti"/>
      </w:pPr>
      <w:r>
        <w:tab/>
        <w:t>(iii)</w:t>
      </w:r>
      <w:r>
        <w:tab/>
        <w:t>a schedule of</w:t>
      </w:r>
      <w:r>
        <w:rPr>
          <w:snapToGrid w:val="0"/>
        </w:rPr>
        <w:t xml:space="preserve"> submissio</w:t>
      </w:r>
      <w:r>
        <w:rPr>
          <w:snapToGrid w:val="0"/>
        </w:rPr>
        <w:t>ns made on the proposed modifications; and</w:t>
      </w:r>
    </w:p>
    <w:p w:rsidR="008A246E" w:rsidRDefault="00030B36">
      <w:pPr>
        <w:pStyle w:val="Indenti"/>
      </w:pPr>
      <w:r>
        <w:tab/>
        <w:t>(iv)</w:t>
      </w:r>
      <w:r>
        <w:tab/>
        <w:t>the recommendation of the local government in accordance with regulation 51(7)(c) in respect of each submission;</w:t>
      </w:r>
    </w:p>
    <w:p w:rsidR="008A246E" w:rsidRDefault="00030B36">
      <w:pPr>
        <w:pStyle w:val="Indenta"/>
        <w:rPr>
          <w:snapToGrid w:val="0"/>
        </w:rPr>
      </w:pPr>
      <w:r>
        <w:tab/>
        <w:t>(e)</w:t>
      </w:r>
      <w:r>
        <w:tab/>
      </w:r>
      <w:r>
        <w:rPr>
          <w:snapToGrid w:val="0"/>
        </w:rPr>
        <w:t>a copy of the resolution passed under regulation 50(3);</w:t>
      </w:r>
    </w:p>
    <w:p w:rsidR="008A246E" w:rsidRDefault="00030B36">
      <w:pPr>
        <w:pStyle w:val="Indenta"/>
        <w:rPr>
          <w:snapToGrid w:val="0"/>
        </w:rPr>
      </w:pPr>
      <w:r>
        <w:tab/>
        <w:t>(f)</w:t>
      </w:r>
      <w:r>
        <w:tab/>
      </w:r>
      <w:r>
        <w:rPr>
          <w:snapToGrid w:val="0"/>
        </w:rPr>
        <w:t>if that resolution was a res</w:t>
      </w:r>
      <w:r>
        <w:rPr>
          <w:snapToGrid w:val="0"/>
        </w:rPr>
        <w:t>olution under regulation 50(3)(c) — a summary of the reasons why the local government does not support the amendment;</w:t>
      </w:r>
    </w:p>
    <w:p w:rsidR="008A246E" w:rsidRDefault="00030B36">
      <w:pPr>
        <w:pStyle w:val="Indenta"/>
      </w:pPr>
      <w:r>
        <w:tab/>
        <w:t>(g)</w:t>
      </w:r>
      <w:r>
        <w:tab/>
        <w:t xml:space="preserve">details of any provision in the local planning scheme that varies or excludes a provision set out in Schedule 1; </w:t>
      </w:r>
    </w:p>
    <w:p w:rsidR="008A246E" w:rsidRDefault="00030B36">
      <w:pPr>
        <w:pStyle w:val="Indenta"/>
      </w:pPr>
      <w:r>
        <w:tab/>
        <w:t>(h)</w:t>
      </w:r>
      <w:r>
        <w:tab/>
        <w:t>details of any</w:t>
      </w:r>
      <w:r>
        <w:t xml:space="preserve"> provision in the local planning scheme as it will be amended that supplements a provision set out in Schedule 2;</w:t>
      </w:r>
    </w:p>
    <w:p w:rsidR="008A246E" w:rsidRDefault="00030B36">
      <w:pPr>
        <w:pStyle w:val="Indenta"/>
      </w:pPr>
      <w:r>
        <w:tab/>
        <w:t>(i)</w:t>
      </w:r>
      <w:r>
        <w:tab/>
        <w:t>any relevant maps, plans, specifications and particulars required by the Commission.</w:t>
      </w:r>
    </w:p>
    <w:p w:rsidR="008A246E" w:rsidRDefault="00030B36">
      <w:pPr>
        <w:pStyle w:val="Subsection"/>
        <w:rPr>
          <w:snapToGrid w:val="0"/>
        </w:rPr>
      </w:pPr>
      <w:r>
        <w:tab/>
        <w:t>(2)</w:t>
      </w:r>
      <w:r>
        <w:tab/>
      </w:r>
      <w:r>
        <w:rPr>
          <w:snapToGrid w:val="0"/>
        </w:rPr>
        <w:t xml:space="preserve">The schedule of submissions referred to in </w:t>
      </w:r>
      <w:r>
        <w:rPr>
          <w:snapToGrid w:val="0"/>
        </w:rPr>
        <w:t>subregulation (1)(a) and (d)(iii) must include the following — </w:t>
      </w:r>
    </w:p>
    <w:p w:rsidR="008A246E" w:rsidRDefault="00030B36">
      <w:pPr>
        <w:pStyle w:val="Indenta"/>
        <w:rPr>
          <w:snapToGrid w:val="0"/>
        </w:rPr>
      </w:pPr>
      <w:r>
        <w:tab/>
        <w:t>(a)</w:t>
      </w:r>
      <w:r>
        <w:tab/>
      </w:r>
      <w:r>
        <w:rPr>
          <w:snapToGrid w:val="0"/>
        </w:rPr>
        <w:t>the name and address of the person making the submission;</w:t>
      </w:r>
    </w:p>
    <w:p w:rsidR="008A246E" w:rsidRDefault="00030B36">
      <w:pPr>
        <w:pStyle w:val="Indenta"/>
        <w:rPr>
          <w:snapToGrid w:val="0"/>
        </w:rPr>
      </w:pPr>
      <w:r>
        <w:tab/>
        <w:t>(b)</w:t>
      </w:r>
      <w:r>
        <w:tab/>
      </w:r>
      <w:r>
        <w:rPr>
          <w:snapToGrid w:val="0"/>
        </w:rPr>
        <w:t>where it is relevant, a description of the property that is the subject of the submission;</w:t>
      </w:r>
    </w:p>
    <w:p w:rsidR="008A246E" w:rsidRDefault="00030B36">
      <w:pPr>
        <w:pStyle w:val="Indenta"/>
        <w:rPr>
          <w:snapToGrid w:val="0"/>
        </w:rPr>
      </w:pPr>
      <w:r>
        <w:tab/>
        <w:t>(c)</w:t>
      </w:r>
      <w:r>
        <w:tab/>
      </w:r>
      <w:r>
        <w:rPr>
          <w:snapToGrid w:val="0"/>
        </w:rPr>
        <w:t xml:space="preserve">the submission or a summary </w:t>
      </w:r>
      <w:r>
        <w:rPr>
          <w:snapToGrid w:val="0"/>
        </w:rPr>
        <w:t>of the submission.</w:t>
      </w:r>
    </w:p>
    <w:p w:rsidR="008A246E" w:rsidRDefault="00030B36">
      <w:pPr>
        <w:pStyle w:val="Subsection"/>
      </w:pPr>
      <w:r>
        <w:tab/>
        <w:t>(3)</w:t>
      </w:r>
      <w:r>
        <w:tab/>
        <w:t xml:space="preserve">The documents referred to in subregulation (1) must be provided to the Commission — </w:t>
      </w:r>
    </w:p>
    <w:p w:rsidR="008A246E" w:rsidRDefault="00030B36">
      <w:pPr>
        <w:pStyle w:val="Indenta"/>
      </w:pPr>
      <w:r>
        <w:tab/>
        <w:t>(a)</w:t>
      </w:r>
      <w:r>
        <w:tab/>
        <w:t xml:space="preserve">in the case of a resolution to support an amendment to a local planning scheme without modification or not to support an amendment to a local </w:t>
      </w:r>
      <w:r>
        <w:t>planning scheme — within 21 days of passing the resolution; or</w:t>
      </w:r>
    </w:p>
    <w:p w:rsidR="008A246E" w:rsidRDefault="00030B36">
      <w:pPr>
        <w:pStyle w:val="Indenta"/>
        <w:keepNext/>
      </w:pPr>
      <w:r>
        <w:tab/>
        <w:t>(b)</w:t>
      </w:r>
      <w:r>
        <w:tab/>
        <w:t xml:space="preserve">in the case of a resolution to support an amendment to a local planning scheme with proposed modifications — </w:t>
      </w:r>
    </w:p>
    <w:p w:rsidR="008A246E" w:rsidRDefault="00030B36">
      <w:pPr>
        <w:pStyle w:val="Indenti"/>
      </w:pPr>
      <w:r>
        <w:tab/>
        <w:t>(i)</w:t>
      </w:r>
      <w:r>
        <w:tab/>
        <w:t>if the local government decides not to advertise the proposed modificatio</w:t>
      </w:r>
      <w:r>
        <w:t>n — within 21 days of passing the resolution; or</w:t>
      </w:r>
    </w:p>
    <w:p w:rsidR="008A246E" w:rsidRDefault="00030B36">
      <w:pPr>
        <w:pStyle w:val="Indenti"/>
      </w:pPr>
      <w:r>
        <w:tab/>
        <w:t>(ii)</w:t>
      </w:r>
      <w:r>
        <w:tab/>
        <w:t xml:space="preserve">otherwise — within 21 days of complying with regulation 51(7); </w:t>
      </w:r>
    </w:p>
    <w:p w:rsidR="008A246E" w:rsidRDefault="00030B36">
      <w:pPr>
        <w:pStyle w:val="Indenta"/>
      </w:pPr>
      <w:r>
        <w:tab/>
      </w:r>
      <w:r>
        <w:tab/>
        <w:t>or</w:t>
      </w:r>
    </w:p>
    <w:p w:rsidR="008A246E" w:rsidRDefault="00030B36">
      <w:pPr>
        <w:pStyle w:val="Indenta"/>
      </w:pPr>
      <w:r>
        <w:tab/>
        <w:t>(c)</w:t>
      </w:r>
      <w:r>
        <w:tab/>
        <w:t>if the Commission in any case approves a longer period — within that longer period.</w:t>
      </w:r>
    </w:p>
    <w:p w:rsidR="008A246E" w:rsidRDefault="00030B36">
      <w:pPr>
        <w:pStyle w:val="Heading5"/>
      </w:pPr>
      <w:bookmarkStart w:id="91" w:name="_Toc59002292"/>
      <w:r>
        <w:rPr>
          <w:rStyle w:val="CharSectno"/>
        </w:rPr>
        <w:t>54</w:t>
      </w:r>
      <w:r>
        <w:t>.</w:t>
      </w:r>
      <w:r>
        <w:tab/>
        <w:t>Commission may direct amendment be trea</w:t>
      </w:r>
      <w:r>
        <w:t>ted as complex amendment</w:t>
      </w:r>
      <w:bookmarkEnd w:id="91"/>
    </w:p>
    <w:p w:rsidR="008A246E" w:rsidRDefault="00030B36">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rsidR="008A246E" w:rsidRDefault="00030B36">
      <w:pPr>
        <w:pStyle w:val="Indenta"/>
      </w:pPr>
      <w:r>
        <w:tab/>
        <w:t>(a)</w:t>
      </w:r>
      <w:r>
        <w:tab/>
        <w:t>to readver</w:t>
      </w:r>
      <w:r>
        <w:t>tise the amendment as a complex amendment; or</w:t>
      </w:r>
    </w:p>
    <w:p w:rsidR="008A246E" w:rsidRDefault="00030B36">
      <w:pPr>
        <w:pStyle w:val="Indenta"/>
      </w:pPr>
      <w:r>
        <w:tab/>
        <w:t>(b)</w:t>
      </w:r>
      <w:r>
        <w:tab/>
        <w:t xml:space="preserve">to take any other steps the Commission considers appropriate to advertise the amendment. </w:t>
      </w:r>
    </w:p>
    <w:p w:rsidR="008A246E" w:rsidRDefault="00030B36">
      <w:pPr>
        <w:pStyle w:val="Heading5"/>
        <w:rPr>
          <w:snapToGrid w:val="0"/>
        </w:rPr>
      </w:pPr>
      <w:bookmarkStart w:id="92" w:name="_Toc59002293"/>
      <w:r>
        <w:rPr>
          <w:rStyle w:val="CharSectno"/>
        </w:rPr>
        <w:t>55</w:t>
      </w:r>
      <w:r>
        <w:t>.</w:t>
      </w:r>
      <w:r>
        <w:tab/>
      </w:r>
      <w:r>
        <w:rPr>
          <w:snapToGrid w:val="0"/>
        </w:rPr>
        <w:t>Commission to submit standard amendment and recommendations to Minister</w:t>
      </w:r>
      <w:bookmarkEnd w:id="92"/>
      <w:r>
        <w:t xml:space="preserve"> </w:t>
      </w:r>
    </w:p>
    <w:p w:rsidR="008A246E" w:rsidRDefault="00030B36">
      <w:pPr>
        <w:pStyle w:val="Subsection"/>
      </w:pPr>
      <w:r>
        <w:tab/>
      </w:r>
      <w:r>
        <w:tab/>
        <w:t>Unless the Commission makes a direct</w:t>
      </w:r>
      <w:r>
        <w:t xml:space="preserve">ion under regulation 54, the Commission must, within 60 days of receiving the documents provided to it under regulation 53(1), or within such longer period as the Minister or an authorised person allows — </w:t>
      </w:r>
    </w:p>
    <w:p w:rsidR="008A246E" w:rsidRDefault="00030B36">
      <w:pPr>
        <w:pStyle w:val="Indenta"/>
      </w:pPr>
      <w:r>
        <w:tab/>
        <w:t>(a)</w:t>
      </w:r>
      <w:r>
        <w:tab/>
        <w:t xml:space="preserve">consider the documents; and </w:t>
      </w:r>
    </w:p>
    <w:p w:rsidR="008A246E" w:rsidRDefault="00030B36">
      <w:pPr>
        <w:pStyle w:val="Indenta"/>
      </w:pPr>
      <w:r>
        <w:tab/>
        <w:t>(b)</w:t>
      </w:r>
      <w:r>
        <w:tab/>
        <w:t>make any re</w:t>
      </w:r>
      <w:r>
        <w:t>commendations to the Minister in respect of the amendment that the Commission considers appropriate; and</w:t>
      </w:r>
    </w:p>
    <w:p w:rsidR="008A246E" w:rsidRDefault="00030B36">
      <w:pPr>
        <w:pStyle w:val="Indenta"/>
      </w:pPr>
      <w:r>
        <w:tab/>
        <w:t>(c)</w:t>
      </w:r>
      <w:r>
        <w:tab/>
        <w:t>submit the documents and the recommendations to the Minister in accordance with section 87(1) of the Act.</w:t>
      </w:r>
    </w:p>
    <w:p w:rsidR="008A246E" w:rsidRDefault="00030B36">
      <w:pPr>
        <w:pStyle w:val="Heading5"/>
        <w:rPr>
          <w:snapToGrid w:val="0"/>
        </w:rPr>
      </w:pPr>
      <w:bookmarkStart w:id="93" w:name="_Toc59002294"/>
      <w:r>
        <w:rPr>
          <w:rStyle w:val="CharSectno"/>
        </w:rPr>
        <w:t>56</w:t>
      </w:r>
      <w:r>
        <w:t>.</w:t>
      </w:r>
      <w:r>
        <w:tab/>
      </w:r>
      <w:r>
        <w:rPr>
          <w:snapToGrid w:val="0"/>
        </w:rPr>
        <w:t xml:space="preserve">Minister </w:t>
      </w:r>
      <w:r>
        <w:t>or authorised person may di</w:t>
      </w:r>
      <w:r>
        <w:t>rect modifications to standard amendment be advertised</w:t>
      </w:r>
      <w:bookmarkEnd w:id="93"/>
    </w:p>
    <w:p w:rsidR="008A246E" w:rsidRDefault="00030B36">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w:t>
      </w:r>
      <w:r>
        <w:rPr>
          <w:snapToGrid w:val="0"/>
        </w:rPr>
        <w:t xml:space="preserve">cheme if — </w:t>
      </w:r>
    </w:p>
    <w:p w:rsidR="008A246E" w:rsidRDefault="00030B36">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rsidR="008A246E" w:rsidRDefault="00030B36">
      <w:pPr>
        <w:pStyle w:val="Indenta"/>
        <w:rPr>
          <w:snapToGrid w:val="0"/>
        </w:rPr>
      </w:pPr>
      <w:r>
        <w:rPr>
          <w:snapToGrid w:val="0"/>
        </w:rPr>
        <w:tab/>
        <w:t>(b)</w:t>
      </w:r>
      <w:r>
        <w:rPr>
          <w:snapToGrid w:val="0"/>
        </w:rPr>
        <w:tab/>
        <w:t>the Minister or authorised person is of the opinion that the modification is significant.</w:t>
      </w:r>
    </w:p>
    <w:p w:rsidR="008A246E" w:rsidRDefault="00030B36">
      <w:pPr>
        <w:pStyle w:val="Subsection"/>
      </w:pPr>
      <w:r>
        <w:tab/>
        <w:t>(2)</w:t>
      </w:r>
      <w:r>
        <w:tab/>
        <w:t xml:space="preserve">The direction must include details of the process to be followed in respect of the advertisement including timeframes for — </w:t>
      </w:r>
    </w:p>
    <w:p w:rsidR="008A246E" w:rsidRDefault="00030B36">
      <w:pPr>
        <w:pStyle w:val="Indenta"/>
      </w:pPr>
      <w:r>
        <w:tab/>
        <w:t>(a)</w:t>
      </w:r>
      <w:r>
        <w:tab/>
        <w:t xml:space="preserve">the making and consideration of submissions on the modifications; and </w:t>
      </w:r>
    </w:p>
    <w:p w:rsidR="008A246E" w:rsidRDefault="00030B36">
      <w:pPr>
        <w:pStyle w:val="Indenta"/>
      </w:pPr>
      <w:r>
        <w:tab/>
        <w:t>(b)</w:t>
      </w:r>
      <w:r>
        <w:tab/>
        <w:t>providing recommendations to the Minister or auth</w:t>
      </w:r>
      <w:r>
        <w:t>orised person following the advertisement.</w:t>
      </w:r>
    </w:p>
    <w:p w:rsidR="008A246E" w:rsidRDefault="00030B36">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w:t>
      </w:r>
      <w:r>
        <w:rPr>
          <w:snapToGrid w:val="0"/>
        </w:rPr>
        <w:t xml:space="preserve">person. </w:t>
      </w:r>
    </w:p>
    <w:p w:rsidR="008A246E" w:rsidRDefault="00030B36">
      <w:pPr>
        <w:pStyle w:val="Heading3"/>
      </w:pPr>
      <w:bookmarkStart w:id="94" w:name="_Toc58935465"/>
      <w:bookmarkStart w:id="95" w:name="_Toc58935818"/>
      <w:bookmarkStart w:id="96" w:name="_Toc59002295"/>
      <w:r>
        <w:rPr>
          <w:rStyle w:val="CharDivNo"/>
        </w:rPr>
        <w:t>Division 4</w:t>
      </w:r>
      <w:r>
        <w:t> — </w:t>
      </w:r>
      <w:r>
        <w:rPr>
          <w:rStyle w:val="CharDivText"/>
        </w:rPr>
        <w:t>Process for basic amendments</w:t>
      </w:r>
      <w:bookmarkEnd w:id="94"/>
      <w:bookmarkEnd w:id="95"/>
      <w:bookmarkEnd w:id="96"/>
    </w:p>
    <w:p w:rsidR="008A246E" w:rsidRDefault="00030B36">
      <w:pPr>
        <w:pStyle w:val="Heading5"/>
        <w:rPr>
          <w:snapToGrid w:val="0"/>
        </w:rPr>
      </w:pPr>
      <w:bookmarkStart w:id="97" w:name="_Toc59002296"/>
      <w:r>
        <w:rPr>
          <w:rStyle w:val="CharSectno"/>
        </w:rPr>
        <w:t>57</w:t>
      </w:r>
      <w:r>
        <w:t>.</w:t>
      </w:r>
      <w:r>
        <w:tab/>
      </w:r>
      <w:r>
        <w:rPr>
          <w:snapToGrid w:val="0"/>
        </w:rPr>
        <w:t>Incorporation of environmental conditions</w:t>
      </w:r>
      <w:bookmarkEnd w:id="97"/>
      <w:r>
        <w:rPr>
          <w:snapToGrid w:val="0"/>
        </w:rPr>
        <w:t xml:space="preserve"> </w:t>
      </w:r>
    </w:p>
    <w:p w:rsidR="008A246E" w:rsidRDefault="00030B36">
      <w:pPr>
        <w:pStyle w:val="Subsection"/>
        <w:spacing w:before="200"/>
        <w:rPr>
          <w:snapToGrid w:val="0"/>
        </w:rPr>
      </w:pPr>
      <w:r>
        <w:tab/>
      </w:r>
      <w:r>
        <w:tab/>
      </w:r>
      <w:r>
        <w:rPr>
          <w:snapToGrid w:val="0"/>
        </w:rPr>
        <w:t>If a local government receives a statement in respect of a basic amendment to a local planning scheme delivered under section 48F</w:t>
      </w:r>
      <w:r>
        <w:rPr>
          <w:snapToGrid w:val="0"/>
        </w:rPr>
        <w:t xml:space="preserve">(2) of the EP Act after passing a resolution to prepare or adopt the amendment but before complying with regulation 58, the local government must amend the amendment documents — </w:t>
      </w:r>
    </w:p>
    <w:p w:rsidR="008A246E" w:rsidRDefault="00030B36">
      <w:pPr>
        <w:pStyle w:val="Indenta"/>
        <w:rPr>
          <w:snapToGrid w:val="0"/>
        </w:rPr>
      </w:pPr>
      <w:r>
        <w:rPr>
          <w:snapToGrid w:val="0"/>
        </w:rPr>
        <w:tab/>
        <w:t>(a)</w:t>
      </w:r>
      <w:r>
        <w:rPr>
          <w:snapToGrid w:val="0"/>
        </w:rPr>
        <w:tab/>
        <w:t>to incorporate the conditions set out in the statement; or</w:t>
      </w:r>
    </w:p>
    <w:p w:rsidR="008A246E" w:rsidRDefault="00030B36">
      <w:pPr>
        <w:pStyle w:val="Indenta"/>
        <w:rPr>
          <w:snapToGrid w:val="0"/>
        </w:rPr>
      </w:pPr>
      <w:r>
        <w:rPr>
          <w:snapToGrid w:val="0"/>
        </w:rPr>
        <w:tab/>
        <w:t>(b)</w:t>
      </w:r>
      <w:r>
        <w:rPr>
          <w:snapToGrid w:val="0"/>
        </w:rPr>
        <w:tab/>
        <w:t>if as th</w:t>
      </w:r>
      <w:r>
        <w:rPr>
          <w:snapToGrid w:val="0"/>
        </w:rPr>
        <w:t>e result of a request by the local government under section 48G(1) of the EP Act a statement is delivered to the local government under section 48G(3) of the EP Act, to incorporate the conditions set out in that later statement.</w:t>
      </w:r>
    </w:p>
    <w:p w:rsidR="008A246E" w:rsidRDefault="00030B36">
      <w:pPr>
        <w:pStyle w:val="Heading5"/>
        <w:spacing w:before="260"/>
        <w:rPr>
          <w:snapToGrid w:val="0"/>
        </w:rPr>
      </w:pPr>
      <w:bookmarkStart w:id="98" w:name="_Toc59002297"/>
      <w:r>
        <w:rPr>
          <w:rStyle w:val="CharSectno"/>
        </w:rPr>
        <w:t>58</w:t>
      </w:r>
      <w:r>
        <w:t>.</w:t>
      </w:r>
      <w:r>
        <w:tab/>
        <w:t xml:space="preserve">Basic amendment </w:t>
      </w:r>
      <w:r>
        <w:rPr>
          <w:snapToGrid w:val="0"/>
        </w:rPr>
        <w:t>to be p</w:t>
      </w:r>
      <w:r>
        <w:rPr>
          <w:snapToGrid w:val="0"/>
        </w:rPr>
        <w:t>rovided to the Commission</w:t>
      </w:r>
      <w:bookmarkEnd w:id="98"/>
      <w:r>
        <w:rPr>
          <w:snapToGrid w:val="0"/>
        </w:rPr>
        <w:t xml:space="preserve"> </w:t>
      </w:r>
    </w:p>
    <w:p w:rsidR="008A246E" w:rsidRDefault="00030B36">
      <w:pPr>
        <w:pStyle w:val="Subsection"/>
        <w:spacing w:before="200"/>
      </w:pPr>
      <w:r>
        <w:tab/>
      </w:r>
      <w:r>
        <w:tab/>
        <w:t xml:space="preserve">Within 21 days of passing a resolution to prepare or adopt a basic amendment to a local planning scheme under regulation 35(1), or such longer period as the Commission approves, the local government must provide the amendment </w:t>
      </w:r>
      <w:r>
        <w:t>to the Commission together with any relevant maps, plans, specifications and particulars required by the Commission.</w:t>
      </w:r>
    </w:p>
    <w:p w:rsidR="008A246E" w:rsidRDefault="00030B36">
      <w:pPr>
        <w:pStyle w:val="Heading5"/>
        <w:spacing w:before="260"/>
      </w:pPr>
      <w:bookmarkStart w:id="99" w:name="_Toc59002298"/>
      <w:r>
        <w:rPr>
          <w:rStyle w:val="CharSectno"/>
        </w:rPr>
        <w:t>59</w:t>
      </w:r>
      <w:r>
        <w:t>.</w:t>
      </w:r>
      <w:r>
        <w:tab/>
        <w:t>Commission may direct amendment be treated as complex or standard amendment</w:t>
      </w:r>
      <w:bookmarkEnd w:id="99"/>
    </w:p>
    <w:p w:rsidR="008A246E" w:rsidRDefault="00030B36">
      <w:pPr>
        <w:pStyle w:val="Subsection"/>
        <w:spacing w:before="200"/>
      </w:pPr>
      <w:r>
        <w:tab/>
      </w:r>
      <w:r>
        <w:tab/>
        <w:t>If, on receipt of documents provided to it under regulati</w:t>
      </w:r>
      <w:r>
        <w:t xml:space="preserve">on 58, the Commission considers that the amendment to the local planning scheme is a complex amendment or a standard amendment, the Commission may direct the local government — </w:t>
      </w:r>
    </w:p>
    <w:p w:rsidR="008A246E" w:rsidRDefault="00030B36">
      <w:pPr>
        <w:pStyle w:val="Indenta"/>
      </w:pPr>
      <w:r>
        <w:tab/>
        <w:t>(a)</w:t>
      </w:r>
      <w:r>
        <w:tab/>
        <w:t>to advertise the amendment as a complex amendment or a standard amendment</w:t>
      </w:r>
      <w:r>
        <w:t xml:space="preserve"> as the case requires; or</w:t>
      </w:r>
    </w:p>
    <w:p w:rsidR="008A246E" w:rsidRDefault="00030B36">
      <w:pPr>
        <w:pStyle w:val="Indenta"/>
      </w:pPr>
      <w:r>
        <w:tab/>
        <w:t>(b)</w:t>
      </w:r>
      <w:r>
        <w:tab/>
        <w:t xml:space="preserve">to take any other steps the Commission considers appropriate to advertise the amendment. </w:t>
      </w:r>
    </w:p>
    <w:p w:rsidR="008A246E" w:rsidRDefault="00030B36">
      <w:pPr>
        <w:pStyle w:val="Heading5"/>
        <w:spacing w:before="260"/>
        <w:rPr>
          <w:snapToGrid w:val="0"/>
        </w:rPr>
      </w:pPr>
      <w:bookmarkStart w:id="100" w:name="_Toc59002299"/>
      <w:r>
        <w:rPr>
          <w:rStyle w:val="CharSectno"/>
        </w:rPr>
        <w:t>60</w:t>
      </w:r>
      <w:r>
        <w:t>.</w:t>
      </w:r>
      <w:r>
        <w:tab/>
      </w:r>
      <w:r>
        <w:rPr>
          <w:snapToGrid w:val="0"/>
        </w:rPr>
        <w:t>Commission to submit basic amendment to Minister</w:t>
      </w:r>
      <w:bookmarkEnd w:id="100"/>
      <w:r>
        <w:t xml:space="preserve"> </w:t>
      </w:r>
    </w:p>
    <w:p w:rsidR="008A246E" w:rsidRDefault="00030B36">
      <w:pPr>
        <w:pStyle w:val="Subsection"/>
        <w:spacing w:before="200"/>
      </w:pPr>
      <w:r>
        <w:tab/>
      </w:r>
      <w:r>
        <w:tab/>
        <w:t>Unless the Commission makes a direction under regulation 59, the Commission mus</w:t>
      </w:r>
      <w:r>
        <w:t xml:space="preserve">t, within 42 days of receiving the documents provided to it under regulation 58, or within such longer period as the Minister or an authorised person allows — </w:t>
      </w:r>
    </w:p>
    <w:p w:rsidR="008A246E" w:rsidRDefault="00030B36">
      <w:pPr>
        <w:pStyle w:val="Indenta"/>
      </w:pPr>
      <w:r>
        <w:tab/>
        <w:t>(a)</w:t>
      </w:r>
      <w:r>
        <w:tab/>
        <w:t xml:space="preserve">consider the documents; and </w:t>
      </w:r>
    </w:p>
    <w:p w:rsidR="008A246E" w:rsidRDefault="00030B36">
      <w:pPr>
        <w:pStyle w:val="Indenta"/>
      </w:pPr>
      <w:r>
        <w:tab/>
        <w:t>(b)</w:t>
      </w:r>
      <w:r>
        <w:tab/>
        <w:t>make any recommendations to the Minister in respect of th</w:t>
      </w:r>
      <w:r>
        <w:t>e amendment that the Commission considers appropriate; and</w:t>
      </w:r>
    </w:p>
    <w:p w:rsidR="008A246E" w:rsidRDefault="00030B36">
      <w:pPr>
        <w:pStyle w:val="Indenta"/>
      </w:pPr>
      <w:r>
        <w:tab/>
        <w:t>(c)</w:t>
      </w:r>
      <w:r>
        <w:tab/>
        <w:t>submit the documents and the recommendations to the Minister in accordance with section 87(1) of the Act.</w:t>
      </w:r>
    </w:p>
    <w:p w:rsidR="008A246E" w:rsidRDefault="00030B36">
      <w:pPr>
        <w:pStyle w:val="Heading5"/>
        <w:rPr>
          <w:snapToGrid w:val="0"/>
        </w:rPr>
      </w:pPr>
      <w:bookmarkStart w:id="101" w:name="_Toc59002300"/>
      <w:r>
        <w:rPr>
          <w:rStyle w:val="CharSectno"/>
        </w:rPr>
        <w:t>61</w:t>
      </w:r>
      <w:r>
        <w:t>.</w:t>
      </w:r>
      <w:r>
        <w:tab/>
      </w:r>
      <w:r>
        <w:rPr>
          <w:snapToGrid w:val="0"/>
        </w:rPr>
        <w:t xml:space="preserve">Minister </w:t>
      </w:r>
      <w:r>
        <w:t>or authorised person may direct basic amendment be advertised</w:t>
      </w:r>
      <w:bookmarkEnd w:id="101"/>
    </w:p>
    <w:p w:rsidR="008A246E" w:rsidRDefault="00030B36">
      <w:pPr>
        <w:pStyle w:val="Subsection"/>
        <w:rPr>
          <w:snapToGrid w:val="0"/>
        </w:rPr>
      </w:pPr>
      <w:r>
        <w:tab/>
        <w:t>(1)</w:t>
      </w:r>
      <w:r>
        <w:tab/>
        <w:t>Before</w:t>
      </w:r>
      <w:r>
        <w:t xml:space="preserv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w:t>
      </w:r>
      <w:r>
        <w:rPr>
          <w:snapToGrid w:val="0"/>
        </w:rPr>
        <w:t>nificant.</w:t>
      </w:r>
    </w:p>
    <w:p w:rsidR="008A246E" w:rsidRDefault="00030B36">
      <w:pPr>
        <w:pStyle w:val="Subsection"/>
      </w:pPr>
      <w:r>
        <w:tab/>
        <w:t>(2)</w:t>
      </w:r>
      <w:r>
        <w:tab/>
        <w:t xml:space="preserve">The direction must include details of the process to be followed in respect of the advertisement including timeframes for — </w:t>
      </w:r>
    </w:p>
    <w:p w:rsidR="008A246E" w:rsidRDefault="00030B36">
      <w:pPr>
        <w:pStyle w:val="Indenta"/>
      </w:pPr>
      <w:r>
        <w:tab/>
        <w:t>(a)</w:t>
      </w:r>
      <w:r>
        <w:tab/>
        <w:t>the making and consideration of submissions on the amendment; and</w:t>
      </w:r>
    </w:p>
    <w:p w:rsidR="008A246E" w:rsidRDefault="00030B36">
      <w:pPr>
        <w:pStyle w:val="Indenta"/>
      </w:pPr>
      <w:r>
        <w:tab/>
        <w:t>(b)</w:t>
      </w:r>
      <w:r>
        <w:tab/>
        <w:t>providing recommendations to the Ministe</w:t>
      </w:r>
      <w:r>
        <w:t>r or authorised person following the advertisement.</w:t>
      </w:r>
    </w:p>
    <w:p w:rsidR="008A246E" w:rsidRDefault="00030B36">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rsidR="008A246E" w:rsidRDefault="00030B36">
      <w:pPr>
        <w:pStyle w:val="Heading3"/>
      </w:pPr>
      <w:bookmarkStart w:id="102" w:name="_Toc58935471"/>
      <w:bookmarkStart w:id="103" w:name="_Toc58935824"/>
      <w:bookmarkStart w:id="104" w:name="_Toc59002301"/>
      <w:r>
        <w:rPr>
          <w:rStyle w:val="CharDivNo"/>
        </w:rPr>
        <w:t>Divi</w:t>
      </w:r>
      <w:r>
        <w:rPr>
          <w:rStyle w:val="CharDivNo"/>
        </w:rPr>
        <w:t>sion 5</w:t>
      </w:r>
      <w:r>
        <w:t> — </w:t>
      </w:r>
      <w:r>
        <w:rPr>
          <w:rStyle w:val="CharDivText"/>
        </w:rPr>
        <w:t>Giving effect to decision on amendment to local planning scheme</w:t>
      </w:r>
      <w:bookmarkEnd w:id="102"/>
      <w:bookmarkEnd w:id="103"/>
      <w:bookmarkEnd w:id="104"/>
    </w:p>
    <w:p w:rsidR="008A246E" w:rsidRDefault="00030B36">
      <w:pPr>
        <w:pStyle w:val="Heading5"/>
        <w:rPr>
          <w:snapToGrid w:val="0"/>
        </w:rPr>
      </w:pPr>
      <w:bookmarkStart w:id="105" w:name="_Toc59002302"/>
      <w:r>
        <w:rPr>
          <w:rStyle w:val="CharSectno"/>
        </w:rPr>
        <w:t>62</w:t>
      </w:r>
      <w:r>
        <w:t>.</w:t>
      </w:r>
      <w:r>
        <w:tab/>
      </w:r>
      <w:r>
        <w:rPr>
          <w:snapToGrid w:val="0"/>
        </w:rPr>
        <w:t>Giving effect to Minister’s decision</w:t>
      </w:r>
      <w:bookmarkEnd w:id="105"/>
      <w:r>
        <w:rPr>
          <w:snapToGrid w:val="0"/>
        </w:rPr>
        <w:t xml:space="preserve"> </w:t>
      </w:r>
    </w:p>
    <w:p w:rsidR="008A246E" w:rsidRDefault="00030B36">
      <w:pPr>
        <w:pStyle w:val="Subsection"/>
        <w:rPr>
          <w:snapToGrid w:val="0"/>
        </w:rPr>
      </w:pPr>
      <w:r>
        <w:tab/>
        <w:t>(1)</w:t>
      </w:r>
      <w:r>
        <w:tab/>
      </w:r>
      <w:r>
        <w:rPr>
          <w:snapToGrid w:val="0"/>
        </w:rPr>
        <w:t>If a local government is notified that the Minister has, under section 87(2)(c) of the Act, refused to approve an amendment to a local p</w:t>
      </w:r>
      <w:r>
        <w:rPr>
          <w:snapToGrid w:val="0"/>
        </w:rPr>
        <w:t>lanning scheme, the local government must, as soon as is reasonably practicable, notify each person who made a submission in relation to the amendment of that refusal.</w:t>
      </w:r>
    </w:p>
    <w:p w:rsidR="008A246E" w:rsidRDefault="00030B36">
      <w:pPr>
        <w:pStyle w:val="Subsection"/>
      </w:pPr>
      <w:r>
        <w:tab/>
        <w:t>(2)</w:t>
      </w:r>
      <w:r>
        <w:tab/>
        <w:t xml:space="preserve">Within 42 days, </w:t>
      </w:r>
      <w:r>
        <w:rPr>
          <w:snapToGrid w:val="0"/>
        </w:rPr>
        <w:t xml:space="preserve">or such longer period as allowed by the Commission, </w:t>
      </w:r>
      <w:r>
        <w:t>of being notifi</w:t>
      </w:r>
      <w:r>
        <w:t xml:space="preserve">ed that, under section 87(2)(b) of the Act, the Minister requires the local government to modify the amendment to the local planning scheme, the local government must — </w:t>
      </w:r>
    </w:p>
    <w:p w:rsidR="008A246E" w:rsidRDefault="00030B36">
      <w:pPr>
        <w:pStyle w:val="Indenta"/>
      </w:pPr>
      <w:r>
        <w:tab/>
        <w:t>(a)</w:t>
      </w:r>
      <w:r>
        <w:tab/>
        <w:t xml:space="preserve">modify the amendment as required; and </w:t>
      </w:r>
    </w:p>
    <w:p w:rsidR="008A246E" w:rsidRDefault="00030B36">
      <w:pPr>
        <w:pStyle w:val="Indenta"/>
      </w:pPr>
      <w:r>
        <w:tab/>
        <w:t>(b)</w:t>
      </w:r>
      <w:r>
        <w:tab/>
        <w:t>execute the modified amendment; and</w:t>
      </w:r>
    </w:p>
    <w:p w:rsidR="008A246E" w:rsidRDefault="00030B36">
      <w:pPr>
        <w:pStyle w:val="Indenta"/>
      </w:pPr>
      <w:r>
        <w:tab/>
      </w:r>
      <w:r>
        <w:t>(c)</w:t>
      </w:r>
      <w:r>
        <w:tab/>
        <w:t>submit to the Minister a copy of the executed documents.</w:t>
      </w:r>
    </w:p>
    <w:p w:rsidR="008A246E" w:rsidRDefault="00030B36">
      <w:pPr>
        <w:pStyle w:val="Subsection"/>
        <w:rPr>
          <w:snapToGrid w:val="0"/>
        </w:rPr>
      </w:pPr>
      <w:r>
        <w:tab/>
        <w:t>(3)</w:t>
      </w:r>
      <w:r>
        <w:tab/>
        <w:t xml:space="preserve">If a local government is notified that the Minister </w:t>
      </w:r>
      <w:r>
        <w:rPr>
          <w:snapToGrid w:val="0"/>
        </w:rPr>
        <w:t xml:space="preserve">has, under section 87(2)(a) of the Act, approved the amendment to the local planning scheme, the local government must provide to the </w:t>
      </w:r>
      <w:r>
        <w:rPr>
          <w:snapToGrid w:val="0"/>
        </w:rPr>
        <w:t>Commission for endorsement copies of the amendment as required by the Commission, including not less than 2 copies of the amendment documents that have been executed by the local government.</w:t>
      </w:r>
    </w:p>
    <w:p w:rsidR="008A246E" w:rsidRDefault="00030B36">
      <w:pPr>
        <w:pStyle w:val="Subsection"/>
        <w:rPr>
          <w:snapToGrid w:val="0"/>
        </w:rPr>
      </w:pPr>
      <w:r>
        <w:tab/>
        <w:t>(4)</w:t>
      </w:r>
      <w:r>
        <w:tab/>
        <w:t>The documents referred to in subregulation (3) must be provi</w:t>
      </w:r>
      <w:r>
        <w:t>ded w</w:t>
      </w:r>
      <w:r>
        <w:rPr>
          <w:snapToGrid w:val="0"/>
        </w:rPr>
        <w:t xml:space="preserve">ithin 14 days of the local government being notified of the Minister’s approval, </w:t>
      </w:r>
      <w:r>
        <w:t>or a longer period approved by the Commission</w:t>
      </w:r>
      <w:r>
        <w:rPr>
          <w:snapToGrid w:val="0"/>
        </w:rPr>
        <w:t>.</w:t>
      </w:r>
    </w:p>
    <w:p w:rsidR="008A246E" w:rsidRDefault="00030B36">
      <w:pPr>
        <w:pStyle w:val="Heading5"/>
        <w:rPr>
          <w:snapToGrid w:val="0"/>
        </w:rPr>
      </w:pPr>
      <w:bookmarkStart w:id="106" w:name="_Toc59002303"/>
      <w:r>
        <w:rPr>
          <w:rStyle w:val="CharSectno"/>
        </w:rPr>
        <w:t>63</w:t>
      </w:r>
      <w:r>
        <w:t>.</w:t>
      </w:r>
      <w:r>
        <w:tab/>
      </w:r>
      <w:r>
        <w:rPr>
          <w:snapToGrid w:val="0"/>
        </w:rPr>
        <w:t>Endorsement of amendment to local planning scheme</w:t>
      </w:r>
      <w:bookmarkEnd w:id="106"/>
      <w:r>
        <w:rPr>
          <w:snapToGrid w:val="0"/>
        </w:rPr>
        <w:t xml:space="preserve"> </w:t>
      </w:r>
    </w:p>
    <w:p w:rsidR="008A246E" w:rsidRDefault="00030B36">
      <w:pPr>
        <w:pStyle w:val="Subsection"/>
        <w:rPr>
          <w:snapToGrid w:val="0"/>
        </w:rPr>
      </w:pPr>
      <w:r>
        <w:tab/>
        <w:t>(1)</w:t>
      </w:r>
      <w:r>
        <w:tab/>
      </w:r>
      <w:r>
        <w:rPr>
          <w:snapToGrid w:val="0"/>
        </w:rPr>
        <w:t>The Commission must endorse each of the copies of the amendment</w:t>
      </w:r>
      <w:r>
        <w:rPr>
          <w:snapToGrid w:val="0"/>
        </w:rPr>
        <w:t xml:space="preserve"> to the local planning scheme that has been executed by the local government and submit one of those copies to the Minister.</w:t>
      </w:r>
    </w:p>
    <w:p w:rsidR="008A246E" w:rsidRDefault="00030B36">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w:t>
      </w:r>
      <w:r>
        <w:rPr>
          <w:snapToGrid w:val="0"/>
        </w:rPr>
        <w:t xml:space="preserve"> the Commission.</w:t>
      </w:r>
    </w:p>
    <w:p w:rsidR="008A246E" w:rsidRDefault="00030B36">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rsidR="008A246E" w:rsidRDefault="00030B36">
      <w:pPr>
        <w:pStyle w:val="Heading5"/>
        <w:rPr>
          <w:snapToGrid w:val="0"/>
        </w:rPr>
      </w:pPr>
      <w:bookmarkStart w:id="107" w:name="_Toc59002304"/>
      <w:r>
        <w:rPr>
          <w:rStyle w:val="CharSectno"/>
        </w:rPr>
        <w:t>64</w:t>
      </w:r>
      <w:r>
        <w:t>.</w:t>
      </w:r>
      <w:r>
        <w:tab/>
      </w:r>
      <w:r>
        <w:rPr>
          <w:snapToGrid w:val="0"/>
        </w:rPr>
        <w:t>Advertisement of approved amendment to local planning schem</w:t>
      </w:r>
      <w:r>
        <w:rPr>
          <w:snapToGrid w:val="0"/>
        </w:rPr>
        <w:t>e</w:t>
      </w:r>
      <w:bookmarkEnd w:id="107"/>
      <w:r>
        <w:rPr>
          <w:snapToGrid w:val="0"/>
        </w:rPr>
        <w:t xml:space="preserve"> </w:t>
      </w:r>
    </w:p>
    <w:p w:rsidR="008A246E" w:rsidRDefault="00030B36">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rsidR="008A246E" w:rsidRDefault="00030B36">
      <w:pPr>
        <w:pStyle w:val="Subsection"/>
        <w:rPr>
          <w:snapToGrid w:val="0"/>
        </w:rPr>
      </w:pPr>
      <w:r>
        <w:tab/>
        <w:t>(2)</w:t>
      </w:r>
      <w:r>
        <w:tab/>
      </w:r>
      <w:r>
        <w:rPr>
          <w:snapToGrid w:val="0"/>
        </w:rPr>
        <w:t xml:space="preserve">The local government must — </w:t>
      </w:r>
    </w:p>
    <w:p w:rsidR="008A246E" w:rsidRDefault="00030B36">
      <w:pPr>
        <w:pStyle w:val="Indenta"/>
        <w:rPr>
          <w:snapToGrid w:val="0"/>
        </w:rPr>
      </w:pPr>
      <w:r>
        <w:rPr>
          <w:snapToGrid w:val="0"/>
        </w:rPr>
        <w:tab/>
        <w:t>(a)</w:t>
      </w:r>
      <w:r>
        <w:rPr>
          <w:snapToGrid w:val="0"/>
        </w:rPr>
        <w:tab/>
        <w:t xml:space="preserve">publish a copy of the </w:t>
      </w:r>
      <w:r>
        <w:rPr>
          <w:snapToGrid w:val="0"/>
        </w:rPr>
        <w:t>notice in a newspaper circulating in the district where the land the subject of the local planning scheme is situated; and</w:t>
      </w:r>
    </w:p>
    <w:p w:rsidR="008A246E" w:rsidRDefault="00030B36">
      <w:pPr>
        <w:pStyle w:val="Indenta"/>
        <w:rPr>
          <w:snapToGrid w:val="0"/>
        </w:rPr>
      </w:pPr>
      <w:r>
        <w:tab/>
        <w:t>(b)</w:t>
      </w:r>
      <w:r>
        <w:tab/>
        <w:t>notify each per</w:t>
      </w:r>
      <w:r>
        <w:rPr>
          <w:snapToGrid w:val="0"/>
        </w:rPr>
        <w:t>son who made a submission in relation to the amendment to the local planning scheme — </w:t>
      </w:r>
    </w:p>
    <w:p w:rsidR="008A246E" w:rsidRDefault="00030B36">
      <w:pPr>
        <w:pStyle w:val="Indenti"/>
        <w:rPr>
          <w:snapToGrid w:val="0"/>
        </w:rPr>
      </w:pPr>
      <w:r>
        <w:tab/>
        <w:t>(i)</w:t>
      </w:r>
      <w:r>
        <w:tab/>
      </w:r>
      <w:r>
        <w:rPr>
          <w:snapToGrid w:val="0"/>
        </w:rPr>
        <w:t>that the amendment ha</w:t>
      </w:r>
      <w:r>
        <w:rPr>
          <w:snapToGrid w:val="0"/>
        </w:rPr>
        <w:t xml:space="preserve">s been approved; and </w:t>
      </w:r>
    </w:p>
    <w:p w:rsidR="008A246E" w:rsidRDefault="00030B36">
      <w:pPr>
        <w:pStyle w:val="Indenti"/>
        <w:rPr>
          <w:snapToGrid w:val="0"/>
        </w:rPr>
      </w:pPr>
      <w:r>
        <w:tab/>
        <w:t>(ii)</w:t>
      </w:r>
      <w:r>
        <w:tab/>
        <w:t>where a copy of the approved amendment can be obtained.</w:t>
      </w:r>
    </w:p>
    <w:p w:rsidR="008A246E" w:rsidRDefault="00030B36">
      <w:pPr>
        <w:pStyle w:val="Heading2"/>
      </w:pPr>
      <w:bookmarkStart w:id="108" w:name="_Toc58935475"/>
      <w:bookmarkStart w:id="109" w:name="_Toc58935828"/>
      <w:bookmarkStart w:id="110" w:name="_Toc59002305"/>
      <w:r>
        <w:rPr>
          <w:rStyle w:val="CharPartNo"/>
        </w:rPr>
        <w:t>Part 6</w:t>
      </w:r>
      <w:r>
        <w:t> — </w:t>
      </w:r>
      <w:r>
        <w:rPr>
          <w:rStyle w:val="CharPartText"/>
        </w:rPr>
        <w:t>Review and consolidation of local planning schemes</w:t>
      </w:r>
      <w:bookmarkEnd w:id="108"/>
      <w:bookmarkEnd w:id="109"/>
      <w:bookmarkEnd w:id="110"/>
    </w:p>
    <w:p w:rsidR="008A246E" w:rsidRDefault="00030B36">
      <w:pPr>
        <w:pStyle w:val="Heading3"/>
      </w:pPr>
      <w:bookmarkStart w:id="111" w:name="_Toc58935476"/>
      <w:bookmarkStart w:id="112" w:name="_Toc58935829"/>
      <w:bookmarkStart w:id="113" w:name="_Toc59002306"/>
      <w:r>
        <w:rPr>
          <w:rStyle w:val="CharDivNo"/>
        </w:rPr>
        <w:t>Division 1</w:t>
      </w:r>
      <w:r>
        <w:t> — </w:t>
      </w:r>
      <w:r>
        <w:rPr>
          <w:rStyle w:val="CharDivText"/>
        </w:rPr>
        <w:t>Review of local planning scheme</w:t>
      </w:r>
      <w:bookmarkEnd w:id="111"/>
      <w:bookmarkEnd w:id="112"/>
      <w:bookmarkEnd w:id="113"/>
    </w:p>
    <w:p w:rsidR="008A246E" w:rsidRDefault="00030B36">
      <w:pPr>
        <w:pStyle w:val="Heading5"/>
      </w:pPr>
      <w:bookmarkStart w:id="114" w:name="_Toc59002307"/>
      <w:r>
        <w:rPr>
          <w:rStyle w:val="CharSectno"/>
        </w:rPr>
        <w:t>65</w:t>
      </w:r>
      <w:r>
        <w:t>.</w:t>
      </w:r>
      <w:r>
        <w:tab/>
        <w:t>Review of local planning scheme</w:t>
      </w:r>
      <w:bookmarkEnd w:id="114"/>
      <w:r>
        <w:t xml:space="preserve"> </w:t>
      </w:r>
    </w:p>
    <w:p w:rsidR="008A246E" w:rsidRDefault="00030B36">
      <w:pPr>
        <w:pStyle w:val="Subsection"/>
      </w:pPr>
      <w:r>
        <w:tab/>
        <w:t>(1)</w:t>
      </w:r>
      <w:r>
        <w:tab/>
        <w:t>A local government must c</w:t>
      </w:r>
      <w:r>
        <w:t xml:space="preserve">arry out a review of each local planning scheme prepared by the local government — </w:t>
      </w:r>
    </w:p>
    <w:p w:rsidR="008A246E" w:rsidRDefault="00030B36">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rsidR="008A246E" w:rsidRDefault="00030B36">
      <w:pPr>
        <w:pStyle w:val="Indenta"/>
      </w:pPr>
      <w:r>
        <w:tab/>
        <w:t>(b)</w:t>
      </w:r>
      <w:r>
        <w:tab/>
        <w:t>in the 5</w:t>
      </w:r>
      <w:r>
        <w:rPr>
          <w:vertAlign w:val="superscript"/>
        </w:rPr>
        <w:t>th</w:t>
      </w:r>
      <w:r>
        <w:t xml:space="preserve"> year after the completion of each review carried out u</w:t>
      </w:r>
      <w:r>
        <w:t>nder this Division.</w:t>
      </w:r>
    </w:p>
    <w:p w:rsidR="008A246E" w:rsidRDefault="00030B36">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w:t>
      </w:r>
      <w:r>
        <w:t xml:space="preserve"> which this regulation comes into operation. </w:t>
      </w:r>
    </w:p>
    <w:p w:rsidR="008A246E" w:rsidRDefault="00030B36">
      <w:pPr>
        <w:pStyle w:val="Subsection"/>
      </w:pPr>
      <w:r>
        <w:tab/>
        <w:t>(3)</w:t>
      </w:r>
      <w:r>
        <w:tab/>
        <w:t>The review must consider whether the local planning scheme is up-to-date and complies with these regulations.</w:t>
      </w:r>
    </w:p>
    <w:p w:rsidR="008A246E" w:rsidRDefault="00030B36">
      <w:pPr>
        <w:pStyle w:val="Subsection"/>
      </w:pPr>
      <w:r>
        <w:tab/>
        <w:t>(4)</w:t>
      </w:r>
      <w:r>
        <w:tab/>
        <w:t>The review may be undertaken in conjunction with the preparation of a consolidation of a s</w:t>
      </w:r>
      <w:r>
        <w:t xml:space="preserve">cheme under </w:t>
      </w:r>
      <w:r>
        <w:rPr>
          <w:snapToGrid w:val="0"/>
        </w:rPr>
        <w:t>Part 5 Division 5 of the Act</w:t>
      </w:r>
      <w:r>
        <w:t>.</w:t>
      </w:r>
    </w:p>
    <w:p w:rsidR="008A246E" w:rsidRDefault="00030B36">
      <w:pPr>
        <w:pStyle w:val="Heading5"/>
      </w:pPr>
      <w:bookmarkStart w:id="115" w:name="_Toc59002308"/>
      <w:r>
        <w:rPr>
          <w:rStyle w:val="CharSectno"/>
        </w:rPr>
        <w:t>66</w:t>
      </w:r>
      <w:r>
        <w:t>.</w:t>
      </w:r>
      <w:r>
        <w:tab/>
        <w:t>Report of review</w:t>
      </w:r>
      <w:bookmarkEnd w:id="115"/>
    </w:p>
    <w:p w:rsidR="008A246E" w:rsidRDefault="00030B36">
      <w:pPr>
        <w:pStyle w:val="Subsection"/>
      </w:pPr>
      <w:r>
        <w:tab/>
        <w:t>(1)</w:t>
      </w:r>
      <w:r>
        <w:tab/>
        <w:t>The local government must, no later than 6 months after the requirement to carry out the review of a local planning scheme arises under regulation 65, or such longer period as the Commissi</w:t>
      </w:r>
      <w:r>
        <w:t xml:space="preserve">on allows — </w:t>
      </w:r>
    </w:p>
    <w:p w:rsidR="008A246E" w:rsidRDefault="00030B36">
      <w:pPr>
        <w:pStyle w:val="Indenta"/>
      </w:pPr>
      <w:r>
        <w:tab/>
        <w:t>(a)</w:t>
      </w:r>
      <w:r>
        <w:tab/>
        <w:t>prepare a report of the review; and</w:t>
      </w:r>
    </w:p>
    <w:p w:rsidR="008A246E" w:rsidRDefault="00030B36">
      <w:pPr>
        <w:pStyle w:val="Indenta"/>
      </w:pPr>
      <w:r>
        <w:tab/>
        <w:t>(b)</w:t>
      </w:r>
      <w:r>
        <w:tab/>
        <w:t xml:space="preserve">approve the report by resolution; and </w:t>
      </w:r>
    </w:p>
    <w:p w:rsidR="008A246E" w:rsidRDefault="00030B36">
      <w:pPr>
        <w:pStyle w:val="Indenta"/>
      </w:pPr>
      <w:r>
        <w:tab/>
        <w:t>(c)</w:t>
      </w:r>
      <w:r>
        <w:tab/>
        <w:t>provide the approved report to the Commission.</w:t>
      </w:r>
    </w:p>
    <w:p w:rsidR="008A246E" w:rsidRDefault="00030B36">
      <w:pPr>
        <w:pStyle w:val="Subsection"/>
      </w:pPr>
      <w:r>
        <w:tab/>
        <w:t>(2)</w:t>
      </w:r>
      <w:r>
        <w:tab/>
        <w:t>The report must be prepared in the manner and form approved by the Commission and must include the fo</w:t>
      </w:r>
      <w:r>
        <w:t xml:space="preserve">llowing information — </w:t>
      </w:r>
    </w:p>
    <w:p w:rsidR="008A246E" w:rsidRDefault="00030B36">
      <w:pPr>
        <w:pStyle w:val="Indenta"/>
      </w:pPr>
      <w:r>
        <w:tab/>
        <w:t>(a)</w:t>
      </w:r>
      <w:r>
        <w:tab/>
        <w:t xml:space="preserve">the date on which the local planning scheme was published in the </w:t>
      </w:r>
      <w:r>
        <w:rPr>
          <w:i/>
        </w:rPr>
        <w:t>Gazette</w:t>
      </w:r>
      <w:r>
        <w:t xml:space="preserve"> in accordance with section 87(3) of the Act;</w:t>
      </w:r>
    </w:p>
    <w:p w:rsidR="008A246E" w:rsidRDefault="00030B36">
      <w:pPr>
        <w:pStyle w:val="Indenta"/>
      </w:pPr>
      <w:r>
        <w:tab/>
        <w:t>(b)</w:t>
      </w:r>
      <w:r>
        <w:tab/>
        <w:t xml:space="preserve">the date on which each amendment made to the scheme was published in the </w:t>
      </w:r>
      <w:r>
        <w:rPr>
          <w:i/>
        </w:rPr>
        <w:t>Gazette</w:t>
      </w:r>
      <w:r>
        <w:t xml:space="preserve"> in accordance with section 87(3) of the Act;</w:t>
      </w:r>
    </w:p>
    <w:p w:rsidR="008A246E" w:rsidRDefault="00030B36">
      <w:pPr>
        <w:pStyle w:val="Indenta"/>
      </w:pPr>
      <w:r>
        <w:tab/>
        <w:t>(c)</w:t>
      </w:r>
      <w:r>
        <w:tab/>
        <w:t>the date on which the scheme was last consolidated under Part 5 Division 5 of the Act;</w:t>
      </w:r>
    </w:p>
    <w:p w:rsidR="008A246E" w:rsidRDefault="00030B36">
      <w:pPr>
        <w:pStyle w:val="Indenta"/>
      </w:pPr>
      <w:r>
        <w:tab/>
        <w:t>(d)</w:t>
      </w:r>
      <w:r>
        <w:tab/>
        <w:t>an overview of the subdivision and development activity, lot take</w:t>
      </w:r>
      <w:r>
        <w:noBreakHyphen/>
        <w:t>up and population changes in the scheme area si</w:t>
      </w:r>
      <w:r>
        <w:t xml:space="preserve">nce the later of — </w:t>
      </w:r>
    </w:p>
    <w:p w:rsidR="008A246E" w:rsidRDefault="00030B36">
      <w:pPr>
        <w:pStyle w:val="Indenti"/>
      </w:pPr>
      <w:r>
        <w:tab/>
        <w:t>(i)</w:t>
      </w:r>
      <w:r>
        <w:tab/>
        <w:t xml:space="preserve">the date on which the scheme was published in the </w:t>
      </w:r>
      <w:r>
        <w:rPr>
          <w:i/>
        </w:rPr>
        <w:t>Gazette</w:t>
      </w:r>
      <w:r>
        <w:t xml:space="preserve"> in accordance with section 87(3) of the Act; and</w:t>
      </w:r>
    </w:p>
    <w:p w:rsidR="008A246E" w:rsidRDefault="00030B36">
      <w:pPr>
        <w:pStyle w:val="Indenti"/>
      </w:pPr>
      <w:r>
        <w:tab/>
        <w:t>(ii)</w:t>
      </w:r>
      <w:r>
        <w:tab/>
        <w:t>the date on which the scheme was last reviewed;</w:t>
      </w:r>
    </w:p>
    <w:p w:rsidR="008A246E" w:rsidRDefault="00030B36">
      <w:pPr>
        <w:pStyle w:val="Indenta"/>
      </w:pPr>
      <w:r>
        <w:tab/>
        <w:t>(e)</w:t>
      </w:r>
      <w:r>
        <w:tab/>
        <w:t>an overview of the extent to which the scheme has been amended to</w:t>
      </w:r>
      <w:r>
        <w:t xml:space="preserve"> comply with the requirements of any relevant legislation, region planning scheme or State planning policy.</w:t>
      </w:r>
    </w:p>
    <w:p w:rsidR="008A246E" w:rsidRDefault="00030B36">
      <w:pPr>
        <w:pStyle w:val="Subsection"/>
      </w:pPr>
      <w:r>
        <w:tab/>
        <w:t>(3)</w:t>
      </w:r>
      <w:r>
        <w:tab/>
        <w:t xml:space="preserve">The report must make recommendations as to — </w:t>
      </w:r>
    </w:p>
    <w:p w:rsidR="008A246E" w:rsidRDefault="00030B36">
      <w:pPr>
        <w:pStyle w:val="Indenta"/>
      </w:pPr>
      <w:r>
        <w:tab/>
        <w:t>(a)</w:t>
      </w:r>
      <w:r>
        <w:tab/>
        <w:t xml:space="preserve">whether the scheme — </w:t>
      </w:r>
    </w:p>
    <w:p w:rsidR="008A246E" w:rsidRDefault="00030B36">
      <w:pPr>
        <w:pStyle w:val="Indenti"/>
      </w:pPr>
      <w:r>
        <w:tab/>
        <w:t>(i)</w:t>
      </w:r>
      <w:r>
        <w:tab/>
        <w:t>is satisfactory in its existing form; or</w:t>
      </w:r>
    </w:p>
    <w:p w:rsidR="008A246E" w:rsidRDefault="00030B36">
      <w:pPr>
        <w:pStyle w:val="Indenti"/>
      </w:pPr>
      <w:r>
        <w:tab/>
        <w:t>(ii)</w:t>
      </w:r>
      <w:r>
        <w:tab/>
        <w:t>should be amended;</w:t>
      </w:r>
      <w:r>
        <w:t xml:space="preserve"> or</w:t>
      </w:r>
    </w:p>
    <w:p w:rsidR="008A246E" w:rsidRDefault="00030B36">
      <w:pPr>
        <w:pStyle w:val="Indenti"/>
      </w:pPr>
      <w:r>
        <w:tab/>
        <w:t>(iii)</w:t>
      </w:r>
      <w:r>
        <w:tab/>
        <w:t>should be repealed and a new scheme prepared in its place;</w:t>
      </w:r>
    </w:p>
    <w:p w:rsidR="008A246E" w:rsidRDefault="00030B36">
      <w:pPr>
        <w:pStyle w:val="Indenta"/>
      </w:pPr>
      <w:r>
        <w:tab/>
      </w:r>
      <w:r>
        <w:tab/>
        <w:t>and</w:t>
      </w:r>
    </w:p>
    <w:p w:rsidR="008A246E" w:rsidRDefault="00030B36">
      <w:pPr>
        <w:pStyle w:val="Indenta"/>
      </w:pPr>
      <w:r>
        <w:tab/>
        <w:t>(b)</w:t>
      </w:r>
      <w:r>
        <w:tab/>
        <w:t xml:space="preserve">whether the local planning strategy for the scheme — </w:t>
      </w:r>
    </w:p>
    <w:p w:rsidR="008A246E" w:rsidRDefault="00030B36">
      <w:pPr>
        <w:pStyle w:val="Indenti"/>
      </w:pPr>
      <w:r>
        <w:tab/>
        <w:t>(i)</w:t>
      </w:r>
      <w:r>
        <w:tab/>
        <w:t>is satisfactory in its existing form; or</w:t>
      </w:r>
    </w:p>
    <w:p w:rsidR="008A246E" w:rsidRDefault="00030B36">
      <w:pPr>
        <w:pStyle w:val="Indenti"/>
      </w:pPr>
      <w:r>
        <w:tab/>
        <w:t>(ii)</w:t>
      </w:r>
      <w:r>
        <w:tab/>
        <w:t>should be reviewed; or</w:t>
      </w:r>
    </w:p>
    <w:p w:rsidR="008A246E" w:rsidRDefault="00030B36">
      <w:pPr>
        <w:pStyle w:val="Indenti"/>
      </w:pPr>
      <w:r>
        <w:tab/>
        <w:t>(iii)</w:t>
      </w:r>
      <w:r>
        <w:tab/>
        <w:t>should be repealed and a new strategy p</w:t>
      </w:r>
      <w:r>
        <w:t>repared in its place.</w:t>
      </w:r>
    </w:p>
    <w:p w:rsidR="008A246E" w:rsidRDefault="00030B36">
      <w:pPr>
        <w:pStyle w:val="Heading5"/>
      </w:pPr>
      <w:bookmarkStart w:id="116" w:name="_Toc59002309"/>
      <w:r>
        <w:rPr>
          <w:rStyle w:val="CharSectno"/>
        </w:rPr>
        <w:t>67</w:t>
      </w:r>
      <w:r>
        <w:t>.</w:t>
      </w:r>
      <w:r>
        <w:tab/>
        <w:t>Decision of Commission</w:t>
      </w:r>
      <w:bookmarkEnd w:id="116"/>
    </w:p>
    <w:p w:rsidR="008A246E" w:rsidRDefault="00030B36">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rsidR="008A246E" w:rsidRDefault="00030B36">
      <w:pPr>
        <w:pStyle w:val="Indenta"/>
      </w:pPr>
      <w:r>
        <w:tab/>
        <w:t>(a)</w:t>
      </w:r>
      <w:r>
        <w:tab/>
        <w:t>dec</w:t>
      </w:r>
      <w:r>
        <w:t>ide whether the Commission agrees or disagrees with the recommendations in the report; and</w:t>
      </w:r>
    </w:p>
    <w:p w:rsidR="008A246E" w:rsidRDefault="00030B36">
      <w:pPr>
        <w:pStyle w:val="Indenta"/>
      </w:pPr>
      <w:r>
        <w:tab/>
        <w:t>(b)</w:t>
      </w:r>
      <w:r>
        <w:tab/>
        <w:t>notify the local government which prepared the report of the Commission’s decision.</w:t>
      </w:r>
    </w:p>
    <w:p w:rsidR="008A246E" w:rsidRDefault="00030B36">
      <w:pPr>
        <w:pStyle w:val="Subsection"/>
      </w:pPr>
      <w:r>
        <w:tab/>
        <w:t>(2)</w:t>
      </w:r>
      <w:r>
        <w:tab/>
        <w:t>After receiving notification of the Commission’s decision on a report o</w:t>
      </w:r>
      <w:r>
        <w:t xml:space="preserve">f a review of a local planning scheme the local government must — </w:t>
      </w:r>
    </w:p>
    <w:p w:rsidR="008A246E" w:rsidRDefault="00030B36">
      <w:pPr>
        <w:pStyle w:val="Indenta"/>
      </w:pPr>
      <w:r>
        <w:tab/>
        <w:t>(a)</w:t>
      </w:r>
      <w:r>
        <w:tab/>
        <w:t>publish the report and notice of the Commission’s decision on the website of the local government or in any other manner approved by the Commission; and</w:t>
      </w:r>
    </w:p>
    <w:p w:rsidR="008A246E" w:rsidRDefault="00030B36">
      <w:pPr>
        <w:pStyle w:val="Indenta"/>
      </w:pPr>
      <w:r>
        <w:tab/>
        <w:t>(b)</w:t>
      </w:r>
      <w:r>
        <w:tab/>
        <w:t>make the report and notice</w:t>
      </w:r>
      <w:r>
        <w:t xml:space="preserve"> of the Commission’s decision available for inspection at the office of the local government.</w:t>
      </w:r>
    </w:p>
    <w:p w:rsidR="008A246E" w:rsidRDefault="00030B36">
      <w:pPr>
        <w:pStyle w:val="Heading3"/>
      </w:pPr>
      <w:bookmarkStart w:id="117" w:name="_Toc58935480"/>
      <w:bookmarkStart w:id="118" w:name="_Toc58935833"/>
      <w:bookmarkStart w:id="119" w:name="_Toc59002310"/>
      <w:r>
        <w:rPr>
          <w:rStyle w:val="CharDivNo"/>
        </w:rPr>
        <w:t>Division 2</w:t>
      </w:r>
      <w:r>
        <w:t> — </w:t>
      </w:r>
      <w:r>
        <w:rPr>
          <w:rStyle w:val="CharDivText"/>
        </w:rPr>
        <w:t>Consolidation of local planning schemes</w:t>
      </w:r>
      <w:bookmarkEnd w:id="117"/>
      <w:bookmarkEnd w:id="118"/>
      <w:bookmarkEnd w:id="119"/>
    </w:p>
    <w:p w:rsidR="008A246E" w:rsidRDefault="00030B36">
      <w:pPr>
        <w:pStyle w:val="Heading5"/>
        <w:rPr>
          <w:snapToGrid w:val="0"/>
        </w:rPr>
      </w:pPr>
      <w:bookmarkStart w:id="120" w:name="_Toc59002311"/>
      <w:r>
        <w:rPr>
          <w:rStyle w:val="CharSectno"/>
        </w:rPr>
        <w:t>68</w:t>
      </w:r>
      <w:r>
        <w:t>.</w:t>
      </w:r>
      <w:r>
        <w:tab/>
      </w:r>
      <w:r>
        <w:rPr>
          <w:snapToGrid w:val="0"/>
        </w:rPr>
        <w:t>Consolidation of local planning schemes</w:t>
      </w:r>
      <w:bookmarkEnd w:id="120"/>
      <w:r>
        <w:rPr>
          <w:snapToGrid w:val="0"/>
        </w:rPr>
        <w:t xml:space="preserve"> </w:t>
      </w:r>
    </w:p>
    <w:p w:rsidR="008A246E" w:rsidRDefault="00030B36">
      <w:pPr>
        <w:pStyle w:val="Subsection"/>
        <w:rPr>
          <w:snapToGrid w:val="0"/>
        </w:rPr>
      </w:pPr>
      <w:r>
        <w:tab/>
        <w:t>(1)</w:t>
      </w:r>
      <w:r>
        <w:tab/>
      </w:r>
      <w:r>
        <w:rPr>
          <w:snapToGrid w:val="0"/>
        </w:rPr>
        <w:t>Part 4, to the extent applicable, applies in respect of the</w:t>
      </w:r>
      <w:r>
        <w:rPr>
          <w:snapToGrid w:val="0"/>
        </w:rPr>
        <w:t xml:space="preserve"> preparation of a consolidation of a local planning scheme under Part 5 Division 5 of the Act.</w:t>
      </w:r>
    </w:p>
    <w:p w:rsidR="008A246E" w:rsidRDefault="00030B36">
      <w:pPr>
        <w:pStyle w:val="Subsection"/>
      </w:pPr>
      <w:r>
        <w:tab/>
        <w:t>(2)</w:t>
      </w:r>
      <w:r>
        <w:tab/>
        <w:t>A local government may not, under regulation 21(1)(c) or regulation 25(3)(c), make a resolution not to proceed with the consolidation of a local planning sc</w:t>
      </w:r>
      <w:r>
        <w:t xml:space="preserve">heme. </w:t>
      </w:r>
    </w:p>
    <w:p w:rsidR="008A246E" w:rsidRDefault="00030B36">
      <w:pPr>
        <w:pStyle w:val="Heading5"/>
      </w:pPr>
      <w:bookmarkStart w:id="121" w:name="_Toc59002312"/>
      <w:r>
        <w:rPr>
          <w:rStyle w:val="CharSectno"/>
        </w:rPr>
        <w:t>69</w:t>
      </w:r>
      <w:r>
        <w:t>.</w:t>
      </w:r>
      <w:r>
        <w:tab/>
        <w:t>Amendment of local planning scheme arising from consolidation</w:t>
      </w:r>
      <w:bookmarkEnd w:id="121"/>
    </w:p>
    <w:p w:rsidR="008A246E" w:rsidRDefault="00030B36">
      <w:pPr>
        <w:pStyle w:val="Subsection"/>
        <w:rPr>
          <w:snapToGrid w:val="0"/>
        </w:rPr>
      </w:pPr>
      <w:r>
        <w:tab/>
        <w:t>(1)</w:t>
      </w:r>
      <w:r>
        <w:tab/>
      </w:r>
      <w:r>
        <w:t>If, under section 92 of the Act, the Minister advises the local government that the Minister concurs with a recommendation of the local government that the local planning scheme be amended, or recommends an amendment to the local planning scheme, the local</w:t>
      </w:r>
      <w:r>
        <w:t xml:space="preserve"> government is to prepare the amendment as a basic amendment under </w:t>
      </w:r>
      <w:r>
        <w:rPr>
          <w:snapToGrid w:val="0"/>
        </w:rPr>
        <w:t>Part 5.</w:t>
      </w:r>
    </w:p>
    <w:p w:rsidR="008A246E" w:rsidRDefault="00030B36">
      <w:pPr>
        <w:pStyle w:val="Subsection"/>
      </w:pPr>
      <w:r>
        <w:tab/>
        <w:t>(2)</w:t>
      </w:r>
      <w:r>
        <w:tab/>
        <w:t xml:space="preserve">A local government must not make a resolution not to proceed with an amendment referred to in subregulation (1). </w:t>
      </w:r>
    </w:p>
    <w:p w:rsidR="008A246E" w:rsidRDefault="00030B36">
      <w:pPr>
        <w:pStyle w:val="Heading2"/>
      </w:pPr>
      <w:bookmarkStart w:id="122" w:name="_Toc58935483"/>
      <w:bookmarkStart w:id="123" w:name="_Toc58935836"/>
      <w:bookmarkStart w:id="124" w:name="_Toc59002313"/>
      <w:r>
        <w:rPr>
          <w:rStyle w:val="CharPartNo"/>
        </w:rPr>
        <w:t>Part 7</w:t>
      </w:r>
      <w:r>
        <w:rPr>
          <w:rStyle w:val="CharDivNo"/>
        </w:rPr>
        <w:t> </w:t>
      </w:r>
      <w:r>
        <w:t>—</w:t>
      </w:r>
      <w:r>
        <w:rPr>
          <w:rStyle w:val="CharDivText"/>
        </w:rPr>
        <w:t> </w:t>
      </w:r>
      <w:r>
        <w:rPr>
          <w:rStyle w:val="CharPartText"/>
        </w:rPr>
        <w:t>Development contribution plans</w:t>
      </w:r>
      <w:bookmarkEnd w:id="122"/>
      <w:bookmarkEnd w:id="123"/>
      <w:bookmarkEnd w:id="124"/>
    </w:p>
    <w:p w:rsidR="008A246E" w:rsidRDefault="00030B36">
      <w:pPr>
        <w:pStyle w:val="Heading5"/>
      </w:pPr>
      <w:bookmarkStart w:id="125" w:name="_Toc59002314"/>
      <w:r>
        <w:rPr>
          <w:rStyle w:val="CharSectno"/>
        </w:rPr>
        <w:t>70</w:t>
      </w:r>
      <w:r>
        <w:t>.</w:t>
      </w:r>
      <w:r>
        <w:tab/>
        <w:t>Development contri</w:t>
      </w:r>
      <w:r>
        <w:t>bution area</w:t>
      </w:r>
      <w:bookmarkEnd w:id="125"/>
    </w:p>
    <w:p w:rsidR="008A246E" w:rsidRDefault="00030B36">
      <w:pPr>
        <w:pStyle w:val="Subsection"/>
      </w:pPr>
      <w:r>
        <w:tab/>
        <w:t>(1)</w:t>
      </w:r>
      <w:r>
        <w:tab/>
        <w:t xml:space="preserve">A local government may determine that an area of land within a scheme area is a development contribution area if development or subdivision of the land would require the provision of infrastructure or facilities in the area to support the </w:t>
      </w:r>
      <w:r>
        <w:t>development or subdivision.</w:t>
      </w:r>
    </w:p>
    <w:p w:rsidR="008A246E" w:rsidRDefault="00030B36">
      <w:pPr>
        <w:pStyle w:val="Subsection"/>
      </w:pPr>
      <w:r>
        <w:tab/>
        <w:t>(2)</w:t>
      </w:r>
      <w:r>
        <w:tab/>
        <w:t>A development contribution area must be shown as a special control area on the scheme map for the local planning scheme.</w:t>
      </w:r>
    </w:p>
    <w:p w:rsidR="008A246E" w:rsidRDefault="00030B36">
      <w:pPr>
        <w:pStyle w:val="Heading5"/>
      </w:pPr>
      <w:bookmarkStart w:id="126" w:name="_Toc59002315"/>
      <w:r>
        <w:rPr>
          <w:rStyle w:val="CharSectno"/>
        </w:rPr>
        <w:t>71</w:t>
      </w:r>
      <w:r>
        <w:t>.</w:t>
      </w:r>
      <w:r>
        <w:tab/>
        <w:t>Development contribution plan</w:t>
      </w:r>
      <w:bookmarkEnd w:id="126"/>
    </w:p>
    <w:p w:rsidR="008A246E" w:rsidRDefault="00030B36">
      <w:pPr>
        <w:pStyle w:val="Subsection"/>
      </w:pPr>
      <w:r>
        <w:tab/>
        <w:t>(1)</w:t>
      </w:r>
      <w:r>
        <w:tab/>
        <w:t>A local government must prepare a development contribution plan</w:t>
      </w:r>
      <w:r>
        <w:t xml:space="preserve"> for each area identified in a local planning scheme as a development contribution area.</w:t>
      </w:r>
    </w:p>
    <w:p w:rsidR="008A246E" w:rsidRDefault="00030B36">
      <w:pPr>
        <w:pStyle w:val="Subsection"/>
      </w:pPr>
      <w:r>
        <w:tab/>
        <w:t>(2)</w:t>
      </w:r>
      <w:r>
        <w:tab/>
        <w:t>A development contribution plan may be prepared concurrently with the identification of the development contribution area to which it relates.</w:t>
      </w:r>
    </w:p>
    <w:p w:rsidR="008A246E" w:rsidRDefault="00030B36">
      <w:pPr>
        <w:pStyle w:val="Subsection"/>
      </w:pPr>
      <w:r>
        <w:tab/>
        <w:t>(3)</w:t>
      </w:r>
      <w:r>
        <w:tab/>
        <w:t xml:space="preserve">A development </w:t>
      </w:r>
      <w:r>
        <w:t>contribution plan is prepared for the purpose of setting out who is to contribute to the cost of providing infrastructure or facilities in a development contribution area and how those contributions are to be determined.</w:t>
      </w:r>
    </w:p>
    <w:p w:rsidR="008A246E" w:rsidRDefault="00030B36">
      <w:pPr>
        <w:pStyle w:val="Subsection"/>
      </w:pPr>
      <w:r>
        <w:tab/>
        <w:t>(4)</w:t>
      </w:r>
      <w:r>
        <w:tab/>
        <w:t>A development contribution pla</w:t>
      </w:r>
      <w:r>
        <w:t xml:space="preserve">n must set out the following — </w:t>
      </w:r>
    </w:p>
    <w:p w:rsidR="008A246E" w:rsidRDefault="00030B36">
      <w:pPr>
        <w:pStyle w:val="Indenta"/>
      </w:pPr>
      <w:r>
        <w:tab/>
        <w:t>(a)</w:t>
      </w:r>
      <w:r>
        <w:tab/>
        <w:t>the development contribution area to which it applies;</w:t>
      </w:r>
    </w:p>
    <w:p w:rsidR="008A246E" w:rsidRDefault="00030B36">
      <w:pPr>
        <w:pStyle w:val="Indenta"/>
      </w:pPr>
      <w:r>
        <w:tab/>
        <w:t>(b)</w:t>
      </w:r>
      <w:r>
        <w:tab/>
        <w:t>the infrastructure and administrative items to be funded through the plan;</w:t>
      </w:r>
    </w:p>
    <w:p w:rsidR="008A246E" w:rsidRDefault="00030B36">
      <w:pPr>
        <w:pStyle w:val="Indenta"/>
      </w:pPr>
      <w:r>
        <w:tab/>
        <w:t>(c)</w:t>
      </w:r>
      <w:r>
        <w:tab/>
        <w:t>the method of determining the contribution of each owner of land in the develop</w:t>
      </w:r>
      <w:r>
        <w:t>ment contribution area;</w:t>
      </w:r>
    </w:p>
    <w:p w:rsidR="008A246E" w:rsidRDefault="00030B36">
      <w:pPr>
        <w:pStyle w:val="Indenta"/>
      </w:pPr>
      <w:r>
        <w:tab/>
        <w:t>(d)</w:t>
      </w:r>
      <w:r>
        <w:tab/>
        <w:t>the priority and timing for the provision of the infrastructure;</w:t>
      </w:r>
    </w:p>
    <w:p w:rsidR="008A246E" w:rsidRDefault="00030B36">
      <w:pPr>
        <w:pStyle w:val="Indenta"/>
      </w:pPr>
      <w:r>
        <w:tab/>
        <w:t>(e)</w:t>
      </w:r>
      <w:r>
        <w:tab/>
        <w:t>whether costs of providing infrastructure and administrative items are to be reviewed annually and if so, the method proposed for the annual review of the co</w:t>
      </w:r>
      <w:r>
        <w:t>sts;</w:t>
      </w:r>
    </w:p>
    <w:p w:rsidR="008A246E" w:rsidRDefault="00030B36">
      <w:pPr>
        <w:pStyle w:val="Indenta"/>
      </w:pPr>
      <w:r>
        <w:tab/>
        <w:t>(f)</w:t>
      </w:r>
      <w:r>
        <w:tab/>
        <w:t>the term for which the plan is to have effect.</w:t>
      </w:r>
    </w:p>
    <w:p w:rsidR="008A246E" w:rsidRDefault="00030B36">
      <w:pPr>
        <w:pStyle w:val="Heading5"/>
      </w:pPr>
      <w:bookmarkStart w:id="127" w:name="_Toc59002316"/>
      <w:r>
        <w:rPr>
          <w:rStyle w:val="CharSectno"/>
        </w:rPr>
        <w:t>72</w:t>
      </w:r>
      <w:r>
        <w:t>.</w:t>
      </w:r>
      <w:r>
        <w:tab/>
        <w:t>Development contribution area and plans are complex amendments</w:t>
      </w:r>
      <w:bookmarkEnd w:id="127"/>
    </w:p>
    <w:p w:rsidR="008A246E" w:rsidRDefault="00030B36">
      <w:pPr>
        <w:pStyle w:val="Subsection"/>
      </w:pPr>
      <w:r>
        <w:tab/>
      </w:r>
      <w:r>
        <w:tab/>
        <w:t xml:space="preserve">The identification of a development contribution area and the preparation of a development contribution plan, or the amendment of </w:t>
      </w:r>
      <w:r>
        <w:t xml:space="preserve">an area or plan, are to be prepared as part of the preparation or adoption of a local planning scheme or as a complex amendment to a local planning scheme. </w:t>
      </w:r>
    </w:p>
    <w:p w:rsidR="008A246E" w:rsidRDefault="00030B36">
      <w:pPr>
        <w:pStyle w:val="Heading5"/>
      </w:pPr>
      <w:bookmarkStart w:id="128" w:name="_Toc59002317"/>
      <w:r>
        <w:rPr>
          <w:rStyle w:val="CharSectno"/>
        </w:rPr>
        <w:t>73</w:t>
      </w:r>
      <w:r>
        <w:t>.</w:t>
      </w:r>
      <w:r>
        <w:tab/>
        <w:t>Effect of development contribution plan</w:t>
      </w:r>
      <w:bookmarkEnd w:id="128"/>
      <w:r>
        <w:t xml:space="preserve"> </w:t>
      </w:r>
    </w:p>
    <w:p w:rsidR="008A246E" w:rsidRDefault="00030B36">
      <w:pPr>
        <w:pStyle w:val="Subsection"/>
      </w:pPr>
      <w:r>
        <w:tab/>
        <w:t>(1)</w:t>
      </w:r>
      <w:r>
        <w:tab/>
        <w:t xml:space="preserve">A local government must not levy a contribution </w:t>
      </w:r>
      <w:r>
        <w:t>for the provision of infrastructure or facilities for an area unless there is a development contribution plan in place for the area.</w:t>
      </w:r>
    </w:p>
    <w:p w:rsidR="008A246E" w:rsidRDefault="00030B36">
      <w:pPr>
        <w:pStyle w:val="Subsection"/>
      </w:pPr>
      <w:r>
        <w:tab/>
        <w:t>(2)</w:t>
      </w:r>
      <w:r>
        <w:tab/>
        <w:t>The Commission must not grant subdivision approval subject to a condition that a person may be required to make a cont</w:t>
      </w:r>
      <w:r>
        <w:t>ribution to the provision of infrastructure or facilities for the area covered by the subdivision if a development contribution plan is not in place for the area.</w:t>
      </w:r>
    </w:p>
    <w:p w:rsidR="008A246E" w:rsidRDefault="00030B36">
      <w:pPr>
        <w:pStyle w:val="Subsection"/>
      </w:pPr>
      <w:r>
        <w:tab/>
        <w:t>(3)</w:t>
      </w:r>
      <w:r>
        <w:tab/>
        <w:t>A local government must not refuse to grant development approval on the grounds that a d</w:t>
      </w:r>
      <w:r>
        <w:t>evelopment contribution plan is being prepared for the area in which the development is located unless that plan has already been advertised.</w:t>
      </w:r>
    </w:p>
    <w:p w:rsidR="008A246E" w:rsidRDefault="00030B36">
      <w:pPr>
        <w:pStyle w:val="Subsection"/>
      </w:pPr>
      <w:r>
        <w:tab/>
        <w:t>(4)</w:t>
      </w:r>
      <w:r>
        <w:tab/>
        <w:t>The Commission must not refuse to grant subdivision approval on the grounds that a development contribution p</w:t>
      </w:r>
      <w:r>
        <w:t>lan is being prepared for the area covered by the subdivision unless that plan has already been advertised.</w:t>
      </w:r>
    </w:p>
    <w:p w:rsidR="008A246E" w:rsidRDefault="00030B36">
      <w:pPr>
        <w:pStyle w:val="Heading2"/>
      </w:pPr>
      <w:bookmarkStart w:id="129" w:name="_Toc58935488"/>
      <w:bookmarkStart w:id="130" w:name="_Toc58935841"/>
      <w:bookmarkStart w:id="131" w:name="_Toc59002318"/>
      <w:r>
        <w:rPr>
          <w:rStyle w:val="CharPartNo"/>
        </w:rPr>
        <w:t>Part 8</w:t>
      </w:r>
      <w:r>
        <w:rPr>
          <w:rStyle w:val="CharDivNo"/>
        </w:rPr>
        <w:t> </w:t>
      </w:r>
      <w:r>
        <w:t>—</w:t>
      </w:r>
      <w:r>
        <w:rPr>
          <w:rStyle w:val="CharDivText"/>
        </w:rPr>
        <w:t> </w:t>
      </w:r>
      <w:r>
        <w:rPr>
          <w:rStyle w:val="CharPartText"/>
        </w:rPr>
        <w:t>Miscellaneous</w:t>
      </w:r>
      <w:bookmarkEnd w:id="129"/>
      <w:bookmarkEnd w:id="130"/>
      <w:bookmarkEnd w:id="131"/>
    </w:p>
    <w:p w:rsidR="008A246E" w:rsidRDefault="00030B36">
      <w:pPr>
        <w:pStyle w:val="Heading5"/>
        <w:rPr>
          <w:snapToGrid w:val="0"/>
        </w:rPr>
      </w:pPr>
      <w:bookmarkStart w:id="132" w:name="_Toc59002319"/>
      <w:r>
        <w:rPr>
          <w:rStyle w:val="CharSectno"/>
        </w:rPr>
        <w:t>74</w:t>
      </w:r>
      <w:r>
        <w:t>.</w:t>
      </w:r>
      <w:r>
        <w:tab/>
      </w:r>
      <w:r>
        <w:rPr>
          <w:snapToGrid w:val="0"/>
        </w:rPr>
        <w:t>Expenses of environmental review</w:t>
      </w:r>
      <w:bookmarkEnd w:id="132"/>
      <w:r>
        <w:rPr>
          <w:snapToGrid w:val="0"/>
        </w:rPr>
        <w:t xml:space="preserve"> </w:t>
      </w:r>
    </w:p>
    <w:p w:rsidR="008A246E" w:rsidRDefault="00030B36">
      <w:pPr>
        <w:pStyle w:val="Subsection"/>
        <w:rPr>
          <w:snapToGrid w:val="0"/>
        </w:rPr>
      </w:pPr>
      <w:r>
        <w:tab/>
        <w:t>(1)</w:t>
      </w:r>
      <w:r>
        <w:tab/>
      </w:r>
      <w:r>
        <w:rPr>
          <w:snapToGrid w:val="0"/>
        </w:rPr>
        <w:t>In this regulation — </w:t>
      </w:r>
    </w:p>
    <w:p w:rsidR="008A246E" w:rsidRDefault="00030B36">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rsidR="008A246E" w:rsidRDefault="00030B36">
      <w:pPr>
        <w:pStyle w:val="Defstart"/>
      </w:pPr>
      <w:r>
        <w:tab/>
      </w:r>
      <w:r>
        <w:rPr>
          <w:rStyle w:val="CharDefText"/>
        </w:rPr>
        <w:t>method of calculation</w:t>
      </w:r>
      <w:r>
        <w:t xml:space="preserve"> means a method of calculation for the purposes of this regulation set out in su</w:t>
      </w:r>
      <w:r>
        <w:t>bregulation (4);</w:t>
      </w:r>
    </w:p>
    <w:p w:rsidR="008A246E" w:rsidRDefault="00030B36">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rsidR="008A246E" w:rsidRDefault="00030B36">
      <w:pPr>
        <w:pStyle w:val="Defstart"/>
      </w:pPr>
      <w:r>
        <w:tab/>
      </w:r>
      <w:r>
        <w:rPr>
          <w:rStyle w:val="CharDefText"/>
        </w:rPr>
        <w:t>value</w:t>
      </w:r>
      <w:r>
        <w:t>, in relation</w:t>
      </w:r>
      <w:r>
        <w:t xml:space="preserve"> to land, means the rateable value of the land recorded in the rate records of the local government at the time the resolution to prepare or adopt the local planning scheme or amendment was passed.</w:t>
      </w:r>
    </w:p>
    <w:p w:rsidR="008A246E" w:rsidRDefault="00030B36">
      <w:pPr>
        <w:pStyle w:val="Subsection"/>
      </w:pPr>
      <w:r>
        <w:tab/>
        <w:t>(2)</w:t>
      </w:r>
      <w:r>
        <w:tab/>
        <w:t>A local government may, under section 82(6) of the Ac</w:t>
      </w:r>
      <w:r>
        <w:t>t, recover in a court of competent jurisdiction, as a debt due to the local government, any amount due and owing under this regulation in respect of review expenses incurred by the local government.</w:t>
      </w:r>
    </w:p>
    <w:p w:rsidR="008A246E" w:rsidRDefault="00030B36">
      <w:pPr>
        <w:pStyle w:val="Subsection"/>
      </w:pPr>
      <w:r>
        <w:tab/>
        <w:t>(3)</w:t>
      </w:r>
      <w:r>
        <w:tab/>
        <w:t>The owner of affected land is liable to pay an amoun</w:t>
      </w:r>
      <w:r>
        <w:t xml:space="preserve">t in respect of review expenses if — </w:t>
      </w:r>
    </w:p>
    <w:p w:rsidR="008A246E" w:rsidRDefault="00030B36">
      <w:pPr>
        <w:pStyle w:val="Indenta"/>
      </w:pPr>
      <w:r>
        <w:tab/>
        <w:t>(a)</w:t>
      </w:r>
      <w:r>
        <w:tab/>
        <w:t>the review is to be undertaken by the local government; and</w:t>
      </w:r>
    </w:p>
    <w:p w:rsidR="008A246E" w:rsidRDefault="00030B36">
      <w:pPr>
        <w:pStyle w:val="Indenta"/>
      </w:pPr>
      <w:r>
        <w:tab/>
        <w:t>(b)</w:t>
      </w:r>
      <w:r>
        <w:tab/>
        <w:t xml:space="preserve">the local planning scheme or amendment documents — </w:t>
      </w:r>
    </w:p>
    <w:p w:rsidR="008A246E" w:rsidRDefault="00030B36">
      <w:pPr>
        <w:pStyle w:val="Indenti"/>
      </w:pPr>
      <w:r>
        <w:tab/>
        <w:t>(i)</w:t>
      </w:r>
      <w:r>
        <w:tab/>
        <w:t>provide that the owner is liable for review expenses; and</w:t>
      </w:r>
    </w:p>
    <w:p w:rsidR="008A246E" w:rsidRDefault="00030B36">
      <w:pPr>
        <w:pStyle w:val="Indenti"/>
      </w:pPr>
      <w:r>
        <w:tab/>
        <w:t>(ii)</w:t>
      </w:r>
      <w:r>
        <w:tab/>
        <w:t>set out a method of calcula</w:t>
      </w:r>
      <w:r>
        <w:t>tion for the amount that is to be payable by each owner.</w:t>
      </w:r>
    </w:p>
    <w:p w:rsidR="008A246E" w:rsidRDefault="00030B36">
      <w:pPr>
        <w:pStyle w:val="Subsection"/>
      </w:pPr>
      <w:r>
        <w:tab/>
        <w:t>(4)</w:t>
      </w:r>
      <w:r>
        <w:tab/>
        <w:t>The methods of calculation for the purposes of subregulation (3)(b)(ii) are as follows —</w:t>
      </w:r>
    </w:p>
    <w:p w:rsidR="008A246E" w:rsidRDefault="00030B36">
      <w:pPr>
        <w:pStyle w:val="Indenta"/>
        <w:rPr>
          <w:snapToGrid w:val="0"/>
        </w:rPr>
      </w:pPr>
      <w:r>
        <w:tab/>
        <w:t>(a)</w:t>
      </w:r>
      <w:r>
        <w:tab/>
      </w:r>
      <w:r>
        <w:rPr>
          <w:snapToGrid w:val="0"/>
        </w:rPr>
        <w:t xml:space="preserve">proportional land area, being the amount calculated using the formula — </w:t>
      </w:r>
    </w:p>
    <w:p w:rsidR="008A246E" w:rsidRDefault="00030B36">
      <w:pPr>
        <w:pStyle w:val="MiscellaneousBody"/>
        <w:tabs>
          <w:tab w:val="left" w:pos="1701"/>
        </w:tabs>
        <w:rPr>
          <w:snapToGrid w:val="0"/>
        </w:rPr>
      </w:pPr>
      <w:r>
        <w:rPr>
          <w:snapToGrid w:val="0"/>
        </w:rPr>
        <w:tab/>
      </w:r>
      <w:r>
        <w:rPr>
          <w:noProof/>
          <w:lang w:val="en-US" w:eastAsia="en-US"/>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rsidR="008A246E" w:rsidRDefault="00030B36">
      <w:pPr>
        <w:pStyle w:val="MiscellaneousBody"/>
        <w:ind w:left="1701"/>
        <w:rPr>
          <w:snapToGrid w:val="0"/>
        </w:rPr>
      </w:pPr>
      <w:r>
        <w:rPr>
          <w:snapToGrid w:val="0"/>
        </w:rPr>
        <w:t xml:space="preserve">where — </w:t>
      </w:r>
    </w:p>
    <w:p w:rsidR="008A246E" w:rsidRDefault="00030B36">
      <w:pPr>
        <w:pStyle w:val="MiscellaneousBody"/>
        <w:tabs>
          <w:tab w:val="left" w:pos="2268"/>
        </w:tabs>
        <w:ind w:left="2268" w:hanging="567"/>
        <w:rPr>
          <w:snapToGrid w:val="0"/>
        </w:rPr>
      </w:pPr>
      <w:r>
        <w:rPr>
          <w:snapToGrid w:val="0"/>
        </w:rPr>
        <w:t>A</w:t>
      </w:r>
      <w:r>
        <w:rPr>
          <w:snapToGrid w:val="0"/>
        </w:rPr>
        <w:tab/>
        <w:t>is the area o</w:t>
      </w:r>
      <w:r>
        <w:rPr>
          <w:snapToGrid w:val="0"/>
        </w:rPr>
        <w:t>f the affected land owned by the person;</w:t>
      </w:r>
    </w:p>
    <w:p w:rsidR="008A246E" w:rsidRDefault="00030B36">
      <w:pPr>
        <w:pStyle w:val="MiscellaneousBody"/>
        <w:tabs>
          <w:tab w:val="left" w:pos="2268"/>
        </w:tabs>
        <w:ind w:left="1701"/>
        <w:rPr>
          <w:snapToGrid w:val="0"/>
        </w:rPr>
      </w:pPr>
      <w:r>
        <w:rPr>
          <w:snapToGrid w:val="0"/>
        </w:rPr>
        <w:t>T</w:t>
      </w:r>
      <w:r>
        <w:rPr>
          <w:snapToGrid w:val="0"/>
        </w:rPr>
        <w:tab/>
        <w:t>is the total area of affected land;</w:t>
      </w:r>
    </w:p>
    <w:p w:rsidR="008A246E" w:rsidRDefault="00030B36">
      <w:pPr>
        <w:pStyle w:val="Indenta"/>
        <w:rPr>
          <w:snapToGrid w:val="0"/>
        </w:rPr>
      </w:pPr>
      <w:r>
        <w:tab/>
        <w:t>(b)</w:t>
      </w:r>
      <w:r>
        <w:tab/>
      </w:r>
      <w:r>
        <w:rPr>
          <w:snapToGrid w:val="0"/>
        </w:rPr>
        <w:t xml:space="preserve">proportional land value, being the amount calculated using the formula — </w:t>
      </w:r>
    </w:p>
    <w:p w:rsidR="008A246E" w:rsidRDefault="00030B36">
      <w:pPr>
        <w:pStyle w:val="MiscellaneousBody"/>
        <w:tabs>
          <w:tab w:val="left" w:pos="1701"/>
        </w:tabs>
        <w:rPr>
          <w:snapToGrid w:val="0"/>
        </w:rPr>
      </w:pPr>
      <w:r>
        <w:rPr>
          <w:snapToGrid w:val="0"/>
        </w:rPr>
        <w:tab/>
      </w:r>
      <w:r>
        <w:rPr>
          <w:noProof/>
          <w:lang w:val="en-US" w:eastAsia="en-US"/>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rsidR="008A246E" w:rsidRDefault="00030B36">
      <w:pPr>
        <w:pStyle w:val="MiscellaneousBody"/>
        <w:ind w:firstLine="1701"/>
        <w:rPr>
          <w:snapToGrid w:val="0"/>
        </w:rPr>
      </w:pPr>
      <w:r>
        <w:rPr>
          <w:snapToGrid w:val="0"/>
        </w:rPr>
        <w:t xml:space="preserve">where — </w:t>
      </w:r>
    </w:p>
    <w:p w:rsidR="008A246E" w:rsidRDefault="00030B36">
      <w:pPr>
        <w:pStyle w:val="MiscellaneousBody"/>
        <w:tabs>
          <w:tab w:val="left" w:pos="2268"/>
        </w:tabs>
        <w:ind w:left="2268" w:hanging="567"/>
        <w:rPr>
          <w:snapToGrid w:val="0"/>
        </w:rPr>
      </w:pPr>
      <w:r>
        <w:rPr>
          <w:snapToGrid w:val="0"/>
        </w:rPr>
        <w:t>V</w:t>
      </w:r>
      <w:r>
        <w:rPr>
          <w:snapToGrid w:val="0"/>
        </w:rPr>
        <w:tab/>
        <w:t>is the value of the affected land owned by the person;</w:t>
      </w:r>
    </w:p>
    <w:p w:rsidR="008A246E" w:rsidRDefault="00030B36">
      <w:pPr>
        <w:pStyle w:val="MiscellaneousBody"/>
        <w:tabs>
          <w:tab w:val="left" w:pos="2268"/>
        </w:tabs>
        <w:ind w:left="1701"/>
        <w:rPr>
          <w:snapToGrid w:val="0"/>
        </w:rPr>
      </w:pPr>
      <w:r>
        <w:rPr>
          <w:snapToGrid w:val="0"/>
        </w:rPr>
        <w:t>T</w:t>
      </w:r>
      <w:r>
        <w:rPr>
          <w:snapToGrid w:val="0"/>
        </w:rPr>
        <w:tab/>
        <w:t>is the total value of affec</w:t>
      </w:r>
      <w:r>
        <w:rPr>
          <w:snapToGrid w:val="0"/>
        </w:rPr>
        <w:t>ted land;</w:t>
      </w:r>
    </w:p>
    <w:p w:rsidR="008A246E" w:rsidRDefault="00030B36">
      <w:pPr>
        <w:pStyle w:val="Indenta"/>
        <w:rPr>
          <w:snapToGrid w:val="0"/>
        </w:rPr>
      </w:pPr>
      <w:r>
        <w:tab/>
        <w:t>(c)</w:t>
      </w:r>
      <w:r>
        <w:tab/>
      </w:r>
      <w:r>
        <w:rPr>
          <w:snapToGrid w:val="0"/>
        </w:rPr>
        <w:t>another method of calculation approved by the Minister or an authorised person.</w:t>
      </w:r>
    </w:p>
    <w:p w:rsidR="008A246E" w:rsidRDefault="00030B36">
      <w:pPr>
        <w:pStyle w:val="Subsection"/>
        <w:rPr>
          <w:snapToGrid w:val="0"/>
        </w:rPr>
      </w:pPr>
      <w:r>
        <w:tab/>
        <w:t>(5)</w:t>
      </w:r>
      <w:r>
        <w:tab/>
      </w:r>
      <w:r>
        <w:rPr>
          <w:snapToGrid w:val="0"/>
        </w:rPr>
        <w:t>Unless the local government and the owner of affected land have agreed in writing that the review expenses may be recovered at an earlier time, review expen</w:t>
      </w:r>
      <w:r>
        <w:rPr>
          <w:snapToGrid w:val="0"/>
        </w:rPr>
        <w:t>ses must not be recovered from the owner until the local planning scheme or amendment has come into force and —</w:t>
      </w:r>
    </w:p>
    <w:p w:rsidR="008A246E" w:rsidRDefault="00030B36">
      <w:pPr>
        <w:pStyle w:val="Indenta"/>
        <w:rPr>
          <w:snapToGrid w:val="0"/>
        </w:rPr>
      </w:pPr>
      <w:r>
        <w:tab/>
        <w:t>(a)</w:t>
      </w:r>
      <w:r>
        <w:tab/>
      </w:r>
      <w:r>
        <w:rPr>
          <w:snapToGrid w:val="0"/>
        </w:rPr>
        <w:t>the affected land owned by the person is sold or subdivided; or</w:t>
      </w:r>
    </w:p>
    <w:p w:rsidR="008A246E" w:rsidRDefault="00030B36">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w:t>
      </w:r>
      <w:r>
        <w:rPr>
          <w:snapToGrid w:val="0"/>
        </w:rPr>
        <w:t>ng into force.</w:t>
      </w:r>
    </w:p>
    <w:p w:rsidR="008A246E" w:rsidRDefault="00030B36">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rsidR="008A246E" w:rsidRDefault="00030B36">
      <w:pPr>
        <w:pStyle w:val="Indenta"/>
        <w:rPr>
          <w:snapToGrid w:val="0"/>
        </w:rPr>
      </w:pPr>
      <w:r>
        <w:tab/>
        <w:t>(a)</w:t>
      </w:r>
      <w:r>
        <w:tab/>
      </w:r>
      <w:r>
        <w:rPr>
          <w:snapToGrid w:val="0"/>
        </w:rPr>
        <w:t>the review expenses incurred and recovered; and</w:t>
      </w:r>
    </w:p>
    <w:p w:rsidR="008A246E" w:rsidRDefault="00030B36">
      <w:pPr>
        <w:pStyle w:val="Indenta"/>
        <w:rPr>
          <w:snapToGrid w:val="0"/>
        </w:rPr>
      </w:pPr>
      <w:r>
        <w:tab/>
        <w:t>(b)</w:t>
      </w:r>
      <w:r>
        <w:tab/>
        <w:t xml:space="preserve">the </w:t>
      </w:r>
      <w:r>
        <w:rPr>
          <w:snapToGrid w:val="0"/>
        </w:rPr>
        <w:t>affected land; a</w:t>
      </w:r>
      <w:r>
        <w:rPr>
          <w:snapToGrid w:val="0"/>
        </w:rPr>
        <w:t xml:space="preserve">nd </w:t>
      </w:r>
    </w:p>
    <w:p w:rsidR="008A246E" w:rsidRDefault="00030B36">
      <w:pPr>
        <w:pStyle w:val="Indenta"/>
        <w:rPr>
          <w:snapToGrid w:val="0"/>
        </w:rPr>
      </w:pPr>
      <w:r>
        <w:tab/>
        <w:t>(c)</w:t>
      </w:r>
      <w:r>
        <w:tab/>
      </w:r>
      <w:r>
        <w:rPr>
          <w:snapToGrid w:val="0"/>
        </w:rPr>
        <w:t>any agreements of the type referred to in subregulation (5).</w:t>
      </w:r>
    </w:p>
    <w:p w:rsidR="008A246E" w:rsidRDefault="00030B36">
      <w:pPr>
        <w:pStyle w:val="Heading5"/>
        <w:rPr>
          <w:snapToGrid w:val="0"/>
        </w:rPr>
      </w:pPr>
      <w:bookmarkStart w:id="133" w:name="_Toc59002320"/>
      <w:r>
        <w:rPr>
          <w:rStyle w:val="CharSectno"/>
        </w:rPr>
        <w:t>75</w:t>
      </w:r>
      <w:r>
        <w:t>.</w:t>
      </w:r>
      <w:r>
        <w:tab/>
      </w:r>
      <w:r>
        <w:rPr>
          <w:snapToGrid w:val="0"/>
        </w:rPr>
        <w:t>Compensation</w:t>
      </w:r>
      <w:bookmarkEnd w:id="133"/>
      <w:r>
        <w:rPr>
          <w:snapToGrid w:val="0"/>
        </w:rPr>
        <w:t xml:space="preserve"> </w:t>
      </w:r>
    </w:p>
    <w:p w:rsidR="008A246E" w:rsidRDefault="00030B36">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w:t>
      </w:r>
      <w:r>
        <w:rPr>
          <w:snapToGrid w:val="0"/>
        </w:rPr>
        <w:t>m approved by the Commission.</w:t>
      </w:r>
    </w:p>
    <w:p w:rsidR="008A246E" w:rsidRDefault="00030B36">
      <w:pPr>
        <w:pStyle w:val="Heading5"/>
      </w:pPr>
      <w:bookmarkStart w:id="134" w:name="_Toc59002321"/>
      <w:r>
        <w:rPr>
          <w:rStyle w:val="CharSectno"/>
        </w:rPr>
        <w:t>76</w:t>
      </w:r>
      <w:r>
        <w:t>.</w:t>
      </w:r>
      <w:r>
        <w:tab/>
        <w:t>Transitional arrangements for replacement local planning schemes</w:t>
      </w:r>
      <w:bookmarkEnd w:id="134"/>
    </w:p>
    <w:p w:rsidR="008A246E" w:rsidRDefault="00030B36">
      <w:pPr>
        <w:pStyle w:val="Subsection"/>
      </w:pPr>
      <w:r>
        <w:tab/>
      </w:r>
      <w:r>
        <w:tab/>
        <w:t>A local planning scheme that replaces one or more local planning schemes may provide that an application, instrument or policy that was made under, or appl</w:t>
      </w:r>
      <w:r>
        <w:t xml:space="preserve">ied in respect of, a local planning scheme that is being replaced is to be taken to be an application, instrument or policy for the purposes of the new scheme. </w:t>
      </w:r>
    </w:p>
    <w:p w:rsidR="008A246E" w:rsidRDefault="00030B36">
      <w:pPr>
        <w:pStyle w:val="Heading2"/>
      </w:pPr>
      <w:bookmarkStart w:id="135" w:name="_Toc58935492"/>
      <w:bookmarkStart w:id="136" w:name="_Toc58935845"/>
      <w:bookmarkStart w:id="137" w:name="_Toc59002322"/>
      <w:r>
        <w:rPr>
          <w:rStyle w:val="CharPartNo"/>
        </w:rPr>
        <w:t>Part 9</w:t>
      </w:r>
      <w:r>
        <w:rPr>
          <w:rStyle w:val="CharDivNo"/>
        </w:rPr>
        <w:t> </w:t>
      </w:r>
      <w:r>
        <w:t>—</w:t>
      </w:r>
      <w:r>
        <w:rPr>
          <w:rStyle w:val="CharDivText"/>
        </w:rPr>
        <w:t> </w:t>
      </w:r>
      <w:r>
        <w:rPr>
          <w:rStyle w:val="CharPartText"/>
        </w:rPr>
        <w:t>Repeal and transitional provisions</w:t>
      </w:r>
      <w:bookmarkEnd w:id="135"/>
      <w:bookmarkEnd w:id="136"/>
      <w:bookmarkEnd w:id="137"/>
    </w:p>
    <w:p w:rsidR="008A246E" w:rsidRDefault="00030B36">
      <w:pPr>
        <w:pStyle w:val="Heading5"/>
      </w:pPr>
      <w:bookmarkStart w:id="138" w:name="_Toc59002323"/>
      <w:r>
        <w:rPr>
          <w:rStyle w:val="CharSectno"/>
        </w:rPr>
        <w:t>77</w:t>
      </w:r>
      <w:r>
        <w:t>.</w:t>
      </w:r>
      <w:r>
        <w:tab/>
        <w:t>Terms used</w:t>
      </w:r>
      <w:bookmarkEnd w:id="138"/>
    </w:p>
    <w:p w:rsidR="008A246E" w:rsidRDefault="00030B36">
      <w:pPr>
        <w:pStyle w:val="Subsection"/>
      </w:pPr>
      <w:r>
        <w:tab/>
      </w:r>
      <w:r>
        <w:tab/>
        <w:t xml:space="preserve">In this Part — </w:t>
      </w:r>
    </w:p>
    <w:p w:rsidR="008A246E" w:rsidRDefault="00030B36">
      <w:pPr>
        <w:pStyle w:val="Defstart"/>
      </w:pPr>
      <w:r>
        <w:tab/>
      </w:r>
      <w:r>
        <w:rPr>
          <w:rStyle w:val="CharDefText"/>
        </w:rPr>
        <w:t>commencement day</w:t>
      </w:r>
      <w:r>
        <w:t xml:space="preserve"> </w:t>
      </w:r>
      <w:r>
        <w:t>means the day on which regulation 78 comes into operation;</w:t>
      </w:r>
    </w:p>
    <w:p w:rsidR="008A246E" w:rsidRDefault="00030B36">
      <w:pPr>
        <w:pStyle w:val="Defstart"/>
      </w:pPr>
      <w:r>
        <w:tab/>
      </w:r>
      <w:r>
        <w:rPr>
          <w:rStyle w:val="CharDefText"/>
        </w:rPr>
        <w:t>planning instrument</w:t>
      </w:r>
      <w:r>
        <w:t xml:space="preserve"> means any of the following instruments — </w:t>
      </w:r>
    </w:p>
    <w:p w:rsidR="008A246E" w:rsidRDefault="00030B36">
      <w:pPr>
        <w:pStyle w:val="Defpara"/>
      </w:pPr>
      <w:r>
        <w:tab/>
        <w:t>(a)</w:t>
      </w:r>
      <w:r>
        <w:tab/>
        <w:t>a consolidation of a local planning scheme;</w:t>
      </w:r>
    </w:p>
    <w:p w:rsidR="008A246E" w:rsidRDefault="00030B36">
      <w:pPr>
        <w:pStyle w:val="Defpara"/>
      </w:pPr>
      <w:r>
        <w:tab/>
        <w:t>(b)</w:t>
      </w:r>
      <w:r>
        <w:tab/>
        <w:t>an activity centre plan;</w:t>
      </w:r>
    </w:p>
    <w:p w:rsidR="008A246E" w:rsidRDefault="00030B36">
      <w:pPr>
        <w:pStyle w:val="Defpara"/>
      </w:pPr>
      <w:r>
        <w:tab/>
        <w:t>(c)</w:t>
      </w:r>
      <w:r>
        <w:tab/>
        <w:t>a development contribution plan;</w:t>
      </w:r>
    </w:p>
    <w:p w:rsidR="008A246E" w:rsidRDefault="00030B36">
      <w:pPr>
        <w:pStyle w:val="Defpara"/>
      </w:pPr>
      <w:r>
        <w:tab/>
        <w:t>(d)</w:t>
      </w:r>
      <w:r>
        <w:tab/>
        <w:t>a local deve</w:t>
      </w:r>
      <w:r>
        <w:t>lopment plan;</w:t>
      </w:r>
    </w:p>
    <w:p w:rsidR="008A246E" w:rsidRDefault="00030B36">
      <w:pPr>
        <w:pStyle w:val="Defpara"/>
      </w:pPr>
      <w:r>
        <w:tab/>
        <w:t>(e)</w:t>
      </w:r>
      <w:r>
        <w:tab/>
        <w:t>a local planning policy;</w:t>
      </w:r>
    </w:p>
    <w:p w:rsidR="008A246E" w:rsidRDefault="00030B36">
      <w:pPr>
        <w:pStyle w:val="Defpara"/>
      </w:pPr>
      <w:r>
        <w:tab/>
        <w:t>(f)</w:t>
      </w:r>
      <w:r>
        <w:tab/>
        <w:t>a local planning scheme;</w:t>
      </w:r>
    </w:p>
    <w:p w:rsidR="008A246E" w:rsidRDefault="00030B36">
      <w:pPr>
        <w:pStyle w:val="Defpara"/>
      </w:pPr>
      <w:r>
        <w:tab/>
        <w:t>(g)</w:t>
      </w:r>
      <w:r>
        <w:tab/>
        <w:t>a local planning strategy;</w:t>
      </w:r>
    </w:p>
    <w:p w:rsidR="008A246E" w:rsidRDefault="00030B36">
      <w:pPr>
        <w:pStyle w:val="Defpara"/>
      </w:pPr>
      <w:r>
        <w:tab/>
        <w:t>(h)</w:t>
      </w:r>
      <w:r>
        <w:tab/>
        <w:t>a structure plan;</w:t>
      </w:r>
    </w:p>
    <w:p w:rsidR="008A246E" w:rsidRDefault="00030B36">
      <w:pPr>
        <w:pStyle w:val="Defpara"/>
      </w:pPr>
      <w:r>
        <w:tab/>
        <w:t>(i)</w:t>
      </w:r>
      <w:r>
        <w:tab/>
        <w:t>an amendment to an instrument referred to in paragraph (b) to (h);</w:t>
      </w:r>
    </w:p>
    <w:p w:rsidR="008A246E" w:rsidRDefault="00030B36">
      <w:pPr>
        <w:pStyle w:val="Defstart"/>
      </w:pPr>
      <w:r>
        <w:tab/>
      </w:r>
      <w:r>
        <w:rPr>
          <w:rStyle w:val="CharDefText"/>
        </w:rPr>
        <w:t>repealed regulations</w:t>
      </w:r>
      <w:r>
        <w:t xml:space="preserve"> means the </w:t>
      </w:r>
      <w:r>
        <w:rPr>
          <w:i/>
        </w:rPr>
        <w:t>Town Planning Regulatio</w:t>
      </w:r>
      <w:r>
        <w:rPr>
          <w:i/>
        </w:rPr>
        <w:t>ns 1967</w:t>
      </w:r>
      <w:r>
        <w:t>.</w:t>
      </w:r>
    </w:p>
    <w:p w:rsidR="008A246E" w:rsidRDefault="00030B36">
      <w:pPr>
        <w:pStyle w:val="Heading5"/>
      </w:pPr>
      <w:bookmarkStart w:id="139" w:name="_Toc59002324"/>
      <w:r>
        <w:rPr>
          <w:rStyle w:val="CharSectno"/>
        </w:rPr>
        <w:t>78</w:t>
      </w:r>
      <w:r>
        <w:t>.</w:t>
      </w:r>
      <w:r>
        <w:tab/>
      </w:r>
      <w:r>
        <w:rPr>
          <w:i/>
        </w:rPr>
        <w:t>Town Planning Regulations 1967</w:t>
      </w:r>
      <w:r>
        <w:t xml:space="preserve"> repealed</w:t>
      </w:r>
      <w:bookmarkEnd w:id="139"/>
    </w:p>
    <w:p w:rsidR="008A246E" w:rsidRDefault="00030B36">
      <w:pPr>
        <w:pStyle w:val="Subsection"/>
      </w:pPr>
      <w:r>
        <w:tab/>
      </w:r>
      <w:r>
        <w:tab/>
        <w:t xml:space="preserve">The </w:t>
      </w:r>
      <w:r>
        <w:rPr>
          <w:i/>
        </w:rPr>
        <w:t xml:space="preserve">Town Planning Regulations 1967 </w:t>
      </w:r>
      <w:r>
        <w:t>are repealed.</w:t>
      </w:r>
    </w:p>
    <w:p w:rsidR="008A246E" w:rsidRDefault="00030B36">
      <w:pPr>
        <w:pStyle w:val="Heading5"/>
      </w:pPr>
      <w:bookmarkStart w:id="140" w:name="_Toc59002325"/>
      <w:r>
        <w:rPr>
          <w:rStyle w:val="CharSectno"/>
        </w:rPr>
        <w:t>79</w:t>
      </w:r>
      <w:r>
        <w:t>.</w:t>
      </w:r>
      <w:r>
        <w:tab/>
        <w:t>Planning instruments continued</w:t>
      </w:r>
      <w:bookmarkEnd w:id="140"/>
    </w:p>
    <w:p w:rsidR="008A246E" w:rsidRDefault="00030B36">
      <w:pPr>
        <w:pStyle w:val="Subsection"/>
      </w:pPr>
      <w:r>
        <w:tab/>
        <w:t>(1)</w:t>
      </w:r>
      <w:r>
        <w:tab/>
        <w:t>A planning instrument made under the Act before commencement day and in accordance with the repealed regulations</w:t>
      </w:r>
      <w:r>
        <w:t xml:space="preserve"> or a State planning policy continues in force as if it were a planning instrument of the same type made under the Act in accordance with these regulations.</w:t>
      </w:r>
    </w:p>
    <w:p w:rsidR="008A246E" w:rsidRDefault="00030B36">
      <w:pPr>
        <w:pStyle w:val="Subsection"/>
      </w:pPr>
      <w:r>
        <w:tab/>
        <w:t>(2)</w:t>
      </w:r>
      <w:r>
        <w:tab/>
        <w:t xml:space="preserve">For the purposes of subregulation (1), an instrument of a type referred to in column 2 of the </w:t>
      </w:r>
      <w:r>
        <w:t>Table is to be taken to be a planning instrument of the type referred to in column 3 of the Table.</w:t>
      </w:r>
    </w:p>
    <w:p w:rsidR="008A246E" w:rsidRDefault="00030B36">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rsidR="008A246E">
        <w:trPr>
          <w:tblHeader/>
        </w:trPr>
        <w:tc>
          <w:tcPr>
            <w:tcW w:w="822" w:type="dxa"/>
          </w:tcPr>
          <w:p w:rsidR="008A246E" w:rsidRDefault="00030B36">
            <w:pPr>
              <w:pStyle w:val="TableNAm"/>
              <w:jc w:val="center"/>
              <w:rPr>
                <w:b/>
                <w:bCs/>
              </w:rPr>
            </w:pPr>
            <w:r>
              <w:rPr>
                <w:b/>
                <w:bCs/>
              </w:rPr>
              <w:t>Item</w:t>
            </w:r>
          </w:p>
        </w:tc>
        <w:tc>
          <w:tcPr>
            <w:tcW w:w="2552" w:type="dxa"/>
          </w:tcPr>
          <w:p w:rsidR="008A246E" w:rsidRDefault="00030B36">
            <w:pPr>
              <w:pStyle w:val="TableNAm"/>
              <w:jc w:val="center"/>
              <w:rPr>
                <w:b/>
                <w:bCs/>
              </w:rPr>
            </w:pPr>
            <w:r>
              <w:rPr>
                <w:b/>
                <w:bCs/>
              </w:rPr>
              <w:t xml:space="preserve">Type of instrument </w:t>
            </w:r>
          </w:p>
        </w:tc>
        <w:tc>
          <w:tcPr>
            <w:tcW w:w="2693" w:type="dxa"/>
          </w:tcPr>
          <w:p w:rsidR="008A246E" w:rsidRDefault="00030B36">
            <w:pPr>
              <w:pStyle w:val="TableNAm"/>
              <w:jc w:val="center"/>
              <w:rPr>
                <w:b/>
                <w:bCs/>
              </w:rPr>
            </w:pPr>
            <w:r>
              <w:rPr>
                <w:b/>
                <w:bCs/>
              </w:rPr>
              <w:t>Type of planning instrument</w:t>
            </w:r>
          </w:p>
        </w:tc>
      </w:tr>
      <w:tr w:rsidR="008A246E">
        <w:tc>
          <w:tcPr>
            <w:tcW w:w="822" w:type="dxa"/>
          </w:tcPr>
          <w:p w:rsidR="008A246E" w:rsidRDefault="00030B36">
            <w:pPr>
              <w:pStyle w:val="TableNAm"/>
            </w:pPr>
            <w:r>
              <w:t>1.</w:t>
            </w:r>
          </w:p>
        </w:tc>
        <w:tc>
          <w:tcPr>
            <w:tcW w:w="2552" w:type="dxa"/>
          </w:tcPr>
          <w:p w:rsidR="008A246E" w:rsidRDefault="00030B36">
            <w:pPr>
              <w:pStyle w:val="TableNAm"/>
            </w:pPr>
            <w:r>
              <w:t>Outline development plan</w:t>
            </w:r>
          </w:p>
          <w:p w:rsidR="008A246E" w:rsidRDefault="00030B36">
            <w:pPr>
              <w:pStyle w:val="TableNAm"/>
            </w:pPr>
            <w:r>
              <w:t>Development plan</w:t>
            </w:r>
          </w:p>
          <w:p w:rsidR="008A246E" w:rsidRDefault="00030B36">
            <w:pPr>
              <w:pStyle w:val="TableNAm"/>
            </w:pPr>
            <w:r>
              <w:t>Subdivision guide plan</w:t>
            </w:r>
          </w:p>
        </w:tc>
        <w:tc>
          <w:tcPr>
            <w:tcW w:w="2693" w:type="dxa"/>
          </w:tcPr>
          <w:p w:rsidR="008A246E" w:rsidRDefault="00030B36">
            <w:pPr>
              <w:pStyle w:val="TableNAm"/>
            </w:pPr>
            <w:r>
              <w:t>Structure plan</w:t>
            </w:r>
          </w:p>
        </w:tc>
      </w:tr>
      <w:tr w:rsidR="008A246E">
        <w:tc>
          <w:tcPr>
            <w:tcW w:w="822" w:type="dxa"/>
          </w:tcPr>
          <w:p w:rsidR="008A246E" w:rsidRDefault="00030B36">
            <w:pPr>
              <w:pStyle w:val="TableNAm"/>
            </w:pPr>
            <w:r>
              <w:t>2.</w:t>
            </w:r>
          </w:p>
        </w:tc>
        <w:tc>
          <w:tcPr>
            <w:tcW w:w="2552" w:type="dxa"/>
          </w:tcPr>
          <w:p w:rsidR="008A246E" w:rsidRDefault="00030B36">
            <w:pPr>
              <w:pStyle w:val="TableNAm"/>
            </w:pPr>
            <w:r>
              <w:t xml:space="preserve">Activity </w:t>
            </w:r>
            <w:r>
              <w:t>centre structure plan</w:t>
            </w:r>
          </w:p>
        </w:tc>
        <w:tc>
          <w:tcPr>
            <w:tcW w:w="2693" w:type="dxa"/>
          </w:tcPr>
          <w:p w:rsidR="008A246E" w:rsidRDefault="00030B36">
            <w:pPr>
              <w:pStyle w:val="TableNAm"/>
            </w:pPr>
            <w:r>
              <w:t>Activity centre plan</w:t>
            </w:r>
          </w:p>
        </w:tc>
      </w:tr>
      <w:tr w:rsidR="008A246E">
        <w:tc>
          <w:tcPr>
            <w:tcW w:w="822" w:type="dxa"/>
          </w:tcPr>
          <w:p w:rsidR="008A246E" w:rsidRDefault="00030B36">
            <w:pPr>
              <w:pStyle w:val="TableNAm"/>
            </w:pPr>
            <w:r>
              <w:t>3.</w:t>
            </w:r>
          </w:p>
        </w:tc>
        <w:tc>
          <w:tcPr>
            <w:tcW w:w="2552" w:type="dxa"/>
          </w:tcPr>
          <w:p w:rsidR="008A246E" w:rsidRDefault="00030B36">
            <w:pPr>
              <w:pStyle w:val="TableNAm"/>
            </w:pPr>
            <w:r>
              <w:t>Detailed area plan</w:t>
            </w:r>
          </w:p>
        </w:tc>
        <w:tc>
          <w:tcPr>
            <w:tcW w:w="2693" w:type="dxa"/>
          </w:tcPr>
          <w:p w:rsidR="008A246E" w:rsidRDefault="00030B36">
            <w:pPr>
              <w:pStyle w:val="TableNAm"/>
            </w:pPr>
            <w:r>
              <w:t>Local development plan</w:t>
            </w:r>
          </w:p>
        </w:tc>
      </w:tr>
    </w:tbl>
    <w:p w:rsidR="008A246E" w:rsidRDefault="00030B36">
      <w:pPr>
        <w:pStyle w:val="Heading5"/>
      </w:pPr>
      <w:bookmarkStart w:id="141" w:name="_Toc59002326"/>
      <w:r>
        <w:rPr>
          <w:rStyle w:val="CharSectno"/>
        </w:rPr>
        <w:t>80</w:t>
      </w:r>
      <w:r>
        <w:t>.</w:t>
      </w:r>
      <w:r>
        <w:tab/>
        <w:t>Planning instruments in course of preparation</w:t>
      </w:r>
      <w:bookmarkEnd w:id="141"/>
    </w:p>
    <w:p w:rsidR="008A246E" w:rsidRDefault="00030B36">
      <w:pPr>
        <w:pStyle w:val="Subsection"/>
      </w:pPr>
      <w:r>
        <w:tab/>
      </w:r>
      <w:r>
        <w:tab/>
        <w:t>Any step taken under the Act and in accordance with the repealed regulations or a State planning policy before com</w:t>
      </w:r>
      <w:r>
        <w:t>mencement day in the preparation of a planning instrument is to be taken to be a step taken in the preparation of a planning instrument of that type under these regulations.</w:t>
      </w:r>
    </w:p>
    <w:p w:rsidR="008A246E" w:rsidRDefault="00030B36">
      <w:pPr>
        <w:pStyle w:val="Heading5"/>
      </w:pPr>
      <w:bookmarkStart w:id="142" w:name="_Toc59002327"/>
      <w:r>
        <w:rPr>
          <w:rStyle w:val="CharSectno"/>
        </w:rPr>
        <w:t>81</w:t>
      </w:r>
      <w:r>
        <w:t>.</w:t>
      </w:r>
      <w:r>
        <w:tab/>
        <w:t>Development applications</w:t>
      </w:r>
      <w:bookmarkEnd w:id="142"/>
    </w:p>
    <w:p w:rsidR="008A246E" w:rsidRDefault="00030B36">
      <w:pPr>
        <w:pStyle w:val="Subsection"/>
      </w:pPr>
      <w:r>
        <w:tab/>
      </w:r>
      <w:r>
        <w:tab/>
        <w:t>A development application made but not determined u</w:t>
      </w:r>
      <w:r>
        <w:t>nder a local planning scheme before commencement day is to be taken to be a development application made under the local planning scheme as that scheme is continued under regulation 79 and is to be determined in accordance with the local planning scheme as</w:t>
      </w:r>
      <w:r>
        <w:t xml:space="preserve"> so continued.</w:t>
      </w:r>
    </w:p>
    <w:p w:rsidR="008A246E" w:rsidRDefault="008A246E">
      <w:pPr>
        <w:sectPr w:rsidR="008A246E">
          <w:headerReference w:type="even" r:id="rId24"/>
          <w:headerReference w:type="default" r:id="rId25"/>
          <w:headerReference w:type="first" r:id="rId26"/>
          <w:pgSz w:w="11907" w:h="16840" w:code="9"/>
          <w:pgMar w:top="2376" w:right="2405" w:bottom="3542" w:left="2405" w:header="706" w:footer="3528" w:gutter="0"/>
          <w:pgNumType w:start="1"/>
          <w:cols w:space="720"/>
          <w:noEndnote/>
          <w:titlePg/>
        </w:sectPr>
      </w:pPr>
    </w:p>
    <w:p w:rsidR="008A246E" w:rsidRDefault="00030B36">
      <w:pPr>
        <w:pStyle w:val="yScheduleHeading"/>
        <w:outlineLvl w:val="0"/>
      </w:pPr>
      <w:bookmarkStart w:id="143" w:name="_Toc58935498"/>
      <w:bookmarkStart w:id="144" w:name="_Toc58935851"/>
      <w:bookmarkStart w:id="145" w:name="_Toc59002328"/>
      <w:r>
        <w:rPr>
          <w:rStyle w:val="CharSchNo"/>
        </w:rPr>
        <w:t>Schedule 1</w:t>
      </w:r>
      <w:r>
        <w:t> — </w:t>
      </w:r>
      <w:r>
        <w:rPr>
          <w:rStyle w:val="CharSchText"/>
        </w:rPr>
        <w:t>Model provisions for local planning schemes</w:t>
      </w:r>
      <w:bookmarkEnd w:id="143"/>
      <w:bookmarkEnd w:id="144"/>
      <w:bookmarkEnd w:id="145"/>
    </w:p>
    <w:p w:rsidR="008A246E" w:rsidRDefault="00030B36">
      <w:pPr>
        <w:pStyle w:val="yShoulderClause"/>
      </w:pPr>
      <w:r>
        <w:t>[r. 10(2)]</w:t>
      </w:r>
    </w:p>
    <w:p w:rsidR="008A246E" w:rsidRDefault="00030B36">
      <w:pPr>
        <w:pStyle w:val="yHeading3"/>
      </w:pPr>
      <w:bookmarkStart w:id="146" w:name="_Toc58935499"/>
      <w:bookmarkStart w:id="147" w:name="_Toc58935852"/>
      <w:bookmarkStart w:id="148" w:name="_Toc59002329"/>
      <w:r>
        <w:rPr>
          <w:rStyle w:val="CharSDivNo"/>
        </w:rPr>
        <w:t>Part 1</w:t>
      </w:r>
      <w:r>
        <w:t> — </w:t>
      </w:r>
      <w:r>
        <w:rPr>
          <w:rStyle w:val="CharSDivText"/>
        </w:rPr>
        <w:t>Preliminary</w:t>
      </w:r>
      <w:bookmarkEnd w:id="146"/>
      <w:bookmarkEnd w:id="147"/>
      <w:bookmarkEnd w:id="148"/>
    </w:p>
    <w:p w:rsidR="008A246E" w:rsidRDefault="00030B36">
      <w:pPr>
        <w:pStyle w:val="yHeading5"/>
      </w:pPr>
      <w:bookmarkStart w:id="149" w:name="_Toc59002330"/>
      <w:r>
        <w:rPr>
          <w:rStyle w:val="CharSClsNo"/>
        </w:rPr>
        <w:t>1</w:t>
      </w:r>
      <w:r>
        <w:t>.</w:t>
      </w:r>
      <w:r>
        <w:tab/>
        <w:t>Citation</w:t>
      </w:r>
      <w:bookmarkEnd w:id="149"/>
      <w:r>
        <w:t xml:space="preserve"> </w:t>
      </w:r>
    </w:p>
    <w:p w:rsidR="008A246E" w:rsidRDefault="00030B36">
      <w:pPr>
        <w:pStyle w:val="ySubsection"/>
      </w:pPr>
      <w:r>
        <w:tab/>
      </w:r>
      <w:r>
        <w:tab/>
        <w:t xml:space="preserve">This local planning scheme is the City/Town/Shire of .......... </w:t>
      </w:r>
      <w:r>
        <w:t>Scheme No ..... .</w:t>
      </w:r>
    </w:p>
    <w:p w:rsidR="008A246E" w:rsidRDefault="00030B36">
      <w:pPr>
        <w:pStyle w:val="yHeading5"/>
      </w:pPr>
      <w:bookmarkStart w:id="150" w:name="_Toc59002331"/>
      <w:r>
        <w:rPr>
          <w:rStyle w:val="CharSClsNo"/>
        </w:rPr>
        <w:t>2</w:t>
      </w:r>
      <w:r>
        <w:t>.</w:t>
      </w:r>
      <w:r>
        <w:tab/>
        <w:t>Commencement</w:t>
      </w:r>
      <w:bookmarkEnd w:id="150"/>
      <w:r>
        <w:t xml:space="preserve"> </w:t>
      </w:r>
    </w:p>
    <w:p w:rsidR="008A246E" w:rsidRDefault="00030B36">
      <w:pPr>
        <w:pStyle w:val="ySubsection"/>
      </w:pPr>
      <w:r>
        <w:tab/>
      </w:r>
      <w:r>
        <w:tab/>
        <w:t xml:space="preserve">Under section 87(4) of the Act, this local planning scheme comes into operation on the day on which it is published in the </w:t>
      </w:r>
      <w:r>
        <w:rPr>
          <w:i/>
        </w:rPr>
        <w:t>Gazette</w:t>
      </w:r>
      <w:r>
        <w:t>.</w:t>
      </w:r>
    </w:p>
    <w:p w:rsidR="008A246E" w:rsidRDefault="00030B36">
      <w:pPr>
        <w:pStyle w:val="yHeading5"/>
      </w:pPr>
      <w:bookmarkStart w:id="151" w:name="_Toc59002332"/>
      <w:r>
        <w:rPr>
          <w:rStyle w:val="CharSClsNo"/>
        </w:rPr>
        <w:t>3</w:t>
      </w:r>
      <w:r>
        <w:t>.</w:t>
      </w:r>
      <w:r>
        <w:tab/>
        <w:t>Scheme revoked</w:t>
      </w:r>
      <w:bookmarkEnd w:id="151"/>
      <w:r>
        <w:t xml:space="preserve"> </w:t>
      </w:r>
    </w:p>
    <w:p w:rsidR="008A246E" w:rsidRDefault="00030B36">
      <w:pPr>
        <w:pStyle w:val="ySubsection"/>
      </w:pPr>
      <w:r>
        <w:tab/>
      </w:r>
      <w:r>
        <w:tab/>
        <w:t>The following local planning scheme(s) is (are) revoked —</w:t>
      </w:r>
    </w:p>
    <w:p w:rsidR="008A246E" w:rsidRDefault="00030B36">
      <w:pPr>
        <w:pStyle w:val="ySubsection"/>
      </w:pPr>
      <w:r>
        <w:tab/>
      </w:r>
      <w:r>
        <w:tab/>
        <w:t>Name</w:t>
      </w:r>
      <w:r>
        <w:tab/>
        <w:t>G</w:t>
      </w:r>
      <w:r>
        <w:t>azettal date</w:t>
      </w:r>
    </w:p>
    <w:p w:rsidR="008A246E" w:rsidRDefault="00030B36">
      <w:pPr>
        <w:pStyle w:val="yMiscellaneousBody"/>
        <w:tabs>
          <w:tab w:val="left" w:pos="851"/>
        </w:tabs>
        <w:ind w:left="851" w:hanging="851"/>
        <w:rPr>
          <w:i/>
        </w:rPr>
      </w:pPr>
      <w:r>
        <w:rPr>
          <w:i/>
        </w:rPr>
        <w:tab/>
        <w:t xml:space="preserve">(Insert (where applicable) existing local planning schemes revoked by the Scheme.) </w:t>
      </w:r>
    </w:p>
    <w:p w:rsidR="008A246E" w:rsidRDefault="00030B36">
      <w:pPr>
        <w:pStyle w:val="yHeading5"/>
      </w:pPr>
      <w:bookmarkStart w:id="152" w:name="_Toc59002333"/>
      <w:r>
        <w:rPr>
          <w:rStyle w:val="CharSClsNo"/>
        </w:rPr>
        <w:t>4</w:t>
      </w:r>
      <w:r>
        <w:t>.</w:t>
      </w:r>
      <w:r>
        <w:tab/>
        <w:t>Notes do not form part of Scheme</w:t>
      </w:r>
      <w:bookmarkEnd w:id="152"/>
      <w:r>
        <w:t xml:space="preserve"> </w:t>
      </w:r>
    </w:p>
    <w:p w:rsidR="008A246E" w:rsidRDefault="00030B36">
      <w:pPr>
        <w:pStyle w:val="ySubsection"/>
      </w:pPr>
      <w:r>
        <w:tab/>
      </w:r>
      <w:r>
        <w:tab/>
        <w:t>Notes, and instructions printed in italics, do not form part of this Scheme.</w:t>
      </w:r>
    </w:p>
    <w:p w:rsidR="008A246E" w:rsidRDefault="00030B36">
      <w:pPr>
        <w:pStyle w:val="yMiscellaneousBody"/>
        <w:tabs>
          <w:tab w:val="left" w:pos="993"/>
        </w:tabs>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w:t>
      </w:r>
      <w:r>
        <w:rPr>
          <w:rFonts w:ascii="Arial" w:hAnsi="Arial" w:cs="Arial"/>
          <w:sz w:val="18"/>
          <w:szCs w:val="18"/>
        </w:rPr>
        <w:t>on 32 makes provision in relation to whether headings form part of the written law.</w:t>
      </w:r>
    </w:p>
    <w:p w:rsidR="008A246E" w:rsidRDefault="00030B36">
      <w:pPr>
        <w:pStyle w:val="yHeading5"/>
      </w:pPr>
      <w:bookmarkStart w:id="153" w:name="_Toc59002334"/>
      <w:r>
        <w:rPr>
          <w:rStyle w:val="CharSClsNo"/>
        </w:rPr>
        <w:t>5</w:t>
      </w:r>
      <w:r>
        <w:t>.</w:t>
      </w:r>
      <w:r>
        <w:tab/>
        <w:t>Responsibility for Scheme</w:t>
      </w:r>
      <w:bookmarkEnd w:id="153"/>
      <w:r>
        <w:t xml:space="preserve"> </w:t>
      </w:r>
    </w:p>
    <w:p w:rsidR="008A246E" w:rsidRDefault="00030B36">
      <w:pPr>
        <w:pStyle w:val="ySubsection"/>
      </w:pPr>
      <w:r>
        <w:tab/>
      </w:r>
      <w:r>
        <w:tab/>
        <w:t xml:space="preserve">The City/Town/Shire of .................. is the local government responsible for the enforcement and implementation of this Scheme and the </w:t>
      </w:r>
      <w:r>
        <w:t>execution of any works required to be executed under this Scheme.</w:t>
      </w:r>
    </w:p>
    <w:p w:rsidR="008A246E" w:rsidRDefault="00030B36">
      <w:pPr>
        <w:pStyle w:val="yMiscellaneousBody"/>
        <w:tabs>
          <w:tab w:val="left" w:pos="851"/>
        </w:tabs>
        <w:ind w:left="851" w:hanging="851"/>
        <w:rPr>
          <w:i/>
          <w:sz w:val="20"/>
        </w:rPr>
      </w:pPr>
      <w:r>
        <w:rPr>
          <w:i/>
        </w:rPr>
        <w:tab/>
        <w:t>(Where necessary, provisi</w:t>
      </w:r>
      <w:r>
        <w:rPr>
          <w:i/>
          <w:sz w:val="20"/>
        </w:rPr>
        <w:t>on may be made for more than one responsible authority.)</w:t>
      </w:r>
    </w:p>
    <w:p w:rsidR="008A246E" w:rsidRDefault="00030B36">
      <w:pPr>
        <w:pStyle w:val="yHeading5"/>
      </w:pPr>
      <w:bookmarkStart w:id="154" w:name="_Toc59002335"/>
      <w:r>
        <w:rPr>
          <w:rStyle w:val="CharSClsNo"/>
        </w:rPr>
        <w:t>6</w:t>
      </w:r>
      <w:r>
        <w:t>.</w:t>
      </w:r>
      <w:r>
        <w:tab/>
        <w:t>Scheme area</w:t>
      </w:r>
      <w:bookmarkEnd w:id="154"/>
      <w:r>
        <w:t xml:space="preserve"> </w:t>
      </w:r>
    </w:p>
    <w:p w:rsidR="008A246E" w:rsidRDefault="00030B36">
      <w:pPr>
        <w:pStyle w:val="ySubsection"/>
      </w:pPr>
      <w:r>
        <w:tab/>
      </w:r>
      <w:r>
        <w:tab/>
        <w:t>This Scheme applies to the area shown on the Scheme Map.</w:t>
      </w:r>
    </w:p>
    <w:p w:rsidR="008A246E" w:rsidRDefault="00030B36">
      <w:pPr>
        <w:pStyle w:val="yMiscellaneousBody"/>
        <w:tabs>
          <w:tab w:val="left" w:pos="993"/>
        </w:tabs>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Scheme area (or </w:t>
      </w:r>
      <w:r>
        <w:rPr>
          <w:rFonts w:ascii="Arial" w:hAnsi="Arial" w:cs="Arial"/>
          <w:sz w:val="18"/>
          <w:szCs w:val="18"/>
        </w:rPr>
        <w:t>part) is also subject to the .......... Region planning scheme (see clause 12) and other local planning schemes (see clause 11).</w:t>
      </w:r>
    </w:p>
    <w:p w:rsidR="008A246E" w:rsidRDefault="00030B36">
      <w:pPr>
        <w:pStyle w:val="yMiscellaneousBody"/>
        <w:tabs>
          <w:tab w:val="left" w:pos="851"/>
        </w:tabs>
        <w:ind w:left="851" w:hanging="851"/>
        <w:rPr>
          <w:i/>
        </w:rPr>
      </w:pPr>
      <w:r>
        <w:rPr>
          <w:i/>
        </w:rPr>
        <w:tab/>
        <w:t>(Insert the appropriate description. Reference may be made to the whole of a district, part of a district, land within a towns</w:t>
      </w:r>
      <w:r>
        <w:rPr>
          <w:i/>
        </w:rPr>
        <w:t>ite boundary or land within an area outlined on the Scheme Map. The note only applies where a region planning scheme or another local planning scheme is in force in the Scheme area.)</w:t>
      </w:r>
    </w:p>
    <w:p w:rsidR="008A246E" w:rsidRDefault="00030B36">
      <w:pPr>
        <w:pStyle w:val="yHeading5"/>
      </w:pPr>
      <w:bookmarkStart w:id="155" w:name="_Toc59002336"/>
      <w:r>
        <w:rPr>
          <w:rStyle w:val="CharSClsNo"/>
        </w:rPr>
        <w:t>7</w:t>
      </w:r>
      <w:r>
        <w:t>.</w:t>
      </w:r>
      <w:r>
        <w:tab/>
        <w:t>Contents of Scheme</w:t>
      </w:r>
      <w:bookmarkEnd w:id="155"/>
      <w:r>
        <w:t xml:space="preserve"> </w:t>
      </w:r>
    </w:p>
    <w:p w:rsidR="008A246E" w:rsidRDefault="00030B36">
      <w:pPr>
        <w:pStyle w:val="ySubsection"/>
      </w:pPr>
      <w:r>
        <w:tab/>
        <w:t>(1)</w:t>
      </w:r>
      <w:r>
        <w:tab/>
        <w:t>In addition to the provisions set out in this</w:t>
      </w:r>
      <w:r>
        <w:t xml:space="preserve"> document (the </w:t>
      </w:r>
      <w:r>
        <w:rPr>
          <w:rStyle w:val="CharDefText"/>
        </w:rPr>
        <w:t>scheme text</w:t>
      </w:r>
      <w:r>
        <w:rPr>
          <w:rStyle w:val="CharDefText"/>
          <w:b w:val="0"/>
          <w:i w:val="0"/>
        </w:rPr>
        <w:t>), this</w:t>
      </w:r>
      <w:r>
        <w:t xml:space="preserve"> Scheme includes the following — </w:t>
      </w:r>
    </w:p>
    <w:p w:rsidR="008A246E" w:rsidRDefault="00030B36">
      <w:pPr>
        <w:pStyle w:val="yIndenta"/>
      </w:pPr>
      <w:r>
        <w:tab/>
        <w:t>(a)</w:t>
      </w:r>
      <w:r>
        <w:tab/>
        <w:t xml:space="preserve">the deemed provisions (set out in the </w:t>
      </w:r>
      <w:r>
        <w:rPr>
          <w:i/>
        </w:rPr>
        <w:t>Planning and Development (Local Planning Schemes) Regulations 2015</w:t>
      </w:r>
      <w:r>
        <w:t xml:space="preserve"> Schedule 2); </w:t>
      </w:r>
    </w:p>
    <w:p w:rsidR="008A246E" w:rsidRDefault="00030B36">
      <w:pPr>
        <w:pStyle w:val="yIndenta"/>
      </w:pPr>
      <w:r>
        <w:tab/>
        <w:t>(b)</w:t>
      </w:r>
      <w:r>
        <w:tab/>
        <w:t>the Scheme Map;</w:t>
      </w:r>
    </w:p>
    <w:p w:rsidR="008A246E" w:rsidRDefault="00030B36">
      <w:pPr>
        <w:pStyle w:val="yIndenta"/>
      </w:pPr>
      <w:r>
        <w:tab/>
        <w:t>(c)</w:t>
      </w:r>
      <w:r>
        <w:tab/>
      </w:r>
      <w:r>
        <w:t xml:space="preserve">the following plans, maps, diagrams, illustrations or materials — </w:t>
      </w:r>
    </w:p>
    <w:p w:rsidR="008A246E" w:rsidRDefault="00030B36">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rsidR="008A246E" w:rsidRDefault="00030B36">
      <w:pPr>
        <w:pStyle w:val="ySubsection"/>
      </w:pPr>
      <w:r>
        <w:tab/>
        <w:t>(2)</w:t>
      </w:r>
      <w:r>
        <w:tab/>
        <w:t xml:space="preserve">This Scheme is to be read in conjunction </w:t>
      </w:r>
      <w:r>
        <w:t>with any local planning strategy for the Scheme area.</w:t>
      </w:r>
    </w:p>
    <w:p w:rsidR="008A246E" w:rsidRDefault="00030B36">
      <w:pPr>
        <w:pStyle w:val="yHeading5"/>
      </w:pPr>
      <w:bookmarkStart w:id="156" w:name="_Toc59002337"/>
      <w:r>
        <w:rPr>
          <w:rStyle w:val="CharSClsNo"/>
        </w:rPr>
        <w:t>8</w:t>
      </w:r>
      <w:r>
        <w:t>.</w:t>
      </w:r>
      <w:r>
        <w:tab/>
        <w:t>Purposes of Scheme</w:t>
      </w:r>
      <w:bookmarkEnd w:id="156"/>
      <w:r>
        <w:t xml:space="preserve"> </w:t>
      </w:r>
    </w:p>
    <w:p w:rsidR="008A246E" w:rsidRDefault="00030B36">
      <w:pPr>
        <w:pStyle w:val="ySubsection"/>
      </w:pPr>
      <w:r>
        <w:tab/>
      </w:r>
      <w:r>
        <w:tab/>
        <w:t xml:space="preserve">The purposes of this Scheme are to — </w:t>
      </w:r>
    </w:p>
    <w:p w:rsidR="008A246E" w:rsidRDefault="00030B36">
      <w:pPr>
        <w:pStyle w:val="yIndenta"/>
      </w:pPr>
      <w:r>
        <w:tab/>
        <w:t>(a)</w:t>
      </w:r>
      <w:r>
        <w:tab/>
        <w:t>set out the local government’s planning aims and intentions for the Scheme area; and</w:t>
      </w:r>
    </w:p>
    <w:p w:rsidR="008A246E" w:rsidRDefault="00030B36">
      <w:pPr>
        <w:pStyle w:val="yIndenta"/>
      </w:pPr>
      <w:r>
        <w:tab/>
        <w:t>(b)</w:t>
      </w:r>
      <w:r>
        <w:tab/>
        <w:t xml:space="preserve">set aside land as local reserves for public </w:t>
      </w:r>
      <w:r>
        <w:t>purposes; and</w:t>
      </w:r>
    </w:p>
    <w:p w:rsidR="008A246E" w:rsidRDefault="00030B36">
      <w:pPr>
        <w:pStyle w:val="yIndenta"/>
      </w:pPr>
      <w:r>
        <w:tab/>
        <w:t>(c)</w:t>
      </w:r>
      <w:r>
        <w:tab/>
        <w:t>zone land within the Scheme area for the purposes defined in this Scheme; and</w:t>
      </w:r>
    </w:p>
    <w:p w:rsidR="008A246E" w:rsidRDefault="00030B36">
      <w:pPr>
        <w:pStyle w:val="yIndenta"/>
      </w:pPr>
      <w:r>
        <w:tab/>
        <w:t>(d)</w:t>
      </w:r>
      <w:r>
        <w:tab/>
        <w:t>control and guide development including processes for the preparation of structure plans, activity centre plans and local development plans; and</w:t>
      </w:r>
    </w:p>
    <w:p w:rsidR="008A246E" w:rsidRDefault="00030B36">
      <w:pPr>
        <w:pStyle w:val="yIndenta"/>
      </w:pPr>
      <w:r>
        <w:tab/>
        <w:t>(e)</w:t>
      </w:r>
      <w:r>
        <w:tab/>
        <w:t xml:space="preserve">set </w:t>
      </w:r>
      <w:r>
        <w:t>out procedures for the assessment and determination of development applications; and</w:t>
      </w:r>
    </w:p>
    <w:p w:rsidR="008A246E" w:rsidRDefault="00030B36">
      <w:pPr>
        <w:pStyle w:val="yIndenta"/>
      </w:pPr>
      <w:r>
        <w:tab/>
        <w:t>(f)</w:t>
      </w:r>
      <w:r>
        <w:tab/>
        <w:t>set out procedures for contributions to be made for the costs of providing infrastructure in connection with development through development contribution plans; and</w:t>
      </w:r>
    </w:p>
    <w:p w:rsidR="008A246E" w:rsidRDefault="00030B36">
      <w:pPr>
        <w:pStyle w:val="yIndenta"/>
      </w:pPr>
      <w:r>
        <w:tab/>
      </w:r>
      <w:r>
        <w:t>(g)</w:t>
      </w:r>
      <w:r>
        <w:tab/>
        <w:t>make provision for the administration and enforcement of this Scheme; and</w:t>
      </w:r>
    </w:p>
    <w:p w:rsidR="008A246E" w:rsidRDefault="00030B36">
      <w:pPr>
        <w:pStyle w:val="yIndenta"/>
      </w:pPr>
      <w:r>
        <w:tab/>
        <w:t>(h)</w:t>
      </w:r>
      <w:r>
        <w:tab/>
        <w:t>address other matters referred to in Schedule 7 of the Act.</w:t>
      </w:r>
    </w:p>
    <w:p w:rsidR="008A246E" w:rsidRDefault="00030B36">
      <w:pPr>
        <w:pStyle w:val="yHeading5"/>
      </w:pPr>
      <w:bookmarkStart w:id="157" w:name="_Toc59002338"/>
      <w:r>
        <w:rPr>
          <w:rStyle w:val="CharSClsNo"/>
        </w:rPr>
        <w:t>9</w:t>
      </w:r>
      <w:r>
        <w:t>.</w:t>
      </w:r>
      <w:r>
        <w:tab/>
        <w:t>Aims of Scheme</w:t>
      </w:r>
      <w:bookmarkEnd w:id="157"/>
      <w:r>
        <w:t xml:space="preserve"> </w:t>
      </w:r>
    </w:p>
    <w:p w:rsidR="008A246E" w:rsidRDefault="00030B36">
      <w:pPr>
        <w:pStyle w:val="ySubsection"/>
      </w:pPr>
      <w:r>
        <w:tab/>
      </w:r>
      <w:r>
        <w:tab/>
        <w:t>The aims of this Scheme are —</w:t>
      </w:r>
    </w:p>
    <w:p w:rsidR="008A246E" w:rsidRDefault="00030B36">
      <w:pPr>
        <w:pStyle w:val="yMiscellaneousBody"/>
        <w:tabs>
          <w:tab w:val="left" w:pos="851"/>
        </w:tabs>
        <w:ind w:left="851" w:hanging="851"/>
        <w:rPr>
          <w:i/>
        </w:rPr>
      </w:pPr>
      <w:r>
        <w:rPr>
          <w:i/>
        </w:rPr>
        <w:tab/>
        <w:t>(Insert a statement setting out the general aims of the Schem</w:t>
      </w:r>
      <w:r>
        <w:rPr>
          <w:i/>
        </w:rPr>
        <w:t>e.)</w:t>
      </w:r>
    </w:p>
    <w:p w:rsidR="008A246E" w:rsidRDefault="00030B36">
      <w:pPr>
        <w:pStyle w:val="yHeading5"/>
      </w:pPr>
      <w:bookmarkStart w:id="158" w:name="_Toc59002339"/>
      <w:r>
        <w:rPr>
          <w:rStyle w:val="CharSClsNo"/>
        </w:rPr>
        <w:t>10</w:t>
      </w:r>
      <w:r>
        <w:t>.</w:t>
      </w:r>
      <w:r>
        <w:tab/>
        <w:t>Relationship with local laws</w:t>
      </w:r>
      <w:bookmarkEnd w:id="158"/>
      <w:r>
        <w:t xml:space="preserve"> </w:t>
      </w:r>
    </w:p>
    <w:p w:rsidR="008A246E" w:rsidRDefault="00030B36">
      <w:pPr>
        <w:pStyle w:val="ySubsection"/>
      </w:pPr>
      <w:r>
        <w:tab/>
      </w:r>
      <w:r>
        <w:tab/>
        <w:t>Where a provision of this Scheme is inconsistent with a local law, the provision of this Scheme prevails to the extent of the inconsistency.</w:t>
      </w:r>
    </w:p>
    <w:p w:rsidR="008A246E" w:rsidRDefault="00030B36">
      <w:pPr>
        <w:pStyle w:val="yHeading5"/>
        <w:rPr>
          <w:b w:val="0"/>
        </w:rPr>
      </w:pPr>
      <w:bookmarkStart w:id="159" w:name="_Toc59002340"/>
      <w:r>
        <w:rPr>
          <w:rStyle w:val="CharSClsNo"/>
        </w:rPr>
        <w:t>11</w:t>
      </w:r>
      <w:r>
        <w:t>.</w:t>
      </w:r>
      <w:r>
        <w:tab/>
        <w:t>Relationship with other local planning schemes</w:t>
      </w:r>
      <w:bookmarkEnd w:id="159"/>
      <w:r>
        <w:t xml:space="preserve"> </w:t>
      </w:r>
    </w:p>
    <w:p w:rsidR="008A246E" w:rsidRDefault="00030B36">
      <w:pPr>
        <w:pStyle w:val="ySubsection"/>
      </w:pPr>
      <w:r>
        <w:tab/>
      </w:r>
      <w:r>
        <w:tab/>
        <w:t xml:space="preserve">The following local </w:t>
      </w:r>
      <w:r>
        <w:t>planning schemes of the City/Town/Shire of ................ also apply in the Scheme area —</w:t>
      </w:r>
    </w:p>
    <w:p w:rsidR="008A246E" w:rsidRDefault="00030B36">
      <w:pPr>
        <w:pStyle w:val="ySubsection"/>
      </w:pPr>
      <w:r>
        <w:tab/>
      </w:r>
      <w:r>
        <w:tab/>
        <w:t>Scheme No ........</w:t>
      </w:r>
      <w:r>
        <w:tab/>
        <w:t>Gazettal date .........................</w:t>
      </w:r>
    </w:p>
    <w:p w:rsidR="008A246E" w:rsidRDefault="00030B36">
      <w:pPr>
        <w:pStyle w:val="yMiscellaneousBody"/>
        <w:ind w:left="851" w:hanging="851"/>
        <w:rPr>
          <w:i/>
        </w:rPr>
      </w:pPr>
      <w:r>
        <w:rPr>
          <w:i/>
        </w:rPr>
        <w:tab/>
        <w:t>(If applicable, list any other Schemes which are complementary to the Scheme. If no other Schemes appl</w:t>
      </w:r>
      <w:r>
        <w:rPr>
          <w:i/>
        </w:rPr>
        <w:t>y to the Scheme area, insert the words “There are no other local planning schemes of the City/Town/Shire of ............ which apply to the Scheme area.”.)</w:t>
      </w:r>
    </w:p>
    <w:p w:rsidR="008A246E" w:rsidRDefault="00030B36">
      <w:pPr>
        <w:pStyle w:val="yHeading5"/>
      </w:pPr>
      <w:bookmarkStart w:id="160" w:name="_Toc59002341"/>
      <w:r>
        <w:rPr>
          <w:rStyle w:val="CharSClsNo"/>
        </w:rPr>
        <w:t>12</w:t>
      </w:r>
      <w:r>
        <w:t>.</w:t>
      </w:r>
      <w:r>
        <w:tab/>
        <w:t>Relationship with region planning scheme</w:t>
      </w:r>
      <w:bookmarkEnd w:id="160"/>
      <w:r>
        <w:t xml:space="preserve"> </w:t>
      </w:r>
    </w:p>
    <w:p w:rsidR="008A246E" w:rsidRDefault="00030B36">
      <w:pPr>
        <w:pStyle w:val="ySubsection"/>
        <w:keepNext/>
        <w:keepLines/>
      </w:pPr>
      <w:r>
        <w:tab/>
      </w:r>
      <w:r>
        <w:tab/>
        <w:t>The ........... Region Scheme made (or continued) un</w:t>
      </w:r>
      <w:r>
        <w:t>der Part 4 of the Act applies in respect of part or all of the Scheme area.</w:t>
      </w:r>
    </w:p>
    <w:p w:rsidR="008A246E" w:rsidRDefault="00030B36">
      <w:pPr>
        <w:pStyle w:val="yMiscellaneousBody"/>
        <w:tabs>
          <w:tab w:val="left" w:pos="993"/>
        </w:tabs>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rsidR="008A246E" w:rsidRDefault="00030B36">
      <w:pPr>
        <w:pStyle w:val="yMiscellaneousBody"/>
        <w:ind w:left="851" w:hanging="851"/>
        <w:rPr>
          <w:i/>
        </w:rPr>
      </w:pPr>
      <w:r>
        <w:rPr>
          <w:i/>
        </w:rPr>
        <w:tab/>
        <w:t>(This clause and note only apply where a</w:t>
      </w:r>
      <w:r>
        <w:rPr>
          <w:i/>
        </w:rPr>
        <w:t xml:space="preserve"> region planning scheme applies to some or all of the Scheme area.  If no region planning scheme applies to the Scheme area, insert the words “There are no region planning schemes which apply to the Scheme area.”.)</w:t>
      </w:r>
    </w:p>
    <w:p w:rsidR="008A246E" w:rsidRDefault="00030B36">
      <w:pPr>
        <w:pStyle w:val="yHeading3"/>
      </w:pPr>
      <w:bookmarkStart w:id="161" w:name="_Toc58935512"/>
      <w:bookmarkStart w:id="162" w:name="_Toc58935865"/>
      <w:bookmarkStart w:id="163" w:name="_Toc59002342"/>
      <w:r>
        <w:rPr>
          <w:rStyle w:val="CharSDivNo"/>
        </w:rPr>
        <w:t>Part 2</w:t>
      </w:r>
      <w:r>
        <w:t> — </w:t>
      </w:r>
      <w:r>
        <w:rPr>
          <w:rStyle w:val="CharSDivText"/>
        </w:rPr>
        <w:t>Reserves</w:t>
      </w:r>
      <w:bookmarkEnd w:id="161"/>
      <w:bookmarkEnd w:id="162"/>
      <w:bookmarkEnd w:id="163"/>
    </w:p>
    <w:p w:rsidR="008A246E" w:rsidRDefault="00030B36">
      <w:pPr>
        <w:pStyle w:val="yHeading5"/>
      </w:pPr>
      <w:bookmarkStart w:id="164" w:name="_Toc59002343"/>
      <w:r>
        <w:rPr>
          <w:rStyle w:val="CharSClsNo"/>
        </w:rPr>
        <w:t>13</w:t>
      </w:r>
      <w:r>
        <w:t>.</w:t>
      </w:r>
      <w:r>
        <w:tab/>
        <w:t>Regional Reserves</w:t>
      </w:r>
      <w:bookmarkEnd w:id="164"/>
      <w:r>
        <w:t xml:space="preserve"> </w:t>
      </w:r>
    </w:p>
    <w:p w:rsidR="008A246E" w:rsidRDefault="00030B36">
      <w:pPr>
        <w:pStyle w:val="ySubsection"/>
      </w:pPr>
      <w:r>
        <w:tab/>
        <w:t>(1)</w:t>
      </w:r>
      <w:r>
        <w:tab/>
        <w:t>Regional reserves are marked on the Scheme Map according to the legend on the Scheme Map.</w:t>
      </w:r>
    </w:p>
    <w:p w:rsidR="008A246E" w:rsidRDefault="00030B36">
      <w:pPr>
        <w:pStyle w:val="ySubsection"/>
      </w:pPr>
      <w:r>
        <w:tab/>
        <w:t>(2)</w:t>
      </w:r>
      <w:r>
        <w:tab/>
        <w:t>The lands marked as regional reserves are lands reserved for a public purpose under the .............. Region Scheme.</w:t>
      </w:r>
    </w:p>
    <w:p w:rsidR="008A246E" w:rsidRDefault="00030B36">
      <w:pPr>
        <w:pStyle w:val="yMiscellaneousBody"/>
        <w:ind w:left="851" w:hanging="851"/>
        <w:rPr>
          <w:i/>
        </w:rPr>
      </w:pPr>
      <w:r>
        <w:rPr>
          <w:i/>
        </w:rPr>
        <w:tab/>
        <w:t>(This clause only applies where a reg</w:t>
      </w:r>
      <w:r>
        <w:rPr>
          <w:i/>
        </w:rPr>
        <w:t>ion planning scheme is in force. If there is no region planning scheme in force, insert the words “There are no regional reserves in the Scheme area.”.)</w:t>
      </w:r>
    </w:p>
    <w:p w:rsidR="008A246E" w:rsidRDefault="00030B36">
      <w:pPr>
        <w:pStyle w:val="yMiscellaneousBody"/>
        <w:tabs>
          <w:tab w:val="left" w:pos="993"/>
        </w:tabs>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process of reserving land under a regional planning scheme is separate from the process of</w:t>
      </w:r>
      <w:r>
        <w:rPr>
          <w:rFonts w:ascii="Arial" w:hAnsi="Arial" w:cs="Arial"/>
          <w:sz w:val="18"/>
          <w:szCs w:val="18"/>
        </w:rPr>
        <w:t xml:space="preserve"> reserving land under the </w:t>
      </w:r>
      <w:r>
        <w:rPr>
          <w:rFonts w:ascii="Arial" w:hAnsi="Arial" w:cs="Arial"/>
          <w:i/>
          <w:sz w:val="18"/>
          <w:szCs w:val="18"/>
        </w:rPr>
        <w:t>Land Administration Act 1997</w:t>
      </w:r>
      <w:r>
        <w:rPr>
          <w:rFonts w:ascii="Arial" w:hAnsi="Arial" w:cs="Arial"/>
          <w:sz w:val="18"/>
          <w:szCs w:val="18"/>
        </w:rPr>
        <w:t xml:space="preserve"> section 41.</w:t>
      </w:r>
    </w:p>
    <w:p w:rsidR="008A246E" w:rsidRDefault="00030B36">
      <w:pPr>
        <w:pStyle w:val="yHeading5"/>
      </w:pPr>
      <w:bookmarkStart w:id="165" w:name="_Toc59002344"/>
      <w:r>
        <w:rPr>
          <w:rStyle w:val="CharSClsNo"/>
        </w:rPr>
        <w:t>14</w:t>
      </w:r>
      <w:r>
        <w:t>.</w:t>
      </w:r>
      <w:r>
        <w:tab/>
        <w:t>Local reserves</w:t>
      </w:r>
      <w:bookmarkEnd w:id="165"/>
      <w:r>
        <w:t xml:space="preserve"> </w:t>
      </w:r>
    </w:p>
    <w:p w:rsidR="008A246E" w:rsidRDefault="00030B36">
      <w:pPr>
        <w:pStyle w:val="ySubsection"/>
      </w:pPr>
      <w:r>
        <w:tab/>
        <w:t>(1)</w:t>
      </w:r>
      <w:r>
        <w:tab/>
        <w:t xml:space="preserve">In this clause — </w:t>
      </w:r>
    </w:p>
    <w:p w:rsidR="008A246E" w:rsidRDefault="00030B36">
      <w:pPr>
        <w:pStyle w:val="yDefstart"/>
      </w:pPr>
      <w:r>
        <w:tab/>
      </w:r>
      <w:r>
        <w:rPr>
          <w:rStyle w:val="CharDefText"/>
        </w:rPr>
        <w:t>Department of Main Roads</w:t>
      </w:r>
      <w:r>
        <w:t xml:space="preserve"> means the department principally assisting in the administration of the </w:t>
      </w:r>
      <w:r>
        <w:rPr>
          <w:i/>
        </w:rPr>
        <w:t>Main Roads Act 1930</w:t>
      </w:r>
      <w:r>
        <w:t>;</w:t>
      </w:r>
    </w:p>
    <w:p w:rsidR="008A246E" w:rsidRDefault="00030B36">
      <w:pPr>
        <w:pStyle w:val="yDefstart"/>
      </w:pPr>
      <w:r>
        <w:tab/>
      </w:r>
      <w:r>
        <w:rPr>
          <w:rStyle w:val="CharDefText"/>
        </w:rPr>
        <w:t xml:space="preserve">Western Australian Road </w:t>
      </w:r>
      <w:r>
        <w:rPr>
          <w:rStyle w:val="CharDefText"/>
        </w:rPr>
        <w:t>Hierarchy</w:t>
      </w:r>
      <w:r>
        <w:t xml:space="preserve"> means the document of that name available on the website maintained by the Department of Main Roads.</w:t>
      </w:r>
    </w:p>
    <w:p w:rsidR="008A246E" w:rsidRDefault="00030B36">
      <w:pPr>
        <w:pStyle w:val="ySubsection"/>
      </w:pPr>
      <w:r>
        <w:tab/>
        <w:t>(2)</w:t>
      </w:r>
      <w:r>
        <w:tab/>
        <w:t>Local reserves are shown on the Scheme Map according to the legend on the Scheme Map.</w:t>
      </w:r>
    </w:p>
    <w:p w:rsidR="008A246E" w:rsidRDefault="00030B36">
      <w:pPr>
        <w:pStyle w:val="ySubsection"/>
        <w:keepNext/>
      </w:pPr>
      <w:r>
        <w:tab/>
        <w:t>(3)</w:t>
      </w:r>
      <w:r>
        <w:tab/>
        <w:t>The objectives of each local reserve are as follo</w:t>
      </w:r>
      <w:r>
        <w:t>ws —</w:t>
      </w:r>
    </w:p>
    <w:p w:rsidR="008A246E" w:rsidRDefault="00030B36">
      <w:pPr>
        <w:pStyle w:val="yMiscellaneousBody"/>
        <w:ind w:left="851" w:hanging="851"/>
        <w:rPr>
          <w:i/>
        </w:rPr>
      </w:pPr>
      <w:r>
        <w:rPr>
          <w:i/>
        </w:rPr>
        <w:tab/>
        <w:t>(Select the reserves and the objectives for those reserves that are contained in the Scheme from the Table.)</w:t>
      </w:r>
    </w:p>
    <w:p w:rsidR="008A246E" w:rsidRDefault="00030B36">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rsidR="008A246E">
        <w:trPr>
          <w:cantSplit/>
          <w:tblHeader/>
        </w:trPr>
        <w:tc>
          <w:tcPr>
            <w:tcW w:w="1843" w:type="dxa"/>
            <w:shd w:val="pct15" w:color="auto" w:fill="auto"/>
          </w:tcPr>
          <w:p w:rsidR="008A246E" w:rsidRDefault="00030B36">
            <w:pPr>
              <w:pStyle w:val="yTableNAm"/>
              <w:keepNext/>
              <w:keepLines/>
              <w:jc w:val="center"/>
              <w:rPr>
                <w:b/>
              </w:rPr>
            </w:pPr>
            <w:r>
              <w:rPr>
                <w:b/>
              </w:rPr>
              <w:t>Reserve name</w:t>
            </w:r>
          </w:p>
        </w:tc>
        <w:tc>
          <w:tcPr>
            <w:tcW w:w="5103" w:type="dxa"/>
            <w:shd w:val="pct15" w:color="auto" w:fill="auto"/>
          </w:tcPr>
          <w:p w:rsidR="008A246E" w:rsidRDefault="00030B36">
            <w:pPr>
              <w:pStyle w:val="yTableNAm"/>
              <w:keepNext/>
              <w:keepLines/>
              <w:spacing w:before="60"/>
              <w:jc w:val="center"/>
              <w:rPr>
                <w:b/>
                <w:bCs/>
                <w:szCs w:val="22"/>
              </w:rPr>
            </w:pPr>
            <w:r>
              <w:rPr>
                <w:b/>
                <w:bCs/>
                <w:szCs w:val="22"/>
              </w:rPr>
              <w:t>Objectives</w:t>
            </w:r>
          </w:p>
        </w:tc>
      </w:tr>
      <w:tr w:rsidR="008A246E">
        <w:trPr>
          <w:cantSplit/>
        </w:trPr>
        <w:tc>
          <w:tcPr>
            <w:tcW w:w="1843" w:type="dxa"/>
          </w:tcPr>
          <w:p w:rsidR="008A246E" w:rsidRDefault="00030B36">
            <w:pPr>
              <w:pStyle w:val="yTableNAm"/>
              <w:keepNext/>
              <w:keepLines/>
              <w:spacing w:before="60"/>
              <w:ind w:right="-108"/>
              <w:rPr>
                <w:sz w:val="20"/>
              </w:rPr>
            </w:pPr>
            <w:r>
              <w:rPr>
                <w:sz w:val="20"/>
              </w:rPr>
              <w:t>Public Open Space</w:t>
            </w:r>
          </w:p>
        </w:tc>
        <w:tc>
          <w:tcPr>
            <w:tcW w:w="5103" w:type="dxa"/>
          </w:tcPr>
          <w:p w:rsidR="008A246E" w:rsidRDefault="00030B36">
            <w:pPr>
              <w:pStyle w:val="yTableNAm"/>
              <w:keepNext/>
              <w:keepLines/>
              <w:tabs>
                <w:tab w:val="clear" w:pos="567"/>
                <w:tab w:val="left" w:pos="176"/>
              </w:tabs>
              <w:spacing w:before="60"/>
              <w:ind w:left="176" w:hanging="176"/>
              <w:rPr>
                <w:sz w:val="20"/>
              </w:rPr>
            </w:pPr>
            <w:r>
              <w:rPr>
                <w:sz w:val="20"/>
              </w:rPr>
              <w:t>•</w:t>
            </w:r>
            <w:r>
              <w:rPr>
                <w:sz w:val="20"/>
              </w:rPr>
              <w:tab/>
            </w:r>
            <w:r>
              <w:rPr>
                <w:sz w:val="20"/>
              </w:rPr>
              <w:t xml:space="preserve">To set aside areas for public open space, particularly those established under the </w:t>
            </w:r>
            <w:r>
              <w:rPr>
                <w:i/>
                <w:sz w:val="20"/>
              </w:rPr>
              <w:t>Planning and Development Act 2005</w:t>
            </w:r>
            <w:r>
              <w:rPr>
                <w:sz w:val="20"/>
              </w:rPr>
              <w:t xml:space="preserve"> s. 152.</w:t>
            </w:r>
          </w:p>
          <w:p w:rsidR="008A246E" w:rsidRDefault="00030B36">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w:t>
            </w:r>
            <w:r>
              <w:rPr>
                <w:sz w:val="20"/>
              </w:rPr>
              <w:t>nd drainage.</w:t>
            </w:r>
          </w:p>
        </w:tc>
      </w:tr>
      <w:tr w:rsidR="008A246E">
        <w:trPr>
          <w:cantSplit/>
        </w:trPr>
        <w:tc>
          <w:tcPr>
            <w:tcW w:w="1843" w:type="dxa"/>
          </w:tcPr>
          <w:p w:rsidR="008A246E" w:rsidRDefault="00030B36">
            <w:pPr>
              <w:pStyle w:val="yTableNAm"/>
              <w:spacing w:before="60"/>
              <w:ind w:right="-108"/>
              <w:rPr>
                <w:sz w:val="20"/>
              </w:rPr>
            </w:pPr>
            <w:r>
              <w:rPr>
                <w:sz w:val="20"/>
              </w:rPr>
              <w:t>Environmental conservation</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rsidR="008A246E" w:rsidRDefault="00030B36">
            <w:pPr>
              <w:pStyle w:val="yTableNAm"/>
              <w:tabs>
                <w:tab w:val="clear" w:pos="567"/>
                <w:tab w:val="left" w:pos="176"/>
              </w:tabs>
              <w:spacing w:before="60"/>
              <w:ind w:left="176" w:hanging="176"/>
              <w:rPr>
                <w:sz w:val="20"/>
              </w:rPr>
            </w:pPr>
            <w:r>
              <w:rPr>
                <w:sz w:val="20"/>
              </w:rPr>
              <w:t>•</w:t>
            </w:r>
            <w:r>
              <w:rPr>
                <w:sz w:val="20"/>
              </w:rPr>
              <w:tab/>
              <w:t xml:space="preserve">To identify and protect areas of biodiversity conservation significance within National </w:t>
            </w:r>
            <w:r>
              <w:rPr>
                <w:sz w:val="20"/>
              </w:rPr>
              <w:t>Parks and State and other conservation reserves.</w:t>
            </w:r>
          </w:p>
        </w:tc>
      </w:tr>
      <w:tr w:rsidR="008A246E">
        <w:trPr>
          <w:cantSplit/>
        </w:trPr>
        <w:tc>
          <w:tcPr>
            <w:tcW w:w="1843" w:type="dxa"/>
          </w:tcPr>
          <w:p w:rsidR="008A246E" w:rsidRDefault="00030B36">
            <w:pPr>
              <w:pStyle w:val="yTableNAm"/>
              <w:spacing w:before="60"/>
              <w:ind w:right="-108"/>
              <w:rPr>
                <w:sz w:val="20"/>
              </w:rPr>
            </w:pPr>
            <w:r>
              <w:rPr>
                <w:sz w:val="20"/>
              </w:rPr>
              <w:t>State Forest</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To identify areas of State Forest.</w:t>
            </w:r>
          </w:p>
        </w:tc>
      </w:tr>
      <w:tr w:rsidR="008A246E">
        <w:trPr>
          <w:cantSplit/>
        </w:trPr>
        <w:tc>
          <w:tcPr>
            <w:tcW w:w="1843" w:type="dxa"/>
          </w:tcPr>
          <w:p w:rsidR="008A246E" w:rsidRDefault="00030B36">
            <w:pPr>
              <w:pStyle w:val="yTableNAm"/>
              <w:spacing w:before="60"/>
              <w:ind w:right="-108"/>
              <w:rPr>
                <w:sz w:val="20"/>
              </w:rPr>
            </w:pPr>
            <w:r>
              <w:rPr>
                <w:sz w:val="20"/>
              </w:rPr>
              <w:t>Civic and Community</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rsidR="008A246E" w:rsidRDefault="00030B36">
            <w:pPr>
              <w:pStyle w:val="yTableNAm"/>
              <w:tabs>
                <w:tab w:val="clear" w:pos="567"/>
                <w:tab w:val="left" w:pos="176"/>
              </w:tabs>
              <w:spacing w:before="0"/>
              <w:ind w:left="176" w:hanging="176"/>
              <w:rPr>
                <w:sz w:val="20"/>
              </w:rPr>
            </w:pPr>
            <w:r>
              <w:rPr>
                <w:sz w:val="20"/>
              </w:rPr>
              <w:t>•</w:t>
            </w:r>
            <w:r>
              <w:rPr>
                <w:sz w:val="20"/>
              </w:rPr>
              <w:tab/>
              <w:t xml:space="preserve">To provide for public facilities </w:t>
            </w:r>
            <w:r>
              <w:rPr>
                <w:sz w:val="20"/>
              </w:rPr>
              <w:t>such as halls, theatres, art galleries, educational, health and social care facilities, accommodation for the aged, and other services by organisations involved in activities for community benefit.</w:t>
            </w:r>
          </w:p>
        </w:tc>
      </w:tr>
      <w:tr w:rsidR="008A246E">
        <w:trPr>
          <w:cantSplit/>
        </w:trPr>
        <w:tc>
          <w:tcPr>
            <w:tcW w:w="1843" w:type="dxa"/>
          </w:tcPr>
          <w:p w:rsidR="008A246E" w:rsidRDefault="00030B36">
            <w:pPr>
              <w:pStyle w:val="yTableNAm"/>
              <w:spacing w:before="60"/>
              <w:ind w:right="-108"/>
              <w:rPr>
                <w:sz w:val="20"/>
              </w:rPr>
            </w:pPr>
            <w:r>
              <w:rPr>
                <w:rFonts w:cstheme="minorHAnsi"/>
                <w:sz w:val="20"/>
              </w:rPr>
              <w:t>Social Care Facilities</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 xml:space="preserve">Civic and Community which </w:t>
            </w:r>
            <w:r>
              <w:rPr>
                <w:sz w:val="20"/>
              </w:rPr>
              <w:t>specifically provide for a range of essential social care facilities.</w:t>
            </w:r>
          </w:p>
        </w:tc>
      </w:tr>
      <w:tr w:rsidR="008A246E">
        <w:trPr>
          <w:cantSplit/>
        </w:trPr>
        <w:tc>
          <w:tcPr>
            <w:tcW w:w="1843" w:type="dxa"/>
          </w:tcPr>
          <w:p w:rsidR="008A246E" w:rsidRDefault="00030B36">
            <w:pPr>
              <w:pStyle w:val="yTableNAm"/>
              <w:spacing w:before="60"/>
              <w:ind w:right="-108"/>
              <w:rPr>
                <w:sz w:val="20"/>
              </w:rPr>
            </w:pPr>
            <w:r>
              <w:rPr>
                <w:rFonts w:cstheme="minorHAnsi"/>
                <w:sz w:val="20"/>
              </w:rPr>
              <w:t>Cultural Facilities</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rsidR="008A246E">
        <w:trPr>
          <w:cantSplit/>
        </w:trPr>
        <w:tc>
          <w:tcPr>
            <w:tcW w:w="1843" w:type="dxa"/>
          </w:tcPr>
          <w:p w:rsidR="008A246E" w:rsidRDefault="00030B36">
            <w:pPr>
              <w:pStyle w:val="yTableNAm"/>
              <w:spacing w:before="60"/>
              <w:ind w:right="-108"/>
              <w:rPr>
                <w:sz w:val="20"/>
              </w:rPr>
            </w:pPr>
            <w:r>
              <w:rPr>
                <w:sz w:val="20"/>
              </w:rPr>
              <w:t>Public Purposes</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 xml:space="preserve">To provide for a range of essential physical and </w:t>
            </w:r>
            <w:r>
              <w:rPr>
                <w:sz w:val="20"/>
              </w:rPr>
              <w:t>community infrastructure.</w:t>
            </w:r>
          </w:p>
        </w:tc>
      </w:tr>
      <w:tr w:rsidR="008A246E">
        <w:trPr>
          <w:cantSplit/>
        </w:trPr>
        <w:tc>
          <w:tcPr>
            <w:tcW w:w="1843" w:type="dxa"/>
          </w:tcPr>
          <w:p w:rsidR="008A246E" w:rsidRDefault="00030B36">
            <w:pPr>
              <w:pStyle w:val="yTableNAm"/>
              <w:spacing w:before="60"/>
              <w:ind w:right="-108"/>
              <w:rPr>
                <w:sz w:val="20"/>
              </w:rPr>
            </w:pPr>
            <w:r>
              <w:rPr>
                <w:sz w:val="20"/>
              </w:rPr>
              <w:t>Medical Services</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rsidR="008A246E">
        <w:trPr>
          <w:cantSplit/>
        </w:trPr>
        <w:tc>
          <w:tcPr>
            <w:tcW w:w="1843" w:type="dxa"/>
          </w:tcPr>
          <w:p w:rsidR="008A246E" w:rsidRDefault="00030B36">
            <w:pPr>
              <w:pStyle w:val="yTableNAm"/>
              <w:spacing w:before="60"/>
              <w:ind w:right="-108"/>
              <w:rPr>
                <w:sz w:val="20"/>
              </w:rPr>
            </w:pPr>
            <w:r>
              <w:rPr>
                <w:sz w:val="20"/>
              </w:rPr>
              <w:t>Infrastructure Services</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rsidR="008A246E">
        <w:trPr>
          <w:cantSplit/>
        </w:trPr>
        <w:tc>
          <w:tcPr>
            <w:tcW w:w="1843" w:type="dxa"/>
          </w:tcPr>
          <w:p w:rsidR="008A246E" w:rsidRDefault="00030B36">
            <w:pPr>
              <w:pStyle w:val="yTableNAm"/>
              <w:spacing w:before="60"/>
              <w:ind w:right="-108"/>
              <w:rPr>
                <w:sz w:val="20"/>
              </w:rPr>
            </w:pPr>
            <w:r>
              <w:rPr>
                <w:sz w:val="20"/>
              </w:rPr>
              <w:t>Edu</w:t>
            </w:r>
            <w:r>
              <w:rPr>
                <w:sz w:val="20"/>
              </w:rPr>
              <w:t>cation</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rsidR="008A246E">
        <w:trPr>
          <w:cantSplit/>
        </w:trPr>
        <w:tc>
          <w:tcPr>
            <w:tcW w:w="1843" w:type="dxa"/>
          </w:tcPr>
          <w:p w:rsidR="008A246E" w:rsidRDefault="00030B36">
            <w:pPr>
              <w:pStyle w:val="yTableNAm"/>
              <w:spacing w:before="60"/>
              <w:ind w:right="-108"/>
              <w:rPr>
                <w:sz w:val="20"/>
              </w:rPr>
            </w:pPr>
            <w:r>
              <w:rPr>
                <w:sz w:val="20"/>
              </w:rPr>
              <w:t>Emergency Services</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rsidR="008A246E">
        <w:trPr>
          <w:cantSplit/>
        </w:trPr>
        <w:tc>
          <w:tcPr>
            <w:tcW w:w="1843" w:type="dxa"/>
          </w:tcPr>
          <w:p w:rsidR="008A246E" w:rsidRDefault="00030B36">
            <w:pPr>
              <w:pStyle w:val="yTableNAm"/>
              <w:spacing w:before="60"/>
              <w:ind w:right="-108"/>
              <w:rPr>
                <w:sz w:val="20"/>
              </w:rPr>
            </w:pPr>
            <w:r>
              <w:rPr>
                <w:sz w:val="20"/>
              </w:rPr>
              <w:t>Heritage</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 xml:space="preserve">Public Purposes which specifically </w:t>
            </w:r>
            <w:r>
              <w:rPr>
                <w:sz w:val="20"/>
              </w:rPr>
              <w:t>provide for a range of heritage purposes.</w:t>
            </w:r>
          </w:p>
        </w:tc>
      </w:tr>
      <w:tr w:rsidR="008A246E">
        <w:trPr>
          <w:cantSplit/>
        </w:trPr>
        <w:tc>
          <w:tcPr>
            <w:tcW w:w="1843" w:type="dxa"/>
          </w:tcPr>
          <w:p w:rsidR="008A246E" w:rsidRDefault="00030B36">
            <w:pPr>
              <w:pStyle w:val="yTableNAm"/>
              <w:spacing w:before="60"/>
              <w:ind w:right="-108"/>
              <w:rPr>
                <w:sz w:val="20"/>
              </w:rPr>
            </w:pPr>
            <w:r>
              <w:rPr>
                <w:sz w:val="20"/>
              </w:rPr>
              <w:t>Government Services</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rsidR="008A246E">
        <w:trPr>
          <w:cantSplit/>
        </w:trPr>
        <w:tc>
          <w:tcPr>
            <w:tcW w:w="1843" w:type="dxa"/>
          </w:tcPr>
          <w:p w:rsidR="008A246E" w:rsidRDefault="00030B36">
            <w:pPr>
              <w:pStyle w:val="yTableNAm"/>
              <w:spacing w:before="60"/>
              <w:ind w:right="-108"/>
              <w:rPr>
                <w:sz w:val="20"/>
              </w:rPr>
            </w:pPr>
            <w:r>
              <w:rPr>
                <w:sz w:val="20"/>
              </w:rPr>
              <w:t>Recreational</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rsidR="008A246E">
        <w:trPr>
          <w:cantSplit/>
        </w:trPr>
        <w:tc>
          <w:tcPr>
            <w:tcW w:w="1843" w:type="dxa"/>
          </w:tcPr>
          <w:p w:rsidR="008A246E" w:rsidRDefault="00030B36">
            <w:pPr>
              <w:pStyle w:val="yTableNAm"/>
              <w:spacing w:before="60"/>
              <w:ind w:right="-108"/>
              <w:rPr>
                <w:sz w:val="20"/>
              </w:rPr>
            </w:pPr>
            <w:r>
              <w:rPr>
                <w:sz w:val="20"/>
              </w:rPr>
              <w:t>Cemet</w:t>
            </w:r>
            <w:r>
              <w:rPr>
                <w:sz w:val="20"/>
              </w:rPr>
              <w:t>ery</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rsidR="008A246E">
        <w:trPr>
          <w:cantSplit/>
        </w:trPr>
        <w:tc>
          <w:tcPr>
            <w:tcW w:w="1843" w:type="dxa"/>
          </w:tcPr>
          <w:p w:rsidR="008A246E" w:rsidRDefault="00030B36">
            <w:pPr>
              <w:pStyle w:val="yTableNAm"/>
              <w:spacing w:before="60"/>
              <w:ind w:right="-108"/>
              <w:rPr>
                <w:sz w:val="20"/>
              </w:rPr>
            </w:pPr>
            <w:r>
              <w:rPr>
                <w:sz w:val="20"/>
              </w:rPr>
              <w:t>Car Park</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rsidR="008A246E">
        <w:trPr>
          <w:cantSplit/>
        </w:trPr>
        <w:tc>
          <w:tcPr>
            <w:tcW w:w="1843" w:type="dxa"/>
          </w:tcPr>
          <w:p w:rsidR="008A246E" w:rsidRDefault="00030B36">
            <w:pPr>
              <w:pStyle w:val="yTableNAm"/>
              <w:spacing w:before="60"/>
              <w:ind w:right="-108"/>
              <w:rPr>
                <w:sz w:val="20"/>
              </w:rPr>
            </w:pPr>
            <w:r>
              <w:rPr>
                <w:sz w:val="20"/>
              </w:rPr>
              <w:t>Drainage / Waterway</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rsidR="008A246E">
        <w:trPr>
          <w:cantSplit/>
        </w:trPr>
        <w:tc>
          <w:tcPr>
            <w:tcW w:w="1843" w:type="dxa"/>
          </w:tcPr>
          <w:p w:rsidR="008A246E" w:rsidRDefault="00030B36">
            <w:pPr>
              <w:pStyle w:val="yTableNAm"/>
              <w:spacing w:before="60"/>
              <w:ind w:right="-108"/>
              <w:rPr>
                <w:sz w:val="20"/>
              </w:rPr>
            </w:pPr>
            <w:r>
              <w:rPr>
                <w:sz w:val="20"/>
              </w:rPr>
              <w:t>Railways</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 xml:space="preserve">To set aside land required for passenger rail and </w:t>
            </w:r>
            <w:r>
              <w:rPr>
                <w:sz w:val="20"/>
              </w:rPr>
              <w:t>rail freight services.</w:t>
            </w:r>
          </w:p>
        </w:tc>
      </w:tr>
      <w:tr w:rsidR="008A246E">
        <w:trPr>
          <w:cantSplit/>
        </w:trPr>
        <w:tc>
          <w:tcPr>
            <w:tcW w:w="1843" w:type="dxa"/>
          </w:tcPr>
          <w:p w:rsidR="008A246E" w:rsidRDefault="00030B36">
            <w:pPr>
              <w:pStyle w:val="yTableNAm"/>
              <w:spacing w:before="60"/>
              <w:ind w:right="-108"/>
              <w:rPr>
                <w:sz w:val="20"/>
              </w:rPr>
            </w:pPr>
            <w:r>
              <w:rPr>
                <w:sz w:val="20"/>
              </w:rPr>
              <w:t>Primary Distributor Road</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rsidR="008A246E">
        <w:trPr>
          <w:cantSplit/>
        </w:trPr>
        <w:tc>
          <w:tcPr>
            <w:tcW w:w="1843" w:type="dxa"/>
          </w:tcPr>
          <w:p w:rsidR="008A246E" w:rsidRDefault="00030B36">
            <w:pPr>
              <w:pStyle w:val="yTableNAm"/>
              <w:spacing w:before="60"/>
              <w:ind w:right="-108"/>
              <w:rPr>
                <w:sz w:val="20"/>
              </w:rPr>
            </w:pPr>
            <w:r>
              <w:rPr>
                <w:sz w:val="20"/>
              </w:rPr>
              <w:t>District Distributor Road</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r>
            <w:r>
              <w:rPr>
                <w:sz w:val="20"/>
              </w:rPr>
              <w:t>To set aside land required for a district distributor road being a road classified as a Distributor A or Distributor B under the Western Australian Road Hierarchy.</w:t>
            </w:r>
          </w:p>
        </w:tc>
      </w:tr>
      <w:tr w:rsidR="008A246E">
        <w:trPr>
          <w:cantSplit/>
        </w:trPr>
        <w:tc>
          <w:tcPr>
            <w:tcW w:w="1843" w:type="dxa"/>
          </w:tcPr>
          <w:p w:rsidR="008A246E" w:rsidRDefault="00030B36">
            <w:pPr>
              <w:pStyle w:val="yTableNAm"/>
              <w:spacing w:before="60"/>
              <w:ind w:right="-108"/>
              <w:rPr>
                <w:sz w:val="20"/>
              </w:rPr>
            </w:pPr>
            <w:r>
              <w:rPr>
                <w:sz w:val="20"/>
              </w:rPr>
              <w:t>Local Distributor Road</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 xml:space="preserve">To set aside land required for a local distributor road being a </w:t>
            </w:r>
            <w:r>
              <w:rPr>
                <w:sz w:val="20"/>
              </w:rPr>
              <w:t>road classified as a Local Distributor under the Western Australian Road Hierarchy.</w:t>
            </w:r>
          </w:p>
        </w:tc>
      </w:tr>
      <w:tr w:rsidR="008A246E">
        <w:trPr>
          <w:cantSplit/>
        </w:trPr>
        <w:tc>
          <w:tcPr>
            <w:tcW w:w="1843" w:type="dxa"/>
          </w:tcPr>
          <w:p w:rsidR="008A246E" w:rsidRDefault="00030B36">
            <w:pPr>
              <w:pStyle w:val="yTableNAm"/>
              <w:spacing w:before="60"/>
              <w:ind w:right="-108"/>
              <w:rPr>
                <w:sz w:val="20"/>
              </w:rPr>
            </w:pPr>
            <w:r>
              <w:rPr>
                <w:sz w:val="20"/>
              </w:rPr>
              <w:t>Local Road</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rsidR="008A246E">
        <w:trPr>
          <w:cantSplit/>
        </w:trPr>
        <w:tc>
          <w:tcPr>
            <w:tcW w:w="1843" w:type="dxa"/>
          </w:tcPr>
          <w:p w:rsidR="008A246E" w:rsidRDefault="00030B36">
            <w:pPr>
              <w:pStyle w:val="yTableNAm"/>
              <w:spacing w:before="60"/>
              <w:ind w:right="-108"/>
              <w:rPr>
                <w:sz w:val="20"/>
              </w:rPr>
            </w:pPr>
            <w:r>
              <w:rPr>
                <w:sz w:val="20"/>
              </w:rPr>
              <w:t>Strategic infrastructure</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rsidR="008A246E">
        <w:trPr>
          <w:cantSplit/>
        </w:trPr>
        <w:tc>
          <w:tcPr>
            <w:tcW w:w="1843" w:type="dxa"/>
          </w:tcPr>
          <w:p w:rsidR="008A246E" w:rsidRDefault="00030B36">
            <w:pPr>
              <w:pStyle w:val="yTableNAm"/>
              <w:spacing w:before="60"/>
              <w:ind w:right="-108"/>
              <w:rPr>
                <w:sz w:val="20"/>
              </w:rPr>
            </w:pPr>
            <w:r>
              <w:rPr>
                <w:sz w:val="20"/>
              </w:rPr>
              <w:t>Special Purpose Reserve</w:t>
            </w:r>
          </w:p>
        </w:tc>
        <w:tc>
          <w:tcPr>
            <w:tcW w:w="5103" w:type="dxa"/>
          </w:tcPr>
          <w:p w:rsidR="008A246E" w:rsidRDefault="00030B36">
            <w:pPr>
              <w:pStyle w:val="yTableNAm"/>
              <w:tabs>
                <w:tab w:val="clear" w:pos="567"/>
                <w:tab w:val="left" w:pos="176"/>
              </w:tabs>
              <w:spacing w:before="60"/>
              <w:ind w:left="176" w:hanging="176"/>
              <w:rPr>
                <w:sz w:val="20"/>
              </w:rPr>
            </w:pPr>
            <w:r>
              <w:rPr>
                <w:sz w:val="20"/>
              </w:rPr>
              <w:t>•</w:t>
            </w:r>
            <w:r>
              <w:rPr>
                <w:sz w:val="20"/>
              </w:rPr>
              <w:tab/>
              <w:t>To set aside land for a special purpose.</w:t>
            </w:r>
          </w:p>
          <w:p w:rsidR="008A246E" w:rsidRDefault="00030B36">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rsidR="008A246E" w:rsidRDefault="00030B36">
      <w:pPr>
        <w:pStyle w:val="yHeading5"/>
      </w:pPr>
      <w:bookmarkStart w:id="166" w:name="_Toc59002345"/>
      <w:r>
        <w:rPr>
          <w:rStyle w:val="CharSClsNo"/>
        </w:rPr>
        <w:t>15</w:t>
      </w:r>
      <w:r>
        <w:t>.</w:t>
      </w:r>
      <w:r>
        <w:tab/>
        <w:t>Additional uses for local reserves</w:t>
      </w:r>
      <w:bookmarkEnd w:id="166"/>
      <w:r>
        <w:t xml:space="preserve"> </w:t>
      </w:r>
    </w:p>
    <w:p w:rsidR="008A246E" w:rsidRDefault="00030B36">
      <w:pPr>
        <w:pStyle w:val="ySubsection"/>
      </w:pPr>
      <w:r>
        <w:tab/>
        <w:t>(1)</w:t>
      </w:r>
      <w:r>
        <w:tab/>
        <w:t>The Ta</w:t>
      </w:r>
      <w:r>
        <w:t xml:space="preserve">ble sets out — </w:t>
      </w:r>
    </w:p>
    <w:p w:rsidR="008A246E" w:rsidRDefault="00030B36">
      <w:pPr>
        <w:pStyle w:val="yIndenta"/>
      </w:pPr>
      <w:r>
        <w:tab/>
        <w:t>(a)</w:t>
      </w:r>
      <w:r>
        <w:tab/>
        <w:t>classes of use for specified land located in local reserves that are additional to classes of use determined in accordance with the objectives of the reserve; and</w:t>
      </w:r>
    </w:p>
    <w:p w:rsidR="008A246E" w:rsidRDefault="00030B36">
      <w:pPr>
        <w:pStyle w:val="yIndenta"/>
      </w:pPr>
      <w:r>
        <w:tab/>
        <w:t>(b)</w:t>
      </w:r>
      <w:r>
        <w:tab/>
        <w:t>the conditions that apply to that additional use.</w:t>
      </w:r>
    </w:p>
    <w:p w:rsidR="008A246E" w:rsidRDefault="00030B36">
      <w:pPr>
        <w:pStyle w:val="yTHeadingNAm"/>
      </w:pPr>
      <w:r>
        <w:t>Table</w:t>
      </w:r>
    </w:p>
    <w:p w:rsidR="008A246E" w:rsidRDefault="00030B36">
      <w:pPr>
        <w:pStyle w:val="yTHeadingNAm"/>
      </w:pPr>
      <w:r>
        <w:t xml:space="preserve">Specified </w:t>
      </w:r>
      <w:r>
        <w:t>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8A246E">
        <w:tc>
          <w:tcPr>
            <w:tcW w:w="992" w:type="dxa"/>
            <w:shd w:val="pct15" w:color="auto" w:fill="auto"/>
            <w:vAlign w:val="center"/>
          </w:tcPr>
          <w:p w:rsidR="008A246E" w:rsidRDefault="00030B36">
            <w:pPr>
              <w:pStyle w:val="yTableNAm"/>
              <w:jc w:val="center"/>
              <w:rPr>
                <w:b/>
              </w:rPr>
            </w:pPr>
            <w:r>
              <w:rPr>
                <w:b/>
              </w:rPr>
              <w:t>No.</w:t>
            </w:r>
          </w:p>
        </w:tc>
        <w:tc>
          <w:tcPr>
            <w:tcW w:w="1985" w:type="dxa"/>
            <w:shd w:val="pct15" w:color="auto" w:fill="auto"/>
            <w:vAlign w:val="center"/>
          </w:tcPr>
          <w:p w:rsidR="008A246E" w:rsidRDefault="00030B36">
            <w:pPr>
              <w:pStyle w:val="yTableNAm"/>
              <w:jc w:val="center"/>
              <w:rPr>
                <w:b/>
              </w:rPr>
            </w:pPr>
            <w:r>
              <w:rPr>
                <w:b/>
              </w:rPr>
              <w:t>Description of land</w:t>
            </w:r>
          </w:p>
        </w:tc>
        <w:tc>
          <w:tcPr>
            <w:tcW w:w="1842" w:type="dxa"/>
            <w:shd w:val="pct15" w:color="auto" w:fill="auto"/>
            <w:vAlign w:val="center"/>
          </w:tcPr>
          <w:p w:rsidR="008A246E" w:rsidRDefault="00030B36">
            <w:pPr>
              <w:pStyle w:val="yTableNAm"/>
              <w:jc w:val="center"/>
              <w:rPr>
                <w:b/>
              </w:rPr>
            </w:pPr>
            <w:r>
              <w:rPr>
                <w:b/>
              </w:rPr>
              <w:t>Additional use</w:t>
            </w:r>
          </w:p>
        </w:tc>
        <w:tc>
          <w:tcPr>
            <w:tcW w:w="1753" w:type="dxa"/>
            <w:shd w:val="pct15" w:color="auto" w:fill="auto"/>
            <w:vAlign w:val="center"/>
          </w:tcPr>
          <w:p w:rsidR="008A246E" w:rsidRDefault="00030B36">
            <w:pPr>
              <w:pStyle w:val="yTableNAm"/>
              <w:jc w:val="center"/>
              <w:rPr>
                <w:b/>
              </w:rPr>
            </w:pPr>
            <w:r>
              <w:rPr>
                <w:b/>
              </w:rPr>
              <w:t>Conditions</w:t>
            </w:r>
          </w:p>
        </w:tc>
      </w:tr>
      <w:tr w:rsidR="008A246E">
        <w:tc>
          <w:tcPr>
            <w:tcW w:w="992" w:type="dxa"/>
          </w:tcPr>
          <w:p w:rsidR="008A246E" w:rsidRDefault="008A246E">
            <w:pPr>
              <w:pStyle w:val="yTableNAm"/>
            </w:pPr>
          </w:p>
          <w:p w:rsidR="008A246E" w:rsidRDefault="008A246E">
            <w:pPr>
              <w:pStyle w:val="yTableNAm"/>
            </w:pPr>
          </w:p>
          <w:p w:rsidR="008A246E" w:rsidRDefault="008A246E">
            <w:pPr>
              <w:pStyle w:val="yTableNAm"/>
            </w:pPr>
          </w:p>
          <w:p w:rsidR="008A246E" w:rsidRDefault="008A246E">
            <w:pPr>
              <w:pStyle w:val="yTableNAm"/>
            </w:pPr>
          </w:p>
        </w:tc>
        <w:tc>
          <w:tcPr>
            <w:tcW w:w="1985" w:type="dxa"/>
          </w:tcPr>
          <w:p w:rsidR="008A246E" w:rsidRDefault="008A246E">
            <w:pPr>
              <w:pStyle w:val="yTableNAm"/>
            </w:pPr>
          </w:p>
        </w:tc>
        <w:tc>
          <w:tcPr>
            <w:tcW w:w="1842" w:type="dxa"/>
          </w:tcPr>
          <w:p w:rsidR="008A246E" w:rsidRDefault="008A246E">
            <w:pPr>
              <w:pStyle w:val="yTableNAm"/>
            </w:pPr>
          </w:p>
        </w:tc>
        <w:tc>
          <w:tcPr>
            <w:tcW w:w="1753" w:type="dxa"/>
          </w:tcPr>
          <w:p w:rsidR="008A246E" w:rsidRDefault="008A246E">
            <w:pPr>
              <w:pStyle w:val="yTableNAm"/>
            </w:pPr>
          </w:p>
        </w:tc>
      </w:tr>
    </w:tbl>
    <w:p w:rsidR="008A246E" w:rsidRDefault="00030B36">
      <w:pPr>
        <w:pStyle w:val="ySubsection"/>
      </w:pPr>
      <w:r>
        <w:tab/>
        <w:t>(2)</w:t>
      </w:r>
      <w:r>
        <w:tab/>
        <w:t xml:space="preserve">Despite anything contained in clause 14, land that is specified in the Table to subclause (1) may be used for the additional class of </w:t>
      </w:r>
      <w:r>
        <w:t>use set out in respect of that land subject to the conditions that apply to that use.</w:t>
      </w:r>
    </w:p>
    <w:p w:rsidR="008A246E" w:rsidRDefault="00030B36">
      <w:pPr>
        <w:pStyle w:val="yMiscellaneousBody"/>
        <w:ind w:left="851" w:hanging="851"/>
        <w:rPr>
          <w:i/>
        </w:rPr>
      </w:pPr>
      <w:r>
        <w:rPr>
          <w:i/>
        </w:rPr>
        <w:tab/>
        <w:t>(The Table of additional uses for land in local reserves may be set out as a Schedule to the Scheme.</w:t>
      </w:r>
    </w:p>
    <w:p w:rsidR="008A246E" w:rsidRDefault="00030B36">
      <w:pPr>
        <w:pStyle w:val="yMiscellaneousBody"/>
        <w:ind w:left="851" w:hanging="851"/>
        <w:rPr>
          <w:i/>
        </w:rPr>
      </w:pPr>
      <w:r>
        <w:rPr>
          <w:i/>
        </w:rPr>
        <w:tab/>
        <w:t>If the Scheme does not include additional uses for land in local re</w:t>
      </w:r>
      <w:r>
        <w:rPr>
          <w:i/>
        </w:rPr>
        <w:t>serves, insert the words “There are no additional uses for land in local reserves that apply to this Scheme.”.)</w:t>
      </w:r>
    </w:p>
    <w:p w:rsidR="008A246E" w:rsidRDefault="00030B36">
      <w:pPr>
        <w:pStyle w:val="yHeading3"/>
      </w:pPr>
      <w:bookmarkStart w:id="167" w:name="_Toc58935516"/>
      <w:bookmarkStart w:id="168" w:name="_Toc58935869"/>
      <w:bookmarkStart w:id="169" w:name="_Toc59002346"/>
      <w:r>
        <w:rPr>
          <w:rStyle w:val="CharSDivNo"/>
        </w:rPr>
        <w:t>Part 3</w:t>
      </w:r>
      <w:r>
        <w:t> — </w:t>
      </w:r>
      <w:r>
        <w:rPr>
          <w:rStyle w:val="CharSDivText"/>
        </w:rPr>
        <w:t>Zones and use of land</w:t>
      </w:r>
      <w:bookmarkEnd w:id="167"/>
      <w:bookmarkEnd w:id="168"/>
      <w:bookmarkEnd w:id="169"/>
    </w:p>
    <w:p w:rsidR="008A246E" w:rsidRDefault="00030B36">
      <w:pPr>
        <w:pStyle w:val="yHeading5"/>
      </w:pPr>
      <w:bookmarkStart w:id="170" w:name="_Toc59002347"/>
      <w:r>
        <w:rPr>
          <w:rStyle w:val="CharSClsNo"/>
        </w:rPr>
        <w:t>16</w:t>
      </w:r>
      <w:r>
        <w:t>.</w:t>
      </w:r>
      <w:r>
        <w:tab/>
        <w:t>Zones</w:t>
      </w:r>
      <w:bookmarkEnd w:id="170"/>
      <w:r>
        <w:t xml:space="preserve"> </w:t>
      </w:r>
    </w:p>
    <w:p w:rsidR="008A246E" w:rsidRDefault="00030B36">
      <w:pPr>
        <w:pStyle w:val="ySubsection"/>
        <w:keepNext/>
      </w:pPr>
      <w:r>
        <w:tab/>
        <w:t>(1)</w:t>
      </w:r>
      <w:r>
        <w:tab/>
        <w:t>Zones are shown on the Scheme Map according to the legend on the Scheme Map.</w:t>
      </w:r>
    </w:p>
    <w:p w:rsidR="008A246E" w:rsidRDefault="00030B36">
      <w:pPr>
        <w:pStyle w:val="ySubsection"/>
      </w:pPr>
      <w:r>
        <w:tab/>
        <w:t>(2)</w:t>
      </w:r>
      <w:r>
        <w:tab/>
        <w:t xml:space="preserve">The objectives </w:t>
      </w:r>
      <w:r>
        <w:t xml:space="preserve">of each zone are as follows — </w:t>
      </w:r>
    </w:p>
    <w:p w:rsidR="008A246E" w:rsidRDefault="00030B36">
      <w:pPr>
        <w:pStyle w:val="yMiscellaneousBody"/>
        <w:spacing w:before="120"/>
        <w:ind w:left="851" w:hanging="851"/>
        <w:rPr>
          <w:i/>
        </w:rPr>
      </w:pPr>
      <w:r>
        <w:rPr>
          <w:i/>
        </w:rPr>
        <w:tab/>
        <w:t>(Select the zones and the objectives for those zones that are contained in the Scheme from the Table.)</w:t>
      </w:r>
    </w:p>
    <w:p w:rsidR="008A246E" w:rsidRDefault="00030B36">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rsidR="008A246E">
        <w:trPr>
          <w:cantSplit/>
          <w:tblHeader/>
        </w:trPr>
        <w:tc>
          <w:tcPr>
            <w:tcW w:w="1985" w:type="dxa"/>
            <w:shd w:val="pct15" w:color="auto" w:fill="auto"/>
          </w:tcPr>
          <w:p w:rsidR="008A246E" w:rsidRDefault="00030B36">
            <w:pPr>
              <w:pStyle w:val="yTableNAm"/>
              <w:jc w:val="center"/>
              <w:rPr>
                <w:b/>
              </w:rPr>
            </w:pPr>
            <w:r>
              <w:rPr>
                <w:b/>
              </w:rPr>
              <w:t>Zone name</w:t>
            </w:r>
          </w:p>
        </w:tc>
        <w:tc>
          <w:tcPr>
            <w:tcW w:w="4961" w:type="dxa"/>
            <w:shd w:val="pct15" w:color="auto" w:fill="auto"/>
          </w:tcPr>
          <w:p w:rsidR="008A246E" w:rsidRDefault="00030B36">
            <w:pPr>
              <w:pStyle w:val="yTableNAm"/>
              <w:jc w:val="center"/>
              <w:rPr>
                <w:b/>
              </w:rPr>
            </w:pPr>
            <w:r>
              <w:rPr>
                <w:b/>
              </w:rPr>
              <w:t>Objectives</w:t>
            </w:r>
          </w:p>
        </w:tc>
      </w:tr>
      <w:tr w:rsidR="008A246E">
        <w:trPr>
          <w:cantSplit/>
        </w:trPr>
        <w:tc>
          <w:tcPr>
            <w:tcW w:w="1985" w:type="dxa"/>
          </w:tcPr>
          <w:p w:rsidR="008A246E" w:rsidRDefault="00030B36">
            <w:pPr>
              <w:pStyle w:val="yTableNAm"/>
              <w:keepNext/>
              <w:keepLines/>
              <w:spacing w:before="60"/>
              <w:ind w:right="-108"/>
              <w:rPr>
                <w:sz w:val="20"/>
              </w:rPr>
            </w:pPr>
            <w:r>
              <w:rPr>
                <w:sz w:val="20"/>
              </w:rPr>
              <w:t>Residential</w:t>
            </w:r>
          </w:p>
        </w:tc>
        <w:tc>
          <w:tcPr>
            <w:tcW w:w="4961" w:type="dxa"/>
            <w:vAlign w:val="center"/>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w:t>
            </w:r>
            <w:r>
              <w:rPr>
                <w:sz w:val="20"/>
              </w:rPr>
              <w:t xml:space="preserve"> densities to meet the needs of the community.</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w:t>
            </w:r>
            <w:r>
              <w:rPr>
                <w:sz w:val="20"/>
              </w:rPr>
              <w:t>idential development.</w:t>
            </w:r>
          </w:p>
        </w:tc>
      </w:tr>
      <w:tr w:rsidR="008A246E">
        <w:trPr>
          <w:cantSplit/>
        </w:trPr>
        <w:tc>
          <w:tcPr>
            <w:tcW w:w="1985" w:type="dxa"/>
          </w:tcPr>
          <w:p w:rsidR="008A246E" w:rsidRDefault="00030B36">
            <w:pPr>
              <w:pStyle w:val="yTableNAm"/>
              <w:spacing w:before="60"/>
              <w:ind w:right="-108"/>
              <w:rPr>
                <w:sz w:val="20"/>
              </w:rPr>
            </w:pPr>
            <w:r>
              <w:rPr>
                <w:sz w:val="20"/>
              </w:rPr>
              <w:t>Urban Development</w:t>
            </w:r>
          </w:p>
        </w:tc>
        <w:tc>
          <w:tcPr>
            <w:tcW w:w="4961" w:type="dxa"/>
            <w:vAlign w:val="center"/>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 xml:space="preserve">To provide for a range of residential densities to encourage a </w:t>
            </w:r>
            <w:r>
              <w:rPr>
                <w:sz w:val="20"/>
              </w:rPr>
              <w:t>variety of residential accommodation.</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an intermediate t</w:t>
            </w:r>
            <w:r>
              <w:rPr>
                <w:sz w:val="20"/>
              </w:rPr>
              <w:t>ransitional zone following the lifting of an urban deferred zoning within the Metropolitan Region Scheme.</w:t>
            </w:r>
          </w:p>
        </w:tc>
      </w:tr>
      <w:tr w:rsidR="008A246E">
        <w:trPr>
          <w:cantSplit/>
        </w:trPr>
        <w:tc>
          <w:tcPr>
            <w:tcW w:w="1985" w:type="dxa"/>
          </w:tcPr>
          <w:p w:rsidR="008A246E" w:rsidRDefault="00030B36">
            <w:pPr>
              <w:pStyle w:val="yTableNAm"/>
              <w:spacing w:before="60"/>
              <w:ind w:right="-108"/>
              <w:rPr>
                <w:sz w:val="20"/>
              </w:rPr>
            </w:pPr>
            <w:r>
              <w:rPr>
                <w:sz w:val="20"/>
              </w:rPr>
              <w:t>Settlement</w:t>
            </w:r>
          </w:p>
        </w:tc>
        <w:tc>
          <w:tcPr>
            <w:tcW w:w="4961" w:type="dxa"/>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identify existing and proposed Aboriginal settlements and to collaboratively plan for the orderly and proper development of those pla</w:t>
            </w:r>
            <w:r>
              <w:rPr>
                <w:sz w:val="20"/>
              </w:rPr>
              <w:t xml:space="preserve">ces by — </w:t>
            </w:r>
          </w:p>
          <w:p w:rsidR="008A246E" w:rsidRDefault="00030B36">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rsidR="008A246E" w:rsidRDefault="00030B36">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rsidR="008A246E">
        <w:trPr>
          <w:cantSplit/>
        </w:trPr>
        <w:tc>
          <w:tcPr>
            <w:tcW w:w="1985" w:type="dxa"/>
            <w:tcBorders>
              <w:bottom w:val="single" w:sz="4" w:space="0" w:color="auto"/>
            </w:tcBorders>
          </w:tcPr>
          <w:p w:rsidR="008A246E" w:rsidRDefault="00030B36">
            <w:pPr>
              <w:pStyle w:val="yTableNAm"/>
              <w:spacing w:before="60"/>
              <w:ind w:right="-108"/>
              <w:rPr>
                <w:sz w:val="20"/>
              </w:rPr>
            </w:pPr>
            <w:r>
              <w:rPr>
                <w:sz w:val="20"/>
              </w:rPr>
              <w:t>Special Residential</w:t>
            </w:r>
          </w:p>
        </w:tc>
        <w:tc>
          <w:tcPr>
            <w:tcW w:w="4961" w:type="dxa"/>
            <w:tcBorders>
              <w:bottom w:val="single" w:sz="4" w:space="0" w:color="auto"/>
            </w:tcBorders>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w:t>
            </w:r>
            <w:r>
              <w:rPr>
                <w:sz w:val="20"/>
              </w:rPr>
              <w:t xml:space="preserve"> and 1 ha.</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w:t>
            </w:r>
            <w:r>
              <w:rPr>
                <w:sz w:val="20"/>
              </w:rPr>
              <w:t>ize than that expected in a standard residential zone.</w:t>
            </w:r>
          </w:p>
        </w:tc>
      </w:tr>
      <w:tr w:rsidR="008A246E">
        <w:trPr>
          <w:cantSplit/>
        </w:trPr>
        <w:tc>
          <w:tcPr>
            <w:tcW w:w="1985" w:type="dxa"/>
            <w:tcBorders>
              <w:bottom w:val="single" w:sz="4" w:space="0" w:color="auto"/>
            </w:tcBorders>
          </w:tcPr>
          <w:p w:rsidR="008A246E" w:rsidRDefault="00030B36">
            <w:pPr>
              <w:pStyle w:val="yTableNAm"/>
              <w:spacing w:before="60"/>
              <w:ind w:right="-108"/>
              <w:rPr>
                <w:sz w:val="20"/>
              </w:rPr>
            </w:pPr>
            <w:r>
              <w:rPr>
                <w:sz w:val="20"/>
              </w:rPr>
              <w:t>Rural</w:t>
            </w:r>
          </w:p>
        </w:tc>
        <w:tc>
          <w:tcPr>
            <w:tcW w:w="4961" w:type="dxa"/>
            <w:tcBorders>
              <w:bottom w:val="single" w:sz="4" w:space="0" w:color="auto"/>
            </w:tcBorders>
          </w:tcPr>
          <w:p w:rsidR="008A246E" w:rsidRDefault="00030B36">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rsidR="008A246E" w:rsidRDefault="00030B36">
            <w:pPr>
              <w:pStyle w:val="yTableNAm"/>
              <w:keepNext/>
              <w:keepLines/>
              <w:tabs>
                <w:tab w:val="left" w:pos="240"/>
              </w:tabs>
              <w:spacing w:before="40"/>
              <w:ind w:left="244" w:hanging="244"/>
              <w:rPr>
                <w:sz w:val="20"/>
              </w:rPr>
            </w:pPr>
            <w:r>
              <w:rPr>
                <w:sz w:val="20"/>
              </w:rPr>
              <w:t>•</w:t>
            </w:r>
            <w:r>
              <w:rPr>
                <w:sz w:val="20"/>
              </w:rPr>
              <w:tab/>
              <w:t xml:space="preserve">To protect broad acre agricultural activities such as cropping and grazing and intensive uses such as </w:t>
            </w:r>
            <w:r>
              <w:rPr>
                <w:sz w:val="20"/>
              </w:rPr>
              <w:t>horticulture as primary uses, with other rural pursuits and rural industries as secondary uses in circumstances where they demonstrate compatibility with the primary use.</w:t>
            </w:r>
          </w:p>
          <w:p w:rsidR="008A246E" w:rsidRDefault="00030B36">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w:t>
            </w:r>
            <w:r>
              <w:rPr>
                <w:sz w:val="20"/>
              </w:rPr>
              <w:t>oils and water bodies, to protect sensitive areas especially the natural valley and watercourse systems from damage.</w:t>
            </w:r>
          </w:p>
          <w:p w:rsidR="008A246E" w:rsidRDefault="00030B36">
            <w:pPr>
              <w:pStyle w:val="yTableNAm"/>
              <w:keepNext/>
              <w:keepLines/>
              <w:tabs>
                <w:tab w:val="left" w:pos="240"/>
              </w:tabs>
              <w:spacing w:before="40"/>
              <w:ind w:left="244" w:hanging="244"/>
              <w:rPr>
                <w:sz w:val="20"/>
              </w:rPr>
            </w:pPr>
            <w:r>
              <w:rPr>
                <w:sz w:val="20"/>
              </w:rPr>
              <w:t>•</w:t>
            </w:r>
            <w:r>
              <w:rPr>
                <w:sz w:val="20"/>
              </w:rPr>
              <w:tab/>
              <w:t xml:space="preserve">To provide for the operation and development of existing, future and potential rural land uses by limiting the introduction of sensitive </w:t>
            </w:r>
            <w:r>
              <w:rPr>
                <w:sz w:val="20"/>
              </w:rPr>
              <w:t>land uses in the Rural zone.</w:t>
            </w:r>
          </w:p>
          <w:p w:rsidR="008A246E" w:rsidRDefault="00030B36">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rsidR="008A246E">
        <w:trPr>
          <w:cantSplit/>
        </w:trPr>
        <w:tc>
          <w:tcPr>
            <w:tcW w:w="1985" w:type="dxa"/>
            <w:tcBorders>
              <w:top w:val="single" w:sz="4" w:space="0" w:color="auto"/>
            </w:tcBorders>
          </w:tcPr>
          <w:p w:rsidR="008A246E" w:rsidRDefault="00030B36">
            <w:pPr>
              <w:pStyle w:val="yTableNAm"/>
              <w:spacing w:before="60"/>
              <w:ind w:right="-108"/>
              <w:rPr>
                <w:sz w:val="20"/>
              </w:rPr>
            </w:pPr>
            <w:r>
              <w:rPr>
                <w:sz w:val="20"/>
              </w:rPr>
              <w:t>Rural Residential</w:t>
            </w:r>
          </w:p>
        </w:tc>
        <w:tc>
          <w:tcPr>
            <w:tcW w:w="4961" w:type="dxa"/>
            <w:tcBorders>
              <w:top w:val="single" w:sz="4" w:space="0" w:color="auto"/>
            </w:tcBorders>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 xml:space="preserve">To provide </w:t>
            </w:r>
            <w:r>
              <w:rPr>
                <w:sz w:val="20"/>
              </w:rPr>
              <w:t>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set aside areas f</w:t>
            </w:r>
            <w:r>
              <w:rPr>
                <w:sz w:val="20"/>
              </w:rPr>
              <w:t>or the retention of vegetation and landform or other features which distinguish the land.</w:t>
            </w:r>
          </w:p>
        </w:tc>
      </w:tr>
      <w:tr w:rsidR="008A246E">
        <w:trPr>
          <w:cantSplit/>
        </w:trPr>
        <w:tc>
          <w:tcPr>
            <w:tcW w:w="1985" w:type="dxa"/>
          </w:tcPr>
          <w:p w:rsidR="008A246E" w:rsidRDefault="00030B36">
            <w:pPr>
              <w:pStyle w:val="yTableNAm"/>
              <w:tabs>
                <w:tab w:val="clear" w:pos="567"/>
              </w:tabs>
              <w:spacing w:before="60"/>
              <w:ind w:left="-26" w:right="-108"/>
              <w:rPr>
                <w:sz w:val="20"/>
              </w:rPr>
            </w:pPr>
            <w:r>
              <w:rPr>
                <w:sz w:val="20"/>
              </w:rPr>
              <w:t>Rural Smallholdings</w:t>
            </w:r>
          </w:p>
        </w:tc>
        <w:tc>
          <w:tcPr>
            <w:tcW w:w="4961" w:type="dxa"/>
            <w:vAlign w:val="center"/>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w:t>
            </w:r>
            <w:r>
              <w:rPr>
                <w:sz w:val="20"/>
              </w:rPr>
              <w:t>istent with the amenity of the locality and the conservation and landscape attributes of the land.</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8A246E">
        <w:trPr>
          <w:cantSplit/>
        </w:trPr>
        <w:tc>
          <w:tcPr>
            <w:tcW w:w="1985" w:type="dxa"/>
          </w:tcPr>
          <w:p w:rsidR="008A246E" w:rsidRDefault="00030B36">
            <w:pPr>
              <w:pStyle w:val="yTableNAm"/>
              <w:spacing w:before="60"/>
              <w:ind w:right="-108"/>
              <w:rPr>
                <w:sz w:val="20"/>
              </w:rPr>
            </w:pPr>
            <w:r>
              <w:rPr>
                <w:sz w:val="20"/>
              </w:rPr>
              <w:t>Rural Townsite Zone</w:t>
            </w:r>
          </w:p>
        </w:tc>
        <w:tc>
          <w:tcPr>
            <w:tcW w:w="4961" w:type="dxa"/>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a range</w:t>
            </w:r>
            <w:r>
              <w:rPr>
                <w:sz w:val="20"/>
              </w:rPr>
              <w:t xml:space="preserve"> of land uses that would typically be found in a small country town.</w:t>
            </w:r>
          </w:p>
        </w:tc>
      </w:tr>
      <w:tr w:rsidR="008A246E">
        <w:trPr>
          <w:cantSplit/>
        </w:trPr>
        <w:tc>
          <w:tcPr>
            <w:tcW w:w="1985" w:type="dxa"/>
          </w:tcPr>
          <w:p w:rsidR="008A246E" w:rsidRDefault="00030B36">
            <w:pPr>
              <w:pStyle w:val="yTableNAm"/>
              <w:spacing w:before="60"/>
              <w:ind w:right="-108"/>
              <w:rPr>
                <w:sz w:val="20"/>
              </w:rPr>
            </w:pPr>
            <w:r>
              <w:rPr>
                <w:sz w:val="20"/>
              </w:rPr>
              <w:t>Environmental conservation</w:t>
            </w:r>
          </w:p>
        </w:tc>
        <w:tc>
          <w:tcPr>
            <w:tcW w:w="4961" w:type="dxa"/>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w:t>
            </w:r>
            <w:r>
              <w:rPr>
                <w:sz w:val="20"/>
              </w:rPr>
              <w:t>ural environment.</w:t>
            </w:r>
          </w:p>
        </w:tc>
      </w:tr>
      <w:tr w:rsidR="008A246E">
        <w:trPr>
          <w:cantSplit/>
        </w:trPr>
        <w:tc>
          <w:tcPr>
            <w:tcW w:w="1985" w:type="dxa"/>
          </w:tcPr>
          <w:p w:rsidR="008A246E" w:rsidRDefault="00030B36">
            <w:pPr>
              <w:pStyle w:val="yTableNAm"/>
              <w:spacing w:before="60"/>
              <w:ind w:right="-108"/>
              <w:rPr>
                <w:sz w:val="20"/>
              </w:rPr>
            </w:pPr>
            <w:r>
              <w:rPr>
                <w:sz w:val="20"/>
              </w:rPr>
              <w:t>Light Industry</w:t>
            </w:r>
          </w:p>
        </w:tc>
        <w:tc>
          <w:tcPr>
            <w:tcW w:w="4961" w:type="dxa"/>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 xml:space="preserve">To ensure that where any development adjoins zoned or developed </w:t>
            </w:r>
            <w:r>
              <w:rPr>
                <w:sz w:val="20"/>
              </w:rPr>
              <w:t>residential properties, the development is suitably set back, screened or otherwise treated so as not to detract from the residential amenity.</w:t>
            </w:r>
          </w:p>
        </w:tc>
      </w:tr>
      <w:tr w:rsidR="008A246E">
        <w:trPr>
          <w:cantSplit/>
        </w:trPr>
        <w:tc>
          <w:tcPr>
            <w:tcW w:w="1985" w:type="dxa"/>
          </w:tcPr>
          <w:p w:rsidR="008A246E" w:rsidRDefault="00030B36">
            <w:pPr>
              <w:pStyle w:val="yTableNAm"/>
              <w:spacing w:before="60"/>
              <w:ind w:right="-108"/>
              <w:rPr>
                <w:sz w:val="20"/>
              </w:rPr>
            </w:pPr>
            <w:r>
              <w:rPr>
                <w:sz w:val="20"/>
              </w:rPr>
              <w:t>General Industry</w:t>
            </w:r>
          </w:p>
        </w:tc>
        <w:tc>
          <w:tcPr>
            <w:tcW w:w="4961" w:type="dxa"/>
            <w:vAlign w:val="center"/>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w:t>
            </w:r>
            <w:r>
              <w:rPr>
                <w:sz w:val="20"/>
              </w:rPr>
              <w:t>re of their operations, should be isolated from residential and other sensitive land uses.</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w:t>
            </w:r>
            <w:r>
              <w:rPr>
                <w:sz w:val="20"/>
              </w:rPr>
              <w:t>thin the zone.</w:t>
            </w:r>
          </w:p>
        </w:tc>
      </w:tr>
      <w:tr w:rsidR="008A246E">
        <w:trPr>
          <w:cantSplit/>
        </w:trPr>
        <w:tc>
          <w:tcPr>
            <w:tcW w:w="1985" w:type="dxa"/>
          </w:tcPr>
          <w:p w:rsidR="008A246E" w:rsidRDefault="00030B36">
            <w:pPr>
              <w:pStyle w:val="yTableNAm"/>
              <w:spacing w:before="60"/>
              <w:ind w:right="-108"/>
              <w:rPr>
                <w:sz w:val="20"/>
              </w:rPr>
            </w:pPr>
            <w:r>
              <w:rPr>
                <w:sz w:val="20"/>
              </w:rPr>
              <w:t>Industrial Development</w:t>
            </w:r>
          </w:p>
        </w:tc>
        <w:tc>
          <w:tcPr>
            <w:tcW w:w="4961" w:type="dxa"/>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rsidR="008A246E">
        <w:trPr>
          <w:cantSplit/>
        </w:trPr>
        <w:tc>
          <w:tcPr>
            <w:tcW w:w="1985" w:type="dxa"/>
          </w:tcPr>
          <w:p w:rsidR="008A246E" w:rsidRDefault="00030B36">
            <w:pPr>
              <w:pStyle w:val="yTableNAm"/>
              <w:spacing w:before="60"/>
              <w:ind w:right="-108"/>
              <w:rPr>
                <w:sz w:val="20"/>
              </w:rPr>
            </w:pPr>
            <w:r>
              <w:rPr>
                <w:sz w:val="20"/>
              </w:rPr>
              <w:t>Strategic Industry</w:t>
            </w:r>
          </w:p>
        </w:tc>
        <w:tc>
          <w:tcPr>
            <w:tcW w:w="4961" w:type="dxa"/>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 xml:space="preserve">To designate </w:t>
            </w:r>
            <w:r>
              <w:rPr>
                <w:sz w:val="20"/>
              </w:rPr>
              <w:t>industrial sites of State or regional significance.</w:t>
            </w:r>
          </w:p>
        </w:tc>
      </w:tr>
      <w:tr w:rsidR="008A246E">
        <w:trPr>
          <w:cantSplit/>
        </w:trPr>
        <w:tc>
          <w:tcPr>
            <w:tcW w:w="1985" w:type="dxa"/>
          </w:tcPr>
          <w:p w:rsidR="008A246E" w:rsidRDefault="00030B36">
            <w:pPr>
              <w:pStyle w:val="yTableNAm"/>
              <w:spacing w:before="60"/>
              <w:ind w:right="-108"/>
              <w:rPr>
                <w:sz w:val="20"/>
              </w:rPr>
            </w:pPr>
            <w:r>
              <w:rPr>
                <w:sz w:val="20"/>
              </w:rPr>
              <w:t>Commercial</w:t>
            </w:r>
          </w:p>
        </w:tc>
        <w:tc>
          <w:tcPr>
            <w:tcW w:w="4961" w:type="dxa"/>
            <w:vAlign w:val="center"/>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w:t>
            </w:r>
            <w:r>
              <w:rPr>
                <w:sz w:val="20"/>
              </w:rPr>
              <w:t xml:space="preserve"> all new buildings in terms of scale, height, style, materials, street alignment and design of facades.</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rsidR="008A246E">
        <w:trPr>
          <w:cantSplit/>
        </w:trPr>
        <w:tc>
          <w:tcPr>
            <w:tcW w:w="1985" w:type="dxa"/>
          </w:tcPr>
          <w:p w:rsidR="008A246E" w:rsidRDefault="00030B36">
            <w:pPr>
              <w:pStyle w:val="yTableNAm"/>
              <w:spacing w:before="60"/>
              <w:ind w:right="-108"/>
              <w:rPr>
                <w:sz w:val="20"/>
              </w:rPr>
            </w:pPr>
            <w:r>
              <w:rPr>
                <w:sz w:val="20"/>
              </w:rPr>
              <w:t>Mixed Use</w:t>
            </w:r>
          </w:p>
        </w:tc>
        <w:tc>
          <w:tcPr>
            <w:tcW w:w="4961" w:type="dxa"/>
            <w:vAlign w:val="center"/>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 xml:space="preserve">To provide </w:t>
            </w:r>
            <w:r>
              <w:rPr>
                <w:sz w:val="20"/>
              </w:rPr>
              <w:t>for a wide variety of active uses on street level which are compatible with residential and other non</w:t>
            </w:r>
            <w:r>
              <w:rPr>
                <w:sz w:val="20"/>
              </w:rPr>
              <w:noBreakHyphen/>
              <w:t>active uses on upper levels.</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w:t>
            </w:r>
            <w:r>
              <w:rPr>
                <w:sz w:val="20"/>
              </w:rPr>
              <w:t>tres, eating establishments and appropriate industrial activities which do not generate nuisances detrimental to the amenity of the district or to the health, welfare and safety of its residents.</w:t>
            </w:r>
          </w:p>
        </w:tc>
      </w:tr>
      <w:tr w:rsidR="008A246E">
        <w:trPr>
          <w:cantSplit/>
        </w:trPr>
        <w:tc>
          <w:tcPr>
            <w:tcW w:w="1985" w:type="dxa"/>
          </w:tcPr>
          <w:p w:rsidR="008A246E" w:rsidRDefault="00030B36">
            <w:pPr>
              <w:pStyle w:val="yTableNAm"/>
              <w:spacing w:before="60"/>
              <w:ind w:right="-108"/>
              <w:rPr>
                <w:sz w:val="20"/>
              </w:rPr>
            </w:pPr>
            <w:r>
              <w:rPr>
                <w:sz w:val="20"/>
              </w:rPr>
              <w:t>Service Commercial</w:t>
            </w:r>
          </w:p>
        </w:tc>
        <w:tc>
          <w:tcPr>
            <w:tcW w:w="4961" w:type="dxa"/>
            <w:vAlign w:val="center"/>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accommodate commercial activities w</w:t>
            </w:r>
            <w:r>
              <w:rPr>
                <w:sz w:val="20"/>
              </w:rPr>
              <w:t>hich, because of the nature of the business, require good vehicular access and/or large sites.</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 xml:space="preserve">To provide for a range of wholesale sales, showrooms, trade and services which, by reason of their scale, character, operational or land requirements, are not </w:t>
            </w:r>
            <w:r>
              <w:rPr>
                <w:sz w:val="20"/>
              </w:rPr>
              <w:t>generally appropriate in, or cannot conveniently or economically be accommodated in, the central area, shops and offices or industrial zones.</w:t>
            </w:r>
          </w:p>
        </w:tc>
      </w:tr>
      <w:tr w:rsidR="008A246E">
        <w:trPr>
          <w:cantSplit/>
        </w:trPr>
        <w:tc>
          <w:tcPr>
            <w:tcW w:w="1985" w:type="dxa"/>
          </w:tcPr>
          <w:p w:rsidR="008A246E" w:rsidRDefault="00030B36">
            <w:pPr>
              <w:pStyle w:val="yTableNAm"/>
              <w:spacing w:before="60"/>
              <w:ind w:right="-108"/>
              <w:rPr>
                <w:sz w:val="20"/>
              </w:rPr>
            </w:pPr>
            <w:r>
              <w:rPr>
                <w:sz w:val="20"/>
              </w:rPr>
              <w:t>Centre</w:t>
            </w:r>
          </w:p>
        </w:tc>
        <w:tc>
          <w:tcPr>
            <w:tcW w:w="4961" w:type="dxa"/>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 xml:space="preserve">To provide a basis for </w:t>
            </w:r>
            <w:r>
              <w:rPr>
                <w:sz w:val="20"/>
              </w:rPr>
              <w:t>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rsidR="008A246E">
        <w:trPr>
          <w:cantSplit/>
        </w:trPr>
        <w:tc>
          <w:tcPr>
            <w:tcW w:w="1985" w:type="dxa"/>
          </w:tcPr>
          <w:p w:rsidR="008A246E" w:rsidRDefault="00030B36">
            <w:pPr>
              <w:pStyle w:val="yTableNAm"/>
              <w:spacing w:before="60"/>
              <w:ind w:right="-108"/>
              <w:rPr>
                <w:sz w:val="20"/>
              </w:rPr>
            </w:pPr>
            <w:r>
              <w:rPr>
                <w:sz w:val="20"/>
              </w:rPr>
              <w:t>Tourism</w:t>
            </w:r>
          </w:p>
        </w:tc>
        <w:tc>
          <w:tcPr>
            <w:tcW w:w="4961" w:type="dxa"/>
            <w:vAlign w:val="center"/>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 xml:space="preserve">To provide for a variety of holiday accommodation </w:t>
            </w:r>
            <w:r>
              <w:rPr>
                <w:sz w:val="20"/>
              </w:rPr>
              <w:t>styles and associated uses, including retail and service facilities where those facilities are provided in support of the tourist accommodation and are of an appropriate scale where they will not impact detrimentally on the surrounding or wider area.</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 xml:space="preserve">To </w:t>
            </w:r>
            <w:r>
              <w:rPr>
                <w:sz w:val="20"/>
              </w:rPr>
              <w:t>allow limited residential uses where appropriate.</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rsidR="008A246E">
        <w:trPr>
          <w:cantSplit/>
        </w:trPr>
        <w:tc>
          <w:tcPr>
            <w:tcW w:w="1985" w:type="dxa"/>
          </w:tcPr>
          <w:p w:rsidR="008A246E" w:rsidRDefault="00030B36">
            <w:pPr>
              <w:pStyle w:val="yTableNAm"/>
              <w:spacing w:before="60"/>
              <w:ind w:right="-108"/>
              <w:rPr>
                <w:sz w:val="20"/>
              </w:rPr>
            </w:pPr>
            <w:r>
              <w:rPr>
                <w:sz w:val="20"/>
              </w:rPr>
              <w:t>Private clubs, institutions and places of worship</w:t>
            </w:r>
          </w:p>
        </w:tc>
        <w:tc>
          <w:tcPr>
            <w:tcW w:w="4961" w:type="dxa"/>
            <w:vAlign w:val="center"/>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separate pote</w:t>
            </w:r>
            <w:r>
              <w:rPr>
                <w:sz w:val="20"/>
              </w:rPr>
              <w:t>ntially noisy engine sports from incompatible uses.</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e</w:t>
            </w:r>
            <w:r>
              <w:rPr>
                <w:sz w:val="20"/>
              </w:rPr>
              <w:t>nsure that the standard of development is in keeping with surrounding development and protects the amenity of the area.</w:t>
            </w:r>
          </w:p>
        </w:tc>
      </w:tr>
      <w:tr w:rsidR="008A246E">
        <w:trPr>
          <w:cantSplit/>
        </w:trPr>
        <w:tc>
          <w:tcPr>
            <w:tcW w:w="1985" w:type="dxa"/>
          </w:tcPr>
          <w:p w:rsidR="008A246E" w:rsidRDefault="00030B36">
            <w:pPr>
              <w:pStyle w:val="yTableNAm"/>
              <w:spacing w:before="60"/>
              <w:ind w:right="-108"/>
              <w:rPr>
                <w:sz w:val="20"/>
              </w:rPr>
            </w:pPr>
            <w:r>
              <w:rPr>
                <w:sz w:val="20"/>
              </w:rPr>
              <w:t>Special Use Zone</w:t>
            </w:r>
          </w:p>
        </w:tc>
        <w:tc>
          <w:tcPr>
            <w:tcW w:w="4961" w:type="dxa"/>
          </w:tcPr>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rsidR="008A246E" w:rsidRDefault="00030B36">
            <w:pPr>
              <w:pStyle w:val="yTableNAm"/>
              <w:keepNext/>
              <w:keepLines/>
              <w:tabs>
                <w:tab w:val="clear" w:pos="567"/>
                <w:tab w:val="left" w:pos="240"/>
              </w:tabs>
              <w:spacing w:before="60"/>
              <w:ind w:left="240" w:hanging="206"/>
              <w:rPr>
                <w:sz w:val="20"/>
              </w:rPr>
            </w:pPr>
            <w:r>
              <w:rPr>
                <w:sz w:val="20"/>
              </w:rPr>
              <w:t>•</w:t>
            </w:r>
            <w:r>
              <w:rPr>
                <w:sz w:val="20"/>
              </w:rPr>
              <w:tab/>
              <w:t>To enable the Co</w:t>
            </w:r>
            <w:r>
              <w:rPr>
                <w:sz w:val="20"/>
              </w:rPr>
              <w:t>uncil to impose specific conditions associated with the special use.</w:t>
            </w:r>
          </w:p>
        </w:tc>
      </w:tr>
    </w:tbl>
    <w:p w:rsidR="008A246E" w:rsidRDefault="00030B36">
      <w:pPr>
        <w:pStyle w:val="yHeading5"/>
      </w:pPr>
      <w:bookmarkStart w:id="171" w:name="_Toc59002348"/>
      <w:r>
        <w:rPr>
          <w:rStyle w:val="CharSClsNo"/>
        </w:rPr>
        <w:t>17</w:t>
      </w:r>
      <w:r>
        <w:t>.</w:t>
      </w:r>
      <w:r>
        <w:tab/>
        <w:t>Zoning table</w:t>
      </w:r>
      <w:bookmarkEnd w:id="171"/>
      <w:r>
        <w:t xml:space="preserve"> </w:t>
      </w:r>
    </w:p>
    <w:p w:rsidR="008A246E" w:rsidRDefault="00030B36">
      <w:pPr>
        <w:pStyle w:val="ySubsection"/>
      </w:pPr>
      <w:r>
        <w:tab/>
      </w:r>
      <w:r>
        <w:tab/>
        <w:t xml:space="preserve">The zoning table for this Scheme is as follows — </w:t>
      </w:r>
    </w:p>
    <w:p w:rsidR="008A246E" w:rsidRDefault="00030B36">
      <w:pPr>
        <w:pStyle w:val="yMiscellaneousBody"/>
        <w:spacing w:before="120"/>
        <w:ind w:left="851" w:hanging="851"/>
        <w:rPr>
          <w:i/>
        </w:rPr>
      </w:pPr>
      <w:r>
        <w:rPr>
          <w:i/>
        </w:rPr>
        <w:tab/>
        <w:t>(Insert zoning table.)</w:t>
      </w:r>
    </w:p>
    <w:p w:rsidR="008A246E" w:rsidRDefault="00030B36">
      <w:pPr>
        <w:pStyle w:val="yHeading5"/>
      </w:pPr>
      <w:bookmarkStart w:id="172" w:name="_Toc59002349"/>
      <w:r>
        <w:rPr>
          <w:rStyle w:val="CharSClsNo"/>
        </w:rPr>
        <w:t>18</w:t>
      </w:r>
      <w:r>
        <w:t>.</w:t>
      </w:r>
      <w:r>
        <w:tab/>
        <w:t>Interpreting zoning table</w:t>
      </w:r>
      <w:bookmarkEnd w:id="172"/>
      <w:r>
        <w:t xml:space="preserve"> </w:t>
      </w:r>
    </w:p>
    <w:p w:rsidR="008A246E" w:rsidRDefault="00030B36">
      <w:pPr>
        <w:pStyle w:val="ySubsection"/>
      </w:pPr>
      <w:r>
        <w:tab/>
        <w:t>(1)</w:t>
      </w:r>
      <w:r>
        <w:tab/>
        <w:t xml:space="preserve">The permissibility of uses of land in the various zones </w:t>
      </w:r>
      <w:r>
        <w:t>in the Scheme area is determined by cross</w:t>
      </w:r>
      <w:r>
        <w:noBreakHyphen/>
        <w:t>reference between the list of use classes on the left hand side of the zoning table and the list of zones at the top of the zoning table.</w:t>
      </w:r>
    </w:p>
    <w:p w:rsidR="008A246E" w:rsidRDefault="00030B36">
      <w:pPr>
        <w:pStyle w:val="ySubsection"/>
      </w:pPr>
      <w:r>
        <w:tab/>
        <w:t>(2)</w:t>
      </w:r>
      <w:r>
        <w:tab/>
        <w:t>The symbols used in the zoning table have the following meanings —</w:t>
      </w:r>
    </w:p>
    <w:p w:rsidR="008A246E" w:rsidRDefault="00030B36">
      <w:pPr>
        <w:pStyle w:val="yMiscellaneousBody"/>
        <w:tabs>
          <w:tab w:val="left" w:pos="896"/>
        </w:tabs>
        <w:ind w:left="1418" w:hanging="1418"/>
      </w:pPr>
      <w:r>
        <w:tab/>
        <w:t>P</w:t>
      </w:r>
      <w:r>
        <w:tab/>
        <w:t>m</w:t>
      </w:r>
      <w:r>
        <w:t xml:space="preserve">eans that the use is permitted if it complies </w:t>
      </w:r>
      <w:r>
        <w:rPr>
          <w:szCs w:val="22"/>
        </w:rPr>
        <w:t>with any relevant development standards and requirements of this Scheme</w:t>
      </w:r>
      <w:r>
        <w:t>;</w:t>
      </w:r>
    </w:p>
    <w:p w:rsidR="008A246E" w:rsidRDefault="00030B36">
      <w:pPr>
        <w:pStyle w:val="yMiscellaneousBody"/>
        <w:tabs>
          <w:tab w:val="left" w:pos="896"/>
        </w:tabs>
        <w:ind w:left="1418" w:hanging="1418"/>
      </w:pPr>
      <w:r>
        <w:tab/>
        <w:t>I</w:t>
      </w:r>
      <w:r>
        <w:tab/>
        <w:t>means that the use is permitted if it is consequent on, or naturally attaching, appertaining or relating to the predominant use of the</w:t>
      </w:r>
      <w:r>
        <w:t xml:space="preserve"> land and it complies with any relevant development standards and requirements of this Scheme;</w:t>
      </w:r>
    </w:p>
    <w:p w:rsidR="008A246E" w:rsidRDefault="00030B36">
      <w:pPr>
        <w:pStyle w:val="yMiscellaneousBody"/>
        <w:tabs>
          <w:tab w:val="left" w:pos="896"/>
        </w:tabs>
        <w:ind w:left="1418" w:hanging="1418"/>
      </w:pPr>
      <w:r>
        <w:tab/>
        <w:t>D</w:t>
      </w:r>
      <w:r>
        <w:tab/>
        <w:t>means that the use is not permitted unless the local government has exercised its discretion by granting development approval;</w:t>
      </w:r>
    </w:p>
    <w:p w:rsidR="008A246E" w:rsidRDefault="00030B36">
      <w:pPr>
        <w:pStyle w:val="yMiscellaneousBody"/>
        <w:tabs>
          <w:tab w:val="left" w:pos="896"/>
        </w:tabs>
        <w:ind w:left="1418" w:hanging="1418"/>
      </w:pPr>
      <w:r>
        <w:tab/>
        <w:t>A</w:t>
      </w:r>
      <w:r>
        <w:tab/>
        <w:t>means that the use is not pe</w:t>
      </w:r>
      <w:r>
        <w:t>rmitted unless the local government has exercised its discretion by granting development approval after giving notice in accordance with clause 64 of the deemed provisions;</w:t>
      </w:r>
    </w:p>
    <w:p w:rsidR="008A246E" w:rsidRDefault="00030B36">
      <w:pPr>
        <w:pStyle w:val="yMiscellaneousBody"/>
        <w:tabs>
          <w:tab w:val="left" w:pos="896"/>
        </w:tabs>
        <w:ind w:left="1418" w:hanging="1418"/>
      </w:pPr>
      <w:r>
        <w:tab/>
        <w:t>X</w:t>
      </w:r>
      <w:r>
        <w:tab/>
        <w:t>means that the use is not permitted by this Scheme.</w:t>
      </w:r>
    </w:p>
    <w:p w:rsidR="008A246E" w:rsidRDefault="00030B36">
      <w:pPr>
        <w:pStyle w:val="yMiscellaneousBody"/>
        <w:ind w:left="851" w:hanging="851"/>
        <w:rPr>
          <w:i/>
        </w:rPr>
      </w:pPr>
      <w:r>
        <w:rPr>
          <w:i/>
        </w:rPr>
        <w:tab/>
        <w:t>(A symbol must appear in th</w:t>
      </w:r>
      <w:r>
        <w:rPr>
          <w:i/>
        </w:rPr>
        <w:t>e cross</w:t>
      </w:r>
      <w:r>
        <w:rPr>
          <w:i/>
        </w:rPr>
        <w:noBreakHyphen/>
        <w:t>reference of a use class against all the zones in the zoning table.)</w:t>
      </w:r>
    </w:p>
    <w:p w:rsidR="008A246E" w:rsidRDefault="00030B36">
      <w:pPr>
        <w:pStyle w:val="yMiscellaneousBody"/>
        <w:tabs>
          <w:tab w:val="left" w:pos="993"/>
        </w:tabs>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development approval of the local government may be required to carry out works on land in addition to any approval granted for the use of land.  In normal </w:t>
      </w:r>
      <w:r>
        <w:rPr>
          <w:rFonts w:ascii="Arial" w:hAnsi="Arial" w:cs="Arial"/>
          <w:sz w:val="18"/>
          <w:szCs w:val="18"/>
        </w:rPr>
        <w:t>circumstances one application is made for both the carrying out of works on, and the use of, land.  For development on land that does not require development approval see clause 61 of the deemed provisions.</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In considering an application for development</w:t>
      </w:r>
      <w:r>
        <w:rPr>
          <w:rFonts w:ascii="Arial" w:hAnsi="Arial" w:cs="Arial"/>
          <w:sz w:val="18"/>
          <w:szCs w:val="18"/>
        </w:rPr>
        <w:t xml:space="preserve"> approval, the local government will have regard to clause 67 of the deemed provisions.</w:t>
      </w:r>
    </w:p>
    <w:p w:rsidR="008A246E" w:rsidRDefault="00030B36">
      <w:pPr>
        <w:pStyle w:val="ySubsection"/>
      </w:pPr>
      <w:r>
        <w:tab/>
        <w:t>(3)</w:t>
      </w:r>
      <w:r>
        <w:tab/>
        <w:t>A specific use class referred to in the zoning table is excluded from any other use class described in more general terms.</w:t>
      </w:r>
    </w:p>
    <w:p w:rsidR="008A246E" w:rsidRDefault="00030B36">
      <w:pPr>
        <w:pStyle w:val="ySubsection"/>
      </w:pPr>
      <w:r>
        <w:tab/>
        <w:t>(4)</w:t>
      </w:r>
      <w:r>
        <w:tab/>
        <w:t>The local government may, in respec</w:t>
      </w:r>
      <w:r>
        <w:t xml:space="preserve">t of a use that is not specifically referred to in the zoning table and that cannot reasonably be determined as falling within a use class referred to in the zoning table — </w:t>
      </w:r>
    </w:p>
    <w:p w:rsidR="008A246E" w:rsidRDefault="00030B36">
      <w:pPr>
        <w:pStyle w:val="yIndenta"/>
      </w:pPr>
      <w:r>
        <w:tab/>
        <w:t>(a)</w:t>
      </w:r>
      <w:r>
        <w:tab/>
        <w:t>determine that the use is consistent with the objectives of a particular zone</w:t>
      </w:r>
      <w:r>
        <w:t xml:space="preserve"> and is therefore a use that may be permitted in the zone subject to conditions imposed by the local government; or</w:t>
      </w:r>
    </w:p>
    <w:p w:rsidR="008A246E" w:rsidRDefault="00030B36">
      <w:pPr>
        <w:pStyle w:val="yIndenta"/>
      </w:pPr>
      <w:r>
        <w:tab/>
        <w:t>(b)</w:t>
      </w:r>
      <w:r>
        <w:tab/>
        <w:t xml:space="preserve">determine that the use may be consistent with the objectives of a particular zone and give notice under clause 64 of the deemed </w:t>
      </w:r>
      <w:r>
        <w:t>provisions before considering an application for development approval for the use of the land; or</w:t>
      </w:r>
    </w:p>
    <w:p w:rsidR="008A246E" w:rsidRDefault="00030B36">
      <w:pPr>
        <w:pStyle w:val="yIndenta"/>
      </w:pPr>
      <w:r>
        <w:tab/>
        <w:t>(c)</w:t>
      </w:r>
      <w:r>
        <w:tab/>
        <w:t>determine that the use is not consistent with the objectives of a particular zone and is therefore not permitted in the zone.</w:t>
      </w:r>
    </w:p>
    <w:p w:rsidR="008A246E" w:rsidRDefault="00030B36">
      <w:pPr>
        <w:pStyle w:val="ySubsection"/>
      </w:pPr>
      <w:r>
        <w:tab/>
        <w:t>(5)</w:t>
      </w:r>
      <w:r>
        <w:tab/>
        <w:t>If a use of land is id</w:t>
      </w:r>
      <w:r>
        <w:t>entified in a zone as being a class P or class I use, the local government may not refuse an application for development approval for that use in that zone but may require works that are to be undertaken in connection with that use to have development appr</w:t>
      </w:r>
      <w:r>
        <w:t>oval.</w:t>
      </w:r>
    </w:p>
    <w:p w:rsidR="008A246E" w:rsidRDefault="00030B36">
      <w:pPr>
        <w:pStyle w:val="ySubsection"/>
      </w:pPr>
      <w:r>
        <w:tab/>
        <w:t>(6)</w:t>
      </w:r>
      <w:r>
        <w:tab/>
        <w:t xml:space="preserve">If a use of land is identified in a zone as being a class X use, the local government must refuse an application for development approval for that use in that zone unless — </w:t>
      </w:r>
    </w:p>
    <w:p w:rsidR="008A246E" w:rsidRDefault="00030B36">
      <w:pPr>
        <w:pStyle w:val="yIndenta"/>
      </w:pPr>
      <w:r>
        <w:tab/>
        <w:t>(a)</w:t>
      </w:r>
      <w:r>
        <w:tab/>
        <w:t>the development approval application relates to land that is being</w:t>
      </w:r>
      <w:r>
        <w:t xml:space="preserve"> used for a non</w:t>
      </w:r>
      <w:r>
        <w:noBreakHyphen/>
        <w:t>conforming use; and</w:t>
      </w:r>
    </w:p>
    <w:p w:rsidR="008A246E" w:rsidRDefault="00030B36">
      <w:pPr>
        <w:pStyle w:val="yIndenta"/>
      </w:pPr>
      <w:r>
        <w:tab/>
        <w:t>(b)</w:t>
      </w:r>
      <w:r>
        <w:tab/>
        <w:t>the local government considers that the proposed use of the land would be less detrimental than the non</w:t>
      </w:r>
      <w:r>
        <w:noBreakHyphen/>
        <w:t>conforming use.</w:t>
      </w:r>
    </w:p>
    <w:p w:rsidR="008A246E" w:rsidRDefault="00030B36">
      <w:pPr>
        <w:pStyle w:val="ySubsection"/>
      </w:pPr>
      <w:r>
        <w:tab/>
        <w:t>(7)</w:t>
      </w:r>
      <w:r>
        <w:tab/>
        <w:t>If the zoning table does not identify any permissible uses for land in a zone the local go</w:t>
      </w:r>
      <w:r>
        <w:t xml:space="preserve">vernment may, in considering an application for development approval for land within the zone, have due regard to any of the following plans that apply to the land — </w:t>
      </w:r>
    </w:p>
    <w:p w:rsidR="008A246E" w:rsidRDefault="00030B36">
      <w:pPr>
        <w:pStyle w:val="yIndenta"/>
      </w:pPr>
      <w:r>
        <w:tab/>
        <w:t>(a)</w:t>
      </w:r>
      <w:r>
        <w:tab/>
        <w:t>a structure plan;</w:t>
      </w:r>
    </w:p>
    <w:p w:rsidR="008A246E" w:rsidRDefault="00030B36">
      <w:pPr>
        <w:pStyle w:val="yIndenta"/>
      </w:pPr>
      <w:r>
        <w:tab/>
        <w:t>(b)</w:t>
      </w:r>
      <w:r>
        <w:tab/>
        <w:t>an activity centre plan;</w:t>
      </w:r>
    </w:p>
    <w:p w:rsidR="008A246E" w:rsidRDefault="00030B36">
      <w:pPr>
        <w:pStyle w:val="yIndenta"/>
      </w:pPr>
      <w:r>
        <w:tab/>
        <w:t>(c)</w:t>
      </w:r>
      <w:r>
        <w:tab/>
        <w:t xml:space="preserve">a local development plan.  </w:t>
      </w:r>
    </w:p>
    <w:p w:rsidR="008A246E" w:rsidRDefault="00030B36">
      <w:pPr>
        <w:pStyle w:val="yHeading5"/>
      </w:pPr>
      <w:bookmarkStart w:id="173" w:name="_Toc59002350"/>
      <w:r>
        <w:rPr>
          <w:rStyle w:val="CharSClsNo"/>
        </w:rPr>
        <w:t>19</w:t>
      </w:r>
      <w:r>
        <w:t>.</w:t>
      </w:r>
      <w:r>
        <w:tab/>
        <w:t>Additional uses</w:t>
      </w:r>
      <w:bookmarkEnd w:id="173"/>
      <w:r>
        <w:t xml:space="preserve"> </w:t>
      </w:r>
    </w:p>
    <w:p w:rsidR="008A246E" w:rsidRDefault="00030B36">
      <w:pPr>
        <w:pStyle w:val="ySubsection"/>
      </w:pPr>
      <w:r>
        <w:tab/>
        <w:t>(1)</w:t>
      </w:r>
      <w:r>
        <w:tab/>
        <w:t xml:space="preserve">The Table sets out — </w:t>
      </w:r>
    </w:p>
    <w:p w:rsidR="008A246E" w:rsidRDefault="00030B36">
      <w:pPr>
        <w:pStyle w:val="yIndenta"/>
      </w:pPr>
      <w:r>
        <w:tab/>
        <w:t>(a)</w:t>
      </w:r>
      <w:r>
        <w:tab/>
        <w:t>classes of use for specified land that are additional to the classes of use that are permissible in the zone in which the land is located; and</w:t>
      </w:r>
    </w:p>
    <w:p w:rsidR="008A246E" w:rsidRDefault="00030B36">
      <w:pPr>
        <w:pStyle w:val="yIndenta"/>
      </w:pPr>
      <w:r>
        <w:tab/>
        <w:t>(b)</w:t>
      </w:r>
      <w:r>
        <w:tab/>
        <w:t>the conditions that apply to that additional use.</w:t>
      </w:r>
    </w:p>
    <w:p w:rsidR="008A246E" w:rsidRDefault="00030B36">
      <w:pPr>
        <w:pStyle w:val="yTHeadingNAm"/>
      </w:pPr>
      <w:r>
        <w:t>Table</w:t>
      </w:r>
    </w:p>
    <w:p w:rsidR="008A246E" w:rsidRDefault="00030B36">
      <w:pPr>
        <w:pStyle w:val="yTHeadingNAm"/>
      </w:pPr>
      <w:r>
        <w:t>Sp</w:t>
      </w:r>
      <w:r>
        <w:t>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8A246E">
        <w:tc>
          <w:tcPr>
            <w:tcW w:w="992" w:type="dxa"/>
            <w:shd w:val="pct15" w:color="auto" w:fill="auto"/>
            <w:vAlign w:val="center"/>
          </w:tcPr>
          <w:p w:rsidR="008A246E" w:rsidRDefault="00030B36">
            <w:pPr>
              <w:pStyle w:val="yTableNAm"/>
              <w:jc w:val="center"/>
              <w:rPr>
                <w:b/>
              </w:rPr>
            </w:pPr>
            <w:r>
              <w:rPr>
                <w:b/>
              </w:rPr>
              <w:t>No.</w:t>
            </w:r>
          </w:p>
        </w:tc>
        <w:tc>
          <w:tcPr>
            <w:tcW w:w="1985" w:type="dxa"/>
            <w:shd w:val="pct15" w:color="auto" w:fill="auto"/>
            <w:vAlign w:val="center"/>
          </w:tcPr>
          <w:p w:rsidR="008A246E" w:rsidRDefault="00030B36">
            <w:pPr>
              <w:pStyle w:val="yTableNAm"/>
              <w:jc w:val="center"/>
              <w:rPr>
                <w:b/>
              </w:rPr>
            </w:pPr>
            <w:r>
              <w:rPr>
                <w:b/>
              </w:rPr>
              <w:t>Description of land</w:t>
            </w:r>
          </w:p>
        </w:tc>
        <w:tc>
          <w:tcPr>
            <w:tcW w:w="1842" w:type="dxa"/>
            <w:shd w:val="pct15" w:color="auto" w:fill="auto"/>
            <w:vAlign w:val="center"/>
          </w:tcPr>
          <w:p w:rsidR="008A246E" w:rsidRDefault="00030B36">
            <w:pPr>
              <w:pStyle w:val="yTableNAm"/>
              <w:jc w:val="center"/>
              <w:rPr>
                <w:b/>
              </w:rPr>
            </w:pPr>
            <w:r>
              <w:rPr>
                <w:b/>
              </w:rPr>
              <w:t>Additional use</w:t>
            </w:r>
          </w:p>
        </w:tc>
        <w:tc>
          <w:tcPr>
            <w:tcW w:w="1753" w:type="dxa"/>
            <w:shd w:val="pct15" w:color="auto" w:fill="auto"/>
            <w:vAlign w:val="center"/>
          </w:tcPr>
          <w:p w:rsidR="008A246E" w:rsidRDefault="00030B36">
            <w:pPr>
              <w:pStyle w:val="yTableNAm"/>
              <w:jc w:val="center"/>
              <w:rPr>
                <w:b/>
              </w:rPr>
            </w:pPr>
            <w:r>
              <w:rPr>
                <w:b/>
              </w:rPr>
              <w:t>Conditions</w:t>
            </w:r>
          </w:p>
        </w:tc>
      </w:tr>
      <w:tr w:rsidR="008A246E">
        <w:tc>
          <w:tcPr>
            <w:tcW w:w="992" w:type="dxa"/>
          </w:tcPr>
          <w:p w:rsidR="008A246E" w:rsidRDefault="008A246E">
            <w:pPr>
              <w:pStyle w:val="yTableNAm"/>
            </w:pPr>
          </w:p>
          <w:p w:rsidR="008A246E" w:rsidRDefault="008A246E">
            <w:pPr>
              <w:pStyle w:val="yTableNAm"/>
            </w:pPr>
          </w:p>
          <w:p w:rsidR="008A246E" w:rsidRDefault="008A246E">
            <w:pPr>
              <w:pStyle w:val="yTableNAm"/>
            </w:pPr>
          </w:p>
          <w:p w:rsidR="008A246E" w:rsidRDefault="008A246E">
            <w:pPr>
              <w:pStyle w:val="yTableNAm"/>
            </w:pPr>
          </w:p>
        </w:tc>
        <w:tc>
          <w:tcPr>
            <w:tcW w:w="1985" w:type="dxa"/>
          </w:tcPr>
          <w:p w:rsidR="008A246E" w:rsidRDefault="008A246E">
            <w:pPr>
              <w:pStyle w:val="yTableNAm"/>
            </w:pPr>
          </w:p>
        </w:tc>
        <w:tc>
          <w:tcPr>
            <w:tcW w:w="1842" w:type="dxa"/>
          </w:tcPr>
          <w:p w:rsidR="008A246E" w:rsidRDefault="008A246E">
            <w:pPr>
              <w:pStyle w:val="yTableNAm"/>
            </w:pPr>
          </w:p>
        </w:tc>
        <w:tc>
          <w:tcPr>
            <w:tcW w:w="1753" w:type="dxa"/>
          </w:tcPr>
          <w:p w:rsidR="008A246E" w:rsidRDefault="008A246E">
            <w:pPr>
              <w:pStyle w:val="yTableNAm"/>
            </w:pPr>
          </w:p>
        </w:tc>
      </w:tr>
    </w:tbl>
    <w:p w:rsidR="008A246E" w:rsidRDefault="00030B36">
      <w:pPr>
        <w:pStyle w:val="ySubsection"/>
      </w:pPr>
      <w:r>
        <w:tab/>
        <w:t>(2)</w:t>
      </w:r>
      <w:r>
        <w:tab/>
      </w:r>
      <w:r>
        <w:t>Despite anything contained in the zoning table, land that is specified in the Table to subclause (1) may be used for the additional class of use set out in respect of that land subject to the conditions that apply to that use.</w:t>
      </w:r>
    </w:p>
    <w:p w:rsidR="008A246E" w:rsidRDefault="00030B36">
      <w:pPr>
        <w:pStyle w:val="yMiscellaneousBody"/>
        <w:ind w:left="851" w:hanging="851"/>
        <w:rPr>
          <w:i/>
        </w:rPr>
      </w:pPr>
      <w:r>
        <w:rPr>
          <w:i/>
        </w:rPr>
        <w:tab/>
        <w:t>(The Table of additional use</w:t>
      </w:r>
      <w:r>
        <w:rPr>
          <w:i/>
        </w:rPr>
        <w:t>s for zoned land may be set out as a Schedule to the Scheme.</w:t>
      </w:r>
    </w:p>
    <w:p w:rsidR="008A246E" w:rsidRDefault="00030B36">
      <w:pPr>
        <w:pStyle w:val="yMiscellaneousBody"/>
        <w:ind w:left="851" w:hanging="851"/>
        <w:rPr>
          <w:i/>
        </w:rPr>
      </w:pPr>
      <w:r>
        <w:rPr>
          <w:i/>
        </w:rPr>
        <w:tab/>
        <w:t>If the Scheme does not include additional uses for zoned land, insert the words “There are no additional uses for zoned land that apply to this Scheme.”.)</w:t>
      </w:r>
    </w:p>
    <w:p w:rsidR="008A246E" w:rsidRDefault="00030B36">
      <w:pPr>
        <w:pStyle w:val="yHeading5"/>
      </w:pPr>
      <w:bookmarkStart w:id="174" w:name="_Toc59002351"/>
      <w:r>
        <w:rPr>
          <w:rStyle w:val="CharSClsNo"/>
        </w:rPr>
        <w:t>20</w:t>
      </w:r>
      <w:r>
        <w:t>.</w:t>
      </w:r>
      <w:r>
        <w:tab/>
        <w:t>Restricted uses</w:t>
      </w:r>
      <w:bookmarkEnd w:id="174"/>
      <w:r>
        <w:t xml:space="preserve"> </w:t>
      </w:r>
    </w:p>
    <w:p w:rsidR="008A246E" w:rsidRDefault="00030B36">
      <w:pPr>
        <w:pStyle w:val="ySubsection"/>
      </w:pPr>
      <w:r>
        <w:tab/>
        <w:t>(1)</w:t>
      </w:r>
      <w:r>
        <w:tab/>
        <w:t>The Table set</w:t>
      </w:r>
      <w:r>
        <w:t xml:space="preserve">s out — </w:t>
      </w:r>
    </w:p>
    <w:p w:rsidR="008A246E" w:rsidRDefault="00030B36">
      <w:pPr>
        <w:pStyle w:val="yIndenta"/>
      </w:pPr>
      <w:r>
        <w:tab/>
        <w:t>(a)</w:t>
      </w:r>
      <w:r>
        <w:tab/>
        <w:t>restricted classes of use for specified land that apply instead of the classes of use that are permissible in the zone in which the land is located; and</w:t>
      </w:r>
    </w:p>
    <w:p w:rsidR="008A246E" w:rsidRDefault="00030B36">
      <w:pPr>
        <w:pStyle w:val="yIndenta"/>
      </w:pPr>
      <w:r>
        <w:tab/>
        <w:t>(b)</w:t>
      </w:r>
      <w:r>
        <w:tab/>
        <w:t>the conditions that apply to that restricted use.</w:t>
      </w:r>
    </w:p>
    <w:p w:rsidR="008A246E" w:rsidRDefault="00030B36">
      <w:pPr>
        <w:pStyle w:val="yTHeadingNAm"/>
      </w:pPr>
      <w:r>
        <w:t>Table</w:t>
      </w:r>
    </w:p>
    <w:p w:rsidR="008A246E" w:rsidRDefault="00030B36">
      <w:pPr>
        <w:pStyle w:val="yTHeadingNAm"/>
      </w:pPr>
      <w:r>
        <w:t xml:space="preserve">Restricted uses for land in </w:t>
      </w:r>
      <w:r>
        <w:t>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8A246E">
        <w:tc>
          <w:tcPr>
            <w:tcW w:w="992" w:type="dxa"/>
            <w:shd w:val="pct15" w:color="auto" w:fill="auto"/>
            <w:vAlign w:val="center"/>
          </w:tcPr>
          <w:p w:rsidR="008A246E" w:rsidRDefault="00030B36">
            <w:pPr>
              <w:pStyle w:val="yTableNAm"/>
              <w:jc w:val="center"/>
              <w:rPr>
                <w:b/>
              </w:rPr>
            </w:pPr>
            <w:r>
              <w:rPr>
                <w:b/>
              </w:rPr>
              <w:t>No.</w:t>
            </w:r>
          </w:p>
        </w:tc>
        <w:tc>
          <w:tcPr>
            <w:tcW w:w="1985" w:type="dxa"/>
            <w:shd w:val="pct15" w:color="auto" w:fill="auto"/>
            <w:vAlign w:val="center"/>
          </w:tcPr>
          <w:p w:rsidR="008A246E" w:rsidRDefault="00030B36">
            <w:pPr>
              <w:pStyle w:val="yTableNAm"/>
              <w:jc w:val="center"/>
              <w:rPr>
                <w:b/>
              </w:rPr>
            </w:pPr>
            <w:r>
              <w:rPr>
                <w:b/>
              </w:rPr>
              <w:t>Description of land</w:t>
            </w:r>
          </w:p>
        </w:tc>
        <w:tc>
          <w:tcPr>
            <w:tcW w:w="1842" w:type="dxa"/>
            <w:shd w:val="pct15" w:color="auto" w:fill="auto"/>
            <w:vAlign w:val="center"/>
          </w:tcPr>
          <w:p w:rsidR="008A246E" w:rsidRDefault="00030B36">
            <w:pPr>
              <w:pStyle w:val="yTableNAm"/>
              <w:jc w:val="center"/>
              <w:rPr>
                <w:b/>
              </w:rPr>
            </w:pPr>
            <w:r>
              <w:rPr>
                <w:b/>
              </w:rPr>
              <w:t>Restricted use</w:t>
            </w:r>
          </w:p>
        </w:tc>
        <w:tc>
          <w:tcPr>
            <w:tcW w:w="1753" w:type="dxa"/>
            <w:shd w:val="pct15" w:color="auto" w:fill="auto"/>
            <w:vAlign w:val="center"/>
          </w:tcPr>
          <w:p w:rsidR="008A246E" w:rsidRDefault="00030B36">
            <w:pPr>
              <w:pStyle w:val="yTableNAm"/>
              <w:jc w:val="center"/>
              <w:rPr>
                <w:b/>
              </w:rPr>
            </w:pPr>
            <w:r>
              <w:rPr>
                <w:b/>
              </w:rPr>
              <w:t>Conditions</w:t>
            </w:r>
          </w:p>
        </w:tc>
      </w:tr>
      <w:tr w:rsidR="008A246E">
        <w:tc>
          <w:tcPr>
            <w:tcW w:w="992" w:type="dxa"/>
          </w:tcPr>
          <w:p w:rsidR="008A246E" w:rsidRDefault="008A246E">
            <w:pPr>
              <w:pStyle w:val="yTableNAm"/>
              <w:spacing w:before="80"/>
            </w:pPr>
          </w:p>
          <w:p w:rsidR="008A246E" w:rsidRDefault="008A246E">
            <w:pPr>
              <w:pStyle w:val="yTableNAm"/>
              <w:spacing w:before="80"/>
            </w:pPr>
          </w:p>
          <w:p w:rsidR="008A246E" w:rsidRDefault="008A246E">
            <w:pPr>
              <w:pStyle w:val="yTableNAm"/>
              <w:spacing w:before="80"/>
            </w:pPr>
          </w:p>
          <w:p w:rsidR="008A246E" w:rsidRDefault="008A246E">
            <w:pPr>
              <w:pStyle w:val="yTableNAm"/>
              <w:spacing w:before="80"/>
            </w:pPr>
          </w:p>
        </w:tc>
        <w:tc>
          <w:tcPr>
            <w:tcW w:w="1985" w:type="dxa"/>
          </w:tcPr>
          <w:p w:rsidR="008A246E" w:rsidRDefault="008A246E">
            <w:pPr>
              <w:pStyle w:val="yTableNAm"/>
              <w:spacing w:before="80"/>
            </w:pPr>
          </w:p>
        </w:tc>
        <w:tc>
          <w:tcPr>
            <w:tcW w:w="1842" w:type="dxa"/>
          </w:tcPr>
          <w:p w:rsidR="008A246E" w:rsidRDefault="008A246E">
            <w:pPr>
              <w:pStyle w:val="yTableNAm"/>
              <w:spacing w:before="80"/>
            </w:pPr>
          </w:p>
        </w:tc>
        <w:tc>
          <w:tcPr>
            <w:tcW w:w="1753" w:type="dxa"/>
          </w:tcPr>
          <w:p w:rsidR="008A246E" w:rsidRDefault="008A246E">
            <w:pPr>
              <w:pStyle w:val="yTableNAm"/>
              <w:spacing w:before="80"/>
            </w:pPr>
          </w:p>
        </w:tc>
      </w:tr>
    </w:tbl>
    <w:p w:rsidR="008A246E" w:rsidRDefault="00030B36">
      <w:pPr>
        <w:pStyle w:val="ySubsection"/>
      </w:pPr>
      <w:r>
        <w:tab/>
        <w:t>(2)</w:t>
      </w:r>
      <w:r>
        <w:tab/>
        <w:t xml:space="preserve">Despite anything contained in the zoning table, land that is specified in the Table to subclause (1) may be used only for the restricted class of use set out in respect of that </w:t>
      </w:r>
      <w:r>
        <w:t>land subject to the conditions that apply to that use.</w:t>
      </w:r>
    </w:p>
    <w:p w:rsidR="008A246E" w:rsidRDefault="00030B36">
      <w:pPr>
        <w:pStyle w:val="yMiscellaneousBody"/>
        <w:ind w:left="851" w:hanging="851"/>
        <w:rPr>
          <w:i/>
        </w:rPr>
      </w:pPr>
      <w:r>
        <w:rPr>
          <w:i/>
        </w:rPr>
        <w:tab/>
        <w:t>(The Table of restricted uses for land may be set out as a Schedule to the Scheme.</w:t>
      </w:r>
    </w:p>
    <w:p w:rsidR="008A246E" w:rsidRDefault="00030B36">
      <w:pPr>
        <w:pStyle w:val="yMiscellaneousBody"/>
        <w:ind w:left="851" w:hanging="851"/>
        <w:rPr>
          <w:i/>
        </w:rPr>
      </w:pPr>
      <w:r>
        <w:rPr>
          <w:i/>
        </w:rPr>
        <w:tab/>
        <w:t>If the Scheme does not include restricted uses, insert the words “There are no restricted uses which apply to this S</w:t>
      </w:r>
      <w:r>
        <w:rPr>
          <w:i/>
        </w:rPr>
        <w:t>cheme.”.)</w:t>
      </w:r>
    </w:p>
    <w:p w:rsidR="008A246E" w:rsidRDefault="00030B36">
      <w:pPr>
        <w:pStyle w:val="yHeading5"/>
      </w:pPr>
      <w:bookmarkStart w:id="175" w:name="_Toc59002352"/>
      <w:r>
        <w:rPr>
          <w:rStyle w:val="CharSClsNo"/>
        </w:rPr>
        <w:t>21</w:t>
      </w:r>
      <w:r>
        <w:t>.</w:t>
      </w:r>
      <w:r>
        <w:tab/>
        <w:t>Special use zones</w:t>
      </w:r>
      <w:bookmarkEnd w:id="175"/>
      <w:r>
        <w:t xml:space="preserve"> </w:t>
      </w:r>
    </w:p>
    <w:p w:rsidR="008A246E" w:rsidRDefault="00030B36">
      <w:pPr>
        <w:pStyle w:val="ySubsection"/>
        <w:keepNext/>
      </w:pPr>
      <w:r>
        <w:tab/>
        <w:t>(1)</w:t>
      </w:r>
      <w:r>
        <w:tab/>
        <w:t xml:space="preserve">The Table sets out — </w:t>
      </w:r>
    </w:p>
    <w:p w:rsidR="008A246E" w:rsidRDefault="00030B36">
      <w:pPr>
        <w:pStyle w:val="yIndenta"/>
      </w:pPr>
      <w:r>
        <w:tab/>
        <w:t>(a)</w:t>
      </w:r>
      <w:r>
        <w:tab/>
        <w:t>special use zones for specified land that are in addition to the zones in the zoning table; and</w:t>
      </w:r>
    </w:p>
    <w:p w:rsidR="008A246E" w:rsidRDefault="00030B36">
      <w:pPr>
        <w:pStyle w:val="yIndenta"/>
      </w:pPr>
      <w:r>
        <w:tab/>
        <w:t>(b)</w:t>
      </w:r>
      <w:r>
        <w:tab/>
        <w:t>the classes of special use that are permissible in that zone; and</w:t>
      </w:r>
    </w:p>
    <w:p w:rsidR="008A246E" w:rsidRDefault="00030B36">
      <w:pPr>
        <w:pStyle w:val="yIndenta"/>
      </w:pPr>
      <w:r>
        <w:tab/>
        <w:t>(c)</w:t>
      </w:r>
      <w:r>
        <w:tab/>
        <w:t>the conditions that</w:t>
      </w:r>
      <w:r>
        <w:t xml:space="preserve"> apply in respect of the special uses. </w:t>
      </w:r>
    </w:p>
    <w:p w:rsidR="008A246E" w:rsidRDefault="00030B36">
      <w:pPr>
        <w:pStyle w:val="yTHeadingNAm"/>
      </w:pPr>
      <w:r>
        <w:t>Table</w:t>
      </w:r>
    </w:p>
    <w:p w:rsidR="008A246E" w:rsidRDefault="00030B36">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8A246E">
        <w:tc>
          <w:tcPr>
            <w:tcW w:w="992" w:type="dxa"/>
            <w:shd w:val="pct15" w:color="auto" w:fill="auto"/>
            <w:vAlign w:val="center"/>
          </w:tcPr>
          <w:p w:rsidR="008A246E" w:rsidRDefault="00030B36">
            <w:pPr>
              <w:pStyle w:val="yTableNAm"/>
              <w:jc w:val="center"/>
              <w:rPr>
                <w:b/>
              </w:rPr>
            </w:pPr>
            <w:r>
              <w:rPr>
                <w:b/>
              </w:rPr>
              <w:t>No.</w:t>
            </w:r>
          </w:p>
        </w:tc>
        <w:tc>
          <w:tcPr>
            <w:tcW w:w="1985" w:type="dxa"/>
            <w:shd w:val="pct15" w:color="auto" w:fill="auto"/>
            <w:vAlign w:val="center"/>
          </w:tcPr>
          <w:p w:rsidR="008A246E" w:rsidRDefault="00030B36">
            <w:pPr>
              <w:pStyle w:val="yTableNAm"/>
              <w:jc w:val="center"/>
              <w:rPr>
                <w:b/>
              </w:rPr>
            </w:pPr>
            <w:r>
              <w:rPr>
                <w:b/>
              </w:rPr>
              <w:t>Description of land</w:t>
            </w:r>
          </w:p>
        </w:tc>
        <w:tc>
          <w:tcPr>
            <w:tcW w:w="1842" w:type="dxa"/>
            <w:shd w:val="pct15" w:color="auto" w:fill="auto"/>
            <w:vAlign w:val="center"/>
          </w:tcPr>
          <w:p w:rsidR="008A246E" w:rsidRDefault="00030B36">
            <w:pPr>
              <w:pStyle w:val="yTableNAm"/>
              <w:jc w:val="center"/>
              <w:rPr>
                <w:b/>
              </w:rPr>
            </w:pPr>
            <w:r>
              <w:rPr>
                <w:b/>
              </w:rPr>
              <w:t>Special use</w:t>
            </w:r>
          </w:p>
        </w:tc>
        <w:tc>
          <w:tcPr>
            <w:tcW w:w="1753" w:type="dxa"/>
            <w:shd w:val="pct15" w:color="auto" w:fill="auto"/>
            <w:vAlign w:val="center"/>
          </w:tcPr>
          <w:p w:rsidR="008A246E" w:rsidRDefault="00030B36">
            <w:pPr>
              <w:pStyle w:val="yTableNAm"/>
              <w:jc w:val="center"/>
              <w:rPr>
                <w:b/>
              </w:rPr>
            </w:pPr>
            <w:r>
              <w:rPr>
                <w:b/>
              </w:rPr>
              <w:t>Conditions</w:t>
            </w:r>
          </w:p>
        </w:tc>
      </w:tr>
      <w:tr w:rsidR="008A246E">
        <w:tc>
          <w:tcPr>
            <w:tcW w:w="992" w:type="dxa"/>
          </w:tcPr>
          <w:p w:rsidR="008A246E" w:rsidRDefault="008A246E">
            <w:pPr>
              <w:pStyle w:val="yTableNAm"/>
              <w:spacing w:before="80"/>
            </w:pPr>
          </w:p>
          <w:p w:rsidR="008A246E" w:rsidRDefault="008A246E">
            <w:pPr>
              <w:pStyle w:val="yTableNAm"/>
              <w:spacing w:before="80"/>
            </w:pPr>
          </w:p>
          <w:p w:rsidR="008A246E" w:rsidRDefault="008A246E">
            <w:pPr>
              <w:pStyle w:val="yTableNAm"/>
              <w:spacing w:before="80"/>
            </w:pPr>
          </w:p>
          <w:p w:rsidR="008A246E" w:rsidRDefault="008A246E">
            <w:pPr>
              <w:pStyle w:val="yTableNAm"/>
              <w:spacing w:before="80"/>
            </w:pPr>
          </w:p>
        </w:tc>
        <w:tc>
          <w:tcPr>
            <w:tcW w:w="1985" w:type="dxa"/>
          </w:tcPr>
          <w:p w:rsidR="008A246E" w:rsidRDefault="008A246E">
            <w:pPr>
              <w:pStyle w:val="yTableNAm"/>
              <w:spacing w:before="80"/>
            </w:pPr>
          </w:p>
        </w:tc>
        <w:tc>
          <w:tcPr>
            <w:tcW w:w="1842" w:type="dxa"/>
          </w:tcPr>
          <w:p w:rsidR="008A246E" w:rsidRDefault="008A246E">
            <w:pPr>
              <w:pStyle w:val="yTableNAm"/>
              <w:spacing w:before="80"/>
            </w:pPr>
          </w:p>
        </w:tc>
        <w:tc>
          <w:tcPr>
            <w:tcW w:w="1753" w:type="dxa"/>
          </w:tcPr>
          <w:p w:rsidR="008A246E" w:rsidRDefault="008A246E">
            <w:pPr>
              <w:pStyle w:val="yTableNAm"/>
              <w:spacing w:before="80"/>
            </w:pPr>
          </w:p>
        </w:tc>
      </w:tr>
    </w:tbl>
    <w:p w:rsidR="008A246E" w:rsidRDefault="00030B36">
      <w:pPr>
        <w:pStyle w:val="ySubsection"/>
      </w:pPr>
      <w:r>
        <w:tab/>
        <w:t>(2)</w:t>
      </w:r>
      <w:r>
        <w:tab/>
        <w:t xml:space="preserve">A person must not use any land, or any structure or buildings on land, in a special use zone except for a class of </w:t>
      </w:r>
      <w:r>
        <w:t>use that is permissible in that zone and subject to the conditions that apply to that use.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rsidR="008A246E" w:rsidRDefault="00030B36">
      <w:pPr>
        <w:pStyle w:val="yMiscellaneousBody"/>
        <w:ind w:left="851" w:hanging="851"/>
        <w:rPr>
          <w:i/>
        </w:rPr>
      </w:pPr>
      <w:r>
        <w:rPr>
          <w:i/>
        </w:rPr>
        <w:tab/>
        <w:t>(The Table of special use zones</w:t>
      </w:r>
      <w:r>
        <w:rPr>
          <w:i/>
        </w:rPr>
        <w:t xml:space="preserve"> may be set out as a Schedule to the Scheme.</w:t>
      </w:r>
    </w:p>
    <w:p w:rsidR="008A246E" w:rsidRDefault="00030B36">
      <w:pPr>
        <w:pStyle w:val="yMiscellaneousBody"/>
        <w:ind w:left="851" w:hanging="851"/>
        <w:rPr>
          <w:i/>
        </w:rPr>
      </w:pPr>
      <w:r>
        <w:rPr>
          <w:i/>
        </w:rPr>
        <w:tab/>
        <w:t>If the Scheme does not include special use zones, insert the words “There are no special use zones which apply to this Scheme.”.)</w:t>
      </w:r>
    </w:p>
    <w:p w:rsidR="008A246E" w:rsidRDefault="00030B36">
      <w:pPr>
        <w:pStyle w:val="yHeading5"/>
      </w:pPr>
      <w:bookmarkStart w:id="176" w:name="_Toc59002353"/>
      <w:r>
        <w:rPr>
          <w:rStyle w:val="CharSClsNo"/>
        </w:rPr>
        <w:t>22</w:t>
      </w:r>
      <w:r>
        <w:t>.</w:t>
      </w:r>
      <w:r>
        <w:tab/>
        <w:t>Non</w:t>
      </w:r>
      <w:r>
        <w:noBreakHyphen/>
        <w:t>conforming uses</w:t>
      </w:r>
      <w:bookmarkEnd w:id="176"/>
      <w:r>
        <w:t xml:space="preserve"> </w:t>
      </w:r>
    </w:p>
    <w:p w:rsidR="008A246E" w:rsidRDefault="00030B36">
      <w:pPr>
        <w:pStyle w:val="ySubsection"/>
      </w:pPr>
      <w:r>
        <w:tab/>
        <w:t>(1)</w:t>
      </w:r>
      <w:r>
        <w:tab/>
        <w:t>Unless specifically provided, this Scheme does not</w:t>
      </w:r>
      <w:r>
        <w:t xml:space="preserve"> prevent — </w:t>
      </w:r>
    </w:p>
    <w:p w:rsidR="008A246E" w:rsidRDefault="00030B36">
      <w:pPr>
        <w:pStyle w:val="yIndenta"/>
      </w:pPr>
      <w:r>
        <w:tab/>
        <w:t>(a)</w:t>
      </w:r>
      <w:r>
        <w:tab/>
        <w:t>the continued use of any land, or any structure or building on land, for the purpose for which it was being lawfully used immediately before the commencement of this Scheme; or</w:t>
      </w:r>
    </w:p>
    <w:p w:rsidR="008A246E" w:rsidRDefault="00030B36">
      <w:pPr>
        <w:pStyle w:val="yIndenta"/>
        <w:keepNext/>
      </w:pPr>
      <w:r>
        <w:tab/>
        <w:t>(b)</w:t>
      </w:r>
      <w:r>
        <w:tab/>
        <w:t xml:space="preserve">the carrying out of development on land if — </w:t>
      </w:r>
    </w:p>
    <w:p w:rsidR="008A246E" w:rsidRDefault="00030B36">
      <w:pPr>
        <w:pStyle w:val="yIndenti0"/>
      </w:pPr>
      <w:r>
        <w:tab/>
        <w:t>(i)</w:t>
      </w:r>
      <w:r>
        <w:tab/>
        <w:t>before</w:t>
      </w:r>
      <w:r>
        <w:t xml:space="preserve"> the commencement of this Scheme, the development was lawfully approved; and</w:t>
      </w:r>
    </w:p>
    <w:p w:rsidR="008A246E" w:rsidRDefault="00030B36">
      <w:pPr>
        <w:pStyle w:val="yIndenti0"/>
      </w:pPr>
      <w:r>
        <w:tab/>
        <w:t>(ii)</w:t>
      </w:r>
      <w:r>
        <w:tab/>
        <w:t>the approval has not expired or been cancelled.</w:t>
      </w:r>
    </w:p>
    <w:p w:rsidR="008A246E" w:rsidRDefault="00030B36">
      <w:pPr>
        <w:pStyle w:val="ySubsection"/>
      </w:pPr>
      <w:r>
        <w:tab/>
        <w:t>(2)</w:t>
      </w:r>
      <w:r>
        <w:tab/>
        <w:t xml:space="preserve">Subclause (1) does not apply if — </w:t>
      </w:r>
    </w:p>
    <w:p w:rsidR="008A246E" w:rsidRDefault="00030B36">
      <w:pPr>
        <w:pStyle w:val="yIndenta"/>
      </w:pPr>
      <w:r>
        <w:tab/>
        <w:t>(a)</w:t>
      </w:r>
      <w:r>
        <w:tab/>
        <w:t>the non</w:t>
      </w:r>
      <w:r>
        <w:noBreakHyphen/>
        <w:t>conforming use of the land is discontinued; and</w:t>
      </w:r>
    </w:p>
    <w:p w:rsidR="008A246E" w:rsidRDefault="00030B36">
      <w:pPr>
        <w:pStyle w:val="yIndenta"/>
      </w:pPr>
      <w:r>
        <w:tab/>
        <w:t>(b)</w:t>
      </w:r>
      <w:r>
        <w:tab/>
        <w:t>a period of 6 month</w:t>
      </w:r>
      <w:r>
        <w:t>s, or a longer period approved by the local government, has elapsed since the discontinuance of the non</w:t>
      </w:r>
      <w:r>
        <w:noBreakHyphen/>
        <w:t>conforming use.</w:t>
      </w:r>
    </w:p>
    <w:p w:rsidR="008A246E" w:rsidRDefault="00030B36">
      <w:pPr>
        <w:pStyle w:val="ySubsection"/>
      </w:pPr>
      <w:r>
        <w:tab/>
        <w:t>(3)</w:t>
      </w:r>
      <w:r>
        <w:tab/>
        <w:t>Subclause (1) does not apply in respect of a non</w:t>
      </w:r>
      <w:r>
        <w:noBreakHyphen/>
        <w:t xml:space="preserve">conforming use of land if, under Part 11 of the Act, the local government — </w:t>
      </w:r>
    </w:p>
    <w:p w:rsidR="008A246E" w:rsidRDefault="00030B36">
      <w:pPr>
        <w:pStyle w:val="yIndenta"/>
      </w:pPr>
      <w:r>
        <w:tab/>
        <w:t>(a)</w:t>
      </w:r>
      <w:r>
        <w:tab/>
      </w:r>
      <w:r>
        <w:t>purchases the land; or</w:t>
      </w:r>
    </w:p>
    <w:p w:rsidR="008A246E" w:rsidRDefault="00030B36">
      <w:pPr>
        <w:pStyle w:val="yIndenta"/>
      </w:pPr>
      <w:r>
        <w:tab/>
        <w:t>(b)</w:t>
      </w:r>
      <w:r>
        <w:tab/>
        <w:t>pays compensation to the owner of the land in relation to the non</w:t>
      </w:r>
      <w:r>
        <w:noBreakHyphen/>
        <w:t>conforming use.</w:t>
      </w:r>
    </w:p>
    <w:p w:rsidR="008A246E" w:rsidRDefault="00030B36">
      <w:pPr>
        <w:pStyle w:val="yHeading5"/>
        <w:rPr>
          <w:b w:val="0"/>
        </w:rPr>
      </w:pPr>
      <w:bookmarkStart w:id="177" w:name="_Toc59002354"/>
      <w:r>
        <w:rPr>
          <w:rStyle w:val="CharSClsNo"/>
        </w:rPr>
        <w:t>23</w:t>
      </w:r>
      <w:r>
        <w:t>.</w:t>
      </w:r>
      <w:r>
        <w:tab/>
        <w:t>Changes to non</w:t>
      </w:r>
      <w:r>
        <w:noBreakHyphen/>
        <w:t>conforming use</w:t>
      </w:r>
      <w:bookmarkEnd w:id="177"/>
    </w:p>
    <w:p w:rsidR="008A246E" w:rsidRDefault="00030B36">
      <w:pPr>
        <w:pStyle w:val="ySubsection"/>
      </w:pPr>
      <w:r>
        <w:tab/>
        <w:t>(1)</w:t>
      </w:r>
      <w:r>
        <w:tab/>
        <w:t xml:space="preserve">A person must not, without development approval — </w:t>
      </w:r>
    </w:p>
    <w:p w:rsidR="008A246E" w:rsidRDefault="00030B36">
      <w:pPr>
        <w:pStyle w:val="yIndenta"/>
      </w:pPr>
      <w:r>
        <w:tab/>
        <w:t>(a)</w:t>
      </w:r>
      <w:r>
        <w:tab/>
        <w:t>alter or extend a non</w:t>
      </w:r>
      <w:r>
        <w:noBreakHyphen/>
        <w:t xml:space="preserve">conforming use of land; or </w:t>
      </w:r>
    </w:p>
    <w:p w:rsidR="008A246E" w:rsidRDefault="00030B36">
      <w:pPr>
        <w:pStyle w:val="yIndenta"/>
      </w:pPr>
      <w:r>
        <w:tab/>
      </w:r>
      <w:r>
        <w:t>(b)</w:t>
      </w:r>
      <w:r>
        <w:tab/>
        <w:t>erect, alter or extend a building used for, or in conjunction with, a non</w:t>
      </w:r>
      <w:r>
        <w:noBreakHyphen/>
        <w:t>conforming use; or</w:t>
      </w:r>
    </w:p>
    <w:p w:rsidR="008A246E" w:rsidRDefault="00030B36">
      <w:pPr>
        <w:pStyle w:val="yIndenta"/>
      </w:pPr>
      <w:r>
        <w:tab/>
        <w:t>(c)</w:t>
      </w:r>
      <w:r>
        <w:tab/>
        <w:t>repair, rebuild, alter or extend a building used for a non</w:t>
      </w:r>
      <w:r>
        <w:noBreakHyphen/>
        <w:t xml:space="preserve">conforming use that is destroyed to the extent of 75% or more of its value; or </w:t>
      </w:r>
    </w:p>
    <w:p w:rsidR="008A246E" w:rsidRDefault="00030B36">
      <w:pPr>
        <w:pStyle w:val="yIndenta"/>
      </w:pPr>
      <w:r>
        <w:tab/>
        <w:t>(d)</w:t>
      </w:r>
      <w:r>
        <w:tab/>
        <w:t>change the</w:t>
      </w:r>
      <w:r>
        <w:t xml:space="preserve"> use of land from a non</w:t>
      </w:r>
      <w:r>
        <w:noBreakHyphen/>
        <w:t>conforming use to another use that is not permitted by the Scheme.</w:t>
      </w:r>
    </w:p>
    <w:p w:rsidR="008A246E" w:rsidRDefault="00030B36">
      <w:pPr>
        <w:pStyle w:val="ySubsection"/>
      </w:pPr>
      <w:r>
        <w:tab/>
        <w:t>(2)</w:t>
      </w:r>
      <w:r>
        <w:tab/>
        <w:t>An application for development approval for the purposes of this clause must be advertised in accordance with clause 64 of the deemed provisions.</w:t>
      </w:r>
    </w:p>
    <w:p w:rsidR="008A246E" w:rsidRDefault="00030B36">
      <w:pPr>
        <w:pStyle w:val="ySubsection"/>
      </w:pPr>
      <w:r>
        <w:tab/>
        <w:t>(3)</w:t>
      </w:r>
      <w:r>
        <w:tab/>
        <w:t>A local g</w:t>
      </w:r>
      <w:r>
        <w:t xml:space="preserve">overnment may only grant development approval for a change of use of land referred to in subclause (1)(d) if, in the opinion of the local government, the proposed use — </w:t>
      </w:r>
    </w:p>
    <w:p w:rsidR="008A246E" w:rsidRDefault="00030B36">
      <w:pPr>
        <w:pStyle w:val="yIndenta"/>
      </w:pPr>
      <w:r>
        <w:tab/>
        <w:t>(a)</w:t>
      </w:r>
      <w:r>
        <w:tab/>
        <w:t>is less detrimental to the amenity of the locality than the existing non</w:t>
      </w:r>
      <w:r>
        <w:noBreakHyphen/>
        <w:t>conformi</w:t>
      </w:r>
      <w:r>
        <w:t xml:space="preserve">ng use; and </w:t>
      </w:r>
    </w:p>
    <w:p w:rsidR="008A246E" w:rsidRDefault="00030B36">
      <w:pPr>
        <w:pStyle w:val="yIndenta"/>
      </w:pPr>
      <w:r>
        <w:tab/>
        <w:t>(b)</w:t>
      </w:r>
      <w:r>
        <w:tab/>
        <w:t>is closer to the intended purpose of the zone in which the land is situated.</w:t>
      </w:r>
    </w:p>
    <w:p w:rsidR="008A246E" w:rsidRDefault="00030B36">
      <w:pPr>
        <w:pStyle w:val="yHeading5"/>
      </w:pPr>
      <w:bookmarkStart w:id="178" w:name="_Toc59002355"/>
      <w:r>
        <w:rPr>
          <w:rStyle w:val="CharSClsNo"/>
        </w:rPr>
        <w:t>24</w:t>
      </w:r>
      <w:r>
        <w:t>.</w:t>
      </w:r>
      <w:r>
        <w:tab/>
        <w:t>Register of non-conforming uses</w:t>
      </w:r>
      <w:bookmarkEnd w:id="178"/>
    </w:p>
    <w:p w:rsidR="008A246E" w:rsidRDefault="00030B36">
      <w:pPr>
        <w:pStyle w:val="ySubsection"/>
      </w:pPr>
      <w:r>
        <w:tab/>
        <w:t>(1)</w:t>
      </w:r>
      <w:r>
        <w:tab/>
        <w:t>The local government may prepare a register of land within the Scheme area that is being used for a non</w:t>
      </w:r>
      <w:r>
        <w:noBreakHyphen/>
        <w:t>conforming use.</w:t>
      </w:r>
    </w:p>
    <w:p w:rsidR="008A246E" w:rsidRDefault="00030B36">
      <w:pPr>
        <w:pStyle w:val="ySubsection"/>
      </w:pPr>
      <w:r>
        <w:tab/>
        <w:t>(2)</w:t>
      </w:r>
      <w:r>
        <w:tab/>
        <w:t xml:space="preserve">A register prepared by the local government must set out the following — </w:t>
      </w:r>
    </w:p>
    <w:p w:rsidR="008A246E" w:rsidRDefault="00030B36">
      <w:pPr>
        <w:pStyle w:val="yIndenta"/>
      </w:pPr>
      <w:r>
        <w:tab/>
        <w:t>(a)</w:t>
      </w:r>
      <w:r>
        <w:tab/>
        <w:t>a description of each area of land that is being used for a non</w:t>
      </w:r>
      <w:r>
        <w:noBreakHyphen/>
        <w:t xml:space="preserve">conforming use; </w:t>
      </w:r>
    </w:p>
    <w:p w:rsidR="008A246E" w:rsidRDefault="00030B36">
      <w:pPr>
        <w:pStyle w:val="yIndenta"/>
      </w:pPr>
      <w:r>
        <w:tab/>
        <w:t>(b)</w:t>
      </w:r>
      <w:r>
        <w:tab/>
        <w:t xml:space="preserve">a description of any building on the land; </w:t>
      </w:r>
    </w:p>
    <w:p w:rsidR="008A246E" w:rsidRDefault="00030B36">
      <w:pPr>
        <w:pStyle w:val="yIndenta"/>
      </w:pPr>
      <w:r>
        <w:tab/>
        <w:t>(c)</w:t>
      </w:r>
      <w:r>
        <w:tab/>
        <w:t>a description of the non</w:t>
      </w:r>
      <w:r>
        <w:noBreakHyphen/>
        <w:t>conforming u</w:t>
      </w:r>
      <w:r>
        <w:t xml:space="preserve">se; </w:t>
      </w:r>
    </w:p>
    <w:p w:rsidR="008A246E" w:rsidRDefault="00030B36">
      <w:pPr>
        <w:pStyle w:val="yIndenta"/>
      </w:pPr>
      <w:r>
        <w:tab/>
        <w:t>(d)</w:t>
      </w:r>
      <w:r>
        <w:tab/>
        <w:t>the date on which any discontinuance of the non</w:t>
      </w:r>
      <w:r>
        <w:noBreakHyphen/>
        <w:t>conforming use is noted.</w:t>
      </w:r>
    </w:p>
    <w:p w:rsidR="008A246E" w:rsidRDefault="00030B36">
      <w:pPr>
        <w:pStyle w:val="ySubsection"/>
      </w:pPr>
      <w:r>
        <w:tab/>
        <w:t>(3)</w:t>
      </w:r>
      <w:r>
        <w:tab/>
        <w:t xml:space="preserve">If the local government prepares a register under subclause (1) the local government — </w:t>
      </w:r>
    </w:p>
    <w:p w:rsidR="008A246E" w:rsidRDefault="00030B36">
      <w:pPr>
        <w:pStyle w:val="yIndenta"/>
      </w:pPr>
      <w:r>
        <w:tab/>
        <w:t>(a)</w:t>
      </w:r>
      <w:r>
        <w:tab/>
        <w:t>must ensure that the register is kept up</w:t>
      </w:r>
      <w:r>
        <w:noBreakHyphen/>
        <w:t>to</w:t>
      </w:r>
      <w:r>
        <w:noBreakHyphen/>
        <w:t>date; and</w:t>
      </w:r>
    </w:p>
    <w:p w:rsidR="008A246E" w:rsidRDefault="00030B36">
      <w:pPr>
        <w:pStyle w:val="yIndenta"/>
      </w:pPr>
      <w:r>
        <w:tab/>
        <w:t>(b)</w:t>
      </w:r>
      <w:r>
        <w:tab/>
        <w:t>must make a copy</w:t>
      </w:r>
      <w:r>
        <w:t xml:space="preserve"> of the register available for public inspection during business hours at the offices of the local government; and</w:t>
      </w:r>
    </w:p>
    <w:p w:rsidR="008A246E" w:rsidRDefault="00030B36">
      <w:pPr>
        <w:pStyle w:val="yIndenta"/>
      </w:pPr>
      <w:r>
        <w:tab/>
        <w:t>(c)</w:t>
      </w:r>
      <w:r>
        <w:tab/>
        <w:t>may publish a copy of the register on the website of the local government.</w:t>
      </w:r>
    </w:p>
    <w:p w:rsidR="008A246E" w:rsidRDefault="00030B36">
      <w:pPr>
        <w:pStyle w:val="ySubsection"/>
      </w:pPr>
      <w:r>
        <w:tab/>
        <w:t>(4)</w:t>
      </w:r>
      <w:r>
        <w:tab/>
        <w:t xml:space="preserve">An entry in the register in relation to land that is </w:t>
      </w:r>
      <w:r>
        <w:t>being used for a non</w:t>
      </w:r>
      <w:r>
        <w:noBreakHyphen/>
        <w:t xml:space="preserve">conforming use is evidence of the matters set out in the entry, unless the contrary is proved. </w:t>
      </w:r>
    </w:p>
    <w:p w:rsidR="008A246E" w:rsidRDefault="00030B36">
      <w:pPr>
        <w:pStyle w:val="yHeading3"/>
      </w:pPr>
      <w:bookmarkStart w:id="179" w:name="_Toc58935526"/>
      <w:bookmarkStart w:id="180" w:name="_Toc58935879"/>
      <w:bookmarkStart w:id="181" w:name="_Toc59002356"/>
      <w:r>
        <w:rPr>
          <w:rStyle w:val="CharSDivNo"/>
        </w:rPr>
        <w:t>Part 4</w:t>
      </w:r>
      <w:r>
        <w:t> — </w:t>
      </w:r>
      <w:r>
        <w:rPr>
          <w:rStyle w:val="CharSDivText"/>
        </w:rPr>
        <w:t>General development requirements</w:t>
      </w:r>
      <w:bookmarkEnd w:id="179"/>
      <w:bookmarkEnd w:id="180"/>
      <w:bookmarkEnd w:id="181"/>
    </w:p>
    <w:p w:rsidR="008A246E" w:rsidRDefault="00030B36">
      <w:pPr>
        <w:pStyle w:val="yMiscellaneousBody"/>
        <w:ind w:left="851" w:hanging="851"/>
        <w:rPr>
          <w:i/>
        </w:rPr>
      </w:pPr>
      <w:r>
        <w:rPr>
          <w:i/>
        </w:rPr>
        <w:tab/>
        <w:t xml:space="preserve">(This Part sets out the general requirements which apply to land use and development within the </w:t>
      </w:r>
      <w:r>
        <w:rPr>
          <w:i/>
        </w:rPr>
        <w:t>Scheme area and the specific requirements which apply to particular uses and forms of development, such as site requirements, access, parking, building design, setbacks and landscaping, for residential, industrial, rural and other uses.</w:t>
      </w:r>
    </w:p>
    <w:p w:rsidR="008A246E" w:rsidRDefault="00030B36">
      <w:pPr>
        <w:pStyle w:val="yMiscellaneousBody"/>
        <w:ind w:left="851" w:hanging="851"/>
        <w:rPr>
          <w:i/>
        </w:rPr>
      </w:pPr>
      <w:r>
        <w:rPr>
          <w:i/>
        </w:rPr>
        <w:tab/>
        <w:t>Development requir</w:t>
      </w:r>
      <w:r>
        <w:rPr>
          <w:i/>
        </w:rPr>
        <w:t>ements applying to particular zones may alternatively be incorporated with the zoning provisions in Part 3.  Development requirements applying to special control areas should be included in Part 5.)</w:t>
      </w:r>
    </w:p>
    <w:p w:rsidR="008A246E" w:rsidRDefault="00030B36">
      <w:pPr>
        <w:pStyle w:val="yHeading5"/>
      </w:pPr>
      <w:bookmarkStart w:id="182" w:name="_Toc59002357"/>
      <w:r>
        <w:rPr>
          <w:rStyle w:val="CharSClsNo"/>
        </w:rPr>
        <w:t>25</w:t>
      </w:r>
      <w:r>
        <w:t>.</w:t>
      </w:r>
      <w:r>
        <w:tab/>
        <w:t>R-Codes</w:t>
      </w:r>
      <w:bookmarkEnd w:id="182"/>
      <w:r>
        <w:t xml:space="preserve"> </w:t>
      </w:r>
    </w:p>
    <w:p w:rsidR="008A246E" w:rsidRDefault="00030B36">
      <w:pPr>
        <w:pStyle w:val="ySubsection"/>
      </w:pPr>
      <w:r>
        <w:tab/>
        <w:t>(1)</w:t>
      </w:r>
      <w:r>
        <w:tab/>
        <w:t xml:space="preserve">The R-Codes, modified as set out in </w:t>
      </w:r>
      <w:r>
        <w:t>clause 26, are to be read as part of this Scheme.</w:t>
      </w:r>
    </w:p>
    <w:p w:rsidR="008A246E" w:rsidRDefault="00030B36">
      <w:pPr>
        <w:pStyle w:val="ySubsection"/>
      </w:pPr>
      <w:r>
        <w:tab/>
        <w:t>(2)</w:t>
      </w:r>
      <w:r>
        <w:tab/>
        <w:t xml:space="preserve">The local government — </w:t>
      </w:r>
    </w:p>
    <w:p w:rsidR="008A246E" w:rsidRDefault="00030B36">
      <w:pPr>
        <w:pStyle w:val="yIndenta"/>
      </w:pPr>
      <w:r>
        <w:tab/>
        <w:t>(a)</w:t>
      </w:r>
      <w:r>
        <w:tab/>
        <w:t>must make a copy of the R-Codes available for public inspection during business hours at the offices of the local government; and</w:t>
      </w:r>
    </w:p>
    <w:p w:rsidR="008A246E" w:rsidRDefault="00030B36">
      <w:pPr>
        <w:pStyle w:val="yIndenta"/>
      </w:pPr>
      <w:r>
        <w:tab/>
        <w:t>(b)</w:t>
      </w:r>
      <w:r>
        <w:tab/>
        <w:t>may publish a copy of the R</w:t>
      </w:r>
      <w:r>
        <w:noBreakHyphen/>
        <w:t xml:space="preserve">Codes on </w:t>
      </w:r>
      <w:r>
        <w:t>the website of the local government.</w:t>
      </w:r>
    </w:p>
    <w:p w:rsidR="008A246E" w:rsidRDefault="00030B36">
      <w:pPr>
        <w:pStyle w:val="ySubsection"/>
      </w:pPr>
      <w:r>
        <w:tab/>
        <w:t>(3)</w:t>
      </w:r>
      <w:r>
        <w:tab/>
        <w:t>The coding of land for the purposes of the R-Codes is shown by the coding number superimposed on a particular area contained within the boundaries of the area shown on the Scheme Map.</w:t>
      </w:r>
    </w:p>
    <w:p w:rsidR="008A246E" w:rsidRDefault="00030B36">
      <w:pPr>
        <w:pStyle w:val="ySubsection"/>
      </w:pPr>
      <w:r>
        <w:tab/>
        <w:t>(4)</w:t>
      </w:r>
      <w:r>
        <w:tab/>
        <w:t>The R-Codes apply to an a</w:t>
      </w:r>
      <w:r>
        <w:t>rea if the area has a coding number superimposed on it in accordance with subclause (3).</w:t>
      </w:r>
    </w:p>
    <w:p w:rsidR="008A246E" w:rsidRDefault="00030B36">
      <w:pPr>
        <w:pStyle w:val="yHeading5"/>
      </w:pPr>
      <w:bookmarkStart w:id="183" w:name="_Toc59002358"/>
      <w:r>
        <w:rPr>
          <w:rStyle w:val="CharSClsNo"/>
        </w:rPr>
        <w:t>26</w:t>
      </w:r>
      <w:r>
        <w:t>.</w:t>
      </w:r>
      <w:r>
        <w:tab/>
        <w:t>Modification of R-Codes</w:t>
      </w:r>
      <w:bookmarkEnd w:id="183"/>
      <w:r>
        <w:t xml:space="preserve"> </w:t>
      </w:r>
    </w:p>
    <w:p w:rsidR="008A246E" w:rsidRDefault="00030B36">
      <w:pPr>
        <w:pStyle w:val="yMiscellaneousBody"/>
        <w:ind w:left="851" w:hanging="851"/>
        <w:rPr>
          <w:i/>
        </w:rPr>
      </w:pPr>
      <w:r>
        <w:rPr>
          <w:i/>
        </w:rPr>
        <w:tab/>
        <w:t>(To be inserted if exclusions and variations to the R</w:t>
      </w:r>
      <w:r>
        <w:rPr>
          <w:i/>
        </w:rPr>
        <w:noBreakHyphen/>
        <w:t xml:space="preserve">Codes are to apply.  If no exclusions or variations are to apply, insert the words </w:t>
      </w:r>
      <w:r>
        <w:rPr>
          <w:i/>
        </w:rPr>
        <w:t>“There are no modifications to the R</w:t>
      </w:r>
      <w:r>
        <w:rPr>
          <w:i/>
        </w:rPr>
        <w:noBreakHyphen/>
        <w:t>Codes.”.)</w:t>
      </w:r>
    </w:p>
    <w:p w:rsidR="008A246E" w:rsidRDefault="00030B36">
      <w:pPr>
        <w:pStyle w:val="yHeading5"/>
      </w:pPr>
      <w:bookmarkStart w:id="184" w:name="_Toc59002359"/>
      <w:r>
        <w:rPr>
          <w:rStyle w:val="CharSClsNo"/>
        </w:rPr>
        <w:t>27</w:t>
      </w:r>
      <w:r>
        <w:t>.</w:t>
      </w:r>
      <w:r>
        <w:tab/>
        <w:t>State Planning Policy 3.6 to be read as part of Scheme</w:t>
      </w:r>
      <w:bookmarkEnd w:id="184"/>
      <w:r>
        <w:t xml:space="preserve"> </w:t>
      </w:r>
    </w:p>
    <w:p w:rsidR="008A246E" w:rsidRDefault="00030B36">
      <w:pPr>
        <w:pStyle w:val="ySubsection"/>
      </w:pPr>
      <w:r>
        <w:tab/>
        <w:t>(1)</w:t>
      </w:r>
      <w:r>
        <w:tab/>
        <w:t>State Planning Policy 3.6 — Development Contributions for Infrastructure, modified as set out in clause 28, is to be read as part of this Scheme</w:t>
      </w:r>
      <w:r>
        <w:t>.</w:t>
      </w:r>
    </w:p>
    <w:p w:rsidR="008A246E" w:rsidRDefault="00030B36">
      <w:pPr>
        <w:pStyle w:val="ySubsection"/>
      </w:pPr>
      <w:r>
        <w:tab/>
        <w:t>(2)</w:t>
      </w:r>
      <w:r>
        <w:tab/>
        <w:t xml:space="preserve">The local government — </w:t>
      </w:r>
    </w:p>
    <w:p w:rsidR="008A246E" w:rsidRDefault="00030B36">
      <w:pPr>
        <w:pStyle w:val="yIndenta"/>
      </w:pPr>
      <w:r>
        <w:tab/>
        <w:t>(a)</w:t>
      </w:r>
      <w:r>
        <w:tab/>
        <w:t>must make a copy of State Planning Policy 3.6 available for public inspection during business hours at the offices of the local government; and</w:t>
      </w:r>
    </w:p>
    <w:p w:rsidR="008A246E" w:rsidRDefault="00030B36">
      <w:pPr>
        <w:pStyle w:val="yIndenta"/>
      </w:pPr>
      <w:r>
        <w:tab/>
        <w:t>(b)</w:t>
      </w:r>
      <w:r>
        <w:tab/>
        <w:t>may publish a copy of State Planning Policy 3.6 on the website of the l</w:t>
      </w:r>
      <w:r>
        <w:t>ocal government.</w:t>
      </w:r>
    </w:p>
    <w:p w:rsidR="008A246E" w:rsidRDefault="00030B36">
      <w:pPr>
        <w:pStyle w:val="yHeading5"/>
      </w:pPr>
      <w:bookmarkStart w:id="185" w:name="_Toc59002360"/>
      <w:r>
        <w:rPr>
          <w:rStyle w:val="CharSClsNo"/>
        </w:rPr>
        <w:t>28</w:t>
      </w:r>
      <w:r>
        <w:t>.</w:t>
      </w:r>
      <w:r>
        <w:tab/>
        <w:t>Modification of State Planning Policy 3.6</w:t>
      </w:r>
      <w:bookmarkEnd w:id="185"/>
      <w:r>
        <w:t xml:space="preserve"> </w:t>
      </w:r>
    </w:p>
    <w:p w:rsidR="008A246E" w:rsidRDefault="00030B36">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w:t>
      </w:r>
      <w:r>
        <w:rPr>
          <w:i/>
        </w:rPr>
        <w:t>nning Policy 3.6.”.)</w:t>
      </w:r>
    </w:p>
    <w:p w:rsidR="008A246E" w:rsidRDefault="00030B36">
      <w:pPr>
        <w:pStyle w:val="yHeading5"/>
      </w:pPr>
      <w:bookmarkStart w:id="186" w:name="_Toc59002361"/>
      <w:r>
        <w:rPr>
          <w:rStyle w:val="CharSClsNo"/>
        </w:rPr>
        <w:t>29</w:t>
      </w:r>
      <w:r>
        <w:t>.</w:t>
      </w:r>
      <w:r>
        <w:tab/>
        <w:t>Other State planning policies to be read as part of Scheme</w:t>
      </w:r>
      <w:bookmarkEnd w:id="186"/>
    </w:p>
    <w:p w:rsidR="008A246E" w:rsidRDefault="00030B36">
      <w:pPr>
        <w:pStyle w:val="ySubsection"/>
      </w:pPr>
      <w:r>
        <w:tab/>
        <w:t>(1)</w:t>
      </w:r>
      <w:r>
        <w:tab/>
        <w:t>The State planning policies set out in the Table, modified as set out in clause 30, are to be read as part of this Scheme.</w:t>
      </w:r>
    </w:p>
    <w:p w:rsidR="008A246E" w:rsidRDefault="00030B36">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rsidR="008A246E">
        <w:trPr>
          <w:cantSplit/>
        </w:trPr>
        <w:tc>
          <w:tcPr>
            <w:tcW w:w="6572" w:type="dxa"/>
            <w:shd w:val="pct15" w:color="auto" w:fill="auto"/>
            <w:vAlign w:val="center"/>
          </w:tcPr>
          <w:p w:rsidR="008A246E" w:rsidRDefault="00030B36">
            <w:pPr>
              <w:pStyle w:val="yTableNAm"/>
              <w:jc w:val="center"/>
              <w:rPr>
                <w:b/>
              </w:rPr>
            </w:pPr>
            <w:r>
              <w:rPr>
                <w:b/>
              </w:rPr>
              <w:t xml:space="preserve">State planning policies to be read as </w:t>
            </w:r>
            <w:r>
              <w:rPr>
                <w:b/>
              </w:rPr>
              <w:t>part of Scheme</w:t>
            </w:r>
          </w:p>
        </w:tc>
      </w:tr>
      <w:tr w:rsidR="008A246E">
        <w:trPr>
          <w:cantSplit/>
        </w:trPr>
        <w:tc>
          <w:tcPr>
            <w:tcW w:w="6572" w:type="dxa"/>
          </w:tcPr>
          <w:p w:rsidR="008A246E" w:rsidRDefault="00030B36">
            <w:pPr>
              <w:pStyle w:val="yTableNAm"/>
              <w:spacing w:before="80"/>
            </w:pPr>
            <w:r>
              <w:rPr>
                <w:i/>
              </w:rPr>
              <w:t>(Insert details of any other State planning policies that are to be read into the scheme</w:t>
            </w:r>
          </w:p>
        </w:tc>
      </w:tr>
    </w:tbl>
    <w:p w:rsidR="008A246E" w:rsidRDefault="00030B36">
      <w:pPr>
        <w:pStyle w:val="ySubsection"/>
      </w:pPr>
      <w:r>
        <w:tab/>
        <w:t>(2)</w:t>
      </w:r>
      <w:r>
        <w:tab/>
        <w:t xml:space="preserve">The local government — </w:t>
      </w:r>
    </w:p>
    <w:p w:rsidR="008A246E" w:rsidRDefault="00030B36">
      <w:pPr>
        <w:pStyle w:val="yIndenta"/>
      </w:pPr>
      <w:r>
        <w:tab/>
        <w:t>(a)</w:t>
      </w:r>
      <w:r>
        <w:tab/>
        <w:t xml:space="preserve">must make a copy of each State planning policy referred to in subclause (1) available for public inspection during </w:t>
      </w:r>
      <w:r>
        <w:t>business hours at the offices of the local government; and</w:t>
      </w:r>
    </w:p>
    <w:p w:rsidR="008A246E" w:rsidRDefault="00030B36">
      <w:pPr>
        <w:pStyle w:val="yIndenta"/>
      </w:pPr>
      <w:r>
        <w:tab/>
        <w:t>(b)</w:t>
      </w:r>
      <w:r>
        <w:tab/>
        <w:t>may publish a copy of each of those State planning policies on the website of the local government.</w:t>
      </w:r>
    </w:p>
    <w:p w:rsidR="008A246E" w:rsidRDefault="00030B36">
      <w:pPr>
        <w:pStyle w:val="yMiscellaneousBody"/>
        <w:ind w:left="851" w:hanging="851"/>
        <w:rPr>
          <w:i/>
        </w:rPr>
      </w:pPr>
      <w:r>
        <w:rPr>
          <w:i/>
        </w:rPr>
        <w:tab/>
        <w:t>(If no other State planning policies are to be read as part of the Scheme, insert the words</w:t>
      </w:r>
      <w:r>
        <w:rPr>
          <w:i/>
        </w:rPr>
        <w:t xml:space="preserve"> “There are no other State planning policies that are to be read as part of the Scheme.”.)</w:t>
      </w:r>
    </w:p>
    <w:p w:rsidR="008A246E" w:rsidRDefault="00030B36">
      <w:pPr>
        <w:pStyle w:val="yHeading5"/>
      </w:pPr>
      <w:bookmarkStart w:id="187" w:name="_Toc59002362"/>
      <w:r>
        <w:rPr>
          <w:rStyle w:val="CharSClsNo"/>
        </w:rPr>
        <w:t>30</w:t>
      </w:r>
      <w:r>
        <w:t>.</w:t>
      </w:r>
      <w:r>
        <w:tab/>
        <w:t>Modification of State planning policies</w:t>
      </w:r>
      <w:bookmarkEnd w:id="187"/>
      <w:r>
        <w:t xml:space="preserve">  </w:t>
      </w:r>
    </w:p>
    <w:p w:rsidR="008A246E" w:rsidRDefault="00030B36">
      <w:pPr>
        <w:pStyle w:val="yMiscellaneousBody"/>
        <w:ind w:left="851" w:hanging="851"/>
        <w:rPr>
          <w:i/>
        </w:rPr>
      </w:pPr>
      <w:r>
        <w:rPr>
          <w:i/>
        </w:rPr>
        <w:tab/>
        <w:t>(To be inserted if exclusions and variations to any other State planning policy that is to be read as part of the Sche</w:t>
      </w:r>
      <w:r>
        <w:rPr>
          <w:i/>
        </w:rPr>
        <w:t>me are to apply.  If no exclusions or variations are to apply, insert the words “There are no modifications to a State planning policy that, under clause 29 is to be read as part of the Scheme.”.)</w:t>
      </w:r>
    </w:p>
    <w:p w:rsidR="008A246E" w:rsidRDefault="00030B36">
      <w:pPr>
        <w:pStyle w:val="yHeading5"/>
      </w:pPr>
      <w:bookmarkStart w:id="188" w:name="_Toc59002363"/>
      <w:r>
        <w:rPr>
          <w:rStyle w:val="CharSClsNo"/>
        </w:rPr>
        <w:t>31</w:t>
      </w:r>
      <w:r>
        <w:t>.</w:t>
      </w:r>
      <w:r>
        <w:tab/>
        <w:t>Environmental conditions</w:t>
      </w:r>
      <w:bookmarkEnd w:id="188"/>
      <w:r>
        <w:t xml:space="preserve"> </w:t>
      </w:r>
    </w:p>
    <w:p w:rsidR="008A246E" w:rsidRDefault="00030B36">
      <w:pPr>
        <w:pStyle w:val="ySubsection"/>
      </w:pPr>
      <w:r>
        <w:tab/>
        <w:t>(1)</w:t>
      </w:r>
      <w:r>
        <w:tab/>
      </w:r>
      <w:r>
        <w:t xml:space="preserve">The conditions set out in the Table are environmental conditions that apply to this Scheme as a result of an assessment carried out under the </w:t>
      </w:r>
      <w:r>
        <w:rPr>
          <w:i/>
        </w:rPr>
        <w:t xml:space="preserve">Environmental Protection Act 1986 </w:t>
      </w:r>
      <w:r>
        <w:t>Part IV Division 3.</w:t>
      </w:r>
    </w:p>
    <w:p w:rsidR="008A246E" w:rsidRDefault="00030B36">
      <w:pPr>
        <w:pStyle w:val="yTHeadingNAm"/>
      </w:pPr>
      <w:r>
        <w:t>Table</w:t>
      </w:r>
    </w:p>
    <w:p w:rsidR="008A246E" w:rsidRDefault="00030B36">
      <w:pPr>
        <w:pStyle w:val="yTHeadingNAm"/>
      </w:pPr>
      <w:r>
        <w:t xml:space="preserve">Environmental conditions that apply to land in Scheme </w:t>
      </w:r>
      <w:r>
        <w:t>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rsidR="008A246E">
        <w:trPr>
          <w:cantSplit/>
        </w:trPr>
        <w:tc>
          <w:tcPr>
            <w:tcW w:w="1984" w:type="dxa"/>
            <w:shd w:val="pct15" w:color="auto" w:fill="auto"/>
            <w:vAlign w:val="center"/>
          </w:tcPr>
          <w:p w:rsidR="008A246E" w:rsidRDefault="00030B36">
            <w:pPr>
              <w:pStyle w:val="yTableNAm"/>
              <w:jc w:val="center"/>
              <w:rPr>
                <w:b/>
              </w:rPr>
            </w:pPr>
            <w:r>
              <w:rPr>
                <w:b/>
              </w:rPr>
              <w:t>Scheme or amendment No.</w:t>
            </w:r>
          </w:p>
        </w:tc>
        <w:tc>
          <w:tcPr>
            <w:tcW w:w="2127" w:type="dxa"/>
            <w:shd w:val="pct15" w:color="auto" w:fill="auto"/>
            <w:vAlign w:val="center"/>
          </w:tcPr>
          <w:p w:rsidR="008A246E" w:rsidRDefault="00030B36">
            <w:pPr>
              <w:pStyle w:val="yTableNAm"/>
              <w:jc w:val="center"/>
              <w:rPr>
                <w:b/>
              </w:rPr>
            </w:pPr>
            <w:r>
              <w:rPr>
                <w:b/>
              </w:rPr>
              <w:t>Gazettal date</w:t>
            </w:r>
          </w:p>
        </w:tc>
        <w:tc>
          <w:tcPr>
            <w:tcW w:w="2461" w:type="dxa"/>
            <w:shd w:val="pct15" w:color="auto" w:fill="auto"/>
            <w:vAlign w:val="center"/>
          </w:tcPr>
          <w:p w:rsidR="008A246E" w:rsidRDefault="00030B36">
            <w:pPr>
              <w:pStyle w:val="yTableNAm"/>
              <w:jc w:val="center"/>
              <w:rPr>
                <w:b/>
              </w:rPr>
            </w:pPr>
            <w:r>
              <w:rPr>
                <w:b/>
              </w:rPr>
              <w:t>Environmental conditions</w:t>
            </w:r>
          </w:p>
        </w:tc>
      </w:tr>
      <w:tr w:rsidR="008A246E">
        <w:trPr>
          <w:cantSplit/>
        </w:trPr>
        <w:tc>
          <w:tcPr>
            <w:tcW w:w="1984" w:type="dxa"/>
          </w:tcPr>
          <w:p w:rsidR="008A246E" w:rsidRDefault="008A246E">
            <w:pPr>
              <w:pStyle w:val="yTableNAm"/>
              <w:spacing w:before="80"/>
            </w:pPr>
          </w:p>
          <w:p w:rsidR="008A246E" w:rsidRDefault="008A246E">
            <w:pPr>
              <w:pStyle w:val="yTableNAm"/>
              <w:spacing w:before="80"/>
            </w:pPr>
          </w:p>
          <w:p w:rsidR="008A246E" w:rsidRDefault="008A246E">
            <w:pPr>
              <w:pStyle w:val="yTableNAm"/>
              <w:spacing w:before="80"/>
            </w:pPr>
          </w:p>
          <w:p w:rsidR="008A246E" w:rsidRDefault="008A246E">
            <w:pPr>
              <w:pStyle w:val="yTableNAm"/>
              <w:spacing w:before="80"/>
            </w:pPr>
          </w:p>
        </w:tc>
        <w:tc>
          <w:tcPr>
            <w:tcW w:w="2127" w:type="dxa"/>
          </w:tcPr>
          <w:p w:rsidR="008A246E" w:rsidRDefault="008A246E">
            <w:pPr>
              <w:pStyle w:val="yTableNAm"/>
            </w:pPr>
          </w:p>
        </w:tc>
        <w:tc>
          <w:tcPr>
            <w:tcW w:w="2461" w:type="dxa"/>
          </w:tcPr>
          <w:p w:rsidR="008A246E" w:rsidRDefault="008A246E">
            <w:pPr>
              <w:pStyle w:val="yTableNAm"/>
            </w:pPr>
          </w:p>
        </w:tc>
      </w:tr>
    </w:tbl>
    <w:p w:rsidR="008A246E" w:rsidRDefault="00030B36">
      <w:pPr>
        <w:pStyle w:val="ySubsection"/>
      </w:pPr>
      <w:r>
        <w:tab/>
        <w:t>(2)</w:t>
      </w:r>
      <w:r>
        <w:tab/>
        <w:t>The environmental conditions are indicated on the Scheme Map by the symbol EC to indicate that environmental conditions apply to the land.</w:t>
      </w:r>
    </w:p>
    <w:p w:rsidR="008A246E" w:rsidRDefault="00030B36">
      <w:pPr>
        <w:pStyle w:val="ySubsection"/>
      </w:pPr>
      <w:r>
        <w:tab/>
        <w:t>(3)</w:t>
      </w:r>
      <w:r>
        <w:tab/>
        <w:t xml:space="preserve">The local government — </w:t>
      </w:r>
    </w:p>
    <w:p w:rsidR="008A246E" w:rsidRDefault="00030B36">
      <w:pPr>
        <w:pStyle w:val="yIndenta"/>
      </w:pPr>
      <w:r>
        <w:tab/>
        <w:t>(a)</w:t>
      </w:r>
      <w:r>
        <w:tab/>
      </w:r>
      <w:r>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rsidR="008A246E" w:rsidRDefault="00030B36">
      <w:pPr>
        <w:pStyle w:val="yIndenta"/>
      </w:pPr>
      <w:r>
        <w:tab/>
        <w:t>(b)</w:t>
      </w:r>
      <w:r>
        <w:tab/>
        <w:t>may publish those statements on</w:t>
      </w:r>
      <w:r>
        <w:t xml:space="preserve"> the website of the local government.</w:t>
      </w:r>
    </w:p>
    <w:p w:rsidR="008A246E" w:rsidRDefault="00030B36">
      <w:pPr>
        <w:pStyle w:val="yMiscellaneousBody"/>
        <w:ind w:left="851" w:hanging="851"/>
        <w:rPr>
          <w:i/>
        </w:rPr>
      </w:pPr>
      <w:r>
        <w:rPr>
          <w:i/>
        </w:rPr>
        <w:tab/>
        <w:t>(The Table of environmental conditions may be set out as a Schedule to the Scheme.</w:t>
      </w:r>
    </w:p>
    <w:p w:rsidR="008A246E" w:rsidRDefault="00030B36">
      <w:pPr>
        <w:pStyle w:val="yMiscellaneousBody"/>
        <w:ind w:left="851" w:hanging="851"/>
        <w:rPr>
          <w:i/>
        </w:rPr>
      </w:pPr>
      <w:r>
        <w:rPr>
          <w:i/>
        </w:rPr>
        <w:tab/>
        <w:t>If no environmental conditions apply, insert the words “There are no environmental conditions imposed under the Environmental Protect</w:t>
      </w:r>
      <w:r>
        <w:rPr>
          <w:i/>
        </w:rPr>
        <w:t>ion Act 1986 that apply to this Scheme.”.)</w:t>
      </w:r>
    </w:p>
    <w:p w:rsidR="008A246E" w:rsidRDefault="00030B36">
      <w:pPr>
        <w:pStyle w:val="yHeading5"/>
      </w:pPr>
      <w:bookmarkStart w:id="189" w:name="_Toc59002364"/>
      <w:r>
        <w:rPr>
          <w:rStyle w:val="CharSClsNo"/>
        </w:rPr>
        <w:t>32</w:t>
      </w:r>
      <w:r>
        <w:t>.</w:t>
      </w:r>
      <w:r>
        <w:tab/>
        <w:t>Additional site and development requirements</w:t>
      </w:r>
      <w:bookmarkEnd w:id="189"/>
    </w:p>
    <w:p w:rsidR="008A246E" w:rsidRDefault="00030B36">
      <w:pPr>
        <w:pStyle w:val="ySubsection"/>
      </w:pPr>
      <w:r>
        <w:tab/>
        <w:t>(1)</w:t>
      </w:r>
      <w:r>
        <w:tab/>
        <w:t>The Table sets out requirements relating to development that are additional to those set out in the R</w:t>
      </w:r>
      <w:r>
        <w:noBreakHyphen/>
        <w:t xml:space="preserve">Codes, activity centre plans, local development plans or </w:t>
      </w:r>
      <w:r>
        <w:t>State or local planning policies.</w:t>
      </w:r>
    </w:p>
    <w:p w:rsidR="008A246E" w:rsidRDefault="00030B36">
      <w:pPr>
        <w:pStyle w:val="yTHeadingNAm"/>
        <w:keepLines/>
      </w:pPr>
      <w:r>
        <w:t>Table</w:t>
      </w:r>
    </w:p>
    <w:p w:rsidR="008A246E" w:rsidRDefault="00030B36">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8A246E">
        <w:tc>
          <w:tcPr>
            <w:tcW w:w="992" w:type="dxa"/>
            <w:shd w:val="pct15" w:color="auto" w:fill="auto"/>
            <w:vAlign w:val="center"/>
          </w:tcPr>
          <w:p w:rsidR="008A246E" w:rsidRDefault="00030B36">
            <w:pPr>
              <w:pStyle w:val="yTableNAm"/>
              <w:keepNext/>
              <w:keepLines/>
              <w:jc w:val="center"/>
              <w:rPr>
                <w:b/>
              </w:rPr>
            </w:pPr>
            <w:r>
              <w:rPr>
                <w:b/>
              </w:rPr>
              <w:t>No.</w:t>
            </w:r>
          </w:p>
        </w:tc>
        <w:tc>
          <w:tcPr>
            <w:tcW w:w="1985" w:type="dxa"/>
            <w:shd w:val="pct15" w:color="auto" w:fill="auto"/>
            <w:vAlign w:val="center"/>
          </w:tcPr>
          <w:p w:rsidR="008A246E" w:rsidRDefault="00030B36">
            <w:pPr>
              <w:pStyle w:val="yTableNAm"/>
              <w:keepNext/>
              <w:keepLines/>
              <w:jc w:val="center"/>
              <w:rPr>
                <w:b/>
              </w:rPr>
            </w:pPr>
            <w:r>
              <w:rPr>
                <w:b/>
              </w:rPr>
              <w:t>Description of land</w:t>
            </w:r>
          </w:p>
        </w:tc>
        <w:tc>
          <w:tcPr>
            <w:tcW w:w="3827" w:type="dxa"/>
            <w:shd w:val="pct15" w:color="auto" w:fill="auto"/>
            <w:vAlign w:val="center"/>
          </w:tcPr>
          <w:p w:rsidR="008A246E" w:rsidRDefault="00030B36">
            <w:pPr>
              <w:pStyle w:val="yTableNAm"/>
              <w:keepNext/>
              <w:keepLines/>
              <w:jc w:val="center"/>
              <w:rPr>
                <w:b/>
              </w:rPr>
            </w:pPr>
            <w:r>
              <w:rPr>
                <w:b/>
              </w:rPr>
              <w:t>Requirement</w:t>
            </w:r>
          </w:p>
        </w:tc>
      </w:tr>
      <w:tr w:rsidR="008A246E">
        <w:tc>
          <w:tcPr>
            <w:tcW w:w="992" w:type="dxa"/>
          </w:tcPr>
          <w:p w:rsidR="008A246E" w:rsidRDefault="008A246E">
            <w:pPr>
              <w:pStyle w:val="yTableNAm"/>
              <w:keepNext/>
              <w:keepLines/>
            </w:pPr>
          </w:p>
          <w:p w:rsidR="008A246E" w:rsidRDefault="008A246E">
            <w:pPr>
              <w:pStyle w:val="yTableNAm"/>
              <w:keepNext/>
              <w:keepLines/>
            </w:pPr>
          </w:p>
          <w:p w:rsidR="008A246E" w:rsidRDefault="008A246E">
            <w:pPr>
              <w:pStyle w:val="yTableNAm"/>
              <w:keepNext/>
              <w:keepLines/>
            </w:pPr>
          </w:p>
          <w:p w:rsidR="008A246E" w:rsidRDefault="008A246E">
            <w:pPr>
              <w:pStyle w:val="yTableNAm"/>
              <w:keepNext/>
              <w:keepLines/>
            </w:pPr>
          </w:p>
        </w:tc>
        <w:tc>
          <w:tcPr>
            <w:tcW w:w="1985" w:type="dxa"/>
          </w:tcPr>
          <w:p w:rsidR="008A246E" w:rsidRDefault="008A246E">
            <w:pPr>
              <w:pStyle w:val="yTableNAm"/>
              <w:keepNext/>
              <w:keepLines/>
            </w:pPr>
          </w:p>
        </w:tc>
        <w:tc>
          <w:tcPr>
            <w:tcW w:w="3827" w:type="dxa"/>
          </w:tcPr>
          <w:p w:rsidR="008A246E" w:rsidRDefault="008A246E">
            <w:pPr>
              <w:pStyle w:val="yTableNAm"/>
              <w:keepNext/>
              <w:keepLines/>
            </w:pPr>
          </w:p>
        </w:tc>
      </w:tr>
    </w:tbl>
    <w:p w:rsidR="008A246E" w:rsidRDefault="00030B36">
      <w:pPr>
        <w:pStyle w:val="yMiscellaneousBody"/>
        <w:ind w:left="851" w:hanging="851"/>
        <w:rPr>
          <w:i/>
        </w:rPr>
      </w:pPr>
      <w:r>
        <w:rPr>
          <w:i/>
        </w:rPr>
        <w:tab/>
        <w:t>(The Table of additional requirements that apply to land may be set out as a Schedule to the Scheme.</w:t>
      </w:r>
    </w:p>
    <w:p w:rsidR="008A246E" w:rsidRDefault="00030B36">
      <w:pPr>
        <w:pStyle w:val="ySubsection"/>
        <w:rPr>
          <w:i/>
        </w:rPr>
      </w:pPr>
      <w:r>
        <w:rPr>
          <w:i/>
        </w:rPr>
        <w:tab/>
      </w:r>
      <w:r>
        <w:rPr>
          <w:i/>
        </w:rPr>
        <w:tab/>
        <w:t xml:space="preserve">If no </w:t>
      </w:r>
      <w:r>
        <w:rPr>
          <w:i/>
        </w:rPr>
        <w:t>additional requirements are to apply, insert the words “There are no additional site and development requirements that apply to this Scheme.”.)</w:t>
      </w:r>
    </w:p>
    <w:p w:rsidR="008A246E" w:rsidRDefault="00030B36">
      <w:pPr>
        <w:pStyle w:val="ySubsection"/>
      </w:pPr>
      <w:r>
        <w:tab/>
        <w:t>(2)</w:t>
      </w:r>
      <w:r>
        <w:tab/>
        <w:t>To the extent that a requirement referred to in subclause (1) is inconsistent with a requirement in the R</w:t>
      </w:r>
      <w:r>
        <w:noBreakHyphen/>
        <w:t>C</w:t>
      </w:r>
      <w:r>
        <w:t>odes, an activity centre plan, a local development plan or a State or local planning policy the requirement referred to in subclause (1) prevails.</w:t>
      </w:r>
    </w:p>
    <w:p w:rsidR="008A246E" w:rsidRDefault="00030B36">
      <w:pPr>
        <w:pStyle w:val="yHeading5"/>
      </w:pPr>
      <w:bookmarkStart w:id="190" w:name="_Toc59002365"/>
      <w:r>
        <w:rPr>
          <w:rStyle w:val="CharSClsNo"/>
        </w:rPr>
        <w:t>33</w:t>
      </w:r>
      <w:r>
        <w:t>.</w:t>
      </w:r>
      <w:r>
        <w:tab/>
        <w:t>Additional site and development requirements for areas covered by structure plan, activity centre plan or</w:t>
      </w:r>
      <w:r>
        <w:t xml:space="preserve"> local development plan</w:t>
      </w:r>
      <w:bookmarkEnd w:id="190"/>
    </w:p>
    <w:p w:rsidR="008A246E" w:rsidRDefault="00030B36">
      <w:pPr>
        <w:pStyle w:val="ySubsection"/>
      </w:pPr>
      <w:r>
        <w:tab/>
      </w:r>
      <w:r>
        <w:tab/>
        <w:t>The Table sets out requirements relating to development that are included in structure plans, activity centre plans and local development plans that apply in the Scheme area.</w:t>
      </w:r>
    </w:p>
    <w:p w:rsidR="008A246E" w:rsidRDefault="00030B36">
      <w:pPr>
        <w:pStyle w:val="yTHeadingNAm"/>
      </w:pPr>
      <w:r>
        <w:t>Table</w:t>
      </w:r>
    </w:p>
    <w:p w:rsidR="008A246E" w:rsidRDefault="00030B36">
      <w:pPr>
        <w:pStyle w:val="yTHeadingNAm"/>
      </w:pPr>
      <w:r>
        <w:t>Additional requirements that apply to land covere</w:t>
      </w:r>
      <w:r>
        <w:t>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8A246E">
        <w:tc>
          <w:tcPr>
            <w:tcW w:w="992" w:type="dxa"/>
            <w:shd w:val="pct15" w:color="auto" w:fill="auto"/>
            <w:vAlign w:val="center"/>
          </w:tcPr>
          <w:p w:rsidR="008A246E" w:rsidRDefault="00030B36">
            <w:pPr>
              <w:pStyle w:val="yTableNAm"/>
              <w:jc w:val="center"/>
              <w:rPr>
                <w:b/>
              </w:rPr>
            </w:pPr>
            <w:r>
              <w:rPr>
                <w:b/>
              </w:rPr>
              <w:t>No.</w:t>
            </w:r>
          </w:p>
        </w:tc>
        <w:tc>
          <w:tcPr>
            <w:tcW w:w="1985" w:type="dxa"/>
            <w:shd w:val="pct15" w:color="auto" w:fill="auto"/>
            <w:vAlign w:val="center"/>
          </w:tcPr>
          <w:p w:rsidR="008A246E" w:rsidRDefault="00030B36">
            <w:pPr>
              <w:pStyle w:val="yTableNAm"/>
              <w:jc w:val="center"/>
              <w:rPr>
                <w:b/>
              </w:rPr>
            </w:pPr>
            <w:r>
              <w:rPr>
                <w:b/>
              </w:rPr>
              <w:t>Description of land</w:t>
            </w:r>
          </w:p>
        </w:tc>
        <w:tc>
          <w:tcPr>
            <w:tcW w:w="3827" w:type="dxa"/>
            <w:shd w:val="pct15" w:color="auto" w:fill="auto"/>
            <w:vAlign w:val="center"/>
          </w:tcPr>
          <w:p w:rsidR="008A246E" w:rsidRDefault="00030B36">
            <w:pPr>
              <w:pStyle w:val="yTableNAm"/>
              <w:jc w:val="center"/>
              <w:rPr>
                <w:b/>
              </w:rPr>
            </w:pPr>
            <w:r>
              <w:rPr>
                <w:b/>
              </w:rPr>
              <w:t>Requirement</w:t>
            </w:r>
          </w:p>
        </w:tc>
      </w:tr>
      <w:tr w:rsidR="008A246E">
        <w:tc>
          <w:tcPr>
            <w:tcW w:w="992" w:type="dxa"/>
          </w:tcPr>
          <w:p w:rsidR="008A246E" w:rsidRDefault="008A246E">
            <w:pPr>
              <w:pStyle w:val="yTableNAm"/>
            </w:pPr>
          </w:p>
          <w:p w:rsidR="008A246E" w:rsidRDefault="008A246E">
            <w:pPr>
              <w:pStyle w:val="yTableNAm"/>
            </w:pPr>
          </w:p>
          <w:p w:rsidR="008A246E" w:rsidRDefault="008A246E">
            <w:pPr>
              <w:pStyle w:val="yTableNAm"/>
            </w:pPr>
          </w:p>
          <w:p w:rsidR="008A246E" w:rsidRDefault="008A246E">
            <w:pPr>
              <w:pStyle w:val="yTableNAm"/>
            </w:pPr>
          </w:p>
        </w:tc>
        <w:tc>
          <w:tcPr>
            <w:tcW w:w="1985" w:type="dxa"/>
          </w:tcPr>
          <w:p w:rsidR="008A246E" w:rsidRDefault="008A246E">
            <w:pPr>
              <w:pStyle w:val="yTableNAm"/>
            </w:pPr>
          </w:p>
        </w:tc>
        <w:tc>
          <w:tcPr>
            <w:tcW w:w="3827" w:type="dxa"/>
          </w:tcPr>
          <w:p w:rsidR="008A246E" w:rsidRDefault="008A246E">
            <w:pPr>
              <w:pStyle w:val="yTableNAm"/>
            </w:pPr>
          </w:p>
        </w:tc>
      </w:tr>
    </w:tbl>
    <w:p w:rsidR="008A246E" w:rsidRDefault="00030B36">
      <w:pPr>
        <w:pStyle w:val="yMiscellaneousBody"/>
        <w:ind w:left="851" w:hanging="851"/>
        <w:rPr>
          <w:i/>
        </w:rPr>
      </w:pPr>
      <w:r>
        <w:rPr>
          <w:i/>
        </w:rPr>
        <w:tab/>
        <w:t>(The Table of additional requirements that apply to land as a result of a structure plan, activity centre plan or local development plan may be</w:t>
      </w:r>
      <w:r>
        <w:rPr>
          <w:i/>
        </w:rPr>
        <w:t xml:space="preserve"> set out as a Schedule to the Scheme.</w:t>
      </w:r>
    </w:p>
    <w:p w:rsidR="008A246E" w:rsidRDefault="00030B36">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w:t>
      </w:r>
      <w:r>
        <w:rPr>
          <w:i/>
        </w:rPr>
        <w:t>pply to this Scheme.”.)</w:t>
      </w:r>
    </w:p>
    <w:p w:rsidR="008A246E" w:rsidRDefault="00030B36">
      <w:pPr>
        <w:pStyle w:val="yHeading5"/>
      </w:pPr>
      <w:bookmarkStart w:id="191" w:name="_Toc59002366"/>
      <w:r>
        <w:rPr>
          <w:rStyle w:val="CharSClsNo"/>
        </w:rPr>
        <w:t>34</w:t>
      </w:r>
      <w:r>
        <w:t>.</w:t>
      </w:r>
      <w:r>
        <w:tab/>
        <w:t>Variations to site and development requirements</w:t>
      </w:r>
      <w:bookmarkEnd w:id="191"/>
    </w:p>
    <w:p w:rsidR="008A246E" w:rsidRDefault="00030B36">
      <w:pPr>
        <w:pStyle w:val="ySubsection"/>
      </w:pPr>
      <w:r>
        <w:tab/>
        <w:t>(1)</w:t>
      </w:r>
      <w:r>
        <w:tab/>
        <w:t xml:space="preserve">In this clause — </w:t>
      </w:r>
    </w:p>
    <w:p w:rsidR="008A246E" w:rsidRDefault="00030B36">
      <w:pPr>
        <w:pStyle w:val="yDefstart"/>
      </w:pPr>
      <w:r>
        <w:tab/>
      </w:r>
      <w:r>
        <w:rPr>
          <w:rStyle w:val="CharDefText"/>
        </w:rPr>
        <w:t>additional site and development requirements</w:t>
      </w:r>
      <w:r>
        <w:t xml:space="preserve"> means requirements set out in clauses 32 and 33.</w:t>
      </w:r>
    </w:p>
    <w:p w:rsidR="008A246E" w:rsidRDefault="00030B36">
      <w:pPr>
        <w:pStyle w:val="ySubsection"/>
      </w:pPr>
      <w:r>
        <w:tab/>
        <w:t>(2)</w:t>
      </w:r>
      <w:r>
        <w:tab/>
        <w:t>The local government may approve an application for a dev</w:t>
      </w:r>
      <w:r>
        <w:t>elopment approval that does not comply with an additional site and development requirements.</w:t>
      </w:r>
    </w:p>
    <w:p w:rsidR="008A246E" w:rsidRDefault="00030B36">
      <w:pPr>
        <w:pStyle w:val="ySubsection"/>
      </w:pPr>
      <w:r>
        <w:tab/>
        <w:t>(3)</w:t>
      </w:r>
      <w:r>
        <w:tab/>
        <w:t>An approval under subclause (2) may be unconditional or subject to any conditions the local government considers appropriate.</w:t>
      </w:r>
    </w:p>
    <w:p w:rsidR="008A246E" w:rsidRDefault="00030B36">
      <w:pPr>
        <w:pStyle w:val="ySubsection"/>
      </w:pPr>
      <w:r>
        <w:tab/>
        <w:t>(4)</w:t>
      </w:r>
      <w:r>
        <w:tab/>
        <w:t xml:space="preserve">If the local government is </w:t>
      </w:r>
      <w:r>
        <w:t>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w:t>
      </w:r>
      <w:r>
        <w:t xml:space="preserve">local government must — </w:t>
      </w:r>
    </w:p>
    <w:p w:rsidR="008A246E" w:rsidRDefault="00030B36">
      <w:pPr>
        <w:pStyle w:val="yIndenta"/>
      </w:pPr>
      <w:r>
        <w:tab/>
        <w:t>(a)</w:t>
      </w:r>
      <w:r>
        <w:tab/>
        <w:t>consult the affected owners or occupiers by following one or more of the provisions for advertising applications for development approval under clause 64 of the deemed provisions; and</w:t>
      </w:r>
    </w:p>
    <w:p w:rsidR="008A246E" w:rsidRDefault="00030B36">
      <w:pPr>
        <w:pStyle w:val="yIndenta"/>
      </w:pPr>
      <w:r>
        <w:tab/>
        <w:t>(b)</w:t>
      </w:r>
      <w:r>
        <w:tab/>
        <w:t>have regard to any expressed views pr</w:t>
      </w:r>
      <w:r>
        <w:t>ior to making its determination to grant development approval under this clause.</w:t>
      </w:r>
    </w:p>
    <w:p w:rsidR="008A246E" w:rsidRDefault="00030B36">
      <w:pPr>
        <w:pStyle w:val="ySubsection"/>
      </w:pPr>
      <w:r>
        <w:tab/>
        <w:t>(5)</w:t>
      </w:r>
      <w:r>
        <w:tab/>
        <w:t xml:space="preserve">The local government may only approve an application for development approval under this clause if the local government is satisfied that — </w:t>
      </w:r>
    </w:p>
    <w:p w:rsidR="008A246E" w:rsidRDefault="00030B36">
      <w:pPr>
        <w:pStyle w:val="yIndenta"/>
      </w:pPr>
      <w:r>
        <w:tab/>
        <w:t>(a)</w:t>
      </w:r>
      <w:r>
        <w:tab/>
        <w:t>approval of the proposed</w:t>
      </w:r>
      <w:r>
        <w:t xml:space="preserve"> development would be appropriate having regard to the matters that the local government is to have regard to in considering an application for development approval as set out in clause 67 of the deemed provisions; and</w:t>
      </w:r>
    </w:p>
    <w:p w:rsidR="008A246E" w:rsidRDefault="00030B36">
      <w:pPr>
        <w:pStyle w:val="yIndenta"/>
      </w:pPr>
      <w:r>
        <w:tab/>
        <w:t>(b)</w:t>
      </w:r>
      <w:r>
        <w:tab/>
        <w:t>the non</w:t>
      </w:r>
      <w:r>
        <w:noBreakHyphen/>
        <w:t>compliance with the addi</w:t>
      </w:r>
      <w:r>
        <w:t>tional site and development requirement will not have a significant adverse effect on the occupiers or users of the development, the inhabitants of the locality or the likely future development of the locality.</w:t>
      </w:r>
    </w:p>
    <w:p w:rsidR="008A246E" w:rsidRDefault="00030B36">
      <w:pPr>
        <w:pStyle w:val="yHeading5"/>
      </w:pPr>
      <w:bookmarkStart w:id="192" w:name="_Toc59002367"/>
      <w:r>
        <w:rPr>
          <w:rStyle w:val="CharSClsNo"/>
        </w:rPr>
        <w:t>35</w:t>
      </w:r>
      <w:r>
        <w:t>.</w:t>
      </w:r>
      <w:r>
        <w:tab/>
        <w:t>Restrictive covenants</w:t>
      </w:r>
      <w:bookmarkEnd w:id="192"/>
      <w:r>
        <w:t xml:space="preserve"> </w:t>
      </w:r>
    </w:p>
    <w:p w:rsidR="008A246E" w:rsidRDefault="00030B36">
      <w:pPr>
        <w:pStyle w:val="ySubsection"/>
      </w:pPr>
      <w:r>
        <w:tab/>
        <w:t>(1)</w:t>
      </w:r>
      <w:r>
        <w:tab/>
        <w:t>A restrictive</w:t>
      </w:r>
      <w:r>
        <w:t xml:space="preserve"> covenant affecting land in the Scheme area that would have the effect of limiting the number of residential dwellings which may be constructed on the land is extinguished or varied to the extent that the number of residential dwellings that may be constru</w:t>
      </w:r>
      <w:r>
        <w:t>cted is less than the number that could be constructed on the land under this Scheme.</w:t>
      </w:r>
    </w:p>
    <w:p w:rsidR="008A246E" w:rsidRDefault="00030B36">
      <w:pPr>
        <w:pStyle w:val="ySubsection"/>
      </w:pPr>
      <w:r>
        <w:tab/>
        <w:t>(2)</w:t>
      </w:r>
      <w:r>
        <w:tab/>
        <w:t xml:space="preserve">If subclause (1) operates to extinguish or vary a restrictive covenant — </w:t>
      </w:r>
    </w:p>
    <w:p w:rsidR="008A246E" w:rsidRDefault="00030B36">
      <w:pPr>
        <w:pStyle w:val="yIndenta"/>
      </w:pPr>
      <w:r>
        <w:tab/>
        <w:t>(a)</w:t>
      </w:r>
      <w:r>
        <w:tab/>
        <w:t>development approval is required to construct a residential dwelling that would result</w:t>
      </w:r>
      <w:r>
        <w:t xml:space="preserve"> in the number of residential dwellings on the land exceeding the number that would have been allowed under the restrictive covenant; and</w:t>
      </w:r>
    </w:p>
    <w:p w:rsidR="008A246E" w:rsidRDefault="00030B36">
      <w:pPr>
        <w:pStyle w:val="yIndenta"/>
      </w:pPr>
      <w:r>
        <w:tab/>
        <w:t>(b)</w:t>
      </w:r>
      <w:r>
        <w:tab/>
        <w:t xml:space="preserve">the local government must not grant development approval for the construction of the residential dwelling unless </w:t>
      </w:r>
      <w:r>
        <w:t>it gives notice of the application for development approval in accordance with clause 64 of the deemed provisions.</w:t>
      </w:r>
    </w:p>
    <w:p w:rsidR="008A246E" w:rsidRDefault="00030B36">
      <w:pPr>
        <w:pStyle w:val="yHeading3"/>
        <w:rPr>
          <w:b w:val="0"/>
          <w:sz w:val="28"/>
        </w:rPr>
      </w:pPr>
      <w:bookmarkStart w:id="193" w:name="_Toc58935538"/>
      <w:bookmarkStart w:id="194" w:name="_Toc58935891"/>
      <w:bookmarkStart w:id="195" w:name="_Toc59002368"/>
      <w:r>
        <w:rPr>
          <w:rStyle w:val="CharSDivNo"/>
        </w:rPr>
        <w:t>Part 5</w:t>
      </w:r>
      <w:r>
        <w:t> — </w:t>
      </w:r>
      <w:r>
        <w:rPr>
          <w:rStyle w:val="CharSDivText"/>
        </w:rPr>
        <w:t>Special control areas</w:t>
      </w:r>
      <w:bookmarkEnd w:id="193"/>
      <w:bookmarkEnd w:id="194"/>
      <w:bookmarkEnd w:id="195"/>
    </w:p>
    <w:p w:rsidR="008A246E" w:rsidRDefault="00030B36">
      <w:pPr>
        <w:pStyle w:val="yMiscellaneousBody"/>
        <w:ind w:left="851" w:hanging="851"/>
        <w:rPr>
          <w:i/>
        </w:rPr>
      </w:pPr>
      <w:r>
        <w:rPr>
          <w:i/>
        </w:rPr>
        <w:tab/>
        <w:t xml:space="preserve">(This Part is included in the Scheme to identify areas which are significant for a particular reason and </w:t>
      </w:r>
      <w:r>
        <w:rPr>
          <w:i/>
        </w:rPr>
        <w:t>where special provisions in the Scheme may need to apply.  These provisions would typically target a single issue or related set of issues often overlapping zone and reserve boundaries.  The special control areas should be shown on the Scheme Map as additi</w:t>
      </w:r>
      <w:r>
        <w:rPr>
          <w:i/>
        </w:rPr>
        <w:t>onal to the zones and reserves.  If a special control area is shown on the Scheme Map, special provisions related to the particular issue would apply in addition to the provisions of the zones and reserves.  These provisions would set out the purpose and o</w:t>
      </w:r>
      <w:r>
        <w:rPr>
          <w:i/>
        </w:rPr>
        <w:t>bjectives of the special control area, any specific development requirements, the process for referring applications to relevant agencies and matters to be taken into account in determining development proposals.)</w:t>
      </w:r>
    </w:p>
    <w:p w:rsidR="008A246E" w:rsidRDefault="00030B36">
      <w:pPr>
        <w:pStyle w:val="yHeading5"/>
      </w:pPr>
      <w:bookmarkStart w:id="196" w:name="_Toc59002369"/>
      <w:r>
        <w:rPr>
          <w:rStyle w:val="CharSClsNo"/>
        </w:rPr>
        <w:t>36</w:t>
      </w:r>
      <w:r>
        <w:t>.</w:t>
      </w:r>
      <w:r>
        <w:tab/>
        <w:t>Special control areas</w:t>
      </w:r>
      <w:bookmarkEnd w:id="196"/>
      <w:r>
        <w:t xml:space="preserve"> </w:t>
      </w:r>
    </w:p>
    <w:p w:rsidR="008A246E" w:rsidRDefault="00030B36">
      <w:pPr>
        <w:pStyle w:val="ySubsection"/>
      </w:pPr>
      <w:r>
        <w:tab/>
        <w:t>(1)</w:t>
      </w:r>
      <w:r>
        <w:tab/>
        <w:t>Special co</w:t>
      </w:r>
      <w:r>
        <w:t>ntrol areas are marked on the Scheme Map according to the legend on the Scheme Map.</w:t>
      </w:r>
    </w:p>
    <w:p w:rsidR="008A246E" w:rsidRDefault="00030B36">
      <w:pPr>
        <w:pStyle w:val="ySubsection"/>
      </w:pPr>
      <w:r>
        <w:tab/>
        <w:t>(2)</w:t>
      </w:r>
      <w:r>
        <w:tab/>
        <w:t>The purpose, objectives and additional provisions that apply to each special control area is set out in the Table.</w:t>
      </w:r>
    </w:p>
    <w:p w:rsidR="008A246E" w:rsidRDefault="00030B36">
      <w:pPr>
        <w:pStyle w:val="yTHeadingNAm"/>
      </w:pPr>
      <w:r>
        <w:t>Table</w:t>
      </w:r>
    </w:p>
    <w:p w:rsidR="008A246E" w:rsidRDefault="00030B36">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8A246E">
        <w:tc>
          <w:tcPr>
            <w:tcW w:w="992" w:type="dxa"/>
            <w:shd w:val="pct15" w:color="auto" w:fill="auto"/>
            <w:vAlign w:val="center"/>
          </w:tcPr>
          <w:p w:rsidR="008A246E" w:rsidRDefault="00030B36">
            <w:pPr>
              <w:pStyle w:val="yTableNAm"/>
              <w:jc w:val="center"/>
              <w:rPr>
                <w:b/>
              </w:rPr>
            </w:pPr>
            <w:r>
              <w:rPr>
                <w:b/>
              </w:rPr>
              <w:t>Name of a</w:t>
            </w:r>
            <w:r>
              <w:rPr>
                <w:b/>
              </w:rPr>
              <w:t>rea</w:t>
            </w:r>
          </w:p>
        </w:tc>
        <w:tc>
          <w:tcPr>
            <w:tcW w:w="1985" w:type="dxa"/>
            <w:shd w:val="pct15" w:color="auto" w:fill="auto"/>
            <w:vAlign w:val="center"/>
          </w:tcPr>
          <w:p w:rsidR="008A246E" w:rsidRDefault="00030B36">
            <w:pPr>
              <w:pStyle w:val="yTableNAm"/>
              <w:jc w:val="center"/>
              <w:rPr>
                <w:b/>
              </w:rPr>
            </w:pPr>
            <w:r>
              <w:rPr>
                <w:b/>
              </w:rPr>
              <w:t>Purpose</w:t>
            </w:r>
          </w:p>
        </w:tc>
        <w:tc>
          <w:tcPr>
            <w:tcW w:w="1842" w:type="dxa"/>
            <w:shd w:val="pct15" w:color="auto" w:fill="auto"/>
            <w:vAlign w:val="center"/>
          </w:tcPr>
          <w:p w:rsidR="008A246E" w:rsidRDefault="00030B36">
            <w:pPr>
              <w:pStyle w:val="yTableNAm"/>
              <w:jc w:val="center"/>
              <w:rPr>
                <w:b/>
              </w:rPr>
            </w:pPr>
            <w:r>
              <w:rPr>
                <w:b/>
              </w:rPr>
              <w:t>Objectives</w:t>
            </w:r>
          </w:p>
        </w:tc>
        <w:tc>
          <w:tcPr>
            <w:tcW w:w="1753" w:type="dxa"/>
            <w:shd w:val="pct15" w:color="auto" w:fill="auto"/>
            <w:vAlign w:val="center"/>
          </w:tcPr>
          <w:p w:rsidR="008A246E" w:rsidRDefault="00030B36">
            <w:pPr>
              <w:pStyle w:val="yTableNAm"/>
              <w:jc w:val="center"/>
              <w:rPr>
                <w:b/>
              </w:rPr>
            </w:pPr>
            <w:r>
              <w:rPr>
                <w:b/>
              </w:rPr>
              <w:t>Additional provisions</w:t>
            </w:r>
          </w:p>
        </w:tc>
      </w:tr>
      <w:tr w:rsidR="008A246E">
        <w:tc>
          <w:tcPr>
            <w:tcW w:w="992" w:type="dxa"/>
          </w:tcPr>
          <w:p w:rsidR="008A246E" w:rsidRDefault="008A246E">
            <w:pPr>
              <w:pStyle w:val="yTableNAm"/>
              <w:spacing w:before="80"/>
            </w:pPr>
          </w:p>
          <w:p w:rsidR="008A246E" w:rsidRDefault="008A246E">
            <w:pPr>
              <w:pStyle w:val="yTableNAm"/>
              <w:spacing w:before="80"/>
            </w:pPr>
          </w:p>
          <w:p w:rsidR="008A246E" w:rsidRDefault="008A246E">
            <w:pPr>
              <w:pStyle w:val="yTableNAm"/>
              <w:spacing w:before="80"/>
            </w:pPr>
          </w:p>
          <w:p w:rsidR="008A246E" w:rsidRDefault="008A246E">
            <w:pPr>
              <w:pStyle w:val="yTableNAm"/>
              <w:spacing w:before="80"/>
            </w:pPr>
          </w:p>
        </w:tc>
        <w:tc>
          <w:tcPr>
            <w:tcW w:w="1985" w:type="dxa"/>
          </w:tcPr>
          <w:p w:rsidR="008A246E" w:rsidRDefault="008A246E">
            <w:pPr>
              <w:pStyle w:val="yTableNAm"/>
              <w:spacing w:before="80"/>
            </w:pPr>
          </w:p>
        </w:tc>
        <w:tc>
          <w:tcPr>
            <w:tcW w:w="1842" w:type="dxa"/>
          </w:tcPr>
          <w:p w:rsidR="008A246E" w:rsidRDefault="008A246E">
            <w:pPr>
              <w:pStyle w:val="yTableNAm"/>
              <w:spacing w:before="80"/>
            </w:pPr>
          </w:p>
        </w:tc>
        <w:tc>
          <w:tcPr>
            <w:tcW w:w="1753" w:type="dxa"/>
          </w:tcPr>
          <w:p w:rsidR="008A246E" w:rsidRDefault="008A246E">
            <w:pPr>
              <w:pStyle w:val="yTableNAm"/>
              <w:spacing w:before="80"/>
            </w:pPr>
          </w:p>
        </w:tc>
      </w:tr>
    </w:tbl>
    <w:p w:rsidR="008A246E" w:rsidRDefault="00030B36">
      <w:pPr>
        <w:pStyle w:val="yMiscellaneousBody"/>
        <w:ind w:left="851" w:hanging="851"/>
        <w:rPr>
          <w:i/>
        </w:rPr>
      </w:pPr>
      <w:r>
        <w:rPr>
          <w:i/>
        </w:rPr>
        <w:tab/>
        <w:t>(The Table relating to special control areas may be set out as a Schedule to the Scheme.</w:t>
      </w:r>
    </w:p>
    <w:p w:rsidR="008A246E" w:rsidRDefault="00030B36">
      <w:pPr>
        <w:pStyle w:val="yMiscellaneousBody"/>
        <w:ind w:left="851" w:hanging="851"/>
        <w:rPr>
          <w:i/>
        </w:rPr>
      </w:pPr>
      <w:r>
        <w:rPr>
          <w:i/>
        </w:rPr>
        <w:tab/>
        <w:t xml:space="preserve">If the Scheme does not include a special control area, insert the words “There are no special control areas </w:t>
      </w:r>
      <w:r>
        <w:rPr>
          <w:i/>
        </w:rPr>
        <w:t>which apply to this Scheme.”.)</w:t>
      </w:r>
    </w:p>
    <w:p w:rsidR="008A246E" w:rsidRDefault="00030B36">
      <w:pPr>
        <w:pStyle w:val="yHeading3"/>
      </w:pPr>
      <w:bookmarkStart w:id="197" w:name="_Toc58935540"/>
      <w:bookmarkStart w:id="198" w:name="_Toc58935893"/>
      <w:bookmarkStart w:id="199" w:name="_Toc59002370"/>
      <w:r>
        <w:rPr>
          <w:rStyle w:val="CharSDivNo"/>
        </w:rPr>
        <w:t>Part 6</w:t>
      </w:r>
      <w:r>
        <w:t> — </w:t>
      </w:r>
      <w:r>
        <w:rPr>
          <w:rStyle w:val="CharSDivText"/>
        </w:rPr>
        <w:t>Terms referred to in Scheme</w:t>
      </w:r>
      <w:bookmarkEnd w:id="197"/>
      <w:bookmarkEnd w:id="198"/>
      <w:bookmarkEnd w:id="199"/>
    </w:p>
    <w:p w:rsidR="008A246E" w:rsidRDefault="00030B36">
      <w:pPr>
        <w:pStyle w:val="yHeading4"/>
      </w:pPr>
      <w:bookmarkStart w:id="200" w:name="_Toc58935541"/>
      <w:bookmarkStart w:id="201" w:name="_Toc58935894"/>
      <w:bookmarkStart w:id="202" w:name="_Toc59002371"/>
      <w:r>
        <w:t>Division 1 — General definitions used in Scheme</w:t>
      </w:r>
      <w:bookmarkEnd w:id="200"/>
      <w:bookmarkEnd w:id="201"/>
      <w:bookmarkEnd w:id="202"/>
    </w:p>
    <w:p w:rsidR="008A246E" w:rsidRDefault="00030B36">
      <w:pPr>
        <w:pStyle w:val="yHeading5"/>
      </w:pPr>
      <w:bookmarkStart w:id="203" w:name="_Toc59002372"/>
      <w:r>
        <w:rPr>
          <w:rStyle w:val="CharSClsNo"/>
        </w:rPr>
        <w:t>37</w:t>
      </w:r>
      <w:r>
        <w:t>.</w:t>
      </w:r>
      <w:r>
        <w:tab/>
        <w:t>Terms used</w:t>
      </w:r>
      <w:bookmarkEnd w:id="203"/>
    </w:p>
    <w:p w:rsidR="008A246E" w:rsidRDefault="00030B36">
      <w:pPr>
        <w:pStyle w:val="ySubsection"/>
      </w:pPr>
      <w:r>
        <w:tab/>
        <w:t>(1)</w:t>
      </w:r>
      <w:r>
        <w:tab/>
        <w:t xml:space="preserve">If a word or expression used in this Scheme is listed in this clause, its meaning is as follows — </w:t>
      </w:r>
    </w:p>
    <w:p w:rsidR="008A246E" w:rsidRDefault="00030B36">
      <w:pPr>
        <w:pStyle w:val="yDefstart"/>
      </w:pPr>
      <w:r>
        <w:tab/>
      </w:r>
      <w:r>
        <w:rPr>
          <w:rStyle w:val="CharDefText"/>
        </w:rPr>
        <w:t>building envelope</w:t>
      </w:r>
      <w:r>
        <w:t xml:space="preserve"> me</w:t>
      </w:r>
      <w:r>
        <w:t>ans the area of land within which all buildings and effluent disposal facilities on a lot must be contained;</w:t>
      </w:r>
    </w:p>
    <w:p w:rsidR="008A246E" w:rsidRDefault="00030B36">
      <w:pPr>
        <w:pStyle w:val="yDefstart"/>
      </w:pPr>
      <w:r>
        <w:tab/>
      </w:r>
      <w:r>
        <w:rPr>
          <w:rStyle w:val="CharDefText"/>
        </w:rPr>
        <w:t>building height</w:t>
      </w:r>
      <w:r>
        <w:t xml:space="preserve">, in relation to a building — </w:t>
      </w:r>
    </w:p>
    <w:p w:rsidR="008A246E" w:rsidRDefault="00030B36">
      <w:pPr>
        <w:pStyle w:val="yDefpara"/>
      </w:pPr>
      <w:r>
        <w:tab/>
        <w:t>(a)</w:t>
      </w:r>
      <w:r>
        <w:tab/>
        <w:t>if the building is used for residential purposes, has the meaning given in the R</w:t>
      </w:r>
      <w:r>
        <w:noBreakHyphen/>
        <w:t>Codes; or</w:t>
      </w:r>
    </w:p>
    <w:p w:rsidR="008A246E" w:rsidRDefault="00030B36">
      <w:pPr>
        <w:pStyle w:val="yDefpara"/>
        <w:keepNext/>
        <w:keepLines/>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rsidR="008A246E" w:rsidRDefault="00030B36">
      <w:pPr>
        <w:pStyle w:val="yDefstart"/>
      </w:pPr>
      <w:r>
        <w:tab/>
      </w:r>
      <w:r>
        <w:rPr>
          <w:rStyle w:val="CharDefText"/>
        </w:rPr>
        <w:t>ca</w:t>
      </w:r>
      <w:r>
        <w:rPr>
          <w:rStyle w:val="CharDefText"/>
        </w:rPr>
        <w:t>bin</w:t>
      </w:r>
      <w:r>
        <w:t xml:space="preserve"> means a dwelling forming part of a tourist development or caravan park that is — </w:t>
      </w:r>
    </w:p>
    <w:p w:rsidR="008A246E" w:rsidRDefault="00030B36">
      <w:pPr>
        <w:pStyle w:val="yDefpara"/>
      </w:pPr>
      <w:r>
        <w:tab/>
        <w:t>(a)</w:t>
      </w:r>
      <w:r>
        <w:tab/>
        <w:t xml:space="preserve">an individual unit other than a chalet; and </w:t>
      </w:r>
    </w:p>
    <w:p w:rsidR="008A246E" w:rsidRDefault="00030B36">
      <w:pPr>
        <w:pStyle w:val="yDefpara"/>
      </w:pPr>
      <w:r>
        <w:tab/>
        <w:t>(b)</w:t>
      </w:r>
      <w:r>
        <w:tab/>
        <w:t>designed to provide short</w:t>
      </w:r>
      <w:r>
        <w:noBreakHyphen/>
        <w:t xml:space="preserve">term accommodation for guests; </w:t>
      </w:r>
    </w:p>
    <w:p w:rsidR="008A246E" w:rsidRDefault="00030B36">
      <w:pPr>
        <w:pStyle w:val="yDefstart"/>
      </w:pPr>
      <w:r>
        <w:tab/>
      </w:r>
      <w:r>
        <w:rPr>
          <w:rStyle w:val="CharDefText"/>
        </w:rPr>
        <w:t>chalet</w:t>
      </w:r>
      <w:r>
        <w:t xml:space="preserve"> means a dwelling forming part of a tourist develo</w:t>
      </w:r>
      <w:r>
        <w:t xml:space="preserve">pment or caravan park that is — </w:t>
      </w:r>
    </w:p>
    <w:p w:rsidR="008A246E" w:rsidRDefault="00030B36">
      <w:pPr>
        <w:pStyle w:val="yDefpara"/>
      </w:pPr>
      <w:r>
        <w:tab/>
        <w:t>(a)</w:t>
      </w:r>
      <w:r>
        <w:tab/>
        <w:t>a self</w:t>
      </w:r>
      <w:r>
        <w:noBreakHyphen/>
        <w:t>contained unit that includes cooking facilities, bathroom facilities and separate living and sleeping areas; and</w:t>
      </w:r>
    </w:p>
    <w:p w:rsidR="008A246E" w:rsidRDefault="00030B36">
      <w:pPr>
        <w:pStyle w:val="yDefpara"/>
      </w:pPr>
      <w:r>
        <w:tab/>
        <w:t>(b)</w:t>
      </w:r>
      <w:r>
        <w:tab/>
        <w:t>designed to provide short</w:t>
      </w:r>
      <w:r>
        <w:noBreakHyphen/>
        <w:t>term accommodation for guests;</w:t>
      </w:r>
    </w:p>
    <w:p w:rsidR="008A246E" w:rsidRDefault="00030B36">
      <w:pPr>
        <w:pStyle w:val="yDefstart"/>
      </w:pPr>
      <w:r>
        <w:tab/>
      </w:r>
      <w:r>
        <w:rPr>
          <w:rStyle w:val="CharDefText"/>
        </w:rPr>
        <w:t>commencement day</w:t>
      </w:r>
      <w:r>
        <w:t xml:space="preserve"> means the day this Scheme comes into effect under section 87(4) of the Act;</w:t>
      </w:r>
    </w:p>
    <w:p w:rsidR="008A246E" w:rsidRDefault="00030B36">
      <w:pPr>
        <w:pStyle w:val="yDefstart"/>
      </w:pPr>
      <w:r>
        <w:tab/>
      </w:r>
      <w:r>
        <w:rPr>
          <w:rStyle w:val="CharDefText"/>
        </w:rPr>
        <w:t>commercial vehicle</w:t>
      </w:r>
      <w:r>
        <w:t xml:space="preserve"> means a vehicle, whether licenced or not, that has a gross vehicle mass of greater than 4.5 tonnes including — </w:t>
      </w:r>
    </w:p>
    <w:p w:rsidR="008A246E" w:rsidRDefault="00030B36">
      <w:pPr>
        <w:pStyle w:val="yDefpara"/>
      </w:pPr>
      <w:r>
        <w:tab/>
        <w:t>(a)</w:t>
      </w:r>
      <w:r>
        <w:tab/>
        <w:t>a utility, van, truck, tractor, bus or ear</w:t>
      </w:r>
      <w:r>
        <w:t>thmoving equipment; and</w:t>
      </w:r>
    </w:p>
    <w:p w:rsidR="008A246E" w:rsidRDefault="00030B36">
      <w:pPr>
        <w:pStyle w:val="yDefpara"/>
      </w:pPr>
      <w:r>
        <w:tab/>
        <w:t>(b)</w:t>
      </w:r>
      <w:r>
        <w:tab/>
        <w:t>a vehicle that is, or is designed to be an attachment to a vehicle referred to in paragraph (a);</w:t>
      </w:r>
    </w:p>
    <w:p w:rsidR="008A246E" w:rsidRDefault="00030B36">
      <w:pPr>
        <w:pStyle w:val="yDefstart"/>
      </w:pPr>
      <w:r>
        <w:tab/>
      </w:r>
      <w:r>
        <w:rPr>
          <w:rStyle w:val="CharDefText"/>
        </w:rPr>
        <w:t>floor area</w:t>
      </w:r>
      <w:r>
        <w:t xml:space="preserve"> has meaning given in the Building Code;</w:t>
      </w:r>
    </w:p>
    <w:p w:rsidR="008A246E" w:rsidRDefault="00030B36">
      <w:pPr>
        <w:pStyle w:val="yDefstart"/>
      </w:pPr>
      <w:r>
        <w:tab/>
      </w:r>
      <w:r>
        <w:rPr>
          <w:rStyle w:val="CharDefText"/>
        </w:rPr>
        <w:t>frontage</w:t>
      </w:r>
      <w:r>
        <w:t xml:space="preserve">, in relation to a building — </w:t>
      </w:r>
    </w:p>
    <w:p w:rsidR="008A246E" w:rsidRDefault="00030B36">
      <w:pPr>
        <w:pStyle w:val="yDefpara"/>
      </w:pPr>
      <w:r>
        <w:tab/>
        <w:t>(a)</w:t>
      </w:r>
      <w:r>
        <w:tab/>
        <w:t xml:space="preserve">if the building is used for </w:t>
      </w:r>
      <w:r>
        <w:t>residential purposes, has the meaning given in the R</w:t>
      </w:r>
      <w:r>
        <w:noBreakHyphen/>
        <w:t>Codes; or</w:t>
      </w:r>
    </w:p>
    <w:p w:rsidR="008A246E" w:rsidRDefault="00030B36">
      <w:pPr>
        <w:pStyle w:val="yDefpara"/>
      </w:pPr>
      <w:r>
        <w:tab/>
        <w:t>(b)</w:t>
      </w:r>
      <w:r>
        <w:tab/>
        <w:t>if the building is used for purposes other than residential purposes, means the line where a road reserve and the front of a lot meet and, if a lot abuts 2 or more road reserves, the one t</w:t>
      </w:r>
      <w:r>
        <w:t>o which the building or proposed building faces;</w:t>
      </w:r>
    </w:p>
    <w:p w:rsidR="008A246E" w:rsidRDefault="00030B36">
      <w:pPr>
        <w:pStyle w:val="yDefstart"/>
      </w:pPr>
      <w:r>
        <w:tab/>
      </w:r>
      <w:r>
        <w:rPr>
          <w:rStyle w:val="CharDefText"/>
        </w:rPr>
        <w:t>incidental use</w:t>
      </w:r>
      <w:r>
        <w:t xml:space="preserve"> means a use of premises which is consequent on, or naturally attaching, appertaining or relating to, the predominant use;</w:t>
      </w:r>
    </w:p>
    <w:p w:rsidR="008A246E" w:rsidRDefault="00030B36">
      <w:pPr>
        <w:pStyle w:val="yDefstart"/>
      </w:pPr>
      <w:r>
        <w:tab/>
      </w:r>
      <w:r>
        <w:rPr>
          <w:rStyle w:val="CharDefText"/>
        </w:rPr>
        <w:t>minerals</w:t>
      </w:r>
      <w:r>
        <w:t xml:space="preserve"> has the meaning given in the </w:t>
      </w:r>
      <w:r>
        <w:rPr>
          <w:i/>
        </w:rPr>
        <w:t>Mining Act 1978</w:t>
      </w:r>
      <w:r>
        <w:t xml:space="preserve"> section 8(1);</w:t>
      </w:r>
    </w:p>
    <w:p w:rsidR="008A246E" w:rsidRDefault="00030B36">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rsidR="008A246E" w:rsidRDefault="00030B36">
      <w:pPr>
        <w:pStyle w:val="yDefpara"/>
      </w:pPr>
      <w:r>
        <w:tab/>
        <w:t>(a)</w:t>
      </w:r>
      <w:r>
        <w:tab/>
        <w:t>stairs, toilets, cleaner’s cupboards, lift shafts and motor rooms, escalators, tea rooms and pla</w:t>
      </w:r>
      <w:r>
        <w:t>nt rooms, and other service areas;</w:t>
      </w:r>
    </w:p>
    <w:p w:rsidR="008A246E" w:rsidRDefault="00030B36">
      <w:pPr>
        <w:pStyle w:val="yDefpara"/>
      </w:pPr>
      <w:r>
        <w:tab/>
        <w:t>(b)</w:t>
      </w:r>
      <w:r>
        <w:tab/>
        <w:t>lobbies between lifts facing other lifts serving the same floor;</w:t>
      </w:r>
    </w:p>
    <w:p w:rsidR="008A246E" w:rsidRDefault="00030B36">
      <w:pPr>
        <w:pStyle w:val="yDefpara"/>
      </w:pPr>
      <w:r>
        <w:tab/>
        <w:t>(c)</w:t>
      </w:r>
      <w:r>
        <w:tab/>
        <w:t>areas set aside as public space or thoroughfares and not for the exclusive use of occupiers of the floor or building;</w:t>
      </w:r>
    </w:p>
    <w:p w:rsidR="008A246E" w:rsidRDefault="00030B36">
      <w:pPr>
        <w:pStyle w:val="yDefpara"/>
      </w:pPr>
      <w:r>
        <w:tab/>
        <w:t>(d)</w:t>
      </w:r>
      <w:r>
        <w:tab/>
        <w:t>areas set aside for the</w:t>
      </w:r>
      <w:r>
        <w:t xml:space="preserve"> provision of facilities or services to the floor or building where those facilities are not for the exclusive use of occupiers of the floor or building;</w:t>
      </w:r>
    </w:p>
    <w:p w:rsidR="008A246E" w:rsidRDefault="00030B36">
      <w:pPr>
        <w:pStyle w:val="yDefstart"/>
      </w:pPr>
      <w:r>
        <w:tab/>
      </w:r>
      <w:r>
        <w:rPr>
          <w:rStyle w:val="CharDefText"/>
        </w:rPr>
        <w:t>non-conforming use</w:t>
      </w:r>
      <w:r>
        <w:t xml:space="preserve"> has the meaning given in the </w:t>
      </w:r>
      <w:r>
        <w:rPr>
          <w:i/>
        </w:rPr>
        <w:t>Planning and Development Act 2005</w:t>
      </w:r>
      <w:r>
        <w:t xml:space="preserve"> section 172;</w:t>
      </w:r>
    </w:p>
    <w:p w:rsidR="008A246E" w:rsidRDefault="00030B36">
      <w:pPr>
        <w:pStyle w:val="yDefstart"/>
      </w:pPr>
      <w:r>
        <w:tab/>
      </w:r>
      <w:r>
        <w:rPr>
          <w:rStyle w:val="CharDefText"/>
        </w:rPr>
        <w:t xml:space="preserve">plot </w:t>
      </w:r>
      <w:r>
        <w:rPr>
          <w:rStyle w:val="CharDefText"/>
        </w:rPr>
        <w:t>ratio</w:t>
      </w:r>
      <w:r>
        <w:t xml:space="preserve"> means the ratio of the floor area of a building to an area of land within the boundaries of the lot or lots on which the building is located; </w:t>
      </w:r>
    </w:p>
    <w:p w:rsidR="008A246E" w:rsidRDefault="00030B36">
      <w:pPr>
        <w:pStyle w:val="yDefstart"/>
      </w:pPr>
      <w:r>
        <w:tab/>
      </w:r>
      <w:r>
        <w:rPr>
          <w:rStyle w:val="CharDefText"/>
        </w:rPr>
        <w:t>precinct</w:t>
      </w:r>
      <w:r>
        <w:t xml:space="preserve"> means a definable area where particular planning policies, guidelines or standards apply;</w:t>
      </w:r>
    </w:p>
    <w:p w:rsidR="008A246E" w:rsidRDefault="00030B36">
      <w:pPr>
        <w:pStyle w:val="yDefstart"/>
      </w:pPr>
      <w:r>
        <w:tab/>
      </w:r>
      <w:r>
        <w:rPr>
          <w:rStyle w:val="CharDefText"/>
        </w:rPr>
        <w:t>predom</w:t>
      </w:r>
      <w:r>
        <w:rPr>
          <w:rStyle w:val="CharDefText"/>
        </w:rPr>
        <w:t>inant use</w:t>
      </w:r>
      <w:r>
        <w:t xml:space="preserve"> means the primary use of premises to which all other uses carried out on the premises are incidental;</w:t>
      </w:r>
    </w:p>
    <w:p w:rsidR="008A246E" w:rsidRDefault="00030B36">
      <w:pPr>
        <w:pStyle w:val="yDefstart"/>
      </w:pPr>
      <w:r>
        <w:tab/>
      </w:r>
      <w:r>
        <w:rPr>
          <w:rStyle w:val="CharDefText"/>
        </w:rPr>
        <w:t>retail</w:t>
      </w:r>
      <w:r>
        <w:t xml:space="preserve"> means the sale or hire of goods or services to the public;</w:t>
      </w:r>
    </w:p>
    <w:p w:rsidR="008A246E" w:rsidRDefault="00030B36">
      <w:pPr>
        <w:pStyle w:val="yDefstart"/>
      </w:pPr>
      <w:r>
        <w:tab/>
      </w:r>
      <w:r>
        <w:rPr>
          <w:rStyle w:val="CharDefText"/>
        </w:rPr>
        <w:t>short-term accommodation</w:t>
      </w:r>
      <w:r>
        <w:t xml:space="preserve"> means temporary accommodation provided either conti</w:t>
      </w:r>
      <w:r>
        <w:t>nuously or from time to time with no guest accommodated for periods totalling more than 3 months in any 12 month period;</w:t>
      </w:r>
    </w:p>
    <w:p w:rsidR="008A246E" w:rsidRDefault="00030B36">
      <w:pPr>
        <w:pStyle w:val="yDefstart"/>
      </w:pPr>
      <w:r>
        <w:tab/>
      </w:r>
      <w:r>
        <w:rPr>
          <w:rStyle w:val="CharDefText"/>
        </w:rPr>
        <w:t>wall height</w:t>
      </w:r>
      <w:r>
        <w:t xml:space="preserve">, in relation to a wall of a building — </w:t>
      </w:r>
    </w:p>
    <w:p w:rsidR="008A246E" w:rsidRDefault="00030B36">
      <w:pPr>
        <w:pStyle w:val="yDefpara"/>
      </w:pPr>
      <w:r>
        <w:tab/>
        <w:t>(a)</w:t>
      </w:r>
      <w:r>
        <w:tab/>
        <w:t>if the building is used for residential purposes, has the meaning given in th</w:t>
      </w:r>
      <w:r>
        <w:t>e R-Codes; or</w:t>
      </w:r>
    </w:p>
    <w:p w:rsidR="008A246E" w:rsidRDefault="00030B36">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w:t>
      </w:r>
      <w:r>
        <w:t>apet;</w:t>
      </w:r>
    </w:p>
    <w:p w:rsidR="008A246E" w:rsidRDefault="00030B36">
      <w:pPr>
        <w:pStyle w:val="yDefstart"/>
      </w:pPr>
      <w:r>
        <w:tab/>
      </w:r>
      <w:r>
        <w:rPr>
          <w:rStyle w:val="CharDefText"/>
        </w:rPr>
        <w:t>wholesale</w:t>
      </w:r>
      <w:r>
        <w:t xml:space="preserve"> means the sale of goods or materials to be sold by others.</w:t>
      </w:r>
    </w:p>
    <w:p w:rsidR="008A246E" w:rsidRDefault="00030B36">
      <w:pPr>
        <w:pStyle w:val="ySubsection"/>
        <w:keepNext/>
      </w:pPr>
      <w:r>
        <w:tab/>
        <w:t>(2)</w:t>
      </w:r>
      <w:r>
        <w:tab/>
        <w:t xml:space="preserve">A word or expression that is not defined in this Scheme — </w:t>
      </w:r>
    </w:p>
    <w:p w:rsidR="008A246E" w:rsidRDefault="00030B36">
      <w:pPr>
        <w:pStyle w:val="yIndenta"/>
      </w:pPr>
      <w:r>
        <w:tab/>
        <w:t>(a)</w:t>
      </w:r>
      <w:r>
        <w:tab/>
        <w:t xml:space="preserve">has the meaning it has in the </w:t>
      </w:r>
      <w:r>
        <w:rPr>
          <w:i/>
        </w:rPr>
        <w:t>Planning and Development Act 2005</w:t>
      </w:r>
      <w:r>
        <w:t>; or</w:t>
      </w:r>
    </w:p>
    <w:p w:rsidR="008A246E" w:rsidRDefault="00030B36">
      <w:pPr>
        <w:pStyle w:val="yIndenta"/>
      </w:pPr>
      <w:r>
        <w:tab/>
        <w:t>(b)</w:t>
      </w:r>
      <w:r>
        <w:tab/>
        <w:t>if it is not defined in that Act — has</w:t>
      </w:r>
      <w:r>
        <w:t xml:space="preserve"> the same meaning as it has in the R</w:t>
      </w:r>
      <w:r>
        <w:noBreakHyphen/>
        <w:t>Codes.</w:t>
      </w:r>
    </w:p>
    <w:p w:rsidR="008A246E" w:rsidRDefault="00030B36">
      <w:pPr>
        <w:pStyle w:val="yHeading4"/>
      </w:pPr>
      <w:bookmarkStart w:id="204" w:name="_Toc58935543"/>
      <w:bookmarkStart w:id="205" w:name="_Toc58935896"/>
      <w:bookmarkStart w:id="206" w:name="_Toc59002373"/>
      <w:r>
        <w:t>Division 2 — Land use terms used in Scheme</w:t>
      </w:r>
      <w:bookmarkEnd w:id="204"/>
      <w:bookmarkEnd w:id="205"/>
      <w:bookmarkEnd w:id="206"/>
    </w:p>
    <w:p w:rsidR="008A246E" w:rsidRDefault="00030B36">
      <w:pPr>
        <w:pStyle w:val="yHeading5"/>
      </w:pPr>
      <w:bookmarkStart w:id="207" w:name="_Toc59002374"/>
      <w:r>
        <w:rPr>
          <w:rStyle w:val="CharSClsNo"/>
        </w:rPr>
        <w:t>38</w:t>
      </w:r>
      <w:r>
        <w:t>.</w:t>
      </w:r>
      <w:r>
        <w:tab/>
        <w:t>Land use terms used</w:t>
      </w:r>
      <w:bookmarkEnd w:id="207"/>
      <w:r>
        <w:t xml:space="preserve"> </w:t>
      </w:r>
    </w:p>
    <w:p w:rsidR="008A246E" w:rsidRDefault="00030B36">
      <w:pPr>
        <w:pStyle w:val="ySubsection"/>
      </w:pPr>
      <w:r>
        <w:tab/>
      </w:r>
      <w:r>
        <w:tab/>
        <w:t xml:space="preserve">If this Scheme refers to a category of land use that is listed in this provision, the meaning of that land use is as follows — </w:t>
      </w:r>
    </w:p>
    <w:p w:rsidR="008A246E" w:rsidRDefault="00030B36">
      <w:pPr>
        <w:pStyle w:val="yDefstart"/>
      </w:pPr>
      <w:r>
        <w:tab/>
      </w:r>
      <w:r>
        <w:rPr>
          <w:rStyle w:val="CharDefText"/>
        </w:rPr>
        <w:t>abattoir</w:t>
      </w:r>
      <w:r>
        <w:t xml:space="preserve"> means premises used commercially for the slaughtering of animals for the purposes of consumption as food products;</w:t>
      </w:r>
    </w:p>
    <w:p w:rsidR="008A246E" w:rsidRDefault="00030B36">
      <w:pPr>
        <w:pStyle w:val="yDefstart"/>
      </w:pPr>
      <w:r>
        <w:tab/>
      </w:r>
      <w:r>
        <w:rPr>
          <w:rStyle w:val="CharDefText"/>
        </w:rPr>
        <w:t>agriculture — extensive</w:t>
      </w:r>
      <w:r>
        <w:t xml:space="preserve"> means premises used for the raising of stock or crops including outbuildings and earthworks, but does not include a</w:t>
      </w:r>
      <w:r>
        <w:t>griculture — intensive or animal husbandry — intensive;</w:t>
      </w:r>
    </w:p>
    <w:p w:rsidR="008A246E" w:rsidRDefault="00030B36">
      <w:pPr>
        <w:pStyle w:val="yDefstart"/>
      </w:pPr>
      <w:r>
        <w:tab/>
      </w:r>
      <w:r>
        <w:rPr>
          <w:rStyle w:val="CharDefText"/>
        </w:rPr>
        <w:t>agriculture — intensive</w:t>
      </w:r>
      <w:r>
        <w:t xml:space="preserve"> means premises used for commercial production purposes, including outbuildings and earthworks, associated with any of the following —</w:t>
      </w:r>
    </w:p>
    <w:p w:rsidR="008A246E" w:rsidRDefault="00030B36">
      <w:pPr>
        <w:pStyle w:val="yDefpara"/>
      </w:pPr>
      <w:r>
        <w:tab/>
        <w:t>(a)</w:t>
      </w:r>
      <w:r>
        <w:tab/>
      </w:r>
      <w:r>
        <w:t xml:space="preserve">the production of grapes, vegetables, flowers, exotic or native plants, or fruit or nuts; </w:t>
      </w:r>
    </w:p>
    <w:p w:rsidR="008A246E" w:rsidRDefault="00030B36">
      <w:pPr>
        <w:pStyle w:val="yDefpara"/>
      </w:pPr>
      <w:r>
        <w:tab/>
        <w:t>(b)</w:t>
      </w:r>
      <w:r>
        <w:tab/>
        <w:t xml:space="preserve">the establishment and operation of plant or fruit nurseries; </w:t>
      </w:r>
    </w:p>
    <w:p w:rsidR="008A246E" w:rsidRDefault="00030B36">
      <w:pPr>
        <w:pStyle w:val="yDefpara"/>
      </w:pPr>
      <w:r>
        <w:tab/>
        <w:t>(c)</w:t>
      </w:r>
      <w:r>
        <w:tab/>
        <w:t xml:space="preserve">the development of land for irrigated fodder production or irrigated pasture (including turf </w:t>
      </w:r>
      <w:r>
        <w:t>farms);</w:t>
      </w:r>
    </w:p>
    <w:p w:rsidR="008A246E" w:rsidRDefault="00030B36">
      <w:pPr>
        <w:pStyle w:val="yDefpara"/>
      </w:pPr>
      <w:r>
        <w:tab/>
        <w:t>(d)</w:t>
      </w:r>
      <w:r>
        <w:tab/>
        <w:t>aquaculture;</w:t>
      </w:r>
    </w:p>
    <w:p w:rsidR="008A246E" w:rsidRDefault="00030B36">
      <w:pPr>
        <w:pStyle w:val="yDefstart"/>
      </w:pPr>
      <w:r>
        <w:tab/>
      </w:r>
      <w:r>
        <w:rPr>
          <w:rStyle w:val="CharDefText"/>
        </w:rPr>
        <w:t>amusement parlour</w:t>
      </w:r>
      <w:r>
        <w:t xml:space="preserve"> means premises — </w:t>
      </w:r>
    </w:p>
    <w:p w:rsidR="008A246E" w:rsidRDefault="00030B36">
      <w:pPr>
        <w:pStyle w:val="yDefpara"/>
      </w:pPr>
      <w:r>
        <w:tab/>
        <w:t>(a)</w:t>
      </w:r>
      <w:r>
        <w:tab/>
        <w:t>that are open to the public; and</w:t>
      </w:r>
    </w:p>
    <w:p w:rsidR="008A246E" w:rsidRDefault="00030B36">
      <w:pPr>
        <w:pStyle w:val="yDefpara"/>
      </w:pPr>
      <w:r>
        <w:tab/>
        <w:t>(b)</w:t>
      </w:r>
      <w:r>
        <w:tab/>
        <w:t xml:space="preserve">that are used predominantly for amusement by means of amusement machines including computers; and </w:t>
      </w:r>
    </w:p>
    <w:p w:rsidR="008A246E" w:rsidRDefault="00030B36">
      <w:pPr>
        <w:pStyle w:val="yDefpara"/>
      </w:pPr>
      <w:r>
        <w:tab/>
        <w:t>(c)</w:t>
      </w:r>
      <w:r>
        <w:tab/>
        <w:t>where there are 2 or more amusement machines;</w:t>
      </w:r>
    </w:p>
    <w:p w:rsidR="008A246E" w:rsidRDefault="00030B36">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rsidR="008A246E" w:rsidRDefault="00030B36">
      <w:pPr>
        <w:pStyle w:val="yDefstart"/>
      </w:pPr>
      <w:r>
        <w:tab/>
      </w:r>
      <w:r>
        <w:rPr>
          <w:rStyle w:val="CharDefText"/>
        </w:rPr>
        <w:t>animal husbandry — intensive</w:t>
      </w:r>
      <w:r>
        <w:t xml:space="preserve"> means premises used for keepin</w:t>
      </w:r>
      <w:r>
        <w:t>g, rearing or fattening of pigs, poultry (for either egg or meat production), rabbits (for either meat or fur production) or other livestock in feedlots, sheds or rotational pens;</w:t>
      </w:r>
    </w:p>
    <w:p w:rsidR="008A246E" w:rsidRDefault="00030B36">
      <w:pPr>
        <w:pStyle w:val="yDefstart"/>
      </w:pPr>
      <w:r>
        <w:tab/>
      </w:r>
      <w:r>
        <w:rPr>
          <w:rStyle w:val="CharDefText"/>
        </w:rPr>
        <w:t>art gallery</w:t>
      </w:r>
      <w:r>
        <w:t xml:space="preserve"> means premises — </w:t>
      </w:r>
    </w:p>
    <w:p w:rsidR="008A246E" w:rsidRDefault="00030B36">
      <w:pPr>
        <w:pStyle w:val="yDefpara"/>
      </w:pPr>
      <w:r>
        <w:tab/>
        <w:t>(a)</w:t>
      </w:r>
      <w:r>
        <w:tab/>
        <w:t>that are open to the public; and</w:t>
      </w:r>
    </w:p>
    <w:p w:rsidR="008A246E" w:rsidRDefault="00030B36">
      <w:pPr>
        <w:pStyle w:val="yDefpara"/>
      </w:pPr>
      <w:r>
        <w:tab/>
        <w:t>(b)</w:t>
      </w:r>
      <w:r>
        <w:tab/>
        <w:t>wh</w:t>
      </w:r>
      <w:r>
        <w:t>ere artworks are displayed for viewing or sale;</w:t>
      </w:r>
    </w:p>
    <w:p w:rsidR="008A246E" w:rsidRDefault="00030B36">
      <w:pPr>
        <w:pStyle w:val="yDefstart"/>
      </w:pPr>
      <w:r>
        <w:tab/>
      </w:r>
      <w:r>
        <w:rPr>
          <w:rStyle w:val="CharDefText"/>
        </w:rPr>
        <w:t>bed and breakfast</w:t>
      </w:r>
      <w:r>
        <w:t xml:space="preserve"> means a dwelling — </w:t>
      </w:r>
    </w:p>
    <w:p w:rsidR="008A246E" w:rsidRDefault="00030B36">
      <w:pPr>
        <w:pStyle w:val="yDefpara"/>
      </w:pPr>
      <w:r>
        <w:tab/>
        <w:t>(a)</w:t>
      </w:r>
      <w:r>
        <w:tab/>
        <w:t>used by a resident of the dwelling to provide short</w:t>
      </w:r>
      <w:r>
        <w:noBreakHyphen/>
        <w:t xml:space="preserve">term accommodation, including breakfast, on a commercial basis for not more than 4 adult persons or one family; </w:t>
      </w:r>
      <w:r>
        <w:t>and</w:t>
      </w:r>
    </w:p>
    <w:p w:rsidR="008A246E" w:rsidRDefault="00030B36">
      <w:pPr>
        <w:pStyle w:val="yDefpara"/>
      </w:pPr>
      <w:r>
        <w:tab/>
        <w:t>(b)</w:t>
      </w:r>
      <w:r>
        <w:tab/>
        <w:t>containing not more than 2 guest bedrooms;</w:t>
      </w:r>
    </w:p>
    <w:p w:rsidR="008A246E" w:rsidRDefault="00030B36">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rsidR="008A246E" w:rsidRDefault="00030B36">
      <w:pPr>
        <w:pStyle w:val="yDefstart"/>
      </w:pPr>
      <w:r>
        <w:tab/>
      </w:r>
      <w:r>
        <w:rPr>
          <w:rStyle w:val="CharDefText"/>
        </w:rPr>
        <w:t>brewery</w:t>
      </w:r>
      <w:r>
        <w:t xml:space="preserve"> means premises the subject of a producer’s licence authorising the prod</w:t>
      </w:r>
      <w:r>
        <w:t xml:space="preserve">uction of beer, cider or spirits granted under the </w:t>
      </w:r>
      <w:r>
        <w:rPr>
          <w:i/>
        </w:rPr>
        <w:t>Liquor Control Act 1988</w:t>
      </w:r>
      <w:r>
        <w:t>;</w:t>
      </w:r>
    </w:p>
    <w:p w:rsidR="008A246E" w:rsidRDefault="00030B36">
      <w:pPr>
        <w:pStyle w:val="yDefstart"/>
      </w:pPr>
      <w:r>
        <w:tab/>
      </w:r>
      <w:r>
        <w:rPr>
          <w:rStyle w:val="CharDefText"/>
        </w:rPr>
        <w:t>bulky goods showroom</w:t>
      </w:r>
      <w:r>
        <w:t xml:space="preserve"> means premises — </w:t>
      </w:r>
    </w:p>
    <w:p w:rsidR="008A246E" w:rsidRDefault="00030B36">
      <w:pPr>
        <w:pStyle w:val="yDefpara"/>
      </w:pPr>
      <w:r>
        <w:tab/>
        <w:t>(a)</w:t>
      </w:r>
      <w:r>
        <w:tab/>
        <w:t xml:space="preserve">used to sell by retail any of the goods and accessories of the following types that are principally used for domestic purposes — </w:t>
      </w:r>
    </w:p>
    <w:p w:rsidR="008A246E" w:rsidRDefault="00030B36">
      <w:pPr>
        <w:pStyle w:val="yDefsubpara"/>
      </w:pPr>
      <w:r>
        <w:tab/>
        <w:t>(i)</w:t>
      </w:r>
      <w:r>
        <w:tab/>
      </w:r>
      <w:r>
        <w:t>automotive parts and accessories;</w:t>
      </w:r>
    </w:p>
    <w:p w:rsidR="008A246E" w:rsidRDefault="00030B36">
      <w:pPr>
        <w:pStyle w:val="yDefsubpara"/>
      </w:pPr>
      <w:r>
        <w:tab/>
        <w:t>(ii)</w:t>
      </w:r>
      <w:r>
        <w:tab/>
        <w:t>camping, outdoor and recreation goods;</w:t>
      </w:r>
    </w:p>
    <w:p w:rsidR="008A246E" w:rsidRDefault="00030B36">
      <w:pPr>
        <w:pStyle w:val="yDefsubpara"/>
      </w:pPr>
      <w:r>
        <w:tab/>
        <w:t>(iii)</w:t>
      </w:r>
      <w:r>
        <w:tab/>
        <w:t>electric light fittings;</w:t>
      </w:r>
    </w:p>
    <w:p w:rsidR="008A246E" w:rsidRDefault="00030B36">
      <w:pPr>
        <w:pStyle w:val="yDefsubpara"/>
      </w:pPr>
      <w:r>
        <w:tab/>
        <w:t>(iv)</w:t>
      </w:r>
      <w:r>
        <w:tab/>
        <w:t>animal supplies including equestrian and pet goods;</w:t>
      </w:r>
    </w:p>
    <w:p w:rsidR="008A246E" w:rsidRDefault="00030B36">
      <w:pPr>
        <w:pStyle w:val="yDefsubpara"/>
      </w:pPr>
      <w:r>
        <w:tab/>
        <w:t>(v)</w:t>
      </w:r>
      <w:r>
        <w:tab/>
        <w:t>floor and window coverings;</w:t>
      </w:r>
    </w:p>
    <w:p w:rsidR="008A246E" w:rsidRDefault="00030B36">
      <w:pPr>
        <w:pStyle w:val="yDefsubpara"/>
      </w:pPr>
      <w:r>
        <w:tab/>
        <w:t>(vi)</w:t>
      </w:r>
      <w:r>
        <w:tab/>
        <w:t xml:space="preserve">furniture, bedding, furnishings, fabrics, </w:t>
      </w:r>
      <w:r>
        <w:t>manchester and homewares;</w:t>
      </w:r>
    </w:p>
    <w:p w:rsidR="008A246E" w:rsidRDefault="00030B36">
      <w:pPr>
        <w:pStyle w:val="yDefsubpara"/>
      </w:pPr>
      <w:r>
        <w:tab/>
        <w:t>(vii)</w:t>
      </w:r>
      <w:r>
        <w:tab/>
        <w:t>household appliances, electrical goods and home entertainment goods;</w:t>
      </w:r>
    </w:p>
    <w:p w:rsidR="008A246E" w:rsidRDefault="00030B36">
      <w:pPr>
        <w:pStyle w:val="yDefsubpara"/>
      </w:pPr>
      <w:r>
        <w:tab/>
        <w:t>(viii)</w:t>
      </w:r>
      <w:r>
        <w:tab/>
        <w:t>party supplies;</w:t>
      </w:r>
    </w:p>
    <w:p w:rsidR="008A246E" w:rsidRDefault="00030B36">
      <w:pPr>
        <w:pStyle w:val="yDefsubpara"/>
      </w:pPr>
      <w:r>
        <w:tab/>
        <w:t>(ix)</w:t>
      </w:r>
      <w:r>
        <w:tab/>
        <w:t>office equipment and supplies;</w:t>
      </w:r>
    </w:p>
    <w:p w:rsidR="008A246E" w:rsidRDefault="00030B36">
      <w:pPr>
        <w:pStyle w:val="yDefsubpara"/>
      </w:pPr>
      <w:r>
        <w:tab/>
        <w:t>(x)</w:t>
      </w:r>
      <w:r>
        <w:tab/>
        <w:t>babies’ and childrens’ goods, including play equipment and accessories;</w:t>
      </w:r>
    </w:p>
    <w:p w:rsidR="008A246E" w:rsidRDefault="00030B36">
      <w:pPr>
        <w:pStyle w:val="yDefsubpara"/>
      </w:pPr>
      <w:r>
        <w:tab/>
        <w:t>(xi)</w:t>
      </w:r>
      <w:r>
        <w:tab/>
        <w:t xml:space="preserve">sporting, </w:t>
      </w:r>
      <w:r>
        <w:t>cycling, leisure, fitness goods and accessories;</w:t>
      </w:r>
    </w:p>
    <w:p w:rsidR="008A246E" w:rsidRDefault="00030B36">
      <w:pPr>
        <w:pStyle w:val="yDefsubpara"/>
      </w:pPr>
      <w:r>
        <w:tab/>
        <w:t>(xii)</w:t>
      </w:r>
      <w:r>
        <w:tab/>
        <w:t>swimming pools;</w:t>
      </w:r>
    </w:p>
    <w:p w:rsidR="008A246E" w:rsidRDefault="00030B36">
      <w:pPr>
        <w:pStyle w:val="yDefpara"/>
      </w:pPr>
      <w:r>
        <w:tab/>
      </w:r>
      <w:r>
        <w:tab/>
        <w:t>or</w:t>
      </w:r>
    </w:p>
    <w:p w:rsidR="008A246E" w:rsidRDefault="00030B36">
      <w:pPr>
        <w:pStyle w:val="yDefpara"/>
      </w:pPr>
      <w:r>
        <w:tab/>
        <w:t>(b)</w:t>
      </w:r>
      <w:r>
        <w:tab/>
        <w:t xml:space="preserve">used to sell by retail goods and accessories by retail if — </w:t>
      </w:r>
    </w:p>
    <w:p w:rsidR="008A246E" w:rsidRDefault="00030B36">
      <w:pPr>
        <w:pStyle w:val="yIndenti0"/>
      </w:pPr>
      <w:r>
        <w:tab/>
        <w:t>(i)</w:t>
      </w:r>
      <w:r>
        <w:tab/>
        <w:t>a large area is required for the handling, display or storage of the goods; or</w:t>
      </w:r>
    </w:p>
    <w:p w:rsidR="008A246E" w:rsidRDefault="00030B36">
      <w:pPr>
        <w:pStyle w:val="yIndenti0"/>
      </w:pPr>
      <w:r>
        <w:tab/>
        <w:t>(ii)</w:t>
      </w:r>
      <w:r>
        <w:tab/>
        <w:t>vehicular access is req</w:t>
      </w:r>
      <w:r>
        <w:t>uired to the premises for the purpose of collection of purchased goods;</w:t>
      </w:r>
    </w:p>
    <w:p w:rsidR="008A246E" w:rsidRDefault="00030B36">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rsidR="008A246E" w:rsidRDefault="00030B36">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rsidR="008A246E" w:rsidRDefault="00030B36">
      <w:pPr>
        <w:pStyle w:val="yDefstart"/>
      </w:pPr>
      <w:r>
        <w:tab/>
      </w:r>
      <w:r>
        <w:rPr>
          <w:rStyle w:val="CharDefText"/>
        </w:rPr>
        <w:t>car park</w:t>
      </w:r>
      <w:r>
        <w:t xml:space="preserve"> means premises used primarily for parking vehicles whether open to the public or not but do</w:t>
      </w:r>
      <w:r>
        <w:t xml:space="preserve">es not include — </w:t>
      </w:r>
    </w:p>
    <w:p w:rsidR="008A246E" w:rsidRDefault="00030B36">
      <w:pPr>
        <w:pStyle w:val="yDefpara"/>
      </w:pPr>
      <w:r>
        <w:tab/>
        <w:t>(a)</w:t>
      </w:r>
      <w:r>
        <w:tab/>
        <w:t>any part of a public road used for parking or for a taxi rank; or</w:t>
      </w:r>
    </w:p>
    <w:p w:rsidR="008A246E" w:rsidRDefault="00030B36">
      <w:pPr>
        <w:pStyle w:val="yDefpara"/>
      </w:pPr>
      <w:r>
        <w:tab/>
        <w:t>(b)</w:t>
      </w:r>
      <w:r>
        <w:tab/>
        <w:t>any premises in which cars are displayed for sale;</w:t>
      </w:r>
    </w:p>
    <w:p w:rsidR="008A246E" w:rsidRDefault="00030B36">
      <w:pPr>
        <w:pStyle w:val="yDefstart"/>
      </w:pPr>
      <w:r>
        <w:tab/>
      </w:r>
      <w:r>
        <w:rPr>
          <w:rStyle w:val="CharDefText"/>
        </w:rPr>
        <w:t>child care premises</w:t>
      </w:r>
      <w:r>
        <w:t xml:space="preserve"> means premises where — </w:t>
      </w:r>
    </w:p>
    <w:p w:rsidR="008A246E" w:rsidRDefault="00030B36">
      <w:pPr>
        <w:pStyle w:val="yDefpara"/>
      </w:pPr>
      <w:r>
        <w:tab/>
        <w:t>(a)</w:t>
      </w:r>
      <w:r>
        <w:tab/>
        <w:t xml:space="preserve">an education and care service as defined in the </w:t>
      </w:r>
      <w:r>
        <w:rPr>
          <w:i/>
        </w:rPr>
        <w:t>Education and</w:t>
      </w:r>
      <w:r>
        <w:rPr>
          <w:i/>
        </w:rPr>
        <w:t xml:space="preserve"> Care Services National Law (Western Australia)</w:t>
      </w:r>
      <w:r>
        <w:t xml:space="preserve"> section 5(1), other than a family day care service as defined in that section, is provided; or</w:t>
      </w:r>
    </w:p>
    <w:p w:rsidR="008A246E" w:rsidRDefault="00030B36">
      <w:pPr>
        <w:pStyle w:val="yDefpara"/>
      </w:pPr>
      <w:r>
        <w:tab/>
        <w:t>(b)</w:t>
      </w:r>
      <w:r>
        <w:tab/>
        <w:t xml:space="preserve">a child care service as defined in the </w:t>
      </w:r>
      <w:r>
        <w:rPr>
          <w:i/>
        </w:rPr>
        <w:t>Child Care Services Act 2007</w:t>
      </w:r>
      <w:r>
        <w:t xml:space="preserve"> section 4 is provided;</w:t>
      </w:r>
    </w:p>
    <w:p w:rsidR="008A246E" w:rsidRDefault="00030B36">
      <w:pPr>
        <w:pStyle w:val="yDefstart"/>
      </w:pPr>
      <w:r>
        <w:tab/>
      </w:r>
      <w:r>
        <w:rPr>
          <w:rStyle w:val="CharDefText"/>
        </w:rPr>
        <w:t>cinema/theatre</w:t>
      </w:r>
      <w:r>
        <w:t xml:space="preserve"> m</w:t>
      </w:r>
      <w:r>
        <w:t>eans premises where the public may view a motion picture or theatrical production;</w:t>
      </w:r>
    </w:p>
    <w:p w:rsidR="008A246E" w:rsidRDefault="00030B36">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rsidR="008A246E" w:rsidRDefault="00030B36">
      <w:pPr>
        <w:pStyle w:val="yDefstart"/>
      </w:pPr>
      <w:r>
        <w:tab/>
      </w:r>
      <w:r>
        <w:rPr>
          <w:rStyle w:val="CharDefText"/>
        </w:rPr>
        <w:t xml:space="preserve">club </w:t>
      </w:r>
      <w:r>
        <w:rPr>
          <w:rStyle w:val="CharDefText"/>
        </w:rPr>
        <w:t>premises</w:t>
      </w:r>
      <w:r>
        <w:t xml:space="preserve"> means premises used by a legally constituted club or association or other body of persons united by a common interest;</w:t>
      </w:r>
    </w:p>
    <w:p w:rsidR="008A246E" w:rsidRDefault="00030B36">
      <w:pPr>
        <w:pStyle w:val="yDefstart"/>
        <w:keepNext/>
      </w:pPr>
      <w:r>
        <w:tab/>
      </w:r>
      <w:r>
        <w:rPr>
          <w:rStyle w:val="CharDefText"/>
        </w:rPr>
        <w:t>commercial vehicle parking</w:t>
      </w:r>
      <w:r>
        <w:t xml:space="preserve"> means premises used for parking of one or 2 commercial vehicles but does not include — </w:t>
      </w:r>
    </w:p>
    <w:p w:rsidR="008A246E" w:rsidRDefault="00030B36">
      <w:pPr>
        <w:pStyle w:val="yDefpara"/>
      </w:pPr>
      <w:r>
        <w:tab/>
        <w:t>(a)</w:t>
      </w:r>
      <w:r>
        <w:tab/>
        <w:t>any par</w:t>
      </w:r>
      <w:r>
        <w:t>t of a public road used for parking or for a taxi rank; or</w:t>
      </w:r>
    </w:p>
    <w:p w:rsidR="008A246E" w:rsidRDefault="00030B36">
      <w:pPr>
        <w:pStyle w:val="yDefpara"/>
      </w:pPr>
      <w:r>
        <w:tab/>
        <w:t>(b)</w:t>
      </w:r>
      <w:r>
        <w:tab/>
        <w:t>parking of commercial vehicles incidental to the predominant use of the land;</w:t>
      </w:r>
    </w:p>
    <w:p w:rsidR="008A246E" w:rsidRDefault="00030B36">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rsidR="008A246E" w:rsidRDefault="00030B36">
      <w:pPr>
        <w:pStyle w:val="yDefstart"/>
      </w:pPr>
      <w:r>
        <w:tab/>
      </w:r>
      <w:r>
        <w:rPr>
          <w:rStyle w:val="CharDefText"/>
        </w:rPr>
        <w:t>consulting rooms</w:t>
      </w:r>
      <w:r>
        <w:t xml:space="preserve"> means premises used by no more than 2 health prac</w:t>
      </w:r>
      <w:r>
        <w:t>titioners at the same time for the investigation or treatment of human injuries or ailments and for general outpatient care;</w:t>
      </w:r>
    </w:p>
    <w:p w:rsidR="008A246E" w:rsidRDefault="00030B36">
      <w:pPr>
        <w:pStyle w:val="yDefstart"/>
      </w:pPr>
      <w:r>
        <w:tab/>
      </w:r>
      <w:r>
        <w:rPr>
          <w:rStyle w:val="CharDefText"/>
        </w:rPr>
        <w:t>convenience store</w:t>
      </w:r>
      <w:r>
        <w:t xml:space="preserve"> means premises — </w:t>
      </w:r>
    </w:p>
    <w:p w:rsidR="008A246E" w:rsidRDefault="00030B36">
      <w:pPr>
        <w:pStyle w:val="yDefpara"/>
      </w:pPr>
      <w:r>
        <w:tab/>
        <w:t>(a)</w:t>
      </w:r>
      <w:r>
        <w:tab/>
        <w:t>used for the retail sale of convenience goods commonly sold in supermarkets, delicatessen</w:t>
      </w:r>
      <w:r>
        <w:t>s or newsagents; and</w:t>
      </w:r>
    </w:p>
    <w:p w:rsidR="008A246E" w:rsidRDefault="00030B36">
      <w:pPr>
        <w:pStyle w:val="yDefpara"/>
      </w:pPr>
      <w:r>
        <w:tab/>
        <w:t>(b)</w:t>
      </w:r>
      <w:r>
        <w:tab/>
        <w:t>operated during hours which include, but may extend beyond, normal trading hours; and</w:t>
      </w:r>
    </w:p>
    <w:p w:rsidR="008A246E" w:rsidRDefault="00030B36">
      <w:pPr>
        <w:pStyle w:val="yDefpara"/>
      </w:pPr>
      <w:r>
        <w:tab/>
        <w:t>(c)</w:t>
      </w:r>
      <w:r>
        <w:tab/>
        <w:t>the floor area of which does not exceed 300 m</w:t>
      </w:r>
      <w:r>
        <w:rPr>
          <w:vertAlign w:val="superscript"/>
        </w:rPr>
        <w:t>2</w:t>
      </w:r>
      <w:r>
        <w:t xml:space="preserve"> net lettable area;</w:t>
      </w:r>
    </w:p>
    <w:p w:rsidR="008A246E" w:rsidRDefault="00030B36">
      <w:pPr>
        <w:pStyle w:val="yDefstart"/>
      </w:pPr>
      <w:r>
        <w:tab/>
      </w:r>
      <w:r>
        <w:rPr>
          <w:rStyle w:val="CharDefText"/>
        </w:rPr>
        <w:t>corrective institution</w:t>
      </w:r>
      <w:r>
        <w:t xml:space="preserve"> means premises used to hold and reform persons co</w:t>
      </w:r>
      <w:r>
        <w:t>mmitted to it by a court, such as a prison or other type of detention facility;</w:t>
      </w:r>
    </w:p>
    <w:p w:rsidR="008A246E" w:rsidRDefault="00030B36">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w:t>
      </w:r>
      <w:r>
        <w:t>demy or other educational institution;</w:t>
      </w:r>
    </w:p>
    <w:p w:rsidR="008A246E" w:rsidRDefault="00030B36">
      <w:pPr>
        <w:pStyle w:val="yDefstart"/>
      </w:pPr>
      <w:r>
        <w:tab/>
      </w:r>
      <w:r>
        <w:rPr>
          <w:rStyle w:val="CharDefText"/>
        </w:rPr>
        <w:t>exhibition centre</w:t>
      </w:r>
      <w:r>
        <w:t xml:space="preserve"> means premises used for the display, or display and sale, of materials of an artistic, cultural or historical nature including a museum;</w:t>
      </w:r>
    </w:p>
    <w:p w:rsidR="008A246E" w:rsidRDefault="00030B36">
      <w:pPr>
        <w:pStyle w:val="yDefstart"/>
      </w:pPr>
      <w:r>
        <w:tab/>
      </w:r>
      <w:r>
        <w:rPr>
          <w:rStyle w:val="CharDefText"/>
        </w:rPr>
        <w:t>family day care</w:t>
      </w:r>
      <w:r>
        <w:t xml:space="preserve"> means premises where a family day care servi</w:t>
      </w:r>
      <w:r>
        <w:t xml:space="preserve">ce as defined in the </w:t>
      </w:r>
      <w:r>
        <w:rPr>
          <w:i/>
        </w:rPr>
        <w:t>Education and Care Services National Law (Western Australia)</w:t>
      </w:r>
      <w:r>
        <w:t xml:space="preserve"> is provided;</w:t>
      </w:r>
    </w:p>
    <w:p w:rsidR="008A246E" w:rsidRDefault="00030B36">
      <w:pPr>
        <w:pStyle w:val="yDefstart"/>
      </w:pPr>
      <w:r>
        <w:tab/>
      </w:r>
      <w:r>
        <w:rPr>
          <w:rStyle w:val="CharDefText"/>
        </w:rPr>
        <w:t>fast food outlet/lunch bar</w:t>
      </w:r>
      <w:r>
        <w:t xml:space="preserve"> means premises, including premises with a facility for drive</w:t>
      </w:r>
      <w:r>
        <w:noBreakHyphen/>
        <w:t>through service, used for the preparation, sale and serving of food to c</w:t>
      </w:r>
      <w:r>
        <w:t xml:space="preserve">ustomers in a form ready to be eaten — </w:t>
      </w:r>
    </w:p>
    <w:p w:rsidR="008A246E" w:rsidRDefault="00030B36">
      <w:pPr>
        <w:pStyle w:val="yDefpara"/>
      </w:pPr>
      <w:r>
        <w:tab/>
        <w:t>(a)</w:t>
      </w:r>
      <w:r>
        <w:tab/>
        <w:t>without further preparation; and</w:t>
      </w:r>
    </w:p>
    <w:p w:rsidR="008A246E" w:rsidRDefault="00030B36">
      <w:pPr>
        <w:pStyle w:val="yDefpara"/>
      </w:pPr>
      <w:r>
        <w:tab/>
        <w:t>(b)</w:t>
      </w:r>
      <w:r>
        <w:tab/>
        <w:t>primarily off the premises;</w:t>
      </w:r>
    </w:p>
    <w:p w:rsidR="008A246E" w:rsidRDefault="00030B36">
      <w:pPr>
        <w:pStyle w:val="yDefstart"/>
      </w:pPr>
      <w:r>
        <w:tab/>
      </w:r>
      <w:r>
        <w:rPr>
          <w:rStyle w:val="CharDefText"/>
        </w:rPr>
        <w:t>freeway service centre</w:t>
      </w:r>
      <w:r>
        <w:t xml:space="preserve"> means premises that has direct access to a freeway and which provides all the following services or facilities and may pr</w:t>
      </w:r>
      <w:r>
        <w:t xml:space="preserve">ovide other associated facilities or services but does not provide bulk fuel services — </w:t>
      </w:r>
    </w:p>
    <w:p w:rsidR="008A246E" w:rsidRDefault="00030B36">
      <w:pPr>
        <w:pStyle w:val="yDefpara"/>
      </w:pPr>
      <w:r>
        <w:tab/>
        <w:t>(a)</w:t>
      </w:r>
      <w:r>
        <w:tab/>
        <w:t>service station facilities;</w:t>
      </w:r>
    </w:p>
    <w:p w:rsidR="008A246E" w:rsidRDefault="00030B36">
      <w:pPr>
        <w:pStyle w:val="yDefpara"/>
      </w:pPr>
      <w:r>
        <w:tab/>
        <w:t>(b)</w:t>
      </w:r>
      <w:r>
        <w:tab/>
        <w:t>emergency breakdown repair for vehicles;</w:t>
      </w:r>
    </w:p>
    <w:p w:rsidR="008A246E" w:rsidRDefault="00030B36">
      <w:pPr>
        <w:pStyle w:val="yDefpara"/>
      </w:pPr>
      <w:r>
        <w:tab/>
        <w:t>(c)</w:t>
      </w:r>
      <w:r>
        <w:tab/>
        <w:t>charging points for electric vehicles;</w:t>
      </w:r>
    </w:p>
    <w:p w:rsidR="008A246E" w:rsidRDefault="00030B36">
      <w:pPr>
        <w:pStyle w:val="yDefpara"/>
      </w:pPr>
      <w:r>
        <w:tab/>
        <w:t>(d)</w:t>
      </w:r>
      <w:r>
        <w:tab/>
        <w:t>facilities for cyclists;</w:t>
      </w:r>
    </w:p>
    <w:p w:rsidR="008A246E" w:rsidRDefault="00030B36">
      <w:pPr>
        <w:pStyle w:val="yDefpara"/>
      </w:pPr>
      <w:r>
        <w:tab/>
        <w:t>(e)</w:t>
      </w:r>
      <w:r>
        <w:tab/>
      </w:r>
      <w:r>
        <w:t>restaurant, cafe or fast food services;</w:t>
      </w:r>
    </w:p>
    <w:p w:rsidR="008A246E" w:rsidRDefault="00030B36">
      <w:pPr>
        <w:pStyle w:val="yDefpara"/>
      </w:pPr>
      <w:r>
        <w:tab/>
        <w:t>(f)</w:t>
      </w:r>
      <w:r>
        <w:tab/>
        <w:t>take</w:t>
      </w:r>
      <w:r>
        <w:noBreakHyphen/>
        <w:t>away food retailing;</w:t>
      </w:r>
    </w:p>
    <w:p w:rsidR="008A246E" w:rsidRDefault="00030B36">
      <w:pPr>
        <w:pStyle w:val="yDefpara"/>
      </w:pPr>
      <w:r>
        <w:tab/>
        <w:t>(g)</w:t>
      </w:r>
      <w:r>
        <w:tab/>
        <w:t>public ablution facilities, including provision for disabled access and infant changing rooms;</w:t>
      </w:r>
    </w:p>
    <w:p w:rsidR="008A246E" w:rsidRDefault="00030B36">
      <w:pPr>
        <w:pStyle w:val="yDefpara"/>
      </w:pPr>
      <w:r>
        <w:tab/>
        <w:t>(h)</w:t>
      </w:r>
      <w:r>
        <w:tab/>
        <w:t>parking for passenger and freight vehicles;</w:t>
      </w:r>
    </w:p>
    <w:p w:rsidR="008A246E" w:rsidRDefault="00030B36">
      <w:pPr>
        <w:pStyle w:val="yDefpara"/>
      </w:pPr>
      <w:r>
        <w:tab/>
        <w:t>(i)</w:t>
      </w:r>
      <w:r>
        <w:tab/>
        <w:t>outdoor rest stop facilities su</w:t>
      </w:r>
      <w:r>
        <w:t>ch as picnic tables and shade areas;</w:t>
      </w:r>
    </w:p>
    <w:p w:rsidR="008A246E" w:rsidRDefault="00030B36">
      <w:pPr>
        <w:pStyle w:val="yDefstart"/>
      </w:pPr>
      <w:r>
        <w:tab/>
      </w:r>
      <w:r>
        <w:rPr>
          <w:rStyle w:val="CharDefText"/>
        </w:rPr>
        <w:t>fuel depot</w:t>
      </w:r>
      <w:r>
        <w:t xml:space="preserve"> means premises used for the storage and sale in bulk of solid or liquid or gaseous fuel but does not include premises used — </w:t>
      </w:r>
    </w:p>
    <w:p w:rsidR="008A246E" w:rsidRDefault="00030B36">
      <w:pPr>
        <w:pStyle w:val="yDefpara"/>
      </w:pPr>
      <w:r>
        <w:tab/>
        <w:t>(a)</w:t>
      </w:r>
      <w:r>
        <w:tab/>
        <w:t>as a service station; or</w:t>
      </w:r>
    </w:p>
    <w:p w:rsidR="008A246E" w:rsidRDefault="00030B36">
      <w:pPr>
        <w:pStyle w:val="yDefpara"/>
      </w:pPr>
      <w:r>
        <w:tab/>
        <w:t>(b)</w:t>
      </w:r>
      <w:r>
        <w:tab/>
        <w:t xml:space="preserve">for the sale of fuel by retail into a vehicle </w:t>
      </w:r>
      <w:r>
        <w:t>for use by the vehicle;</w:t>
      </w:r>
    </w:p>
    <w:p w:rsidR="008A246E" w:rsidRDefault="00030B36">
      <w:pPr>
        <w:pStyle w:val="yDefstart"/>
      </w:pPr>
      <w:r>
        <w:tab/>
      </w:r>
      <w:r>
        <w:rPr>
          <w:rStyle w:val="CharDefText"/>
        </w:rPr>
        <w:t>funeral parlour</w:t>
      </w:r>
      <w:r>
        <w:t xml:space="preserve"> means premises used — </w:t>
      </w:r>
    </w:p>
    <w:p w:rsidR="008A246E" w:rsidRDefault="00030B36">
      <w:pPr>
        <w:pStyle w:val="yDefpara"/>
      </w:pPr>
      <w:r>
        <w:tab/>
        <w:t>(a)</w:t>
      </w:r>
      <w:r>
        <w:tab/>
        <w:t>to prepare and store bodies for burial or cremation;</w:t>
      </w:r>
    </w:p>
    <w:p w:rsidR="008A246E" w:rsidRDefault="00030B36">
      <w:pPr>
        <w:pStyle w:val="yDefpara"/>
      </w:pPr>
      <w:r>
        <w:tab/>
        <w:t>(b)</w:t>
      </w:r>
      <w:r>
        <w:tab/>
        <w:t>to conduct funeral services;</w:t>
      </w:r>
    </w:p>
    <w:p w:rsidR="008A246E" w:rsidRDefault="00030B36">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rsidR="008A246E" w:rsidRDefault="00030B36">
      <w:pPr>
        <w:pStyle w:val="yDefstart"/>
      </w:pPr>
      <w:r>
        <w:tab/>
      </w:r>
      <w:r>
        <w:rPr>
          <w:rStyle w:val="CharDefText"/>
        </w:rPr>
        <w:t>holiday accommodation</w:t>
      </w:r>
      <w:r>
        <w:t xml:space="preserve"> means 2 or more dwellings on one lot used to provide short term accommodation for pe</w:t>
      </w:r>
      <w:r>
        <w:t>rsons other than the owner of the lot;</w:t>
      </w:r>
    </w:p>
    <w:p w:rsidR="008A246E" w:rsidRDefault="00030B36">
      <w:pPr>
        <w:pStyle w:val="yDefstart"/>
      </w:pPr>
      <w:r>
        <w:tab/>
      </w:r>
      <w:r>
        <w:rPr>
          <w:rStyle w:val="CharDefText"/>
        </w:rPr>
        <w:t>holiday house</w:t>
      </w:r>
      <w:r>
        <w:t xml:space="preserve"> means a single dwelling on one lot used to provide short</w:t>
      </w:r>
      <w:r>
        <w:noBreakHyphen/>
        <w:t>term accommodation but does not include a bed and breakfast;</w:t>
      </w:r>
    </w:p>
    <w:p w:rsidR="008A246E" w:rsidRDefault="00030B36">
      <w:pPr>
        <w:pStyle w:val="yDefstart"/>
      </w:pPr>
      <w:r>
        <w:tab/>
      </w:r>
      <w:r>
        <w:rPr>
          <w:rStyle w:val="CharDefText"/>
        </w:rPr>
        <w:t>home business</w:t>
      </w:r>
      <w:r>
        <w:t xml:space="preserve"> means a dwelling or land around a dwelling used by an occupier of the</w:t>
      </w:r>
      <w:r>
        <w:t xml:space="preserve"> dwelling to carry out a business, service or profession if the carrying out of the business, service or profession — </w:t>
      </w:r>
    </w:p>
    <w:p w:rsidR="008A246E" w:rsidRDefault="00030B36">
      <w:pPr>
        <w:pStyle w:val="yDefpara"/>
      </w:pPr>
      <w:r>
        <w:tab/>
        <w:t>(a)</w:t>
      </w:r>
      <w:r>
        <w:tab/>
        <w:t>does not involve employing more than 2 people who are not members of the occupier’s household; and</w:t>
      </w:r>
    </w:p>
    <w:p w:rsidR="008A246E" w:rsidRDefault="00030B36">
      <w:pPr>
        <w:pStyle w:val="yDefpara"/>
      </w:pPr>
      <w:r>
        <w:tab/>
        <w:t>(b)</w:t>
      </w:r>
      <w:r>
        <w:tab/>
        <w:t xml:space="preserve">will not cause injury to or </w:t>
      </w:r>
      <w:r>
        <w:t>adversely affect the amenity of the neighbourhood; and</w:t>
      </w:r>
    </w:p>
    <w:p w:rsidR="008A246E" w:rsidRDefault="00030B36">
      <w:pPr>
        <w:pStyle w:val="yDefpara"/>
      </w:pPr>
      <w:r>
        <w:tab/>
        <w:t>(c)</w:t>
      </w:r>
      <w:r>
        <w:tab/>
        <w:t>does not occupy an area greater than 50 m</w:t>
      </w:r>
      <w:r>
        <w:rPr>
          <w:vertAlign w:val="superscript"/>
        </w:rPr>
        <w:t>2</w:t>
      </w:r>
      <w:r>
        <w:t>; and</w:t>
      </w:r>
    </w:p>
    <w:p w:rsidR="008A246E" w:rsidRDefault="00030B36">
      <w:pPr>
        <w:pStyle w:val="yDefpara"/>
      </w:pPr>
      <w:r>
        <w:tab/>
        <w:t>(d)</w:t>
      </w:r>
      <w:r>
        <w:tab/>
        <w:t>does not involve the retail sale, display or hire of any goods unless the sale, display or hire is done only by means of the Internet; and</w:t>
      </w:r>
    </w:p>
    <w:p w:rsidR="008A246E" w:rsidRDefault="00030B36">
      <w:pPr>
        <w:pStyle w:val="yDefpara"/>
      </w:pPr>
      <w:r>
        <w:tab/>
        <w:t>(e)</w:t>
      </w:r>
      <w:r>
        <w:tab/>
        <w:t>does not result in traffic difficulties as a result of the inadequacy of parking or an increase in traffic volumes in the neighbourhood; and</w:t>
      </w:r>
    </w:p>
    <w:p w:rsidR="008A246E" w:rsidRDefault="00030B36">
      <w:pPr>
        <w:pStyle w:val="yDefpara"/>
      </w:pPr>
      <w:r>
        <w:tab/>
        <w:t>(f)</w:t>
      </w:r>
      <w:r>
        <w:tab/>
        <w:t>does not involve the presence, use or calling of a vehicle of more than 4.5 tonnes tare weight; and</w:t>
      </w:r>
    </w:p>
    <w:p w:rsidR="008A246E" w:rsidRDefault="00030B36">
      <w:pPr>
        <w:pStyle w:val="yDefpara"/>
      </w:pPr>
      <w:r>
        <w:tab/>
        <w:t>(g)</w:t>
      </w:r>
      <w:r>
        <w:tab/>
        <w:t>does</w:t>
      </w:r>
      <w:r>
        <w:t xml:space="preserve"> not involve the use of an essential service that is greater than the use normally required in the zone in which the dwelling is located;</w:t>
      </w:r>
    </w:p>
    <w:p w:rsidR="008A246E" w:rsidRDefault="00030B36">
      <w:pPr>
        <w:pStyle w:val="yDefstart"/>
      </w:pPr>
      <w:r>
        <w:tab/>
      </w:r>
      <w:r>
        <w:rPr>
          <w:rStyle w:val="CharDefText"/>
        </w:rPr>
        <w:t>home occupation</w:t>
      </w:r>
      <w:r>
        <w:t xml:space="preserve"> means a dwelling or land around a dwelling used by an occupier of the dwelling to carry out an occupa</w:t>
      </w:r>
      <w:r>
        <w:t xml:space="preserve">tion if the carrying out of the occupation that — </w:t>
      </w:r>
    </w:p>
    <w:p w:rsidR="008A246E" w:rsidRDefault="00030B36">
      <w:pPr>
        <w:pStyle w:val="yDefpara"/>
      </w:pPr>
      <w:r>
        <w:tab/>
        <w:t>(a)</w:t>
      </w:r>
      <w:r>
        <w:tab/>
        <w:t>does not involve employing a person who is not a member of the occupier’s household; and</w:t>
      </w:r>
    </w:p>
    <w:p w:rsidR="008A246E" w:rsidRDefault="00030B36">
      <w:pPr>
        <w:pStyle w:val="yDefpara"/>
      </w:pPr>
      <w:r>
        <w:tab/>
        <w:t>(b)</w:t>
      </w:r>
      <w:r>
        <w:tab/>
        <w:t>will not cause injury to or adversely affect the amenity of the neighbourhood; and</w:t>
      </w:r>
    </w:p>
    <w:p w:rsidR="008A246E" w:rsidRDefault="00030B36">
      <w:pPr>
        <w:pStyle w:val="yDefpara"/>
      </w:pPr>
      <w:r>
        <w:tab/>
        <w:t>(c)</w:t>
      </w:r>
      <w:r>
        <w:tab/>
        <w:t>does not occupy an</w:t>
      </w:r>
      <w:r>
        <w:t xml:space="preserve"> area greater than 20 m</w:t>
      </w:r>
      <w:r>
        <w:rPr>
          <w:vertAlign w:val="superscript"/>
        </w:rPr>
        <w:t>2</w:t>
      </w:r>
      <w:r>
        <w:t>; and</w:t>
      </w:r>
    </w:p>
    <w:p w:rsidR="008A246E" w:rsidRDefault="00030B36">
      <w:pPr>
        <w:pStyle w:val="yDefpara"/>
      </w:pPr>
      <w:r>
        <w:tab/>
        <w:t>(d)</w:t>
      </w:r>
      <w:r>
        <w:tab/>
        <w:t>does not involve the display on the premises of a sign with an area exceeding 0.2 m</w:t>
      </w:r>
      <w:r>
        <w:rPr>
          <w:vertAlign w:val="superscript"/>
        </w:rPr>
        <w:t>2</w:t>
      </w:r>
      <w:r>
        <w:t>; and</w:t>
      </w:r>
    </w:p>
    <w:p w:rsidR="008A246E" w:rsidRDefault="00030B36">
      <w:pPr>
        <w:pStyle w:val="yDefpara"/>
      </w:pPr>
      <w:r>
        <w:tab/>
        <w:t>(e)</w:t>
      </w:r>
      <w:r>
        <w:tab/>
        <w:t>does not involve the retail sale, display or hire of any goods unless the sale, display or hire is done only by means of the I</w:t>
      </w:r>
      <w:r>
        <w:t>nternet; and</w:t>
      </w:r>
    </w:p>
    <w:p w:rsidR="008A246E" w:rsidRDefault="00030B36">
      <w:pPr>
        <w:pStyle w:val="yDefpara"/>
      </w:pPr>
      <w:r>
        <w:tab/>
        <w:t>(f)</w:t>
      </w:r>
      <w:r>
        <w:tab/>
        <w:t xml:space="preserve">does not — </w:t>
      </w:r>
    </w:p>
    <w:p w:rsidR="008A246E" w:rsidRDefault="00030B36">
      <w:pPr>
        <w:pStyle w:val="yDefsubpara"/>
      </w:pPr>
      <w:r>
        <w:tab/>
        <w:t>(i)</w:t>
      </w:r>
      <w:r>
        <w:tab/>
        <w:t>require a greater number of parking spaces than normally required for a single dwelling; or</w:t>
      </w:r>
    </w:p>
    <w:p w:rsidR="008A246E" w:rsidRDefault="00030B36">
      <w:pPr>
        <w:pStyle w:val="yDefsubpara"/>
      </w:pPr>
      <w:r>
        <w:tab/>
        <w:t>(ii)</w:t>
      </w:r>
      <w:r>
        <w:tab/>
        <w:t>result in an increase in traffic volume in the neighbourhood;</w:t>
      </w:r>
    </w:p>
    <w:p w:rsidR="008A246E" w:rsidRDefault="00030B36">
      <w:pPr>
        <w:pStyle w:val="yDefpara"/>
      </w:pPr>
      <w:r>
        <w:tab/>
      </w:r>
      <w:r>
        <w:tab/>
        <w:t>and</w:t>
      </w:r>
    </w:p>
    <w:p w:rsidR="008A246E" w:rsidRDefault="00030B36">
      <w:pPr>
        <w:pStyle w:val="yDefpara"/>
        <w:keepNext/>
      </w:pPr>
      <w:r>
        <w:tab/>
        <w:t>(g)</w:t>
      </w:r>
      <w:r>
        <w:tab/>
        <w:t>does not involve the presence, use or calling of a</w:t>
      </w:r>
      <w:r>
        <w:t xml:space="preserve"> vehicle of more than 4.5 tonnes tare weight; and</w:t>
      </w:r>
    </w:p>
    <w:p w:rsidR="008A246E" w:rsidRDefault="00030B36">
      <w:pPr>
        <w:pStyle w:val="yDefpara"/>
      </w:pPr>
      <w:r>
        <w:tab/>
        <w:t>(h)</w:t>
      </w:r>
      <w:r>
        <w:tab/>
        <w:t>does not include provision for the fuelling, repair or maintenance of motor vehicles; and</w:t>
      </w:r>
    </w:p>
    <w:p w:rsidR="008A246E" w:rsidRDefault="00030B36">
      <w:pPr>
        <w:pStyle w:val="yDefpara"/>
      </w:pPr>
      <w:r>
        <w:tab/>
        <w:t>(i)</w:t>
      </w:r>
      <w:r>
        <w:tab/>
        <w:t>does not involve the use of an essential service that is greater than the use normally required in the zon</w:t>
      </w:r>
      <w:r>
        <w:t>e in which the dwelling is located;</w:t>
      </w:r>
    </w:p>
    <w:p w:rsidR="008A246E" w:rsidRDefault="00030B36">
      <w:pPr>
        <w:pStyle w:val="yDefstart"/>
      </w:pPr>
      <w:r>
        <w:tab/>
      </w:r>
      <w:r>
        <w:rPr>
          <w:rStyle w:val="CharDefText"/>
        </w:rPr>
        <w:t>home office</w:t>
      </w:r>
      <w:r>
        <w:t xml:space="preserve"> means a dwelling used by an occupier of the dwelling to carry out a home occupation if the carrying out of the occupation — </w:t>
      </w:r>
    </w:p>
    <w:p w:rsidR="008A246E" w:rsidRDefault="00030B36">
      <w:pPr>
        <w:pStyle w:val="yDefpara"/>
      </w:pPr>
      <w:r>
        <w:tab/>
        <w:t>(a)</w:t>
      </w:r>
      <w:r>
        <w:tab/>
        <w:t>is solely within the dwelling; and</w:t>
      </w:r>
    </w:p>
    <w:p w:rsidR="008A246E" w:rsidRDefault="00030B36">
      <w:pPr>
        <w:pStyle w:val="yDefpara"/>
      </w:pPr>
      <w:r>
        <w:tab/>
        <w:t>(b)</w:t>
      </w:r>
      <w:r>
        <w:tab/>
        <w:t xml:space="preserve">does not entail clients or customers </w:t>
      </w:r>
      <w:r>
        <w:t>travelling to and from the dwelling; and</w:t>
      </w:r>
    </w:p>
    <w:p w:rsidR="008A246E" w:rsidRDefault="00030B36">
      <w:pPr>
        <w:pStyle w:val="yDefpara"/>
      </w:pPr>
      <w:r>
        <w:tab/>
        <w:t>(c)</w:t>
      </w:r>
      <w:r>
        <w:tab/>
        <w:t>does not involve the display of a sign on the premises; and</w:t>
      </w:r>
    </w:p>
    <w:p w:rsidR="008A246E" w:rsidRDefault="00030B36">
      <w:pPr>
        <w:pStyle w:val="yDefpara"/>
      </w:pPr>
      <w:r>
        <w:tab/>
        <w:t>(d)</w:t>
      </w:r>
      <w:r>
        <w:tab/>
        <w:t>does not require any change to the external appearance of the dwelling;</w:t>
      </w:r>
    </w:p>
    <w:p w:rsidR="008A246E" w:rsidRDefault="00030B36">
      <w:pPr>
        <w:pStyle w:val="yDefstart"/>
      </w:pPr>
      <w:r>
        <w:tab/>
      </w:r>
      <w:r>
        <w:rPr>
          <w:rStyle w:val="CharDefText"/>
        </w:rPr>
        <w:t>home store</w:t>
      </w:r>
      <w:r>
        <w:t xml:space="preserve"> means a shop attached to a dwelling that — </w:t>
      </w:r>
    </w:p>
    <w:p w:rsidR="008A246E" w:rsidRDefault="00030B36">
      <w:pPr>
        <w:pStyle w:val="yDefpara"/>
      </w:pPr>
      <w:r>
        <w:tab/>
        <w:t>(a)</w:t>
      </w:r>
      <w:r>
        <w:tab/>
      </w:r>
      <w:r>
        <w:t>has a net lettable area not exceeding 100 m</w:t>
      </w:r>
      <w:r>
        <w:rPr>
          <w:vertAlign w:val="superscript"/>
        </w:rPr>
        <w:t>2</w:t>
      </w:r>
      <w:r>
        <w:t>; and</w:t>
      </w:r>
    </w:p>
    <w:p w:rsidR="008A246E" w:rsidRDefault="00030B36">
      <w:pPr>
        <w:pStyle w:val="yDefpara"/>
      </w:pPr>
      <w:r>
        <w:tab/>
        <w:t>(b)</w:t>
      </w:r>
      <w:r>
        <w:tab/>
        <w:t>is operated by a person residing in the dwelling;</w:t>
      </w:r>
    </w:p>
    <w:p w:rsidR="008A246E" w:rsidRDefault="00030B36">
      <w:pPr>
        <w:pStyle w:val="yDefstart"/>
      </w:pPr>
      <w:r>
        <w:tab/>
      </w:r>
      <w:r>
        <w:rPr>
          <w:rStyle w:val="CharDefText"/>
        </w:rPr>
        <w:t>hospital</w:t>
      </w:r>
      <w:r>
        <w:t xml:space="preserve"> means premises used as a hospital as defined in the </w:t>
      </w:r>
      <w:r>
        <w:rPr>
          <w:i/>
        </w:rPr>
        <w:t>Hospitals and Health Services Act 1927</w:t>
      </w:r>
      <w:r>
        <w:t xml:space="preserve"> section 2(1);</w:t>
      </w:r>
    </w:p>
    <w:p w:rsidR="008A246E" w:rsidRDefault="00030B36">
      <w:pPr>
        <w:pStyle w:val="yDefstart"/>
      </w:pPr>
      <w:r>
        <w:tab/>
      </w:r>
      <w:r>
        <w:rPr>
          <w:rStyle w:val="CharDefText"/>
        </w:rPr>
        <w:t>hotel</w:t>
      </w:r>
      <w:r>
        <w:t xml:space="preserve"> means premises the subject of</w:t>
      </w:r>
      <w:r>
        <w:t xml:space="preserve"> a hotel licence other than a small bar or tavern licence granted under the </w:t>
      </w:r>
      <w:r>
        <w:rPr>
          <w:i/>
        </w:rPr>
        <w:t>Liquor Control Act 1988</w:t>
      </w:r>
      <w:r>
        <w:t xml:space="preserve"> including any betting agency on the premises;</w:t>
      </w:r>
    </w:p>
    <w:p w:rsidR="008A246E" w:rsidRDefault="00030B36">
      <w:pPr>
        <w:pStyle w:val="yDefstart"/>
      </w:pPr>
      <w:r>
        <w:tab/>
      </w:r>
      <w:r>
        <w:rPr>
          <w:rStyle w:val="CharDefText"/>
        </w:rPr>
        <w:t>industry</w:t>
      </w:r>
      <w:r>
        <w:t xml:space="preserve"> means premises used for the manufacture, dismantling, processing, assembly, treating, testing, servi</w:t>
      </w:r>
      <w:r>
        <w:t xml:space="preserve">cing, maintenance or repairing of goods, products, articles, materials or substances and includes facilities on the premises for any of the following purposes — </w:t>
      </w:r>
    </w:p>
    <w:p w:rsidR="008A246E" w:rsidRDefault="00030B36">
      <w:pPr>
        <w:pStyle w:val="yDefpara"/>
      </w:pPr>
      <w:r>
        <w:tab/>
        <w:t>(a)</w:t>
      </w:r>
      <w:r>
        <w:tab/>
        <w:t xml:space="preserve">the storage of goods; </w:t>
      </w:r>
    </w:p>
    <w:p w:rsidR="008A246E" w:rsidRDefault="00030B36">
      <w:pPr>
        <w:pStyle w:val="yDefpara"/>
      </w:pPr>
      <w:r>
        <w:tab/>
        <w:t>(b)</w:t>
      </w:r>
      <w:r>
        <w:tab/>
        <w:t>the work of administration or accounting;</w:t>
      </w:r>
    </w:p>
    <w:p w:rsidR="008A246E" w:rsidRDefault="00030B36">
      <w:pPr>
        <w:pStyle w:val="yDefpara"/>
      </w:pPr>
      <w:r>
        <w:tab/>
        <w:t>(c)</w:t>
      </w:r>
      <w:r>
        <w:tab/>
        <w:t>the selling of</w:t>
      </w:r>
      <w:r>
        <w:t xml:space="preserve"> goods by wholesale or retail; </w:t>
      </w:r>
    </w:p>
    <w:p w:rsidR="008A246E" w:rsidRDefault="00030B36">
      <w:pPr>
        <w:pStyle w:val="yDefpara"/>
      </w:pPr>
      <w:r>
        <w:tab/>
        <w:t>(d)</w:t>
      </w:r>
      <w:r>
        <w:tab/>
        <w:t>the provision of amenities for employees;</w:t>
      </w:r>
    </w:p>
    <w:p w:rsidR="008A246E" w:rsidRDefault="00030B36">
      <w:pPr>
        <w:pStyle w:val="yDefpara"/>
      </w:pPr>
      <w:r>
        <w:tab/>
        <w:t>(e)</w:t>
      </w:r>
      <w:r>
        <w:tab/>
        <w:t>incidental purposes;</w:t>
      </w:r>
    </w:p>
    <w:p w:rsidR="008A246E" w:rsidRDefault="00030B36">
      <w:pPr>
        <w:pStyle w:val="yDefstart"/>
      </w:pPr>
      <w:r>
        <w:tab/>
      </w:r>
      <w:r>
        <w:rPr>
          <w:rStyle w:val="CharDefText"/>
        </w:rPr>
        <w:t>industry — extractive</w:t>
      </w:r>
      <w:r>
        <w:t xml:space="preserve"> means premises, other than premises used for mining operations, that are used for the extraction of basic raw materials includin</w:t>
      </w:r>
      <w:r>
        <w:t xml:space="preserve">g by means of ripping, blasting or dredging and may include facilities for any of the following purposes — </w:t>
      </w:r>
    </w:p>
    <w:p w:rsidR="008A246E" w:rsidRDefault="00030B36">
      <w:pPr>
        <w:pStyle w:val="yDefpara"/>
      </w:pPr>
      <w:r>
        <w:tab/>
        <w:t>(a)</w:t>
      </w:r>
      <w:r>
        <w:tab/>
        <w:t>the processing of raw materials including crushing, screening, washing, blending or grading;</w:t>
      </w:r>
    </w:p>
    <w:p w:rsidR="008A246E" w:rsidRDefault="00030B36">
      <w:pPr>
        <w:pStyle w:val="yDefpara"/>
      </w:pPr>
      <w:r>
        <w:tab/>
        <w:t>(b)</w:t>
      </w:r>
      <w:r>
        <w:tab/>
        <w:t xml:space="preserve">activities associated with the extraction of </w:t>
      </w:r>
      <w:r>
        <w:t>basic raw materials including wastewater treatment, storage, rehabilitation, loading, transportation, maintenance and administration;</w:t>
      </w:r>
    </w:p>
    <w:p w:rsidR="008A246E" w:rsidRDefault="00030B36">
      <w:pPr>
        <w:pStyle w:val="yDefstart"/>
      </w:pPr>
      <w:r>
        <w:tab/>
      </w:r>
      <w:r>
        <w:rPr>
          <w:rStyle w:val="CharDefText"/>
        </w:rPr>
        <w:t>industry — light</w:t>
      </w:r>
      <w:r>
        <w:t xml:space="preserve"> means premises used for an industry where impacts on the amenity of the area in which the premises is lo</w:t>
      </w:r>
      <w:r>
        <w:t>cated can be mitigated, avoided or managed;</w:t>
      </w:r>
    </w:p>
    <w:p w:rsidR="008A246E" w:rsidRDefault="00030B36">
      <w:pPr>
        <w:pStyle w:val="yDefstart"/>
      </w:pPr>
      <w:r>
        <w:tab/>
      </w:r>
      <w:r>
        <w:rPr>
          <w:rStyle w:val="CharDefText"/>
        </w:rPr>
        <w:t>industry — primary production</w:t>
      </w:r>
      <w:r>
        <w:t xml:space="preserve"> means premises used — </w:t>
      </w:r>
    </w:p>
    <w:p w:rsidR="008A246E" w:rsidRDefault="00030B36">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rsidR="008A246E" w:rsidRDefault="00030B36">
      <w:pPr>
        <w:pStyle w:val="yDefpara"/>
      </w:pPr>
      <w:r>
        <w:tab/>
        <w:t>(b)</w:t>
      </w:r>
      <w:r>
        <w:tab/>
        <w:t>for a work</w:t>
      </w:r>
      <w:r>
        <w:t>shop servicing plant or equipment used in primary production businesses;</w:t>
      </w:r>
    </w:p>
    <w:p w:rsidR="008A246E" w:rsidRDefault="00030B36">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rsidR="008A246E" w:rsidRDefault="00030B36">
      <w:pPr>
        <w:pStyle w:val="yDefstart"/>
      </w:pPr>
      <w:r>
        <w:tab/>
      </w:r>
      <w:r>
        <w:rPr>
          <w:rStyle w:val="CharDefText"/>
        </w:rPr>
        <w:t>liquor store — smal</w:t>
      </w:r>
      <w:r>
        <w:rPr>
          <w:rStyle w:val="CharDefText"/>
        </w:rPr>
        <w:t>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rsidR="008A246E" w:rsidRDefault="00030B36">
      <w:pPr>
        <w:pStyle w:val="yDefstart"/>
      </w:pPr>
      <w:r>
        <w:tab/>
      </w:r>
      <w:r>
        <w:rPr>
          <w:rStyle w:val="CharDefText"/>
        </w:rPr>
        <w:t>marina</w:t>
      </w:r>
      <w:r>
        <w:t xml:space="preserve"> means — </w:t>
      </w:r>
    </w:p>
    <w:p w:rsidR="008A246E" w:rsidRDefault="00030B36">
      <w:pPr>
        <w:pStyle w:val="yDefpara"/>
      </w:pPr>
      <w:r>
        <w:tab/>
        <w:t>(a)</w:t>
      </w:r>
      <w:r>
        <w:tab/>
        <w:t xml:space="preserve">premises used for providing mooring, fuelling, servicing, repairing, storage and other </w:t>
      </w:r>
      <w:r>
        <w:t>facilities for boats, including the associated sale of any boating gear or equipment; and</w:t>
      </w:r>
    </w:p>
    <w:p w:rsidR="008A246E" w:rsidRDefault="00030B36">
      <w:pPr>
        <w:pStyle w:val="yDefpara"/>
      </w:pPr>
      <w:r>
        <w:tab/>
        <w:t>(b)</w:t>
      </w:r>
      <w:r>
        <w:tab/>
        <w:t>all jetties, piers, embankments, quays, moorings, offices and storerooms used in connection with the provision of those services;</w:t>
      </w:r>
    </w:p>
    <w:p w:rsidR="008A246E" w:rsidRDefault="00030B36">
      <w:pPr>
        <w:pStyle w:val="yDefstart"/>
      </w:pPr>
      <w:r>
        <w:tab/>
      </w:r>
      <w:r>
        <w:rPr>
          <w:rStyle w:val="CharDefText"/>
        </w:rPr>
        <w:t>marine filling station</w:t>
      </w:r>
      <w:r>
        <w:t xml:space="preserve"> means p</w:t>
      </w:r>
      <w:r>
        <w:t>remises used for the storage and supply of liquid fuels and lubricants for marine craft;</w:t>
      </w:r>
    </w:p>
    <w:p w:rsidR="008A246E" w:rsidRDefault="00030B36">
      <w:pPr>
        <w:pStyle w:val="yDefstart"/>
      </w:pPr>
      <w:r>
        <w:tab/>
      </w:r>
      <w:r>
        <w:rPr>
          <w:rStyle w:val="CharDefText"/>
        </w:rPr>
        <w:t>market</w:t>
      </w:r>
      <w:r>
        <w:t xml:space="preserve"> means premises used for the display and sale of goods from stalls by independent vendors;</w:t>
      </w:r>
    </w:p>
    <w:p w:rsidR="008A246E" w:rsidRDefault="00030B36">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rsidR="008A246E" w:rsidRDefault="00030B36">
      <w:pPr>
        <w:pStyle w:val="yDefstart"/>
      </w:pPr>
      <w:r>
        <w:tab/>
      </w:r>
      <w:r>
        <w:rPr>
          <w:rStyle w:val="CharDefText"/>
        </w:rPr>
        <w:t>mining operations</w:t>
      </w:r>
      <w:r>
        <w:t xml:space="preserve"> means premises where mining operations, as th</w:t>
      </w:r>
      <w:r>
        <w:t xml:space="preserve">at term is defined in the </w:t>
      </w:r>
      <w:r>
        <w:rPr>
          <w:i/>
        </w:rPr>
        <w:t>Mining Act 1978</w:t>
      </w:r>
      <w:r>
        <w:t xml:space="preserve"> section 8(1) is carried out;</w:t>
      </w:r>
    </w:p>
    <w:p w:rsidR="008A246E" w:rsidRDefault="00030B36">
      <w:pPr>
        <w:pStyle w:val="yDefstart"/>
      </w:pPr>
      <w:r>
        <w:tab/>
      </w:r>
      <w:r>
        <w:rPr>
          <w:rStyle w:val="CharDefText"/>
        </w:rPr>
        <w:t>motel</w:t>
      </w:r>
      <w:r>
        <w:t xml:space="preserve"> means premises, which may be licensed under the </w:t>
      </w:r>
      <w:r>
        <w:rPr>
          <w:i/>
        </w:rPr>
        <w:t>Liquor Control Act 1988</w:t>
      </w:r>
      <w:r>
        <w:t xml:space="preserve"> — </w:t>
      </w:r>
    </w:p>
    <w:p w:rsidR="008A246E" w:rsidRDefault="00030B36">
      <w:pPr>
        <w:pStyle w:val="yDefpara"/>
      </w:pPr>
      <w:r>
        <w:tab/>
        <w:t>(a)</w:t>
      </w:r>
      <w:r>
        <w:tab/>
        <w:t>used to accommodate guests in a manner similar to a hotel; and</w:t>
      </w:r>
    </w:p>
    <w:p w:rsidR="008A246E" w:rsidRDefault="00030B36">
      <w:pPr>
        <w:pStyle w:val="yDefpara"/>
      </w:pPr>
      <w:r>
        <w:tab/>
        <w:t>(b)</w:t>
      </w:r>
      <w:r>
        <w:tab/>
        <w:t xml:space="preserve">with specific provision for </w:t>
      </w:r>
      <w:r>
        <w:t>the accommodation of guests with motor vehicles;</w:t>
      </w:r>
    </w:p>
    <w:p w:rsidR="008A246E" w:rsidRDefault="00030B36">
      <w:pPr>
        <w:pStyle w:val="yDefstart"/>
      </w:pPr>
      <w:r>
        <w:tab/>
      </w:r>
      <w:r>
        <w:rPr>
          <w:rStyle w:val="CharDefText"/>
        </w:rPr>
        <w:t>motor vehicle, boat or caravan sales</w:t>
      </w:r>
      <w:r>
        <w:t xml:space="preserve"> means premises used to sell or hire motor vehicles, boats or caravans;</w:t>
      </w:r>
    </w:p>
    <w:p w:rsidR="008A246E" w:rsidRDefault="00030B36">
      <w:pPr>
        <w:pStyle w:val="yDefstart"/>
      </w:pPr>
      <w:r>
        <w:tab/>
      </w:r>
      <w:r>
        <w:rPr>
          <w:rStyle w:val="CharDefText"/>
        </w:rPr>
        <w:t>motor vehicle repair</w:t>
      </w:r>
      <w:r>
        <w:t xml:space="preserve"> means premises used for or in connection with — </w:t>
      </w:r>
    </w:p>
    <w:p w:rsidR="008A246E" w:rsidRDefault="00030B36">
      <w:pPr>
        <w:pStyle w:val="yDefpara"/>
      </w:pPr>
      <w:r>
        <w:tab/>
        <w:t>(a)</w:t>
      </w:r>
      <w:r>
        <w:tab/>
        <w:t>electrical and mechani</w:t>
      </w:r>
      <w:r>
        <w:t>cal repairs, or overhauls, to vehicles other than panel beating, spray painting or chassis reshaping of vehicles; or</w:t>
      </w:r>
    </w:p>
    <w:p w:rsidR="008A246E" w:rsidRDefault="00030B36">
      <w:pPr>
        <w:pStyle w:val="yDefpara"/>
      </w:pPr>
      <w:r>
        <w:tab/>
        <w:t>(b)</w:t>
      </w:r>
      <w:r>
        <w:tab/>
        <w:t>repairs to tyres other than recapping or re-treading of tyres;</w:t>
      </w:r>
    </w:p>
    <w:p w:rsidR="008A246E" w:rsidRDefault="00030B36">
      <w:pPr>
        <w:pStyle w:val="yDefstart"/>
      </w:pPr>
      <w:r>
        <w:tab/>
      </w:r>
      <w:r>
        <w:rPr>
          <w:rStyle w:val="CharDefText"/>
        </w:rPr>
        <w:t>motor vehicle wash</w:t>
      </w:r>
      <w:r>
        <w:t xml:space="preserve"> means premises primarily used to wash motor vehicle</w:t>
      </w:r>
      <w:r>
        <w:t>s;</w:t>
      </w:r>
    </w:p>
    <w:p w:rsidR="008A246E" w:rsidRDefault="00030B36">
      <w:pPr>
        <w:pStyle w:val="yDefstart"/>
      </w:pPr>
      <w:r>
        <w:tab/>
      </w:r>
      <w:r>
        <w:rPr>
          <w:rStyle w:val="CharDefText"/>
        </w:rPr>
        <w:t>nightclub</w:t>
      </w:r>
      <w:r>
        <w:t xml:space="preserve"> means premises the subject of a nightclub licence granted under the </w:t>
      </w:r>
      <w:r>
        <w:rPr>
          <w:i/>
        </w:rPr>
        <w:t>Liquor Control Act 1988</w:t>
      </w:r>
      <w:r>
        <w:t>;</w:t>
      </w:r>
    </w:p>
    <w:p w:rsidR="008A246E" w:rsidRDefault="00030B36">
      <w:pPr>
        <w:pStyle w:val="yDefstart"/>
      </w:pPr>
      <w:r>
        <w:tab/>
      </w:r>
      <w:r>
        <w:rPr>
          <w:rStyle w:val="CharDefText"/>
        </w:rPr>
        <w:t>office</w:t>
      </w:r>
      <w:r>
        <w:t xml:space="preserve"> means premises used for administration, clerical, technical, professional or similar business activities;</w:t>
      </w:r>
    </w:p>
    <w:p w:rsidR="008A246E" w:rsidRDefault="00030B36">
      <w:pPr>
        <w:pStyle w:val="yDefstart"/>
      </w:pPr>
      <w:r>
        <w:tab/>
      </w:r>
      <w:r>
        <w:rPr>
          <w:rStyle w:val="CharDefText"/>
        </w:rPr>
        <w:t>park home park</w:t>
      </w:r>
      <w:r>
        <w:t xml:space="preserve"> means premises used</w:t>
      </w:r>
      <w:r>
        <w:t xml:space="preserve"> as a park home park as defined in the </w:t>
      </w:r>
      <w:r>
        <w:rPr>
          <w:i/>
        </w:rPr>
        <w:t>Caravan Parks and Camping Grounds Regulations 1997</w:t>
      </w:r>
      <w:r>
        <w:t xml:space="preserve"> Schedule 8;</w:t>
      </w:r>
    </w:p>
    <w:p w:rsidR="008A246E" w:rsidRDefault="00030B36">
      <w:pPr>
        <w:pStyle w:val="yDefstart"/>
      </w:pPr>
      <w:r>
        <w:tab/>
      </w:r>
      <w:r>
        <w:rPr>
          <w:rStyle w:val="CharDefText"/>
        </w:rPr>
        <w:t>place of worship</w:t>
      </w:r>
      <w:r>
        <w:t xml:space="preserve"> means premises used for religious activities such as a chapel, church, mosque, synagogue or temple;</w:t>
      </w:r>
    </w:p>
    <w:p w:rsidR="008A246E" w:rsidRDefault="00030B36">
      <w:pPr>
        <w:pStyle w:val="yDefstart"/>
      </w:pPr>
      <w:r>
        <w:tab/>
      </w:r>
      <w:r>
        <w:rPr>
          <w:rStyle w:val="CharDefText"/>
        </w:rPr>
        <w:t>reception centre</w:t>
      </w:r>
      <w:r>
        <w:t xml:space="preserve"> means premises use</w:t>
      </w:r>
      <w:r>
        <w:t>d for hosted functions on formal or ceremonial occasions;</w:t>
      </w:r>
    </w:p>
    <w:p w:rsidR="008A246E" w:rsidRDefault="00030B36">
      <w:pPr>
        <w:pStyle w:val="yDefstart"/>
      </w:pPr>
      <w:r>
        <w:tab/>
      </w:r>
      <w:r>
        <w:rPr>
          <w:rStyle w:val="CharDefText"/>
        </w:rPr>
        <w:t>recreation — private</w:t>
      </w:r>
      <w:r>
        <w:t xml:space="preserve"> means premises that are — </w:t>
      </w:r>
    </w:p>
    <w:p w:rsidR="008A246E" w:rsidRDefault="00030B36">
      <w:pPr>
        <w:pStyle w:val="yDefpara"/>
      </w:pPr>
      <w:r>
        <w:tab/>
        <w:t>(a)</w:t>
      </w:r>
      <w:r>
        <w:tab/>
        <w:t>used for indoor or outdoor leisure, recreation or sport; and</w:t>
      </w:r>
    </w:p>
    <w:p w:rsidR="008A246E" w:rsidRDefault="00030B36">
      <w:pPr>
        <w:pStyle w:val="yDefpara"/>
      </w:pPr>
      <w:r>
        <w:tab/>
        <w:t>(b)</w:t>
      </w:r>
      <w:r>
        <w:tab/>
        <w:t>not usually open to the public without charge;</w:t>
      </w:r>
    </w:p>
    <w:p w:rsidR="008A246E" w:rsidRDefault="00030B36">
      <w:pPr>
        <w:pStyle w:val="yDefstart"/>
      </w:pPr>
      <w:r>
        <w:tab/>
      </w:r>
      <w:r>
        <w:rPr>
          <w:rStyle w:val="CharDefText"/>
        </w:rPr>
        <w:t>resource recovery centre</w:t>
      </w:r>
      <w:r>
        <w:t xml:space="preserve"> means</w:t>
      </w:r>
      <w:r>
        <w:t xml:space="preserve"> premises other than a waste disposal facility used for the recovery of resources from waste;</w:t>
      </w:r>
    </w:p>
    <w:p w:rsidR="008A246E" w:rsidRDefault="00030B36">
      <w:pPr>
        <w:pStyle w:val="yDefstart"/>
      </w:pPr>
      <w:r>
        <w:tab/>
      </w:r>
      <w:r>
        <w:rPr>
          <w:rStyle w:val="CharDefText"/>
        </w:rPr>
        <w:t>restaurant/cafe</w:t>
      </w:r>
      <w:r>
        <w:t xml:space="preserve"> means premises primarily used for the preparation, sale and serving of food and drinks for consumption on the premises by customers for whom seat</w:t>
      </w:r>
      <w:r>
        <w:t xml:space="preserve">ing is provided, including premises that are licenced under the </w:t>
      </w:r>
      <w:r>
        <w:rPr>
          <w:i/>
        </w:rPr>
        <w:t>Liquor Control Act 1988</w:t>
      </w:r>
      <w:r>
        <w:t>;</w:t>
      </w:r>
    </w:p>
    <w:p w:rsidR="008A246E" w:rsidRDefault="00030B36">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rsidR="008A246E" w:rsidRDefault="00030B36">
      <w:pPr>
        <w:pStyle w:val="yDefpara"/>
      </w:pPr>
      <w:r>
        <w:tab/>
        <w:t>(a</w:t>
      </w:r>
      <w:r>
        <w:t>)</w:t>
      </w:r>
      <w:r>
        <w:tab/>
        <w:t xml:space="preserve">publications that are classified as restricted under the </w:t>
      </w:r>
      <w:r>
        <w:rPr>
          <w:i/>
        </w:rPr>
        <w:t>Classification (Publications, Films and Computer Games) Act 1995</w:t>
      </w:r>
      <w:r>
        <w:t xml:space="preserve"> (Commonwealth); or</w:t>
      </w:r>
    </w:p>
    <w:p w:rsidR="008A246E" w:rsidRDefault="00030B36">
      <w:pPr>
        <w:pStyle w:val="yDefpara"/>
      </w:pPr>
      <w:r>
        <w:tab/>
        <w:t>(b)</w:t>
      </w:r>
      <w:r>
        <w:tab/>
        <w:t>materials, compounds, preparations or articles which are used or intended to be used primarily in or in conn</w:t>
      </w:r>
      <w:r>
        <w:t>ection with any form of sexual behaviour or activity; or</w:t>
      </w:r>
    </w:p>
    <w:p w:rsidR="008A246E" w:rsidRDefault="00030B36">
      <w:pPr>
        <w:pStyle w:val="yDefpara"/>
      </w:pPr>
      <w:r>
        <w:tab/>
        <w:t>(c)</w:t>
      </w:r>
      <w:r>
        <w:tab/>
        <w:t>smoking-related implements;</w:t>
      </w:r>
    </w:p>
    <w:p w:rsidR="008A246E" w:rsidRDefault="00030B36">
      <w:pPr>
        <w:pStyle w:val="yDefstart"/>
      </w:pPr>
      <w:r>
        <w:tab/>
      </w:r>
      <w:r>
        <w:rPr>
          <w:rStyle w:val="CharDefText"/>
        </w:rPr>
        <w:t>road house</w:t>
      </w:r>
      <w:r>
        <w:t xml:space="preserve"> means premises that has direct access to a State road other than a freeway and which provides the services or facilities provided by a freeway service cen</w:t>
      </w:r>
      <w:r>
        <w:t xml:space="preserve">tre and may provide any of the following facilities or services — </w:t>
      </w:r>
    </w:p>
    <w:p w:rsidR="008A246E" w:rsidRDefault="00030B36">
      <w:pPr>
        <w:pStyle w:val="yDefpara"/>
      </w:pPr>
      <w:r>
        <w:tab/>
        <w:t>(a)</w:t>
      </w:r>
      <w:r>
        <w:tab/>
        <w:t>a full range of automotive repair services;</w:t>
      </w:r>
    </w:p>
    <w:p w:rsidR="008A246E" w:rsidRDefault="00030B36">
      <w:pPr>
        <w:pStyle w:val="yDefpara"/>
      </w:pPr>
      <w:r>
        <w:tab/>
        <w:t>(b)</w:t>
      </w:r>
      <w:r>
        <w:tab/>
        <w:t>wrecking, panel beating and spray painting services;</w:t>
      </w:r>
    </w:p>
    <w:p w:rsidR="008A246E" w:rsidRDefault="00030B36">
      <w:pPr>
        <w:pStyle w:val="yDefpara"/>
      </w:pPr>
      <w:r>
        <w:tab/>
        <w:t>(c)</w:t>
      </w:r>
      <w:r>
        <w:tab/>
        <w:t>transport depot facilities;</w:t>
      </w:r>
    </w:p>
    <w:p w:rsidR="008A246E" w:rsidRDefault="00030B36">
      <w:pPr>
        <w:pStyle w:val="yDefpara"/>
      </w:pPr>
      <w:r>
        <w:tab/>
        <w:t>(d)</w:t>
      </w:r>
      <w:r>
        <w:tab/>
        <w:t>short</w:t>
      </w:r>
      <w:r>
        <w:noBreakHyphen/>
        <w:t>term accommodation for guests;</w:t>
      </w:r>
    </w:p>
    <w:p w:rsidR="008A246E" w:rsidRDefault="00030B36">
      <w:pPr>
        <w:pStyle w:val="yDefpara"/>
      </w:pPr>
      <w:r>
        <w:tab/>
        <w:t>(e)</w:t>
      </w:r>
      <w:r>
        <w:tab/>
      </w:r>
      <w:r>
        <w:t>facilities for being a muster point in response to accidents, natural disasters and other emergencies;</w:t>
      </w:r>
    </w:p>
    <w:p w:rsidR="008A246E" w:rsidRDefault="00030B36">
      <w:pPr>
        <w:pStyle w:val="yDefstart"/>
      </w:pPr>
      <w:r>
        <w:tab/>
      </w:r>
      <w:r>
        <w:rPr>
          <w:rStyle w:val="CharDefText"/>
        </w:rPr>
        <w:t>rural home business</w:t>
      </w:r>
      <w:r>
        <w:t xml:space="preserve"> means a dwelling or land around a dwelling used by an occupier of the dwelling to carry out a business, service or occupation if the</w:t>
      </w:r>
      <w:r>
        <w:t xml:space="preserve"> carrying out of the business, service or occupation — </w:t>
      </w:r>
    </w:p>
    <w:p w:rsidR="008A246E" w:rsidRDefault="00030B36">
      <w:pPr>
        <w:pStyle w:val="yDefpara"/>
      </w:pPr>
      <w:r>
        <w:tab/>
        <w:t>(a)</w:t>
      </w:r>
      <w:r>
        <w:tab/>
        <w:t>does not involve employing more than 2 people who are not members of the occupier’s household; and</w:t>
      </w:r>
    </w:p>
    <w:p w:rsidR="008A246E" w:rsidRDefault="00030B36">
      <w:pPr>
        <w:pStyle w:val="yDefpara"/>
      </w:pPr>
      <w:r>
        <w:tab/>
        <w:t>(b)</w:t>
      </w:r>
      <w:r>
        <w:tab/>
        <w:t>will not cause injury to or adversely affect the amenity of the neighbourhood; and</w:t>
      </w:r>
    </w:p>
    <w:p w:rsidR="008A246E" w:rsidRDefault="00030B36">
      <w:pPr>
        <w:pStyle w:val="yDefpara"/>
      </w:pPr>
      <w:r>
        <w:tab/>
        <w:t>(c)</w:t>
      </w:r>
      <w:r>
        <w:tab/>
      </w:r>
      <w:r>
        <w:t>does not occupy an area greater than 200 m</w:t>
      </w:r>
      <w:r>
        <w:rPr>
          <w:vertAlign w:val="superscript"/>
        </w:rPr>
        <w:t>2</w:t>
      </w:r>
      <w:r>
        <w:t>; and</w:t>
      </w:r>
    </w:p>
    <w:p w:rsidR="008A246E" w:rsidRDefault="00030B36">
      <w:pPr>
        <w:pStyle w:val="yDefpara"/>
      </w:pPr>
      <w:r>
        <w:tab/>
        <w:t>(d)</w:t>
      </w:r>
      <w:r>
        <w:tab/>
        <w:t>does not involve the retail sale, display or hire of any goods unless the sale, display or hire is done only be means of the Internet; and</w:t>
      </w:r>
    </w:p>
    <w:p w:rsidR="008A246E" w:rsidRDefault="00030B36">
      <w:pPr>
        <w:pStyle w:val="yDefpara"/>
      </w:pPr>
      <w:r>
        <w:tab/>
        <w:t>(e)</w:t>
      </w:r>
      <w:r>
        <w:tab/>
        <w:t>does not result in traffic difficulties as a result of the</w:t>
      </w:r>
      <w:r>
        <w:t xml:space="preserve"> inadequacy of parking or an increase in traffic volumes in the neighbourhood; and</w:t>
      </w:r>
    </w:p>
    <w:p w:rsidR="008A246E" w:rsidRDefault="00030B36">
      <w:pPr>
        <w:pStyle w:val="yDefpara"/>
      </w:pPr>
      <w:r>
        <w:tab/>
        <w:t>(f)</w:t>
      </w:r>
      <w:r>
        <w:tab/>
        <w:t>does not involve the presence, use or calling of more than 3 vehicles at any one time or of a vehicle of more than 30 tonnes gross weight;</w:t>
      </w:r>
    </w:p>
    <w:p w:rsidR="008A246E" w:rsidRDefault="00030B36">
      <w:pPr>
        <w:pStyle w:val="yDefstart"/>
      </w:pPr>
      <w:r>
        <w:tab/>
      </w:r>
      <w:r>
        <w:rPr>
          <w:rStyle w:val="CharDefText"/>
        </w:rPr>
        <w:t>rural pursuit/hobby farm</w:t>
      </w:r>
      <w:r>
        <w:t xml:space="preserve"> mea</w:t>
      </w:r>
      <w:r>
        <w:t>ns any premises, other than premises used for agriculture — extensive or agriculture — intensive, that are used by an occupier of the premises to carry out any of the following activities if carrying out of the activity does not involve permanently employi</w:t>
      </w:r>
      <w:r>
        <w:t xml:space="preserve">ng a person who is not a member of the occupier’s household — </w:t>
      </w:r>
    </w:p>
    <w:p w:rsidR="008A246E" w:rsidRDefault="00030B36">
      <w:pPr>
        <w:pStyle w:val="yDefpara"/>
      </w:pPr>
      <w:r>
        <w:tab/>
        <w:t>(a)</w:t>
      </w:r>
      <w:r>
        <w:tab/>
        <w:t>the rearing, agistment, stabling or training of animals;</w:t>
      </w:r>
    </w:p>
    <w:p w:rsidR="008A246E" w:rsidRDefault="00030B36">
      <w:pPr>
        <w:pStyle w:val="yDefpara"/>
      </w:pPr>
      <w:r>
        <w:tab/>
        <w:t>(b)</w:t>
      </w:r>
      <w:r>
        <w:tab/>
        <w:t>the keeping of bees;</w:t>
      </w:r>
    </w:p>
    <w:p w:rsidR="008A246E" w:rsidRDefault="00030B36">
      <w:pPr>
        <w:pStyle w:val="yDefpara"/>
      </w:pPr>
      <w:r>
        <w:tab/>
        <w:t>(c)</w:t>
      </w:r>
      <w:r>
        <w:tab/>
        <w:t>the sale of produce grown solely on the premises;</w:t>
      </w:r>
    </w:p>
    <w:p w:rsidR="008A246E" w:rsidRDefault="00030B36">
      <w:pPr>
        <w:pStyle w:val="yDefstart"/>
      </w:pPr>
      <w:r>
        <w:tab/>
      </w:r>
      <w:r>
        <w:rPr>
          <w:rStyle w:val="CharDefText"/>
        </w:rPr>
        <w:t>serviced apartment</w:t>
      </w:r>
      <w:r>
        <w:t xml:space="preserve"> means a group of units or apar</w:t>
      </w:r>
      <w:r>
        <w:t xml:space="preserve">tments providing — </w:t>
      </w:r>
    </w:p>
    <w:p w:rsidR="008A246E" w:rsidRDefault="00030B36">
      <w:pPr>
        <w:pStyle w:val="yDefpara"/>
      </w:pPr>
      <w:r>
        <w:tab/>
        <w:t>(a)</w:t>
      </w:r>
      <w:r>
        <w:tab/>
        <w:t>self</w:t>
      </w:r>
      <w:r>
        <w:noBreakHyphen/>
        <w:t>contained short stay accommodation for guests; and</w:t>
      </w:r>
    </w:p>
    <w:p w:rsidR="008A246E" w:rsidRDefault="00030B36">
      <w:pPr>
        <w:pStyle w:val="yDefpara"/>
      </w:pPr>
      <w:r>
        <w:tab/>
        <w:t>(b)</w:t>
      </w:r>
      <w:r>
        <w:tab/>
        <w:t>any associated reception or recreational facilities;</w:t>
      </w:r>
    </w:p>
    <w:p w:rsidR="008A246E" w:rsidRDefault="00030B36">
      <w:pPr>
        <w:pStyle w:val="yDefstart"/>
      </w:pPr>
      <w:r>
        <w:tab/>
      </w:r>
      <w:r>
        <w:rPr>
          <w:rStyle w:val="CharDefText"/>
        </w:rPr>
        <w:t>service station</w:t>
      </w:r>
      <w:r>
        <w:t xml:space="preserve"> means premises other than premises used for a transport depot, panel beating, spray painting, major </w:t>
      </w:r>
      <w:r>
        <w:t xml:space="preserve">repairs or wrecking, that are used for — </w:t>
      </w:r>
    </w:p>
    <w:p w:rsidR="008A246E" w:rsidRDefault="00030B36">
      <w:pPr>
        <w:pStyle w:val="yDefpara"/>
      </w:pPr>
      <w:r>
        <w:tab/>
        <w:t>(a)</w:t>
      </w:r>
      <w:r>
        <w:tab/>
        <w:t>the retail sale of petroleum products, motor vehicle accessories and goods of an incidental or convenience nature; or</w:t>
      </w:r>
    </w:p>
    <w:p w:rsidR="008A246E" w:rsidRDefault="00030B36">
      <w:pPr>
        <w:pStyle w:val="yDefpara"/>
      </w:pPr>
      <w:r>
        <w:tab/>
        <w:t>(b)</w:t>
      </w:r>
      <w:r>
        <w:tab/>
        <w:t>the carrying out of greasing, tyre repairs and minor mechanical repairs to motor vehic</w:t>
      </w:r>
      <w:r>
        <w:t>les;</w:t>
      </w:r>
    </w:p>
    <w:p w:rsidR="008A246E" w:rsidRDefault="00030B36">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rsidR="008A246E" w:rsidRDefault="00030B36">
      <w:pPr>
        <w:pStyle w:val="yDefstart"/>
      </w:pPr>
      <w:r>
        <w:tab/>
      </w:r>
      <w:r>
        <w:rPr>
          <w:rStyle w:val="CharDefText"/>
        </w:rPr>
        <w:t>smal</w:t>
      </w:r>
      <w:r>
        <w:rPr>
          <w:rStyle w:val="CharDefText"/>
        </w:rPr>
        <w:t>l bar</w:t>
      </w:r>
      <w:r>
        <w:t xml:space="preserve"> means premises the subject of a small bar licence granted under the </w:t>
      </w:r>
      <w:r>
        <w:rPr>
          <w:i/>
        </w:rPr>
        <w:t>Liquor Control Act 1988</w:t>
      </w:r>
      <w:r>
        <w:t>;</w:t>
      </w:r>
    </w:p>
    <w:p w:rsidR="008A246E" w:rsidRDefault="00030B36">
      <w:pPr>
        <w:pStyle w:val="yDefstart"/>
      </w:pPr>
      <w:r>
        <w:tab/>
      </w:r>
      <w:r>
        <w:rPr>
          <w:rStyle w:val="CharDefText"/>
        </w:rPr>
        <w:t>tavern</w:t>
      </w:r>
      <w:r>
        <w:t xml:space="preserve"> means premises the subject of a tavern licence granted under the </w:t>
      </w:r>
      <w:r>
        <w:rPr>
          <w:i/>
        </w:rPr>
        <w:t>Liquor Control Act 1988</w:t>
      </w:r>
      <w:r>
        <w:t>;</w:t>
      </w:r>
    </w:p>
    <w:p w:rsidR="008A246E" w:rsidRDefault="00030B36">
      <w:pPr>
        <w:pStyle w:val="yDefstart"/>
      </w:pPr>
      <w:r>
        <w:tab/>
      </w:r>
      <w:r>
        <w:rPr>
          <w:rStyle w:val="CharDefText"/>
        </w:rPr>
        <w:t>telecommunications infrastructure</w:t>
      </w:r>
      <w:r>
        <w:t xml:space="preserve"> means premises used to a</w:t>
      </w:r>
      <w:r>
        <w:t>ccommodate the infrastructure used by or in connection with a telecommunications network including any line, equipment, apparatus, tower, antenna, tunnel, duct, hole, pit or other structure related to the network;</w:t>
      </w:r>
    </w:p>
    <w:p w:rsidR="008A246E" w:rsidRDefault="00030B36">
      <w:pPr>
        <w:pStyle w:val="yDefstart"/>
      </w:pPr>
      <w:r>
        <w:tab/>
      </w:r>
      <w:r>
        <w:rPr>
          <w:rStyle w:val="CharDefText"/>
        </w:rPr>
        <w:t>tourist development</w:t>
      </w:r>
      <w:r>
        <w:t xml:space="preserve"> means a building, or </w:t>
      </w:r>
      <w:r>
        <w:t xml:space="preserve">a group of buildings forming a complex, other than a bed and breakfast, a caravan park or holiday accommodation, used to provide — </w:t>
      </w:r>
    </w:p>
    <w:p w:rsidR="008A246E" w:rsidRDefault="00030B36">
      <w:pPr>
        <w:pStyle w:val="yDefpara"/>
      </w:pPr>
      <w:r>
        <w:tab/>
        <w:t>(a)</w:t>
      </w:r>
      <w:r>
        <w:tab/>
        <w:t>short</w:t>
      </w:r>
      <w:r>
        <w:noBreakHyphen/>
        <w:t>term accommodation for guests; and</w:t>
      </w:r>
    </w:p>
    <w:p w:rsidR="008A246E" w:rsidRDefault="00030B36">
      <w:pPr>
        <w:pStyle w:val="yDefpara"/>
      </w:pPr>
      <w:r>
        <w:tab/>
        <w:t>(b)</w:t>
      </w:r>
      <w:r>
        <w:tab/>
        <w:t>onsite facilities for the use of guests; and</w:t>
      </w:r>
    </w:p>
    <w:p w:rsidR="008A246E" w:rsidRDefault="00030B36">
      <w:pPr>
        <w:pStyle w:val="yDefpara"/>
      </w:pPr>
      <w:r>
        <w:tab/>
        <w:t>(c)</w:t>
      </w:r>
      <w:r>
        <w:tab/>
        <w:t>facilities for the mana</w:t>
      </w:r>
      <w:r>
        <w:t>gement of the development;</w:t>
      </w:r>
    </w:p>
    <w:p w:rsidR="008A246E" w:rsidRDefault="00030B36">
      <w:pPr>
        <w:pStyle w:val="yDefstart"/>
      </w:pPr>
      <w:r>
        <w:tab/>
      </w:r>
      <w:r>
        <w:rPr>
          <w:rStyle w:val="CharDefText"/>
        </w:rPr>
        <w:t>trade display</w:t>
      </w:r>
      <w:r>
        <w:t xml:space="preserve"> means premises used for the display of trade goods and equipment for the purpose of advertisement;</w:t>
      </w:r>
    </w:p>
    <w:p w:rsidR="008A246E" w:rsidRDefault="00030B36">
      <w:pPr>
        <w:pStyle w:val="yDefstart"/>
      </w:pPr>
      <w:r>
        <w:tab/>
      </w:r>
      <w:r>
        <w:rPr>
          <w:rStyle w:val="CharDefText"/>
        </w:rPr>
        <w:t>trade supplies</w:t>
      </w:r>
      <w:r>
        <w:t xml:space="preserve"> means premises used to sell by wholesale or retail, or to hire, assemble or manufacture any materia</w:t>
      </w:r>
      <w:r>
        <w:t xml:space="preserve">ls, tools, equipment, machinery or other goods used for the following purposes including goods which may be assembled or manufactured off the premises — </w:t>
      </w:r>
    </w:p>
    <w:p w:rsidR="008A246E" w:rsidRDefault="00030B36">
      <w:pPr>
        <w:pStyle w:val="yDefpara"/>
      </w:pPr>
      <w:r>
        <w:tab/>
        <w:t>(a)</w:t>
      </w:r>
      <w:r>
        <w:tab/>
        <w:t>automotive repairs and servicing;</w:t>
      </w:r>
    </w:p>
    <w:p w:rsidR="008A246E" w:rsidRDefault="00030B36">
      <w:pPr>
        <w:pStyle w:val="yDefpara"/>
      </w:pPr>
      <w:r>
        <w:tab/>
        <w:t>(b)</w:t>
      </w:r>
      <w:r>
        <w:tab/>
        <w:t>building including repair and maintenance;</w:t>
      </w:r>
    </w:p>
    <w:p w:rsidR="008A246E" w:rsidRDefault="00030B36">
      <w:pPr>
        <w:pStyle w:val="yDefpara"/>
      </w:pPr>
      <w:r>
        <w:tab/>
        <w:t>(c)</w:t>
      </w:r>
      <w:r>
        <w:tab/>
        <w:t>industry;</w:t>
      </w:r>
    </w:p>
    <w:p w:rsidR="008A246E" w:rsidRDefault="00030B36">
      <w:pPr>
        <w:pStyle w:val="yDefpara"/>
      </w:pPr>
      <w:r>
        <w:tab/>
        <w:t>(d)</w:t>
      </w:r>
      <w:r>
        <w:tab/>
        <w:t>landscape gardening;</w:t>
      </w:r>
    </w:p>
    <w:p w:rsidR="008A246E" w:rsidRDefault="00030B36">
      <w:pPr>
        <w:pStyle w:val="yDefpara"/>
      </w:pPr>
      <w:r>
        <w:tab/>
        <w:t>(e)</w:t>
      </w:r>
      <w:r>
        <w:tab/>
        <w:t>provision of medical services;</w:t>
      </w:r>
    </w:p>
    <w:p w:rsidR="008A246E" w:rsidRDefault="00030B36">
      <w:pPr>
        <w:pStyle w:val="yDefpara"/>
      </w:pPr>
      <w:r>
        <w:tab/>
        <w:t>(f)</w:t>
      </w:r>
      <w:r>
        <w:tab/>
        <w:t>primary production;</w:t>
      </w:r>
    </w:p>
    <w:p w:rsidR="008A246E" w:rsidRDefault="00030B36">
      <w:pPr>
        <w:pStyle w:val="yDefpara"/>
      </w:pPr>
      <w:r>
        <w:tab/>
        <w:t>(g)</w:t>
      </w:r>
      <w:r>
        <w:tab/>
        <w:t>use by government departments or agencies, including local government;</w:t>
      </w:r>
    </w:p>
    <w:p w:rsidR="008A246E" w:rsidRDefault="00030B36">
      <w:pPr>
        <w:pStyle w:val="yDefstart"/>
      </w:pPr>
      <w:r>
        <w:tab/>
      </w:r>
      <w:r>
        <w:rPr>
          <w:rStyle w:val="CharDefText"/>
        </w:rPr>
        <w:t>transport depot</w:t>
      </w:r>
      <w:r>
        <w:t xml:space="preserve"> means premises used primarily for the parking or garaging of 3 or more commercial vehicles including — </w:t>
      </w:r>
    </w:p>
    <w:p w:rsidR="008A246E" w:rsidRDefault="00030B36">
      <w:pPr>
        <w:pStyle w:val="yDefpara"/>
      </w:pPr>
      <w:r>
        <w:tab/>
        <w:t>(a)</w:t>
      </w:r>
      <w:r>
        <w:tab/>
        <w:t>any ancillary maintenance or refuelling of those vehicles; and</w:t>
      </w:r>
    </w:p>
    <w:p w:rsidR="008A246E" w:rsidRDefault="00030B36">
      <w:pPr>
        <w:pStyle w:val="yDefpara"/>
      </w:pPr>
      <w:r>
        <w:tab/>
        <w:t>(b)</w:t>
      </w:r>
      <w:r>
        <w:tab/>
        <w:t>any ancillary storage of goods brought to the premises by those vehicles; and</w:t>
      </w:r>
    </w:p>
    <w:p w:rsidR="008A246E" w:rsidRDefault="00030B36">
      <w:pPr>
        <w:pStyle w:val="yDefpara"/>
      </w:pPr>
      <w:r>
        <w:tab/>
        <w:t>(c)</w:t>
      </w:r>
      <w:r>
        <w:tab/>
        <w:t>the transfer of goods or persons from one vehicle to another;</w:t>
      </w:r>
    </w:p>
    <w:p w:rsidR="008A246E" w:rsidRDefault="00030B36">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w:t>
      </w:r>
      <w:r>
        <w:t xml:space="preserve"> the </w:t>
      </w:r>
      <w:r>
        <w:rPr>
          <w:i/>
        </w:rPr>
        <w:t>Carbon Rights Act 2003</w:t>
      </w:r>
      <w:r>
        <w:t xml:space="preserve"> section 5;</w:t>
      </w:r>
    </w:p>
    <w:p w:rsidR="008A246E" w:rsidRDefault="00030B36">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rsidR="008A246E" w:rsidRDefault="00030B36">
      <w:pPr>
        <w:pStyle w:val="yDefstart"/>
      </w:pPr>
      <w:r>
        <w:tab/>
      </w:r>
      <w:r>
        <w:rPr>
          <w:rStyle w:val="CharDefText"/>
        </w:rPr>
        <w:t>warehouse/storage</w:t>
      </w:r>
      <w:r>
        <w:t xml:space="preserve"> means premises inclu</w:t>
      </w:r>
      <w:r>
        <w:t xml:space="preserve">ding indoor or outdoor facilities used for — </w:t>
      </w:r>
    </w:p>
    <w:p w:rsidR="008A246E" w:rsidRDefault="00030B36">
      <w:pPr>
        <w:pStyle w:val="yDefpara"/>
      </w:pPr>
      <w:r>
        <w:tab/>
        <w:t>(a)</w:t>
      </w:r>
      <w:r>
        <w:tab/>
        <w:t>the storage of goods, equipment, plant or materials; or</w:t>
      </w:r>
    </w:p>
    <w:p w:rsidR="008A246E" w:rsidRDefault="00030B36">
      <w:pPr>
        <w:pStyle w:val="yDefpara"/>
      </w:pPr>
      <w:r>
        <w:tab/>
        <w:t>(b)</w:t>
      </w:r>
      <w:r>
        <w:tab/>
        <w:t>the display or sale by wholesale of goods;</w:t>
      </w:r>
    </w:p>
    <w:p w:rsidR="008A246E" w:rsidRDefault="00030B36">
      <w:pPr>
        <w:pStyle w:val="yDefstart"/>
      </w:pPr>
      <w:r>
        <w:tab/>
      </w:r>
      <w:r>
        <w:rPr>
          <w:rStyle w:val="CharDefText"/>
        </w:rPr>
        <w:t>waste disposal facility</w:t>
      </w:r>
      <w:r>
        <w:t xml:space="preserve"> means premises used — </w:t>
      </w:r>
    </w:p>
    <w:p w:rsidR="008A246E" w:rsidRDefault="00030B36">
      <w:pPr>
        <w:pStyle w:val="yDefpara"/>
      </w:pPr>
      <w:r>
        <w:tab/>
        <w:t>(a)</w:t>
      </w:r>
      <w:r>
        <w:tab/>
        <w:t>for the disposal of waste by landfill; or</w:t>
      </w:r>
    </w:p>
    <w:p w:rsidR="008A246E" w:rsidRDefault="00030B36">
      <w:pPr>
        <w:pStyle w:val="yDefpara"/>
      </w:pPr>
      <w:r>
        <w:tab/>
        <w:t>(b)</w:t>
      </w:r>
      <w:r>
        <w:tab/>
        <w:t>t</w:t>
      </w:r>
      <w:r>
        <w:t>he incineration of hazardous, clinical or biomedical waste;</w:t>
      </w:r>
    </w:p>
    <w:p w:rsidR="008A246E" w:rsidRDefault="00030B36">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w:t>
      </w:r>
      <w:r>
        <w:t>ale;</w:t>
      </w:r>
    </w:p>
    <w:p w:rsidR="008A246E" w:rsidRDefault="00030B36">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w:t>
      </w:r>
      <w:r>
        <w:t xml:space="preserve"> use;</w:t>
      </w:r>
    </w:p>
    <w:p w:rsidR="008A246E" w:rsidRDefault="00030B36">
      <w:pPr>
        <w:pStyle w:val="yDefstart"/>
      </w:pPr>
      <w:r>
        <w:tab/>
      </w:r>
      <w:r>
        <w:rPr>
          <w:rStyle w:val="CharDefText"/>
        </w:rPr>
        <w:t>winery</w:t>
      </w:r>
      <w:r>
        <w:t xml:space="preserve"> means premises used for the production of viticultural produce and associated sale of the produce;</w:t>
      </w:r>
    </w:p>
    <w:p w:rsidR="008A246E" w:rsidRDefault="00030B36">
      <w:pPr>
        <w:pStyle w:val="yDefstart"/>
      </w:pPr>
      <w:r>
        <w:rPr>
          <w:b/>
          <w:i/>
        </w:rPr>
        <w:tab/>
      </w:r>
      <w:r>
        <w:rPr>
          <w:rStyle w:val="CharDefText"/>
        </w:rPr>
        <w:t>workforce accommodation</w:t>
      </w:r>
      <w:r>
        <w:t xml:space="preserve"> means premises, which may include modular or relocatable buildings, used — </w:t>
      </w:r>
    </w:p>
    <w:p w:rsidR="008A246E" w:rsidRDefault="00030B36">
      <w:pPr>
        <w:pStyle w:val="yDefpara"/>
      </w:pPr>
      <w:r>
        <w:tab/>
        <w:t>(a)</w:t>
      </w:r>
      <w:r>
        <w:tab/>
        <w:t>primarily for the accommodation of wo</w:t>
      </w:r>
      <w:r>
        <w:t xml:space="preserve">rkers engaged in construction, resource, agricultural or other industries on a temporary basis; and </w:t>
      </w:r>
    </w:p>
    <w:p w:rsidR="008A246E" w:rsidRDefault="00030B36">
      <w:pPr>
        <w:pStyle w:val="yDefpara"/>
      </w:pPr>
      <w:r>
        <w:tab/>
        <w:t>(b)</w:t>
      </w:r>
      <w:r>
        <w:tab/>
        <w:t xml:space="preserve">for any associated catering, sporting and recreation facilities for the occupants and authorised visitors. </w:t>
      </w:r>
    </w:p>
    <w:p w:rsidR="008A246E" w:rsidRDefault="00030B36">
      <w:pPr>
        <w:pStyle w:val="yScheduleHeading"/>
      </w:pPr>
      <w:bookmarkStart w:id="208" w:name="_Toc58935545"/>
      <w:bookmarkStart w:id="209" w:name="_Toc58935898"/>
      <w:bookmarkStart w:id="210" w:name="_Toc59002375"/>
      <w:r>
        <w:rPr>
          <w:rStyle w:val="CharSchNo"/>
        </w:rPr>
        <w:t>Schedule 2</w:t>
      </w:r>
      <w:r>
        <w:t> — </w:t>
      </w:r>
      <w:r>
        <w:rPr>
          <w:rStyle w:val="CharSchText"/>
        </w:rPr>
        <w:t>Deemed provisions for local p</w:t>
      </w:r>
      <w:r>
        <w:rPr>
          <w:rStyle w:val="CharSchText"/>
        </w:rPr>
        <w:t>lanning schemes</w:t>
      </w:r>
      <w:bookmarkEnd w:id="208"/>
      <w:bookmarkEnd w:id="209"/>
      <w:bookmarkEnd w:id="210"/>
    </w:p>
    <w:p w:rsidR="008A246E" w:rsidRDefault="00030B36">
      <w:pPr>
        <w:pStyle w:val="yShoulderClause"/>
      </w:pPr>
      <w:r>
        <w:t>[r. 10(4)]</w:t>
      </w:r>
    </w:p>
    <w:p w:rsidR="008A246E" w:rsidRDefault="00030B36">
      <w:pPr>
        <w:pStyle w:val="yHeading3"/>
      </w:pPr>
      <w:bookmarkStart w:id="211" w:name="_Toc58935546"/>
      <w:bookmarkStart w:id="212" w:name="_Toc58935899"/>
      <w:bookmarkStart w:id="213" w:name="_Toc59002376"/>
      <w:r>
        <w:rPr>
          <w:rStyle w:val="CharSDivNo"/>
        </w:rPr>
        <w:t>Part 1</w:t>
      </w:r>
      <w:r>
        <w:t> — </w:t>
      </w:r>
      <w:r>
        <w:rPr>
          <w:rStyle w:val="CharSDivText"/>
        </w:rPr>
        <w:t>Preliminary</w:t>
      </w:r>
      <w:bookmarkEnd w:id="211"/>
      <w:bookmarkEnd w:id="212"/>
      <w:bookmarkEnd w:id="213"/>
    </w:p>
    <w:p w:rsidR="008A246E" w:rsidRDefault="00030B36">
      <w:pPr>
        <w:pStyle w:val="yHeading5"/>
      </w:pPr>
      <w:bookmarkStart w:id="214" w:name="_Toc59002377"/>
      <w:r>
        <w:rPr>
          <w:rStyle w:val="CharSClsNo"/>
        </w:rPr>
        <w:t>1</w:t>
      </w:r>
      <w:r>
        <w:t>.</w:t>
      </w:r>
      <w:r>
        <w:tab/>
        <w:t>Terms used</w:t>
      </w:r>
      <w:bookmarkEnd w:id="214"/>
    </w:p>
    <w:p w:rsidR="008A246E" w:rsidRDefault="00030B36">
      <w:pPr>
        <w:pStyle w:val="ySubsection"/>
      </w:pPr>
      <w:r>
        <w:tab/>
      </w:r>
      <w:r>
        <w:tab/>
        <w:t xml:space="preserve">In this Scheme — </w:t>
      </w:r>
    </w:p>
    <w:p w:rsidR="008A246E" w:rsidRDefault="00030B36">
      <w:pPr>
        <w:pStyle w:val="yDefstart"/>
      </w:pPr>
      <w:r>
        <w:tab/>
      </w:r>
      <w:r>
        <w:rPr>
          <w:rStyle w:val="CharDefText"/>
        </w:rPr>
        <w:t>Act</w:t>
      </w:r>
      <w:r>
        <w:t xml:space="preserve"> means the </w:t>
      </w:r>
      <w:r>
        <w:rPr>
          <w:i/>
        </w:rPr>
        <w:t>Planning and Development Act 2005</w:t>
      </w:r>
      <w:r>
        <w:t>;</w:t>
      </w:r>
    </w:p>
    <w:p w:rsidR="008A246E" w:rsidRDefault="00030B36">
      <w:pPr>
        <w:pStyle w:val="yDefstart"/>
      </w:pPr>
      <w:r>
        <w:tab/>
      </w:r>
      <w:r>
        <w:rPr>
          <w:rStyle w:val="CharDefText"/>
        </w:rPr>
        <w:t>advertisement</w:t>
      </w:r>
      <w:r>
        <w:t xml:space="preserve"> means any word, letter, model, sign, placard, board, notice, device or representation, whether illuminated or</w:t>
      </w:r>
      <w:r>
        <w:t xml:space="preserve"> not, that is used wholly or partly for the purposes of advertising, announcing or directing, and includes — </w:t>
      </w:r>
    </w:p>
    <w:p w:rsidR="008A246E" w:rsidRDefault="00030B36">
      <w:pPr>
        <w:pStyle w:val="yDefpara"/>
      </w:pPr>
      <w:r>
        <w:tab/>
        <w:t>(a)</w:t>
      </w:r>
      <w:r>
        <w:tab/>
        <w:t>any hoarding or similar structure used, or adapted for use, for the display of advertisements; and</w:t>
      </w:r>
    </w:p>
    <w:p w:rsidR="008A246E" w:rsidRDefault="00030B36">
      <w:pPr>
        <w:pStyle w:val="yDefpara"/>
      </w:pPr>
      <w:r>
        <w:tab/>
        <w:t>(b)</w:t>
      </w:r>
      <w:r>
        <w:tab/>
      </w:r>
      <w:r>
        <w:t xml:space="preserve">any airborne device anchored to any land or building used for the display of advertising; and </w:t>
      </w:r>
    </w:p>
    <w:p w:rsidR="008A246E" w:rsidRDefault="00030B36">
      <w:pPr>
        <w:pStyle w:val="yDefpara"/>
      </w:pPr>
      <w:r>
        <w:tab/>
        <w:t>(c)</w:t>
      </w:r>
      <w:r>
        <w:tab/>
        <w:t>any vehicle or trailer or other similar object placed or located so as to serve the purpose of displaying advertising;</w:t>
      </w:r>
    </w:p>
    <w:p w:rsidR="008A246E" w:rsidRDefault="00030B36">
      <w:pPr>
        <w:pStyle w:val="yDefstart"/>
      </w:pPr>
      <w:r>
        <w:tab/>
      </w:r>
      <w:r>
        <w:rPr>
          <w:rStyle w:val="CharDefText"/>
        </w:rPr>
        <w:t>amenity</w:t>
      </w:r>
      <w:r>
        <w:t xml:space="preserve"> means all those factors whic</w:t>
      </w:r>
      <w:r>
        <w:t>h combine to form the character of an area and include the present and likely future amenity;</w:t>
      </w:r>
    </w:p>
    <w:p w:rsidR="008A246E" w:rsidRDefault="00030B36">
      <w:pPr>
        <w:pStyle w:val="yDefstart"/>
      </w:pPr>
      <w:r>
        <w:tab/>
      </w:r>
      <w:r>
        <w:rPr>
          <w:rStyle w:val="CharDefText"/>
        </w:rPr>
        <w:t>Building Code</w:t>
      </w:r>
      <w:r>
        <w:t xml:space="preserve"> means the Building Code of Australia which is volumes 1 and 2, as amended from time to time, of the National Construction Code series published by,</w:t>
      </w:r>
      <w:r>
        <w:t xml:space="preserve"> or on behalf of, the Australian Building Codes Board;</w:t>
      </w:r>
    </w:p>
    <w:p w:rsidR="008A246E" w:rsidRDefault="00030B36">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rsidR="008A246E" w:rsidRDefault="00030B36">
      <w:pPr>
        <w:pStyle w:val="yDefstart"/>
      </w:pPr>
      <w:r>
        <w:tab/>
      </w:r>
      <w:r>
        <w:rPr>
          <w:rStyle w:val="CharDefText"/>
        </w:rPr>
        <w:t>cultural heritage significance</w:t>
      </w:r>
      <w:r>
        <w:t xml:space="preserve"> has meaning given in the </w:t>
      </w:r>
      <w:r>
        <w:rPr>
          <w:i/>
        </w:rPr>
        <w:t>Heritage of Western Austr</w:t>
      </w:r>
      <w:r>
        <w:rPr>
          <w:i/>
        </w:rPr>
        <w:t xml:space="preserve">alia Act 1990 </w:t>
      </w:r>
      <w:r>
        <w:t>section 3(1);</w:t>
      </w:r>
    </w:p>
    <w:p w:rsidR="008A246E" w:rsidRDefault="00030B36">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rsidR="008A246E" w:rsidRDefault="00030B36">
      <w:pPr>
        <w:pStyle w:val="yDefstart"/>
      </w:pPr>
      <w:r>
        <w:tab/>
      </w:r>
      <w:r>
        <w:rPr>
          <w:rStyle w:val="CharDefText"/>
        </w:rPr>
        <w:t>local gov</w:t>
      </w:r>
      <w:r>
        <w:rPr>
          <w:rStyle w:val="CharDefText"/>
        </w:rPr>
        <w:t>ernment</w:t>
      </w:r>
      <w:r>
        <w:t xml:space="preserve"> means the local government responsible for this Scheme;</w:t>
      </w:r>
    </w:p>
    <w:p w:rsidR="008A246E" w:rsidRDefault="00030B36">
      <w:pPr>
        <w:pStyle w:val="yDefstart"/>
      </w:pPr>
      <w:r>
        <w:tab/>
      </w:r>
      <w:r>
        <w:rPr>
          <w:rStyle w:val="CharDefText"/>
        </w:rPr>
        <w:t>local government CEO</w:t>
      </w:r>
      <w:r>
        <w:t xml:space="preserve"> means the chief executive officer of the local government;</w:t>
      </w:r>
    </w:p>
    <w:p w:rsidR="008A246E" w:rsidRDefault="00030B36">
      <w:pPr>
        <w:pStyle w:val="yDefstart"/>
      </w:pPr>
      <w:r>
        <w:tab/>
      </w:r>
      <w:r>
        <w:rPr>
          <w:rStyle w:val="CharDefText"/>
        </w:rPr>
        <w:t>local planning strategy</w:t>
      </w:r>
      <w:r>
        <w:t xml:space="preserve"> means the local planning strategy for this Scheme prepared under the </w:t>
      </w:r>
      <w:r>
        <w:rPr>
          <w:i/>
        </w:rPr>
        <w:t>Planning and Deve</w:t>
      </w:r>
      <w:r>
        <w:rPr>
          <w:i/>
        </w:rPr>
        <w:t>lopment (Local Planning Schemes) Regulations 2015</w:t>
      </w:r>
      <w:r>
        <w:t xml:space="preserve"> Part 3, as amended from time to time;</w:t>
      </w:r>
    </w:p>
    <w:p w:rsidR="008A246E" w:rsidRDefault="00030B36">
      <w:pPr>
        <w:pStyle w:val="yDefstart"/>
      </w:pPr>
      <w:r>
        <w:tab/>
      </w:r>
      <w:r>
        <w:rPr>
          <w:rStyle w:val="CharDefText"/>
        </w:rPr>
        <w:t>owner</w:t>
      </w:r>
      <w:r>
        <w:t xml:space="preserve">, in relation to land, means — </w:t>
      </w:r>
    </w:p>
    <w:p w:rsidR="008A246E" w:rsidRDefault="00030B36">
      <w:pPr>
        <w:pStyle w:val="yDefpara"/>
      </w:pPr>
      <w:r>
        <w:tab/>
        <w:t>(a)</w:t>
      </w:r>
      <w:r>
        <w:tab/>
        <w:t xml:space="preserve">if the land is freehold land — </w:t>
      </w:r>
    </w:p>
    <w:p w:rsidR="008A246E" w:rsidRDefault="00030B36">
      <w:pPr>
        <w:pStyle w:val="yDefsubpara"/>
      </w:pPr>
      <w:r>
        <w:tab/>
        <w:t>(i)</w:t>
      </w:r>
      <w:r>
        <w:tab/>
        <w:t>a person whose name is registered as a proprietor of the land; and</w:t>
      </w:r>
    </w:p>
    <w:p w:rsidR="008A246E" w:rsidRDefault="00030B36">
      <w:pPr>
        <w:pStyle w:val="yDefsubpara"/>
      </w:pPr>
      <w:r>
        <w:tab/>
        <w:t>(ii)</w:t>
      </w:r>
      <w:r>
        <w:tab/>
        <w:t>the State, if r</w:t>
      </w:r>
      <w:r>
        <w:t>egistered as a proprietor of the land; and</w:t>
      </w:r>
    </w:p>
    <w:p w:rsidR="008A246E" w:rsidRDefault="00030B36">
      <w:pPr>
        <w:pStyle w:val="yDefsubpara"/>
      </w:pPr>
      <w:r>
        <w:tab/>
        <w:t>(iii)</w:t>
      </w:r>
      <w:r>
        <w:tab/>
        <w:t>a person who holds an interest as purchaser under a contract to purchase an estate in fee simple in the land; and</w:t>
      </w:r>
    </w:p>
    <w:p w:rsidR="008A246E" w:rsidRDefault="00030B36">
      <w:pPr>
        <w:pStyle w:val="yDefsubpara"/>
      </w:pPr>
      <w:r>
        <w:tab/>
        <w:t>(iv)</w:t>
      </w:r>
      <w:r>
        <w:tab/>
        <w:t>a person who is the holder of a freehold interest in land vested in an executor or adm</w:t>
      </w:r>
      <w:r>
        <w:t xml:space="preserve">inistrator under the </w:t>
      </w:r>
      <w:r>
        <w:rPr>
          <w:i/>
        </w:rPr>
        <w:t>Administration Act 1903</w:t>
      </w:r>
      <w:r>
        <w:t xml:space="preserve"> section 8; </w:t>
      </w:r>
    </w:p>
    <w:p w:rsidR="008A246E" w:rsidRDefault="00030B36">
      <w:pPr>
        <w:pStyle w:val="yDefpara"/>
      </w:pPr>
      <w:r>
        <w:tab/>
      </w:r>
      <w:r>
        <w:tab/>
        <w:t>and</w:t>
      </w:r>
    </w:p>
    <w:p w:rsidR="008A246E" w:rsidRDefault="00030B36">
      <w:pPr>
        <w:pStyle w:val="yDefpara"/>
      </w:pPr>
      <w:r>
        <w:tab/>
        <w:t>(b)</w:t>
      </w:r>
      <w:r>
        <w:tab/>
        <w:t xml:space="preserve">if the land is Crown land — </w:t>
      </w:r>
    </w:p>
    <w:p w:rsidR="008A246E" w:rsidRDefault="00030B36">
      <w:pPr>
        <w:pStyle w:val="yDefsubpara"/>
      </w:pPr>
      <w:r>
        <w:tab/>
        <w:t>(i)</w:t>
      </w:r>
      <w:r>
        <w:tab/>
        <w:t>the State; and</w:t>
      </w:r>
    </w:p>
    <w:p w:rsidR="008A246E" w:rsidRDefault="00030B36">
      <w:pPr>
        <w:pStyle w:val="yDefsubpara"/>
      </w:pPr>
      <w:r>
        <w:tab/>
        <w:t>(ii)</w:t>
      </w:r>
      <w:r>
        <w:tab/>
        <w:t xml:space="preserve">a person who holds an interest as purchaser under a contract to purchase an estate in fee simple in the land; </w:t>
      </w:r>
    </w:p>
    <w:p w:rsidR="008A246E" w:rsidRDefault="00030B36">
      <w:pPr>
        <w:pStyle w:val="yDefstart"/>
      </w:pPr>
      <w:r>
        <w:tab/>
      </w:r>
      <w:r>
        <w:rPr>
          <w:rStyle w:val="CharDefText"/>
        </w:rPr>
        <w:t>premises</w:t>
      </w:r>
      <w:r>
        <w:t xml:space="preserve"> means land, </w:t>
      </w:r>
      <w:r>
        <w:t>buildings or part of land or a building;</w:t>
      </w:r>
    </w:p>
    <w:p w:rsidR="008A246E" w:rsidRDefault="00030B36">
      <w:pPr>
        <w:pStyle w:val="yDefstart"/>
      </w:pPr>
      <w:r>
        <w:tab/>
      </w:r>
      <w:r>
        <w:rPr>
          <w:rStyle w:val="CharDefText"/>
        </w:rPr>
        <w:t>R-Codes</w:t>
      </w:r>
      <w:r>
        <w:t xml:space="preserve"> means the Residential Design Codes prepared by the Western Australian Planning Commission under section 26 of the Act, as amended from time to time;</w:t>
      </w:r>
    </w:p>
    <w:p w:rsidR="008A246E" w:rsidRDefault="00030B36">
      <w:pPr>
        <w:pStyle w:val="yDefstart"/>
      </w:pPr>
      <w:r>
        <w:tab/>
      </w:r>
      <w:r>
        <w:rPr>
          <w:rStyle w:val="CharDefText"/>
        </w:rPr>
        <w:t>region planning scheme</w:t>
      </w:r>
      <w:r>
        <w:t xml:space="preserve"> means a region planning scheme th</w:t>
      </w:r>
      <w:r>
        <w:t>at applies in respect of part or all of the Scheme area;</w:t>
      </w:r>
    </w:p>
    <w:p w:rsidR="008A246E" w:rsidRDefault="00030B36">
      <w:pPr>
        <w:pStyle w:val="yDefstart"/>
      </w:pPr>
      <w:r>
        <w:tab/>
      </w:r>
      <w:r>
        <w:rPr>
          <w:rStyle w:val="CharDefText"/>
        </w:rPr>
        <w:t>reserve</w:t>
      </w:r>
      <w:r>
        <w:t xml:space="preserve"> means land reserved under this Scheme for a public purpose;</w:t>
      </w:r>
    </w:p>
    <w:p w:rsidR="008A246E" w:rsidRDefault="00030B36">
      <w:pPr>
        <w:pStyle w:val="yDefstart"/>
      </w:pPr>
      <w:r>
        <w:tab/>
      </w:r>
      <w:r>
        <w:rPr>
          <w:rStyle w:val="CharDefText"/>
        </w:rPr>
        <w:t>Scheme area</w:t>
      </w:r>
      <w:r>
        <w:t xml:space="preserve"> means the area to which this Scheme applies;</w:t>
      </w:r>
    </w:p>
    <w:p w:rsidR="008A246E" w:rsidRDefault="00030B36">
      <w:pPr>
        <w:pStyle w:val="yDefstart"/>
      </w:pPr>
      <w:r>
        <w:tab/>
      </w:r>
      <w:r>
        <w:rPr>
          <w:rStyle w:val="CharDefText"/>
        </w:rPr>
        <w:t>special control area</w:t>
      </w:r>
      <w:r>
        <w:t xml:space="preserve"> means an area identified under this Scheme as an a</w:t>
      </w:r>
      <w:r>
        <w:t xml:space="preserve">rea subject to special controls set out in this Scheme; </w:t>
      </w:r>
    </w:p>
    <w:p w:rsidR="008A246E" w:rsidRDefault="00030B36">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rsidR="008A246E" w:rsidRDefault="00030B36">
      <w:pPr>
        <w:pStyle w:val="yDefstart"/>
      </w:pPr>
      <w:r>
        <w:tab/>
      </w:r>
      <w:r>
        <w:rPr>
          <w:rStyle w:val="CharDefText"/>
        </w:rPr>
        <w:t>works</w:t>
      </w:r>
      <w:r>
        <w:t xml:space="preserve">, in relation to land, means — </w:t>
      </w:r>
    </w:p>
    <w:p w:rsidR="008A246E" w:rsidRDefault="00030B36">
      <w:pPr>
        <w:pStyle w:val="yDefpara"/>
      </w:pPr>
      <w:r>
        <w:tab/>
        <w:t>(a)</w:t>
      </w:r>
      <w:r>
        <w:tab/>
        <w:t>any demolition, erection, construction, alteration of or addition to any building or structure on the land; and</w:t>
      </w:r>
    </w:p>
    <w:p w:rsidR="008A246E" w:rsidRDefault="00030B36">
      <w:pPr>
        <w:pStyle w:val="yDefpara"/>
      </w:pPr>
      <w:r>
        <w:tab/>
        <w:t>(b)</w:t>
      </w:r>
      <w:r>
        <w:tab/>
        <w:t>the carrying out on the land of any excavation or other works; and</w:t>
      </w:r>
    </w:p>
    <w:p w:rsidR="008A246E" w:rsidRDefault="00030B36">
      <w:pPr>
        <w:pStyle w:val="yDefpara"/>
      </w:pPr>
      <w:r>
        <w:tab/>
        <w:t>(c)</w:t>
      </w:r>
      <w:r>
        <w:tab/>
      </w:r>
      <w:r>
        <w:t xml:space="preserve">in the case of a place to which a Conservation Order made under the </w:t>
      </w:r>
      <w:r>
        <w:rPr>
          <w:i/>
        </w:rPr>
        <w:t>Heritage of Western Australia Act 1990</w:t>
      </w:r>
      <w:r>
        <w:t xml:space="preserve"> section 59 applies, any act or thing that — </w:t>
      </w:r>
    </w:p>
    <w:p w:rsidR="008A246E" w:rsidRDefault="00030B36">
      <w:pPr>
        <w:pStyle w:val="yDefsubpara"/>
      </w:pPr>
      <w:r>
        <w:tab/>
        <w:t>(i)</w:t>
      </w:r>
      <w:r>
        <w:tab/>
        <w:t>is likely to damage the character of that place or the external appearance of any building; or</w:t>
      </w:r>
    </w:p>
    <w:p w:rsidR="008A246E" w:rsidRDefault="00030B36">
      <w:pPr>
        <w:pStyle w:val="yDefsubpara"/>
      </w:pPr>
      <w:r>
        <w:tab/>
        <w:t>(ii</w:t>
      </w:r>
      <w:r>
        <w:t>)</w:t>
      </w:r>
      <w:r>
        <w:tab/>
        <w:t>would constitute an irreversible alteration to the fabric of any building;</w:t>
      </w:r>
    </w:p>
    <w:p w:rsidR="008A246E" w:rsidRDefault="00030B36">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w:t>
      </w:r>
      <w:r>
        <w:t>t of works on, land, but does not include a reserve or special control area.</w:t>
      </w:r>
    </w:p>
    <w:p w:rsidR="008A246E" w:rsidRDefault="00030B36">
      <w:pPr>
        <w:pStyle w:val="yHeading3"/>
      </w:pPr>
      <w:bookmarkStart w:id="215" w:name="_Toc58935548"/>
      <w:bookmarkStart w:id="216" w:name="_Toc58935901"/>
      <w:bookmarkStart w:id="217" w:name="_Toc59002378"/>
      <w:r>
        <w:rPr>
          <w:rStyle w:val="CharSDivNo"/>
        </w:rPr>
        <w:t>Part 2</w:t>
      </w:r>
      <w:r>
        <w:t> — </w:t>
      </w:r>
      <w:r>
        <w:rPr>
          <w:rStyle w:val="CharSDivText"/>
        </w:rPr>
        <w:t>Local planning framework</w:t>
      </w:r>
      <w:bookmarkEnd w:id="215"/>
      <w:bookmarkEnd w:id="216"/>
      <w:bookmarkEnd w:id="217"/>
    </w:p>
    <w:p w:rsidR="008A246E" w:rsidRDefault="00030B36">
      <w:pPr>
        <w:pStyle w:val="yHeading4"/>
      </w:pPr>
      <w:bookmarkStart w:id="218" w:name="_Toc58935549"/>
      <w:bookmarkStart w:id="219" w:name="_Toc58935902"/>
      <w:bookmarkStart w:id="220" w:name="_Toc59002379"/>
      <w:r>
        <w:t>Division 1 — Local planning strategy</w:t>
      </w:r>
      <w:bookmarkEnd w:id="218"/>
      <w:bookmarkEnd w:id="219"/>
      <w:bookmarkEnd w:id="220"/>
    </w:p>
    <w:p w:rsidR="008A246E" w:rsidRDefault="00030B36">
      <w:pPr>
        <w:pStyle w:val="yHeading5"/>
      </w:pPr>
      <w:bookmarkStart w:id="221" w:name="_Toc59002380"/>
      <w:r>
        <w:rPr>
          <w:rStyle w:val="CharSClsNo"/>
        </w:rPr>
        <w:t>2</w:t>
      </w:r>
      <w:r>
        <w:t>.</w:t>
      </w:r>
      <w:r>
        <w:tab/>
        <w:t>Local planning strategy</w:t>
      </w:r>
      <w:bookmarkEnd w:id="221"/>
    </w:p>
    <w:p w:rsidR="008A246E" w:rsidRDefault="00030B36">
      <w:pPr>
        <w:pStyle w:val="ySubsection"/>
      </w:pPr>
      <w:r>
        <w:tab/>
      </w:r>
      <w:r>
        <w:tab/>
        <w:t>Where a local planning strategy for the Scheme area has been prepared by the lo</w:t>
      </w:r>
      <w:r>
        <w:t xml:space="preserve">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rsidR="008A246E" w:rsidRDefault="00030B36">
      <w:pPr>
        <w:pStyle w:val="yHeading4"/>
      </w:pPr>
      <w:bookmarkStart w:id="222" w:name="_Toc58935551"/>
      <w:bookmarkStart w:id="223" w:name="_Toc58935904"/>
      <w:bookmarkStart w:id="224" w:name="_Toc59002381"/>
      <w:r>
        <w:t>Division 2 — Local planning policies</w:t>
      </w:r>
      <w:bookmarkEnd w:id="222"/>
      <w:bookmarkEnd w:id="223"/>
      <w:bookmarkEnd w:id="224"/>
    </w:p>
    <w:p w:rsidR="008A246E" w:rsidRDefault="00030B36">
      <w:pPr>
        <w:pStyle w:val="yHeading5"/>
      </w:pPr>
      <w:bookmarkStart w:id="225" w:name="_Toc59002382"/>
      <w:r>
        <w:rPr>
          <w:rStyle w:val="CharSClsNo"/>
        </w:rPr>
        <w:t>3</w:t>
      </w:r>
      <w:r>
        <w:t>.</w:t>
      </w:r>
      <w:r>
        <w:tab/>
        <w:t>Local planni</w:t>
      </w:r>
      <w:r>
        <w:t>ng policies</w:t>
      </w:r>
      <w:bookmarkEnd w:id="225"/>
      <w:r>
        <w:t xml:space="preserve"> </w:t>
      </w:r>
    </w:p>
    <w:p w:rsidR="008A246E" w:rsidRDefault="00030B36">
      <w:pPr>
        <w:pStyle w:val="ySubsection"/>
      </w:pPr>
      <w:r>
        <w:tab/>
        <w:t>(1)</w:t>
      </w:r>
      <w:r>
        <w:tab/>
        <w:t>The local government may prepare a local planning policy in respect of any matter related to the planning and development of the Scheme area.</w:t>
      </w:r>
    </w:p>
    <w:p w:rsidR="008A246E" w:rsidRDefault="00030B36">
      <w:pPr>
        <w:pStyle w:val="ySubsection"/>
      </w:pPr>
      <w:r>
        <w:tab/>
        <w:t>(2)</w:t>
      </w:r>
      <w:r>
        <w:tab/>
        <w:t xml:space="preserve">A local planning policy — </w:t>
      </w:r>
    </w:p>
    <w:p w:rsidR="008A246E" w:rsidRDefault="00030B36">
      <w:pPr>
        <w:pStyle w:val="yIndenta"/>
      </w:pPr>
      <w:r>
        <w:tab/>
        <w:t>(a)</w:t>
      </w:r>
      <w:r>
        <w:tab/>
        <w:t xml:space="preserve">may apply generally or in respect of a particular class or </w:t>
      </w:r>
      <w:r>
        <w:t>classes of matters specified in the policy; and</w:t>
      </w:r>
    </w:p>
    <w:p w:rsidR="008A246E" w:rsidRDefault="00030B36">
      <w:pPr>
        <w:pStyle w:val="yIndenta"/>
      </w:pPr>
      <w:r>
        <w:tab/>
        <w:t>(b)</w:t>
      </w:r>
      <w:r>
        <w:tab/>
        <w:t>may apply to the whole of the Scheme area or to part or parts of the Scheme area specified in the policy.</w:t>
      </w:r>
    </w:p>
    <w:p w:rsidR="008A246E" w:rsidRDefault="00030B36">
      <w:pPr>
        <w:pStyle w:val="ySubsection"/>
      </w:pPr>
      <w:r>
        <w:tab/>
        <w:t>(3)</w:t>
      </w:r>
      <w:r>
        <w:tab/>
        <w:t>A local planning policy must be based on sound town planning principles and may address eith</w:t>
      </w:r>
      <w:r>
        <w:t>er strategic or operational considerations in relation to the matters to which the policy applies.</w:t>
      </w:r>
    </w:p>
    <w:p w:rsidR="008A246E" w:rsidRDefault="00030B36">
      <w:pPr>
        <w:pStyle w:val="ySubsection"/>
      </w:pPr>
      <w:r>
        <w:tab/>
        <w:t>(4)</w:t>
      </w:r>
      <w:r>
        <w:tab/>
        <w:t>The local government may amend or repeal a local planning policy.</w:t>
      </w:r>
    </w:p>
    <w:p w:rsidR="008A246E" w:rsidRDefault="00030B36">
      <w:pPr>
        <w:pStyle w:val="ySubsection"/>
      </w:pPr>
      <w:r>
        <w:tab/>
        <w:t>(5)</w:t>
      </w:r>
      <w:r>
        <w:tab/>
        <w:t>In making a determination under this Scheme the local government must have regard</w:t>
      </w:r>
      <w:r>
        <w:t xml:space="preserve"> to each relevant local planning policy to the extent that the policy is consistent with this Scheme.</w:t>
      </w:r>
    </w:p>
    <w:p w:rsidR="008A246E" w:rsidRDefault="00030B36">
      <w:pPr>
        <w:pStyle w:val="yHeading5"/>
      </w:pPr>
      <w:bookmarkStart w:id="226" w:name="_Toc59002383"/>
      <w:r>
        <w:rPr>
          <w:rStyle w:val="CharSClsNo"/>
        </w:rPr>
        <w:t>4</w:t>
      </w:r>
      <w:r>
        <w:t>.</w:t>
      </w:r>
      <w:r>
        <w:tab/>
        <w:t>Procedure for making local planning policy</w:t>
      </w:r>
      <w:bookmarkEnd w:id="226"/>
      <w:r>
        <w:t xml:space="preserve"> </w:t>
      </w:r>
    </w:p>
    <w:p w:rsidR="008A246E" w:rsidRDefault="00030B36">
      <w:pPr>
        <w:pStyle w:val="ySubsection"/>
      </w:pPr>
      <w:r>
        <w:tab/>
        <w:t>(1)</w:t>
      </w:r>
      <w:r>
        <w:tab/>
        <w:t xml:space="preserve">If the local government resolves to prepare a local planning policy the local government must, unless </w:t>
      </w:r>
      <w:r>
        <w:t xml:space="preserve">the Commission otherwise agrees, advertise the proposed policy as follows — </w:t>
      </w:r>
    </w:p>
    <w:p w:rsidR="008A246E" w:rsidRDefault="00030B36">
      <w:pPr>
        <w:pStyle w:val="yIndenta"/>
      </w:pPr>
      <w:r>
        <w:tab/>
        <w:t>(a)</w:t>
      </w:r>
      <w:r>
        <w:tab/>
        <w:t xml:space="preserve">publish a notice of the proposed policy in a newspaper circulating in the Scheme area, giving details of — </w:t>
      </w:r>
    </w:p>
    <w:p w:rsidR="008A246E" w:rsidRDefault="00030B36">
      <w:pPr>
        <w:pStyle w:val="yIndenti0"/>
      </w:pPr>
      <w:r>
        <w:tab/>
        <w:t>(i)</w:t>
      </w:r>
      <w:r>
        <w:tab/>
        <w:t>the subject and nature of the proposed policy; and</w:t>
      </w:r>
    </w:p>
    <w:p w:rsidR="008A246E" w:rsidRDefault="00030B36">
      <w:pPr>
        <w:pStyle w:val="yIndenti0"/>
      </w:pPr>
      <w:r>
        <w:tab/>
        <w:t>(ii)</w:t>
      </w:r>
      <w:r>
        <w:tab/>
        <w:t xml:space="preserve">the </w:t>
      </w:r>
      <w:r>
        <w:t>objectives of the proposed policy; and</w:t>
      </w:r>
    </w:p>
    <w:p w:rsidR="008A246E" w:rsidRDefault="00030B36">
      <w:pPr>
        <w:pStyle w:val="yIndenti0"/>
      </w:pPr>
      <w:r>
        <w:tab/>
        <w:t>(iii)</w:t>
      </w:r>
      <w:r>
        <w:tab/>
        <w:t>where the proposed policy may be inspected; and</w:t>
      </w:r>
    </w:p>
    <w:p w:rsidR="008A246E" w:rsidRDefault="00030B36">
      <w:pPr>
        <w:pStyle w:val="yIndenti0"/>
      </w:pPr>
      <w:r>
        <w:tab/>
        <w:t>(iv)</w:t>
      </w:r>
      <w:r>
        <w:tab/>
        <w:t>to whom, in what form and during what period submissions in relation to the proposed policy may be made;</w:t>
      </w:r>
    </w:p>
    <w:p w:rsidR="008A246E" w:rsidRDefault="00030B36">
      <w:pPr>
        <w:pStyle w:val="yIndenta"/>
      </w:pPr>
      <w:r>
        <w:tab/>
        <w:t>(b)</w:t>
      </w:r>
      <w:r>
        <w:tab/>
        <w:t>if, in the opinion of the local government, th</w:t>
      </w:r>
      <w:r>
        <w:t>e policy is inconsistent with any State planning policy, give notice of the proposed policy to the Commission;</w:t>
      </w:r>
    </w:p>
    <w:p w:rsidR="008A246E" w:rsidRDefault="00030B36">
      <w:pPr>
        <w:pStyle w:val="yIndenta"/>
      </w:pPr>
      <w:r>
        <w:tab/>
        <w:t>(c)</w:t>
      </w:r>
      <w:r>
        <w:tab/>
        <w:t>give notice of the proposed policy in any other way and carry out any other consultation the local government considers appropriate.</w:t>
      </w:r>
    </w:p>
    <w:p w:rsidR="008A246E" w:rsidRDefault="00030B36">
      <w:pPr>
        <w:pStyle w:val="ySubsection"/>
      </w:pPr>
      <w:r>
        <w:tab/>
        <w:t>(2)</w:t>
      </w:r>
      <w:r>
        <w:tab/>
      </w:r>
      <w:r>
        <w:t>The period for making submissions in relation to a local planning policy must not be less than a period of 21 days commencing on the day on which the notice of the policy is published under subclause (1)(a).</w:t>
      </w:r>
    </w:p>
    <w:p w:rsidR="008A246E" w:rsidRDefault="00030B36">
      <w:pPr>
        <w:pStyle w:val="ySubsection"/>
        <w:keepNext/>
      </w:pPr>
      <w:r>
        <w:tab/>
        <w:t>(3)</w:t>
      </w:r>
      <w:r>
        <w:tab/>
        <w:t>After the expiry of the period within which</w:t>
      </w:r>
      <w:r>
        <w:t xml:space="preserve"> submissions may be made, the local government must — </w:t>
      </w:r>
    </w:p>
    <w:p w:rsidR="008A246E" w:rsidRDefault="00030B36">
      <w:pPr>
        <w:pStyle w:val="yIndenta"/>
      </w:pPr>
      <w:r>
        <w:tab/>
        <w:t>(a)</w:t>
      </w:r>
      <w:r>
        <w:tab/>
        <w:t>review the proposed policy in the light of any submissions made; and</w:t>
      </w:r>
    </w:p>
    <w:p w:rsidR="008A246E" w:rsidRDefault="00030B36">
      <w:pPr>
        <w:pStyle w:val="yIndenta"/>
      </w:pPr>
      <w:r>
        <w:tab/>
        <w:t>(b)</w:t>
      </w:r>
      <w:r>
        <w:tab/>
        <w:t xml:space="preserve">resolve to — </w:t>
      </w:r>
    </w:p>
    <w:p w:rsidR="008A246E" w:rsidRDefault="00030B36">
      <w:pPr>
        <w:pStyle w:val="yIndenti0"/>
      </w:pPr>
      <w:r>
        <w:tab/>
        <w:t>(i)</w:t>
      </w:r>
      <w:r>
        <w:tab/>
        <w:t xml:space="preserve">proceed with the policy without modification; or </w:t>
      </w:r>
    </w:p>
    <w:p w:rsidR="008A246E" w:rsidRDefault="00030B36">
      <w:pPr>
        <w:pStyle w:val="yIndenti0"/>
      </w:pPr>
      <w:r>
        <w:tab/>
        <w:t>(ii)</w:t>
      </w:r>
      <w:r>
        <w:tab/>
        <w:t>proceed with the policy with modification; or</w:t>
      </w:r>
    </w:p>
    <w:p w:rsidR="008A246E" w:rsidRDefault="00030B36">
      <w:pPr>
        <w:pStyle w:val="yIndenti0"/>
      </w:pPr>
      <w:r>
        <w:tab/>
      </w:r>
      <w:r>
        <w:t>(iii)</w:t>
      </w:r>
      <w:r>
        <w:tab/>
        <w:t>not to proceed with the policy.</w:t>
      </w:r>
    </w:p>
    <w:p w:rsidR="008A246E" w:rsidRDefault="00030B36">
      <w:pPr>
        <w:pStyle w:val="ySubsection"/>
      </w:pPr>
      <w:r>
        <w:tab/>
        <w:t>(4)</w:t>
      </w:r>
      <w:r>
        <w:tab/>
        <w:t>If the local government resolves to proceed with the policy, the local government must publish notice of the policy in a newspaper circulating in the Scheme area.</w:t>
      </w:r>
    </w:p>
    <w:p w:rsidR="008A246E" w:rsidRDefault="00030B36">
      <w:pPr>
        <w:pStyle w:val="ySubsection"/>
      </w:pPr>
      <w:r>
        <w:tab/>
        <w:t>(5)</w:t>
      </w:r>
      <w:r>
        <w:tab/>
        <w:t>A policy has effect on publication of a notic</w:t>
      </w:r>
      <w:r>
        <w:t>e under subclause (4).</w:t>
      </w:r>
    </w:p>
    <w:p w:rsidR="008A246E" w:rsidRDefault="00030B36">
      <w:pPr>
        <w:pStyle w:val="ySubsection"/>
      </w:pPr>
      <w:r>
        <w:tab/>
        <w:t>(6)</w:t>
      </w:r>
      <w:r>
        <w:tab/>
        <w:t xml:space="preserve">The local government — </w:t>
      </w:r>
    </w:p>
    <w:p w:rsidR="008A246E" w:rsidRDefault="00030B36">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w:t>
      </w:r>
      <w:r>
        <w:t xml:space="preserve"> and</w:t>
      </w:r>
    </w:p>
    <w:p w:rsidR="008A246E" w:rsidRDefault="00030B36">
      <w:pPr>
        <w:pStyle w:val="yIndenta"/>
      </w:pPr>
      <w:r>
        <w:tab/>
        <w:t>(b)</w:t>
      </w:r>
      <w:r>
        <w:tab/>
        <w:t>may publish a copy of each of those local planning policies on the website of the local government.</w:t>
      </w:r>
    </w:p>
    <w:p w:rsidR="008A246E" w:rsidRDefault="00030B36">
      <w:pPr>
        <w:pStyle w:val="yHeading5"/>
      </w:pPr>
      <w:bookmarkStart w:id="227" w:name="_Toc59002384"/>
      <w:r>
        <w:rPr>
          <w:rStyle w:val="CharSClsNo"/>
        </w:rPr>
        <w:t>5</w:t>
      </w:r>
      <w:r>
        <w:t>.</w:t>
      </w:r>
      <w:r>
        <w:tab/>
        <w:t>Procedure for amending local planning policy</w:t>
      </w:r>
      <w:bookmarkEnd w:id="227"/>
      <w:r>
        <w:t xml:space="preserve"> </w:t>
      </w:r>
    </w:p>
    <w:p w:rsidR="008A246E" w:rsidRDefault="00030B36">
      <w:pPr>
        <w:pStyle w:val="ySubsection"/>
      </w:pPr>
      <w:r>
        <w:tab/>
        <w:t>(1)</w:t>
      </w:r>
      <w:r>
        <w:tab/>
        <w:t>Clause 4, with any necessary changes, applies to the amendment to a local planning policy.</w:t>
      </w:r>
    </w:p>
    <w:p w:rsidR="008A246E" w:rsidRDefault="00030B36">
      <w:pPr>
        <w:pStyle w:val="ySubsection"/>
      </w:pPr>
      <w:r>
        <w:tab/>
      </w:r>
      <w:r>
        <w:t>(2)</w:t>
      </w:r>
      <w:r>
        <w:tab/>
        <w:t xml:space="preserve">Despite subclause (1), the local government may make an amendment to a local planning policy without advertising the amendment if, in the opinion of the local government, the amendment is a minor amendment. </w:t>
      </w:r>
    </w:p>
    <w:p w:rsidR="008A246E" w:rsidRDefault="00030B36">
      <w:pPr>
        <w:pStyle w:val="yHeading5"/>
      </w:pPr>
      <w:bookmarkStart w:id="228" w:name="_Toc59002385"/>
      <w:r>
        <w:rPr>
          <w:rStyle w:val="CharSClsNo"/>
        </w:rPr>
        <w:t>6</w:t>
      </w:r>
      <w:r>
        <w:t>.</w:t>
      </w:r>
      <w:r>
        <w:tab/>
        <w:t>Revocation of local planning policy</w:t>
      </w:r>
      <w:bookmarkEnd w:id="228"/>
      <w:r>
        <w:t xml:space="preserve"> </w:t>
      </w:r>
    </w:p>
    <w:p w:rsidR="008A246E" w:rsidRDefault="00030B36">
      <w:pPr>
        <w:pStyle w:val="ySubsection"/>
        <w:keepNext/>
      </w:pPr>
      <w:r>
        <w:tab/>
      </w:r>
      <w:r>
        <w:tab/>
        <w:t xml:space="preserve">A </w:t>
      </w:r>
      <w:r>
        <w:t xml:space="preserve">local planning policy may be revoked — </w:t>
      </w:r>
    </w:p>
    <w:p w:rsidR="008A246E" w:rsidRDefault="00030B36">
      <w:pPr>
        <w:pStyle w:val="yIndenta"/>
        <w:keepNext/>
      </w:pPr>
      <w:r>
        <w:tab/>
        <w:t>(a)</w:t>
      </w:r>
      <w:r>
        <w:tab/>
        <w:t xml:space="preserve">by a subsequent local planning policy that — </w:t>
      </w:r>
    </w:p>
    <w:p w:rsidR="008A246E" w:rsidRDefault="00030B36">
      <w:pPr>
        <w:pStyle w:val="yIndenti0"/>
      </w:pPr>
      <w:r>
        <w:tab/>
        <w:t>(i)</w:t>
      </w:r>
      <w:r>
        <w:tab/>
        <w:t>is prepared in accordance with this Part; and</w:t>
      </w:r>
    </w:p>
    <w:p w:rsidR="008A246E" w:rsidRDefault="00030B36">
      <w:pPr>
        <w:pStyle w:val="yIndenti0"/>
        <w:keepNext/>
      </w:pPr>
      <w:r>
        <w:tab/>
        <w:t>(ii)</w:t>
      </w:r>
      <w:r>
        <w:tab/>
        <w:t>expressly revokes the local planning policy;</w:t>
      </w:r>
    </w:p>
    <w:p w:rsidR="008A246E" w:rsidRDefault="00030B36">
      <w:pPr>
        <w:pStyle w:val="yIndenta"/>
        <w:keepNext/>
      </w:pPr>
      <w:r>
        <w:tab/>
      </w:r>
      <w:r>
        <w:tab/>
        <w:t>or</w:t>
      </w:r>
    </w:p>
    <w:p w:rsidR="008A246E" w:rsidRDefault="00030B36">
      <w:pPr>
        <w:pStyle w:val="yIndenta"/>
      </w:pPr>
      <w:r>
        <w:tab/>
        <w:t>(b)</w:t>
      </w:r>
      <w:r>
        <w:tab/>
        <w:t xml:space="preserve">by a notice of revocation — </w:t>
      </w:r>
    </w:p>
    <w:p w:rsidR="008A246E" w:rsidRDefault="00030B36">
      <w:pPr>
        <w:pStyle w:val="yIndenti0"/>
      </w:pPr>
      <w:r>
        <w:tab/>
        <w:t>(i)</w:t>
      </w:r>
      <w:r>
        <w:tab/>
        <w:t>prepared by the loc</w:t>
      </w:r>
      <w:r>
        <w:t>al government; and</w:t>
      </w:r>
    </w:p>
    <w:p w:rsidR="008A246E" w:rsidRDefault="00030B36">
      <w:pPr>
        <w:pStyle w:val="yIndenti0"/>
      </w:pPr>
      <w:r>
        <w:tab/>
        <w:t>(ii)</w:t>
      </w:r>
      <w:r>
        <w:tab/>
        <w:t>published in a newspaper circulating in the Scheme area.</w:t>
      </w:r>
    </w:p>
    <w:p w:rsidR="008A246E" w:rsidRDefault="00030B36">
      <w:pPr>
        <w:pStyle w:val="yHeading3"/>
      </w:pPr>
      <w:bookmarkStart w:id="229" w:name="_Toc58935556"/>
      <w:bookmarkStart w:id="230" w:name="_Toc58935909"/>
      <w:bookmarkStart w:id="231" w:name="_Toc59002386"/>
      <w:r>
        <w:rPr>
          <w:rStyle w:val="CharSDivNo"/>
        </w:rPr>
        <w:t>Part 3</w:t>
      </w:r>
      <w:r>
        <w:t> — </w:t>
      </w:r>
      <w:r>
        <w:rPr>
          <w:rStyle w:val="CharSDivText"/>
        </w:rPr>
        <w:t>Heritage protection</w:t>
      </w:r>
      <w:bookmarkEnd w:id="229"/>
      <w:bookmarkEnd w:id="230"/>
      <w:bookmarkEnd w:id="231"/>
    </w:p>
    <w:p w:rsidR="008A246E" w:rsidRDefault="00030B36">
      <w:pPr>
        <w:pStyle w:val="yHeading5"/>
      </w:pPr>
      <w:bookmarkStart w:id="232" w:name="_Toc59002387"/>
      <w:r>
        <w:rPr>
          <w:rStyle w:val="CharSClsNo"/>
        </w:rPr>
        <w:t>7</w:t>
      </w:r>
      <w:r>
        <w:t>.</w:t>
      </w:r>
      <w:r>
        <w:tab/>
        <w:t>Terms used</w:t>
      </w:r>
      <w:bookmarkEnd w:id="232"/>
    </w:p>
    <w:p w:rsidR="008A246E" w:rsidRDefault="00030B36">
      <w:pPr>
        <w:pStyle w:val="ySubsection"/>
      </w:pPr>
      <w:r>
        <w:tab/>
      </w:r>
      <w:r>
        <w:tab/>
        <w:t xml:space="preserve">In this Part — </w:t>
      </w:r>
    </w:p>
    <w:p w:rsidR="008A246E" w:rsidRDefault="00030B36">
      <w:pPr>
        <w:pStyle w:val="yDefstart"/>
      </w:pPr>
      <w:r>
        <w:tab/>
      </w:r>
      <w:r>
        <w:rPr>
          <w:rStyle w:val="CharDefText"/>
        </w:rPr>
        <w:t>heritage area</w:t>
      </w:r>
      <w:r>
        <w:t xml:space="preserve"> means an area designated as a heritage area under clause 9;</w:t>
      </w:r>
    </w:p>
    <w:p w:rsidR="008A246E" w:rsidRDefault="00030B36">
      <w:pPr>
        <w:pStyle w:val="yDefstart"/>
      </w:pPr>
      <w:r>
        <w:tab/>
      </w:r>
      <w:r>
        <w:rPr>
          <w:rStyle w:val="CharDefText"/>
        </w:rPr>
        <w:t>heritage list</w:t>
      </w:r>
      <w:r>
        <w:t xml:space="preserve"> means a heritage list established under clause 8(1);</w:t>
      </w:r>
    </w:p>
    <w:p w:rsidR="008A246E" w:rsidRDefault="00030B36">
      <w:pPr>
        <w:pStyle w:val="yDefstart"/>
      </w:pPr>
      <w:r>
        <w:tab/>
      </w:r>
      <w:r>
        <w:rPr>
          <w:rStyle w:val="CharDefText"/>
        </w:rPr>
        <w:t>place</w:t>
      </w:r>
      <w:r>
        <w:t xml:space="preserve"> has the meaning given in the </w:t>
      </w:r>
      <w:r>
        <w:rPr>
          <w:i/>
        </w:rPr>
        <w:t>Heritage of Western Australia Act 1990</w:t>
      </w:r>
      <w:r>
        <w:t xml:space="preserve"> section 3(1). </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purpose of this Part is to provide for the identification of places and areas of heritage value so </w:t>
      </w:r>
      <w:r>
        <w:rPr>
          <w:rFonts w:ascii="Arial" w:hAnsi="Arial" w:cs="Arial"/>
          <w:sz w:val="18"/>
          <w:szCs w:val="18"/>
        </w:rPr>
        <w:t>that development in the Scheme can, as far as possible, be consistent with the conservation of heritage values.</w:t>
      </w:r>
    </w:p>
    <w:p w:rsidR="008A246E" w:rsidRDefault="00030B36">
      <w:pPr>
        <w:pStyle w:val="yHeading5"/>
      </w:pPr>
      <w:bookmarkStart w:id="233" w:name="_Toc59002388"/>
      <w:r>
        <w:rPr>
          <w:rStyle w:val="CharSClsNo"/>
        </w:rPr>
        <w:t>8</w:t>
      </w:r>
      <w:r>
        <w:t>.</w:t>
      </w:r>
      <w:r>
        <w:tab/>
        <w:t>Heritage list</w:t>
      </w:r>
      <w:bookmarkEnd w:id="233"/>
      <w:r>
        <w:t xml:space="preserve"> </w:t>
      </w:r>
    </w:p>
    <w:p w:rsidR="008A246E" w:rsidRDefault="00030B36">
      <w:pPr>
        <w:pStyle w:val="ySubsection"/>
      </w:pPr>
      <w:r>
        <w:tab/>
        <w:t>(1)</w:t>
      </w:r>
      <w:r>
        <w:tab/>
        <w:t>The local government must establish and maintain a heritage list to identify places within the Scheme area that are of cu</w:t>
      </w:r>
      <w:r>
        <w:t>ltural heritage significance and worthy of built heritage conservation.</w:t>
      </w:r>
    </w:p>
    <w:p w:rsidR="008A246E" w:rsidRDefault="00030B36">
      <w:pPr>
        <w:pStyle w:val="ySubsection"/>
      </w:pPr>
      <w:r>
        <w:tab/>
        <w:t>(2)</w:t>
      </w:r>
      <w:r>
        <w:tab/>
        <w:t xml:space="preserve">The heritage list — </w:t>
      </w:r>
    </w:p>
    <w:p w:rsidR="008A246E" w:rsidRDefault="00030B36">
      <w:pPr>
        <w:pStyle w:val="yIndenta"/>
      </w:pPr>
      <w:r>
        <w:tab/>
        <w:t>(a)</w:t>
      </w:r>
      <w:r>
        <w:tab/>
        <w:t>must set out a description of each place and the reason for its entry in the heritage list; and</w:t>
      </w:r>
    </w:p>
    <w:p w:rsidR="008A246E" w:rsidRDefault="00030B36">
      <w:pPr>
        <w:pStyle w:val="yIndenta"/>
      </w:pPr>
      <w:r>
        <w:tab/>
        <w:t>(b)</w:t>
      </w:r>
      <w:r>
        <w:tab/>
        <w:t>must be available, with the Scheme documents, for pu</w:t>
      </w:r>
      <w:r>
        <w:t>blic inspection during business hours at the offices of the local government; and</w:t>
      </w:r>
    </w:p>
    <w:p w:rsidR="008A246E" w:rsidRDefault="00030B36">
      <w:pPr>
        <w:pStyle w:val="yIndenta"/>
      </w:pPr>
      <w:r>
        <w:tab/>
        <w:t>(c)</w:t>
      </w:r>
      <w:r>
        <w:tab/>
        <w:t>may be published on the website of the local government.</w:t>
      </w:r>
    </w:p>
    <w:p w:rsidR="008A246E" w:rsidRDefault="00030B36">
      <w:pPr>
        <w:pStyle w:val="ySubsection"/>
        <w:keepNext/>
      </w:pPr>
      <w:r>
        <w:tab/>
        <w:t>(3)</w:t>
      </w:r>
      <w:r>
        <w:tab/>
        <w:t>The local government must not enter a place in, or remove a place from, the heritage list or modify the ent</w:t>
      </w:r>
      <w:r>
        <w:t xml:space="preserve">ry of a place in the heritage list unless the local government — </w:t>
      </w:r>
    </w:p>
    <w:p w:rsidR="008A246E" w:rsidRDefault="00030B36">
      <w:pPr>
        <w:pStyle w:val="yIndenta"/>
      </w:pPr>
      <w:r>
        <w:tab/>
        <w:t>(a)</w:t>
      </w:r>
      <w:r>
        <w:tab/>
        <w:t>notifies in writing each owner and occupier of the place and provides each of them with a description of the place and the reasons for the proposed entry; and</w:t>
      </w:r>
    </w:p>
    <w:p w:rsidR="008A246E" w:rsidRDefault="00030B36">
      <w:pPr>
        <w:pStyle w:val="yIndenta"/>
      </w:pPr>
      <w:r>
        <w:tab/>
        <w:t>(b)</w:t>
      </w:r>
      <w:r>
        <w:tab/>
        <w:t>invites each owner an</w:t>
      </w:r>
      <w:r>
        <w:t>d occupier to make submissions on the proposal within 21 days of the day on which the notice is served or within a longer period specified in the notice; and</w:t>
      </w:r>
    </w:p>
    <w:p w:rsidR="008A246E" w:rsidRDefault="00030B36">
      <w:pPr>
        <w:pStyle w:val="yIndenta"/>
      </w:pPr>
      <w:r>
        <w:tab/>
        <w:t>(c)</w:t>
      </w:r>
      <w:r>
        <w:tab/>
        <w:t>carries out any other consultation the local government considers appropriate; and</w:t>
      </w:r>
    </w:p>
    <w:p w:rsidR="008A246E" w:rsidRDefault="00030B36">
      <w:pPr>
        <w:pStyle w:val="yIndenta"/>
      </w:pPr>
      <w:r>
        <w:tab/>
        <w:t>(d)</w:t>
      </w:r>
      <w:r>
        <w:tab/>
        <w:t>follo</w:t>
      </w:r>
      <w:r>
        <w:t xml:space="preserve">wing any consultation and consideration of the submissions made on the proposal, resolves that the place be entered in the heritage list with or without modification, or that the place be removed from the heritage list. </w:t>
      </w:r>
    </w:p>
    <w:p w:rsidR="008A246E" w:rsidRDefault="00030B36">
      <w:pPr>
        <w:pStyle w:val="ySubsection"/>
      </w:pPr>
      <w:r>
        <w:tab/>
        <w:t>(4)</w:t>
      </w:r>
      <w:r>
        <w:tab/>
        <w:t>If the local government enters</w:t>
      </w:r>
      <w:r>
        <w:t xml:space="preserve"> a place in the heritage list or modifies an entry of a place in the heritage list the local government must give notice of the entry or modification to — </w:t>
      </w:r>
    </w:p>
    <w:p w:rsidR="008A246E" w:rsidRDefault="00030B36">
      <w:pPr>
        <w:pStyle w:val="yIndenta"/>
      </w:pPr>
      <w:r>
        <w:tab/>
        <w:t>(a)</w:t>
      </w:r>
      <w:r>
        <w:tab/>
        <w:t>the Heritage Council of Western Australia; and</w:t>
      </w:r>
    </w:p>
    <w:p w:rsidR="008A246E" w:rsidRDefault="00030B36">
      <w:pPr>
        <w:pStyle w:val="yIndenta"/>
      </w:pPr>
      <w:r>
        <w:tab/>
        <w:t>(b)</w:t>
      </w:r>
      <w:r>
        <w:tab/>
        <w:t>each owner and occupier of the place.</w:t>
      </w:r>
    </w:p>
    <w:p w:rsidR="008A246E" w:rsidRDefault="00030B36">
      <w:pPr>
        <w:pStyle w:val="yHeading5"/>
      </w:pPr>
      <w:bookmarkStart w:id="234" w:name="_Toc59002389"/>
      <w:r>
        <w:rPr>
          <w:rStyle w:val="CharSClsNo"/>
        </w:rPr>
        <w:t>9</w:t>
      </w:r>
      <w:r>
        <w:t>.</w:t>
      </w:r>
      <w:r>
        <w:tab/>
        <w:t>De</w:t>
      </w:r>
      <w:r>
        <w:t>signation of heritage areas</w:t>
      </w:r>
      <w:bookmarkEnd w:id="234"/>
      <w:r>
        <w:t xml:space="preserve"> </w:t>
      </w:r>
    </w:p>
    <w:p w:rsidR="008A246E" w:rsidRDefault="00030B36">
      <w:pPr>
        <w:pStyle w:val="ySubsection"/>
      </w:pPr>
      <w:r>
        <w:tab/>
        <w:t>(1)</w:t>
      </w:r>
      <w:r>
        <w:tab/>
        <w:t xml:space="preserve">If, in the opinion of the local government, special planning control is needed to conserve and enhance the cultural heritage significance and character of an area to which this Scheme applies, the local government may, by </w:t>
      </w:r>
      <w:r>
        <w:t>resolution, designate that area as a heritage area.</w:t>
      </w:r>
    </w:p>
    <w:p w:rsidR="008A246E" w:rsidRDefault="00030B36">
      <w:pPr>
        <w:pStyle w:val="ySubsection"/>
      </w:pPr>
      <w:r>
        <w:tab/>
        <w:t>(2)</w:t>
      </w:r>
      <w:r>
        <w:tab/>
        <w:t xml:space="preserve">If the local government designates an area as a heritage area the local government must adopt for the area a local planning policy that sets out the following — </w:t>
      </w:r>
    </w:p>
    <w:p w:rsidR="008A246E" w:rsidRDefault="00030B36">
      <w:pPr>
        <w:pStyle w:val="yIndenta"/>
      </w:pPr>
      <w:r>
        <w:tab/>
        <w:t>(a)</w:t>
      </w:r>
      <w:r>
        <w:tab/>
        <w:t xml:space="preserve">a map showing the boundaries of </w:t>
      </w:r>
      <w:r>
        <w:t>the heritage area;</w:t>
      </w:r>
    </w:p>
    <w:p w:rsidR="008A246E" w:rsidRDefault="00030B36">
      <w:pPr>
        <w:pStyle w:val="yIndenta"/>
      </w:pPr>
      <w:r>
        <w:tab/>
        <w:t>(b)</w:t>
      </w:r>
      <w:r>
        <w:tab/>
        <w:t>a statement about the heritage significance of the area;</w:t>
      </w:r>
    </w:p>
    <w:p w:rsidR="008A246E" w:rsidRDefault="00030B36">
      <w:pPr>
        <w:pStyle w:val="yIndenta"/>
      </w:pPr>
      <w:r>
        <w:tab/>
        <w:t>(c)</w:t>
      </w:r>
      <w:r>
        <w:tab/>
        <w:t>a record of places of heritage significance in the heritage area.</w:t>
      </w:r>
    </w:p>
    <w:p w:rsidR="008A246E" w:rsidRDefault="00030B36">
      <w:pPr>
        <w:pStyle w:val="ySubsection"/>
        <w:keepNext/>
      </w:pPr>
      <w:r>
        <w:tab/>
        <w:t>(3)</w:t>
      </w:r>
      <w:r>
        <w:tab/>
        <w:t xml:space="preserve">The local government must not designate an area as a heritage area unless the local government — </w:t>
      </w:r>
    </w:p>
    <w:p w:rsidR="008A246E" w:rsidRDefault="00030B36">
      <w:pPr>
        <w:pStyle w:val="yIndenta"/>
      </w:pPr>
      <w:r>
        <w:tab/>
      </w:r>
      <w:r>
        <w:t>(a)</w:t>
      </w:r>
      <w:r>
        <w:tab/>
        <w:t>notifies in writing each owner of land affected by the proposed designation and provides the owner with a copy of the proposed local planning policy for the heritage area; and</w:t>
      </w:r>
    </w:p>
    <w:p w:rsidR="008A246E" w:rsidRDefault="00030B36">
      <w:pPr>
        <w:pStyle w:val="yIndenta"/>
      </w:pPr>
      <w:r>
        <w:tab/>
        <w:t>(b)</w:t>
      </w:r>
      <w:r>
        <w:tab/>
        <w:t xml:space="preserve">advertises the proposed designation by — </w:t>
      </w:r>
    </w:p>
    <w:p w:rsidR="008A246E" w:rsidRDefault="00030B36">
      <w:pPr>
        <w:pStyle w:val="yIndenti0"/>
      </w:pPr>
      <w:r>
        <w:tab/>
        <w:t>(i)</w:t>
      </w:r>
      <w:r>
        <w:tab/>
        <w:t>publishing a notice of t</w:t>
      </w:r>
      <w:r>
        <w:t>he proposed designation in a newspaper circulating in the Scheme area; and</w:t>
      </w:r>
    </w:p>
    <w:p w:rsidR="008A246E" w:rsidRDefault="00030B36">
      <w:pPr>
        <w:pStyle w:val="yIndenti0"/>
      </w:pPr>
      <w:r>
        <w:tab/>
        <w:t>(ii)</w:t>
      </w:r>
      <w:r>
        <w:tab/>
        <w:t>erecting a sign giving notice of the proposed designation in a prominent location in the area that would be affected by the designation; and</w:t>
      </w:r>
    </w:p>
    <w:p w:rsidR="008A246E" w:rsidRDefault="00030B36">
      <w:pPr>
        <w:pStyle w:val="yIndenti0"/>
      </w:pPr>
      <w:r>
        <w:tab/>
        <w:t>(iii)</w:t>
      </w:r>
      <w:r>
        <w:tab/>
        <w:t>publishing a copy of the no</w:t>
      </w:r>
      <w:r>
        <w:t xml:space="preserve">tice of the proposed designation on the website of the local government; </w:t>
      </w:r>
    </w:p>
    <w:p w:rsidR="008A246E" w:rsidRDefault="00030B36">
      <w:pPr>
        <w:pStyle w:val="yIndenta"/>
      </w:pPr>
      <w:r>
        <w:tab/>
      </w:r>
      <w:r>
        <w:tab/>
        <w:t>and</w:t>
      </w:r>
    </w:p>
    <w:p w:rsidR="008A246E" w:rsidRDefault="00030B36">
      <w:pPr>
        <w:pStyle w:val="yIndenta"/>
      </w:pPr>
      <w:r>
        <w:tab/>
        <w:t>(c)</w:t>
      </w:r>
      <w:r>
        <w:tab/>
        <w:t>carry out any other consultation the local government considers appropriate.</w:t>
      </w:r>
    </w:p>
    <w:p w:rsidR="008A246E" w:rsidRDefault="00030B36">
      <w:pPr>
        <w:pStyle w:val="ySubsection"/>
      </w:pPr>
      <w:r>
        <w:tab/>
        <w:t>(4)</w:t>
      </w:r>
      <w:r>
        <w:tab/>
        <w:t xml:space="preserve">Notice of a proposed designation under subclause (3)(b) must specify — </w:t>
      </w:r>
    </w:p>
    <w:p w:rsidR="008A246E" w:rsidRDefault="00030B36">
      <w:pPr>
        <w:pStyle w:val="yIndenta"/>
      </w:pPr>
      <w:r>
        <w:tab/>
        <w:t>(a)</w:t>
      </w:r>
      <w:r>
        <w:tab/>
        <w:t>the area tha</w:t>
      </w:r>
      <w:r>
        <w:t>t is the subject of the proposed designation; and</w:t>
      </w:r>
    </w:p>
    <w:p w:rsidR="008A246E" w:rsidRDefault="00030B36">
      <w:pPr>
        <w:pStyle w:val="yIndenta"/>
      </w:pPr>
      <w:r>
        <w:tab/>
        <w:t>(b)</w:t>
      </w:r>
      <w:r>
        <w:tab/>
        <w:t>where the proposed local planning policy for the proposed heritage area may be inspected; and</w:t>
      </w:r>
    </w:p>
    <w:p w:rsidR="008A246E" w:rsidRDefault="00030B36">
      <w:pPr>
        <w:pStyle w:val="yIndenta"/>
      </w:pPr>
      <w:r>
        <w:tab/>
        <w:t>(c)</w:t>
      </w:r>
      <w:r>
        <w:tab/>
        <w:t>to whom, in what form and in what period submissions may be made.</w:t>
      </w:r>
    </w:p>
    <w:p w:rsidR="008A246E" w:rsidRDefault="00030B36">
      <w:pPr>
        <w:pStyle w:val="ySubsection"/>
      </w:pPr>
      <w:r>
        <w:tab/>
        <w:t>(5)</w:t>
      </w:r>
      <w:r>
        <w:tab/>
        <w:t>The period for making submissio</w:t>
      </w:r>
      <w:r>
        <w:t xml:space="preserve">ns in relation to the designation of an area as a heritage area must not be less than a period of 21 days commencing on the day on which the notice of the proposed designation is published under subclause (3)(b)(i). </w:t>
      </w:r>
    </w:p>
    <w:p w:rsidR="008A246E" w:rsidRDefault="00030B36">
      <w:pPr>
        <w:pStyle w:val="ySubsection"/>
      </w:pPr>
      <w:r>
        <w:tab/>
        <w:t>(6)</w:t>
      </w:r>
      <w:r>
        <w:tab/>
        <w:t>After the expiry of the period wit</w:t>
      </w:r>
      <w:r>
        <w:t xml:space="preserve">hin which submissions may be made, the local government must — </w:t>
      </w:r>
    </w:p>
    <w:p w:rsidR="008A246E" w:rsidRDefault="00030B36">
      <w:pPr>
        <w:pStyle w:val="yIndenta"/>
      </w:pPr>
      <w:r>
        <w:tab/>
        <w:t>(a)</w:t>
      </w:r>
      <w:r>
        <w:tab/>
        <w:t>review the proposed designation in the light of any submissions made; and</w:t>
      </w:r>
    </w:p>
    <w:p w:rsidR="008A246E" w:rsidRDefault="00030B36">
      <w:pPr>
        <w:pStyle w:val="yIndenta"/>
        <w:keepNext/>
      </w:pPr>
      <w:r>
        <w:tab/>
        <w:t>(b)</w:t>
      </w:r>
      <w:r>
        <w:tab/>
        <w:t xml:space="preserve">resolve — </w:t>
      </w:r>
    </w:p>
    <w:p w:rsidR="008A246E" w:rsidRDefault="00030B36">
      <w:pPr>
        <w:pStyle w:val="yIndenti0"/>
      </w:pPr>
      <w:r>
        <w:tab/>
        <w:t>(i)</w:t>
      </w:r>
      <w:r>
        <w:tab/>
        <w:t xml:space="preserve">to adopt the designation without modification; or </w:t>
      </w:r>
    </w:p>
    <w:p w:rsidR="008A246E" w:rsidRDefault="00030B36">
      <w:pPr>
        <w:pStyle w:val="yIndenti0"/>
        <w:keepNext/>
      </w:pPr>
      <w:r>
        <w:tab/>
        <w:t>(ii)</w:t>
      </w:r>
      <w:r>
        <w:tab/>
        <w:t>to adopt the designation with modif</w:t>
      </w:r>
      <w:r>
        <w:t>ication; or</w:t>
      </w:r>
    </w:p>
    <w:p w:rsidR="008A246E" w:rsidRDefault="00030B36">
      <w:pPr>
        <w:pStyle w:val="yIndenti0"/>
      </w:pPr>
      <w:r>
        <w:tab/>
        <w:t>(iii)</w:t>
      </w:r>
      <w:r>
        <w:tab/>
        <w:t>not to proceed with the designation.</w:t>
      </w:r>
    </w:p>
    <w:p w:rsidR="008A246E" w:rsidRDefault="00030B36">
      <w:pPr>
        <w:pStyle w:val="ySubsection"/>
      </w:pPr>
      <w:r>
        <w:tab/>
        <w:t>(7)</w:t>
      </w:r>
      <w:r>
        <w:tab/>
        <w:t xml:space="preserve">If the local government designates an area as a heritage area the local government must give notice of the designation to — </w:t>
      </w:r>
    </w:p>
    <w:p w:rsidR="008A246E" w:rsidRDefault="00030B36">
      <w:pPr>
        <w:pStyle w:val="yIndenta"/>
      </w:pPr>
      <w:r>
        <w:tab/>
        <w:t>(a)</w:t>
      </w:r>
      <w:r>
        <w:tab/>
        <w:t>the Heritage Council of Western Australia; and</w:t>
      </w:r>
    </w:p>
    <w:p w:rsidR="008A246E" w:rsidRDefault="00030B36">
      <w:pPr>
        <w:pStyle w:val="yIndenta"/>
      </w:pPr>
      <w:r>
        <w:tab/>
        <w:t>(b)</w:t>
      </w:r>
      <w:r>
        <w:tab/>
        <w:t>each owner of</w:t>
      </w:r>
      <w:r>
        <w:t xml:space="preserve"> land affected by the designation.</w:t>
      </w:r>
    </w:p>
    <w:p w:rsidR="008A246E" w:rsidRDefault="00030B36">
      <w:pPr>
        <w:pStyle w:val="ySubsection"/>
      </w:pPr>
      <w:r>
        <w:tab/>
        <w:t>(8)</w:t>
      </w:r>
      <w:r>
        <w:tab/>
        <w:t>The local government may modify or revoke a designation of a heritage area.</w:t>
      </w:r>
    </w:p>
    <w:p w:rsidR="008A246E" w:rsidRDefault="00030B36">
      <w:pPr>
        <w:pStyle w:val="ySubsection"/>
      </w:pPr>
      <w:r>
        <w:tab/>
        <w:t>(9)</w:t>
      </w:r>
      <w:r>
        <w:tab/>
        <w:t>Subclauses (3) to (7) apply, with any necessary changes, to the amendment to a designation of a heritage area or the revocation of a de</w:t>
      </w:r>
      <w:r>
        <w:t>signation of a heritage area.</w:t>
      </w:r>
    </w:p>
    <w:p w:rsidR="008A246E" w:rsidRDefault="00030B36">
      <w:pPr>
        <w:pStyle w:val="yHeading5"/>
      </w:pPr>
      <w:bookmarkStart w:id="235" w:name="_Toc59002390"/>
      <w:r>
        <w:rPr>
          <w:rStyle w:val="CharSClsNo"/>
        </w:rPr>
        <w:t>10</w:t>
      </w:r>
      <w:r>
        <w:t>.</w:t>
      </w:r>
      <w:r>
        <w:tab/>
        <w:t>Heritage agreements</w:t>
      </w:r>
      <w:bookmarkEnd w:id="235"/>
    </w:p>
    <w:p w:rsidR="008A246E" w:rsidRDefault="00030B36">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w:t>
      </w:r>
      <w:r>
        <w:t>f binding the land or affecting the use of the land or building insofar as the interest of that owner or occupier permits.</w:t>
      </w:r>
    </w:p>
    <w:p w:rsidR="008A246E" w:rsidRDefault="00030B36">
      <w:pPr>
        <w:pStyle w:val="ySubsection"/>
      </w:pPr>
      <w:r>
        <w:tab/>
        <w:t>(2)</w:t>
      </w:r>
      <w:r>
        <w:tab/>
        <w:t>The local government may not enter into an agreement with the owner or occupier of land or a building that relates to heritage m</w:t>
      </w:r>
      <w:r>
        <w:t>atters other than in accordance with subclause (1).</w:t>
      </w:r>
    </w:p>
    <w:p w:rsidR="008A246E" w:rsidRDefault="00030B36">
      <w:pPr>
        <w:pStyle w:val="yHeading5"/>
      </w:pPr>
      <w:bookmarkStart w:id="236" w:name="_Toc59002391"/>
      <w:r>
        <w:rPr>
          <w:rStyle w:val="CharSClsNo"/>
        </w:rPr>
        <w:t>11</w:t>
      </w:r>
      <w:r>
        <w:t>.</w:t>
      </w:r>
      <w:r>
        <w:tab/>
        <w:t>Heritage assessment</w:t>
      </w:r>
      <w:bookmarkEnd w:id="236"/>
      <w:r>
        <w:t xml:space="preserve"> </w:t>
      </w:r>
    </w:p>
    <w:p w:rsidR="008A246E" w:rsidRDefault="00030B36">
      <w:pPr>
        <w:pStyle w:val="ySubsection"/>
      </w:pPr>
      <w:r>
        <w:tab/>
        <w:t>(1)</w:t>
      </w:r>
      <w:r>
        <w:tab/>
        <w:t xml:space="preserve">Despite any existing assessment on record, the local government may require a heritage assessment to be carried out prior to the approval of any development proposed in a </w:t>
      </w:r>
      <w:r>
        <w:t>heritage area or in respect of a place entered in the heritage list.</w:t>
      </w:r>
    </w:p>
    <w:p w:rsidR="008A246E" w:rsidRDefault="00030B36">
      <w:pPr>
        <w:pStyle w:val="ySubsection"/>
      </w:pPr>
      <w:r>
        <w:tab/>
        <w:t>(2)</w:t>
      </w:r>
      <w:r>
        <w:tab/>
        <w:t>A heritage assessment must be in a form approved by the Heritage Council of Western Australia.</w:t>
      </w:r>
    </w:p>
    <w:p w:rsidR="008A246E" w:rsidRDefault="00030B36">
      <w:pPr>
        <w:pStyle w:val="yHeading5"/>
      </w:pPr>
      <w:bookmarkStart w:id="237" w:name="_Toc59002392"/>
      <w:r>
        <w:rPr>
          <w:rStyle w:val="CharSClsNo"/>
        </w:rPr>
        <w:t>12</w:t>
      </w:r>
      <w:r>
        <w:t>.</w:t>
      </w:r>
      <w:r>
        <w:tab/>
        <w:t>Variations to local planning scheme provisions for heritage purposes</w:t>
      </w:r>
      <w:bookmarkEnd w:id="237"/>
      <w:r>
        <w:t xml:space="preserve"> </w:t>
      </w:r>
    </w:p>
    <w:p w:rsidR="008A246E" w:rsidRDefault="00030B36">
      <w:pPr>
        <w:pStyle w:val="ySubsection"/>
        <w:keepNext/>
      </w:pPr>
      <w:r>
        <w:tab/>
        <w:t>(1)</w:t>
      </w:r>
      <w:r>
        <w:tab/>
        <w:t>The loca</w:t>
      </w:r>
      <w:r>
        <w:t xml:space="preserve">l government may vary any site or development requirement specified in this Scheme to — </w:t>
      </w:r>
    </w:p>
    <w:p w:rsidR="008A246E" w:rsidRDefault="00030B36">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w:t>
      </w:r>
      <w:r>
        <w:t xml:space="preserve"> list; or</w:t>
      </w:r>
    </w:p>
    <w:p w:rsidR="008A246E" w:rsidRDefault="00030B36">
      <w:pPr>
        <w:pStyle w:val="yIndenta"/>
      </w:pPr>
      <w:r>
        <w:tab/>
        <w:t>(b)</w:t>
      </w:r>
      <w:r>
        <w:tab/>
        <w:t>enhance or preserve heritage values in a heritage area.</w:t>
      </w:r>
    </w:p>
    <w:p w:rsidR="008A246E" w:rsidRDefault="00030B36">
      <w:pPr>
        <w:pStyle w:val="ySubsection"/>
      </w:pPr>
      <w:r>
        <w:tab/>
        <w:t>(2)</w:t>
      </w:r>
      <w:r>
        <w:tab/>
        <w:t>A variation under subclause (1) may be unconditional or subject to any conditions the local government considers appropriate.</w:t>
      </w:r>
    </w:p>
    <w:p w:rsidR="008A246E" w:rsidRDefault="00030B36">
      <w:pPr>
        <w:pStyle w:val="ySubsection"/>
        <w:keepNext/>
      </w:pPr>
      <w:r>
        <w:tab/>
        <w:t>(3)</w:t>
      </w:r>
      <w:r>
        <w:tab/>
        <w:t>If the local government is of the opinion that th</w:t>
      </w:r>
      <w:r>
        <w:t xml:space="preserve">e variation of site or development requirements is likely to affect any owners or occupiers in the general locality of the place or the heritage area the local government must — </w:t>
      </w:r>
    </w:p>
    <w:p w:rsidR="008A246E" w:rsidRDefault="00030B36">
      <w:pPr>
        <w:pStyle w:val="yIndenta"/>
      </w:pPr>
      <w:r>
        <w:tab/>
        <w:t>(a)</w:t>
      </w:r>
      <w:r>
        <w:tab/>
        <w:t xml:space="preserve">consult the affected parties by following one or more of the provisions </w:t>
      </w:r>
      <w:r>
        <w:t>for advertising uses under clause 64; and</w:t>
      </w:r>
    </w:p>
    <w:p w:rsidR="008A246E" w:rsidRDefault="00030B36">
      <w:pPr>
        <w:pStyle w:val="yIndenta"/>
      </w:pPr>
      <w:r>
        <w:tab/>
        <w:t>(b)</w:t>
      </w:r>
      <w:r>
        <w:tab/>
        <w:t>have regard to any views expressed prior to making its determination to vary the site or development requirements under this clause.</w:t>
      </w:r>
    </w:p>
    <w:p w:rsidR="008A246E" w:rsidRDefault="00030B36">
      <w:pPr>
        <w:pStyle w:val="yHeading5"/>
      </w:pPr>
      <w:bookmarkStart w:id="238" w:name="_Toc59002393"/>
      <w:r>
        <w:rPr>
          <w:rStyle w:val="CharSClsNo"/>
        </w:rPr>
        <w:t>13</w:t>
      </w:r>
      <w:r>
        <w:t>.</w:t>
      </w:r>
      <w:r>
        <w:tab/>
        <w:t>Heritage conservation notice</w:t>
      </w:r>
      <w:bookmarkEnd w:id="238"/>
    </w:p>
    <w:p w:rsidR="008A246E" w:rsidRDefault="00030B36">
      <w:pPr>
        <w:pStyle w:val="ySubsection"/>
      </w:pPr>
      <w:r>
        <w:tab/>
        <w:t>(1)</w:t>
      </w:r>
      <w:r>
        <w:tab/>
        <w:t xml:space="preserve">In this clause — </w:t>
      </w:r>
    </w:p>
    <w:p w:rsidR="008A246E" w:rsidRDefault="00030B36">
      <w:pPr>
        <w:pStyle w:val="yDefstart"/>
      </w:pPr>
      <w:r>
        <w:tab/>
      </w:r>
      <w:r>
        <w:rPr>
          <w:rStyle w:val="CharDefText"/>
        </w:rPr>
        <w:t xml:space="preserve">heritage </w:t>
      </w:r>
      <w:r>
        <w:rPr>
          <w:rStyle w:val="CharDefText"/>
        </w:rPr>
        <w:t>conservation notice</w:t>
      </w:r>
      <w:r>
        <w:t xml:space="preserve"> means a notice given under subclause (2);</w:t>
      </w:r>
    </w:p>
    <w:p w:rsidR="008A246E" w:rsidRDefault="00030B36">
      <w:pPr>
        <w:pStyle w:val="yDefstart"/>
      </w:pPr>
      <w:r>
        <w:tab/>
      </w:r>
      <w:r>
        <w:rPr>
          <w:rStyle w:val="CharDefText"/>
        </w:rPr>
        <w:t>heritage place</w:t>
      </w:r>
      <w:r>
        <w:t xml:space="preserve"> means a place that is on the heritage list or located in a heritage area;</w:t>
      </w:r>
    </w:p>
    <w:p w:rsidR="008A246E" w:rsidRDefault="00030B36">
      <w:pPr>
        <w:pStyle w:val="yDefstart"/>
      </w:pPr>
      <w:r>
        <w:tab/>
      </w:r>
      <w:r>
        <w:rPr>
          <w:rStyle w:val="CharDefText"/>
        </w:rPr>
        <w:t>properly maintained</w:t>
      </w:r>
      <w:r>
        <w:t>, in relation to a heritage place, means maintained in a way that ensures that there</w:t>
      </w:r>
      <w:r>
        <w:t xml:space="preserve"> is no actual or imminent loss or deterioration of — </w:t>
      </w:r>
    </w:p>
    <w:p w:rsidR="008A246E" w:rsidRDefault="00030B36">
      <w:pPr>
        <w:pStyle w:val="yDefpara"/>
      </w:pPr>
      <w:r>
        <w:tab/>
        <w:t>(a)</w:t>
      </w:r>
      <w:r>
        <w:tab/>
        <w:t>the structural integrity of the heritage place; or</w:t>
      </w:r>
    </w:p>
    <w:p w:rsidR="008A246E" w:rsidRDefault="00030B36">
      <w:pPr>
        <w:pStyle w:val="yDefpara"/>
      </w:pPr>
      <w:r>
        <w:tab/>
        <w:t>(b)</w:t>
      </w:r>
      <w:r>
        <w:tab/>
        <w:t xml:space="preserve">an element of the heritage place that is integral to — </w:t>
      </w:r>
    </w:p>
    <w:p w:rsidR="008A246E" w:rsidRDefault="00030B36">
      <w:pPr>
        <w:pStyle w:val="yDefsubpara"/>
      </w:pPr>
      <w:r>
        <w:tab/>
        <w:t>(i)</w:t>
      </w:r>
      <w:r>
        <w:tab/>
        <w:t>the reason set out in the heritage list for the entry of the place in the herita</w:t>
      </w:r>
      <w:r>
        <w:t>ge list; or</w:t>
      </w:r>
    </w:p>
    <w:p w:rsidR="008A246E" w:rsidRDefault="00030B36">
      <w:pPr>
        <w:pStyle w:val="yDefsubpara"/>
      </w:pPr>
      <w:r>
        <w:tab/>
        <w:t>(ii)</w:t>
      </w:r>
      <w:r>
        <w:tab/>
        <w:t>the heritage significance of the area in which it is located, as set out in a statement in the local planning policy for the area adopted in accordance with clause 9(2).</w:t>
      </w:r>
    </w:p>
    <w:p w:rsidR="008A246E" w:rsidRDefault="00030B36">
      <w:pPr>
        <w:pStyle w:val="ySubsection"/>
      </w:pPr>
      <w:r>
        <w:tab/>
        <w:t>(2)</w:t>
      </w:r>
      <w:r>
        <w:tab/>
        <w:t>If the local government forms the view that a heritage place is</w:t>
      </w:r>
      <w:r>
        <w:t xml:space="preserve"> not being properly maintained the local government may give to a person who is the owner or occupier of the heritage place a written notice requiring the person to carry out specified repairs to the heritage place by a specified time, being a time that is</w:t>
      </w:r>
      <w:r>
        <w:t xml:space="preserve"> not less than 60 days after the day on which the notice is given.</w:t>
      </w:r>
    </w:p>
    <w:p w:rsidR="008A246E" w:rsidRDefault="00030B36">
      <w:pPr>
        <w:pStyle w:val="ySubsection"/>
      </w:pPr>
      <w:r>
        <w:tab/>
        <w:t>(3)</w:t>
      </w:r>
      <w:r>
        <w:tab/>
        <w:t>If a person fails to comply with a heritage conservation notice, the local government may enter the heritage place and carry out the repairs specified in the notice.</w:t>
      </w:r>
    </w:p>
    <w:p w:rsidR="008A246E" w:rsidRDefault="00030B36">
      <w:pPr>
        <w:pStyle w:val="ySubsection"/>
      </w:pPr>
      <w:r>
        <w:tab/>
        <w:t>(4)</w:t>
      </w:r>
      <w:r>
        <w:tab/>
        <w:t xml:space="preserve">The expenses </w:t>
      </w:r>
      <w:r>
        <w:t xml:space="preserve">incurred by the local government in carrying out repairs under subclause (3) may be recovered as a debt due from the person to whom the notice was given in a court of competent jurisdiction. </w:t>
      </w:r>
    </w:p>
    <w:p w:rsidR="008A246E" w:rsidRDefault="00030B36">
      <w:pPr>
        <w:pStyle w:val="ySubsection"/>
      </w:pPr>
      <w:r>
        <w:tab/>
        <w:t>(5)</w:t>
      </w:r>
      <w:r>
        <w:tab/>
        <w:t xml:space="preserve">The local government may — </w:t>
      </w:r>
    </w:p>
    <w:p w:rsidR="008A246E" w:rsidRDefault="00030B36">
      <w:pPr>
        <w:pStyle w:val="yIndenta"/>
      </w:pPr>
      <w:r>
        <w:tab/>
        <w:t>(a)</w:t>
      </w:r>
      <w:r>
        <w:tab/>
        <w:t>vary a heritage conservati</w:t>
      </w:r>
      <w:r>
        <w:t>on notice to extend the time for carrying out the specified repairs; or</w:t>
      </w:r>
    </w:p>
    <w:p w:rsidR="008A246E" w:rsidRDefault="00030B36">
      <w:pPr>
        <w:pStyle w:val="yIndenta"/>
      </w:pPr>
      <w:r>
        <w:tab/>
        <w:t>(b)</w:t>
      </w:r>
      <w:r>
        <w:tab/>
        <w:t>revoke a heritage conservation notice.</w:t>
      </w:r>
    </w:p>
    <w:p w:rsidR="008A246E" w:rsidRDefault="00030B36">
      <w:pPr>
        <w:pStyle w:val="ySubsection"/>
      </w:pPr>
      <w:r>
        <w:tab/>
        <w:t>(6)</w:t>
      </w:r>
      <w:r>
        <w:tab/>
        <w:t>A person who is given a heritage conservation notice may apply to the State Administrative Tribunal for a review, in accordance with Pa</w:t>
      </w:r>
      <w:r>
        <w:t xml:space="preserve">rt 14 of the Act, of a decision — </w:t>
      </w:r>
    </w:p>
    <w:p w:rsidR="008A246E" w:rsidRDefault="00030B36">
      <w:pPr>
        <w:pStyle w:val="yIndenta"/>
      </w:pPr>
      <w:r>
        <w:tab/>
        <w:t>(a)</w:t>
      </w:r>
      <w:r>
        <w:tab/>
        <w:t xml:space="preserve">to give the notice; or </w:t>
      </w:r>
    </w:p>
    <w:p w:rsidR="008A246E" w:rsidRDefault="00030B36">
      <w:pPr>
        <w:pStyle w:val="yIndenta"/>
      </w:pPr>
      <w:r>
        <w:tab/>
        <w:t>(b)</w:t>
      </w:r>
      <w:r>
        <w:tab/>
        <w:t>to require repairs specified in the notice to be carried out; or</w:t>
      </w:r>
    </w:p>
    <w:p w:rsidR="008A246E" w:rsidRDefault="00030B36">
      <w:pPr>
        <w:pStyle w:val="yIndenta"/>
      </w:pPr>
      <w:r>
        <w:tab/>
        <w:t>(c)</w:t>
      </w:r>
      <w:r>
        <w:tab/>
        <w:t>to require repairs specified in the notice to be carried out by the time specified in the notice.</w:t>
      </w:r>
    </w:p>
    <w:p w:rsidR="008A246E" w:rsidRDefault="00030B36">
      <w:pPr>
        <w:pStyle w:val="yHeading3"/>
      </w:pPr>
      <w:bookmarkStart w:id="239" w:name="_Toc58935564"/>
      <w:bookmarkStart w:id="240" w:name="_Toc58935917"/>
      <w:bookmarkStart w:id="241" w:name="_Toc59002394"/>
      <w:r>
        <w:rPr>
          <w:rStyle w:val="CharSDivNo"/>
        </w:rPr>
        <w:t>Part 4</w:t>
      </w:r>
      <w:r>
        <w:t> — </w:t>
      </w:r>
      <w:r>
        <w:rPr>
          <w:rStyle w:val="CharSDivText"/>
        </w:rPr>
        <w:t xml:space="preserve">Structure </w:t>
      </w:r>
      <w:r>
        <w:rPr>
          <w:rStyle w:val="CharSDivText"/>
        </w:rPr>
        <w:t>plans</w:t>
      </w:r>
      <w:bookmarkEnd w:id="239"/>
      <w:bookmarkEnd w:id="240"/>
      <w:bookmarkEnd w:id="241"/>
    </w:p>
    <w:p w:rsidR="008A246E" w:rsidRDefault="00030B36">
      <w:pPr>
        <w:pStyle w:val="yHeading5"/>
      </w:pPr>
      <w:bookmarkStart w:id="242" w:name="_Toc59002395"/>
      <w:r>
        <w:rPr>
          <w:rStyle w:val="CharSClsNo"/>
        </w:rPr>
        <w:t>14</w:t>
      </w:r>
      <w:r>
        <w:t>.</w:t>
      </w:r>
      <w:r>
        <w:tab/>
        <w:t>Term used: structure plan</w:t>
      </w:r>
      <w:bookmarkEnd w:id="242"/>
    </w:p>
    <w:p w:rsidR="008A246E" w:rsidRDefault="00030B36">
      <w:pPr>
        <w:pStyle w:val="ySubsection"/>
      </w:pPr>
      <w:r>
        <w:tab/>
      </w:r>
      <w:r>
        <w:tab/>
        <w:t xml:space="preserve">In this Part — </w:t>
      </w:r>
    </w:p>
    <w:p w:rsidR="008A246E" w:rsidRDefault="00030B36">
      <w:pPr>
        <w:pStyle w:val="yDefstart"/>
      </w:pPr>
      <w:r>
        <w:tab/>
      </w:r>
      <w:r>
        <w:rPr>
          <w:rStyle w:val="CharDefText"/>
        </w:rPr>
        <w:t>structure plan</w:t>
      </w:r>
      <w:r>
        <w:t xml:space="preserve"> means a plan for the coordination of future subdivision and zoning of an area of land.</w:t>
      </w:r>
    </w:p>
    <w:p w:rsidR="008A246E" w:rsidRDefault="00030B36">
      <w:pPr>
        <w:pStyle w:val="yHeading5"/>
      </w:pPr>
      <w:bookmarkStart w:id="243" w:name="_Toc59002396"/>
      <w:r>
        <w:rPr>
          <w:rStyle w:val="CharSClsNo"/>
        </w:rPr>
        <w:t>15</w:t>
      </w:r>
      <w:r>
        <w:t>.</w:t>
      </w:r>
      <w:r>
        <w:tab/>
        <w:t>When structure plan may be prepared</w:t>
      </w:r>
      <w:bookmarkEnd w:id="243"/>
    </w:p>
    <w:p w:rsidR="008A246E" w:rsidRDefault="00030B36">
      <w:pPr>
        <w:pStyle w:val="ySubsection"/>
      </w:pPr>
      <w:r>
        <w:tab/>
      </w:r>
      <w:r>
        <w:tab/>
        <w:t>A structure plan in respect of an area of land in the Sch</w:t>
      </w:r>
      <w:r>
        <w:t xml:space="preserve">eme area may be prepared if — </w:t>
      </w:r>
    </w:p>
    <w:p w:rsidR="008A246E" w:rsidRDefault="00030B36">
      <w:pPr>
        <w:pStyle w:val="yIndenta"/>
      </w:pPr>
      <w:r>
        <w:tab/>
        <w:t>(a)</w:t>
      </w:r>
      <w:r>
        <w:tab/>
        <w:t xml:space="preserve">the area is — </w:t>
      </w:r>
    </w:p>
    <w:p w:rsidR="008A246E" w:rsidRDefault="00030B36">
      <w:pPr>
        <w:pStyle w:val="yIndenti0"/>
      </w:pPr>
      <w:r>
        <w:tab/>
        <w:t>(i)</w:t>
      </w:r>
      <w:r>
        <w:tab/>
        <w:t>all or part of a zone identified in this Scheme as an area suitable for urban or industrial development; and</w:t>
      </w:r>
    </w:p>
    <w:p w:rsidR="008A246E" w:rsidRDefault="00030B36">
      <w:pPr>
        <w:pStyle w:val="yIndenti0"/>
      </w:pPr>
      <w:r>
        <w:tab/>
        <w:t>(ii)</w:t>
      </w:r>
      <w:r>
        <w:tab/>
        <w:t>identified in this Scheme as an area requiring a structure plan to be prepared before</w:t>
      </w:r>
      <w:r>
        <w:t xml:space="preserve"> any future subdivision or development is undertaken; </w:t>
      </w:r>
    </w:p>
    <w:p w:rsidR="008A246E" w:rsidRDefault="00030B36">
      <w:pPr>
        <w:pStyle w:val="yIndenta"/>
      </w:pPr>
      <w:r>
        <w:tab/>
      </w:r>
      <w:r>
        <w:tab/>
        <w:t>or</w:t>
      </w:r>
    </w:p>
    <w:p w:rsidR="008A246E" w:rsidRDefault="00030B36">
      <w:pPr>
        <w:pStyle w:val="yIndenta"/>
      </w:pPr>
      <w:r>
        <w:tab/>
        <w:t>(b)</w:t>
      </w:r>
      <w:r>
        <w:tab/>
        <w:t>a State planning policy requires a structure plan to be prepared for the area; or</w:t>
      </w:r>
    </w:p>
    <w:p w:rsidR="008A246E" w:rsidRDefault="00030B36">
      <w:pPr>
        <w:pStyle w:val="yIndenta"/>
      </w:pPr>
      <w:r>
        <w:tab/>
        <w:t>(c)</w:t>
      </w:r>
      <w:r>
        <w:tab/>
        <w:t xml:space="preserve">the Commission considers that a structure plan for the area is required for the purposes of orderly and </w:t>
      </w:r>
      <w:r>
        <w:t>proper planning.</w:t>
      </w:r>
    </w:p>
    <w:p w:rsidR="008A246E" w:rsidRDefault="00030B36">
      <w:pPr>
        <w:pStyle w:val="yHeading5"/>
      </w:pPr>
      <w:bookmarkStart w:id="244" w:name="_Toc59002397"/>
      <w:r>
        <w:rPr>
          <w:rStyle w:val="CharSClsNo"/>
        </w:rPr>
        <w:t>16</w:t>
      </w:r>
      <w:r>
        <w:t>.</w:t>
      </w:r>
      <w:r>
        <w:tab/>
        <w:t>Preparation of structure plan</w:t>
      </w:r>
      <w:bookmarkEnd w:id="244"/>
    </w:p>
    <w:p w:rsidR="008A246E" w:rsidRDefault="00030B36">
      <w:pPr>
        <w:pStyle w:val="ySubsection"/>
      </w:pPr>
      <w:r>
        <w:tab/>
        <w:t>(1)</w:t>
      </w:r>
      <w:r>
        <w:tab/>
        <w:t xml:space="preserve">A structure plan must — </w:t>
      </w:r>
    </w:p>
    <w:p w:rsidR="008A246E" w:rsidRDefault="00030B36">
      <w:pPr>
        <w:pStyle w:val="yIndenta"/>
      </w:pPr>
      <w:r>
        <w:tab/>
        <w:t>(a)</w:t>
      </w:r>
      <w:r>
        <w:tab/>
        <w:t>be prepared in a manner and form approved by the Commission; and</w:t>
      </w:r>
    </w:p>
    <w:p w:rsidR="008A246E" w:rsidRDefault="00030B36">
      <w:pPr>
        <w:pStyle w:val="yIndenta"/>
      </w:pPr>
      <w:r>
        <w:tab/>
        <w:t>(b)</w:t>
      </w:r>
      <w:r>
        <w:tab/>
        <w:t>include any maps, information or other material required by the Commission; and</w:t>
      </w:r>
    </w:p>
    <w:p w:rsidR="008A246E" w:rsidRDefault="00030B36">
      <w:pPr>
        <w:pStyle w:val="yIndenta"/>
      </w:pPr>
      <w:r>
        <w:tab/>
        <w:t>(c)</w:t>
      </w:r>
      <w:r>
        <w:tab/>
        <w:t>unless the Comm</w:t>
      </w:r>
      <w:r>
        <w:t xml:space="preserve">ission otherwise agrees, set out the following information — </w:t>
      </w:r>
    </w:p>
    <w:p w:rsidR="008A246E" w:rsidRDefault="00030B36">
      <w:pPr>
        <w:pStyle w:val="yIndenti0"/>
      </w:pPr>
      <w:r>
        <w:tab/>
        <w:t>(i)</w:t>
      </w:r>
      <w:r>
        <w:tab/>
        <w:t>the key attributes and constraints of the area covered by the plan including the natural environment, landform and the topography of the area;</w:t>
      </w:r>
    </w:p>
    <w:p w:rsidR="008A246E" w:rsidRDefault="00030B36">
      <w:pPr>
        <w:pStyle w:val="yIndenti0"/>
      </w:pPr>
      <w:r>
        <w:tab/>
        <w:t>(ii)</w:t>
      </w:r>
      <w:r>
        <w:tab/>
        <w:t>the planning context for the area covere</w:t>
      </w:r>
      <w:r>
        <w:t>d by the plan and the neighbourhood and region within which the area is located;</w:t>
      </w:r>
    </w:p>
    <w:p w:rsidR="008A246E" w:rsidRDefault="00030B36">
      <w:pPr>
        <w:pStyle w:val="yIndenti0"/>
      </w:pPr>
      <w:r>
        <w:tab/>
        <w:t>(iii)</w:t>
      </w:r>
      <w:r>
        <w:tab/>
        <w:t>any major land uses, zoning or reserves proposed by the plan;</w:t>
      </w:r>
    </w:p>
    <w:p w:rsidR="008A246E" w:rsidRDefault="00030B36">
      <w:pPr>
        <w:pStyle w:val="yIndenti0"/>
      </w:pPr>
      <w:r>
        <w:tab/>
        <w:t>(iv)</w:t>
      </w:r>
      <w:r>
        <w:tab/>
        <w:t>estimates of the future number of lots in the area covered by the plan and the extent to which the p</w:t>
      </w:r>
      <w:r>
        <w:t xml:space="preserve">lan provides for dwellings, retail floor space or other land uses; </w:t>
      </w:r>
    </w:p>
    <w:p w:rsidR="008A246E" w:rsidRDefault="00030B36">
      <w:pPr>
        <w:pStyle w:val="yIndenti0"/>
      </w:pPr>
      <w:r>
        <w:tab/>
        <w:t>(v)</w:t>
      </w:r>
      <w:r>
        <w:tab/>
        <w:t>the population impacts that are expected to result from the implementation of the plan;</w:t>
      </w:r>
    </w:p>
    <w:p w:rsidR="008A246E" w:rsidRDefault="00030B36">
      <w:pPr>
        <w:pStyle w:val="yIndenti0"/>
      </w:pPr>
      <w:r>
        <w:tab/>
        <w:t>(vi)</w:t>
      </w:r>
      <w:r>
        <w:tab/>
        <w:t>the extent to which the plan provides for the coordination of key transport and other inf</w:t>
      </w:r>
      <w:r>
        <w:t>rastructure;</w:t>
      </w:r>
    </w:p>
    <w:p w:rsidR="008A246E" w:rsidRDefault="00030B36">
      <w:pPr>
        <w:pStyle w:val="yIndenti0"/>
      </w:pPr>
      <w:r>
        <w:tab/>
        <w:t>(vii)</w:t>
      </w:r>
      <w:r>
        <w:tab/>
        <w:t>the proposed staging of the subdivision or development covered by the plan.</w:t>
      </w:r>
    </w:p>
    <w:p w:rsidR="008A246E" w:rsidRDefault="00030B36">
      <w:pPr>
        <w:pStyle w:val="ySubsection"/>
      </w:pPr>
      <w:r>
        <w:tab/>
        <w:t>(2)</w:t>
      </w:r>
      <w:r>
        <w:tab/>
        <w:t>The local government may prepare a structure plan in the circumstances set out in clause 15.</w:t>
      </w:r>
    </w:p>
    <w:p w:rsidR="008A246E" w:rsidRDefault="00030B36">
      <w:pPr>
        <w:pStyle w:val="ySubsection"/>
      </w:pPr>
      <w:r>
        <w:tab/>
        <w:t>(3)</w:t>
      </w:r>
      <w:r>
        <w:tab/>
      </w:r>
      <w:r>
        <w:t xml:space="preserve">A person may make an application to the local government for a structure plan prepared by the person in the circumstances set out in clause 15 to be assessed and advertised if the person is — </w:t>
      </w:r>
    </w:p>
    <w:p w:rsidR="008A246E" w:rsidRDefault="00030B36">
      <w:pPr>
        <w:pStyle w:val="yIndenta"/>
      </w:pPr>
      <w:r>
        <w:tab/>
        <w:t>(a)</w:t>
      </w:r>
      <w:r>
        <w:tab/>
        <w:t>a person who is the owner of any or all of the land in the</w:t>
      </w:r>
      <w:r>
        <w:t xml:space="preserve"> area to which the plan relates; or</w:t>
      </w:r>
    </w:p>
    <w:p w:rsidR="008A246E" w:rsidRDefault="00030B36">
      <w:pPr>
        <w:pStyle w:val="yIndenta"/>
      </w:pPr>
      <w:r>
        <w:tab/>
        <w:t>(b)</w:t>
      </w:r>
      <w:r>
        <w:tab/>
        <w:t>an agent of a person referred to in paragraph (a).</w:t>
      </w:r>
    </w:p>
    <w:p w:rsidR="008A246E" w:rsidRDefault="00030B36">
      <w:pPr>
        <w:pStyle w:val="yHeading5"/>
      </w:pPr>
      <w:bookmarkStart w:id="245" w:name="_Toc59002398"/>
      <w:r>
        <w:rPr>
          <w:rStyle w:val="CharSClsNo"/>
        </w:rPr>
        <w:t>17</w:t>
      </w:r>
      <w:r>
        <w:t>.</w:t>
      </w:r>
      <w:r>
        <w:tab/>
        <w:t>Action by local government on receipt of application</w:t>
      </w:r>
      <w:bookmarkEnd w:id="245"/>
    </w:p>
    <w:p w:rsidR="008A246E" w:rsidRDefault="00030B36">
      <w:pPr>
        <w:pStyle w:val="ySubsection"/>
      </w:pPr>
      <w:r>
        <w:tab/>
        <w:t>(1)</w:t>
      </w:r>
      <w:r>
        <w:tab/>
        <w:t>On receipt of an application for a structure plan to be assessed and advertised, the local government </w:t>
      </w:r>
      <w:r>
        <w:t xml:space="preserve">— </w:t>
      </w:r>
    </w:p>
    <w:p w:rsidR="008A246E" w:rsidRDefault="00030B36">
      <w:pPr>
        <w:pStyle w:val="yIndenta"/>
      </w:pPr>
      <w:r>
        <w:tab/>
        <w:t>(a)</w:t>
      </w:r>
      <w:r>
        <w:tab/>
        <w:t xml:space="preserve">must consider the material provided by the applicant and advise the applicant in writing — </w:t>
      </w:r>
    </w:p>
    <w:p w:rsidR="008A246E" w:rsidRDefault="00030B36">
      <w:pPr>
        <w:pStyle w:val="yIndenti0"/>
      </w:pPr>
      <w:r>
        <w:tab/>
        <w:t>(i)</w:t>
      </w:r>
      <w:r>
        <w:tab/>
        <w:t>if the structure plan complies with clause 16(1); or</w:t>
      </w:r>
    </w:p>
    <w:p w:rsidR="008A246E" w:rsidRDefault="00030B36">
      <w:pPr>
        <w:pStyle w:val="yIndenti0"/>
      </w:pPr>
      <w:r>
        <w:tab/>
        <w:t>(ii)</w:t>
      </w:r>
      <w:r>
        <w:tab/>
        <w:t>if further information from the applicant is required before the structure plan can be accep</w:t>
      </w:r>
      <w:r>
        <w:t>ted for assessment and advertising;</w:t>
      </w:r>
    </w:p>
    <w:p w:rsidR="008A246E" w:rsidRDefault="00030B36">
      <w:pPr>
        <w:pStyle w:val="yIndenta"/>
      </w:pPr>
      <w:r>
        <w:tab/>
      </w:r>
      <w:r>
        <w:tab/>
        <w:t>and</w:t>
      </w:r>
    </w:p>
    <w:p w:rsidR="008A246E" w:rsidRDefault="00030B36">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rsidR="008A246E" w:rsidRDefault="00030B36">
      <w:pPr>
        <w:pStyle w:val="ySubsection"/>
      </w:pPr>
      <w:r>
        <w:tab/>
        <w:t>(2)</w:t>
      </w:r>
      <w:r>
        <w:tab/>
        <w:t>The structure plan is to be taken to have b</w:t>
      </w:r>
      <w:r>
        <w:t xml:space="preserve">een accepted for assessment and advertising if the local government has not given written notice to the applicant of its decision by the latest of the following days — </w:t>
      </w:r>
    </w:p>
    <w:p w:rsidR="008A246E" w:rsidRDefault="00030B36">
      <w:pPr>
        <w:pStyle w:val="yIndenta"/>
      </w:pPr>
      <w:r>
        <w:tab/>
        <w:t>(a)</w:t>
      </w:r>
      <w:r>
        <w:tab/>
        <w:t xml:space="preserve">28 days after receipt of an application; </w:t>
      </w:r>
    </w:p>
    <w:p w:rsidR="008A246E" w:rsidRDefault="00030B36">
      <w:pPr>
        <w:pStyle w:val="yIndenta"/>
      </w:pPr>
      <w:r>
        <w:tab/>
        <w:t>(b)</w:t>
      </w:r>
      <w:r>
        <w:tab/>
        <w:t>14 days after receipt of the furthe</w:t>
      </w:r>
      <w:r>
        <w:t xml:space="preserve">r information requested under subclause (1)(a)(ii); </w:t>
      </w:r>
    </w:p>
    <w:p w:rsidR="008A246E" w:rsidRDefault="00030B36">
      <w:pPr>
        <w:pStyle w:val="yIndenta"/>
      </w:pPr>
      <w:r>
        <w:tab/>
        <w:t>(c)</w:t>
      </w:r>
      <w:r>
        <w:tab/>
        <w:t>if the local government has given the applicant an estimate of the fee for dealing with the application — the day the applicant pays the fee.</w:t>
      </w:r>
    </w:p>
    <w:p w:rsidR="008A246E" w:rsidRDefault="00030B36">
      <w:pPr>
        <w:pStyle w:val="yHeading5"/>
      </w:pPr>
      <w:bookmarkStart w:id="246" w:name="_Toc59002399"/>
      <w:r>
        <w:rPr>
          <w:rStyle w:val="CharSClsNo"/>
        </w:rPr>
        <w:t>18</w:t>
      </w:r>
      <w:r>
        <w:t>.</w:t>
      </w:r>
      <w:r>
        <w:tab/>
        <w:t>Advertising structure plan</w:t>
      </w:r>
      <w:bookmarkEnd w:id="246"/>
    </w:p>
    <w:p w:rsidR="008A246E" w:rsidRDefault="00030B36">
      <w:pPr>
        <w:pStyle w:val="ySubsection"/>
      </w:pPr>
      <w:r>
        <w:tab/>
        <w:t>(1)</w:t>
      </w:r>
      <w:r>
        <w:tab/>
        <w:t>The local government</w:t>
      </w:r>
      <w:r>
        <w:t xml:space="preserve"> must, within 28 days of preparing a structure plan or accepting an application for a structure plan to be assessed and advertised — </w:t>
      </w:r>
    </w:p>
    <w:p w:rsidR="008A246E" w:rsidRDefault="00030B36">
      <w:pPr>
        <w:pStyle w:val="yIndenta"/>
      </w:pPr>
      <w:r>
        <w:tab/>
        <w:t>(a)</w:t>
      </w:r>
      <w:r>
        <w:tab/>
        <w:t>advertise the proposed structure plan in accordance with subclause (2); and</w:t>
      </w:r>
    </w:p>
    <w:p w:rsidR="008A246E" w:rsidRDefault="00030B36">
      <w:pPr>
        <w:pStyle w:val="yIndenta"/>
      </w:pPr>
      <w:r>
        <w:tab/>
        <w:t>(b)</w:t>
      </w:r>
      <w:r>
        <w:tab/>
        <w:t>seek comments in relation to the pro</w:t>
      </w:r>
      <w:r>
        <w:t>posed structure plan from any public authority or utility service provider that the local government considers appropriate; and</w:t>
      </w:r>
    </w:p>
    <w:p w:rsidR="008A246E" w:rsidRDefault="00030B36">
      <w:pPr>
        <w:pStyle w:val="yIndenta"/>
      </w:pPr>
      <w:r>
        <w:tab/>
        <w:t>(c)</w:t>
      </w:r>
      <w:r>
        <w:tab/>
        <w:t xml:space="preserve">provide to the Commission — </w:t>
      </w:r>
    </w:p>
    <w:p w:rsidR="008A246E" w:rsidRDefault="00030B36">
      <w:pPr>
        <w:pStyle w:val="yIndenti0"/>
      </w:pPr>
      <w:r>
        <w:tab/>
        <w:t>(i)</w:t>
      </w:r>
      <w:r>
        <w:tab/>
        <w:t>a copy of the proposed structure plan and all accompanying material; and</w:t>
      </w:r>
    </w:p>
    <w:p w:rsidR="008A246E" w:rsidRDefault="00030B36">
      <w:pPr>
        <w:pStyle w:val="yIndenti0"/>
      </w:pPr>
      <w:r>
        <w:tab/>
        <w:t>(ii)</w:t>
      </w:r>
      <w:r>
        <w:tab/>
        <w:t>details of</w:t>
      </w:r>
      <w:r>
        <w:t xml:space="preserve"> the advertising and consultation arrangements for the plan.</w:t>
      </w:r>
    </w:p>
    <w:p w:rsidR="008A246E" w:rsidRDefault="00030B36">
      <w:pPr>
        <w:pStyle w:val="ySubsection"/>
      </w:pPr>
      <w:r>
        <w:tab/>
        <w:t>(2)</w:t>
      </w:r>
      <w:r>
        <w:tab/>
        <w:t xml:space="preserve">The local government must advertise the structure plan in one or more of the following ways — </w:t>
      </w:r>
    </w:p>
    <w:p w:rsidR="008A246E" w:rsidRDefault="00030B36">
      <w:pPr>
        <w:pStyle w:val="yIndenta"/>
      </w:pPr>
      <w:r>
        <w:tab/>
        <w:t>(a)</w:t>
      </w:r>
      <w:r>
        <w:tab/>
        <w:t>by giving notice of the proposed structure plan to owners and occupiers who, in the opinio</w:t>
      </w:r>
      <w:r>
        <w:t>n of the local government, are likely to be affected by the approval of the structure plan, including a statement that submissions may be made to the local government by a specified day being a day not less than 14 days and not more than 28 days, or a late</w:t>
      </w:r>
      <w:r>
        <w:t>r day approved by the Commission, from the day on which the notice is given to the person;</w:t>
      </w:r>
    </w:p>
    <w:p w:rsidR="008A246E" w:rsidRDefault="00030B36">
      <w:pPr>
        <w:pStyle w:val="yIndenta"/>
      </w:pPr>
      <w:r>
        <w:tab/>
        <w:t>(b)</w:t>
      </w:r>
      <w:r>
        <w:tab/>
        <w:t>by publishing a notice of the proposed structure plan in a newspaper circulating in the Scheme area including a statement that submissions may be made to the lo</w:t>
      </w:r>
      <w:r>
        <w:t>cal government by a specified day being a day not less than 14 days and not more than 28 days, or a later day approved by the Commission, from the day on which the notice is published;</w:t>
      </w:r>
    </w:p>
    <w:p w:rsidR="008A246E" w:rsidRDefault="00030B36">
      <w:pPr>
        <w:pStyle w:val="yIndenta"/>
      </w:pPr>
      <w:r>
        <w:tab/>
        <w:t>(c)</w:t>
      </w:r>
      <w:r>
        <w:tab/>
        <w:t>by publishing a notice of the proposed structure plan on the local</w:t>
      </w:r>
      <w:r>
        <w:t xml:space="preserve"> government website including a statement that submissions may be made to the local government by a specified day being a day not less than 14 days and not more than 28 days, or a later day approved by the Commission, from the day on which the notice is pu</w:t>
      </w:r>
      <w:r>
        <w:t>blished;</w:t>
      </w:r>
    </w:p>
    <w:p w:rsidR="008A246E" w:rsidRDefault="00030B36">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w:t>
      </w:r>
      <w:r>
        <w:t>cted including on each sign a statement that submissions may be made to the local government by a specified day being a day not less than 14 days and not more than 28 days, or a later day approved by the Commission, from the day on which the sign is erecte</w:t>
      </w:r>
      <w:r>
        <w:t>d.</w:t>
      </w:r>
    </w:p>
    <w:p w:rsidR="008A246E" w:rsidRDefault="00030B36">
      <w:pPr>
        <w:pStyle w:val="ySubsection"/>
        <w:keepNext/>
      </w:pPr>
      <w:r>
        <w:tab/>
        <w:t>(3)</w:t>
      </w:r>
      <w:r>
        <w:tab/>
        <w:t xml:space="preserve">The local government — </w:t>
      </w:r>
    </w:p>
    <w:p w:rsidR="008A246E" w:rsidRDefault="00030B36">
      <w:pPr>
        <w:pStyle w:val="yIndenta"/>
      </w:pPr>
      <w:r>
        <w:tab/>
        <w:t>(a)</w:t>
      </w:r>
      <w:r>
        <w:tab/>
        <w:t>must make a structure plan advertised under subclause (2) and the material accompanying it available for public inspection during business hours at the offices of the local government; and</w:t>
      </w:r>
    </w:p>
    <w:p w:rsidR="008A246E" w:rsidRDefault="00030B36">
      <w:pPr>
        <w:pStyle w:val="yIndenta"/>
      </w:pPr>
      <w:r>
        <w:tab/>
        <w:t>(b)</w:t>
      </w:r>
      <w:r>
        <w:tab/>
        <w:t>may publish the structure</w:t>
      </w:r>
      <w:r>
        <w:t xml:space="preserve"> plan and the material accompanying it on the website of the local government.</w:t>
      </w:r>
    </w:p>
    <w:p w:rsidR="008A246E" w:rsidRDefault="00030B36">
      <w:pPr>
        <w:pStyle w:val="ySubsection"/>
      </w:pPr>
      <w:r>
        <w:tab/>
        <w:t>(4)</w:t>
      </w:r>
      <w:r>
        <w:tab/>
        <w:t>If a local government fails to advertise a structure plan in accordance with this clause, the Commission may take reasonable steps to ensure that the plan is advertised.</w:t>
      </w:r>
    </w:p>
    <w:p w:rsidR="008A246E" w:rsidRDefault="00030B36">
      <w:pPr>
        <w:pStyle w:val="ySubsection"/>
      </w:pPr>
      <w:r>
        <w:tab/>
      </w:r>
      <w:r>
        <w:t>(5)</w:t>
      </w:r>
      <w:r>
        <w:tab/>
        <w:t>All costs incurred by the Commission in the exercise of the power conferred by subclause (4) may, with the approval of the Minister, be recovered from the local government as a debt due to the Commission.</w:t>
      </w:r>
    </w:p>
    <w:p w:rsidR="008A246E" w:rsidRDefault="00030B36">
      <w:pPr>
        <w:pStyle w:val="yHeading5"/>
      </w:pPr>
      <w:bookmarkStart w:id="247" w:name="_Toc59002400"/>
      <w:r>
        <w:rPr>
          <w:rStyle w:val="CharSClsNo"/>
        </w:rPr>
        <w:t>19</w:t>
      </w:r>
      <w:r>
        <w:t>.</w:t>
      </w:r>
      <w:r>
        <w:tab/>
        <w:t>Consideration of submissions</w:t>
      </w:r>
      <w:bookmarkEnd w:id="247"/>
    </w:p>
    <w:p w:rsidR="008A246E" w:rsidRDefault="00030B36">
      <w:pPr>
        <w:pStyle w:val="ySubsection"/>
        <w:rPr>
          <w:snapToGrid w:val="0"/>
        </w:rPr>
      </w:pPr>
      <w:r>
        <w:tab/>
        <w:t>(1)</w:t>
      </w:r>
      <w:r>
        <w:tab/>
      </w:r>
      <w:r>
        <w:rPr>
          <w:snapToGrid w:val="0"/>
        </w:rPr>
        <w:t>The local</w:t>
      </w:r>
      <w:r>
        <w:rPr>
          <w:snapToGrid w:val="0"/>
        </w:rPr>
        <w:t xml:space="preserve"> government — </w:t>
      </w:r>
    </w:p>
    <w:p w:rsidR="008A246E" w:rsidRDefault="00030B36">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rsidR="008A246E" w:rsidRDefault="00030B36">
      <w:pPr>
        <w:pStyle w:val="yIndenta"/>
      </w:pPr>
      <w:r>
        <w:rPr>
          <w:snapToGrid w:val="0"/>
        </w:rPr>
        <w:tab/>
        <w:t>(b)</w:t>
      </w:r>
      <w:r>
        <w:rPr>
          <w:snapToGrid w:val="0"/>
        </w:rPr>
        <w:tab/>
      </w:r>
      <w:r>
        <w:t>may consider submissions made to the local government after that time; and</w:t>
      </w:r>
    </w:p>
    <w:p w:rsidR="008A246E" w:rsidRDefault="00030B36">
      <w:pPr>
        <w:pStyle w:val="yIndenta"/>
      </w:pPr>
      <w:r>
        <w:tab/>
        <w:t>(c)</w:t>
      </w:r>
      <w:r>
        <w:tab/>
        <w:t>may request fur</w:t>
      </w:r>
      <w:r>
        <w:t>ther information from a person who prepared the structure plan; and</w:t>
      </w:r>
    </w:p>
    <w:p w:rsidR="008A246E" w:rsidRDefault="00030B36">
      <w:pPr>
        <w:pStyle w:val="yIndenta"/>
      </w:pPr>
      <w:r>
        <w:tab/>
        <w:t>(d)</w:t>
      </w:r>
      <w:r>
        <w:tab/>
        <w:t>may advertise any modifications proposed to the structure plan to address issues raised in submissions.</w:t>
      </w:r>
    </w:p>
    <w:p w:rsidR="008A246E" w:rsidRDefault="00030B36">
      <w:pPr>
        <w:pStyle w:val="ySubsection"/>
        <w:rPr>
          <w:snapToGrid w:val="0"/>
        </w:rPr>
      </w:pPr>
      <w:r>
        <w:tab/>
        <w:t>(2)</w:t>
      </w:r>
      <w:r>
        <w:tab/>
        <w:t>If a local government makes a decision under subclause (1)(d) the local go</w:t>
      </w:r>
      <w:r>
        <w:t>vernment must take any steps the local government considers appropriate to advertise the proposed modification to the structure plan</w:t>
      </w:r>
      <w:r>
        <w:rPr>
          <w:snapToGrid w:val="0"/>
        </w:rPr>
        <w:t>.</w:t>
      </w:r>
    </w:p>
    <w:p w:rsidR="008A246E" w:rsidRDefault="00030B36">
      <w:pPr>
        <w:pStyle w:val="ySubsection"/>
      </w:pPr>
      <w:r>
        <w:tab/>
        <w:t>(3)</w:t>
      </w:r>
      <w:r>
        <w:tab/>
        <w:t>Modifications to a structure plan may not be advertised on more than one occasion without the approval of the Commiss</w:t>
      </w:r>
      <w:r>
        <w:t>ion.</w:t>
      </w:r>
    </w:p>
    <w:p w:rsidR="008A246E" w:rsidRDefault="00030B36">
      <w:pPr>
        <w:pStyle w:val="yHeading5"/>
      </w:pPr>
      <w:bookmarkStart w:id="248" w:name="_Toc59002401"/>
      <w:r>
        <w:rPr>
          <w:rStyle w:val="CharSClsNo"/>
        </w:rPr>
        <w:t>20</w:t>
      </w:r>
      <w:r>
        <w:t>.</w:t>
      </w:r>
      <w:r>
        <w:tab/>
        <w:t>Local government report to Commission</w:t>
      </w:r>
      <w:bookmarkEnd w:id="248"/>
    </w:p>
    <w:p w:rsidR="008A246E" w:rsidRDefault="00030B36">
      <w:pPr>
        <w:pStyle w:val="ySubsection"/>
      </w:pPr>
      <w:r>
        <w:tab/>
        <w:t>(1)</w:t>
      </w:r>
      <w:r>
        <w:tab/>
        <w:t xml:space="preserve">The local government must prepare a report on the proposed structure plan and provide it to the Commission no later than 60 days after the day that is the latest of — </w:t>
      </w:r>
    </w:p>
    <w:p w:rsidR="008A246E" w:rsidRDefault="00030B36">
      <w:pPr>
        <w:pStyle w:val="yIndenta"/>
      </w:pPr>
      <w:r>
        <w:tab/>
        <w:t>(a)</w:t>
      </w:r>
      <w:r>
        <w:tab/>
        <w:t>the last day for making submiss</w:t>
      </w:r>
      <w:r>
        <w:t>ions specified in a notice given or published under clause 18(2); or</w:t>
      </w:r>
    </w:p>
    <w:p w:rsidR="008A246E" w:rsidRDefault="00030B36">
      <w:pPr>
        <w:pStyle w:val="yIndenta"/>
      </w:pPr>
      <w:r>
        <w:tab/>
        <w:t>(b)</w:t>
      </w:r>
      <w:r>
        <w:tab/>
        <w:t>the last day for making submissions after a proposed modification of the structure plan is advertised under clause 19(2); or</w:t>
      </w:r>
    </w:p>
    <w:p w:rsidR="008A246E" w:rsidRDefault="00030B36">
      <w:pPr>
        <w:pStyle w:val="yIndenta"/>
      </w:pPr>
      <w:r>
        <w:tab/>
        <w:t>(c)</w:t>
      </w:r>
      <w:r>
        <w:tab/>
        <w:t xml:space="preserve">a day agreed by the Commission. </w:t>
      </w:r>
    </w:p>
    <w:p w:rsidR="008A246E" w:rsidRDefault="00030B36">
      <w:pPr>
        <w:pStyle w:val="ySubsection"/>
      </w:pPr>
      <w:r>
        <w:tab/>
        <w:t>(2)</w:t>
      </w:r>
      <w:r>
        <w:tab/>
      </w:r>
      <w:r>
        <w:t xml:space="preserve">The report on the proposed structure plan must include the following — </w:t>
      </w:r>
    </w:p>
    <w:p w:rsidR="008A246E" w:rsidRDefault="00030B36">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w:t>
      </w:r>
      <w:r>
        <w:t>ause 19(2)</w:t>
      </w:r>
      <w:r>
        <w:rPr>
          <w:snapToGrid w:val="0"/>
        </w:rPr>
        <w:t>;</w:t>
      </w:r>
    </w:p>
    <w:p w:rsidR="008A246E" w:rsidRDefault="00030B36">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rsidR="008A246E" w:rsidRDefault="00030B36">
      <w:pPr>
        <w:pStyle w:val="yIndenta"/>
      </w:pPr>
      <w:r>
        <w:tab/>
        <w:t>(c)</w:t>
      </w:r>
      <w:r>
        <w:tab/>
        <w:t>a schedule of any proposed modifications to address issues raised in the submissions;</w:t>
      </w:r>
    </w:p>
    <w:p w:rsidR="008A246E" w:rsidRDefault="00030B36">
      <w:pPr>
        <w:pStyle w:val="yIndenta"/>
      </w:pPr>
      <w:r>
        <w:tab/>
        <w:t>(d)</w:t>
      </w:r>
      <w:r>
        <w:tab/>
        <w:t>the local government’s assessment of the proposal based on appropriate pl</w:t>
      </w:r>
      <w:r>
        <w:t>anning principles;</w:t>
      </w:r>
    </w:p>
    <w:p w:rsidR="008A246E" w:rsidRDefault="00030B36">
      <w:pPr>
        <w:pStyle w:val="yIndenta"/>
      </w:pPr>
      <w:r>
        <w:tab/>
        <w:t>(e)</w:t>
      </w:r>
      <w:r>
        <w:tab/>
        <w:t xml:space="preserve">a recommendation by the local government on whether the proposed structure plan should be approved by the Commission, including a recommendation on any proposed modifications. </w:t>
      </w:r>
    </w:p>
    <w:p w:rsidR="008A246E" w:rsidRDefault="00030B36">
      <w:pPr>
        <w:pStyle w:val="yHeading5"/>
      </w:pPr>
      <w:bookmarkStart w:id="249" w:name="_Toc59002402"/>
      <w:r>
        <w:rPr>
          <w:rStyle w:val="CharSClsNo"/>
        </w:rPr>
        <w:t>21</w:t>
      </w:r>
      <w:r>
        <w:t>.</w:t>
      </w:r>
      <w:r>
        <w:tab/>
        <w:t>Cost and expenses incurred by local government</w:t>
      </w:r>
      <w:bookmarkEnd w:id="249"/>
    </w:p>
    <w:p w:rsidR="008A246E" w:rsidRDefault="00030B36">
      <w:pPr>
        <w:pStyle w:val="ySubsection"/>
      </w:pPr>
      <w:r>
        <w:tab/>
      </w:r>
      <w:r>
        <w:tab/>
        <w:t>Th</w:t>
      </w:r>
      <w:r>
        <w:t xml:space="preserve">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w:t>
      </w:r>
      <w:r>
        <w:t>ne by the local government.</w:t>
      </w:r>
    </w:p>
    <w:p w:rsidR="008A246E" w:rsidRDefault="00030B36">
      <w:pPr>
        <w:pStyle w:val="yHeading5"/>
      </w:pPr>
      <w:bookmarkStart w:id="250" w:name="_Toc59002403"/>
      <w:r>
        <w:rPr>
          <w:rStyle w:val="CharSClsNo"/>
        </w:rPr>
        <w:t>22</w:t>
      </w:r>
      <w:r>
        <w:t>.</w:t>
      </w:r>
      <w:r>
        <w:tab/>
        <w:t>Decision of Commission</w:t>
      </w:r>
      <w:bookmarkEnd w:id="250"/>
    </w:p>
    <w:p w:rsidR="008A246E" w:rsidRDefault="00030B36">
      <w:pPr>
        <w:pStyle w:val="ySubsection"/>
        <w:keepNext/>
      </w:pPr>
      <w:r>
        <w:tab/>
        <w:t>(1)</w:t>
      </w:r>
      <w:r>
        <w:tab/>
        <w:t xml:space="preserve">On receipt of a report on a proposed structure plan, the Commission must consider the plan and the report and may — </w:t>
      </w:r>
    </w:p>
    <w:p w:rsidR="008A246E" w:rsidRDefault="00030B36">
      <w:pPr>
        <w:pStyle w:val="yIndenta"/>
      </w:pPr>
      <w:r>
        <w:tab/>
        <w:t>(a)</w:t>
      </w:r>
      <w:r>
        <w:tab/>
        <w:t>approve the structure plan; or</w:t>
      </w:r>
    </w:p>
    <w:p w:rsidR="008A246E" w:rsidRDefault="00030B36">
      <w:pPr>
        <w:pStyle w:val="yIndenta"/>
      </w:pPr>
      <w:r>
        <w:tab/>
        <w:t>(b)</w:t>
      </w:r>
      <w:r>
        <w:tab/>
        <w:t>require the local government or the pe</w:t>
      </w:r>
      <w:r>
        <w:t xml:space="preserve">rson who prepared the structure plan to — </w:t>
      </w:r>
    </w:p>
    <w:p w:rsidR="008A246E" w:rsidRDefault="00030B36">
      <w:pPr>
        <w:pStyle w:val="yIndenti0"/>
      </w:pPr>
      <w:r>
        <w:tab/>
        <w:t>(i)</w:t>
      </w:r>
      <w:r>
        <w:tab/>
        <w:t>modify the plan in the manner specified by the Commission; and</w:t>
      </w:r>
    </w:p>
    <w:p w:rsidR="008A246E" w:rsidRDefault="00030B36">
      <w:pPr>
        <w:pStyle w:val="yIndenti0"/>
      </w:pPr>
      <w:r>
        <w:tab/>
        <w:t>(ii)</w:t>
      </w:r>
      <w:r>
        <w:tab/>
        <w:t>resubmit the modified plan to the Commission for approval;</w:t>
      </w:r>
    </w:p>
    <w:p w:rsidR="008A246E" w:rsidRDefault="00030B36">
      <w:pPr>
        <w:pStyle w:val="yIndenta"/>
      </w:pPr>
      <w:r>
        <w:tab/>
      </w:r>
      <w:r>
        <w:tab/>
        <w:t>or</w:t>
      </w:r>
    </w:p>
    <w:p w:rsidR="008A246E" w:rsidRDefault="00030B36">
      <w:pPr>
        <w:pStyle w:val="yIndenta"/>
      </w:pPr>
      <w:r>
        <w:tab/>
        <w:t>(c)</w:t>
      </w:r>
      <w:r>
        <w:tab/>
        <w:t>refuse to approve the structure plan.</w:t>
      </w:r>
    </w:p>
    <w:p w:rsidR="008A246E" w:rsidRDefault="00030B36">
      <w:pPr>
        <w:pStyle w:val="ySubsection"/>
      </w:pPr>
      <w:r>
        <w:tab/>
        <w:t>(2)</w:t>
      </w:r>
      <w:r>
        <w:tab/>
        <w:t xml:space="preserve">Before making a decision </w:t>
      </w:r>
      <w:r>
        <w:t>under subclause (1), the Commission may, if the Commission considers that major modifications have been made to the structure plan since it was advertised, direct the local government to readvertise the structure plan in the manner specified by the Commiss</w:t>
      </w:r>
      <w:r>
        <w:t>ion.</w:t>
      </w:r>
    </w:p>
    <w:p w:rsidR="008A246E" w:rsidRDefault="00030B36">
      <w:pPr>
        <w:pStyle w:val="ySubsection"/>
      </w:pPr>
      <w:r>
        <w:tab/>
        <w:t>(3)</w:t>
      </w:r>
      <w:r>
        <w:tab/>
        <w:t>The Commission may not direct the local government to readvertise the structure plan on more than one occasion.</w:t>
      </w:r>
    </w:p>
    <w:p w:rsidR="008A246E" w:rsidRDefault="00030B36">
      <w:pPr>
        <w:pStyle w:val="ySubsection"/>
      </w:pPr>
      <w:r>
        <w:tab/>
        <w:t>(4)</w:t>
      </w:r>
      <w:r>
        <w:tab/>
        <w:t>If the Commission is not given a report on a proposed structure plan in accordance with clause 20(1), the Commission may make a d</w:t>
      </w:r>
      <w:r>
        <w:t>ecision on the proposed structure plan under subclause (1) in the absence of the report.</w:t>
      </w:r>
    </w:p>
    <w:p w:rsidR="008A246E" w:rsidRDefault="00030B36">
      <w:pPr>
        <w:pStyle w:val="ySubsection"/>
      </w:pPr>
      <w:r>
        <w:tab/>
        <w:t>(5)</w:t>
      </w:r>
      <w:r>
        <w:tab/>
        <w:t xml:space="preserve">The Commission is to be taken to have refused to approve a structure plan if the Commission has not made a decision under subclause (1) within — </w:t>
      </w:r>
    </w:p>
    <w:p w:rsidR="008A246E" w:rsidRDefault="00030B36">
      <w:pPr>
        <w:pStyle w:val="yIndenta"/>
      </w:pPr>
      <w:r>
        <w:tab/>
        <w:t>(a)</w:t>
      </w:r>
      <w:r>
        <w:tab/>
        <w:t>120 days of</w:t>
      </w:r>
      <w:r>
        <w:t xml:space="preserve"> the day on which the local government provides the report to the Commission, excluding any period between the Commission requiring modifications to the structure plan and the resubmission of the modified plan; or </w:t>
      </w:r>
    </w:p>
    <w:p w:rsidR="008A246E" w:rsidRDefault="00030B36">
      <w:pPr>
        <w:pStyle w:val="yIndenta"/>
      </w:pPr>
      <w:r>
        <w:tab/>
        <w:t>(b)</w:t>
      </w:r>
      <w:r>
        <w:tab/>
        <w:t>a longer period agreed in writing be</w:t>
      </w:r>
      <w:r>
        <w:t>tween the Commission and the person who prepared the proposed structure plan.</w:t>
      </w:r>
    </w:p>
    <w:p w:rsidR="008A246E" w:rsidRDefault="00030B36">
      <w:pPr>
        <w:pStyle w:val="ySubsection"/>
      </w:pPr>
      <w:r>
        <w:tab/>
        <w:t>(6)</w:t>
      </w:r>
      <w:r>
        <w:tab/>
        <w:t xml:space="preserve">Despite subclause (5), the Commission may decide whether or not to approve a structure plan after the period applicable under subclause (5) has expired, and the validity of </w:t>
      </w:r>
      <w:r>
        <w:t>the decision is not affected by the expiry.</w:t>
      </w:r>
    </w:p>
    <w:p w:rsidR="008A246E" w:rsidRDefault="00030B36">
      <w:pPr>
        <w:pStyle w:val="ySubsection"/>
      </w:pPr>
      <w:r>
        <w:tab/>
        <w:t>(7)</w:t>
      </w:r>
      <w:r>
        <w:tab/>
        <w:t xml:space="preserve">The Commission must give the local government and any person who prepared the proposed structure plan written notice of its decision to approve or to refuse to approve a structure plan.  </w:t>
      </w:r>
    </w:p>
    <w:p w:rsidR="008A246E" w:rsidRDefault="00030B36">
      <w:pPr>
        <w:pStyle w:val="yHeading5"/>
      </w:pPr>
      <w:bookmarkStart w:id="251" w:name="_Toc59002404"/>
      <w:r>
        <w:rPr>
          <w:rStyle w:val="CharSClsNo"/>
        </w:rPr>
        <w:t>23</w:t>
      </w:r>
      <w:r>
        <w:t>.</w:t>
      </w:r>
      <w:r>
        <w:tab/>
        <w:t>Further service</w:t>
      </w:r>
      <w:r>
        <w:t>s or information from local government</w:t>
      </w:r>
      <w:bookmarkEnd w:id="251"/>
    </w:p>
    <w:p w:rsidR="008A246E" w:rsidRDefault="00030B36">
      <w:pPr>
        <w:pStyle w:val="ySubsection"/>
      </w:pPr>
      <w:r>
        <w:tab/>
        <w:t>(1)</w:t>
      </w:r>
      <w:r>
        <w:tab/>
        <w:t xml:space="preserve">The Commission may direct the local government to give to the Commission technical advice and assistance or further information in writing in connection with the application if — </w:t>
      </w:r>
    </w:p>
    <w:p w:rsidR="008A246E" w:rsidRDefault="00030B36">
      <w:pPr>
        <w:pStyle w:val="yIndenta"/>
      </w:pPr>
      <w:r>
        <w:tab/>
        <w:t>(a)</w:t>
      </w:r>
      <w:r>
        <w:tab/>
        <w:t>the local government does n</w:t>
      </w:r>
      <w:r>
        <w:t>ot provide a report on a structure plan within the timeframe referred to in clause 20(1); or</w:t>
      </w:r>
    </w:p>
    <w:p w:rsidR="008A246E" w:rsidRDefault="00030B36">
      <w:pPr>
        <w:pStyle w:val="yIndenta"/>
      </w:pPr>
      <w:r>
        <w:tab/>
        <w:t>(b)</w:t>
      </w:r>
      <w:r>
        <w:tab/>
        <w:t xml:space="preserve">the local government provides a report on a structure plan that does not contain sufficient information for the Commission to make its decision on whether or </w:t>
      </w:r>
      <w:r>
        <w:t>not to approve the structure plan.</w:t>
      </w:r>
    </w:p>
    <w:p w:rsidR="008A246E" w:rsidRDefault="00030B36">
      <w:pPr>
        <w:pStyle w:val="ySubsection"/>
      </w:pPr>
      <w:r>
        <w:tab/>
        <w:t>(2)</w:t>
      </w:r>
      <w:r>
        <w:tab/>
        <w:t xml:space="preserve">The direction must be in writing and must specify — </w:t>
      </w:r>
    </w:p>
    <w:p w:rsidR="008A246E" w:rsidRDefault="00030B36">
      <w:pPr>
        <w:pStyle w:val="yIndenta"/>
      </w:pPr>
      <w:r>
        <w:tab/>
        <w:t>(a)</w:t>
      </w:r>
      <w:r>
        <w:tab/>
        <w:t>the services or information required; and</w:t>
      </w:r>
    </w:p>
    <w:p w:rsidR="008A246E" w:rsidRDefault="00030B36">
      <w:pPr>
        <w:pStyle w:val="yIndenta"/>
      </w:pPr>
      <w:r>
        <w:tab/>
        <w:t>(b)</w:t>
      </w:r>
      <w:r>
        <w:tab/>
        <w:t>the time within which the local government must comply with the direction.</w:t>
      </w:r>
    </w:p>
    <w:p w:rsidR="008A246E" w:rsidRDefault="00030B36">
      <w:pPr>
        <w:pStyle w:val="ySubsection"/>
      </w:pPr>
      <w:r>
        <w:tab/>
        <w:t>(3)</w:t>
      </w:r>
      <w:r>
        <w:tab/>
        <w:t xml:space="preserve">If a local government fails to </w:t>
      </w:r>
      <w:r>
        <w:t>comply with a direction given to it under subclause (1), the Commission may take reasonable steps to obtain the services or information referred to in the direction on its own behalf.</w:t>
      </w:r>
    </w:p>
    <w:p w:rsidR="008A246E" w:rsidRDefault="00030B36">
      <w:pPr>
        <w:pStyle w:val="ySubsection"/>
      </w:pPr>
      <w:r>
        <w:tab/>
        <w:t>(4)</w:t>
      </w:r>
      <w:r>
        <w:tab/>
        <w:t>All costs incurred by the Commission in the exercise of the power c</w:t>
      </w:r>
      <w:r>
        <w:t>onferred by subclause (3) may, with the approval of the Minister, be recovered from the local government as a debt due to the Commission.</w:t>
      </w:r>
    </w:p>
    <w:p w:rsidR="008A246E" w:rsidRDefault="00030B36">
      <w:pPr>
        <w:pStyle w:val="yHeading5"/>
      </w:pPr>
      <w:bookmarkStart w:id="252" w:name="_Toc59002405"/>
      <w:r>
        <w:rPr>
          <w:rStyle w:val="CharSClsNo"/>
        </w:rPr>
        <w:t>24</w:t>
      </w:r>
      <w:r>
        <w:t>.</w:t>
      </w:r>
      <w:r>
        <w:tab/>
        <w:t>Structure plan may provide for later approval of details of subdivision</w:t>
      </w:r>
      <w:bookmarkEnd w:id="252"/>
    </w:p>
    <w:p w:rsidR="008A246E" w:rsidRDefault="00030B36">
      <w:pPr>
        <w:pStyle w:val="ySubsection"/>
      </w:pPr>
      <w:r>
        <w:tab/>
        <w:t>(1)</w:t>
      </w:r>
      <w:r>
        <w:tab/>
        <w:t>The Commission may approve a structur</w:t>
      </w:r>
      <w:r>
        <w:t>e plan that provides for further details of a proposed subdivision included in the plan to be submitted to, and approved by, the Commission before the subdivision is approved under Part 10 of the Act.</w:t>
      </w:r>
    </w:p>
    <w:p w:rsidR="008A246E" w:rsidRDefault="00030B36">
      <w:pPr>
        <w:pStyle w:val="ySubsection"/>
      </w:pPr>
      <w:r>
        <w:tab/>
        <w:t>(2)</w:t>
      </w:r>
      <w:r>
        <w:tab/>
        <w:t>The Commission may only approve a structure plan r</w:t>
      </w:r>
      <w:r>
        <w:t>eferred to in subclause (1) if the Commission is satisfied that the further matters that are to be approved would not result in a substantial departure from the plan.</w:t>
      </w:r>
    </w:p>
    <w:p w:rsidR="008A246E" w:rsidRDefault="00030B36">
      <w:pPr>
        <w:pStyle w:val="yHeading5"/>
      </w:pPr>
      <w:bookmarkStart w:id="253" w:name="_Toc59002406"/>
      <w:r>
        <w:rPr>
          <w:rStyle w:val="CharSClsNo"/>
        </w:rPr>
        <w:t>25</w:t>
      </w:r>
      <w:r>
        <w:t>.</w:t>
      </w:r>
      <w:r>
        <w:tab/>
        <w:t>Review</w:t>
      </w:r>
      <w:bookmarkEnd w:id="253"/>
    </w:p>
    <w:p w:rsidR="008A246E" w:rsidRDefault="00030B36">
      <w:pPr>
        <w:pStyle w:val="ySubsection"/>
      </w:pPr>
      <w:r>
        <w:tab/>
      </w:r>
      <w:r>
        <w:tab/>
        <w:t>A person who prepared a structure plan may apply to the State Administrative</w:t>
      </w:r>
      <w:r>
        <w:t xml:space="preserve"> Tribunal for a review, in accordance with the </w:t>
      </w:r>
      <w:r>
        <w:rPr>
          <w:i/>
        </w:rPr>
        <w:t>Planning and Development Act 2005</w:t>
      </w:r>
      <w:r>
        <w:t xml:space="preserve"> Part 14, of a decision by the Commission not to approve the structure plan.</w:t>
      </w:r>
    </w:p>
    <w:p w:rsidR="008A246E" w:rsidRDefault="00030B36">
      <w:pPr>
        <w:pStyle w:val="yHeading5"/>
      </w:pPr>
      <w:bookmarkStart w:id="254" w:name="_Toc59002407"/>
      <w:r>
        <w:rPr>
          <w:rStyle w:val="CharSClsNo"/>
        </w:rPr>
        <w:t>26</w:t>
      </w:r>
      <w:r>
        <w:t>.</w:t>
      </w:r>
      <w:r>
        <w:tab/>
        <w:t>Publication of structure plan approved by Commission</w:t>
      </w:r>
      <w:bookmarkEnd w:id="254"/>
    </w:p>
    <w:p w:rsidR="008A246E" w:rsidRDefault="00030B36">
      <w:pPr>
        <w:pStyle w:val="ySubsection"/>
      </w:pPr>
      <w:r>
        <w:tab/>
        <w:t>(1)</w:t>
      </w:r>
      <w:r>
        <w:tab/>
        <w:t xml:space="preserve">If the Commission approves a </w:t>
      </w:r>
      <w:r>
        <w:t>structure plan the Commission must publish the structure plan in any manner the Commission considers appropriate.</w:t>
      </w:r>
    </w:p>
    <w:p w:rsidR="008A246E" w:rsidRDefault="00030B36">
      <w:pPr>
        <w:pStyle w:val="ySubsection"/>
      </w:pPr>
      <w:r>
        <w:tab/>
        <w:t>(2)</w:t>
      </w:r>
      <w:r>
        <w:tab/>
        <w:t>The local government may publish a structure plan approved by the Commission on the website of the local government.</w:t>
      </w:r>
    </w:p>
    <w:p w:rsidR="008A246E" w:rsidRDefault="00030B36">
      <w:pPr>
        <w:pStyle w:val="yHeading5"/>
      </w:pPr>
      <w:bookmarkStart w:id="255" w:name="_Toc59002408"/>
      <w:r>
        <w:rPr>
          <w:rStyle w:val="CharSClsNo"/>
        </w:rPr>
        <w:t>27</w:t>
      </w:r>
      <w:r>
        <w:t>.</w:t>
      </w:r>
      <w:r>
        <w:tab/>
        <w:t xml:space="preserve">Effect of </w:t>
      </w:r>
      <w:r>
        <w:t>structure plan</w:t>
      </w:r>
      <w:bookmarkEnd w:id="255"/>
      <w:r>
        <w:t xml:space="preserve"> </w:t>
      </w:r>
    </w:p>
    <w:p w:rsidR="008A246E" w:rsidRDefault="00030B36">
      <w:pPr>
        <w:pStyle w:val="ySubsection"/>
      </w:pPr>
      <w:r>
        <w:tab/>
        <w:t>(1)</w:t>
      </w:r>
      <w:r>
        <w:tab/>
        <w:t>A decision-maker for an application for development approval or subdivision approval in an area that is covered by a structure plan that has been approved by the Commission is to have due regard to, but is not bound by, the structure p</w:t>
      </w:r>
      <w:r>
        <w:t xml:space="preserve">lan when deciding the application. </w:t>
      </w:r>
    </w:p>
    <w:p w:rsidR="008A246E" w:rsidRDefault="00030B36">
      <w:pPr>
        <w:pStyle w:val="ySubsection"/>
      </w:pPr>
      <w:r>
        <w:tab/>
        <w:t>(2)</w:t>
      </w:r>
      <w:r>
        <w:tab/>
        <w:t>A decision-maker for an application for development approval or subdivision approval in an area referred to in clause 15 as being an area for which a structure plan may be prepared, but for which no structure plan h</w:t>
      </w:r>
      <w:r>
        <w:t xml:space="preserve">as been approved by the Commission, may approve the application if the decision-maker is satisfied that — </w:t>
      </w:r>
    </w:p>
    <w:p w:rsidR="008A246E" w:rsidRDefault="00030B36">
      <w:pPr>
        <w:pStyle w:val="yIndenta"/>
      </w:pPr>
      <w:r>
        <w:tab/>
        <w:t>(a)</w:t>
      </w:r>
      <w:r>
        <w:tab/>
        <w:t>the proposed development or subdivision does not conflict with the principles of orderly and proper planning; and</w:t>
      </w:r>
    </w:p>
    <w:p w:rsidR="008A246E" w:rsidRDefault="00030B36">
      <w:pPr>
        <w:pStyle w:val="yIndenta"/>
      </w:pPr>
      <w:r>
        <w:tab/>
        <w:t>(b)</w:t>
      </w:r>
      <w:r>
        <w:tab/>
        <w:t xml:space="preserve">the proposed development </w:t>
      </w:r>
      <w:r>
        <w:t xml:space="preserve">or subdivision would not prejudice the overall development potential of the area. </w:t>
      </w:r>
    </w:p>
    <w:p w:rsidR="008A246E" w:rsidRDefault="00030B36">
      <w:pPr>
        <w:pStyle w:val="yHeading5"/>
      </w:pPr>
      <w:bookmarkStart w:id="256" w:name="_Toc59002409"/>
      <w:r>
        <w:rPr>
          <w:rStyle w:val="CharSClsNo"/>
        </w:rPr>
        <w:t>28</w:t>
      </w:r>
      <w:r>
        <w:t>.</w:t>
      </w:r>
      <w:r>
        <w:tab/>
        <w:t>Duration of approval</w:t>
      </w:r>
      <w:bookmarkEnd w:id="256"/>
    </w:p>
    <w:p w:rsidR="008A246E" w:rsidRDefault="00030B36">
      <w:pPr>
        <w:pStyle w:val="ySubsection"/>
        <w:keepNext/>
      </w:pPr>
      <w:r>
        <w:tab/>
        <w:t>(1)</w:t>
      </w:r>
      <w:r>
        <w:tab/>
        <w:t>The approval of a structure plan has effect for a period of 10 years commencing on the day on which the Commission approves the plan, or anothe</w:t>
      </w:r>
      <w:r>
        <w:t xml:space="preserve">r period determined by the Commission, unless — </w:t>
      </w:r>
    </w:p>
    <w:p w:rsidR="008A246E" w:rsidRDefault="00030B36">
      <w:pPr>
        <w:pStyle w:val="yIndenta"/>
      </w:pPr>
      <w:r>
        <w:tab/>
        <w:t>(a)</w:t>
      </w:r>
      <w:r>
        <w:tab/>
        <w:t>the Commission earlier revokes its approval; or</w:t>
      </w:r>
    </w:p>
    <w:p w:rsidR="008A246E" w:rsidRDefault="00030B36">
      <w:pPr>
        <w:pStyle w:val="yIndenta"/>
      </w:pPr>
      <w:r>
        <w:tab/>
        <w:t>(b)</w:t>
      </w:r>
      <w:r>
        <w:tab/>
        <w:t>an amendment to the Scheme that covers the area to which the structure plan relates takes effect in accordance with section 87 of the Act.</w:t>
      </w:r>
    </w:p>
    <w:p w:rsidR="008A246E" w:rsidRDefault="00030B36">
      <w:pPr>
        <w:pStyle w:val="ySubsection"/>
      </w:pPr>
      <w:r>
        <w:tab/>
        <w:t>(2)</w:t>
      </w:r>
      <w:r>
        <w:tab/>
        <w:t>For t</w:t>
      </w:r>
      <w:r>
        <w:t xml:space="preserve">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w:t>
      </w:r>
      <w:r>
        <w:t>y.</w:t>
      </w:r>
    </w:p>
    <w:p w:rsidR="008A246E" w:rsidRDefault="00030B36">
      <w:pPr>
        <w:pStyle w:val="ySubsection"/>
      </w:pPr>
      <w:r>
        <w:tab/>
        <w:t>(3)</w:t>
      </w:r>
      <w:r>
        <w:tab/>
        <w:t xml:space="preserve">The Commission may extend the period of approval of a structure plan if there are no changes to the terms of the plan or the conditions attached to the approval. </w:t>
      </w:r>
    </w:p>
    <w:p w:rsidR="008A246E" w:rsidRDefault="00030B36">
      <w:pPr>
        <w:pStyle w:val="ySubsection"/>
      </w:pPr>
      <w:r>
        <w:tab/>
        <w:t>(4)</w:t>
      </w:r>
      <w:r>
        <w:tab/>
        <w:t>The Commission may revoke its approval of a structure plan if the Commission con</w:t>
      </w:r>
      <w:r>
        <w:t>siders that the structure plan cannot be effectively implemented because of a legislative change or a change in a State planning policy.</w:t>
      </w:r>
    </w:p>
    <w:p w:rsidR="008A246E" w:rsidRDefault="00030B36">
      <w:pPr>
        <w:pStyle w:val="yHeading5"/>
      </w:pPr>
      <w:bookmarkStart w:id="257" w:name="_Toc59002410"/>
      <w:r>
        <w:rPr>
          <w:rStyle w:val="CharSClsNo"/>
        </w:rPr>
        <w:t>29</w:t>
      </w:r>
      <w:r>
        <w:t>.</w:t>
      </w:r>
      <w:r>
        <w:tab/>
        <w:t>Amendment of structure plan</w:t>
      </w:r>
      <w:bookmarkEnd w:id="257"/>
    </w:p>
    <w:p w:rsidR="008A246E" w:rsidRDefault="00030B36">
      <w:pPr>
        <w:pStyle w:val="ySubsection"/>
      </w:pPr>
      <w:r>
        <w:tab/>
        <w:t>(1)</w:t>
      </w:r>
      <w:r>
        <w:tab/>
        <w:t>A structure plan may be amended by the Commission at the request of the local gove</w:t>
      </w:r>
      <w:r>
        <w:t>rnment or a person who owns land in the area covered by the plan.</w:t>
      </w:r>
    </w:p>
    <w:p w:rsidR="008A246E" w:rsidRDefault="00030B36">
      <w:pPr>
        <w:pStyle w:val="ySubsection"/>
      </w:pPr>
      <w:r>
        <w:tab/>
        <w:t>(2)</w:t>
      </w:r>
      <w:r>
        <w:tab/>
        <w:t>The procedures for making a structure plan set out in this Part, with any necessary changes, are to be followed in relation to an amendment to a structure plan.</w:t>
      </w:r>
    </w:p>
    <w:p w:rsidR="008A246E" w:rsidRDefault="00030B36">
      <w:pPr>
        <w:pStyle w:val="ySubsection"/>
      </w:pPr>
      <w:r>
        <w:tab/>
        <w:t>(3)</w:t>
      </w:r>
      <w:r>
        <w:tab/>
        <w:t>Despite subclause (</w:t>
      </w:r>
      <w:r>
        <w:t>2), the local government may decide not to advertise an amendment to a structure plan if, in the opinion of the local government and the Commission, the amendment is of a minor nature.</w:t>
      </w:r>
    </w:p>
    <w:p w:rsidR="008A246E" w:rsidRDefault="00030B36">
      <w:pPr>
        <w:pStyle w:val="ySubsection"/>
      </w:pPr>
      <w:r>
        <w:tab/>
        <w:t>(4)</w:t>
      </w:r>
      <w:r>
        <w:tab/>
        <w:t>An amendment to a structure plan does not extend the period of app</w:t>
      </w:r>
      <w:r>
        <w:t>roval of the plan unless, at the time the amendment is approved, the Commission agrees to extend the period.</w:t>
      </w:r>
    </w:p>
    <w:p w:rsidR="008A246E" w:rsidRDefault="00030B36">
      <w:pPr>
        <w:pStyle w:val="yHeading3"/>
      </w:pPr>
      <w:bookmarkStart w:id="258" w:name="_Toc58935581"/>
      <w:bookmarkStart w:id="259" w:name="_Toc58935934"/>
      <w:bookmarkStart w:id="260" w:name="_Toc59002411"/>
      <w:r>
        <w:rPr>
          <w:rStyle w:val="CharSDivNo"/>
        </w:rPr>
        <w:t>Part 5</w:t>
      </w:r>
      <w:r>
        <w:t> — </w:t>
      </w:r>
      <w:r>
        <w:rPr>
          <w:rStyle w:val="CharSDivText"/>
        </w:rPr>
        <w:t>Activity centre plans</w:t>
      </w:r>
      <w:bookmarkEnd w:id="258"/>
      <w:bookmarkEnd w:id="259"/>
      <w:bookmarkEnd w:id="260"/>
    </w:p>
    <w:p w:rsidR="008A246E" w:rsidRDefault="00030B36">
      <w:pPr>
        <w:pStyle w:val="yHeading5"/>
      </w:pPr>
      <w:bookmarkStart w:id="261" w:name="_Toc59002412"/>
      <w:r>
        <w:rPr>
          <w:rStyle w:val="CharSClsNo"/>
        </w:rPr>
        <w:t>30</w:t>
      </w:r>
      <w:r>
        <w:t>.</w:t>
      </w:r>
      <w:r>
        <w:tab/>
        <w:t>Terms used</w:t>
      </w:r>
      <w:bookmarkEnd w:id="261"/>
    </w:p>
    <w:p w:rsidR="008A246E" w:rsidRDefault="00030B36">
      <w:pPr>
        <w:pStyle w:val="ySubsection"/>
      </w:pPr>
      <w:r>
        <w:tab/>
      </w:r>
      <w:r>
        <w:tab/>
        <w:t xml:space="preserve">In this Part — </w:t>
      </w:r>
    </w:p>
    <w:p w:rsidR="008A246E" w:rsidRDefault="00030B36">
      <w:pPr>
        <w:pStyle w:val="yDefstart"/>
      </w:pPr>
      <w:r>
        <w:tab/>
      </w:r>
      <w:r>
        <w:rPr>
          <w:rStyle w:val="CharDefText"/>
        </w:rPr>
        <w:t>activity centre</w:t>
      </w:r>
      <w:r>
        <w:t xml:space="preserve"> means — </w:t>
      </w:r>
    </w:p>
    <w:p w:rsidR="008A246E" w:rsidRDefault="00030B36">
      <w:pPr>
        <w:pStyle w:val="yDefpara"/>
      </w:pPr>
      <w:r>
        <w:tab/>
        <w:t>(a)</w:t>
      </w:r>
      <w:r>
        <w:tab/>
        <w:t>an area of land identified in accordance with a Stat</w:t>
      </w:r>
      <w:r>
        <w:t>e planning policy as an activity centre; or</w:t>
      </w:r>
    </w:p>
    <w:p w:rsidR="008A246E" w:rsidRDefault="00030B36">
      <w:pPr>
        <w:pStyle w:val="yDefpara"/>
      </w:pPr>
      <w:r>
        <w:tab/>
        <w:t>(b)</w:t>
      </w:r>
      <w:r>
        <w:tab/>
        <w:t>an area of land identified by the Commission as an activity centre;</w:t>
      </w:r>
    </w:p>
    <w:p w:rsidR="008A246E" w:rsidRDefault="00030B36">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w:t>
      </w:r>
      <w:r>
        <w:t xml:space="preserve"> of an activity centre.</w:t>
      </w:r>
    </w:p>
    <w:p w:rsidR="008A246E" w:rsidRDefault="00030B36">
      <w:pPr>
        <w:pStyle w:val="yHeading5"/>
      </w:pPr>
      <w:bookmarkStart w:id="262" w:name="_Toc59002413"/>
      <w:r>
        <w:rPr>
          <w:rStyle w:val="CharSClsNo"/>
        </w:rPr>
        <w:t>31</w:t>
      </w:r>
      <w:r>
        <w:t>.</w:t>
      </w:r>
      <w:r>
        <w:tab/>
        <w:t>When activity centre plan may be prepared</w:t>
      </w:r>
      <w:bookmarkEnd w:id="262"/>
    </w:p>
    <w:p w:rsidR="008A246E" w:rsidRDefault="00030B36">
      <w:pPr>
        <w:pStyle w:val="ySubsection"/>
      </w:pPr>
      <w:r>
        <w:tab/>
      </w:r>
      <w:r>
        <w:tab/>
        <w:t xml:space="preserve">An activity centre plan in respect of an area of land in the Scheme area may be prepared if — </w:t>
      </w:r>
    </w:p>
    <w:p w:rsidR="008A246E" w:rsidRDefault="00030B36">
      <w:pPr>
        <w:pStyle w:val="yIndenta"/>
      </w:pPr>
      <w:r>
        <w:tab/>
        <w:t>(a)</w:t>
      </w:r>
      <w:r>
        <w:tab/>
        <w:t>a State planning policy requires an activity centre structure plan to be prepared fo</w:t>
      </w:r>
      <w:r>
        <w:t>r the area; or</w:t>
      </w:r>
    </w:p>
    <w:p w:rsidR="008A246E" w:rsidRDefault="00030B36">
      <w:pPr>
        <w:pStyle w:val="yIndenta"/>
      </w:pPr>
      <w:r>
        <w:tab/>
        <w:t>(b)</w:t>
      </w:r>
      <w:r>
        <w:tab/>
        <w:t>the Commission considers that an activity centre plan for the area is required for the purposes of orderly and proper planning.</w:t>
      </w:r>
    </w:p>
    <w:p w:rsidR="008A246E" w:rsidRDefault="00030B36">
      <w:pPr>
        <w:pStyle w:val="yHeading5"/>
      </w:pPr>
      <w:bookmarkStart w:id="263" w:name="_Toc59002414"/>
      <w:r>
        <w:rPr>
          <w:rStyle w:val="CharSClsNo"/>
        </w:rPr>
        <w:t>32</w:t>
      </w:r>
      <w:r>
        <w:t>.</w:t>
      </w:r>
      <w:r>
        <w:tab/>
        <w:t>Preparation of activity centre plan</w:t>
      </w:r>
      <w:bookmarkEnd w:id="263"/>
    </w:p>
    <w:p w:rsidR="008A246E" w:rsidRDefault="00030B36">
      <w:pPr>
        <w:pStyle w:val="ySubsection"/>
      </w:pPr>
      <w:r>
        <w:tab/>
        <w:t>(1)</w:t>
      </w:r>
      <w:r>
        <w:tab/>
        <w:t xml:space="preserve">An activity centre plan must — </w:t>
      </w:r>
    </w:p>
    <w:p w:rsidR="008A246E" w:rsidRDefault="00030B36">
      <w:pPr>
        <w:pStyle w:val="yIndenta"/>
      </w:pPr>
      <w:r>
        <w:tab/>
        <w:t>(a)</w:t>
      </w:r>
      <w:r>
        <w:tab/>
        <w:t xml:space="preserve">be prepared in a manner </w:t>
      </w:r>
      <w:r>
        <w:t>and form approved by the Commission; and</w:t>
      </w:r>
    </w:p>
    <w:p w:rsidR="008A246E" w:rsidRDefault="00030B36">
      <w:pPr>
        <w:pStyle w:val="yIndenta"/>
      </w:pPr>
      <w:r>
        <w:tab/>
        <w:t>(b)</w:t>
      </w:r>
      <w:r>
        <w:tab/>
        <w:t>include any maps, information or other material required by the Commission; and</w:t>
      </w:r>
    </w:p>
    <w:p w:rsidR="008A246E" w:rsidRDefault="00030B36">
      <w:pPr>
        <w:pStyle w:val="yIndenta"/>
      </w:pPr>
      <w:r>
        <w:tab/>
        <w:t>(c)</w:t>
      </w:r>
      <w:r>
        <w:tab/>
        <w:t xml:space="preserve">unless the Commission otherwise agrees, set out the following information — </w:t>
      </w:r>
    </w:p>
    <w:p w:rsidR="008A246E" w:rsidRDefault="00030B36">
      <w:pPr>
        <w:pStyle w:val="yIndenti0"/>
      </w:pPr>
      <w:r>
        <w:tab/>
        <w:t>(i)</w:t>
      </w:r>
      <w:r>
        <w:tab/>
        <w:t>the key attributes and constraints of the a</w:t>
      </w:r>
      <w:r>
        <w:t>rea covered by the plan including the natural environment, landform and the topography of the area;</w:t>
      </w:r>
    </w:p>
    <w:p w:rsidR="008A246E" w:rsidRDefault="00030B36">
      <w:pPr>
        <w:pStyle w:val="yIndenti0"/>
      </w:pPr>
      <w:r>
        <w:tab/>
        <w:t>(ii)</w:t>
      </w:r>
      <w:r>
        <w:tab/>
        <w:t>the planning context for the area covered by the plan and the neighbourhood and region within which the area is located;</w:t>
      </w:r>
    </w:p>
    <w:p w:rsidR="008A246E" w:rsidRDefault="00030B36">
      <w:pPr>
        <w:pStyle w:val="yIndenti0"/>
      </w:pPr>
      <w:r>
        <w:tab/>
        <w:t>(iii)</w:t>
      </w:r>
      <w:r>
        <w:tab/>
        <w:t>any major land uses, z</w:t>
      </w:r>
      <w:r>
        <w:t>oning or reserves proposed by the plan;</w:t>
      </w:r>
    </w:p>
    <w:p w:rsidR="008A246E" w:rsidRDefault="00030B36">
      <w:pPr>
        <w:pStyle w:val="yIndenti0"/>
      </w:pPr>
      <w:r>
        <w:tab/>
        <w:t>(iv)</w:t>
      </w:r>
      <w:r>
        <w:tab/>
        <w:t xml:space="preserve">estimates of the future number of lots in the area covered by the plan and the extent to which the plan provides for dwellings, retail floor space or other land uses; </w:t>
      </w:r>
    </w:p>
    <w:p w:rsidR="008A246E" w:rsidRDefault="00030B36">
      <w:pPr>
        <w:pStyle w:val="yIndenti0"/>
      </w:pPr>
      <w:r>
        <w:tab/>
        <w:t>(v)</w:t>
      </w:r>
      <w:r>
        <w:tab/>
        <w:t xml:space="preserve">the population impacts that are </w:t>
      </w:r>
      <w:r>
        <w:t>expected to result from the implementation of the plan;</w:t>
      </w:r>
    </w:p>
    <w:p w:rsidR="008A246E" w:rsidRDefault="00030B36">
      <w:pPr>
        <w:pStyle w:val="yIndenti0"/>
      </w:pPr>
      <w:r>
        <w:tab/>
        <w:t>(vi)</w:t>
      </w:r>
      <w:r>
        <w:tab/>
        <w:t>the extent to which the plan provides for the coordination of key transport and other infrastructure;</w:t>
      </w:r>
    </w:p>
    <w:p w:rsidR="008A246E" w:rsidRDefault="00030B36">
      <w:pPr>
        <w:pStyle w:val="yIndenti0"/>
      </w:pPr>
      <w:r>
        <w:tab/>
        <w:t>(vii)</w:t>
      </w:r>
      <w:r>
        <w:tab/>
        <w:t>the proposed staging of the subdivision or development covered by the plan;</w:t>
      </w:r>
    </w:p>
    <w:p w:rsidR="008A246E" w:rsidRDefault="00030B36">
      <w:pPr>
        <w:pStyle w:val="yIndenti0"/>
      </w:pPr>
      <w:r>
        <w:tab/>
        <w:t>(viii)</w:t>
      </w:r>
      <w:r>
        <w:tab/>
        <w:t>t</w:t>
      </w:r>
      <w:r>
        <w:t>he standards to be applied for the buildings, other structures and works that form part of the development or subdivision to which it applies;</w:t>
      </w:r>
    </w:p>
    <w:p w:rsidR="008A246E" w:rsidRDefault="00030B36">
      <w:pPr>
        <w:pStyle w:val="yIndenti0"/>
      </w:pPr>
      <w:r>
        <w:tab/>
        <w:t>(ix)</w:t>
      </w:r>
      <w:r>
        <w:tab/>
        <w:t>arrangements for the management of services for the development or subdivision;</w:t>
      </w:r>
    </w:p>
    <w:p w:rsidR="008A246E" w:rsidRDefault="00030B36">
      <w:pPr>
        <w:pStyle w:val="yIndenti0"/>
      </w:pPr>
      <w:r>
        <w:tab/>
        <w:t>(x)</w:t>
      </w:r>
      <w:r>
        <w:tab/>
        <w:t>the arrangements to be</w:t>
      </w:r>
      <w:r>
        <w:t xml:space="preserve"> made for vehicles to access the area covered by the plan.</w:t>
      </w:r>
    </w:p>
    <w:p w:rsidR="008A246E" w:rsidRDefault="00030B36">
      <w:pPr>
        <w:pStyle w:val="ySubsection"/>
      </w:pPr>
      <w:r>
        <w:tab/>
        <w:t>(2)</w:t>
      </w:r>
      <w:r>
        <w:tab/>
        <w:t>The local government may prepare an activity centre plan in the circumstances set out in clause 31.</w:t>
      </w:r>
    </w:p>
    <w:p w:rsidR="008A246E" w:rsidRDefault="00030B36">
      <w:pPr>
        <w:pStyle w:val="ySubsection"/>
        <w:keepNext/>
      </w:pPr>
      <w:r>
        <w:tab/>
        <w:t>(3)</w:t>
      </w:r>
      <w:r>
        <w:tab/>
        <w:t>A person may make an application to the local government for an activity centre plan pr</w:t>
      </w:r>
      <w:r>
        <w:t xml:space="preserve">epared by the person in the circumstances set out in clause 31 to be assessed and advertised if the person is — </w:t>
      </w:r>
    </w:p>
    <w:p w:rsidR="008A246E" w:rsidRDefault="00030B36">
      <w:pPr>
        <w:pStyle w:val="yIndenta"/>
      </w:pPr>
      <w:r>
        <w:tab/>
        <w:t>(a)</w:t>
      </w:r>
      <w:r>
        <w:tab/>
        <w:t>a person who is the owner of any or all of the land in the area to which the plan relates; or</w:t>
      </w:r>
    </w:p>
    <w:p w:rsidR="008A246E" w:rsidRDefault="00030B36">
      <w:pPr>
        <w:pStyle w:val="yIndenta"/>
      </w:pPr>
      <w:r>
        <w:tab/>
        <w:t>(b)</w:t>
      </w:r>
      <w:r>
        <w:tab/>
        <w:t>an agent of a person referred to in par</w:t>
      </w:r>
      <w:r>
        <w:t>agraph (a).</w:t>
      </w:r>
    </w:p>
    <w:p w:rsidR="008A246E" w:rsidRDefault="00030B36">
      <w:pPr>
        <w:pStyle w:val="yHeading5"/>
        <w:keepLines w:val="0"/>
        <w:widowControl w:val="0"/>
      </w:pPr>
      <w:bookmarkStart w:id="264" w:name="_Toc59002415"/>
      <w:r>
        <w:rPr>
          <w:rStyle w:val="CharSClsNo"/>
        </w:rPr>
        <w:t>33</w:t>
      </w:r>
      <w:r>
        <w:t>.</w:t>
      </w:r>
      <w:r>
        <w:tab/>
        <w:t>Action by local government on receipt of application</w:t>
      </w:r>
      <w:bookmarkEnd w:id="264"/>
    </w:p>
    <w:p w:rsidR="008A246E" w:rsidRDefault="00030B36">
      <w:pPr>
        <w:pStyle w:val="ySubsection"/>
        <w:keepNext/>
      </w:pPr>
      <w:r>
        <w:tab/>
        <w:t>(1)</w:t>
      </w:r>
      <w:r>
        <w:tab/>
        <w:t xml:space="preserve">On receipt of an application for an activity centre plan to be assessed and advertised, the local government — </w:t>
      </w:r>
    </w:p>
    <w:p w:rsidR="008A246E" w:rsidRDefault="00030B36">
      <w:pPr>
        <w:pStyle w:val="yIndenta"/>
      </w:pPr>
      <w:r>
        <w:tab/>
        <w:t>(a)</w:t>
      </w:r>
      <w:r>
        <w:tab/>
        <w:t>must consider the material provided by the applicant and advise t</w:t>
      </w:r>
      <w:r>
        <w:t xml:space="preserve">he applicant in writing — </w:t>
      </w:r>
    </w:p>
    <w:p w:rsidR="008A246E" w:rsidRDefault="00030B36">
      <w:pPr>
        <w:pStyle w:val="yIndenti0"/>
      </w:pPr>
      <w:r>
        <w:tab/>
        <w:t>(i)</w:t>
      </w:r>
      <w:r>
        <w:tab/>
        <w:t>if the activity plan complies with clause 32(1); or</w:t>
      </w:r>
    </w:p>
    <w:p w:rsidR="008A246E" w:rsidRDefault="00030B36">
      <w:pPr>
        <w:pStyle w:val="yIndenti0"/>
      </w:pPr>
      <w:r>
        <w:tab/>
        <w:t>(ii)</w:t>
      </w:r>
      <w:r>
        <w:tab/>
        <w:t>if further information from the applicant is required before the activity centre plan can be accepted for assessment and advertising;</w:t>
      </w:r>
    </w:p>
    <w:p w:rsidR="008A246E" w:rsidRDefault="00030B36">
      <w:pPr>
        <w:pStyle w:val="yIndenta"/>
      </w:pPr>
      <w:r>
        <w:tab/>
      </w:r>
      <w:r>
        <w:tab/>
        <w:t>and</w:t>
      </w:r>
    </w:p>
    <w:p w:rsidR="008A246E" w:rsidRDefault="00030B36">
      <w:pPr>
        <w:pStyle w:val="yIndenta"/>
      </w:pPr>
      <w:r>
        <w:tab/>
        <w:t>(b)</w:t>
      </w:r>
      <w:r>
        <w:tab/>
        <w:t>must give the applica</w:t>
      </w:r>
      <w:r>
        <w:t xml:space="preserve">nt an estimate of the fee for dealing with the application in accordance with the </w:t>
      </w:r>
      <w:r>
        <w:rPr>
          <w:i/>
        </w:rPr>
        <w:t>Planning and Development Regulations 2009</w:t>
      </w:r>
      <w:r>
        <w:t xml:space="preserve"> regulation 48. </w:t>
      </w:r>
    </w:p>
    <w:p w:rsidR="008A246E" w:rsidRDefault="00030B36">
      <w:pPr>
        <w:pStyle w:val="ySubsection"/>
      </w:pPr>
      <w:r>
        <w:tab/>
        <w:t>(2)</w:t>
      </w:r>
      <w:r>
        <w:tab/>
        <w:t>The activity centre plan is to be taken to have been accepted for assessment and advertising if the local gover</w:t>
      </w:r>
      <w:r>
        <w:t xml:space="preserve">nment has not given written notice of its decision to the applicant by the latest of the following days — </w:t>
      </w:r>
    </w:p>
    <w:p w:rsidR="008A246E" w:rsidRDefault="00030B36">
      <w:pPr>
        <w:pStyle w:val="yIndenta"/>
      </w:pPr>
      <w:r>
        <w:tab/>
        <w:t>(a)</w:t>
      </w:r>
      <w:r>
        <w:tab/>
        <w:t>28 days after receipt of an application;</w:t>
      </w:r>
    </w:p>
    <w:p w:rsidR="008A246E" w:rsidRDefault="00030B36">
      <w:pPr>
        <w:pStyle w:val="yIndenta"/>
      </w:pPr>
      <w:r>
        <w:tab/>
        <w:t>(b)</w:t>
      </w:r>
      <w:r>
        <w:tab/>
        <w:t>14 days after receipt of the further information requested under subclause (1)(a)(ii);</w:t>
      </w:r>
    </w:p>
    <w:p w:rsidR="008A246E" w:rsidRDefault="00030B36">
      <w:pPr>
        <w:pStyle w:val="yIndenta"/>
      </w:pPr>
      <w:r>
        <w:tab/>
        <w:t>(c)</w:t>
      </w:r>
      <w:r>
        <w:tab/>
        <w:t>if the</w:t>
      </w:r>
      <w:r>
        <w:t xml:space="preserve"> local government has given the applicant an estimate of the fee for dealing with the application — the day on which the applicant pays the fee.</w:t>
      </w:r>
    </w:p>
    <w:p w:rsidR="008A246E" w:rsidRDefault="00030B36">
      <w:pPr>
        <w:pStyle w:val="yHeading5"/>
      </w:pPr>
      <w:bookmarkStart w:id="265" w:name="_Toc59002416"/>
      <w:r>
        <w:rPr>
          <w:rStyle w:val="CharSClsNo"/>
        </w:rPr>
        <w:t>34</w:t>
      </w:r>
      <w:r>
        <w:t>.</w:t>
      </w:r>
      <w:r>
        <w:tab/>
        <w:t>Advertising activity centre plan</w:t>
      </w:r>
      <w:bookmarkEnd w:id="265"/>
    </w:p>
    <w:p w:rsidR="008A246E" w:rsidRDefault="00030B36">
      <w:pPr>
        <w:pStyle w:val="ySubsection"/>
      </w:pPr>
      <w:r>
        <w:tab/>
        <w:t>(1)</w:t>
      </w:r>
      <w:r>
        <w:tab/>
        <w:t>The local government must, within 28 days of preparing an activity ce</w:t>
      </w:r>
      <w:r>
        <w:t xml:space="preserve">ntre plan or accepting an application for an activity centre plan to be assessed and advertised — </w:t>
      </w:r>
    </w:p>
    <w:p w:rsidR="008A246E" w:rsidRDefault="00030B36">
      <w:pPr>
        <w:pStyle w:val="yIndenta"/>
      </w:pPr>
      <w:r>
        <w:tab/>
        <w:t>(a)</w:t>
      </w:r>
      <w:r>
        <w:tab/>
        <w:t>advertise the proposed activity centre plan in accordance with subclause (2); and</w:t>
      </w:r>
    </w:p>
    <w:p w:rsidR="008A246E" w:rsidRDefault="00030B36">
      <w:pPr>
        <w:pStyle w:val="yIndenta"/>
      </w:pPr>
      <w:r>
        <w:tab/>
        <w:t>(b)</w:t>
      </w:r>
      <w:r>
        <w:tab/>
        <w:t>seek comments in relation to the proposed activity centre plan fr</w:t>
      </w:r>
      <w:r>
        <w:t>om any public authority or utility service provider that the local government considers appropriate; and</w:t>
      </w:r>
    </w:p>
    <w:p w:rsidR="008A246E" w:rsidRDefault="00030B36">
      <w:pPr>
        <w:pStyle w:val="yIndenta"/>
        <w:keepNext/>
      </w:pPr>
      <w:r>
        <w:tab/>
        <w:t>(c)</w:t>
      </w:r>
      <w:r>
        <w:tab/>
        <w:t xml:space="preserve">provide to the Commission — </w:t>
      </w:r>
    </w:p>
    <w:p w:rsidR="008A246E" w:rsidRDefault="00030B36">
      <w:pPr>
        <w:pStyle w:val="yIndenti0"/>
      </w:pPr>
      <w:r>
        <w:tab/>
        <w:t>(i)</w:t>
      </w:r>
      <w:r>
        <w:tab/>
        <w:t>a copy of the proposed activity centre plan and all accompanying material;</w:t>
      </w:r>
    </w:p>
    <w:p w:rsidR="008A246E" w:rsidRDefault="00030B36">
      <w:pPr>
        <w:pStyle w:val="yIndenti0"/>
      </w:pPr>
      <w:r>
        <w:tab/>
        <w:t>(ii)</w:t>
      </w:r>
      <w:r>
        <w:tab/>
        <w:t xml:space="preserve">details of the advertising and </w:t>
      </w:r>
      <w:r>
        <w:t>consultation arrangements for the plan.</w:t>
      </w:r>
    </w:p>
    <w:p w:rsidR="008A246E" w:rsidRDefault="00030B36">
      <w:pPr>
        <w:pStyle w:val="ySubsection"/>
      </w:pPr>
      <w:r>
        <w:tab/>
        <w:t>(2)</w:t>
      </w:r>
      <w:r>
        <w:tab/>
        <w:t xml:space="preserve">The local government must advertise the activity centre plan in one or more of the following ways — </w:t>
      </w:r>
    </w:p>
    <w:p w:rsidR="008A246E" w:rsidRDefault="00030B36">
      <w:pPr>
        <w:pStyle w:val="yIndenta"/>
      </w:pPr>
      <w:r>
        <w:tab/>
        <w:t>(a)</w:t>
      </w:r>
      <w:r>
        <w:tab/>
        <w:t xml:space="preserve">by giving notice of the proposed activity centre plan to owners and occupiers who, in the opinion of the </w:t>
      </w:r>
      <w:r>
        <w:t>local government, are likely to be affected by the approval of the activity centre plan, including a statement that submissions may be made to the local government by a specified day being a day not less than 14 days and not more than 28 days, or a later d</w:t>
      </w:r>
      <w:r>
        <w:t>ay approved by the Commission, from the day on which the notice is given to the person;</w:t>
      </w:r>
    </w:p>
    <w:p w:rsidR="008A246E" w:rsidRDefault="00030B36">
      <w:pPr>
        <w:pStyle w:val="yIndenta"/>
      </w:pPr>
      <w:r>
        <w:tab/>
        <w:t>(b)</w:t>
      </w:r>
      <w:r>
        <w:tab/>
        <w:t>by publishing a notice of the proposed activity centre plan in a newspaper circulating in the Scheme area including a statement that submissions may be made to the</w:t>
      </w:r>
      <w:r>
        <w:t xml:space="preserve"> local government by a specified day being a day not less than 14 days and not more than 28 days, or a later day approved by the Commission, from the day on which the notice is published;</w:t>
      </w:r>
    </w:p>
    <w:p w:rsidR="008A246E" w:rsidRDefault="00030B36">
      <w:pPr>
        <w:pStyle w:val="yIndenta"/>
      </w:pPr>
      <w:r>
        <w:tab/>
        <w:t>(c)</w:t>
      </w:r>
      <w:r>
        <w:tab/>
        <w:t xml:space="preserve">by publishing a notice of the proposed activity centre plan by </w:t>
      </w:r>
      <w:r>
        <w:t>electronic means in a form approved by the local government CEO including a statement that submissions may be made to the local government by a specified day being a day not less than 14 days and not more than 28 days, or a later day approved by the Commis</w:t>
      </w:r>
      <w:r>
        <w:t>sion, from the day on which the notice is published;</w:t>
      </w:r>
    </w:p>
    <w:p w:rsidR="008A246E" w:rsidRDefault="00030B36">
      <w:pPr>
        <w:pStyle w:val="yIndenta"/>
      </w:pPr>
      <w:r>
        <w:tab/>
        <w:t>(d)</w:t>
      </w:r>
      <w:r>
        <w:tab/>
        <w:t xml:space="preserve">by erecting a sign or signs in a conspicuous place on the land the subject of the proposed activity centre plan giving notice of the proposed plan for a period of not less than 14 days and not more </w:t>
      </w:r>
      <w:r>
        <w:t>than 28 days from the day on which the sign is erected including on each sign a statement that submissions may be made to the local government by a specified day being a day not less than 14 days and not more than 28 days, or a later day approved by the Co</w:t>
      </w:r>
      <w:r>
        <w:t>mmission, from the day on which the sign is erected.</w:t>
      </w:r>
    </w:p>
    <w:p w:rsidR="008A246E" w:rsidRDefault="00030B36">
      <w:pPr>
        <w:pStyle w:val="ySubsection"/>
      </w:pPr>
      <w:r>
        <w:tab/>
        <w:t>(3)</w:t>
      </w:r>
      <w:r>
        <w:tab/>
        <w:t xml:space="preserve">The local government — </w:t>
      </w:r>
    </w:p>
    <w:p w:rsidR="008A246E" w:rsidRDefault="00030B36">
      <w:pPr>
        <w:pStyle w:val="yIndenta"/>
      </w:pPr>
      <w:r>
        <w:tab/>
        <w:t>(a)</w:t>
      </w:r>
      <w:r>
        <w:tab/>
        <w:t>must make an activity centre plan advertised under subclause (2) and the material accompanying it available for public inspection during business hours at the offices of</w:t>
      </w:r>
      <w:r>
        <w:t xml:space="preserve"> the local government; and</w:t>
      </w:r>
    </w:p>
    <w:p w:rsidR="008A246E" w:rsidRDefault="00030B36">
      <w:pPr>
        <w:pStyle w:val="yIndenta"/>
      </w:pPr>
      <w:r>
        <w:tab/>
        <w:t>(b)</w:t>
      </w:r>
      <w:r>
        <w:tab/>
        <w:t>may publish the activity centre plan and the material accompanying it on the website of the local government.</w:t>
      </w:r>
    </w:p>
    <w:p w:rsidR="008A246E" w:rsidRDefault="00030B36">
      <w:pPr>
        <w:pStyle w:val="ySubsection"/>
      </w:pPr>
      <w:r>
        <w:tab/>
        <w:t>(4)</w:t>
      </w:r>
      <w:r>
        <w:tab/>
        <w:t>If a local government fails to advertise an activity centre plan in accordance with this clause, the Commissi</w:t>
      </w:r>
      <w:r>
        <w:t>on may take reasonable steps to ensure that the plan is advertised.</w:t>
      </w:r>
    </w:p>
    <w:p w:rsidR="008A246E" w:rsidRDefault="00030B36">
      <w:pPr>
        <w:pStyle w:val="ySubsection"/>
      </w:pPr>
      <w:r>
        <w:tab/>
        <w:t>(5)</w:t>
      </w:r>
      <w:r>
        <w:tab/>
        <w:t>All costs incurred by the Commission in the exercise of the power conferred by subclause (4) may, with the approval of the Minister, be recovered from the local government as a debt d</w:t>
      </w:r>
      <w:r>
        <w:t>ue to the Commission.</w:t>
      </w:r>
    </w:p>
    <w:p w:rsidR="008A246E" w:rsidRDefault="00030B36">
      <w:pPr>
        <w:pStyle w:val="yHeading5"/>
      </w:pPr>
      <w:bookmarkStart w:id="266" w:name="_Toc59002417"/>
      <w:r>
        <w:rPr>
          <w:rStyle w:val="CharSClsNo"/>
        </w:rPr>
        <w:t>35</w:t>
      </w:r>
      <w:r>
        <w:t>.</w:t>
      </w:r>
      <w:r>
        <w:tab/>
        <w:t>Consideration of submissions</w:t>
      </w:r>
      <w:bookmarkEnd w:id="266"/>
    </w:p>
    <w:p w:rsidR="008A246E" w:rsidRDefault="00030B36">
      <w:pPr>
        <w:pStyle w:val="ySubsection"/>
        <w:rPr>
          <w:snapToGrid w:val="0"/>
        </w:rPr>
      </w:pPr>
      <w:r>
        <w:tab/>
        <w:t>(1)</w:t>
      </w:r>
      <w:r>
        <w:tab/>
      </w:r>
      <w:r>
        <w:rPr>
          <w:snapToGrid w:val="0"/>
        </w:rPr>
        <w:t xml:space="preserve">The local government — </w:t>
      </w:r>
    </w:p>
    <w:p w:rsidR="008A246E" w:rsidRDefault="00030B36">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rsidR="008A246E" w:rsidRDefault="00030B36">
      <w:pPr>
        <w:pStyle w:val="yIndenta"/>
      </w:pPr>
      <w:r>
        <w:rPr>
          <w:snapToGrid w:val="0"/>
        </w:rPr>
        <w:tab/>
        <w:t>(b)</w:t>
      </w:r>
      <w:r>
        <w:rPr>
          <w:snapToGrid w:val="0"/>
        </w:rPr>
        <w:tab/>
      </w:r>
      <w:r>
        <w:t xml:space="preserve">may consider </w:t>
      </w:r>
      <w:r>
        <w:t>submissions made to the local government after that time; and</w:t>
      </w:r>
    </w:p>
    <w:p w:rsidR="008A246E" w:rsidRDefault="00030B36">
      <w:pPr>
        <w:pStyle w:val="yIndenta"/>
      </w:pPr>
      <w:r>
        <w:tab/>
        <w:t>(c)</w:t>
      </w:r>
      <w:r>
        <w:tab/>
        <w:t>may request further information from a person who prepared the activity centre plan; and</w:t>
      </w:r>
    </w:p>
    <w:p w:rsidR="008A246E" w:rsidRDefault="00030B36">
      <w:pPr>
        <w:pStyle w:val="yIndenta"/>
      </w:pPr>
      <w:r>
        <w:tab/>
        <w:t>(d)</w:t>
      </w:r>
      <w:r>
        <w:tab/>
        <w:t xml:space="preserve">may advertise any modifications proposed to the activity centre plan to address issues raised </w:t>
      </w:r>
      <w:r>
        <w:t>in submissions.</w:t>
      </w:r>
    </w:p>
    <w:p w:rsidR="008A246E" w:rsidRDefault="00030B36">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rsidR="008A246E" w:rsidRDefault="00030B36">
      <w:pPr>
        <w:pStyle w:val="ySubsection"/>
      </w:pPr>
      <w:r>
        <w:tab/>
        <w:t>(3)</w:t>
      </w:r>
      <w:r>
        <w:tab/>
        <w:t>Modifications to</w:t>
      </w:r>
      <w:r>
        <w:t xml:space="preserve"> an activity centre plan may not be advertised on more than one occasion without the approval of the Commission.</w:t>
      </w:r>
    </w:p>
    <w:p w:rsidR="008A246E" w:rsidRDefault="00030B36">
      <w:pPr>
        <w:pStyle w:val="yHeading5"/>
      </w:pPr>
      <w:bookmarkStart w:id="267" w:name="_Toc59002418"/>
      <w:r>
        <w:rPr>
          <w:rStyle w:val="CharSClsNo"/>
        </w:rPr>
        <w:t>36</w:t>
      </w:r>
      <w:r>
        <w:t>.</w:t>
      </w:r>
      <w:r>
        <w:tab/>
        <w:t>Local government report to Commission</w:t>
      </w:r>
      <w:bookmarkEnd w:id="267"/>
    </w:p>
    <w:p w:rsidR="008A246E" w:rsidRDefault="00030B36">
      <w:pPr>
        <w:pStyle w:val="ySubsection"/>
      </w:pPr>
      <w:r>
        <w:tab/>
        <w:t>(1)</w:t>
      </w:r>
      <w:r>
        <w:tab/>
      </w:r>
      <w:r>
        <w:t xml:space="preserve">The local government must prepare a report on the proposed activity centre plan and provide it to the Commission no later than 60 days after the day that is the latest of — </w:t>
      </w:r>
    </w:p>
    <w:p w:rsidR="008A246E" w:rsidRDefault="00030B36">
      <w:pPr>
        <w:pStyle w:val="yIndenta"/>
      </w:pPr>
      <w:r>
        <w:tab/>
        <w:t>(a)</w:t>
      </w:r>
      <w:r>
        <w:tab/>
        <w:t xml:space="preserve">the last day for making submissions specified in a notice given or published </w:t>
      </w:r>
      <w:r>
        <w:t xml:space="preserve">under clause 34(2); or </w:t>
      </w:r>
    </w:p>
    <w:p w:rsidR="008A246E" w:rsidRDefault="00030B36">
      <w:pPr>
        <w:pStyle w:val="yIndenta"/>
      </w:pPr>
      <w:r>
        <w:tab/>
        <w:t>(b)</w:t>
      </w:r>
      <w:r>
        <w:tab/>
        <w:t>the last day for making submissions after a proposed amendment to the activity centre plan is advertised under clause 35(2); or</w:t>
      </w:r>
    </w:p>
    <w:p w:rsidR="008A246E" w:rsidRDefault="00030B36">
      <w:pPr>
        <w:pStyle w:val="yIndenta"/>
      </w:pPr>
      <w:r>
        <w:tab/>
        <w:t>(c)</w:t>
      </w:r>
      <w:r>
        <w:tab/>
        <w:t xml:space="preserve">a day agreed by the Commission. </w:t>
      </w:r>
    </w:p>
    <w:p w:rsidR="008A246E" w:rsidRDefault="00030B36">
      <w:pPr>
        <w:pStyle w:val="ySubsection"/>
        <w:keepNext/>
      </w:pPr>
      <w:r>
        <w:tab/>
        <w:t>(2)</w:t>
      </w:r>
      <w:r>
        <w:tab/>
        <w:t xml:space="preserve">The report on the proposed activity centre plan must be </w:t>
      </w:r>
      <w:r>
        <w:t xml:space="preserve">in a form approved by the Commission and must include the following — </w:t>
      </w:r>
    </w:p>
    <w:p w:rsidR="008A246E" w:rsidRDefault="00030B36">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w:t>
      </w:r>
      <w:r>
        <w:rPr>
          <w:snapToGrid w:val="0"/>
        </w:rPr>
        <w:t>r</w:t>
      </w:r>
      <w:r>
        <w:t xml:space="preserve"> clause 35(2)</w:t>
      </w:r>
      <w:r>
        <w:rPr>
          <w:snapToGrid w:val="0"/>
        </w:rPr>
        <w:t>;</w:t>
      </w:r>
    </w:p>
    <w:p w:rsidR="008A246E" w:rsidRDefault="00030B36">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rsidR="008A246E" w:rsidRDefault="00030B36">
      <w:pPr>
        <w:pStyle w:val="yIndenta"/>
        <w:rPr>
          <w:snapToGrid w:val="0"/>
        </w:rPr>
      </w:pPr>
      <w:r>
        <w:tab/>
        <w:t>(c)</w:t>
      </w:r>
      <w:r>
        <w:tab/>
        <w:t>a schedule of any proposed modifications to address issues raised in the submissions;</w:t>
      </w:r>
    </w:p>
    <w:p w:rsidR="008A246E" w:rsidRDefault="00030B36">
      <w:pPr>
        <w:pStyle w:val="yIndenta"/>
      </w:pPr>
      <w:r>
        <w:tab/>
        <w:t>(d)</w:t>
      </w:r>
      <w:r>
        <w:tab/>
        <w:t>the local government’s assessment of the proposal based on appropriat</w:t>
      </w:r>
      <w:r>
        <w:t>e planning principles;</w:t>
      </w:r>
    </w:p>
    <w:p w:rsidR="008A246E" w:rsidRDefault="00030B36">
      <w:pPr>
        <w:pStyle w:val="yIndenta"/>
      </w:pPr>
      <w:r>
        <w:tab/>
        <w:t>(e)</w:t>
      </w:r>
      <w:r>
        <w:tab/>
        <w:t xml:space="preserve">a recommendation by the local government on whether the proposed activity centre plan should be approved by the Commission, including a recommendation on any proposed modifications. </w:t>
      </w:r>
    </w:p>
    <w:p w:rsidR="008A246E" w:rsidRDefault="00030B36">
      <w:pPr>
        <w:pStyle w:val="yHeading5"/>
      </w:pPr>
      <w:bookmarkStart w:id="268" w:name="_Toc59002419"/>
      <w:r>
        <w:rPr>
          <w:rStyle w:val="CharSClsNo"/>
        </w:rPr>
        <w:t>37</w:t>
      </w:r>
      <w:r>
        <w:t>.</w:t>
      </w:r>
      <w:r>
        <w:tab/>
        <w:t>Cost and expenses incurred by local gover</w:t>
      </w:r>
      <w:r>
        <w:t>nment</w:t>
      </w:r>
      <w:bookmarkEnd w:id="268"/>
    </w:p>
    <w:p w:rsidR="008A246E" w:rsidRDefault="00030B36">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w:t>
      </w:r>
      <w:r>
        <w:t>ion 49, to be borne by the local government.</w:t>
      </w:r>
    </w:p>
    <w:p w:rsidR="008A246E" w:rsidRDefault="00030B36">
      <w:pPr>
        <w:pStyle w:val="yHeading5"/>
      </w:pPr>
      <w:bookmarkStart w:id="269" w:name="_Toc59002420"/>
      <w:r>
        <w:rPr>
          <w:rStyle w:val="CharSClsNo"/>
        </w:rPr>
        <w:t>38</w:t>
      </w:r>
      <w:r>
        <w:t>.</w:t>
      </w:r>
      <w:r>
        <w:tab/>
        <w:t>Decision of Commission</w:t>
      </w:r>
      <w:bookmarkEnd w:id="269"/>
    </w:p>
    <w:p w:rsidR="008A246E" w:rsidRDefault="00030B36">
      <w:pPr>
        <w:pStyle w:val="ySubsection"/>
      </w:pPr>
      <w:r>
        <w:tab/>
        <w:t>(1)</w:t>
      </w:r>
      <w:r>
        <w:tab/>
        <w:t xml:space="preserve">On receipt of a report on a proposed activity centre plan, the Commission must consider the plan and the report and may — </w:t>
      </w:r>
    </w:p>
    <w:p w:rsidR="008A246E" w:rsidRDefault="00030B36">
      <w:pPr>
        <w:pStyle w:val="yIndenta"/>
      </w:pPr>
      <w:r>
        <w:tab/>
        <w:t>(a)</w:t>
      </w:r>
      <w:r>
        <w:tab/>
        <w:t>approve the activity centre plan; or</w:t>
      </w:r>
    </w:p>
    <w:p w:rsidR="008A246E" w:rsidRDefault="00030B36">
      <w:pPr>
        <w:pStyle w:val="yIndenta"/>
      </w:pPr>
      <w:r>
        <w:tab/>
        <w:t>(b)</w:t>
      </w:r>
      <w:r>
        <w:tab/>
        <w:t>require t</w:t>
      </w:r>
      <w:r>
        <w:t xml:space="preserve">he local government or the person who prepared the activity centre plan to — </w:t>
      </w:r>
    </w:p>
    <w:p w:rsidR="008A246E" w:rsidRDefault="00030B36">
      <w:pPr>
        <w:pStyle w:val="yIndenti0"/>
      </w:pPr>
      <w:r>
        <w:tab/>
        <w:t>(i)</w:t>
      </w:r>
      <w:r>
        <w:tab/>
        <w:t>modify the plan in the manner specified by the Commission; and</w:t>
      </w:r>
    </w:p>
    <w:p w:rsidR="008A246E" w:rsidRDefault="00030B36">
      <w:pPr>
        <w:pStyle w:val="yIndenti0"/>
      </w:pPr>
      <w:r>
        <w:tab/>
        <w:t>(ii)</w:t>
      </w:r>
      <w:r>
        <w:tab/>
        <w:t>resubmit the modified plan to the Commission for approval;</w:t>
      </w:r>
    </w:p>
    <w:p w:rsidR="008A246E" w:rsidRDefault="00030B36">
      <w:pPr>
        <w:pStyle w:val="yIndenta"/>
      </w:pPr>
      <w:r>
        <w:tab/>
      </w:r>
      <w:r>
        <w:tab/>
        <w:t>or</w:t>
      </w:r>
    </w:p>
    <w:p w:rsidR="008A246E" w:rsidRDefault="00030B36">
      <w:pPr>
        <w:pStyle w:val="yIndenta"/>
      </w:pPr>
      <w:r>
        <w:tab/>
        <w:t>(c)</w:t>
      </w:r>
      <w:r>
        <w:tab/>
        <w:t>refuse to approve the activity cent</w:t>
      </w:r>
      <w:r>
        <w:t>re plan.</w:t>
      </w:r>
    </w:p>
    <w:p w:rsidR="008A246E" w:rsidRDefault="00030B36">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w:t>
      </w:r>
      <w:r>
        <w:t xml:space="preserve"> centre plan as specified by the Commission.</w:t>
      </w:r>
    </w:p>
    <w:p w:rsidR="008A246E" w:rsidRDefault="00030B36">
      <w:pPr>
        <w:pStyle w:val="ySubsection"/>
      </w:pPr>
      <w:r>
        <w:tab/>
        <w:t>(3)</w:t>
      </w:r>
      <w:r>
        <w:tab/>
        <w:t>The Commission must not direct the local government to readvertise the activity centre plan on more than one occasion.</w:t>
      </w:r>
    </w:p>
    <w:p w:rsidR="008A246E" w:rsidRDefault="00030B36">
      <w:pPr>
        <w:pStyle w:val="ySubsection"/>
      </w:pPr>
      <w:r>
        <w:tab/>
        <w:t>(4)</w:t>
      </w:r>
      <w:r>
        <w:tab/>
        <w:t>If the Commission is not given a report on a proposed activity centre plan in acco</w:t>
      </w:r>
      <w:r>
        <w:t>rdance with clause 36(1), the Commission may make a decision on the proposed plan under subclause (1) in the absence of the report.</w:t>
      </w:r>
    </w:p>
    <w:p w:rsidR="008A246E" w:rsidRDefault="00030B36">
      <w:pPr>
        <w:pStyle w:val="ySubsection"/>
      </w:pPr>
      <w:r>
        <w:tab/>
        <w:t>(5)</w:t>
      </w:r>
      <w:r>
        <w:tab/>
        <w:t>The Commission is to be taken to have refused to approve an activity centre plan if the Commission has not made a decis</w:t>
      </w:r>
      <w:r>
        <w:t xml:space="preserve">ion under subclause (1) within — </w:t>
      </w:r>
    </w:p>
    <w:p w:rsidR="008A246E" w:rsidRDefault="00030B36">
      <w:pPr>
        <w:pStyle w:val="yIndenta"/>
      </w:pPr>
      <w:r>
        <w:tab/>
        <w:t>(a)</w:t>
      </w:r>
      <w:r>
        <w:tab/>
        <w:t>120 days of the day on which the local government provides the report to the Commission, excluding any period between the Commission requiring modifications to the activity centre plan and the resubmission of the modi</w:t>
      </w:r>
      <w:r>
        <w:t xml:space="preserve">fied plan; or </w:t>
      </w:r>
    </w:p>
    <w:p w:rsidR="008A246E" w:rsidRDefault="00030B36">
      <w:pPr>
        <w:pStyle w:val="yIndenta"/>
      </w:pPr>
      <w:r>
        <w:tab/>
        <w:t>(b)</w:t>
      </w:r>
      <w:r>
        <w:tab/>
        <w:t>a longer period agreed in writing between the Commission and the person who prepared the proposed activity centre plan.</w:t>
      </w:r>
    </w:p>
    <w:p w:rsidR="008A246E" w:rsidRDefault="00030B36">
      <w:pPr>
        <w:pStyle w:val="ySubsection"/>
      </w:pPr>
      <w:r>
        <w:tab/>
        <w:t>(6)</w:t>
      </w:r>
      <w:r>
        <w:tab/>
        <w:t>Despite subclause (5), the Commission may decide whether or not to approve an activity centre plan after the pe</w:t>
      </w:r>
      <w:r>
        <w:t>riod applicable under subclause (5) has expired, and the validity of the decision is not affected by the expiry.</w:t>
      </w:r>
    </w:p>
    <w:p w:rsidR="008A246E" w:rsidRDefault="00030B36">
      <w:pPr>
        <w:pStyle w:val="ySubsection"/>
      </w:pPr>
      <w:r>
        <w:tab/>
        <w:t>(7)</w:t>
      </w:r>
      <w:r>
        <w:tab/>
      </w:r>
      <w:r>
        <w:t xml:space="preserve">The Commission must give the local government and any person who prepared the proposed activity centre plan written notice of its decision to approve or to refuse to approve an activity centre plan.  </w:t>
      </w:r>
    </w:p>
    <w:p w:rsidR="008A246E" w:rsidRDefault="00030B36">
      <w:pPr>
        <w:pStyle w:val="yHeading5"/>
      </w:pPr>
      <w:bookmarkStart w:id="270" w:name="_Toc59002421"/>
      <w:r>
        <w:rPr>
          <w:rStyle w:val="CharSClsNo"/>
        </w:rPr>
        <w:t>39</w:t>
      </w:r>
      <w:r>
        <w:t>.</w:t>
      </w:r>
      <w:r>
        <w:tab/>
        <w:t>Further services or information from local governme</w:t>
      </w:r>
      <w:r>
        <w:t>nt</w:t>
      </w:r>
      <w:bookmarkEnd w:id="270"/>
    </w:p>
    <w:p w:rsidR="008A246E" w:rsidRDefault="00030B36">
      <w:pPr>
        <w:pStyle w:val="ySubsection"/>
      </w:pPr>
      <w:r>
        <w:tab/>
        <w:t>(1)</w:t>
      </w:r>
      <w:r>
        <w:tab/>
        <w:t xml:space="preserve">The Commission may direct the local government to give to the Commission technical advice and assistance or further information in writing in connection with the application if — </w:t>
      </w:r>
    </w:p>
    <w:p w:rsidR="008A246E" w:rsidRDefault="00030B36">
      <w:pPr>
        <w:pStyle w:val="yIndenta"/>
      </w:pPr>
      <w:r>
        <w:tab/>
        <w:t>(a)</w:t>
      </w:r>
      <w:r>
        <w:tab/>
        <w:t>the local government does not provide a report on an activity c</w:t>
      </w:r>
      <w:r>
        <w:t>entre plan within the timeframe referred to in clause 36(1); or</w:t>
      </w:r>
    </w:p>
    <w:p w:rsidR="008A246E" w:rsidRDefault="00030B36">
      <w:pPr>
        <w:pStyle w:val="yIndenta"/>
      </w:pPr>
      <w:r>
        <w:tab/>
        <w:t>(b)</w:t>
      </w:r>
      <w:r>
        <w:tab/>
        <w:t>the local government provides a report on an activity centre plan that does not contain sufficient information for the Commission to make its decision on whether or not to approve the act</w:t>
      </w:r>
      <w:r>
        <w:t>ivity centre plan.</w:t>
      </w:r>
    </w:p>
    <w:p w:rsidR="008A246E" w:rsidRDefault="00030B36">
      <w:pPr>
        <w:pStyle w:val="ySubsection"/>
      </w:pPr>
      <w:r>
        <w:tab/>
        <w:t>(2)</w:t>
      </w:r>
      <w:r>
        <w:tab/>
        <w:t xml:space="preserve">The direction must be in writing and must specify — </w:t>
      </w:r>
    </w:p>
    <w:p w:rsidR="008A246E" w:rsidRDefault="00030B36">
      <w:pPr>
        <w:pStyle w:val="yIndenta"/>
      </w:pPr>
      <w:r>
        <w:tab/>
        <w:t>(a)</w:t>
      </w:r>
      <w:r>
        <w:tab/>
        <w:t>the services or information required; and</w:t>
      </w:r>
    </w:p>
    <w:p w:rsidR="008A246E" w:rsidRDefault="00030B36">
      <w:pPr>
        <w:pStyle w:val="yIndenta"/>
      </w:pPr>
      <w:r>
        <w:tab/>
        <w:t>(b)</w:t>
      </w:r>
      <w:r>
        <w:tab/>
        <w:t>the time within which the local government must comply with the direction.</w:t>
      </w:r>
    </w:p>
    <w:p w:rsidR="008A246E" w:rsidRDefault="00030B36">
      <w:pPr>
        <w:pStyle w:val="ySubsection"/>
      </w:pPr>
      <w:r>
        <w:tab/>
        <w:t>(3)</w:t>
      </w:r>
      <w:r>
        <w:tab/>
        <w:t>If a local government fails to comply with a di</w:t>
      </w:r>
      <w:r>
        <w:t>rection given to it under subclause (1), the Commission may take reasonable steps to obtain the services or information referred to in the direction on its own behalf.</w:t>
      </w:r>
    </w:p>
    <w:p w:rsidR="008A246E" w:rsidRDefault="00030B36">
      <w:pPr>
        <w:pStyle w:val="ySubsection"/>
      </w:pPr>
      <w:r>
        <w:tab/>
        <w:t>(4)</w:t>
      </w:r>
      <w:r>
        <w:tab/>
        <w:t>All costs incurred by the Commission in the exercise of the power conferred by subc</w:t>
      </w:r>
      <w:r>
        <w:t>lause (3) may, with the approval of the Minister, be recovered from the local government as a debt due to the Commission.</w:t>
      </w:r>
    </w:p>
    <w:p w:rsidR="008A246E" w:rsidRDefault="00030B36">
      <w:pPr>
        <w:pStyle w:val="yHeading5"/>
      </w:pPr>
      <w:bookmarkStart w:id="271" w:name="_Toc59002422"/>
      <w:r>
        <w:rPr>
          <w:rStyle w:val="CharSClsNo"/>
        </w:rPr>
        <w:t>40</w:t>
      </w:r>
      <w:r>
        <w:t>.</w:t>
      </w:r>
      <w:r>
        <w:tab/>
        <w:t>Activity centre plan may provide for later approval of details of subdivision or development</w:t>
      </w:r>
      <w:bookmarkEnd w:id="271"/>
      <w:r>
        <w:t xml:space="preserve"> </w:t>
      </w:r>
    </w:p>
    <w:p w:rsidR="008A246E" w:rsidRDefault="00030B36">
      <w:pPr>
        <w:pStyle w:val="ySubsection"/>
        <w:keepNext/>
      </w:pPr>
      <w:r>
        <w:tab/>
        <w:t>(1)</w:t>
      </w:r>
      <w:r>
        <w:tab/>
      </w:r>
      <w:r>
        <w:t xml:space="preserve">The Commission may approve an activity centre plan that provides for — </w:t>
      </w:r>
    </w:p>
    <w:p w:rsidR="008A246E" w:rsidRDefault="00030B36">
      <w:pPr>
        <w:pStyle w:val="yIndenta"/>
      </w:pPr>
      <w:r>
        <w:tab/>
        <w:t>(a)</w:t>
      </w:r>
      <w:r>
        <w:tab/>
        <w:t>further details of a subdivision included in the plan to be submitted to, and approved by, the Commission before the subdivision is approved under Part 10 of the Act; or</w:t>
      </w:r>
    </w:p>
    <w:p w:rsidR="008A246E" w:rsidRDefault="00030B36">
      <w:pPr>
        <w:pStyle w:val="yIndenta"/>
      </w:pPr>
      <w:r>
        <w:tab/>
        <w:t>(b)</w:t>
      </w:r>
      <w:r>
        <w:tab/>
        <w:t>furt</w:t>
      </w:r>
      <w:r>
        <w:t>her details of development included in the plan to be submitted to, and approved by, the local government before the development commences.</w:t>
      </w:r>
    </w:p>
    <w:p w:rsidR="008A246E" w:rsidRDefault="00030B36">
      <w:pPr>
        <w:pStyle w:val="ySubsection"/>
      </w:pPr>
      <w:r>
        <w:tab/>
        <w:t>(2)</w:t>
      </w:r>
      <w:r>
        <w:tab/>
        <w:t>The Commission may only approve an activity centre plan referred to in subclause (1) if the Commission is satis</w:t>
      </w:r>
      <w:r>
        <w:t>fied that the further matters that are to be approved would not result in a substantial departure from the plan.</w:t>
      </w:r>
    </w:p>
    <w:p w:rsidR="008A246E" w:rsidRDefault="00030B36">
      <w:pPr>
        <w:pStyle w:val="yHeading5"/>
      </w:pPr>
      <w:bookmarkStart w:id="272" w:name="_Toc59002423"/>
      <w:r>
        <w:rPr>
          <w:rStyle w:val="CharSClsNo"/>
        </w:rPr>
        <w:t>41</w:t>
      </w:r>
      <w:r>
        <w:t>.</w:t>
      </w:r>
      <w:r>
        <w:tab/>
        <w:t>Review</w:t>
      </w:r>
      <w:bookmarkEnd w:id="272"/>
    </w:p>
    <w:p w:rsidR="008A246E" w:rsidRDefault="00030B36">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rsidR="008A246E" w:rsidRDefault="00030B36">
      <w:pPr>
        <w:pStyle w:val="yHeading5"/>
      </w:pPr>
      <w:bookmarkStart w:id="273" w:name="_Toc59002424"/>
      <w:r>
        <w:rPr>
          <w:rStyle w:val="CharSClsNo"/>
        </w:rPr>
        <w:t>42</w:t>
      </w:r>
      <w:r>
        <w:t>.</w:t>
      </w:r>
      <w:r>
        <w:tab/>
        <w:t>Publication of activity centre plan approved by Commission</w:t>
      </w:r>
      <w:bookmarkEnd w:id="273"/>
    </w:p>
    <w:p w:rsidR="008A246E" w:rsidRDefault="00030B36">
      <w:pPr>
        <w:pStyle w:val="ySubsection"/>
      </w:pPr>
      <w:r>
        <w:tab/>
        <w:t>(1)</w:t>
      </w:r>
      <w:r>
        <w:tab/>
        <w:t>If the Commission approves an activity centre plan the Commission must p</w:t>
      </w:r>
      <w:r>
        <w:t>ublish the activity centre plan in any manner the Commission considers appropriate.</w:t>
      </w:r>
    </w:p>
    <w:p w:rsidR="008A246E" w:rsidRDefault="00030B36">
      <w:pPr>
        <w:pStyle w:val="ySubsection"/>
      </w:pPr>
      <w:r>
        <w:tab/>
        <w:t>(2)</w:t>
      </w:r>
      <w:r>
        <w:tab/>
        <w:t>The local government may publish an activity centre plan approved by the Commission on the website of the local government.</w:t>
      </w:r>
    </w:p>
    <w:p w:rsidR="008A246E" w:rsidRDefault="00030B36">
      <w:pPr>
        <w:pStyle w:val="yHeading5"/>
      </w:pPr>
      <w:bookmarkStart w:id="274" w:name="_Toc59002425"/>
      <w:r>
        <w:rPr>
          <w:rStyle w:val="CharSClsNo"/>
        </w:rPr>
        <w:t>43</w:t>
      </w:r>
      <w:r>
        <w:t>.</w:t>
      </w:r>
      <w:r>
        <w:tab/>
        <w:t>Effect of activity centre plan</w:t>
      </w:r>
      <w:bookmarkEnd w:id="274"/>
      <w:r>
        <w:t xml:space="preserve"> </w:t>
      </w:r>
    </w:p>
    <w:p w:rsidR="008A246E" w:rsidRDefault="00030B36">
      <w:pPr>
        <w:pStyle w:val="ySubsection"/>
      </w:pPr>
      <w:r>
        <w:tab/>
        <w:t>(1)</w:t>
      </w:r>
      <w:r>
        <w:tab/>
        <w:t xml:space="preserve">A </w:t>
      </w:r>
      <w:r>
        <w:t>decision-maker for an application for development approval or subdivision approval in an area that is covered by an activity centre plan that has been approved by the Commission is to have due regard to, but is not bound by, the activity centre plan when d</w:t>
      </w:r>
      <w:r>
        <w:t xml:space="preserve">eciding the application. </w:t>
      </w:r>
    </w:p>
    <w:p w:rsidR="008A246E" w:rsidRDefault="00030B36">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w:t>
      </w:r>
      <w:r>
        <w:t>n has been approved by the Commission, may approve the application if the decision</w:t>
      </w:r>
      <w:r>
        <w:noBreakHyphen/>
        <w:t xml:space="preserve">maker is satisfied that — </w:t>
      </w:r>
    </w:p>
    <w:p w:rsidR="008A246E" w:rsidRDefault="00030B36">
      <w:pPr>
        <w:pStyle w:val="yIndenta"/>
      </w:pPr>
      <w:r>
        <w:tab/>
        <w:t>(a)</w:t>
      </w:r>
      <w:r>
        <w:tab/>
        <w:t>the proposed development or subdivision does not conflict with the principles of orderly and proper planning; and</w:t>
      </w:r>
    </w:p>
    <w:p w:rsidR="008A246E" w:rsidRDefault="00030B36">
      <w:pPr>
        <w:pStyle w:val="yIndenta"/>
      </w:pPr>
      <w:r>
        <w:tab/>
        <w:t>(b)</w:t>
      </w:r>
      <w:r>
        <w:tab/>
        <w:t>the proposed developme</w:t>
      </w:r>
      <w:r>
        <w:t xml:space="preserve">nt or subdivision would not prejudice the overall development potential of the area. </w:t>
      </w:r>
    </w:p>
    <w:p w:rsidR="008A246E" w:rsidRDefault="00030B36">
      <w:pPr>
        <w:pStyle w:val="yHeading5"/>
      </w:pPr>
      <w:bookmarkStart w:id="275" w:name="_Toc59002426"/>
      <w:r>
        <w:rPr>
          <w:rStyle w:val="CharSClsNo"/>
        </w:rPr>
        <w:t>44</w:t>
      </w:r>
      <w:r>
        <w:t>.</w:t>
      </w:r>
      <w:r>
        <w:tab/>
        <w:t>Duration of approval</w:t>
      </w:r>
      <w:bookmarkEnd w:id="275"/>
    </w:p>
    <w:p w:rsidR="008A246E" w:rsidRDefault="00030B36">
      <w:pPr>
        <w:pStyle w:val="ySubsection"/>
      </w:pPr>
      <w:r>
        <w:tab/>
        <w:t>(1)</w:t>
      </w:r>
      <w:r>
        <w:tab/>
        <w:t>The approval of an activity centre plan has effect for a period of 10 years commencing on the day on which the Commission approves the plan,</w:t>
      </w:r>
      <w:r>
        <w:t xml:space="preserve"> or another period determined by the Commission, unless — </w:t>
      </w:r>
    </w:p>
    <w:p w:rsidR="008A246E" w:rsidRDefault="00030B36">
      <w:pPr>
        <w:pStyle w:val="yIndenta"/>
      </w:pPr>
      <w:r>
        <w:tab/>
        <w:t>(a)</w:t>
      </w:r>
      <w:r>
        <w:tab/>
        <w:t>the Commission earlier revokes its approval; or</w:t>
      </w:r>
    </w:p>
    <w:p w:rsidR="008A246E" w:rsidRDefault="00030B36">
      <w:pPr>
        <w:pStyle w:val="yIndenta"/>
      </w:pPr>
      <w:r>
        <w:tab/>
        <w:t>(b)</w:t>
      </w:r>
      <w:r>
        <w:tab/>
        <w:t>an amendment to the Scheme that covers the area to which the activity centre plan relates takes effect in accordance with section 87 of the</w:t>
      </w:r>
      <w:r>
        <w:t xml:space="preserve"> Act.</w:t>
      </w:r>
    </w:p>
    <w:p w:rsidR="008A246E" w:rsidRDefault="00030B36">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w:t>
      </w:r>
      <w:r>
        <w:t>d on commencement day.</w:t>
      </w:r>
    </w:p>
    <w:p w:rsidR="008A246E" w:rsidRDefault="00030B36">
      <w:pPr>
        <w:pStyle w:val="ySubsection"/>
      </w:pPr>
      <w:r>
        <w:tab/>
        <w:t>(3)</w:t>
      </w:r>
      <w:r>
        <w:tab/>
        <w:t xml:space="preserve">The Commission may extend the period of approval of an activity centre plan if there are no changes to the terms of the plan or the conditions attached to the approval. </w:t>
      </w:r>
    </w:p>
    <w:p w:rsidR="008A246E" w:rsidRDefault="00030B36">
      <w:pPr>
        <w:pStyle w:val="ySubsection"/>
      </w:pPr>
      <w:r>
        <w:tab/>
        <w:t>(4)</w:t>
      </w:r>
      <w:r>
        <w:tab/>
        <w:t>The Commission may revoke its approval of an activity</w:t>
      </w:r>
      <w:r>
        <w:t xml:space="preserve"> centre plan if the Commission considers that the activity centre plan cannot be effectively implemented because of a legislative change or a change in a State planning policy.</w:t>
      </w:r>
    </w:p>
    <w:p w:rsidR="008A246E" w:rsidRDefault="00030B36">
      <w:pPr>
        <w:pStyle w:val="yHeading5"/>
      </w:pPr>
      <w:bookmarkStart w:id="276" w:name="_Toc59002427"/>
      <w:r>
        <w:rPr>
          <w:rStyle w:val="CharSClsNo"/>
        </w:rPr>
        <w:t>45</w:t>
      </w:r>
      <w:r>
        <w:t>.</w:t>
      </w:r>
      <w:r>
        <w:tab/>
        <w:t>Amendment of activity centre plan</w:t>
      </w:r>
      <w:bookmarkEnd w:id="276"/>
    </w:p>
    <w:p w:rsidR="008A246E" w:rsidRDefault="00030B36">
      <w:pPr>
        <w:pStyle w:val="ySubsection"/>
      </w:pPr>
      <w:r>
        <w:tab/>
        <w:t>(1)</w:t>
      </w:r>
      <w:r>
        <w:tab/>
        <w:t>An activity centre plan may be amend</w:t>
      </w:r>
      <w:r>
        <w:t>ed by the Commission at the request of the local government or a person who owns land in the area covered by the plan.</w:t>
      </w:r>
    </w:p>
    <w:p w:rsidR="008A246E" w:rsidRDefault="00030B36">
      <w:pPr>
        <w:pStyle w:val="ySubsection"/>
      </w:pPr>
      <w:r>
        <w:tab/>
        <w:t>(2)</w:t>
      </w:r>
      <w:r>
        <w:tab/>
        <w:t>The procedures for making an activity centre plan set out in this Part, with any necessary changes, are to be followed in relation t</w:t>
      </w:r>
      <w:r>
        <w:t>o an amendment to an activity centre plan.</w:t>
      </w:r>
    </w:p>
    <w:p w:rsidR="008A246E" w:rsidRDefault="00030B36">
      <w:pPr>
        <w:pStyle w:val="ySubsection"/>
      </w:pPr>
      <w:r>
        <w:tab/>
        <w:t>(3)</w:t>
      </w:r>
      <w:r>
        <w:tab/>
        <w:t>Despite subclause (2), the local government may decide not to advertise an amendment to an activity centre plan if, in the opinion of the local government and the Commission, the amendment is of a minor natur</w:t>
      </w:r>
      <w:r>
        <w:t>e.</w:t>
      </w:r>
    </w:p>
    <w:p w:rsidR="008A246E" w:rsidRDefault="00030B36">
      <w:pPr>
        <w:pStyle w:val="ySubsection"/>
      </w:pPr>
      <w:r>
        <w:tab/>
        <w:t>(4)</w:t>
      </w:r>
      <w:r>
        <w:tab/>
        <w:t>An amendment to an activity centre plan does not extend the period of approval of the plan unless, at the time the amendment is approved, the Commission agrees to extend the period.</w:t>
      </w:r>
    </w:p>
    <w:p w:rsidR="008A246E" w:rsidRDefault="00030B36">
      <w:pPr>
        <w:pStyle w:val="yHeading3"/>
      </w:pPr>
      <w:bookmarkStart w:id="277" w:name="_Toc58935598"/>
      <w:bookmarkStart w:id="278" w:name="_Toc58935951"/>
      <w:bookmarkStart w:id="279" w:name="_Toc59002428"/>
      <w:r>
        <w:rPr>
          <w:rStyle w:val="CharSDivNo"/>
        </w:rPr>
        <w:t>Part 6</w:t>
      </w:r>
      <w:r>
        <w:t> — </w:t>
      </w:r>
      <w:r>
        <w:rPr>
          <w:rStyle w:val="CharSDivText"/>
        </w:rPr>
        <w:t>Local development plans</w:t>
      </w:r>
      <w:bookmarkEnd w:id="277"/>
      <w:bookmarkEnd w:id="278"/>
      <w:bookmarkEnd w:id="279"/>
    </w:p>
    <w:p w:rsidR="008A246E" w:rsidRDefault="00030B36">
      <w:pPr>
        <w:pStyle w:val="yHeading5"/>
      </w:pPr>
      <w:bookmarkStart w:id="280" w:name="_Toc59002429"/>
      <w:r>
        <w:rPr>
          <w:rStyle w:val="CharSClsNo"/>
        </w:rPr>
        <w:t>46</w:t>
      </w:r>
      <w:r>
        <w:t>.</w:t>
      </w:r>
      <w:r>
        <w:tab/>
        <w:t xml:space="preserve">Term used: local development </w:t>
      </w:r>
      <w:r>
        <w:t>plan</w:t>
      </w:r>
      <w:bookmarkEnd w:id="280"/>
    </w:p>
    <w:p w:rsidR="008A246E" w:rsidRDefault="00030B36">
      <w:pPr>
        <w:pStyle w:val="ySubsection"/>
      </w:pPr>
      <w:r>
        <w:tab/>
      </w:r>
      <w:r>
        <w:tab/>
        <w:t xml:space="preserve">In this Part — </w:t>
      </w:r>
    </w:p>
    <w:p w:rsidR="008A246E" w:rsidRDefault="00030B36">
      <w:pPr>
        <w:pStyle w:val="yDefstart"/>
      </w:pPr>
      <w:r>
        <w:tab/>
      </w:r>
      <w:r>
        <w:rPr>
          <w:rStyle w:val="CharDefText"/>
        </w:rPr>
        <w:t>local development plan</w:t>
      </w:r>
      <w:r>
        <w:t xml:space="preserve"> means a plan setting out specific and detailed guidance for a future development including one or more of the following — </w:t>
      </w:r>
    </w:p>
    <w:p w:rsidR="008A246E" w:rsidRDefault="00030B36">
      <w:pPr>
        <w:pStyle w:val="yDefpara"/>
      </w:pPr>
      <w:r>
        <w:tab/>
        <w:t>(a)</w:t>
      </w:r>
      <w:r>
        <w:tab/>
        <w:t>site and development standards that are to apply to the development;</w:t>
      </w:r>
    </w:p>
    <w:p w:rsidR="008A246E" w:rsidRDefault="00030B36">
      <w:pPr>
        <w:pStyle w:val="yDefpara"/>
      </w:pPr>
      <w:r>
        <w:tab/>
        <w:t>(b)</w:t>
      </w:r>
      <w:r>
        <w:tab/>
        <w:t>specify</w:t>
      </w:r>
      <w:r>
        <w:t>ing exemptions from the requirement to obtain development approval for development in the area to which the plan relates.</w:t>
      </w:r>
    </w:p>
    <w:p w:rsidR="008A246E" w:rsidRDefault="00030B36">
      <w:pPr>
        <w:pStyle w:val="yHeading5"/>
      </w:pPr>
      <w:bookmarkStart w:id="281" w:name="_Toc59002430"/>
      <w:r>
        <w:rPr>
          <w:rStyle w:val="CharSClsNo"/>
        </w:rPr>
        <w:t>47</w:t>
      </w:r>
      <w:r>
        <w:t>.</w:t>
      </w:r>
      <w:r>
        <w:tab/>
        <w:t>When local development plan may be prepared</w:t>
      </w:r>
      <w:bookmarkEnd w:id="281"/>
    </w:p>
    <w:p w:rsidR="008A246E" w:rsidRDefault="00030B36">
      <w:pPr>
        <w:pStyle w:val="ySubsection"/>
      </w:pPr>
      <w:r>
        <w:tab/>
      </w:r>
      <w:r>
        <w:tab/>
        <w:t>A local development plan in respect of an area of land in the Scheme area may be pre</w:t>
      </w:r>
      <w:r>
        <w:t xml:space="preserve">pared if — </w:t>
      </w:r>
    </w:p>
    <w:p w:rsidR="008A246E" w:rsidRDefault="00030B36">
      <w:pPr>
        <w:pStyle w:val="yIndenta"/>
      </w:pPr>
      <w:r>
        <w:tab/>
        <w:t>(a)</w:t>
      </w:r>
      <w:r>
        <w:tab/>
        <w:t>the Commission has identified the preparation of a local development plan as a condition of approval of a plan of subdivision of the area; or</w:t>
      </w:r>
    </w:p>
    <w:p w:rsidR="008A246E" w:rsidRDefault="00030B36">
      <w:pPr>
        <w:pStyle w:val="yIndenta"/>
      </w:pPr>
      <w:r>
        <w:tab/>
        <w:t>(b)</w:t>
      </w:r>
      <w:r>
        <w:tab/>
        <w:t>a structure plan requires a local development plan to be prepared for the area; or</w:t>
      </w:r>
    </w:p>
    <w:p w:rsidR="008A246E" w:rsidRDefault="00030B36">
      <w:pPr>
        <w:pStyle w:val="yIndenta"/>
      </w:pPr>
      <w:r>
        <w:tab/>
        <w:t>(c)</w:t>
      </w:r>
      <w:r>
        <w:tab/>
        <w:t>an a</w:t>
      </w:r>
      <w:r>
        <w:t>ctivity centre plan requires a local development plan to be prepared for the area; or</w:t>
      </w:r>
    </w:p>
    <w:p w:rsidR="008A246E" w:rsidRDefault="00030B36">
      <w:pPr>
        <w:pStyle w:val="yIndenta"/>
      </w:pPr>
      <w:r>
        <w:tab/>
        <w:t>(d)</w:t>
      </w:r>
      <w:r>
        <w:tab/>
        <w:t>the Commission and the local government considers that a local development plan is required for the purposes of orderly and proper planning.</w:t>
      </w:r>
    </w:p>
    <w:p w:rsidR="008A246E" w:rsidRDefault="00030B36">
      <w:pPr>
        <w:pStyle w:val="yHeading5"/>
      </w:pPr>
      <w:bookmarkStart w:id="282" w:name="_Toc59002431"/>
      <w:r>
        <w:rPr>
          <w:rStyle w:val="CharSClsNo"/>
        </w:rPr>
        <w:t>48</w:t>
      </w:r>
      <w:r>
        <w:t>.</w:t>
      </w:r>
      <w:r>
        <w:tab/>
        <w:t>Preparation of local</w:t>
      </w:r>
      <w:r>
        <w:t xml:space="preserve"> development plan</w:t>
      </w:r>
      <w:bookmarkEnd w:id="282"/>
    </w:p>
    <w:p w:rsidR="008A246E" w:rsidRDefault="00030B36">
      <w:pPr>
        <w:pStyle w:val="ySubsection"/>
      </w:pPr>
      <w:r>
        <w:tab/>
        <w:t>(1)</w:t>
      </w:r>
      <w:r>
        <w:tab/>
        <w:t xml:space="preserve">A local development plan must — </w:t>
      </w:r>
    </w:p>
    <w:p w:rsidR="008A246E" w:rsidRDefault="00030B36">
      <w:pPr>
        <w:pStyle w:val="yIndenta"/>
      </w:pPr>
      <w:r>
        <w:tab/>
        <w:t>(a)</w:t>
      </w:r>
      <w:r>
        <w:tab/>
        <w:t>be prepared in a manner and form approved by the Commission; and</w:t>
      </w:r>
    </w:p>
    <w:p w:rsidR="008A246E" w:rsidRDefault="00030B36">
      <w:pPr>
        <w:pStyle w:val="yIndenta"/>
      </w:pPr>
      <w:r>
        <w:tab/>
        <w:t>(b)</w:t>
      </w:r>
      <w:r>
        <w:tab/>
        <w:t>include any maps or other material considered by the local government to be necessary; and</w:t>
      </w:r>
    </w:p>
    <w:p w:rsidR="008A246E" w:rsidRDefault="00030B36">
      <w:pPr>
        <w:pStyle w:val="yIndenta"/>
      </w:pPr>
      <w:r>
        <w:tab/>
        <w:t>(c)</w:t>
      </w:r>
      <w:r>
        <w:tab/>
        <w:t>set out the following informa</w:t>
      </w:r>
      <w:r>
        <w:t xml:space="preserve">tion — </w:t>
      </w:r>
    </w:p>
    <w:p w:rsidR="008A246E" w:rsidRDefault="00030B36">
      <w:pPr>
        <w:pStyle w:val="yIndenti0"/>
      </w:pPr>
      <w:r>
        <w:tab/>
        <w:t>(i)</w:t>
      </w:r>
      <w:r>
        <w:tab/>
        <w:t>the standards to be applied for the buildings, other structures and works that form part of the development to which it applies;</w:t>
      </w:r>
    </w:p>
    <w:p w:rsidR="008A246E" w:rsidRDefault="00030B36">
      <w:pPr>
        <w:pStyle w:val="yIndenti0"/>
      </w:pPr>
      <w:r>
        <w:tab/>
        <w:t>(ii)</w:t>
      </w:r>
      <w:r>
        <w:tab/>
        <w:t>details of the arrangements to be made for vehicles to access the area covered by the plan.</w:t>
      </w:r>
    </w:p>
    <w:p w:rsidR="008A246E" w:rsidRDefault="00030B36">
      <w:pPr>
        <w:pStyle w:val="ySubsection"/>
      </w:pPr>
      <w:r>
        <w:tab/>
        <w:t>(2)</w:t>
      </w:r>
      <w:r>
        <w:tab/>
        <w:t xml:space="preserve">The local </w:t>
      </w:r>
      <w:r>
        <w:t>government may prepare a local development plan in the circumstances set out in clause 47.</w:t>
      </w:r>
    </w:p>
    <w:p w:rsidR="008A246E" w:rsidRDefault="00030B36">
      <w:pPr>
        <w:pStyle w:val="ySubsection"/>
      </w:pPr>
      <w:r>
        <w:tab/>
        <w:t>(3)</w:t>
      </w:r>
      <w:r>
        <w:tab/>
        <w:t>A person may make an application to the local government for a local development plan prepared by the person in the circumstances set out in clause 47 to be ass</w:t>
      </w:r>
      <w:r>
        <w:t xml:space="preserve">essed and advertised if the person is — </w:t>
      </w:r>
    </w:p>
    <w:p w:rsidR="008A246E" w:rsidRDefault="00030B36">
      <w:pPr>
        <w:pStyle w:val="yIndenta"/>
      </w:pPr>
      <w:r>
        <w:tab/>
        <w:t>(a)</w:t>
      </w:r>
      <w:r>
        <w:tab/>
        <w:t>a person who is the owner of any or all of the land in the area to which the plan relates; or</w:t>
      </w:r>
    </w:p>
    <w:p w:rsidR="008A246E" w:rsidRDefault="00030B36">
      <w:pPr>
        <w:pStyle w:val="yIndenta"/>
      </w:pPr>
      <w:r>
        <w:tab/>
        <w:t>(b)</w:t>
      </w:r>
      <w:r>
        <w:tab/>
        <w:t>an agent of a person referred to in paragraph (a).</w:t>
      </w:r>
    </w:p>
    <w:p w:rsidR="008A246E" w:rsidRDefault="00030B36">
      <w:pPr>
        <w:pStyle w:val="yHeading5"/>
      </w:pPr>
      <w:bookmarkStart w:id="283" w:name="_Toc59002432"/>
      <w:r>
        <w:rPr>
          <w:rStyle w:val="CharSClsNo"/>
        </w:rPr>
        <w:t>49</w:t>
      </w:r>
      <w:r>
        <w:t>.</w:t>
      </w:r>
      <w:r>
        <w:tab/>
        <w:t>Action by local government on receipt of application</w:t>
      </w:r>
      <w:bookmarkEnd w:id="283"/>
    </w:p>
    <w:p w:rsidR="008A246E" w:rsidRDefault="00030B36">
      <w:pPr>
        <w:pStyle w:val="ySubsection"/>
      </w:pPr>
      <w:r>
        <w:tab/>
        <w:t>(1</w:t>
      </w:r>
      <w:r>
        <w:t>)</w:t>
      </w:r>
      <w:r>
        <w:tab/>
        <w:t xml:space="preserve">On receipt of an application for a local development plan to be assessed and advertised, the local government — </w:t>
      </w:r>
    </w:p>
    <w:p w:rsidR="008A246E" w:rsidRDefault="00030B36">
      <w:pPr>
        <w:pStyle w:val="yIndenta"/>
      </w:pPr>
      <w:r>
        <w:tab/>
        <w:t>(a)</w:t>
      </w:r>
      <w:r>
        <w:tab/>
        <w:t xml:space="preserve">must consider the material provided by the applicant and advise the applicant in writing — </w:t>
      </w:r>
    </w:p>
    <w:p w:rsidR="008A246E" w:rsidRDefault="00030B36">
      <w:pPr>
        <w:pStyle w:val="yIndenti0"/>
      </w:pPr>
      <w:r>
        <w:tab/>
        <w:t>(i)</w:t>
      </w:r>
      <w:r>
        <w:tab/>
        <w:t xml:space="preserve">if the local development plan complies </w:t>
      </w:r>
      <w:r>
        <w:t>with clause 48(1); or</w:t>
      </w:r>
    </w:p>
    <w:p w:rsidR="008A246E" w:rsidRDefault="00030B36">
      <w:pPr>
        <w:pStyle w:val="yIndenti0"/>
        <w:keepNext/>
      </w:pPr>
      <w:r>
        <w:tab/>
        <w:t>(ii)</w:t>
      </w:r>
      <w:r>
        <w:tab/>
        <w:t>if further information from the applicant is required before the local development plan can be accepted for assessment and advertising;</w:t>
      </w:r>
    </w:p>
    <w:p w:rsidR="008A246E" w:rsidRDefault="00030B36">
      <w:pPr>
        <w:pStyle w:val="yIndenta"/>
      </w:pPr>
      <w:r>
        <w:tab/>
      </w:r>
      <w:r>
        <w:tab/>
        <w:t>and</w:t>
      </w:r>
    </w:p>
    <w:p w:rsidR="008A246E" w:rsidRDefault="00030B36">
      <w:pPr>
        <w:pStyle w:val="yIndenta"/>
      </w:pPr>
      <w:r>
        <w:tab/>
        <w:t>(b)</w:t>
      </w:r>
      <w:r>
        <w:tab/>
        <w:t>must give the applicant an estimate of the fee for dealing with the application i</w:t>
      </w:r>
      <w:r>
        <w:t xml:space="preserve">n accordance with the </w:t>
      </w:r>
      <w:r>
        <w:rPr>
          <w:i/>
        </w:rPr>
        <w:t>Planning and Development Regulations 2009</w:t>
      </w:r>
      <w:r>
        <w:t xml:space="preserve"> regulation 48. </w:t>
      </w:r>
    </w:p>
    <w:p w:rsidR="008A246E" w:rsidRDefault="00030B36">
      <w:pPr>
        <w:pStyle w:val="ySubsection"/>
      </w:pPr>
      <w:r>
        <w:tab/>
        <w:t>(2)</w:t>
      </w:r>
      <w:r>
        <w:tab/>
        <w:t xml:space="preserve">The local development plan is to be taken to have been accepted for assessment and advertising if the local government has not given written notice of its decision to the </w:t>
      </w:r>
      <w:r>
        <w:t xml:space="preserve">applicant by the latest of the following days — </w:t>
      </w:r>
    </w:p>
    <w:p w:rsidR="008A246E" w:rsidRDefault="00030B36">
      <w:pPr>
        <w:pStyle w:val="yIndenta"/>
      </w:pPr>
      <w:r>
        <w:tab/>
        <w:t>(a)</w:t>
      </w:r>
      <w:r>
        <w:tab/>
        <w:t>14 days after receipt of an application;</w:t>
      </w:r>
    </w:p>
    <w:p w:rsidR="008A246E" w:rsidRDefault="00030B36">
      <w:pPr>
        <w:pStyle w:val="yIndenta"/>
      </w:pPr>
      <w:r>
        <w:tab/>
        <w:t>(b)</w:t>
      </w:r>
      <w:r>
        <w:tab/>
        <w:t>7 days after receipt of the further information requested under subclause (1)(a)(ii);</w:t>
      </w:r>
    </w:p>
    <w:p w:rsidR="008A246E" w:rsidRDefault="00030B36">
      <w:pPr>
        <w:pStyle w:val="yIndenta"/>
      </w:pPr>
      <w:r>
        <w:tab/>
        <w:t>(c)</w:t>
      </w:r>
      <w:r>
        <w:tab/>
        <w:t>if the local government has given the applicant an estimate of th</w:t>
      </w:r>
      <w:r>
        <w:t>e fee for dealing with the application — the day on which the applicant pays the fee.</w:t>
      </w:r>
    </w:p>
    <w:p w:rsidR="008A246E" w:rsidRDefault="00030B36">
      <w:pPr>
        <w:pStyle w:val="yHeading5"/>
      </w:pPr>
      <w:bookmarkStart w:id="284" w:name="_Toc59002433"/>
      <w:r>
        <w:rPr>
          <w:rStyle w:val="CharSClsNo"/>
        </w:rPr>
        <w:t>50</w:t>
      </w:r>
      <w:r>
        <w:t>.</w:t>
      </w:r>
      <w:r>
        <w:tab/>
        <w:t>Advertising of local development plan</w:t>
      </w:r>
      <w:bookmarkEnd w:id="284"/>
    </w:p>
    <w:p w:rsidR="008A246E" w:rsidRDefault="00030B36">
      <w:pPr>
        <w:pStyle w:val="ySubsection"/>
      </w:pPr>
      <w:r>
        <w:tab/>
        <w:t>(1)</w:t>
      </w:r>
      <w:r>
        <w:tab/>
        <w:t>The local government must, within 28 days of preparing a local development plan or accepting an application for a local dev</w:t>
      </w:r>
      <w:r>
        <w:t xml:space="preserve">elopment plan to be assessed and advertised — </w:t>
      </w:r>
    </w:p>
    <w:p w:rsidR="008A246E" w:rsidRDefault="00030B36">
      <w:pPr>
        <w:pStyle w:val="yIndenta"/>
      </w:pPr>
      <w:r>
        <w:tab/>
        <w:t>(a)</w:t>
      </w:r>
      <w:r>
        <w:tab/>
        <w:t xml:space="preserve"> advertise the proposed local development plan in accordance with subclause (2); and</w:t>
      </w:r>
    </w:p>
    <w:p w:rsidR="008A246E" w:rsidRDefault="00030B36">
      <w:pPr>
        <w:pStyle w:val="yIndenta"/>
      </w:pPr>
      <w:r>
        <w:tab/>
        <w:t>(b)</w:t>
      </w:r>
      <w:r>
        <w:tab/>
        <w:t>seek comments in relation to the proposed local development plan from any public authority or utility service that</w:t>
      </w:r>
      <w:r>
        <w:t xml:space="preserve"> the local government considers appropriate.</w:t>
      </w:r>
    </w:p>
    <w:p w:rsidR="008A246E" w:rsidRDefault="00030B36">
      <w:pPr>
        <w:pStyle w:val="ySubsection"/>
      </w:pPr>
      <w:r>
        <w:tab/>
        <w:t>(2)</w:t>
      </w:r>
      <w:r>
        <w:tab/>
        <w:t xml:space="preserve">The local government must advertise the local development plan in one or more of the following ways — </w:t>
      </w:r>
    </w:p>
    <w:p w:rsidR="008A246E" w:rsidRDefault="00030B36">
      <w:pPr>
        <w:pStyle w:val="yIndenta"/>
      </w:pPr>
      <w:r>
        <w:tab/>
        <w:t>(a)</w:t>
      </w:r>
      <w:r>
        <w:tab/>
        <w:t>by giving notice of the proposed plan to owners and occupiers who, in the opinion of the local gov</w:t>
      </w:r>
      <w:r>
        <w:t>ernment, are likely to be affected by the approval of the plan, including a statement that submissions may be made to the local government by a specified day being a day not less than 14 days from the day on which the notice is given to the person;</w:t>
      </w:r>
    </w:p>
    <w:p w:rsidR="008A246E" w:rsidRDefault="00030B36">
      <w:pPr>
        <w:pStyle w:val="yIndenta"/>
      </w:pPr>
      <w:r>
        <w:tab/>
        <w:t>(b)</w:t>
      </w:r>
      <w:r>
        <w:tab/>
        <w:t>by</w:t>
      </w:r>
      <w:r>
        <w:t xml:space="preserve"> publishing a notice of the proposed plan in a newspaper circulating in the Scheme area including a statement that submissions may be made to the local government by a specified day being a day not less than 14 days from the day on which the notice is publ</w:t>
      </w:r>
      <w:r>
        <w:t>ished;</w:t>
      </w:r>
    </w:p>
    <w:p w:rsidR="008A246E" w:rsidRDefault="00030B36">
      <w:pPr>
        <w:pStyle w:val="yIndenta"/>
      </w:pPr>
      <w:r>
        <w:tab/>
        <w:t>(c)</w:t>
      </w:r>
      <w:r>
        <w:tab/>
        <w:t xml:space="preserve">by publishing a notice of the proposed plan by electronic means in a form approved by the local government CEO including a statement that submissions may be made to the local government by a specified day being a day not less than 14 days from </w:t>
      </w:r>
      <w:r>
        <w:t>the day on which the notice is published;</w:t>
      </w:r>
    </w:p>
    <w:p w:rsidR="008A246E" w:rsidRDefault="00030B36">
      <w:pPr>
        <w:pStyle w:val="yIndenta"/>
      </w:pPr>
      <w:r>
        <w:tab/>
        <w:t>(d)</w:t>
      </w:r>
      <w:r>
        <w:tab/>
        <w:t>by erection of a sign or signs in a conspicuous place on the land the subject of the proposed plan giving notice of the proposed plan for a period of not less than 14 days from the day on which the sign is ere</w:t>
      </w:r>
      <w:r>
        <w:t>cted including on each sign a statement that submissions may be made to the local government by a specified day being a day not less than 14 days from the day on which the sign is erected.</w:t>
      </w:r>
    </w:p>
    <w:p w:rsidR="008A246E" w:rsidRDefault="00030B36">
      <w:pPr>
        <w:pStyle w:val="ySubsection"/>
      </w:pPr>
      <w:r>
        <w:tab/>
        <w:t>(3)</w:t>
      </w:r>
      <w:r>
        <w:tab/>
        <w:t>Despite subclause (1) the local government may decide not to a</w:t>
      </w:r>
      <w:r>
        <w:t xml:space="preserve">dvertise a local development plan if the local government is satisfied that the plan is not likely to adversely affect any owners or occupiers within the area covered by the plan or an adjoining area. </w:t>
      </w:r>
    </w:p>
    <w:p w:rsidR="008A246E" w:rsidRDefault="00030B36">
      <w:pPr>
        <w:pStyle w:val="ySubsection"/>
      </w:pPr>
      <w:r>
        <w:tab/>
        <w:t>(4)</w:t>
      </w:r>
      <w:r>
        <w:tab/>
        <w:t xml:space="preserve">The local government — </w:t>
      </w:r>
    </w:p>
    <w:p w:rsidR="008A246E" w:rsidRDefault="00030B36">
      <w:pPr>
        <w:pStyle w:val="yIndenta"/>
      </w:pPr>
      <w:r>
        <w:tab/>
        <w:t>(a)</w:t>
      </w:r>
      <w:r>
        <w:tab/>
        <w:t>must make a local de</w:t>
      </w:r>
      <w:r>
        <w:t>velopment plan advertised under subclause (1) and the material accompanying it available for public inspection during business hours at the offices of the local government; and</w:t>
      </w:r>
    </w:p>
    <w:p w:rsidR="008A246E" w:rsidRDefault="00030B36">
      <w:pPr>
        <w:pStyle w:val="yIndenta"/>
      </w:pPr>
      <w:r>
        <w:tab/>
        <w:t>(b)</w:t>
      </w:r>
      <w:r>
        <w:tab/>
        <w:t>may publish the local development plan and the material accompanying it on</w:t>
      </w:r>
      <w:r>
        <w:t xml:space="preserve"> the website of the local government.</w:t>
      </w:r>
    </w:p>
    <w:p w:rsidR="008A246E" w:rsidRDefault="00030B36">
      <w:pPr>
        <w:pStyle w:val="yHeading5"/>
      </w:pPr>
      <w:bookmarkStart w:id="285" w:name="_Toc59002434"/>
      <w:r>
        <w:rPr>
          <w:rStyle w:val="CharSClsNo"/>
        </w:rPr>
        <w:t>51</w:t>
      </w:r>
      <w:r>
        <w:t>.</w:t>
      </w:r>
      <w:r>
        <w:tab/>
        <w:t>Consideration of submissions</w:t>
      </w:r>
      <w:bookmarkEnd w:id="285"/>
    </w:p>
    <w:p w:rsidR="008A246E" w:rsidRDefault="00030B36">
      <w:pPr>
        <w:pStyle w:val="ySubsection"/>
        <w:keepNext/>
        <w:rPr>
          <w:snapToGrid w:val="0"/>
        </w:rPr>
      </w:pPr>
      <w:r>
        <w:tab/>
      </w:r>
      <w:r>
        <w:tab/>
      </w:r>
      <w:r>
        <w:rPr>
          <w:snapToGrid w:val="0"/>
        </w:rPr>
        <w:t xml:space="preserve">The local government — </w:t>
      </w:r>
    </w:p>
    <w:p w:rsidR="008A246E" w:rsidRDefault="00030B36">
      <w:pPr>
        <w:pStyle w:val="yIndenta"/>
      </w:pPr>
      <w:r>
        <w:rPr>
          <w:snapToGrid w:val="0"/>
        </w:rPr>
        <w:tab/>
        <w:t>(a)</w:t>
      </w:r>
      <w:r>
        <w:rPr>
          <w:snapToGrid w:val="0"/>
        </w:rPr>
        <w:tab/>
        <w:t xml:space="preserve">must consider all submissions in relation to a local development plan made to the local government within the period specified in a notice advertising a </w:t>
      </w:r>
      <w:r>
        <w:rPr>
          <w:snapToGrid w:val="0"/>
        </w:rPr>
        <w:t>proposed local development plan</w:t>
      </w:r>
      <w:r>
        <w:t>; and</w:t>
      </w:r>
    </w:p>
    <w:p w:rsidR="008A246E" w:rsidRDefault="00030B36">
      <w:pPr>
        <w:pStyle w:val="yIndenta"/>
      </w:pPr>
      <w:r>
        <w:tab/>
        <w:t>(b)</w:t>
      </w:r>
      <w:r>
        <w:tab/>
        <w:t>may consider submissions in relation to a local development plan made to the local government after that time; and</w:t>
      </w:r>
    </w:p>
    <w:p w:rsidR="008A246E" w:rsidRDefault="00030B36">
      <w:pPr>
        <w:pStyle w:val="yIndenta"/>
      </w:pPr>
      <w:r>
        <w:tab/>
        <w:t>(c)</w:t>
      </w:r>
      <w:r>
        <w:tab/>
        <w:t>is to have due regard to the matters set out in clause 67 to the extent that, in the opinion o</w:t>
      </w:r>
      <w:r>
        <w:t>f the local government those matters are relevant to the development to which the plan relates.</w:t>
      </w:r>
    </w:p>
    <w:p w:rsidR="008A246E" w:rsidRDefault="00030B36">
      <w:pPr>
        <w:pStyle w:val="yHeading5"/>
        <w:keepNext w:val="0"/>
        <w:keepLines w:val="0"/>
      </w:pPr>
      <w:bookmarkStart w:id="286" w:name="_Toc59002435"/>
      <w:r>
        <w:rPr>
          <w:rStyle w:val="CharSClsNo"/>
        </w:rPr>
        <w:t>52</w:t>
      </w:r>
      <w:r>
        <w:t>.</w:t>
      </w:r>
      <w:r>
        <w:tab/>
        <w:t>Decision of local government</w:t>
      </w:r>
      <w:bookmarkEnd w:id="286"/>
    </w:p>
    <w:p w:rsidR="008A246E" w:rsidRDefault="00030B36">
      <w:pPr>
        <w:pStyle w:val="ySubsection"/>
      </w:pPr>
      <w:r>
        <w:tab/>
        <w:t>(1)</w:t>
      </w:r>
      <w:r>
        <w:tab/>
        <w:t>Following consideration of a proposed local development plan, including any amendments made to the plan to address matters</w:t>
      </w:r>
      <w:r>
        <w:t xml:space="preserve"> raised in submissions, the local government must — </w:t>
      </w:r>
    </w:p>
    <w:p w:rsidR="008A246E" w:rsidRDefault="00030B36">
      <w:pPr>
        <w:pStyle w:val="yIndenta"/>
      </w:pPr>
      <w:r>
        <w:tab/>
        <w:t>(a)</w:t>
      </w:r>
      <w:r>
        <w:tab/>
        <w:t>approve the local development plan; or</w:t>
      </w:r>
    </w:p>
    <w:p w:rsidR="008A246E" w:rsidRDefault="00030B36">
      <w:pPr>
        <w:pStyle w:val="yIndenta"/>
      </w:pPr>
      <w:r>
        <w:tab/>
        <w:t>(b)</w:t>
      </w:r>
      <w:r>
        <w:tab/>
        <w:t xml:space="preserve">require the person who prepared the local development plan to — </w:t>
      </w:r>
    </w:p>
    <w:p w:rsidR="008A246E" w:rsidRDefault="00030B36">
      <w:pPr>
        <w:pStyle w:val="yIndenti0"/>
      </w:pPr>
      <w:r>
        <w:tab/>
        <w:t>(i)</w:t>
      </w:r>
      <w:r>
        <w:tab/>
        <w:t>modify the plan in the manner specified by the local government; and</w:t>
      </w:r>
    </w:p>
    <w:p w:rsidR="008A246E" w:rsidRDefault="00030B36">
      <w:pPr>
        <w:pStyle w:val="yIndenti0"/>
      </w:pPr>
      <w:r>
        <w:tab/>
        <w:t>(ii)</w:t>
      </w:r>
      <w:r>
        <w:tab/>
        <w:t xml:space="preserve">resubmit </w:t>
      </w:r>
      <w:r>
        <w:t>the modified plan to the local government for approval;</w:t>
      </w:r>
    </w:p>
    <w:p w:rsidR="008A246E" w:rsidRDefault="00030B36">
      <w:pPr>
        <w:pStyle w:val="yIndenta"/>
      </w:pPr>
      <w:r>
        <w:tab/>
      </w:r>
      <w:r>
        <w:tab/>
        <w:t>or</w:t>
      </w:r>
    </w:p>
    <w:p w:rsidR="008A246E" w:rsidRDefault="00030B36">
      <w:pPr>
        <w:pStyle w:val="yIndenta"/>
      </w:pPr>
      <w:r>
        <w:tab/>
        <w:t>(c)</w:t>
      </w:r>
      <w:r>
        <w:tab/>
        <w:t>refuse to approve the plan.</w:t>
      </w:r>
    </w:p>
    <w:p w:rsidR="008A246E" w:rsidRDefault="00030B36">
      <w:pPr>
        <w:pStyle w:val="ySubsection"/>
      </w:pPr>
      <w:r>
        <w:tab/>
        <w:t>(2)</w:t>
      </w:r>
      <w:r>
        <w:tab/>
        <w:t>The local government is to be taken to have refused to approve a local development plan if the local government has not made a decision under subclause (1) —</w:t>
      </w:r>
      <w:r>
        <w:t xml:space="preserve"> </w:t>
      </w:r>
    </w:p>
    <w:p w:rsidR="008A246E" w:rsidRDefault="00030B36">
      <w:pPr>
        <w:pStyle w:val="yIndenta"/>
      </w:pPr>
      <w:r>
        <w:tab/>
        <w:t>(a)</w:t>
      </w:r>
      <w:r>
        <w:tab/>
        <w:t xml:space="preserve">if the plan was advertised — within the period of 60 days after the last day for making submissions specified in a notice given or published under clause 50(2) or a longer period agreed between the local government and a person other than the local </w:t>
      </w:r>
      <w:r>
        <w:t>government who prepared the plan; or</w:t>
      </w:r>
    </w:p>
    <w:p w:rsidR="008A246E" w:rsidRDefault="00030B36">
      <w:pPr>
        <w:pStyle w:val="yIndenta"/>
      </w:pPr>
      <w:r>
        <w:tab/>
        <w:t>(b)</w:t>
      </w:r>
      <w:r>
        <w:tab/>
        <w:t>if the plan was not advertised — within the period of 60 days after the resolution not to advertise the plan was made by the local government or a longer period agreed between the local government and a person othe</w:t>
      </w:r>
      <w:r>
        <w:t>r than the local government who prepared the plan.</w:t>
      </w:r>
    </w:p>
    <w:p w:rsidR="008A246E" w:rsidRDefault="00030B36">
      <w:pPr>
        <w:pStyle w:val="ySubsection"/>
      </w:pPr>
      <w:r>
        <w:tab/>
        <w:t>(3)</w:t>
      </w:r>
      <w:r>
        <w:tab/>
        <w:t xml:space="preserve">For the purposes of calculating the periods referred to in subclause (2)(a) and (b), the period between the local government requiring modifications to the local development plan and the resubmission </w:t>
      </w:r>
      <w:r>
        <w:t>of the modified plan is to be excluded.</w:t>
      </w:r>
    </w:p>
    <w:p w:rsidR="008A246E" w:rsidRDefault="00030B36">
      <w:pPr>
        <w:pStyle w:val="ySubsection"/>
      </w:pPr>
      <w:r>
        <w:tab/>
        <w:t>(4)</w:t>
      </w:r>
      <w:r>
        <w:tab/>
        <w:t>Despite subclause (2), the local government may decide whether or not to approve a local development plan after the period applicable under subclause (2) has expired, and the validity of the decision is not affe</w:t>
      </w:r>
      <w:r>
        <w:t>cted by the expiry.</w:t>
      </w:r>
    </w:p>
    <w:p w:rsidR="008A246E" w:rsidRDefault="00030B36">
      <w:pPr>
        <w:pStyle w:val="ySubsection"/>
      </w:pPr>
      <w:r>
        <w:tab/>
        <w:t>(5)</w:t>
      </w:r>
      <w:r>
        <w:tab/>
        <w:t>The local government must give any person who prepared the local development plan written notice of its decision to approve or to refuse to approve a local development plan.</w:t>
      </w:r>
    </w:p>
    <w:p w:rsidR="008A246E" w:rsidRDefault="00030B36">
      <w:pPr>
        <w:pStyle w:val="yHeading5"/>
      </w:pPr>
      <w:bookmarkStart w:id="287" w:name="_Toc59002436"/>
      <w:r>
        <w:rPr>
          <w:rStyle w:val="CharSClsNo"/>
        </w:rPr>
        <w:t>53</w:t>
      </w:r>
      <w:r>
        <w:t>.</w:t>
      </w:r>
      <w:r>
        <w:tab/>
        <w:t>Local development plan may provide for later approval</w:t>
      </w:r>
      <w:r>
        <w:t xml:space="preserve"> of details of development</w:t>
      </w:r>
      <w:bookmarkEnd w:id="287"/>
      <w:r>
        <w:t xml:space="preserve"> </w:t>
      </w:r>
    </w:p>
    <w:p w:rsidR="008A246E" w:rsidRDefault="00030B36">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rsidR="008A246E" w:rsidRDefault="00030B36">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rsidR="008A246E" w:rsidRDefault="00030B36">
      <w:pPr>
        <w:pStyle w:val="yHeading5"/>
      </w:pPr>
      <w:bookmarkStart w:id="288" w:name="_Toc59002437"/>
      <w:r>
        <w:rPr>
          <w:rStyle w:val="CharSClsNo"/>
        </w:rPr>
        <w:t>54</w:t>
      </w:r>
      <w:r>
        <w:t>.</w:t>
      </w:r>
      <w:r>
        <w:tab/>
        <w:t>Review</w:t>
      </w:r>
      <w:bookmarkEnd w:id="288"/>
    </w:p>
    <w:p w:rsidR="008A246E" w:rsidRDefault="00030B36">
      <w:pPr>
        <w:pStyle w:val="ySubsection"/>
      </w:pPr>
      <w:r>
        <w:tab/>
      </w:r>
      <w:r>
        <w:tab/>
      </w:r>
      <w:r>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rsidR="008A246E" w:rsidRDefault="00030B36">
      <w:pPr>
        <w:pStyle w:val="yHeading5"/>
      </w:pPr>
      <w:bookmarkStart w:id="289" w:name="_Toc59002438"/>
      <w:r>
        <w:rPr>
          <w:rStyle w:val="CharSClsNo"/>
        </w:rPr>
        <w:t>5</w:t>
      </w:r>
      <w:r>
        <w:rPr>
          <w:rStyle w:val="CharSClsNo"/>
        </w:rPr>
        <w:t>5</w:t>
      </w:r>
      <w:r>
        <w:t>.</w:t>
      </w:r>
      <w:r>
        <w:tab/>
        <w:t>Publication of local development plan approved by local government</w:t>
      </w:r>
      <w:bookmarkEnd w:id="289"/>
    </w:p>
    <w:p w:rsidR="008A246E" w:rsidRDefault="00030B36">
      <w:pPr>
        <w:pStyle w:val="ySubsection"/>
      </w:pPr>
      <w:r>
        <w:tab/>
      </w:r>
      <w:r>
        <w:tab/>
        <w:t>If the local government approves a local development plan the local government must publish the local development plan on the website of the local government.</w:t>
      </w:r>
    </w:p>
    <w:p w:rsidR="008A246E" w:rsidRDefault="00030B36">
      <w:pPr>
        <w:pStyle w:val="yHeading5"/>
      </w:pPr>
      <w:bookmarkStart w:id="290" w:name="_Toc59002439"/>
      <w:r>
        <w:rPr>
          <w:rStyle w:val="CharSClsNo"/>
        </w:rPr>
        <w:t>56</w:t>
      </w:r>
      <w:r>
        <w:t>.</w:t>
      </w:r>
      <w:r>
        <w:tab/>
        <w:t>Effect of local devel</w:t>
      </w:r>
      <w:r>
        <w:t>opment plan</w:t>
      </w:r>
      <w:bookmarkEnd w:id="290"/>
      <w:r>
        <w:t xml:space="preserve"> </w:t>
      </w:r>
    </w:p>
    <w:p w:rsidR="008A246E" w:rsidRDefault="00030B36">
      <w:pPr>
        <w:pStyle w:val="ySubsection"/>
      </w:pPr>
      <w:r>
        <w:tab/>
        <w:t>(1)</w:t>
      </w:r>
      <w:r>
        <w:tab/>
        <w:t xml:space="preserve">A decision-maker for an application for development approval in an area that is covered by a local development plan that has been approved by the local government must have due regard to, but is not bound by, the local development plan </w:t>
      </w:r>
      <w:r>
        <w:t>when deciding the application.</w:t>
      </w:r>
    </w:p>
    <w:p w:rsidR="008A246E" w:rsidRDefault="00030B36">
      <w:pPr>
        <w:pStyle w:val="ySubsection"/>
        <w:keepNext/>
      </w:pPr>
      <w:r>
        <w:tab/>
        <w:t>(2)</w:t>
      </w:r>
      <w:r>
        <w:tab/>
        <w:t>A decision-maker for an application for development approval in an area referred to in clause 47 as being an area for which a local development plan may be prepared, but for which no local development plan has been appro</w:t>
      </w:r>
      <w:r>
        <w:t xml:space="preserve">ved by the local government, may approve the application if the decision-maker is satisfied that — </w:t>
      </w:r>
    </w:p>
    <w:p w:rsidR="008A246E" w:rsidRDefault="00030B36">
      <w:pPr>
        <w:pStyle w:val="yIndenta"/>
      </w:pPr>
      <w:r>
        <w:tab/>
        <w:t>(a)</w:t>
      </w:r>
      <w:r>
        <w:tab/>
        <w:t>the proposed development does not conflict with the principles of orderly and proper planning; and</w:t>
      </w:r>
    </w:p>
    <w:p w:rsidR="008A246E" w:rsidRDefault="00030B36">
      <w:pPr>
        <w:pStyle w:val="yIndenta"/>
      </w:pPr>
      <w:r>
        <w:tab/>
        <w:t>(b)</w:t>
      </w:r>
      <w:r>
        <w:tab/>
        <w:t>the proposed development would not prejudice th</w:t>
      </w:r>
      <w:r>
        <w:t xml:space="preserve">e overall development potential of the area. </w:t>
      </w:r>
    </w:p>
    <w:p w:rsidR="008A246E" w:rsidRDefault="00030B36">
      <w:pPr>
        <w:pStyle w:val="yHeading5"/>
      </w:pPr>
      <w:bookmarkStart w:id="291" w:name="_Toc59002440"/>
      <w:r>
        <w:rPr>
          <w:rStyle w:val="CharSClsNo"/>
        </w:rPr>
        <w:t>57</w:t>
      </w:r>
      <w:r>
        <w:t>.</w:t>
      </w:r>
      <w:r>
        <w:tab/>
        <w:t>Duration of approval</w:t>
      </w:r>
      <w:bookmarkEnd w:id="291"/>
    </w:p>
    <w:p w:rsidR="008A246E" w:rsidRDefault="00030B36">
      <w:pPr>
        <w:pStyle w:val="ySubsection"/>
      </w:pPr>
      <w:r>
        <w:tab/>
        <w:t>(1)</w:t>
      </w:r>
      <w:r>
        <w:tab/>
        <w:t xml:space="preserve">The approval of a local development plan has effect for a period of 10 years commencing on the day on which the local government approves the plan, or another period determined by </w:t>
      </w:r>
      <w:r>
        <w:t>the local government, unless the local government earlier revokes its approval.</w:t>
      </w:r>
    </w:p>
    <w:p w:rsidR="008A246E" w:rsidRDefault="00030B36">
      <w:pPr>
        <w:pStyle w:val="ySubsection"/>
      </w:pPr>
      <w:r>
        <w:tab/>
        <w:t>(2)</w:t>
      </w:r>
      <w:r>
        <w:tab/>
        <w:t xml:space="preserve">For the purposes of subclause (1), a local development plan that was approved before the day referred to in the </w:t>
      </w:r>
      <w:r>
        <w:rPr>
          <w:i/>
        </w:rPr>
        <w:t>Planning and Development (Local Planning Schemes) Regulatio</w:t>
      </w:r>
      <w:r>
        <w:rPr>
          <w:i/>
        </w:rPr>
        <w:t xml:space="preserve">ns 2015 </w:t>
      </w:r>
      <w:r>
        <w:t>regulation 2(b) (</w:t>
      </w:r>
      <w:r>
        <w:rPr>
          <w:rStyle w:val="CharDefText"/>
        </w:rPr>
        <w:t>commencement day</w:t>
      </w:r>
      <w:r>
        <w:t>) is to be taken to have been approved on commencement day.</w:t>
      </w:r>
    </w:p>
    <w:p w:rsidR="008A246E" w:rsidRDefault="00030B36">
      <w:pPr>
        <w:pStyle w:val="ySubsection"/>
      </w:pPr>
      <w:r>
        <w:tab/>
        <w:t>(3)</w:t>
      </w:r>
      <w:r>
        <w:tab/>
        <w:t>A local government may extend the period of approval of a local development plan if there are no changes to the terms of the plan or the conditions at</w:t>
      </w:r>
      <w:r>
        <w:t xml:space="preserve">tached to the approval. </w:t>
      </w:r>
    </w:p>
    <w:p w:rsidR="008A246E" w:rsidRDefault="00030B36">
      <w:pPr>
        <w:pStyle w:val="yHeading5"/>
      </w:pPr>
      <w:bookmarkStart w:id="292" w:name="_Toc59002441"/>
      <w:r>
        <w:rPr>
          <w:rStyle w:val="CharSClsNo"/>
        </w:rPr>
        <w:t>58</w:t>
      </w:r>
      <w:r>
        <w:t>.</w:t>
      </w:r>
      <w:r>
        <w:tab/>
        <w:t>Revocation of local development plan</w:t>
      </w:r>
      <w:bookmarkEnd w:id="292"/>
    </w:p>
    <w:p w:rsidR="008A246E" w:rsidRDefault="00030B36">
      <w:pPr>
        <w:pStyle w:val="ySubsection"/>
      </w:pPr>
      <w:r>
        <w:tab/>
      </w:r>
      <w:r>
        <w:tab/>
        <w:t>The local government must not revoke approval of a local development plan unless this Scheme is amended so that the development to which the plan relates is a non</w:t>
      </w:r>
      <w:r>
        <w:noBreakHyphen/>
        <w:t>conforming use.</w:t>
      </w:r>
    </w:p>
    <w:p w:rsidR="008A246E" w:rsidRDefault="00030B36">
      <w:pPr>
        <w:pStyle w:val="yHeading5"/>
      </w:pPr>
      <w:bookmarkStart w:id="293" w:name="_Toc59002442"/>
      <w:r>
        <w:rPr>
          <w:rStyle w:val="CharSClsNo"/>
        </w:rPr>
        <w:t>59</w:t>
      </w:r>
      <w:r>
        <w:t>.</w:t>
      </w:r>
      <w:r>
        <w:tab/>
        <w:t>Amend</w:t>
      </w:r>
      <w:r>
        <w:t>ment of local development plan</w:t>
      </w:r>
      <w:bookmarkEnd w:id="293"/>
    </w:p>
    <w:p w:rsidR="008A246E" w:rsidRDefault="00030B36">
      <w:pPr>
        <w:pStyle w:val="ySubsection"/>
      </w:pPr>
      <w:r>
        <w:tab/>
        <w:t>(1)</w:t>
      </w:r>
      <w:r>
        <w:tab/>
        <w:t>A local development plan may be amended by the local government.</w:t>
      </w:r>
    </w:p>
    <w:p w:rsidR="008A246E" w:rsidRDefault="00030B36">
      <w:pPr>
        <w:pStyle w:val="ySubsection"/>
      </w:pPr>
      <w:r>
        <w:tab/>
        <w:t>(2)</w:t>
      </w:r>
      <w:r>
        <w:tab/>
        <w:t>A person who owns land in the area covered by a local development plan may request the local government to amend the plan.</w:t>
      </w:r>
    </w:p>
    <w:p w:rsidR="008A246E" w:rsidRDefault="00030B36">
      <w:pPr>
        <w:pStyle w:val="ySubsection"/>
      </w:pPr>
      <w:r>
        <w:tab/>
        <w:t>(3)</w:t>
      </w:r>
      <w:r>
        <w:tab/>
        <w:t>The procedures for mak</w:t>
      </w:r>
      <w:r>
        <w:t>ing a local development plan set out in this Part, with any necessary changes, are to be followed in relation to an amendment to a local development plan.</w:t>
      </w:r>
    </w:p>
    <w:p w:rsidR="008A246E" w:rsidRDefault="00030B36">
      <w:pPr>
        <w:pStyle w:val="ySubsection"/>
      </w:pPr>
      <w:r>
        <w:tab/>
        <w:t>(4)</w:t>
      </w:r>
      <w:r>
        <w:tab/>
        <w:t xml:space="preserve">Despite subclause (3), the local government may decide not to advertise an amendment to a local </w:t>
      </w:r>
      <w:r>
        <w:t>development plan if, in the opinion of the local government, the amendment is of a minor nature.</w:t>
      </w:r>
    </w:p>
    <w:p w:rsidR="008A246E" w:rsidRDefault="00030B36">
      <w:pPr>
        <w:pStyle w:val="ySubsection"/>
      </w:pPr>
      <w:r>
        <w:tab/>
        <w:t>(5)</w:t>
      </w:r>
      <w:r>
        <w:tab/>
        <w:t>An amendment to a local development plan does not extend the period of approval of the plan unless, at the time the amendment is approved, the local gover</w:t>
      </w:r>
      <w:r>
        <w:t>nment agrees to extend the period.</w:t>
      </w:r>
    </w:p>
    <w:p w:rsidR="008A246E" w:rsidRDefault="00030B36">
      <w:pPr>
        <w:pStyle w:val="yHeading3"/>
      </w:pPr>
      <w:bookmarkStart w:id="294" w:name="_Toc58935613"/>
      <w:bookmarkStart w:id="295" w:name="_Toc58935966"/>
      <w:bookmarkStart w:id="296" w:name="_Toc59002443"/>
      <w:r>
        <w:rPr>
          <w:rStyle w:val="CharSDivNo"/>
        </w:rPr>
        <w:t>Part 7</w:t>
      </w:r>
      <w:r>
        <w:t> — </w:t>
      </w:r>
      <w:r>
        <w:rPr>
          <w:rStyle w:val="CharSDivText"/>
        </w:rPr>
        <w:t>Requirement for development approval</w:t>
      </w:r>
      <w:bookmarkEnd w:id="294"/>
      <w:bookmarkEnd w:id="295"/>
      <w:bookmarkEnd w:id="296"/>
    </w:p>
    <w:p w:rsidR="008A246E" w:rsidRDefault="00030B36">
      <w:pPr>
        <w:pStyle w:val="yHeading5"/>
      </w:pPr>
      <w:bookmarkStart w:id="297" w:name="_Toc59002444"/>
      <w:r>
        <w:rPr>
          <w:rStyle w:val="CharSClsNo"/>
        </w:rPr>
        <w:t>60</w:t>
      </w:r>
      <w:r>
        <w:t>.</w:t>
      </w:r>
      <w:r>
        <w:tab/>
        <w:t>Requirement for development approval</w:t>
      </w:r>
      <w:bookmarkEnd w:id="297"/>
      <w:r>
        <w:t xml:space="preserve"> </w:t>
      </w:r>
    </w:p>
    <w:p w:rsidR="008A246E" w:rsidRDefault="00030B36">
      <w:pPr>
        <w:pStyle w:val="ySubsection"/>
      </w:pPr>
      <w:r>
        <w:tab/>
      </w:r>
      <w:r>
        <w:tab/>
        <w:t xml:space="preserve">A person must not commence or carry out any works on, or use, land in the Scheme area unless — </w:t>
      </w:r>
    </w:p>
    <w:p w:rsidR="008A246E" w:rsidRDefault="00030B36">
      <w:pPr>
        <w:pStyle w:val="yIndenta"/>
      </w:pPr>
      <w:r>
        <w:tab/>
        <w:t>(a)</w:t>
      </w:r>
      <w:r>
        <w:tab/>
        <w:t>the person has obtained the de</w:t>
      </w:r>
      <w:r>
        <w:t>velopment approval of the local government under Part 8; or</w:t>
      </w:r>
    </w:p>
    <w:p w:rsidR="008A246E" w:rsidRDefault="00030B36">
      <w:pPr>
        <w:pStyle w:val="yIndenta"/>
      </w:pPr>
      <w:r>
        <w:tab/>
        <w:t>(b)</w:t>
      </w:r>
      <w:r>
        <w:tab/>
        <w:t>the development is of a type referred to in clause 61.</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Approval to commence development may also be </w:t>
      </w:r>
      <w:r>
        <w:rPr>
          <w:rFonts w:ascii="Arial" w:hAnsi="Arial" w:cs="Arial"/>
          <w:sz w:val="18"/>
          <w:szCs w:val="18"/>
        </w:rPr>
        <w:t>required from the Commission if the land is subject to a region planning scheme.</w:t>
      </w:r>
    </w:p>
    <w:p w:rsidR="008A246E" w:rsidRDefault="00030B36">
      <w:pPr>
        <w:pStyle w:val="yHeading5"/>
      </w:pPr>
      <w:bookmarkStart w:id="298" w:name="_Toc59002445"/>
      <w:r>
        <w:rPr>
          <w:rStyle w:val="CharSClsNo"/>
        </w:rPr>
        <w:t>61</w:t>
      </w:r>
      <w:r>
        <w:t>.</w:t>
      </w:r>
      <w:r>
        <w:tab/>
        <w:t>Development for which development approval not required</w:t>
      </w:r>
      <w:bookmarkEnd w:id="298"/>
      <w:r>
        <w:t xml:space="preserve"> </w:t>
      </w:r>
    </w:p>
    <w:p w:rsidR="008A246E" w:rsidRDefault="00030B36">
      <w:pPr>
        <w:pStyle w:val="ySubsection"/>
      </w:pPr>
      <w:r>
        <w:tab/>
        <w:t>(1)</w:t>
      </w:r>
      <w:r>
        <w:tab/>
        <w:t xml:space="preserve">Development approval of the local government is not required for the following works — </w:t>
      </w:r>
    </w:p>
    <w:p w:rsidR="008A246E" w:rsidRDefault="00030B36">
      <w:pPr>
        <w:pStyle w:val="yIndenta"/>
      </w:pPr>
      <w:r>
        <w:tab/>
        <w:t>(a)</w:t>
      </w:r>
      <w:r>
        <w:tab/>
        <w:t>the carrying out</w:t>
      </w:r>
      <w:r>
        <w:t xml:space="preserve"> of works that are wholly located on an area identified as a regional reserve under a region planning scheme;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rsidR="008A246E" w:rsidRDefault="00030B36">
      <w:pPr>
        <w:pStyle w:val="yIndenta"/>
      </w:pPr>
      <w:r>
        <w:tab/>
        <w:t>(b)</w:t>
      </w:r>
      <w:r>
        <w:tab/>
        <w:t xml:space="preserve">the carrying out </w:t>
      </w:r>
      <w:r>
        <w:t xml:space="preserve">of internal building work which does not materially affect the external appearance of the building unless the development is located in a place that is — </w:t>
      </w:r>
    </w:p>
    <w:p w:rsidR="008A246E" w:rsidRDefault="00030B36">
      <w:pPr>
        <w:pStyle w:val="yIndenti0"/>
      </w:pPr>
      <w:r>
        <w:tab/>
        <w:t>(i)</w:t>
      </w:r>
      <w:r>
        <w:tab/>
        <w:t xml:space="preserve">entered in the Register of Heritage Places under the </w:t>
      </w:r>
      <w:r>
        <w:rPr>
          <w:i/>
        </w:rPr>
        <w:t>Heritage of Western Australia Act 1990</w:t>
      </w:r>
      <w:r>
        <w:t>; or</w:t>
      </w:r>
    </w:p>
    <w:p w:rsidR="008A246E" w:rsidRDefault="00030B36">
      <w:pPr>
        <w:pStyle w:val="yIndenti0"/>
      </w:pPr>
      <w:r>
        <w:tab/>
        <w:t>(ii)</w:t>
      </w:r>
      <w:r>
        <w:tab/>
        <w:t xml:space="preserve">the subject of an order under the </w:t>
      </w:r>
      <w:r>
        <w:rPr>
          <w:i/>
        </w:rPr>
        <w:t>Heritage of Western Australia Act 1990</w:t>
      </w:r>
      <w:r>
        <w:t xml:space="preserve"> Part 6; or</w:t>
      </w:r>
    </w:p>
    <w:p w:rsidR="008A246E" w:rsidRDefault="00030B36">
      <w:pPr>
        <w:pStyle w:val="yIndenti0"/>
      </w:pPr>
      <w:r>
        <w:tab/>
        <w:t>(iii)</w:t>
      </w:r>
      <w:r>
        <w:tab/>
        <w:t>included on a heritage list prepared in accordance with this Scheme and identified on that list as having an interior with cultural heritage significance; or</w:t>
      </w:r>
    </w:p>
    <w:p w:rsidR="008A246E" w:rsidRDefault="00030B36">
      <w:pPr>
        <w:pStyle w:val="yIndenti0"/>
      </w:pPr>
      <w:r>
        <w:tab/>
      </w:r>
      <w:r>
        <w:t>(iv)</w:t>
      </w:r>
      <w:r>
        <w:tab/>
        <w:t xml:space="preserve">the subject of a heritage agreement entered into under the </w:t>
      </w:r>
      <w:r>
        <w:rPr>
          <w:i/>
        </w:rPr>
        <w:t>Heritage of Western Australia Act 1990</w:t>
      </w:r>
      <w:r>
        <w:t xml:space="preserve"> section 29;</w:t>
      </w:r>
    </w:p>
    <w:p w:rsidR="008A246E" w:rsidRDefault="00030B36">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rsidR="008A246E" w:rsidRDefault="00030B36">
      <w:pPr>
        <w:pStyle w:val="yIndenti0"/>
      </w:pPr>
      <w:r>
        <w:tab/>
        <w:t>(i)</w:t>
      </w:r>
      <w:r>
        <w:tab/>
        <w:t xml:space="preserve">entered in the Register of Heritage Places under the </w:t>
      </w:r>
      <w:r>
        <w:rPr>
          <w:i/>
        </w:rPr>
        <w:t>Heritage of Western Australia Act 1990</w:t>
      </w:r>
      <w:r>
        <w:t>; or</w:t>
      </w:r>
    </w:p>
    <w:p w:rsidR="008A246E" w:rsidRDefault="00030B36">
      <w:pPr>
        <w:pStyle w:val="yIndenti0"/>
      </w:pPr>
      <w:r>
        <w:tab/>
        <w:t>(ii)</w:t>
      </w:r>
      <w:r>
        <w:tab/>
        <w:t xml:space="preserve">the subject of an order under the </w:t>
      </w:r>
      <w:r>
        <w:rPr>
          <w:i/>
        </w:rPr>
        <w:t>Heritage of Western Aus</w:t>
      </w:r>
      <w:r>
        <w:rPr>
          <w:i/>
        </w:rPr>
        <w:t>tralia Act 1990</w:t>
      </w:r>
      <w:r>
        <w:t xml:space="preserve"> Part 6; or</w:t>
      </w:r>
    </w:p>
    <w:p w:rsidR="008A246E" w:rsidRDefault="00030B36">
      <w:pPr>
        <w:pStyle w:val="yIndenti0"/>
      </w:pPr>
      <w:r>
        <w:tab/>
        <w:t>(iii)</w:t>
      </w:r>
      <w:r>
        <w:tab/>
        <w:t>included on a heritage list prepared in accordance with this Scheme; or</w:t>
      </w:r>
    </w:p>
    <w:p w:rsidR="008A246E" w:rsidRDefault="00030B36">
      <w:pPr>
        <w:pStyle w:val="yIndenti0"/>
      </w:pPr>
      <w:r>
        <w:tab/>
        <w:t>(iv)</w:t>
      </w:r>
      <w:r>
        <w:tab/>
        <w:t>within an area designated under the Scheme as a heritage area; or</w:t>
      </w:r>
    </w:p>
    <w:p w:rsidR="008A246E" w:rsidRDefault="00030B36">
      <w:pPr>
        <w:pStyle w:val="yIndenti0"/>
      </w:pPr>
      <w:r>
        <w:tab/>
        <w:t>(v)</w:t>
      </w:r>
      <w:r>
        <w:tab/>
        <w:t xml:space="preserve">the subject of a heritage agreement entered into under the </w:t>
      </w:r>
      <w:r>
        <w:rPr>
          <w:i/>
        </w:rPr>
        <w:t>Heritage of We</w:t>
      </w:r>
      <w:r>
        <w:rPr>
          <w:i/>
        </w:rPr>
        <w:t>stern Australia Act 1990</w:t>
      </w:r>
      <w:r>
        <w:t xml:space="preserve"> section 29;</w:t>
      </w:r>
    </w:p>
    <w:p w:rsidR="008A246E" w:rsidRDefault="00030B36">
      <w:pPr>
        <w:pStyle w:val="yIndenta"/>
      </w:pPr>
      <w:r>
        <w:tab/>
        <w:t>(d)</w:t>
      </w:r>
      <w:r>
        <w:tab/>
        <w:t>the erection or extension of an ancillary dwelling, outbuilding, external fixture, boundary wall or fence, patio, pergola, veranda, garage, carport or swimming pool on the same lot as a single house or a grouped dw</w:t>
      </w:r>
      <w:r>
        <w:t>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rsidR="008A246E" w:rsidRDefault="00030B36">
      <w:pPr>
        <w:pStyle w:val="yIndenti0"/>
      </w:pPr>
      <w:r>
        <w:tab/>
        <w:t>(i)</w:t>
      </w:r>
      <w:r>
        <w:tab/>
        <w:t xml:space="preserve">entered in the Register of Heritage Places under the </w:t>
      </w:r>
      <w:r>
        <w:rPr>
          <w:i/>
        </w:rPr>
        <w:t>Heritage of West</w:t>
      </w:r>
      <w:r>
        <w:rPr>
          <w:i/>
        </w:rPr>
        <w:t>ern Australia Act 1990</w:t>
      </w:r>
      <w:r>
        <w:t>; or</w:t>
      </w:r>
    </w:p>
    <w:p w:rsidR="008A246E" w:rsidRDefault="00030B36">
      <w:pPr>
        <w:pStyle w:val="yIndenti0"/>
      </w:pPr>
      <w:r>
        <w:tab/>
        <w:t>(ii)</w:t>
      </w:r>
      <w:r>
        <w:tab/>
        <w:t xml:space="preserve">the subject of an order under the </w:t>
      </w:r>
      <w:r>
        <w:rPr>
          <w:i/>
        </w:rPr>
        <w:t>Heritage of Western Australia Act 1990</w:t>
      </w:r>
      <w:r>
        <w:t xml:space="preserve"> Part 6; or</w:t>
      </w:r>
    </w:p>
    <w:p w:rsidR="008A246E" w:rsidRDefault="00030B36">
      <w:pPr>
        <w:pStyle w:val="yIndenti0"/>
      </w:pPr>
      <w:r>
        <w:tab/>
        <w:t>(iii)</w:t>
      </w:r>
      <w:r>
        <w:tab/>
        <w:t>included on a heritage list prepared in accordance with this Scheme; or</w:t>
      </w:r>
    </w:p>
    <w:p w:rsidR="008A246E" w:rsidRDefault="00030B36">
      <w:pPr>
        <w:pStyle w:val="yIndenti0"/>
      </w:pPr>
      <w:r>
        <w:tab/>
        <w:t>(iv)</w:t>
      </w:r>
      <w:r>
        <w:tab/>
        <w:t>within an area designated under the Scheme as a herita</w:t>
      </w:r>
      <w:r>
        <w:t>ge area; or</w:t>
      </w:r>
    </w:p>
    <w:p w:rsidR="008A246E" w:rsidRDefault="00030B36">
      <w:pPr>
        <w:pStyle w:val="yIndenti0"/>
      </w:pPr>
      <w:r>
        <w:tab/>
        <w:t>(v)</w:t>
      </w:r>
      <w:r>
        <w:tab/>
        <w:t xml:space="preserve">the subject of a heritage agreement entered into under the </w:t>
      </w:r>
      <w:r>
        <w:rPr>
          <w:i/>
        </w:rPr>
        <w:t>Heritage of Western Australia Act 1990</w:t>
      </w:r>
      <w:r>
        <w:t xml:space="preserve"> section 29;</w:t>
      </w:r>
    </w:p>
    <w:p w:rsidR="008A246E" w:rsidRDefault="00030B36">
      <w:pPr>
        <w:pStyle w:val="yIndenta"/>
      </w:pPr>
      <w:r>
        <w:tab/>
        <w:t>(e)</w:t>
      </w:r>
      <w:r>
        <w:tab/>
        <w:t>the demolition of a single house, ancillary dwelling, outbuilding, external fixture, boundary wall or fence, patio, pergola,</w:t>
      </w:r>
      <w:r>
        <w:t xml:space="preserve"> veranda, garage, carport or swimming pool except where the single house or other structure is — </w:t>
      </w:r>
    </w:p>
    <w:p w:rsidR="008A246E" w:rsidRDefault="00030B36">
      <w:pPr>
        <w:pStyle w:val="yIndenti0"/>
      </w:pPr>
      <w:r>
        <w:tab/>
        <w:t>(i)</w:t>
      </w:r>
      <w:r>
        <w:tab/>
        <w:t xml:space="preserve">located in a place that is entered in the Register of Heritage Places under the </w:t>
      </w:r>
      <w:r>
        <w:rPr>
          <w:i/>
        </w:rPr>
        <w:t>Heritage of Western Australia Act 1990</w:t>
      </w:r>
      <w:r>
        <w:t>; or</w:t>
      </w:r>
    </w:p>
    <w:p w:rsidR="008A246E" w:rsidRDefault="00030B36">
      <w:pPr>
        <w:pStyle w:val="yIndenti0"/>
      </w:pPr>
      <w:r>
        <w:tab/>
        <w:t>(ii)</w:t>
      </w:r>
      <w:r>
        <w:tab/>
        <w:t xml:space="preserve">the subject of an order </w:t>
      </w:r>
      <w:r>
        <w:t xml:space="preserve">under the </w:t>
      </w:r>
      <w:r>
        <w:rPr>
          <w:i/>
        </w:rPr>
        <w:t>Heritage of Western Australia Act 1990</w:t>
      </w:r>
      <w:r>
        <w:t xml:space="preserve"> Part 6; or</w:t>
      </w:r>
    </w:p>
    <w:p w:rsidR="008A246E" w:rsidRDefault="00030B36">
      <w:pPr>
        <w:pStyle w:val="yIndenti0"/>
      </w:pPr>
      <w:r>
        <w:tab/>
        <w:t>(iii)</w:t>
      </w:r>
      <w:r>
        <w:tab/>
        <w:t>included on a heritage list prepared in accordance with this Scheme; or</w:t>
      </w:r>
    </w:p>
    <w:p w:rsidR="008A246E" w:rsidRDefault="00030B36">
      <w:pPr>
        <w:pStyle w:val="yIndenti0"/>
      </w:pPr>
      <w:r>
        <w:tab/>
        <w:t>(iv)</w:t>
      </w:r>
      <w:r>
        <w:tab/>
        <w:t>located within an area designated under this Scheme as a heritage area; or</w:t>
      </w:r>
    </w:p>
    <w:p w:rsidR="008A246E" w:rsidRDefault="00030B36">
      <w:pPr>
        <w:pStyle w:val="yIndenti0"/>
      </w:pPr>
      <w:r>
        <w:tab/>
        <w:t>(v)</w:t>
      </w:r>
      <w:r>
        <w:tab/>
        <w:t>the subject of a heritage agree</w:t>
      </w:r>
      <w:r>
        <w:t xml:space="preserve">ment entered into under the </w:t>
      </w:r>
      <w:r>
        <w:rPr>
          <w:i/>
        </w:rPr>
        <w:t>Heritage of Western Australia Act 1990</w:t>
      </w:r>
      <w:r>
        <w:t xml:space="preserve"> section 29;</w:t>
      </w:r>
    </w:p>
    <w:p w:rsidR="008A246E" w:rsidRDefault="00030B36">
      <w:pPr>
        <w:pStyle w:val="yIndenta"/>
      </w:pPr>
      <w:r>
        <w:tab/>
        <w:t>(f)</w:t>
      </w:r>
      <w:r>
        <w:tab/>
        <w:t xml:space="preserve">temporary works which are in existence for less than 48 hours, or a longer period agreed by the local government, in any 12 month period; </w:t>
      </w:r>
    </w:p>
    <w:p w:rsidR="008A246E" w:rsidRDefault="00030B36">
      <w:pPr>
        <w:pStyle w:val="yIndenta"/>
      </w:pPr>
      <w:r>
        <w:tab/>
        <w:t>(g)</w:t>
      </w:r>
      <w:r>
        <w:tab/>
      </w:r>
      <w:r>
        <w:t xml:space="preserve">the temporary erection or installation of an advertisement if — </w:t>
      </w:r>
    </w:p>
    <w:p w:rsidR="008A246E" w:rsidRDefault="00030B36">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w:t>
      </w:r>
      <w:r>
        <w:rPr>
          <w:i/>
        </w:rPr>
        <w:t>907</w:t>
      </w:r>
      <w:r>
        <w:t xml:space="preserve"> or the </w:t>
      </w:r>
      <w:r>
        <w:rPr>
          <w:i/>
        </w:rPr>
        <w:t>Local Government Act 1995</w:t>
      </w:r>
      <w:r>
        <w:t>; and</w:t>
      </w:r>
    </w:p>
    <w:p w:rsidR="008A246E" w:rsidRDefault="00030B36">
      <w:pPr>
        <w:pStyle w:val="yIndenti0"/>
      </w:pPr>
      <w:r>
        <w:tab/>
        <w:t>(ii)</w:t>
      </w:r>
      <w:r>
        <w:tab/>
        <w:t>the primary purpose of the advertisement is for political communication in relation to the election, referendum or poll; and</w:t>
      </w:r>
    </w:p>
    <w:p w:rsidR="008A246E" w:rsidRDefault="00030B36">
      <w:pPr>
        <w:pStyle w:val="yIndenti0"/>
      </w:pPr>
      <w:r>
        <w:tab/>
        <w:t>(iii)</w:t>
      </w:r>
      <w:r>
        <w:tab/>
        <w:t>the advertisement is not erected or installed until the election, referendum</w:t>
      </w:r>
      <w:r>
        <w:t xml:space="preserve"> or other poll is called and is removed no later than 48 hours after the election, referendum or other poll is conducted;</w:t>
      </w:r>
    </w:p>
    <w:p w:rsidR="008A246E" w:rsidRDefault="00030B36">
      <w:pPr>
        <w:pStyle w:val="yIndenta"/>
      </w:pPr>
      <w:r>
        <w:tab/>
        <w:t>(h)</w:t>
      </w:r>
      <w:r>
        <w:tab/>
        <w:t xml:space="preserve">the erection or installation of a sign of a class specified in a local planning policy or local development plan that applies in </w:t>
      </w:r>
      <w:r>
        <w:t xml:space="preserve">respect of the sign unless the sign is to be erected or installed — </w:t>
      </w:r>
    </w:p>
    <w:p w:rsidR="008A246E" w:rsidRDefault="00030B36">
      <w:pPr>
        <w:pStyle w:val="yIndenti0"/>
      </w:pPr>
      <w:r>
        <w:tab/>
        <w:t>(i)</w:t>
      </w:r>
      <w:r>
        <w:tab/>
        <w:t>on a place included on a heritage list prepared in accordance with this Scheme; or</w:t>
      </w:r>
    </w:p>
    <w:p w:rsidR="008A246E" w:rsidRDefault="00030B36">
      <w:pPr>
        <w:pStyle w:val="yIndenti0"/>
      </w:pPr>
      <w:r>
        <w:tab/>
        <w:t>(ii)</w:t>
      </w:r>
      <w:r>
        <w:tab/>
        <w:t>on land located within an area designated under this Scheme as a heritage area;</w:t>
      </w:r>
    </w:p>
    <w:p w:rsidR="008A246E" w:rsidRDefault="00030B36">
      <w:pPr>
        <w:pStyle w:val="yIndenta"/>
      </w:pPr>
      <w:r>
        <w:tab/>
        <w:t>(i)</w:t>
      </w:r>
      <w:r>
        <w:tab/>
        <w:t>the carr</w:t>
      </w:r>
      <w:r>
        <w:t>ying out of any other works specified in a local planning policy or local development plan that applies to the development as works that do not require development approval;</w:t>
      </w:r>
    </w:p>
    <w:p w:rsidR="008A246E" w:rsidRDefault="00030B36">
      <w:pPr>
        <w:pStyle w:val="yIndenta"/>
      </w:pPr>
      <w:r>
        <w:tab/>
        <w:t>(j)</w:t>
      </w:r>
      <w:r>
        <w:tab/>
        <w:t>the carrying out of works of a type identified elsewhere in this Scheme as wo</w:t>
      </w:r>
      <w:r>
        <w:t>rks that do not require development approval.</w:t>
      </w:r>
    </w:p>
    <w:p w:rsidR="008A246E" w:rsidRDefault="00030B36">
      <w:pPr>
        <w:pStyle w:val="yMiscellaneousBody"/>
        <w:tabs>
          <w:tab w:val="left" w:pos="993"/>
          <w:tab w:val="left" w:pos="1418"/>
        </w:tabs>
        <w:ind w:left="1418" w:hanging="1418"/>
        <w:rPr>
          <w:rFonts w:ascii="Arial" w:hAnsi="Arial" w:cs="Arial"/>
          <w:sz w:val="18"/>
          <w:szCs w:val="18"/>
        </w:rPr>
      </w:pPr>
      <w:r>
        <w:tab/>
      </w:r>
      <w:r>
        <w:rPr>
          <w:rFonts w:ascii="Arial" w:hAnsi="Arial" w:cs="Arial"/>
          <w:sz w:val="18"/>
          <w:szCs w:val="18"/>
        </w:rPr>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157 applies in respect of the carrying out of works necessary to enable the subdivision of land if the Commission has approved a plan of the subdivision.</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6 applies in respect of the carrying out of public works by the Crown, the Governor, the Government of the State or a local government</w:t>
      </w:r>
    </w:p>
    <w:p w:rsidR="008A246E" w:rsidRDefault="00030B36">
      <w:pPr>
        <w:pStyle w:val="ySubsection"/>
      </w:pPr>
      <w:r>
        <w:tab/>
        <w:t>(2)</w:t>
      </w:r>
      <w:r>
        <w:tab/>
        <w:t xml:space="preserve">Development approval of the local government is not required for </w:t>
      </w:r>
      <w:r>
        <w:t xml:space="preserve">the following uses — </w:t>
      </w:r>
    </w:p>
    <w:p w:rsidR="008A246E" w:rsidRDefault="00030B36">
      <w:pPr>
        <w:pStyle w:val="yIndenta"/>
      </w:pPr>
      <w:r>
        <w:tab/>
        <w:t>(a)</w:t>
      </w:r>
      <w:r>
        <w:tab/>
        <w:t>a use that is wholly located on an area identified as a regional reserve under a region planning scheme;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rsidR="008A246E" w:rsidRDefault="00030B36">
      <w:pPr>
        <w:pStyle w:val="yIndenta"/>
      </w:pPr>
      <w:r>
        <w:tab/>
        <w:t>(b)</w:t>
      </w:r>
      <w:r>
        <w:tab/>
        <w:t xml:space="preserve">development that is a use identified in this Scheme as a use that is permitted in the zone in which the development is located and — </w:t>
      </w:r>
    </w:p>
    <w:p w:rsidR="008A246E" w:rsidRDefault="00030B36">
      <w:pPr>
        <w:pStyle w:val="yIndenti0"/>
      </w:pPr>
      <w:r>
        <w:tab/>
        <w:t>(i)</w:t>
      </w:r>
      <w:r>
        <w:tab/>
        <w:t>the development has no works component; or</w:t>
      </w:r>
    </w:p>
    <w:p w:rsidR="008A246E" w:rsidRDefault="00030B36">
      <w:pPr>
        <w:pStyle w:val="yIndenti0"/>
      </w:pPr>
      <w:r>
        <w:tab/>
        <w:t>(ii)</w:t>
      </w:r>
      <w:r>
        <w:tab/>
        <w:t>development approval is not required for the works component of</w:t>
      </w:r>
      <w:r>
        <w:t xml:space="preserve"> the development;</w:t>
      </w:r>
    </w:p>
    <w:p w:rsidR="008A246E" w:rsidRDefault="00030B36">
      <w:pPr>
        <w:pStyle w:val="yIndenta"/>
        <w:keepNext/>
      </w:pPr>
      <w:r>
        <w:tab/>
        <w:t>(c)</w:t>
      </w:r>
      <w:r>
        <w:tab/>
        <w:t>the use of premises as a home office;</w:t>
      </w:r>
    </w:p>
    <w:p w:rsidR="008A246E" w:rsidRDefault="00030B36">
      <w:pPr>
        <w:pStyle w:val="yIndenta"/>
      </w:pPr>
      <w:r>
        <w:tab/>
        <w:t>(d)</w:t>
      </w:r>
      <w:r>
        <w:tab/>
        <w:t xml:space="preserve">temporary use which is in existence for less than 48 hours, or a longer period agreed by the local government, in any 12 month period; </w:t>
      </w:r>
    </w:p>
    <w:p w:rsidR="008A246E" w:rsidRDefault="00030B36">
      <w:pPr>
        <w:pStyle w:val="yIndenta"/>
      </w:pPr>
      <w:r>
        <w:tab/>
        <w:t>(e)</w:t>
      </w:r>
      <w:r>
        <w:tab/>
        <w:t>any other use specified in a local planning polic</w:t>
      </w:r>
      <w:r>
        <w:t>y or local development plan that applies to the development as a use that does not require development approval;</w:t>
      </w:r>
    </w:p>
    <w:p w:rsidR="008A246E" w:rsidRDefault="00030B36">
      <w:pPr>
        <w:pStyle w:val="yIndenta"/>
      </w:pPr>
      <w:r>
        <w:tab/>
        <w:t>(f)</w:t>
      </w:r>
      <w:r>
        <w:tab/>
        <w:t>use of a type identified elsewhere in this Scheme as use that does not require development approval.</w:t>
      </w:r>
    </w:p>
    <w:p w:rsidR="008A246E" w:rsidRDefault="00030B36">
      <w:pPr>
        <w:pStyle w:val="ySubsection"/>
      </w:pPr>
      <w:r>
        <w:tab/>
        <w:t>(3)</w:t>
      </w:r>
      <w:r>
        <w:tab/>
        <w:t>Despite subclause (1) developmen</w:t>
      </w:r>
      <w:r>
        <w:t xml:space="preserve">t approval may be required for certain works carried out — </w:t>
      </w:r>
    </w:p>
    <w:p w:rsidR="008A246E" w:rsidRDefault="00030B36">
      <w:pPr>
        <w:pStyle w:val="yIndenta"/>
      </w:pPr>
      <w:r>
        <w:tab/>
        <w:t>(a)</w:t>
      </w:r>
      <w:r>
        <w:tab/>
        <w:t>in a special control area; or</w:t>
      </w:r>
    </w:p>
    <w:p w:rsidR="008A246E" w:rsidRDefault="00030B36">
      <w:pPr>
        <w:pStyle w:val="yIndenta"/>
      </w:pPr>
      <w:r>
        <w:tab/>
        <w:t>(b)</w:t>
      </w:r>
      <w:r>
        <w:tab/>
        <w:t xml:space="preserve">on land designated by an order made under the </w:t>
      </w:r>
      <w:r>
        <w:rPr>
          <w:i/>
        </w:rPr>
        <w:t>Fire and Emergency Services Act 1998</w:t>
      </w:r>
      <w:r>
        <w:t xml:space="preserve"> section 18P as a bush fire prone area.</w:t>
      </w:r>
    </w:p>
    <w:p w:rsidR="008A246E" w:rsidRDefault="00030B36">
      <w:pPr>
        <w:pStyle w:val="ySubsection"/>
      </w:pPr>
      <w:r>
        <w:tab/>
        <w:t>(4)</w:t>
      </w:r>
      <w:r>
        <w:tab/>
        <w:t xml:space="preserve">For the purposes of </w:t>
      </w:r>
      <w:r>
        <w:t>subclause (1)(c) or (d), development is to be taken to satisfy a deemed</w:t>
      </w:r>
      <w:r>
        <w:noBreakHyphen/>
        <w:t>to</w:t>
      </w:r>
      <w:r>
        <w:noBreakHyphen/>
        <w:t xml:space="preserve">comply requirement of the R-Codes if it complies with — </w:t>
      </w:r>
    </w:p>
    <w:p w:rsidR="008A246E" w:rsidRDefault="00030B36">
      <w:pPr>
        <w:pStyle w:val="yIndenta"/>
      </w:pPr>
      <w:r>
        <w:tab/>
        <w:t>(a)</w:t>
      </w:r>
      <w:r>
        <w:tab/>
        <w:t>a requirement in a local development plan or activity centre plan made under the R-Codes that amends or replaces the de</w:t>
      </w:r>
      <w:r>
        <w:t>emed</w:t>
      </w:r>
      <w:r>
        <w:noBreakHyphen/>
        <w:t>to</w:t>
      </w:r>
      <w:r>
        <w:noBreakHyphen/>
        <w:t>comply requirement; or</w:t>
      </w:r>
    </w:p>
    <w:p w:rsidR="008A246E" w:rsidRDefault="00030B36">
      <w:pPr>
        <w:pStyle w:val="yIndenta"/>
      </w:pPr>
      <w:r>
        <w:tab/>
        <w:t>(b)</w:t>
      </w:r>
      <w:r>
        <w:tab/>
        <w:t xml:space="preserve">a requirement — </w:t>
      </w:r>
    </w:p>
    <w:p w:rsidR="008A246E" w:rsidRDefault="00030B36">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rsidR="008A246E" w:rsidRDefault="00030B36">
      <w:pPr>
        <w:pStyle w:val="yIndenti0"/>
      </w:pPr>
      <w:r>
        <w:tab/>
        <w:t>(ii)</w:t>
      </w:r>
      <w:r>
        <w:tab/>
        <w:t>that amends or replaces the dee</w:t>
      </w:r>
      <w:r>
        <w:t>med</w:t>
      </w:r>
      <w:r>
        <w:noBreakHyphen/>
        <w:t>to</w:t>
      </w:r>
      <w:r>
        <w:noBreakHyphen/>
        <w:t>comply requirement;</w:t>
      </w:r>
    </w:p>
    <w:p w:rsidR="008A246E" w:rsidRDefault="00030B36">
      <w:pPr>
        <w:pStyle w:val="yIndenta"/>
      </w:pPr>
      <w:r>
        <w:tab/>
      </w:r>
      <w:r>
        <w:tab/>
        <w:t>or</w:t>
      </w:r>
    </w:p>
    <w:p w:rsidR="008A246E" w:rsidRDefault="00030B36">
      <w:pPr>
        <w:pStyle w:val="yIndenta"/>
      </w:pPr>
      <w:r>
        <w:tab/>
        <w:t>(c)</w:t>
      </w:r>
      <w:r>
        <w:tab/>
        <w:t>a requirement in a local planning policy that amends or replaces the deemed</w:t>
      </w:r>
      <w:r>
        <w:noBreakHyphen/>
        <w:t>to</w:t>
      </w:r>
      <w:r>
        <w:noBreakHyphen/>
        <w:t>comply requirement.</w:t>
      </w:r>
    </w:p>
    <w:p w:rsidR="008A246E" w:rsidRDefault="00030B36">
      <w:pPr>
        <w:pStyle w:val="ySubsection"/>
      </w:pPr>
      <w:r>
        <w:tab/>
        <w:t>(5)</w:t>
      </w:r>
      <w:r>
        <w:tab/>
      </w:r>
      <w:r>
        <w:t xml:space="preserve">If under subclause (1)(c) or (d) development approval is not required for the carrying out of works on land, the owner of the land may provide to the local government confirmation of the matters set out in subclause (1)(c) or (d), as relevant, in a manner </w:t>
      </w:r>
      <w:r>
        <w:t>and form approved by the Commission.</w:t>
      </w:r>
    </w:p>
    <w:p w:rsidR="008A246E" w:rsidRDefault="00030B36">
      <w:pPr>
        <w:pStyle w:val="yFootnotesection"/>
      </w:pPr>
      <w:r>
        <w:tab/>
        <w:t>[Clause 61 amended: Gazette 7 Dec 2015 p. 4883</w:t>
      </w:r>
      <w:r>
        <w:noBreakHyphen/>
        <w:t>4.]</w:t>
      </w:r>
    </w:p>
    <w:p w:rsidR="008A246E" w:rsidRDefault="00030B36">
      <w:pPr>
        <w:pStyle w:val="yHeading3"/>
      </w:pPr>
      <w:bookmarkStart w:id="299" w:name="_Toc58935616"/>
      <w:bookmarkStart w:id="300" w:name="_Toc58935969"/>
      <w:bookmarkStart w:id="301" w:name="_Toc59002446"/>
      <w:r>
        <w:rPr>
          <w:rStyle w:val="CharSDivNo"/>
        </w:rPr>
        <w:t>Part 8</w:t>
      </w:r>
      <w:r>
        <w:t> — </w:t>
      </w:r>
      <w:r>
        <w:rPr>
          <w:rStyle w:val="CharSDivText"/>
        </w:rPr>
        <w:t>Applications for development approval</w:t>
      </w:r>
      <w:bookmarkEnd w:id="299"/>
      <w:bookmarkEnd w:id="300"/>
      <w:bookmarkEnd w:id="301"/>
    </w:p>
    <w:p w:rsidR="008A246E" w:rsidRDefault="00030B36">
      <w:pPr>
        <w:pStyle w:val="yHeading5"/>
        <w:spacing w:before="300"/>
      </w:pPr>
      <w:bookmarkStart w:id="302" w:name="_Toc59002447"/>
      <w:r>
        <w:rPr>
          <w:rStyle w:val="CharSClsNo"/>
        </w:rPr>
        <w:t>62</w:t>
      </w:r>
      <w:r>
        <w:t>.</w:t>
      </w:r>
      <w:r>
        <w:tab/>
        <w:t>Form of application</w:t>
      </w:r>
      <w:bookmarkEnd w:id="302"/>
      <w:r>
        <w:t xml:space="preserve"> </w:t>
      </w:r>
    </w:p>
    <w:p w:rsidR="008A246E" w:rsidRDefault="00030B36">
      <w:pPr>
        <w:pStyle w:val="ySubsection"/>
        <w:spacing w:before="280"/>
      </w:pPr>
      <w:r>
        <w:tab/>
        <w:t>(1)</w:t>
      </w:r>
      <w:r>
        <w:tab/>
        <w:t xml:space="preserve">An application for development approval must be — </w:t>
      </w:r>
    </w:p>
    <w:p w:rsidR="008A246E" w:rsidRDefault="00030B36">
      <w:pPr>
        <w:pStyle w:val="yIndenta"/>
        <w:spacing w:before="120"/>
      </w:pPr>
      <w:r>
        <w:tab/>
        <w:t>(a)</w:t>
      </w:r>
      <w:r>
        <w:tab/>
        <w:t>made in the form of the “Applicati</w:t>
      </w:r>
      <w:r>
        <w:t>on for development approval” set out in clause 86(1); and</w:t>
      </w:r>
    </w:p>
    <w:p w:rsidR="008A246E" w:rsidRDefault="00030B36">
      <w:pPr>
        <w:pStyle w:val="yIndenta"/>
        <w:spacing w:before="120"/>
      </w:pPr>
      <w:r>
        <w:tab/>
        <w:t>(b)</w:t>
      </w:r>
      <w:r>
        <w:tab/>
        <w:t>signed by the owner of the land on which the proposed development is to be located; and</w:t>
      </w:r>
    </w:p>
    <w:p w:rsidR="008A246E" w:rsidRDefault="00030B36">
      <w:pPr>
        <w:pStyle w:val="yIndenta"/>
        <w:spacing w:before="120"/>
      </w:pPr>
      <w:r>
        <w:tab/>
        <w:t>(c)</w:t>
      </w:r>
      <w:r>
        <w:tab/>
        <w:t xml:space="preserve">accompanied by any fee for an application of that type set out in the </w:t>
      </w:r>
      <w:r>
        <w:rPr>
          <w:i/>
        </w:rPr>
        <w:t>Planning and Development Regul</w:t>
      </w:r>
      <w:r>
        <w:rPr>
          <w:i/>
        </w:rPr>
        <w:t>ations 2009</w:t>
      </w:r>
      <w:r>
        <w:t xml:space="preserve"> or prescribed under the </w:t>
      </w:r>
      <w:r>
        <w:rPr>
          <w:i/>
        </w:rPr>
        <w:t>Local Government Act 1995</w:t>
      </w:r>
      <w:r>
        <w:t>; and</w:t>
      </w:r>
    </w:p>
    <w:p w:rsidR="008A246E" w:rsidRDefault="00030B36">
      <w:pPr>
        <w:pStyle w:val="yIndenta"/>
        <w:spacing w:before="120"/>
      </w:pPr>
      <w:r>
        <w:tab/>
        <w:t>(d)</w:t>
      </w:r>
      <w:r>
        <w:tab/>
        <w:t>accompanied by the plans and information specified in clause 63.</w:t>
      </w:r>
    </w:p>
    <w:p w:rsidR="008A246E" w:rsidRDefault="00030B36">
      <w:pPr>
        <w:pStyle w:val="ySubsection"/>
        <w:spacing w:before="260"/>
      </w:pPr>
      <w:r>
        <w:tab/>
        <w:t>(2)</w:t>
      </w:r>
      <w:r>
        <w:tab/>
        <w:t>For the purposes of subclause (1)(b), a person or body may sign an application for development approval as the own</w:t>
      </w:r>
      <w:r>
        <w:t xml:space="preserve">er of freehold land if the person or body is one of the following —  </w:t>
      </w:r>
    </w:p>
    <w:p w:rsidR="008A246E" w:rsidRDefault="00030B36">
      <w:pPr>
        <w:pStyle w:val="yIndenta"/>
        <w:spacing w:before="120"/>
      </w:pPr>
      <w:r>
        <w:tab/>
        <w:t>(a)</w:t>
      </w:r>
      <w:r>
        <w:tab/>
        <w:t xml:space="preserve">a person who is referred to in the definition of </w:t>
      </w:r>
      <w:r>
        <w:rPr>
          <w:b/>
          <w:i/>
        </w:rPr>
        <w:t>owner</w:t>
      </w:r>
      <w:r>
        <w:t xml:space="preserve"> in respect of freehold land in clause 1; </w:t>
      </w:r>
    </w:p>
    <w:p w:rsidR="008A246E" w:rsidRDefault="00030B36">
      <w:pPr>
        <w:pStyle w:val="yIndenta"/>
      </w:pPr>
      <w:r>
        <w:tab/>
        <w:t>(b)</w:t>
      </w:r>
      <w:r>
        <w:tab/>
        <w:t>a strata company that —</w:t>
      </w:r>
    </w:p>
    <w:p w:rsidR="008A246E" w:rsidRDefault="00030B36">
      <w:pPr>
        <w:pStyle w:val="yIndenti0"/>
      </w:pPr>
      <w:r>
        <w:tab/>
        <w:t>(i)</w:t>
      </w:r>
      <w:r>
        <w:tab/>
        <w:t>is authorised to make an application for developme</w:t>
      </w:r>
      <w:r>
        <w:t>nt approval in respect of the land under scheme by</w:t>
      </w:r>
      <w:r>
        <w:noBreakHyphen/>
        <w:t xml:space="preserve">laws registered under the </w:t>
      </w:r>
      <w:r>
        <w:rPr>
          <w:i/>
        </w:rPr>
        <w:t>Strata Titles Act 1985</w:t>
      </w:r>
      <w:r>
        <w:t xml:space="preserve">; and </w:t>
      </w:r>
    </w:p>
    <w:p w:rsidR="008A246E" w:rsidRDefault="00030B36">
      <w:pPr>
        <w:pStyle w:val="yIndenti0"/>
      </w:pPr>
      <w:r>
        <w:tab/>
        <w:t>(ii)</w:t>
      </w:r>
      <w:r>
        <w:tab/>
        <w:t>if the land is held under a leasehold scheme, has the written consent of the owner of the leasehold scheme to make the application;</w:t>
      </w:r>
    </w:p>
    <w:p w:rsidR="008A246E" w:rsidRDefault="00030B36">
      <w:pPr>
        <w:pStyle w:val="yIndenta"/>
        <w:spacing w:before="120"/>
      </w:pPr>
      <w:r>
        <w:tab/>
        <w:t>(c)</w:t>
      </w:r>
      <w:r>
        <w:tab/>
        <w:t>a perso</w:t>
      </w:r>
      <w:r>
        <w:t xml:space="preserve">n who is authorised under another written law to make an application for development approval in respect of the land; </w:t>
      </w:r>
    </w:p>
    <w:p w:rsidR="008A246E" w:rsidRDefault="00030B36">
      <w:pPr>
        <w:pStyle w:val="yIndenta"/>
        <w:spacing w:before="120"/>
      </w:pPr>
      <w:r>
        <w:tab/>
        <w:t>(d)</w:t>
      </w:r>
      <w:r>
        <w:tab/>
        <w:t>an agent of a person referred to in paragraph (a).</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w:t>
      </w:r>
      <w:r>
        <w:rPr>
          <w:rFonts w:ascii="Arial" w:hAnsi="Arial" w:cs="Arial"/>
          <w:sz w:val="18"/>
          <w:szCs w:val="18"/>
        </w:rPr>
        <w:t xml:space="preserve"> makes provision for the signing of documents by the owner of Crown land.</w:t>
      </w:r>
    </w:p>
    <w:p w:rsidR="008A246E" w:rsidRDefault="00030B36">
      <w:pPr>
        <w:pStyle w:val="ySubsection"/>
      </w:pPr>
      <w:r>
        <w:tab/>
        <w:t>(2A)</w:t>
      </w:r>
      <w:r>
        <w:tab/>
        <w:t xml:space="preserve">A term has the same meaning in subclause (2)(b) as is given in the </w:t>
      </w:r>
      <w:r>
        <w:rPr>
          <w:i/>
        </w:rPr>
        <w:t>Strata Titles Act 1985</w:t>
      </w:r>
      <w:r>
        <w:t xml:space="preserve"> section 3(1).</w:t>
      </w:r>
    </w:p>
    <w:p w:rsidR="008A246E" w:rsidRDefault="00030B36">
      <w:pPr>
        <w:pStyle w:val="ySubsection"/>
        <w:spacing w:before="280"/>
      </w:pPr>
      <w:r>
        <w:tab/>
        <w:t>(3)</w:t>
      </w:r>
      <w:r>
        <w:tab/>
        <w:t>An application for development approval for the erection, placement</w:t>
      </w:r>
      <w:r>
        <w:t xml:space="preserve"> or display of an advertisement must be accompanied by sufficient information to determine the application in the form of the “Additional information for development approval for advertisements” set out in clause 86(2).</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rsidR="008A246E" w:rsidRDefault="00030B36">
      <w:pPr>
        <w:pStyle w:val="yFootnotesection"/>
      </w:pPr>
      <w:r>
        <w:tab/>
        <w:t>[Clause 62 amended: Gazette 31 Dec 2019 p. 4655</w:t>
      </w:r>
      <w:r>
        <w:noBreakHyphen/>
        <w:t>6.]</w:t>
      </w:r>
    </w:p>
    <w:p w:rsidR="008A246E" w:rsidRDefault="00030B36">
      <w:pPr>
        <w:pStyle w:val="yHeading5"/>
      </w:pPr>
      <w:bookmarkStart w:id="303" w:name="_Toc59002448"/>
      <w:r>
        <w:rPr>
          <w:rStyle w:val="CharSClsNo"/>
        </w:rPr>
        <w:t>63</w:t>
      </w:r>
      <w:r>
        <w:t>.</w:t>
      </w:r>
      <w:r>
        <w:tab/>
        <w:t>Accompanying material</w:t>
      </w:r>
      <w:bookmarkEnd w:id="303"/>
      <w:r>
        <w:t xml:space="preserve"> </w:t>
      </w:r>
    </w:p>
    <w:p w:rsidR="008A246E" w:rsidRDefault="00030B36">
      <w:pPr>
        <w:pStyle w:val="ySubsection"/>
      </w:pPr>
      <w:r>
        <w:tab/>
        <w:t>(1)</w:t>
      </w:r>
      <w:r>
        <w:tab/>
        <w:t>An application for development approval must be accompan</w:t>
      </w:r>
      <w:r>
        <w:t xml:space="preserve">ied by — </w:t>
      </w:r>
    </w:p>
    <w:p w:rsidR="008A246E" w:rsidRDefault="00030B36">
      <w:pPr>
        <w:pStyle w:val="yIndenta"/>
      </w:pPr>
      <w:r>
        <w:tab/>
        <w:t>(a)</w:t>
      </w:r>
      <w:r>
        <w:tab/>
        <w:t xml:space="preserve">a plan or plans in a form approved by the local government showing the following — </w:t>
      </w:r>
    </w:p>
    <w:p w:rsidR="008A246E" w:rsidRDefault="00030B36">
      <w:pPr>
        <w:pStyle w:val="yIndenti0"/>
      </w:pPr>
      <w:r>
        <w:tab/>
        <w:t>(i)</w:t>
      </w:r>
      <w:r>
        <w:tab/>
        <w:t xml:space="preserve">the location of the site including street names, lot numbers, north point and the dimensions of the site; </w:t>
      </w:r>
    </w:p>
    <w:p w:rsidR="008A246E" w:rsidRDefault="00030B36">
      <w:pPr>
        <w:pStyle w:val="yIndenti0"/>
      </w:pPr>
      <w:r>
        <w:tab/>
        <w:t>(ii)</w:t>
      </w:r>
      <w:r>
        <w:tab/>
        <w:t>the existing and proposed ground levels</w:t>
      </w:r>
      <w:r>
        <w:t xml:space="preserve"> over the whole of the land the subject of the application;</w:t>
      </w:r>
    </w:p>
    <w:p w:rsidR="008A246E" w:rsidRDefault="00030B36">
      <w:pPr>
        <w:pStyle w:val="yIndenti0"/>
      </w:pPr>
      <w:r>
        <w:tab/>
        <w:t>(iii)</w:t>
      </w:r>
      <w:r>
        <w:tab/>
        <w:t>the location, height and type of all existing structures and environmental features, including watercourses, wetlands and native vegetation on the site;</w:t>
      </w:r>
    </w:p>
    <w:p w:rsidR="008A246E" w:rsidRDefault="00030B36">
      <w:pPr>
        <w:pStyle w:val="yIndenti0"/>
      </w:pPr>
      <w:r>
        <w:tab/>
        <w:t>(iv)</w:t>
      </w:r>
      <w:r>
        <w:tab/>
        <w:t>the structures and environment</w:t>
      </w:r>
      <w:r>
        <w:t xml:space="preserve">al features that are proposed to be removed; </w:t>
      </w:r>
    </w:p>
    <w:p w:rsidR="008A246E" w:rsidRDefault="00030B36">
      <w:pPr>
        <w:pStyle w:val="yIndenti0"/>
      </w:pPr>
      <w:r>
        <w:tab/>
        <w:t>(v)</w:t>
      </w:r>
      <w:r>
        <w:tab/>
        <w:t xml:space="preserve">the existing and proposed use of the site, including proposed hours of operation, and buildings and structures to be erected on the site; </w:t>
      </w:r>
    </w:p>
    <w:p w:rsidR="008A246E" w:rsidRDefault="00030B36">
      <w:pPr>
        <w:pStyle w:val="yIndenti0"/>
      </w:pPr>
      <w:r>
        <w:tab/>
        <w:t>(vi)</w:t>
      </w:r>
      <w:r>
        <w:tab/>
        <w:t xml:space="preserve">the existing and proposed means of access for pedestrians </w:t>
      </w:r>
      <w:r>
        <w:t>and vehicles to and from the site;</w:t>
      </w:r>
    </w:p>
    <w:p w:rsidR="008A246E" w:rsidRDefault="00030B36">
      <w:pPr>
        <w:pStyle w:val="yIndenti0"/>
      </w:pPr>
      <w:r>
        <w:tab/>
        <w:t>(vii)</w:t>
      </w:r>
      <w:r>
        <w:tab/>
        <w:t>the location, number, dimensions and layout of all car parking spaces intended to be provided;</w:t>
      </w:r>
    </w:p>
    <w:p w:rsidR="008A246E" w:rsidRDefault="00030B36">
      <w:pPr>
        <w:pStyle w:val="yIndenti0"/>
      </w:pPr>
      <w:r>
        <w:tab/>
        <w:t>(viii)</w:t>
      </w:r>
      <w:r>
        <w:tab/>
        <w:t>the location and dimensions of any area proposed to be provided for the loading and unloading of vehicles carry</w:t>
      </w:r>
      <w:r>
        <w:t>ing goods or commodities to and from the site and the means of access to and from those areas;</w:t>
      </w:r>
    </w:p>
    <w:p w:rsidR="008A246E" w:rsidRDefault="00030B36">
      <w:pPr>
        <w:pStyle w:val="yIndenti0"/>
      </w:pPr>
      <w:r>
        <w:tab/>
        <w:t>(ix)</w:t>
      </w:r>
      <w:r>
        <w:tab/>
        <w:t>the location, dimensions and design of any open storage or trade display area and particulars of the manner in which it is proposed to develop the open sto</w:t>
      </w:r>
      <w:r>
        <w:t xml:space="preserve">rage or trade display area; </w:t>
      </w:r>
    </w:p>
    <w:p w:rsidR="008A246E" w:rsidRDefault="00030B36">
      <w:pPr>
        <w:pStyle w:val="yIndenti0"/>
        <w:keepNext/>
      </w:pPr>
      <w:r>
        <w:tab/>
        <w:t>(x)</w:t>
      </w:r>
      <w:r>
        <w:tab/>
        <w:t>the nature and extent of any open space and landscaping proposed for the site;</w:t>
      </w:r>
    </w:p>
    <w:p w:rsidR="008A246E" w:rsidRDefault="00030B36">
      <w:pPr>
        <w:pStyle w:val="yIndenta"/>
      </w:pPr>
      <w:r>
        <w:tab/>
      </w:r>
      <w:r>
        <w:tab/>
        <w:t>and</w:t>
      </w:r>
    </w:p>
    <w:p w:rsidR="008A246E" w:rsidRDefault="00030B36">
      <w:pPr>
        <w:pStyle w:val="yIndenta"/>
      </w:pPr>
      <w:r>
        <w:tab/>
        <w:t>(b)</w:t>
      </w:r>
      <w:r>
        <w:tab/>
        <w:t>plans, elevations and sections of any building proposed to be erected or altered and of any building that is intended to be retained</w:t>
      </w:r>
      <w:r>
        <w:t>; and</w:t>
      </w:r>
    </w:p>
    <w:p w:rsidR="008A246E" w:rsidRDefault="00030B36">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rsidR="008A246E" w:rsidRDefault="00030B36">
      <w:pPr>
        <w:pStyle w:val="yIndenta"/>
      </w:pPr>
      <w:r>
        <w:tab/>
        <w:t>(d)</w:t>
      </w:r>
      <w:r>
        <w:tab/>
        <w:t>any other plan</w:t>
      </w:r>
      <w:r>
        <w:t xml:space="preserve"> or information that the local government reasonably requires.</w:t>
      </w:r>
    </w:p>
    <w:p w:rsidR="008A246E" w:rsidRDefault="00030B36">
      <w:pPr>
        <w:pStyle w:val="ySubsection"/>
      </w:pPr>
      <w:r>
        <w:tab/>
        <w:t>(2)</w:t>
      </w:r>
      <w:r>
        <w:tab/>
        <w:t>The local government may waive or vary a requirement set out in subclause (1).</w:t>
      </w:r>
    </w:p>
    <w:p w:rsidR="008A246E" w:rsidRDefault="00030B36">
      <w:pPr>
        <w:pStyle w:val="ySubsection"/>
      </w:pPr>
      <w:r>
        <w:tab/>
        <w:t>(3)</w:t>
      </w:r>
      <w:r>
        <w:tab/>
        <w:t>Where an application relates to a place entered on a heritage list prepared in accordance with this Sche</w:t>
      </w:r>
      <w:r>
        <w:t>me or within an area designated under this Scheme as a heritage area, the local government may require the application to be accompanied by one or more of the following —</w:t>
      </w:r>
    </w:p>
    <w:p w:rsidR="008A246E" w:rsidRDefault="00030B36">
      <w:pPr>
        <w:pStyle w:val="yIndenta"/>
      </w:pPr>
      <w:r>
        <w:tab/>
        <w:t>(a)</w:t>
      </w:r>
      <w:r>
        <w:tab/>
        <w:t xml:space="preserve">street elevations drawn as one continuous elevation to a scale not smaller than </w:t>
      </w:r>
      <w:r>
        <w:t>1:100 showing the proposed development and the whole of the existing development on each lot immediately adjoining the land the subject of the application;</w:t>
      </w:r>
    </w:p>
    <w:p w:rsidR="008A246E" w:rsidRDefault="00030B36">
      <w:pPr>
        <w:pStyle w:val="yIndenta"/>
      </w:pPr>
      <w:r>
        <w:tab/>
        <w:t>(b)</w:t>
      </w:r>
      <w:r>
        <w:tab/>
        <w:t xml:space="preserve">a detailed schedule of all finishes, including materials and colours of the proposed </w:t>
      </w:r>
      <w:r>
        <w:t>development;</w:t>
      </w:r>
    </w:p>
    <w:p w:rsidR="008A246E" w:rsidRDefault="00030B36">
      <w:pPr>
        <w:pStyle w:val="yIndenta"/>
      </w:pPr>
      <w:r>
        <w:tab/>
        <w:t>(c)</w:t>
      </w:r>
      <w:r>
        <w:tab/>
        <w:t>a description of the finishes of the existing developments on the subject lot and on each lot immediately adjoining the subject lot.</w:t>
      </w:r>
    </w:p>
    <w:p w:rsidR="008A246E" w:rsidRDefault="00030B36">
      <w:pPr>
        <w:pStyle w:val="yHeading5"/>
      </w:pPr>
      <w:bookmarkStart w:id="304" w:name="_Toc59002449"/>
      <w:r>
        <w:rPr>
          <w:rStyle w:val="CharSClsNo"/>
        </w:rPr>
        <w:t>64</w:t>
      </w:r>
      <w:r>
        <w:t>.</w:t>
      </w:r>
      <w:r>
        <w:tab/>
        <w:t>Advertising applications</w:t>
      </w:r>
      <w:bookmarkEnd w:id="304"/>
      <w:r>
        <w:t xml:space="preserve"> </w:t>
      </w:r>
    </w:p>
    <w:p w:rsidR="008A246E" w:rsidRDefault="00030B36">
      <w:pPr>
        <w:pStyle w:val="ySubsection"/>
      </w:pPr>
      <w:r>
        <w:tab/>
        <w:t>(1)</w:t>
      </w:r>
      <w:r>
        <w:tab/>
        <w:t xml:space="preserve">An application for development approval must be advertised under this </w:t>
      </w:r>
      <w:r>
        <w:t xml:space="preserve">clause if the proposed development — </w:t>
      </w:r>
    </w:p>
    <w:p w:rsidR="008A246E" w:rsidRDefault="00030B36">
      <w:pPr>
        <w:pStyle w:val="yIndenta"/>
      </w:pPr>
      <w:r>
        <w:tab/>
        <w:t>(a)</w:t>
      </w:r>
      <w:r>
        <w:tab/>
        <w:t>relates to the extension of a non</w:t>
      </w:r>
      <w:r>
        <w:noBreakHyphen/>
        <w:t>conforming use; or</w:t>
      </w:r>
    </w:p>
    <w:p w:rsidR="008A246E" w:rsidRDefault="00030B36">
      <w:pPr>
        <w:pStyle w:val="yIndenta"/>
        <w:keepNext/>
      </w:pPr>
      <w:r>
        <w:tab/>
        <w:t>(b)</w:t>
      </w:r>
      <w:r>
        <w:tab/>
        <w:t xml:space="preserve">relates to a use if — </w:t>
      </w:r>
    </w:p>
    <w:p w:rsidR="008A246E" w:rsidRDefault="00030B36">
      <w:pPr>
        <w:pStyle w:val="yIndenti0"/>
      </w:pPr>
      <w:r>
        <w:tab/>
        <w:t>(i)</w:t>
      </w:r>
      <w:r>
        <w:tab/>
        <w:t xml:space="preserve">the use is not specifically referred to in the zoning table for this Scheme in respect of the zone in which the development is </w:t>
      </w:r>
      <w:r>
        <w:t xml:space="preserve">located; and </w:t>
      </w:r>
    </w:p>
    <w:p w:rsidR="008A246E" w:rsidRDefault="00030B36">
      <w:pPr>
        <w:pStyle w:val="yIndenti0"/>
      </w:pPr>
      <w:r>
        <w:tab/>
        <w:t>(ii)</w:t>
      </w:r>
      <w:r>
        <w:tab/>
        <w:t xml:space="preserve">the local government determines that the use may be consistent with the objective of that zone and that notice of the application should be given; </w:t>
      </w:r>
    </w:p>
    <w:p w:rsidR="008A246E" w:rsidRDefault="00030B36">
      <w:pPr>
        <w:pStyle w:val="yIndenta"/>
      </w:pPr>
      <w:r>
        <w:tab/>
      </w:r>
      <w:r>
        <w:tab/>
        <w:t>or</w:t>
      </w:r>
    </w:p>
    <w:p w:rsidR="008A246E" w:rsidRDefault="00030B36">
      <w:pPr>
        <w:pStyle w:val="yIndenta"/>
      </w:pPr>
      <w:r>
        <w:tab/>
        <w:t>(c)</w:t>
      </w:r>
      <w:r>
        <w:tab/>
        <w:t>does not comply with a requirement of this Scheme; or</w:t>
      </w:r>
    </w:p>
    <w:p w:rsidR="008A246E" w:rsidRDefault="00030B36">
      <w:pPr>
        <w:pStyle w:val="yIndenta"/>
      </w:pPr>
      <w:r>
        <w:tab/>
        <w:t>(d)</w:t>
      </w:r>
      <w:r>
        <w:tab/>
        <w:t>is a development fo</w:t>
      </w:r>
      <w:r>
        <w:t>r which the local government requires a heritage assessment to be carried out under clause 11(1); or</w:t>
      </w:r>
    </w:p>
    <w:p w:rsidR="008A246E" w:rsidRDefault="00030B36">
      <w:pPr>
        <w:pStyle w:val="yIndenta"/>
      </w:pPr>
      <w:r>
        <w:tab/>
        <w:t>(e)</w:t>
      </w:r>
      <w:r>
        <w:tab/>
        <w:t>is of a type that this Scheme requires to be advertised.</w:t>
      </w:r>
    </w:p>
    <w:p w:rsidR="008A246E" w:rsidRDefault="00030B36">
      <w:pPr>
        <w:pStyle w:val="ySubsection"/>
      </w:pPr>
      <w:r>
        <w:tab/>
        <w:t>(2)</w:t>
      </w:r>
      <w:r>
        <w:tab/>
        <w:t xml:space="preserve">The local government may waive a requirement for an application to be advertised in the </w:t>
      </w:r>
      <w:r>
        <w:t xml:space="preserve">circumstances set out in subclause (1)(c) if the local government is satisfied that the departure from the requirements of this Scheme is of a minor nature. </w:t>
      </w:r>
    </w:p>
    <w:p w:rsidR="008A246E" w:rsidRDefault="00030B36">
      <w:pPr>
        <w:pStyle w:val="ySubsection"/>
      </w:pPr>
      <w:r>
        <w:tab/>
        <w:t>(3)</w:t>
      </w:r>
      <w:r>
        <w:tab/>
        <w:t>The local government may advertise, or require the applicant to advertise, an application for</w:t>
      </w:r>
      <w:r>
        <w:t xml:space="preserve"> development approval in one or more of the following ways —</w:t>
      </w:r>
    </w:p>
    <w:p w:rsidR="008A246E" w:rsidRDefault="00030B36">
      <w:pPr>
        <w:pStyle w:val="yIndenta"/>
      </w:pPr>
      <w:r>
        <w:tab/>
        <w:t>(a)</w:t>
      </w:r>
      <w:r>
        <w:tab/>
        <w:t>by giving notice of the proposed use or development to owners and occupiers of properties in the vicinity of the development who, in the opinion of the local government, are likely to be aff</w:t>
      </w:r>
      <w:r>
        <w:t>ected by the granting of development approval, including a statement that submissions may be made to the local government by a specified day being a day not less than 14 days from the day on which the notice is given to the person;</w:t>
      </w:r>
    </w:p>
    <w:p w:rsidR="008A246E" w:rsidRDefault="00030B36">
      <w:pPr>
        <w:pStyle w:val="yIndenta"/>
      </w:pPr>
      <w:r>
        <w:tab/>
        <w:t>(b)</w:t>
      </w:r>
      <w:r>
        <w:tab/>
        <w:t>by publishing a not</w:t>
      </w:r>
      <w:r>
        <w:t>ice of the proposed use or development in a newspaper circulating in the Scheme area including a statement that submissions may be made to the local government by a specified day being a day not less than 14 days from the day on which the notice is publish</w:t>
      </w:r>
      <w:r>
        <w:t>ed;</w:t>
      </w:r>
    </w:p>
    <w:p w:rsidR="008A246E" w:rsidRDefault="00030B36">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w:t>
      </w:r>
      <w:r>
        <w:t> days from the day on which the notice is published;</w:t>
      </w:r>
    </w:p>
    <w:p w:rsidR="008A246E" w:rsidRDefault="00030B36">
      <w:pPr>
        <w:pStyle w:val="yIndenta"/>
      </w:pPr>
      <w:r>
        <w:tab/>
        <w:t>(d)</w:t>
      </w:r>
      <w:r>
        <w:tab/>
        <w:t>by erecting a sign or signs in a conspicuous place on the land the subject of the application giving notice of the proposed use or development for a period of not less than 14 days from the day on w</w:t>
      </w:r>
      <w:r>
        <w:t>hich the sign is erected including on each sign a statement that submissions may be made to the local government by a specified day being a day not less than 14 days from the day on which the sign is erected.</w:t>
      </w:r>
    </w:p>
    <w:p w:rsidR="008A246E" w:rsidRDefault="00030B36">
      <w:pPr>
        <w:pStyle w:val="ySubsection"/>
      </w:pPr>
      <w:r>
        <w:tab/>
        <w:t>(4)</w:t>
      </w:r>
      <w:r>
        <w:tab/>
        <w:t>Notice referred to in subclause (3) must b</w:t>
      </w:r>
      <w:r>
        <w:t>e in the form of the “Notice of public advertisement of planning proposal” set out in clause 86(3) unless the local government specifies otherwise.</w:t>
      </w:r>
    </w:p>
    <w:p w:rsidR="008A246E" w:rsidRDefault="00030B36">
      <w:pPr>
        <w:pStyle w:val="ySubsection"/>
      </w:pPr>
      <w:r>
        <w:tab/>
        <w:t>(5)</w:t>
      </w:r>
      <w:r>
        <w:tab/>
        <w:t xml:space="preserve">If an application for development approval is advertised under this clause, the local government — </w:t>
      </w:r>
    </w:p>
    <w:p w:rsidR="008A246E" w:rsidRDefault="00030B36">
      <w:pPr>
        <w:pStyle w:val="yIndenta"/>
      </w:pPr>
      <w:r>
        <w:tab/>
        <w:t>(a</w:t>
      </w:r>
      <w:r>
        <w:t>)</w:t>
      </w:r>
      <w:r>
        <w:tab/>
        <w:t>must make the application and the material accompanying it available for public inspection during business hours at the offices of the local government; and</w:t>
      </w:r>
    </w:p>
    <w:p w:rsidR="008A246E" w:rsidRDefault="00030B36">
      <w:pPr>
        <w:pStyle w:val="yIndenta"/>
      </w:pPr>
      <w:r>
        <w:tab/>
        <w:t>(b)</w:t>
      </w:r>
      <w:r>
        <w:tab/>
        <w:t>may publish the application and the material accompanying it on the website of the local gov</w:t>
      </w:r>
      <w:r>
        <w:t>ernment.</w:t>
      </w:r>
    </w:p>
    <w:p w:rsidR="008A246E" w:rsidRDefault="00030B36">
      <w:pPr>
        <w:pStyle w:val="yHeading5"/>
      </w:pPr>
      <w:bookmarkStart w:id="305" w:name="_Toc59002450"/>
      <w:r>
        <w:rPr>
          <w:rStyle w:val="CharSClsNo"/>
        </w:rPr>
        <w:t>65</w:t>
      </w:r>
      <w:r>
        <w:t>.</w:t>
      </w:r>
      <w:r>
        <w:tab/>
        <w:t>Subsequent approval of development</w:t>
      </w:r>
      <w:bookmarkEnd w:id="305"/>
      <w:r>
        <w:t xml:space="preserve"> </w:t>
      </w:r>
    </w:p>
    <w:p w:rsidR="008A246E" w:rsidRDefault="00030B36">
      <w:pPr>
        <w:pStyle w:val="ySubsection"/>
      </w:pPr>
      <w:r>
        <w:tab/>
      </w:r>
      <w:r>
        <w:tab/>
        <w:t xml:space="preserve">The procedures relating to applications for development approval set out in Part 7, Part 9 and this Part apply, with any modifications necessary, to an application for development approval for development </w:t>
      </w:r>
      <w:r>
        <w:t>already commenced or carried out.</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rsidR="008A246E" w:rsidRDefault="00030B36">
      <w:pPr>
        <w:pStyle w:val="yHeading3"/>
      </w:pPr>
      <w:bookmarkStart w:id="306" w:name="_Toc58935621"/>
      <w:bookmarkStart w:id="307" w:name="_Toc58935974"/>
      <w:bookmarkStart w:id="308" w:name="_Toc59002451"/>
      <w:r>
        <w:rPr>
          <w:rStyle w:val="CharSDivNo"/>
        </w:rPr>
        <w:t>Part 9</w:t>
      </w:r>
      <w:r>
        <w:t> — </w:t>
      </w:r>
      <w:r>
        <w:rPr>
          <w:rStyle w:val="CharSDivText"/>
        </w:rPr>
        <w:t>Procedure for dealing with applications for development approval</w:t>
      </w:r>
      <w:bookmarkEnd w:id="306"/>
      <w:bookmarkEnd w:id="307"/>
      <w:bookmarkEnd w:id="308"/>
    </w:p>
    <w:p w:rsidR="008A246E" w:rsidRDefault="00030B36">
      <w:pPr>
        <w:pStyle w:val="yHeading5"/>
      </w:pPr>
      <w:bookmarkStart w:id="309" w:name="_Toc59002452"/>
      <w:r>
        <w:rPr>
          <w:rStyle w:val="CharSClsNo"/>
        </w:rPr>
        <w:t>66</w:t>
      </w:r>
      <w:r>
        <w:t>.</w:t>
      </w:r>
      <w:r>
        <w:tab/>
      </w:r>
      <w:r>
        <w:t>Consultation with other authorities</w:t>
      </w:r>
      <w:bookmarkEnd w:id="309"/>
    </w:p>
    <w:p w:rsidR="008A246E" w:rsidRDefault="00030B36">
      <w:pPr>
        <w:pStyle w:val="ySubsection"/>
      </w:pPr>
      <w:r>
        <w:tab/>
        <w:t>(1)</w:t>
      </w:r>
      <w:r>
        <w:tab/>
        <w:t>When, in the opinion of the local government, an application for development approval may affect any other statutory, public or planning authority, the local government is to provide a copy of the application to the</w:t>
      </w:r>
      <w:r>
        <w:t xml:space="preserve"> authority for objections and recommendations.</w:t>
      </w:r>
    </w:p>
    <w:p w:rsidR="008A246E" w:rsidRDefault="00030B36">
      <w:pPr>
        <w:pStyle w:val="ySubsection"/>
      </w:pPr>
      <w:r>
        <w:tab/>
        <w:t>(2)</w:t>
      </w:r>
      <w:r>
        <w:tab/>
        <w:t>If an application for development approval relates to proposed development on land that is reserved under this Scheme for a public purpose and vested in a public authority, the local government must provi</w:t>
      </w:r>
      <w:r>
        <w:t>de a copy of the application to that authority for objections and recommendations before making a decision on the application.</w:t>
      </w:r>
    </w:p>
    <w:p w:rsidR="008A246E" w:rsidRDefault="00030B36">
      <w:pPr>
        <w:pStyle w:val="ySubsection"/>
      </w:pPr>
      <w:r>
        <w:tab/>
        <w:t>(3)</w:t>
      </w:r>
      <w:r>
        <w:tab/>
        <w:t>A statutory, public or planning authority receiving a copy of an application may, within 42 days of receiving the applicatio</w:t>
      </w:r>
      <w:r>
        <w:t>n or within such longer period as the local government allows, provide to the local government a memorandum in writing containing any objections to, or recommendations in respect of the whole or part of the proposed development.</w:t>
      </w:r>
    </w:p>
    <w:p w:rsidR="008A246E" w:rsidRDefault="00030B36">
      <w:pPr>
        <w:pStyle w:val="ySubsection"/>
      </w:pPr>
      <w:r>
        <w:tab/>
        <w:t>(4)</w:t>
      </w:r>
      <w:r>
        <w:tab/>
        <w:t>If a statutory, public</w:t>
      </w:r>
      <w:r>
        <w:t xml:space="preserve"> or planning authority does not provide a memorandum within the time allowed under subclause (3), the local government may determine that the authority is to be taken to have no objections or recommendations to make.</w:t>
      </w:r>
    </w:p>
    <w:p w:rsidR="008A246E" w:rsidRDefault="00030B36">
      <w:pPr>
        <w:pStyle w:val="yHeading5"/>
      </w:pPr>
      <w:bookmarkStart w:id="310" w:name="_Toc59002453"/>
      <w:r>
        <w:rPr>
          <w:rStyle w:val="CharSClsNo"/>
        </w:rPr>
        <w:t>67</w:t>
      </w:r>
      <w:r>
        <w:t>.</w:t>
      </w:r>
      <w:r>
        <w:tab/>
        <w:t>Matters to be considered by local g</w:t>
      </w:r>
      <w:r>
        <w:t>overnment</w:t>
      </w:r>
      <w:bookmarkEnd w:id="310"/>
      <w:r>
        <w:t xml:space="preserve"> </w:t>
      </w:r>
    </w:p>
    <w:p w:rsidR="008A246E" w:rsidRDefault="00030B36">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w:t>
      </w:r>
      <w:r>
        <w:t xml:space="preserve"> the application —</w:t>
      </w:r>
    </w:p>
    <w:p w:rsidR="008A246E" w:rsidRDefault="00030B36">
      <w:pPr>
        <w:pStyle w:val="yIndenta"/>
      </w:pPr>
      <w:r>
        <w:tab/>
        <w:t>(a)</w:t>
      </w:r>
      <w:r>
        <w:tab/>
        <w:t>the aims and provisions of this Scheme and any other local planning scheme operating within the Scheme area;</w:t>
      </w:r>
    </w:p>
    <w:p w:rsidR="008A246E" w:rsidRDefault="00030B36">
      <w:pPr>
        <w:pStyle w:val="yIndenta"/>
      </w:pPr>
      <w:r>
        <w:tab/>
        <w:t>(b)</w:t>
      </w:r>
      <w:r>
        <w:tab/>
        <w:t>the requirements of orderly and proper planning including any proposed local planning scheme or amendment to this Sche</w:t>
      </w:r>
      <w:r>
        <w:t xml:space="preserv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rsidR="008A246E" w:rsidRDefault="00030B36">
      <w:pPr>
        <w:pStyle w:val="yIndenta"/>
      </w:pPr>
      <w:r>
        <w:tab/>
        <w:t>(c)</w:t>
      </w:r>
      <w:r>
        <w:tab/>
        <w:t>any approved State planning po</w:t>
      </w:r>
      <w:r>
        <w:t>licy;</w:t>
      </w:r>
    </w:p>
    <w:p w:rsidR="008A246E" w:rsidRDefault="00030B36">
      <w:pPr>
        <w:pStyle w:val="yIndenta"/>
      </w:pPr>
      <w:r>
        <w:tab/>
        <w:t>(d)</w:t>
      </w:r>
      <w:r>
        <w:tab/>
        <w:t xml:space="preserve">any environmental protection policy approved under the </w:t>
      </w:r>
      <w:r>
        <w:rPr>
          <w:i/>
        </w:rPr>
        <w:t xml:space="preserve">Environmental Protection Act 1986 </w:t>
      </w:r>
      <w:r>
        <w:t>section 31(d);</w:t>
      </w:r>
    </w:p>
    <w:p w:rsidR="008A246E" w:rsidRDefault="00030B36">
      <w:pPr>
        <w:pStyle w:val="yIndenta"/>
      </w:pPr>
      <w:r>
        <w:tab/>
        <w:t>(e)</w:t>
      </w:r>
      <w:r>
        <w:tab/>
        <w:t>any policy of the Commission;</w:t>
      </w:r>
    </w:p>
    <w:p w:rsidR="008A246E" w:rsidRDefault="00030B36">
      <w:pPr>
        <w:pStyle w:val="yIndenta"/>
      </w:pPr>
      <w:r>
        <w:tab/>
        <w:t>(f)</w:t>
      </w:r>
      <w:r>
        <w:tab/>
        <w:t>any policy of the State;</w:t>
      </w:r>
    </w:p>
    <w:p w:rsidR="008A246E" w:rsidRDefault="00030B36">
      <w:pPr>
        <w:pStyle w:val="yIndenta"/>
      </w:pPr>
      <w:r>
        <w:tab/>
        <w:t>(g)</w:t>
      </w:r>
      <w:r>
        <w:tab/>
        <w:t>any local planning policy for the Scheme area;</w:t>
      </w:r>
    </w:p>
    <w:p w:rsidR="008A246E" w:rsidRDefault="00030B36">
      <w:pPr>
        <w:pStyle w:val="yIndenta"/>
      </w:pPr>
      <w:r>
        <w:tab/>
        <w:t>(h)</w:t>
      </w:r>
      <w:r>
        <w:tab/>
        <w:t>any structure plan,</w:t>
      </w:r>
      <w:r>
        <w:t xml:space="preserve"> activity centre plan or local development plan that relates to the development;</w:t>
      </w:r>
    </w:p>
    <w:p w:rsidR="008A246E" w:rsidRDefault="00030B36">
      <w:pPr>
        <w:pStyle w:val="yIndenta"/>
      </w:pPr>
      <w:r>
        <w:tab/>
        <w:t>(i)</w:t>
      </w:r>
      <w:r>
        <w:tab/>
        <w:t xml:space="preserve">any report of the review of the local planning scheme that has been published under the </w:t>
      </w:r>
      <w:r>
        <w:rPr>
          <w:i/>
        </w:rPr>
        <w:t>Planning and Development (Local Planning Schemes) Regulations 2015</w:t>
      </w:r>
      <w:r>
        <w:t>;</w:t>
      </w:r>
    </w:p>
    <w:p w:rsidR="008A246E" w:rsidRDefault="00030B36">
      <w:pPr>
        <w:pStyle w:val="yIndenta"/>
      </w:pPr>
      <w:r>
        <w:tab/>
        <w:t>(j)</w:t>
      </w:r>
      <w:r>
        <w:tab/>
        <w:t>in the ca</w:t>
      </w:r>
      <w:r>
        <w:t>se of land reserved under this Scheme, the objectives for the reserve and the additional and permitted uses identified in this Scheme for the reserve;</w:t>
      </w:r>
    </w:p>
    <w:p w:rsidR="008A246E" w:rsidRDefault="00030B36">
      <w:pPr>
        <w:pStyle w:val="yIndenta"/>
      </w:pPr>
      <w:r>
        <w:tab/>
        <w:t>(k)</w:t>
      </w:r>
      <w:r>
        <w:tab/>
        <w:t>the built heritage conservation of any place that is of cultural significance;</w:t>
      </w:r>
    </w:p>
    <w:p w:rsidR="008A246E" w:rsidRDefault="00030B36">
      <w:pPr>
        <w:pStyle w:val="yIndenta"/>
      </w:pPr>
      <w:r>
        <w:tab/>
        <w:t>(l)</w:t>
      </w:r>
      <w:r>
        <w:tab/>
        <w:t>the effect of th</w:t>
      </w:r>
      <w:r>
        <w:t>e proposal on the cultural heritage significance of the area in which the development is located;</w:t>
      </w:r>
    </w:p>
    <w:p w:rsidR="008A246E" w:rsidRDefault="00030B36">
      <w:pPr>
        <w:pStyle w:val="yIndenta"/>
      </w:pPr>
      <w:r>
        <w:tab/>
        <w:t>(m)</w:t>
      </w:r>
      <w:r>
        <w:tab/>
        <w:t xml:space="preserve">the compatibility of the development with its setting including the relationship of the development to development on adjoining land or on other land in </w:t>
      </w:r>
      <w:r>
        <w:t>the locality including,  but not limited to, the likely effect of the height, bulk, scale, orientation and appearance of the development;</w:t>
      </w:r>
    </w:p>
    <w:p w:rsidR="008A246E" w:rsidRDefault="00030B36">
      <w:pPr>
        <w:pStyle w:val="yIndenta"/>
      </w:pPr>
      <w:r>
        <w:tab/>
        <w:t>(n)</w:t>
      </w:r>
      <w:r>
        <w:tab/>
        <w:t xml:space="preserve">the amenity of the locality including the following — </w:t>
      </w:r>
    </w:p>
    <w:p w:rsidR="008A246E" w:rsidRDefault="00030B36">
      <w:pPr>
        <w:pStyle w:val="yIndenti0"/>
      </w:pPr>
      <w:r>
        <w:tab/>
        <w:t>(i)</w:t>
      </w:r>
      <w:r>
        <w:tab/>
        <w:t>environmental impacts of the development;</w:t>
      </w:r>
    </w:p>
    <w:p w:rsidR="008A246E" w:rsidRDefault="00030B36">
      <w:pPr>
        <w:pStyle w:val="yIndenti0"/>
      </w:pPr>
      <w:r>
        <w:tab/>
        <w:t>(ii)</w:t>
      </w:r>
      <w:r>
        <w:tab/>
        <w:t>the c</w:t>
      </w:r>
      <w:r>
        <w:t>haracter of the locality;</w:t>
      </w:r>
    </w:p>
    <w:p w:rsidR="008A246E" w:rsidRDefault="00030B36">
      <w:pPr>
        <w:pStyle w:val="yIndenti0"/>
      </w:pPr>
      <w:r>
        <w:tab/>
        <w:t>(iii)</w:t>
      </w:r>
      <w:r>
        <w:tab/>
        <w:t>social impacts of the development;</w:t>
      </w:r>
    </w:p>
    <w:p w:rsidR="008A246E" w:rsidRDefault="00030B36">
      <w:pPr>
        <w:pStyle w:val="yIndenta"/>
      </w:pPr>
      <w:r>
        <w:tab/>
        <w:t>(o)</w:t>
      </w:r>
      <w:r>
        <w:tab/>
        <w:t xml:space="preserve">the likely effect of the development on the natural environment or water resources and any means that are proposed to protect or to mitigate impacts on the natural environment or the </w:t>
      </w:r>
      <w:r>
        <w:t>water resource;</w:t>
      </w:r>
    </w:p>
    <w:p w:rsidR="008A246E" w:rsidRDefault="00030B36">
      <w:pPr>
        <w:pStyle w:val="yIndenta"/>
      </w:pPr>
      <w:r>
        <w:tab/>
        <w:t>(p)</w:t>
      </w:r>
      <w:r>
        <w:tab/>
        <w:t>whether adequate provision has been made for the landscaping of the land to which the application relates and whether any trees or other vegetation on the land should be preserved;</w:t>
      </w:r>
    </w:p>
    <w:p w:rsidR="008A246E" w:rsidRDefault="00030B36">
      <w:pPr>
        <w:pStyle w:val="yIndenta"/>
      </w:pPr>
      <w:r>
        <w:tab/>
        <w:t>(q)</w:t>
      </w:r>
      <w:r>
        <w:tab/>
        <w:t>the suitability of the land for the development t</w:t>
      </w:r>
      <w:r>
        <w:t>aking into account the possible risk of flooding, tidal inundation, subsidence, landslip, bush fire, soil erosion, land degradation or any other risk;</w:t>
      </w:r>
    </w:p>
    <w:p w:rsidR="008A246E" w:rsidRDefault="00030B36">
      <w:pPr>
        <w:pStyle w:val="yIndenta"/>
      </w:pPr>
      <w:r>
        <w:tab/>
        <w:t>(r)</w:t>
      </w:r>
      <w:r>
        <w:tab/>
        <w:t xml:space="preserve">the suitability of the land for the development taking into account the possible risk to human </w:t>
      </w:r>
      <w:r>
        <w:t>health or safety;</w:t>
      </w:r>
    </w:p>
    <w:p w:rsidR="008A246E" w:rsidRDefault="00030B36">
      <w:pPr>
        <w:pStyle w:val="yIndenta"/>
        <w:keepNext/>
      </w:pPr>
      <w:r>
        <w:tab/>
        <w:t>(s)</w:t>
      </w:r>
      <w:r>
        <w:tab/>
        <w:t xml:space="preserve">the adequacy of — </w:t>
      </w:r>
    </w:p>
    <w:p w:rsidR="008A246E" w:rsidRDefault="00030B36">
      <w:pPr>
        <w:pStyle w:val="yIndenti0"/>
      </w:pPr>
      <w:r>
        <w:tab/>
        <w:t>(i)</w:t>
      </w:r>
      <w:r>
        <w:tab/>
        <w:t>the proposed means of access to and egress from the site; and</w:t>
      </w:r>
    </w:p>
    <w:p w:rsidR="008A246E" w:rsidRDefault="00030B36">
      <w:pPr>
        <w:pStyle w:val="yIndenti0"/>
      </w:pPr>
      <w:r>
        <w:tab/>
        <w:t>(ii)</w:t>
      </w:r>
      <w:r>
        <w:tab/>
        <w:t>arrangements for the loading, unloading, manoeuvring and parking of vehicles;</w:t>
      </w:r>
    </w:p>
    <w:p w:rsidR="008A246E" w:rsidRDefault="00030B36">
      <w:pPr>
        <w:pStyle w:val="yIndenta"/>
      </w:pPr>
      <w:r>
        <w:tab/>
        <w:t>(t)</w:t>
      </w:r>
      <w:r>
        <w:tab/>
        <w:t>the amount of traffic likely to be generated by the develo</w:t>
      </w:r>
      <w:r>
        <w:t>pment, particularly in relation to the capacity of the road system in the locality and the probable effect on traffic flow and safety;</w:t>
      </w:r>
    </w:p>
    <w:p w:rsidR="008A246E" w:rsidRDefault="00030B36">
      <w:pPr>
        <w:pStyle w:val="yIndenta"/>
      </w:pPr>
      <w:r>
        <w:tab/>
        <w:t>(u)</w:t>
      </w:r>
      <w:r>
        <w:tab/>
        <w:t xml:space="preserve">the availability and adequacy for the development of the following — </w:t>
      </w:r>
    </w:p>
    <w:p w:rsidR="008A246E" w:rsidRDefault="00030B36">
      <w:pPr>
        <w:pStyle w:val="yIndenti0"/>
      </w:pPr>
      <w:r>
        <w:tab/>
        <w:t>(i)</w:t>
      </w:r>
      <w:r>
        <w:tab/>
        <w:t>public transport services;</w:t>
      </w:r>
    </w:p>
    <w:p w:rsidR="008A246E" w:rsidRDefault="00030B36">
      <w:pPr>
        <w:pStyle w:val="yIndenti0"/>
      </w:pPr>
      <w:r>
        <w:tab/>
        <w:t>(ii)</w:t>
      </w:r>
      <w:r>
        <w:tab/>
        <w:t>public u</w:t>
      </w:r>
      <w:r>
        <w:t>tility services;</w:t>
      </w:r>
    </w:p>
    <w:p w:rsidR="008A246E" w:rsidRDefault="00030B36">
      <w:pPr>
        <w:pStyle w:val="yIndenti0"/>
      </w:pPr>
      <w:r>
        <w:tab/>
        <w:t>(iii)</w:t>
      </w:r>
      <w:r>
        <w:tab/>
        <w:t>storage, management and collection of waste;</w:t>
      </w:r>
    </w:p>
    <w:p w:rsidR="008A246E" w:rsidRDefault="00030B36">
      <w:pPr>
        <w:pStyle w:val="yIndenti0"/>
      </w:pPr>
      <w:r>
        <w:tab/>
        <w:t>(iv)</w:t>
      </w:r>
      <w:r>
        <w:tab/>
        <w:t>access for pedestrians and cyclists (including end of trip storage, toilet and shower facilities);</w:t>
      </w:r>
    </w:p>
    <w:p w:rsidR="008A246E" w:rsidRDefault="00030B36">
      <w:pPr>
        <w:pStyle w:val="yIndenti0"/>
      </w:pPr>
      <w:r>
        <w:tab/>
        <w:t>(v)</w:t>
      </w:r>
      <w:r>
        <w:tab/>
        <w:t>access by older people and people with disability;</w:t>
      </w:r>
    </w:p>
    <w:p w:rsidR="008A246E" w:rsidRDefault="00030B36">
      <w:pPr>
        <w:pStyle w:val="yIndenta"/>
      </w:pPr>
      <w:r>
        <w:tab/>
        <w:t>(v)</w:t>
      </w:r>
      <w:r>
        <w:tab/>
        <w:t>the potential loss of</w:t>
      </w:r>
      <w:r>
        <w:t xml:space="preserve"> any community service or benefit resulting from the development other than potential loss that may result from economic competition between new and existing businesses;</w:t>
      </w:r>
    </w:p>
    <w:p w:rsidR="008A246E" w:rsidRDefault="00030B36">
      <w:pPr>
        <w:pStyle w:val="yIndenta"/>
      </w:pPr>
      <w:r>
        <w:tab/>
        <w:t>(w)</w:t>
      </w:r>
      <w:r>
        <w:tab/>
        <w:t>the history of the site where the development is to be located;</w:t>
      </w:r>
    </w:p>
    <w:p w:rsidR="008A246E" w:rsidRDefault="00030B36">
      <w:pPr>
        <w:pStyle w:val="yIndenta"/>
      </w:pPr>
      <w:r>
        <w:tab/>
        <w:t>(x)</w:t>
      </w:r>
      <w:r>
        <w:tab/>
        <w:t>the impact o</w:t>
      </w:r>
      <w:r>
        <w:t>f the development on the community as a whole notwithstanding the impact of the development on particular individuals;</w:t>
      </w:r>
    </w:p>
    <w:p w:rsidR="008A246E" w:rsidRDefault="00030B36">
      <w:pPr>
        <w:pStyle w:val="yIndenta"/>
      </w:pPr>
      <w:r>
        <w:tab/>
        <w:t>(y)</w:t>
      </w:r>
      <w:r>
        <w:tab/>
        <w:t>any submissions received on the application;</w:t>
      </w:r>
    </w:p>
    <w:p w:rsidR="008A246E" w:rsidRDefault="00030B36">
      <w:pPr>
        <w:pStyle w:val="yIndenta"/>
      </w:pPr>
      <w:r>
        <w:tab/>
        <w:t>(za)</w:t>
      </w:r>
      <w:r>
        <w:tab/>
      </w:r>
      <w:r>
        <w:t xml:space="preserve">the comments or submissions received from any authority consulted under clause 66; </w:t>
      </w:r>
    </w:p>
    <w:p w:rsidR="008A246E" w:rsidRDefault="00030B36">
      <w:pPr>
        <w:pStyle w:val="yIndenta"/>
      </w:pPr>
      <w:r>
        <w:tab/>
        <w:t>(zb)</w:t>
      </w:r>
      <w:r>
        <w:tab/>
        <w:t>any other planning consideration the local government considers appropriate.</w:t>
      </w:r>
    </w:p>
    <w:p w:rsidR="008A246E" w:rsidRDefault="00030B36">
      <w:pPr>
        <w:pStyle w:val="yHeading5"/>
      </w:pPr>
      <w:bookmarkStart w:id="311" w:name="_Toc59002454"/>
      <w:r>
        <w:rPr>
          <w:rStyle w:val="CharSClsNo"/>
        </w:rPr>
        <w:t>68</w:t>
      </w:r>
      <w:r>
        <w:t>.</w:t>
      </w:r>
      <w:r>
        <w:tab/>
        <w:t>Determination of applications</w:t>
      </w:r>
      <w:bookmarkEnd w:id="311"/>
      <w:r>
        <w:t xml:space="preserve"> </w:t>
      </w:r>
    </w:p>
    <w:p w:rsidR="008A246E" w:rsidRDefault="00030B36">
      <w:pPr>
        <w:pStyle w:val="ySubsection"/>
        <w:keepNext/>
      </w:pPr>
      <w:r>
        <w:tab/>
        <w:t>(1)</w:t>
      </w:r>
      <w:r>
        <w:tab/>
        <w:t>The local government must not determine an applic</w:t>
      </w:r>
      <w:r>
        <w:t xml:space="preserve">ation for development approval until the later of — </w:t>
      </w:r>
    </w:p>
    <w:p w:rsidR="008A246E" w:rsidRDefault="00030B36">
      <w:pPr>
        <w:pStyle w:val="yIndenta"/>
        <w:keepNext/>
      </w:pPr>
      <w:r>
        <w:tab/>
        <w:t>(a)</w:t>
      </w:r>
      <w:r>
        <w:tab/>
        <w:t>if the application is advertised under clause 64 — the end of each period for making submissions to the local government specified in a notice referred to in clause 64(3); and</w:t>
      </w:r>
    </w:p>
    <w:p w:rsidR="008A246E" w:rsidRDefault="00030B36">
      <w:pPr>
        <w:pStyle w:val="yIndenta"/>
      </w:pPr>
      <w:r>
        <w:tab/>
        <w:t>(b)</w:t>
      </w:r>
      <w:r>
        <w:tab/>
        <w:t xml:space="preserve">if a copy of the </w:t>
      </w:r>
      <w:r>
        <w:t>application has been provided to a statutory, public or planning authority under clause 66 — the end of each period for providing a memorandum to the local government referred to in clause 66(3).</w:t>
      </w:r>
    </w:p>
    <w:p w:rsidR="008A246E" w:rsidRDefault="00030B36">
      <w:pPr>
        <w:pStyle w:val="ySubsection"/>
      </w:pPr>
      <w:r>
        <w:tab/>
        <w:t>(2)</w:t>
      </w:r>
      <w:r>
        <w:tab/>
        <w:t>The local government may determine an application for d</w:t>
      </w:r>
      <w:r>
        <w:t xml:space="preserve">evelopment approval by — </w:t>
      </w:r>
    </w:p>
    <w:p w:rsidR="008A246E" w:rsidRDefault="00030B36">
      <w:pPr>
        <w:pStyle w:val="yIndenta"/>
      </w:pPr>
      <w:r>
        <w:tab/>
        <w:t>(a)</w:t>
      </w:r>
      <w:r>
        <w:tab/>
        <w:t>granting development approval without conditions; or</w:t>
      </w:r>
    </w:p>
    <w:p w:rsidR="008A246E" w:rsidRDefault="00030B36">
      <w:pPr>
        <w:pStyle w:val="yIndenta"/>
      </w:pPr>
      <w:r>
        <w:tab/>
        <w:t>(b)</w:t>
      </w:r>
      <w:r>
        <w:tab/>
        <w:t>granting development approval with conditions; or</w:t>
      </w:r>
    </w:p>
    <w:p w:rsidR="008A246E" w:rsidRDefault="00030B36">
      <w:pPr>
        <w:pStyle w:val="yIndenta"/>
      </w:pPr>
      <w:r>
        <w:tab/>
        <w:t>(c)</w:t>
      </w:r>
      <w:r>
        <w:tab/>
        <w:t>refusing to grant development approval.</w:t>
      </w:r>
    </w:p>
    <w:p w:rsidR="008A246E" w:rsidRDefault="00030B36">
      <w:pPr>
        <w:pStyle w:val="yHeading5"/>
      </w:pPr>
      <w:bookmarkStart w:id="312" w:name="_Toc59002455"/>
      <w:r>
        <w:rPr>
          <w:rStyle w:val="CharSClsNo"/>
        </w:rPr>
        <w:t>69</w:t>
      </w:r>
      <w:r>
        <w:t>.</w:t>
      </w:r>
      <w:r>
        <w:tab/>
        <w:t>Application not to be refused if development contribution plan not i</w:t>
      </w:r>
      <w:r>
        <w:t>n place</w:t>
      </w:r>
      <w:bookmarkEnd w:id="312"/>
    </w:p>
    <w:p w:rsidR="008A246E" w:rsidRDefault="00030B36">
      <w:pPr>
        <w:pStyle w:val="ySubsection"/>
      </w:pPr>
      <w:r>
        <w:tab/>
        <w:t>(1)</w:t>
      </w:r>
      <w:r>
        <w:tab/>
        <w:t>The local government must not refuse an application for development approval only because there is not a development contribution plan in place in relation to the development.</w:t>
      </w:r>
    </w:p>
    <w:p w:rsidR="008A246E" w:rsidRDefault="00030B36">
      <w:pPr>
        <w:pStyle w:val="ySubsection"/>
      </w:pPr>
      <w:r>
        <w:tab/>
        <w:t>(2)</w:t>
      </w:r>
      <w:r>
        <w:tab/>
        <w:t>The local government must not grant development approval subje</w:t>
      </w:r>
      <w:r>
        <w:t>ct to a condition that future contributions to the provision of infrastructure related to the development may be required under a development contribution plan that is not in place at the time the application is determined.</w:t>
      </w:r>
    </w:p>
    <w:p w:rsidR="008A246E" w:rsidRDefault="00030B36">
      <w:pPr>
        <w:pStyle w:val="yHeading5"/>
      </w:pPr>
      <w:bookmarkStart w:id="313" w:name="_Toc59002456"/>
      <w:r>
        <w:rPr>
          <w:rStyle w:val="CharSClsNo"/>
        </w:rPr>
        <w:t>70</w:t>
      </w:r>
      <w:r>
        <w:t>.</w:t>
      </w:r>
      <w:r>
        <w:tab/>
        <w:t xml:space="preserve">Form and date of </w:t>
      </w:r>
      <w:r>
        <w:t>determination</w:t>
      </w:r>
      <w:bookmarkEnd w:id="313"/>
      <w:r>
        <w:t xml:space="preserve"> </w:t>
      </w:r>
    </w:p>
    <w:p w:rsidR="008A246E" w:rsidRDefault="00030B36">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w:t>
      </w:r>
      <w:r>
        <w:t>t approval” set out in clause 86(4).</w:t>
      </w:r>
    </w:p>
    <w:p w:rsidR="008A246E" w:rsidRDefault="00030B36">
      <w:pPr>
        <w:pStyle w:val="ySubsection"/>
        <w:keepNext/>
      </w:pPr>
      <w:r>
        <w:tab/>
        <w:t>(2)</w:t>
      </w:r>
      <w:r>
        <w:tab/>
        <w:t>The determination has effect on the day on which the notice of determination is given to the applicant.</w:t>
      </w:r>
    </w:p>
    <w:p w:rsidR="008A246E" w:rsidRDefault="00030B36">
      <w:pPr>
        <w:pStyle w:val="yHeading5"/>
      </w:pPr>
      <w:bookmarkStart w:id="314" w:name="_Toc59002457"/>
      <w:r>
        <w:rPr>
          <w:rStyle w:val="CharSClsNo"/>
        </w:rPr>
        <w:t>71</w:t>
      </w:r>
      <w:r>
        <w:t>.</w:t>
      </w:r>
      <w:r>
        <w:tab/>
        <w:t>Commencement of development under development approval</w:t>
      </w:r>
      <w:bookmarkEnd w:id="314"/>
      <w:r>
        <w:t xml:space="preserve"> </w:t>
      </w:r>
    </w:p>
    <w:p w:rsidR="008A246E" w:rsidRDefault="00030B36">
      <w:pPr>
        <w:pStyle w:val="ySubsection"/>
      </w:pPr>
      <w:r>
        <w:tab/>
      </w:r>
      <w:r>
        <w:tab/>
        <w:t>If development approval is granted under clause </w:t>
      </w:r>
      <w:r>
        <w:t xml:space="preserve">68 — </w:t>
      </w:r>
    </w:p>
    <w:p w:rsidR="008A246E" w:rsidRDefault="00030B36">
      <w:pPr>
        <w:pStyle w:val="yIndenta"/>
      </w:pPr>
      <w:r>
        <w:tab/>
        <w:t>(a)</w:t>
      </w:r>
      <w:r>
        <w:tab/>
        <w:t xml:space="preserve">the development must be substantially commenced — </w:t>
      </w:r>
    </w:p>
    <w:p w:rsidR="008A246E" w:rsidRDefault="00030B36">
      <w:pPr>
        <w:pStyle w:val="yIndenti0"/>
      </w:pPr>
      <w:r>
        <w:tab/>
        <w:t>(i)</w:t>
      </w:r>
      <w:r>
        <w:tab/>
        <w:t xml:space="preserve">if no period is specified in the approval — within the period of 2 years commencing on the date on which the determination is made; or </w:t>
      </w:r>
    </w:p>
    <w:p w:rsidR="008A246E" w:rsidRDefault="00030B36">
      <w:pPr>
        <w:pStyle w:val="yIndenti0"/>
      </w:pPr>
      <w:r>
        <w:tab/>
        <w:t>(ii)</w:t>
      </w:r>
      <w:r>
        <w:tab/>
        <w:t>if a period is specified in the approval — with</w:t>
      </w:r>
      <w:r>
        <w:t>in that period; or</w:t>
      </w:r>
    </w:p>
    <w:p w:rsidR="008A246E" w:rsidRDefault="00030B36">
      <w:pPr>
        <w:pStyle w:val="yIndenti0"/>
      </w:pPr>
      <w:r>
        <w:tab/>
        <w:t>(iii)</w:t>
      </w:r>
      <w:r>
        <w:tab/>
        <w:t>in either case — within a longer period approved by the local government on an application made under clause 77(1)(a);</w:t>
      </w:r>
    </w:p>
    <w:p w:rsidR="008A246E" w:rsidRDefault="00030B36">
      <w:pPr>
        <w:pStyle w:val="yIndenta"/>
      </w:pPr>
      <w:r>
        <w:tab/>
      </w:r>
      <w:r>
        <w:tab/>
        <w:t>and</w:t>
      </w:r>
    </w:p>
    <w:p w:rsidR="008A246E" w:rsidRDefault="00030B36">
      <w:pPr>
        <w:pStyle w:val="yIndenta"/>
      </w:pPr>
      <w:r>
        <w:tab/>
        <w:t>(b)</w:t>
      </w:r>
      <w:r>
        <w:tab/>
        <w:t xml:space="preserve">the approval lapses if the development has not substantially commenced within the period determined </w:t>
      </w:r>
      <w:r>
        <w:t>under paragraph (a).</w:t>
      </w:r>
    </w:p>
    <w:p w:rsidR="008A246E" w:rsidRDefault="00030B36">
      <w:pPr>
        <w:pStyle w:val="yHeading5"/>
      </w:pPr>
      <w:bookmarkStart w:id="315" w:name="_Toc59002458"/>
      <w:r>
        <w:rPr>
          <w:rStyle w:val="CharSClsNo"/>
        </w:rPr>
        <w:t>72</w:t>
      </w:r>
      <w:r>
        <w:t>.</w:t>
      </w:r>
      <w:r>
        <w:tab/>
        <w:t>Temporary development approval</w:t>
      </w:r>
      <w:bookmarkEnd w:id="315"/>
      <w:r>
        <w:t xml:space="preserve"> </w:t>
      </w:r>
    </w:p>
    <w:p w:rsidR="008A246E" w:rsidRDefault="00030B36">
      <w:pPr>
        <w:pStyle w:val="yMiscellaneousBody"/>
        <w:tabs>
          <w:tab w:val="left" w:pos="851"/>
        </w:tabs>
        <w:ind w:left="851" w:hanging="851"/>
      </w:pPr>
      <w:r>
        <w:tab/>
        <w:t>The local government may impose conditions limiting the period of time for which development approval is granted.</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8A246E" w:rsidRDefault="00030B36">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w:t>
      </w:r>
      <w:r>
        <w:rPr>
          <w:rFonts w:ascii="Arial" w:hAnsi="Arial" w:cs="Arial"/>
          <w:sz w:val="18"/>
          <w:szCs w:val="18"/>
        </w:rPr>
        <w:t>val for a limited period.  It does not have any effect on the period within which the development must commence.</w:t>
      </w:r>
    </w:p>
    <w:p w:rsidR="008A246E" w:rsidRDefault="00030B36">
      <w:pPr>
        <w:pStyle w:val="yHeading5"/>
      </w:pPr>
      <w:bookmarkStart w:id="316" w:name="_Toc59002459"/>
      <w:r>
        <w:rPr>
          <w:rStyle w:val="CharSClsNo"/>
        </w:rPr>
        <w:t>73</w:t>
      </w:r>
      <w:r>
        <w:t>.</w:t>
      </w:r>
      <w:r>
        <w:tab/>
        <w:t>Scope of development approval</w:t>
      </w:r>
      <w:bookmarkEnd w:id="316"/>
      <w:r>
        <w:t xml:space="preserve"> </w:t>
      </w:r>
    </w:p>
    <w:p w:rsidR="008A246E" w:rsidRDefault="00030B36">
      <w:pPr>
        <w:pStyle w:val="ySubsection"/>
      </w:pPr>
      <w:r>
        <w:tab/>
      </w:r>
      <w:r>
        <w:tab/>
        <w:t xml:space="preserve">Development approval may be granted — </w:t>
      </w:r>
    </w:p>
    <w:p w:rsidR="008A246E" w:rsidRDefault="00030B36">
      <w:pPr>
        <w:pStyle w:val="yIndenta"/>
      </w:pPr>
      <w:r>
        <w:tab/>
        <w:t>(a)</w:t>
      </w:r>
      <w:r>
        <w:tab/>
        <w:t>for the development for which the approval is sought; or</w:t>
      </w:r>
    </w:p>
    <w:p w:rsidR="008A246E" w:rsidRDefault="00030B36">
      <w:pPr>
        <w:pStyle w:val="yIndenta"/>
      </w:pPr>
      <w:r>
        <w:tab/>
        <w:t>(b)</w:t>
      </w:r>
      <w:r>
        <w:tab/>
      </w:r>
      <w:r>
        <w:t>for the development for which the approval is sought, except for a part or aspect of that development specified in the approval; or</w:t>
      </w:r>
    </w:p>
    <w:p w:rsidR="008A246E" w:rsidRDefault="00030B36">
      <w:pPr>
        <w:pStyle w:val="yIndenta"/>
      </w:pPr>
      <w:r>
        <w:tab/>
        <w:t>(c)</w:t>
      </w:r>
      <w:r>
        <w:tab/>
        <w:t>for a part or aspect of the development for which approval is sought that is specified in the approval.</w:t>
      </w:r>
    </w:p>
    <w:p w:rsidR="008A246E" w:rsidRDefault="00030B36">
      <w:pPr>
        <w:pStyle w:val="yHeading5"/>
      </w:pPr>
      <w:bookmarkStart w:id="317" w:name="_Toc59002460"/>
      <w:r>
        <w:rPr>
          <w:rStyle w:val="CharSClsNo"/>
        </w:rPr>
        <w:t>74</w:t>
      </w:r>
      <w:r>
        <w:t>.</w:t>
      </w:r>
      <w:r>
        <w:tab/>
        <w:t>Approval su</w:t>
      </w:r>
      <w:r>
        <w:t>bject to later approval of details</w:t>
      </w:r>
      <w:bookmarkEnd w:id="317"/>
      <w:r>
        <w:t xml:space="preserve"> </w:t>
      </w:r>
    </w:p>
    <w:p w:rsidR="008A246E" w:rsidRDefault="00030B36">
      <w:pPr>
        <w:pStyle w:val="ySubsection"/>
      </w:pPr>
      <w:r>
        <w:tab/>
        <w:t>(1)</w:t>
      </w:r>
      <w:r>
        <w:tab/>
        <w:t>The local government may grant development approval subject to a condition that further details of any works or use specified in the condition must be submitted to, and approved by, the local government before the d</w:t>
      </w:r>
      <w:r>
        <w:t>eveloper commences the development.</w:t>
      </w:r>
    </w:p>
    <w:p w:rsidR="008A246E" w:rsidRDefault="00030B36">
      <w:pPr>
        <w:pStyle w:val="ySubsection"/>
      </w:pPr>
      <w:r>
        <w:tab/>
        <w:t>(2)</w:t>
      </w:r>
      <w:r>
        <w:tab/>
        <w:t>The local government may only impose a condition referred to in subclause (1) if the local government is satisfied that the further matters that are to be approved would not substantially change the development appr</w:t>
      </w:r>
      <w:r>
        <w:t>oved.</w:t>
      </w:r>
    </w:p>
    <w:p w:rsidR="008A246E" w:rsidRDefault="00030B36">
      <w:pPr>
        <w:pStyle w:val="yHeading5"/>
      </w:pPr>
      <w:bookmarkStart w:id="318" w:name="_Toc59002461"/>
      <w:r>
        <w:rPr>
          <w:rStyle w:val="CharSClsNo"/>
        </w:rPr>
        <w:t>75</w:t>
      </w:r>
      <w:r>
        <w:t>.</w:t>
      </w:r>
      <w:r>
        <w:tab/>
        <w:t>Time for deciding application for development approval</w:t>
      </w:r>
      <w:bookmarkEnd w:id="318"/>
      <w:r>
        <w:t xml:space="preserve"> </w:t>
      </w:r>
    </w:p>
    <w:p w:rsidR="008A246E" w:rsidRDefault="00030B36">
      <w:pPr>
        <w:pStyle w:val="ySubsection"/>
      </w:pPr>
      <w:r>
        <w:tab/>
        <w:t>(1)</w:t>
      </w:r>
      <w:r>
        <w:tab/>
        <w:t xml:space="preserve">The local government must determine an application for development approval — </w:t>
      </w:r>
    </w:p>
    <w:p w:rsidR="008A246E" w:rsidRDefault="00030B36">
      <w:pPr>
        <w:pStyle w:val="yIndenta"/>
      </w:pPr>
      <w:r>
        <w:tab/>
        <w:t>(a)</w:t>
      </w:r>
      <w:r>
        <w:tab/>
        <w:t xml:space="preserve">if the application is advertised under clause 64 or a copy of the application is provided to a </w:t>
      </w:r>
      <w:r>
        <w:t>statutory, public or planning authority under clause 66 — within 90 days of receipt of the application; or</w:t>
      </w:r>
    </w:p>
    <w:p w:rsidR="008A246E" w:rsidRDefault="00030B36">
      <w:pPr>
        <w:pStyle w:val="yIndenta"/>
      </w:pPr>
      <w:r>
        <w:tab/>
        <w:t>(b)</w:t>
      </w:r>
      <w:r>
        <w:tab/>
        <w:t>otherwise — within 60 days of the receipt of the application and the material that is required to accompany the application referred to in claus</w:t>
      </w:r>
      <w:r>
        <w:t>e 63; or</w:t>
      </w:r>
    </w:p>
    <w:p w:rsidR="008A246E" w:rsidRDefault="00030B36">
      <w:pPr>
        <w:pStyle w:val="yIndenta"/>
      </w:pPr>
      <w:r>
        <w:tab/>
        <w:t>(c)</w:t>
      </w:r>
      <w:r>
        <w:tab/>
        <w:t>in either case — within a longer time agreed in writing between the applicant and the local government.</w:t>
      </w:r>
    </w:p>
    <w:p w:rsidR="008A246E" w:rsidRDefault="00030B36">
      <w:pPr>
        <w:pStyle w:val="ySubsection"/>
      </w:pPr>
      <w:r>
        <w:tab/>
        <w:t>(2)</w:t>
      </w:r>
      <w:r>
        <w:tab/>
        <w:t xml:space="preserve">If the local government has not made a determination in the time referred to in subclause (1) the local government is to be taken to </w:t>
      </w:r>
      <w:r>
        <w:t>have refused to grant the development approval.</w:t>
      </w:r>
    </w:p>
    <w:p w:rsidR="008A246E" w:rsidRDefault="00030B36">
      <w:pPr>
        <w:pStyle w:val="ySubsection"/>
      </w:pPr>
      <w:r>
        <w:tab/>
        <w:t>(3)</w:t>
      </w:r>
      <w:r>
        <w:tab/>
        <w:t>Despite subclause (2), the local government may determine whether or not to grant the development approval after the period applicable under subclause (1) has expired and the validity of the determinatio</w:t>
      </w:r>
      <w:r>
        <w:t>n is not affected by the expiry.</w:t>
      </w:r>
    </w:p>
    <w:p w:rsidR="008A246E" w:rsidRDefault="00030B36">
      <w:pPr>
        <w:pStyle w:val="ySubsection"/>
      </w:pPr>
      <w:r>
        <w:tab/>
        <w:t>(4)</w:t>
      </w:r>
      <w:r>
        <w:tab/>
        <w:t>The local government must give the applicant written notice of its decision to grant or refuse to grant development approval.</w:t>
      </w:r>
    </w:p>
    <w:p w:rsidR="008A246E" w:rsidRDefault="00030B36">
      <w:pPr>
        <w:pStyle w:val="yHeading5"/>
      </w:pPr>
      <w:bookmarkStart w:id="319" w:name="_Toc59002462"/>
      <w:r>
        <w:rPr>
          <w:rStyle w:val="CharSClsNo"/>
        </w:rPr>
        <w:t>76</w:t>
      </w:r>
      <w:r>
        <w:t>.</w:t>
      </w:r>
      <w:r>
        <w:tab/>
        <w:t>Review of decisions</w:t>
      </w:r>
      <w:bookmarkEnd w:id="319"/>
      <w:r>
        <w:t xml:space="preserve"> </w:t>
      </w:r>
    </w:p>
    <w:p w:rsidR="008A246E" w:rsidRDefault="00030B36">
      <w:pPr>
        <w:pStyle w:val="ySubsection"/>
        <w:keepNext/>
      </w:pPr>
      <w:r>
        <w:tab/>
        <w:t>(1)</w:t>
      </w:r>
      <w:r>
        <w:tab/>
        <w:t xml:space="preserve">In this clause — </w:t>
      </w:r>
    </w:p>
    <w:p w:rsidR="008A246E" w:rsidRDefault="00030B36">
      <w:pPr>
        <w:pStyle w:val="yDefstart"/>
        <w:keepNext/>
      </w:pPr>
      <w:r>
        <w:tab/>
      </w:r>
      <w:r>
        <w:rPr>
          <w:rStyle w:val="CharDefText"/>
        </w:rPr>
        <w:t>affected person</w:t>
      </w:r>
      <w:r>
        <w:t>, in relation to a reviewabl</w:t>
      </w:r>
      <w:r>
        <w:t xml:space="preserve">e determination, means — </w:t>
      </w:r>
    </w:p>
    <w:p w:rsidR="008A246E" w:rsidRDefault="00030B36">
      <w:pPr>
        <w:pStyle w:val="yDefpara"/>
      </w:pPr>
      <w:r>
        <w:tab/>
        <w:t>(a)</w:t>
      </w:r>
      <w:r>
        <w:tab/>
        <w:t>the applicant for development approval; or</w:t>
      </w:r>
    </w:p>
    <w:p w:rsidR="008A246E" w:rsidRDefault="00030B36">
      <w:pPr>
        <w:pStyle w:val="yDefpara"/>
      </w:pPr>
      <w:r>
        <w:tab/>
        <w:t>(b)</w:t>
      </w:r>
      <w:r>
        <w:tab/>
        <w:t xml:space="preserve">the owner of land in respect of which an application for development approval is made; </w:t>
      </w:r>
    </w:p>
    <w:p w:rsidR="008A246E" w:rsidRDefault="00030B36">
      <w:pPr>
        <w:pStyle w:val="yDefstart"/>
      </w:pPr>
      <w:r>
        <w:tab/>
      </w:r>
      <w:r>
        <w:rPr>
          <w:rStyle w:val="CharDefText"/>
        </w:rPr>
        <w:t>reviewable determination</w:t>
      </w:r>
      <w:r>
        <w:t xml:space="preserve"> means a determination by the local government to — </w:t>
      </w:r>
    </w:p>
    <w:p w:rsidR="008A246E" w:rsidRDefault="00030B36">
      <w:pPr>
        <w:pStyle w:val="yDefpara"/>
      </w:pPr>
      <w:r>
        <w:tab/>
        <w:t>(a)</w:t>
      </w:r>
      <w:r>
        <w:tab/>
        <w:t>refuse</w:t>
      </w:r>
      <w:r>
        <w:t xml:space="preserve"> an application for development approval; or</w:t>
      </w:r>
    </w:p>
    <w:p w:rsidR="008A246E" w:rsidRDefault="00030B36">
      <w:pPr>
        <w:pStyle w:val="yDefpara"/>
      </w:pPr>
      <w:r>
        <w:tab/>
        <w:t>(b)</w:t>
      </w:r>
      <w:r>
        <w:tab/>
        <w:t>to grant development approval subject to conditions; or</w:t>
      </w:r>
    </w:p>
    <w:p w:rsidR="008A246E" w:rsidRDefault="00030B36">
      <w:pPr>
        <w:pStyle w:val="yDefpara"/>
      </w:pPr>
      <w:r>
        <w:tab/>
        <w:t>(c)</w:t>
      </w:r>
      <w:r>
        <w:tab/>
        <w:t>to refuse to amend or cancel a development approval on an application made under clause 77.</w:t>
      </w:r>
    </w:p>
    <w:p w:rsidR="008A246E" w:rsidRDefault="00030B36">
      <w:pPr>
        <w:pStyle w:val="ySubsection"/>
      </w:pPr>
      <w:r>
        <w:tab/>
        <w:t>(2)</w:t>
      </w:r>
      <w:r>
        <w:tab/>
        <w:t>An affected person may apply to the State Admini</w:t>
      </w:r>
      <w:r>
        <w:t xml:space="preserve">strative Tribunal for a review of a reviewable determination in accordance with the </w:t>
      </w:r>
      <w:r>
        <w:rPr>
          <w:i/>
        </w:rPr>
        <w:t xml:space="preserve">Planning and Development Act 2005 </w:t>
      </w:r>
      <w:r>
        <w:t>Part 14.</w:t>
      </w:r>
    </w:p>
    <w:p w:rsidR="008A246E" w:rsidRDefault="00030B36">
      <w:pPr>
        <w:pStyle w:val="yHeading5"/>
      </w:pPr>
      <w:bookmarkStart w:id="320" w:name="_Toc59002463"/>
      <w:r>
        <w:rPr>
          <w:rStyle w:val="CharSClsNo"/>
        </w:rPr>
        <w:t>77</w:t>
      </w:r>
      <w:r>
        <w:t>.</w:t>
      </w:r>
      <w:r>
        <w:tab/>
        <w:t>Amending or cancelling development approval</w:t>
      </w:r>
      <w:bookmarkEnd w:id="320"/>
    </w:p>
    <w:p w:rsidR="008A246E" w:rsidRDefault="00030B36">
      <w:pPr>
        <w:pStyle w:val="ySubsection"/>
      </w:pPr>
      <w:r>
        <w:tab/>
        <w:t>(1)</w:t>
      </w:r>
      <w:r>
        <w:tab/>
        <w:t>An owner of land in respect of which development approval has been granted b</w:t>
      </w:r>
      <w:r>
        <w:t xml:space="preserve">y the local government may make an application to the local government requesting the local government to do any or all of the following — </w:t>
      </w:r>
    </w:p>
    <w:p w:rsidR="008A246E" w:rsidRDefault="00030B36">
      <w:pPr>
        <w:pStyle w:val="yIndenta"/>
      </w:pPr>
      <w:r>
        <w:tab/>
        <w:t>(a)</w:t>
      </w:r>
      <w:r>
        <w:tab/>
        <w:t>to amend the approval so as to extend the period within which any development approved must be substantially co</w:t>
      </w:r>
      <w:r>
        <w:t>mmenced;</w:t>
      </w:r>
    </w:p>
    <w:p w:rsidR="008A246E" w:rsidRDefault="00030B36">
      <w:pPr>
        <w:pStyle w:val="yIndenta"/>
      </w:pPr>
      <w:r>
        <w:tab/>
        <w:t>(b)</w:t>
      </w:r>
      <w:r>
        <w:tab/>
        <w:t>to amend or delete any condition to which the approval is subject;</w:t>
      </w:r>
    </w:p>
    <w:p w:rsidR="008A246E" w:rsidRDefault="00030B36">
      <w:pPr>
        <w:pStyle w:val="yIndenta"/>
      </w:pPr>
      <w:r>
        <w:tab/>
        <w:t>(c)</w:t>
      </w:r>
      <w:r>
        <w:tab/>
        <w:t>to amend an aspect of the development approved which, if amended, would not substantially change the development approved;</w:t>
      </w:r>
    </w:p>
    <w:p w:rsidR="008A246E" w:rsidRDefault="00030B36">
      <w:pPr>
        <w:pStyle w:val="yIndenta"/>
      </w:pPr>
      <w:r>
        <w:tab/>
        <w:t>(d)</w:t>
      </w:r>
      <w:r>
        <w:tab/>
        <w:t>to cancel the approval.</w:t>
      </w:r>
    </w:p>
    <w:p w:rsidR="008A246E" w:rsidRDefault="00030B36">
      <w:pPr>
        <w:pStyle w:val="ySubsection"/>
      </w:pPr>
      <w:r>
        <w:tab/>
        <w:t>(2)</w:t>
      </w:r>
      <w:r>
        <w:tab/>
        <w:t>An applicatio</w:t>
      </w:r>
      <w:r>
        <w:t xml:space="preserve">n under subclause (1) — </w:t>
      </w:r>
    </w:p>
    <w:p w:rsidR="008A246E" w:rsidRDefault="00030B36">
      <w:pPr>
        <w:pStyle w:val="yIndenta"/>
      </w:pPr>
      <w:r>
        <w:tab/>
        <w:t>(a)</w:t>
      </w:r>
      <w:r>
        <w:tab/>
        <w:t xml:space="preserve">is to be made in accordance with the requirements in Part 8 and dealt with under this Part as if it were an application for development approval; and </w:t>
      </w:r>
    </w:p>
    <w:p w:rsidR="008A246E" w:rsidRDefault="00030B36">
      <w:pPr>
        <w:pStyle w:val="yIndenta"/>
      </w:pPr>
      <w:r>
        <w:tab/>
        <w:t>(b)</w:t>
      </w:r>
      <w:r>
        <w:tab/>
        <w:t>may be made during or after the period within which the development ap</w:t>
      </w:r>
      <w:r>
        <w:t>proved must be substantially commenced.</w:t>
      </w:r>
    </w:p>
    <w:p w:rsidR="008A246E" w:rsidRDefault="00030B36">
      <w:pPr>
        <w:pStyle w:val="ySubsection"/>
      </w:pPr>
      <w:r>
        <w:tab/>
        <w:t>(3)</w:t>
      </w:r>
      <w:r>
        <w:tab/>
        <w:t>Despite subclause (2), the local government may waive or vary a requirement in Part 8 or this Part in respect of an application if the local government is satisfied that the application relates to a minor amendm</w:t>
      </w:r>
      <w:r>
        <w:t>ent to the development approval.</w:t>
      </w:r>
    </w:p>
    <w:p w:rsidR="008A246E" w:rsidRDefault="00030B36">
      <w:pPr>
        <w:pStyle w:val="ySubsection"/>
      </w:pPr>
      <w:r>
        <w:tab/>
        <w:t>(4)</w:t>
      </w:r>
      <w:r>
        <w:tab/>
        <w:t xml:space="preserve">The local government may determine an application made under subclause (1) by — </w:t>
      </w:r>
    </w:p>
    <w:p w:rsidR="008A246E" w:rsidRDefault="00030B36">
      <w:pPr>
        <w:pStyle w:val="yIndenta"/>
      </w:pPr>
      <w:r>
        <w:tab/>
        <w:t>(a)</w:t>
      </w:r>
      <w:r>
        <w:tab/>
        <w:t>approving the application without conditions; or</w:t>
      </w:r>
    </w:p>
    <w:p w:rsidR="008A246E" w:rsidRDefault="00030B36">
      <w:pPr>
        <w:pStyle w:val="yIndenta"/>
      </w:pPr>
      <w:r>
        <w:tab/>
        <w:t>(b)</w:t>
      </w:r>
      <w:r>
        <w:tab/>
        <w:t>approving the application with conditions; or</w:t>
      </w:r>
    </w:p>
    <w:p w:rsidR="008A246E" w:rsidRDefault="00030B36">
      <w:pPr>
        <w:pStyle w:val="yIndenta"/>
      </w:pPr>
      <w:r>
        <w:tab/>
        <w:t>(c)</w:t>
      </w:r>
      <w:r>
        <w:tab/>
        <w:t>refusing the application.</w:t>
      </w:r>
    </w:p>
    <w:p w:rsidR="008A246E" w:rsidRDefault="00030B36">
      <w:pPr>
        <w:pStyle w:val="yHeading3"/>
      </w:pPr>
      <w:bookmarkStart w:id="321" w:name="_Toc58935634"/>
      <w:bookmarkStart w:id="322" w:name="_Toc58935987"/>
      <w:bookmarkStart w:id="323" w:name="_Toc59002464"/>
      <w:r>
        <w:rPr>
          <w:rStyle w:val="CharSDivNo"/>
        </w:rPr>
        <w:t>Part 10A</w:t>
      </w:r>
      <w:r>
        <w:rPr>
          <w:b w:val="0"/>
        </w:rPr>
        <w:t> — </w:t>
      </w:r>
      <w:r>
        <w:rPr>
          <w:rStyle w:val="CharSDivText"/>
        </w:rPr>
        <w:t>Bushfire risk management</w:t>
      </w:r>
      <w:bookmarkEnd w:id="321"/>
      <w:bookmarkEnd w:id="322"/>
      <w:bookmarkEnd w:id="323"/>
    </w:p>
    <w:p w:rsidR="008A246E" w:rsidRDefault="00030B36">
      <w:pPr>
        <w:pStyle w:val="yFootnoteheading"/>
      </w:pPr>
      <w:r>
        <w:tab/>
        <w:t>[Heading inserted: Gazette 7 Dec 2015 p. 4884.]</w:t>
      </w:r>
    </w:p>
    <w:p w:rsidR="008A246E" w:rsidRDefault="00030B36">
      <w:pPr>
        <w:pStyle w:val="yHeading5"/>
      </w:pPr>
      <w:bookmarkStart w:id="324" w:name="_Toc59002465"/>
      <w:r>
        <w:rPr>
          <w:rStyle w:val="CharSClsNo"/>
        </w:rPr>
        <w:t>78A</w:t>
      </w:r>
      <w:r>
        <w:t>.</w:t>
      </w:r>
      <w:r>
        <w:tab/>
        <w:t>Terms used</w:t>
      </w:r>
      <w:bookmarkEnd w:id="324"/>
    </w:p>
    <w:p w:rsidR="008A246E" w:rsidRDefault="00030B36">
      <w:pPr>
        <w:pStyle w:val="ySubsection"/>
      </w:pPr>
      <w:r>
        <w:tab/>
      </w:r>
      <w:r>
        <w:tab/>
        <w:t xml:space="preserve">In this Part, unless the contrary intention appears — </w:t>
      </w:r>
    </w:p>
    <w:p w:rsidR="008A246E" w:rsidRDefault="00030B36">
      <w:pPr>
        <w:pStyle w:val="yDefstart"/>
      </w:pPr>
      <w:r>
        <w:tab/>
      </w:r>
      <w:r>
        <w:rPr>
          <w:rStyle w:val="CharDefText"/>
        </w:rPr>
        <w:t>AS 3959</w:t>
      </w:r>
      <w:r>
        <w:t xml:space="preserve"> means Australian Standard AS 3959 — Construction of buildings in bushfire</w:t>
      </w:r>
      <w:r>
        <w:noBreakHyphen/>
        <w:t>prone areas, as</w:t>
      </w:r>
      <w:r>
        <w:t xml:space="preserve"> adopted from time to time as a referenced document for the purposes of the Building Code;</w:t>
      </w:r>
    </w:p>
    <w:p w:rsidR="008A246E" w:rsidRDefault="00030B36">
      <w:pPr>
        <w:pStyle w:val="yDefstart"/>
      </w:pPr>
      <w:r>
        <w:tab/>
      </w:r>
      <w:r>
        <w:rPr>
          <w:rStyle w:val="CharDefText"/>
        </w:rPr>
        <w:t>BAL contour map</w:t>
      </w:r>
      <w:r>
        <w:t xml:space="preserve">, in relation to a development site, means a scale map of an area that includes the development site — </w:t>
      </w:r>
    </w:p>
    <w:p w:rsidR="008A246E" w:rsidRDefault="00030B36">
      <w:pPr>
        <w:pStyle w:val="yDefpara"/>
      </w:pPr>
      <w:r>
        <w:tab/>
        <w:t>(a)</w:t>
      </w:r>
      <w:r>
        <w:tab/>
        <w:t>prepared in accordance with State planni</w:t>
      </w:r>
      <w:r>
        <w:t>ng policy 3.7: Planning in Bushfire Prone Areas as part of a plan of subdivision that has been approved under Part 10 of the Act for the area; and</w:t>
      </w:r>
    </w:p>
    <w:p w:rsidR="008A246E" w:rsidRDefault="00030B36">
      <w:pPr>
        <w:pStyle w:val="yDefpara"/>
      </w:pPr>
      <w:r>
        <w:tab/>
        <w:t>(b)</w:t>
      </w:r>
      <w:r>
        <w:tab/>
        <w:t xml:space="preserve">that shows the indicative bushfire attack levels (BAL) for the area; </w:t>
      </w:r>
    </w:p>
    <w:p w:rsidR="008A246E" w:rsidRDefault="00030B36">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rsidR="008A246E" w:rsidRDefault="00030B36">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rsidR="008A246E" w:rsidRDefault="00030B36">
      <w:pPr>
        <w:pStyle w:val="yDefstart"/>
      </w:pPr>
      <w:r>
        <w:tab/>
      </w:r>
      <w:r>
        <w:rPr>
          <w:rStyle w:val="CharDefText"/>
        </w:rPr>
        <w:t>development approval</w:t>
      </w:r>
      <w:r>
        <w:t xml:space="preserve"> means development approval of the local government obtained und</w:t>
      </w:r>
      <w:r>
        <w:t>er Part 8;</w:t>
      </w:r>
    </w:p>
    <w:p w:rsidR="008A246E" w:rsidRDefault="00030B36">
      <w:pPr>
        <w:pStyle w:val="yDefstart"/>
      </w:pPr>
      <w:r>
        <w:tab/>
      </w:r>
      <w:r>
        <w:rPr>
          <w:rStyle w:val="CharDefText"/>
        </w:rPr>
        <w:t>development site</w:t>
      </w:r>
      <w:r>
        <w:t xml:space="preserve"> means that part of a lot on which a building that is the subject of development stands or is to be constructed;</w:t>
      </w:r>
    </w:p>
    <w:p w:rsidR="008A246E" w:rsidRDefault="00030B36">
      <w:pPr>
        <w:pStyle w:val="yDefstart"/>
      </w:pPr>
      <w:r>
        <w:tab/>
      </w:r>
      <w:r>
        <w:rPr>
          <w:rStyle w:val="CharDefText"/>
        </w:rPr>
        <w:t>habitable building</w:t>
      </w:r>
      <w:r>
        <w:t xml:space="preserve"> means a permanent or temporary structure on land that — </w:t>
      </w:r>
    </w:p>
    <w:p w:rsidR="008A246E" w:rsidRDefault="00030B36">
      <w:pPr>
        <w:pStyle w:val="yDefpara"/>
      </w:pPr>
      <w:r>
        <w:tab/>
        <w:t>(a)</w:t>
      </w:r>
      <w:r>
        <w:tab/>
        <w:t>is fully or partially enclosed; a</w:t>
      </w:r>
      <w:r>
        <w:t>nd</w:t>
      </w:r>
    </w:p>
    <w:p w:rsidR="008A246E" w:rsidRDefault="00030B36">
      <w:pPr>
        <w:pStyle w:val="yDefpara"/>
      </w:pPr>
      <w:r>
        <w:tab/>
        <w:t>(b)</w:t>
      </w:r>
      <w:r>
        <w:tab/>
        <w:t>has at least one wall of solid material and a roof of solid material; and</w:t>
      </w:r>
    </w:p>
    <w:p w:rsidR="008A246E" w:rsidRDefault="00030B36">
      <w:pPr>
        <w:pStyle w:val="yDefpara"/>
      </w:pPr>
      <w:r>
        <w:tab/>
        <w:t>(c)</w:t>
      </w:r>
      <w:r>
        <w:tab/>
        <w:t>is used for a purpose that involves the use of the interior of the structure by people for living, working, studying or being entertained;</w:t>
      </w:r>
    </w:p>
    <w:p w:rsidR="008A246E" w:rsidRDefault="00030B36">
      <w:pPr>
        <w:pStyle w:val="yDefstart"/>
      </w:pPr>
      <w:r>
        <w:tab/>
      </w:r>
      <w:r>
        <w:rPr>
          <w:rStyle w:val="CharDefText"/>
        </w:rPr>
        <w:t>specified building</w:t>
      </w:r>
      <w:r>
        <w:t xml:space="preserve"> means a st</w:t>
      </w:r>
      <w:r>
        <w:t>ructure of a kind specified in this Scheme as a kind of structure to which this Part applies in addition to its application to habitable buildings.</w:t>
      </w:r>
    </w:p>
    <w:p w:rsidR="008A246E" w:rsidRDefault="00030B36">
      <w:pPr>
        <w:pStyle w:val="yFootnoteheading"/>
      </w:pPr>
      <w:r>
        <w:tab/>
        <w:t>[Clause 78A inserted: Gazette 7 Dec 2015 p. 4884</w:t>
      </w:r>
      <w:r>
        <w:noBreakHyphen/>
        <w:t>5.]</w:t>
      </w:r>
    </w:p>
    <w:p w:rsidR="008A246E" w:rsidRDefault="00030B36">
      <w:pPr>
        <w:pStyle w:val="yHeading5"/>
      </w:pPr>
      <w:bookmarkStart w:id="325" w:name="_Toc59002466"/>
      <w:r>
        <w:rPr>
          <w:rStyle w:val="CharSClsNo"/>
        </w:rPr>
        <w:t>78B</w:t>
      </w:r>
      <w:r>
        <w:t>.</w:t>
      </w:r>
      <w:r>
        <w:tab/>
        <w:t>Application of Part to development</w:t>
      </w:r>
      <w:bookmarkEnd w:id="325"/>
    </w:p>
    <w:p w:rsidR="008A246E" w:rsidRDefault="00030B36">
      <w:pPr>
        <w:pStyle w:val="ySubsection"/>
      </w:pPr>
      <w:r>
        <w:tab/>
        <w:t>(1)</w:t>
      </w:r>
      <w:r>
        <w:tab/>
        <w:t>This Part</w:t>
      </w:r>
      <w:r>
        <w:t xml:space="preserve"> does not apply to development unless the development is — </w:t>
      </w:r>
    </w:p>
    <w:p w:rsidR="008A246E" w:rsidRDefault="00030B36">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rsidR="008A246E" w:rsidRDefault="00030B36">
      <w:pPr>
        <w:pStyle w:val="yIndenta"/>
      </w:pPr>
      <w:r>
        <w:tab/>
        <w:t>(b)</w:t>
      </w:r>
      <w:r>
        <w:tab/>
        <w:t>the construction or use, or construct</w:t>
      </w:r>
      <w:r>
        <w:t xml:space="preserve">ion and use, of — </w:t>
      </w:r>
    </w:p>
    <w:p w:rsidR="008A246E" w:rsidRDefault="00030B36">
      <w:pPr>
        <w:pStyle w:val="yIndenti0"/>
      </w:pPr>
      <w:r>
        <w:tab/>
        <w:t>(i)</w:t>
      </w:r>
      <w:r>
        <w:tab/>
        <w:t xml:space="preserve">a habitable building other than a single house or ancillary dwelling; or </w:t>
      </w:r>
    </w:p>
    <w:p w:rsidR="008A246E" w:rsidRDefault="00030B36">
      <w:pPr>
        <w:pStyle w:val="yIndenti0"/>
      </w:pPr>
      <w:r>
        <w:tab/>
        <w:t>(ii)</w:t>
      </w:r>
      <w:r>
        <w:tab/>
        <w:t>a specified building.</w:t>
      </w:r>
    </w:p>
    <w:p w:rsidR="008A246E" w:rsidRDefault="00030B36">
      <w:pPr>
        <w:pStyle w:val="ySubsection"/>
      </w:pPr>
      <w:r>
        <w:tab/>
        <w:t>(2)</w:t>
      </w:r>
      <w:r>
        <w:tab/>
        <w:t xml:space="preserve">The requirements in this Part are in addition to any provisions relating to development in a bushfire prone area that apply </w:t>
      </w:r>
      <w:r>
        <w:t>in a special control area.</w:t>
      </w:r>
    </w:p>
    <w:p w:rsidR="008A246E" w:rsidRDefault="00030B36">
      <w:pPr>
        <w:pStyle w:val="yFootnoteheading"/>
      </w:pPr>
      <w:r>
        <w:tab/>
        <w:t>[Clause 78B inserted: Gazette 7 Dec 2015 p. 4886.]</w:t>
      </w:r>
    </w:p>
    <w:p w:rsidR="008A246E" w:rsidRDefault="00030B36">
      <w:pPr>
        <w:pStyle w:val="yHeading5"/>
      </w:pPr>
      <w:bookmarkStart w:id="326" w:name="_Toc59002467"/>
      <w:r>
        <w:rPr>
          <w:rStyle w:val="CharSClsNo"/>
        </w:rPr>
        <w:t>78C</w:t>
      </w:r>
      <w:r>
        <w:t>.</w:t>
      </w:r>
      <w:r>
        <w:tab/>
        <w:t>Determining whether development site is in a bushfire prone area</w:t>
      </w:r>
      <w:bookmarkEnd w:id="326"/>
    </w:p>
    <w:p w:rsidR="008A246E" w:rsidRDefault="00030B36">
      <w:pPr>
        <w:pStyle w:val="ySubsection"/>
      </w:pPr>
      <w:r>
        <w:tab/>
      </w:r>
      <w:r>
        <w:tab/>
        <w:t>For the purposes of this Part, a development site is subject, or likely to be subject, to bushfires and i</w:t>
      </w:r>
      <w:r>
        <w:t xml:space="preserve">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rsidR="008A246E" w:rsidRDefault="00030B36">
      <w:pPr>
        <w:pStyle w:val="yFootnoteheading"/>
      </w:pPr>
      <w:r>
        <w:tab/>
        <w:t>[Clause 78C inserted: Gazette 7 Dec 2015 p. 4886.]</w:t>
      </w:r>
    </w:p>
    <w:p w:rsidR="008A246E" w:rsidRDefault="00030B36">
      <w:pPr>
        <w:pStyle w:val="yHeading5"/>
      </w:pPr>
      <w:bookmarkStart w:id="327" w:name="_Toc59002468"/>
      <w:r>
        <w:rPr>
          <w:rStyle w:val="CharSClsNo"/>
        </w:rPr>
        <w:t>78D</w:t>
      </w:r>
      <w:r>
        <w:t>.</w:t>
      </w:r>
      <w:r>
        <w:tab/>
        <w:t>Pr</w:t>
      </w:r>
      <w:r>
        <w:t>oposed development in a bushfire prone area</w:t>
      </w:r>
      <w:bookmarkEnd w:id="327"/>
    </w:p>
    <w:p w:rsidR="008A246E" w:rsidRDefault="00030B36">
      <w:pPr>
        <w:pStyle w:val="ySubsection"/>
      </w:pPr>
      <w:r>
        <w:tab/>
        <w:t>(1)</w:t>
      </w:r>
      <w:r>
        <w:tab/>
        <w:t xml:space="preserve">Unless subclause (2) applies, before commencing any development on a development site a person (the </w:t>
      </w:r>
      <w:r>
        <w:rPr>
          <w:rStyle w:val="CharDefText"/>
        </w:rPr>
        <w:t>developer</w:t>
      </w:r>
      <w:r>
        <w:t>) must cause to be prepared a bushfire attack level assessment for the development site if the dev</w:t>
      </w:r>
      <w:r>
        <w:t xml:space="preserve">elopment site — </w:t>
      </w:r>
    </w:p>
    <w:p w:rsidR="008A246E" w:rsidRDefault="00030B36">
      <w:pPr>
        <w:pStyle w:val="yIndenta"/>
      </w:pPr>
      <w:r>
        <w:tab/>
        <w:t>(a)</w:t>
      </w:r>
      <w:r>
        <w:tab/>
        <w:t>is in a bushfire prone area; and</w:t>
      </w:r>
    </w:p>
    <w:p w:rsidR="008A246E" w:rsidRDefault="00030B36">
      <w:pPr>
        <w:pStyle w:val="yIndenta"/>
      </w:pPr>
      <w:r>
        <w:tab/>
        <w:t>(b)</w:t>
      </w:r>
      <w:r>
        <w:tab/>
        <w:t>has been in a bushfire prone area for a period of at least 4 months.</w:t>
      </w:r>
    </w:p>
    <w:p w:rsidR="008A246E" w:rsidRDefault="00030B36">
      <w:pPr>
        <w:pStyle w:val="ySubsection"/>
      </w:pPr>
      <w:r>
        <w:tab/>
        <w:t>(2)</w:t>
      </w:r>
      <w:r>
        <w:tab/>
        <w:t>A developer is not required under subclause (1) to cause to be prepared a bushfire attack level assessment for a developme</w:t>
      </w:r>
      <w:r>
        <w:t xml:space="preserve">nt site if — </w:t>
      </w:r>
    </w:p>
    <w:p w:rsidR="008A246E" w:rsidRDefault="00030B36">
      <w:pPr>
        <w:pStyle w:val="yIndenta"/>
      </w:pPr>
      <w:r>
        <w:tab/>
        <w:t>(a)</w:t>
      </w:r>
      <w:r>
        <w:tab/>
        <w:t>a BAL contour map has been prepared in relation to the development site; or</w:t>
      </w:r>
    </w:p>
    <w:p w:rsidR="008A246E" w:rsidRDefault="00030B36">
      <w:pPr>
        <w:pStyle w:val="yIndenta"/>
      </w:pPr>
      <w:r>
        <w:tab/>
        <w:t>(b)</w:t>
      </w:r>
      <w:r>
        <w:tab/>
        <w:t>because of the terrain of the development site it is not possible to calculate the bushfire attack level of the development site.</w:t>
      </w:r>
    </w:p>
    <w:p w:rsidR="008A246E" w:rsidRDefault="00030B36">
      <w:pPr>
        <w:pStyle w:val="ySubsection"/>
      </w:pPr>
      <w:r>
        <w:tab/>
        <w:t>(3)</w:t>
      </w:r>
      <w:r>
        <w:tab/>
        <w:t>The developer must ha</w:t>
      </w:r>
      <w:r>
        <w:t xml:space="preserve">ve development approval to commence any development on the development site if — </w:t>
      </w:r>
    </w:p>
    <w:p w:rsidR="008A246E" w:rsidRDefault="00030B36">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rsidR="008A246E" w:rsidRDefault="00030B36">
      <w:pPr>
        <w:pStyle w:val="yIndenta"/>
      </w:pPr>
      <w:r>
        <w:tab/>
        <w:t>(b)</w:t>
      </w:r>
      <w:r>
        <w:tab/>
        <w:t>a</w:t>
      </w:r>
      <w:r>
        <w:t xml:space="preserve">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rsidR="008A246E" w:rsidRDefault="00030B36">
      <w:pPr>
        <w:pStyle w:val="yIndenta"/>
      </w:pPr>
      <w:r>
        <w:tab/>
        <w:t>(c)</w:t>
      </w:r>
      <w:r>
        <w:tab/>
        <w:t>because</w:t>
      </w:r>
      <w:r>
        <w:t xml:space="preserve"> of the terrain of the development site it is not possible to calculate the bushfire attack level of the development site.</w:t>
      </w:r>
    </w:p>
    <w:p w:rsidR="008A246E" w:rsidRDefault="00030B36">
      <w:pPr>
        <w:pStyle w:val="ySubsection"/>
        <w:keepNext/>
      </w:pPr>
      <w:r>
        <w:tab/>
        <w:t>(4)</w:t>
      </w:r>
      <w:r>
        <w:tab/>
        <w:t xml:space="preserve">Subclause (3) applies — </w:t>
      </w:r>
    </w:p>
    <w:p w:rsidR="008A246E" w:rsidRDefault="00030B36">
      <w:pPr>
        <w:pStyle w:val="yIndenta"/>
      </w:pPr>
      <w:r>
        <w:tab/>
        <w:t>(a)</w:t>
      </w:r>
      <w:r>
        <w:tab/>
        <w:t>in addition to any requirement in this Scheme for development approval to be obtained; and</w:t>
      </w:r>
    </w:p>
    <w:p w:rsidR="008A246E" w:rsidRDefault="00030B36">
      <w:pPr>
        <w:pStyle w:val="yIndenta"/>
      </w:pPr>
      <w:r>
        <w:tab/>
        <w:t>(b)</w:t>
      </w:r>
      <w:r>
        <w:tab/>
        <w:t>de</w:t>
      </w:r>
      <w:r>
        <w:t>spite any exemption in this Scheme from the requirement to obtain development approval.</w:t>
      </w:r>
    </w:p>
    <w:p w:rsidR="008A246E" w:rsidRDefault="00030B36">
      <w:pPr>
        <w:pStyle w:val="yFootnoteheading"/>
      </w:pPr>
      <w:r>
        <w:tab/>
        <w:t>[Clause 78D inserted: Gazette 7 Dec 2015 p. 4886</w:t>
      </w:r>
      <w:r>
        <w:noBreakHyphen/>
        <w:t>7.]</w:t>
      </w:r>
    </w:p>
    <w:p w:rsidR="008A246E" w:rsidRDefault="00030B36">
      <w:pPr>
        <w:pStyle w:val="yHeading5"/>
      </w:pPr>
      <w:bookmarkStart w:id="328" w:name="_Toc59002469"/>
      <w:r>
        <w:rPr>
          <w:rStyle w:val="CharSClsNo"/>
        </w:rPr>
        <w:t>78E</w:t>
      </w:r>
      <w:r>
        <w:t>.</w:t>
      </w:r>
      <w:r>
        <w:tab/>
        <w:t>Matters to be considered for development approval</w:t>
      </w:r>
      <w:bookmarkEnd w:id="328"/>
    </w:p>
    <w:p w:rsidR="008A246E" w:rsidRDefault="00030B36">
      <w:pPr>
        <w:pStyle w:val="ySubsection"/>
      </w:pPr>
      <w:r>
        <w:tab/>
        <w:t>(1)</w:t>
      </w:r>
      <w:r>
        <w:tab/>
        <w:t>In considering an application for development approval</w:t>
      </w:r>
      <w:r>
        <w:t xml:space="preserve"> for development to which this Part applies, the local government is to have regard to the bushfire resistant construction requirements of the Building Code.</w:t>
      </w:r>
    </w:p>
    <w:p w:rsidR="008A246E" w:rsidRDefault="00030B36">
      <w:pPr>
        <w:pStyle w:val="ySubsection"/>
      </w:pPr>
      <w:r>
        <w:tab/>
        <w:t>(2)</w:t>
      </w:r>
      <w:r>
        <w:tab/>
        <w:t xml:space="preserve">The matters referred to in subclause (1) are in addition to any other matters that the local </w:t>
      </w:r>
      <w:r>
        <w:t>government is to have regard to in considering the application in accordance with this Scheme.</w:t>
      </w:r>
    </w:p>
    <w:p w:rsidR="008A246E" w:rsidRDefault="00030B36">
      <w:pPr>
        <w:pStyle w:val="yFootnoteheading"/>
      </w:pPr>
      <w:r>
        <w:tab/>
        <w:t>[Clause 78E inserted: Gazette 7 Dec 2015 p. 4887</w:t>
      </w:r>
      <w:r>
        <w:noBreakHyphen/>
        <w:t>8.]</w:t>
      </w:r>
    </w:p>
    <w:p w:rsidR="008A246E" w:rsidRDefault="00030B36">
      <w:pPr>
        <w:pStyle w:val="yHeading5"/>
      </w:pPr>
      <w:bookmarkStart w:id="329" w:name="_Toc59002470"/>
      <w:r>
        <w:rPr>
          <w:rStyle w:val="CharSClsNo"/>
        </w:rPr>
        <w:t>78F</w:t>
      </w:r>
      <w:r>
        <w:t>.</w:t>
      </w:r>
      <w:r>
        <w:tab/>
        <w:t>Transitional provisions for sites in new bushfire prone areas</w:t>
      </w:r>
      <w:bookmarkEnd w:id="329"/>
    </w:p>
    <w:p w:rsidR="008A246E" w:rsidRDefault="00030B36">
      <w:pPr>
        <w:pStyle w:val="ySubsection"/>
      </w:pPr>
      <w:r>
        <w:tab/>
        <w:t>(1)</w:t>
      </w:r>
      <w:r>
        <w:tab/>
        <w:t>In this clause, each of these terms</w:t>
      </w:r>
      <w:r>
        <w:t xml:space="preserve"> has the meaning given in the</w:t>
      </w:r>
      <w:r>
        <w:rPr>
          <w:i/>
        </w:rPr>
        <w:t xml:space="preserve"> Building Act 2011</w:t>
      </w:r>
      <w:r>
        <w:t xml:space="preserve"> section 3 — </w:t>
      </w:r>
    </w:p>
    <w:p w:rsidR="008A246E" w:rsidRDefault="00030B36">
      <w:pPr>
        <w:pStyle w:val="yDefstart"/>
      </w:pPr>
      <w:r>
        <w:tab/>
      </w:r>
      <w:r>
        <w:rPr>
          <w:rStyle w:val="CharDefText"/>
        </w:rPr>
        <w:t>building permit</w:t>
      </w:r>
    </w:p>
    <w:p w:rsidR="008A246E" w:rsidRDefault="00030B36">
      <w:pPr>
        <w:pStyle w:val="yDefstart"/>
      </w:pPr>
      <w:r>
        <w:tab/>
      </w:r>
      <w:r>
        <w:rPr>
          <w:rStyle w:val="CharDefText"/>
        </w:rPr>
        <w:t>building work</w:t>
      </w:r>
    </w:p>
    <w:p w:rsidR="008A246E" w:rsidRDefault="00030B36">
      <w:pPr>
        <w:pStyle w:val="ySubsection"/>
      </w:pPr>
      <w:r>
        <w:tab/>
        <w:t>(2)</w:t>
      </w:r>
      <w:r>
        <w:tab/>
        <w:t xml:space="preserve">In this clause — </w:t>
      </w:r>
    </w:p>
    <w:p w:rsidR="008A246E" w:rsidRDefault="00030B36">
      <w:pPr>
        <w:pStyle w:val="yDefstart"/>
      </w:pPr>
      <w:r>
        <w:tab/>
      </w:r>
      <w:r>
        <w:rPr>
          <w:rStyle w:val="CharDefText"/>
        </w:rPr>
        <w:t>application</w:t>
      </w:r>
      <w:r>
        <w:t xml:space="preserve"> means an application under the </w:t>
      </w:r>
      <w:r>
        <w:rPr>
          <w:i/>
        </w:rPr>
        <w:t>Building Act 2011</w:t>
      </w:r>
      <w:r>
        <w:t xml:space="preserve"> for a building permit;</w:t>
      </w:r>
    </w:p>
    <w:p w:rsidR="008A246E" w:rsidRDefault="00030B36">
      <w:pPr>
        <w:pStyle w:val="yDefstart"/>
      </w:pPr>
      <w:r>
        <w:tab/>
      </w:r>
      <w:r>
        <w:rPr>
          <w:rStyle w:val="CharDefText"/>
        </w:rPr>
        <w:t>transitional permit</w:t>
      </w:r>
      <w:r>
        <w:t xml:space="preserve"> means a building permit granted in respect of an application to do building work on a development site if — </w:t>
      </w:r>
    </w:p>
    <w:p w:rsidR="008A246E" w:rsidRDefault="00030B36">
      <w:pPr>
        <w:pStyle w:val="yDefpara"/>
      </w:pPr>
      <w:r>
        <w:tab/>
        <w:t>(a)</w:t>
      </w:r>
      <w:r>
        <w:tab/>
        <w:t>the site was not in a bushfire prone area when the application was made; or</w:t>
      </w:r>
    </w:p>
    <w:p w:rsidR="008A246E" w:rsidRDefault="00030B36">
      <w:pPr>
        <w:pStyle w:val="yDefpara"/>
      </w:pPr>
      <w:r>
        <w:tab/>
        <w:t>(b)</w:t>
      </w:r>
      <w:r>
        <w:tab/>
        <w:t>the site had been in a bushfire prone area for a period of l</w:t>
      </w:r>
      <w:r>
        <w:t>ess than 4 months when the application was made.</w:t>
      </w:r>
    </w:p>
    <w:p w:rsidR="008A246E" w:rsidRDefault="00030B36">
      <w:pPr>
        <w:pStyle w:val="ySubsection"/>
      </w:pPr>
      <w:r>
        <w:tab/>
        <w:t>(3)</w:t>
      </w:r>
      <w:r>
        <w:tab/>
        <w:t>Clause 78D does not apply to the commencement of development to which a transitional permit applies.</w:t>
      </w:r>
    </w:p>
    <w:p w:rsidR="008A246E" w:rsidRDefault="00030B36">
      <w:pPr>
        <w:pStyle w:val="yFootnoteheading"/>
      </w:pPr>
      <w:r>
        <w:tab/>
        <w:t>[Clause 78F inserted: Gazette 7 Dec 2015 p. 4888.]</w:t>
      </w:r>
    </w:p>
    <w:p w:rsidR="008A246E" w:rsidRDefault="00030B36">
      <w:pPr>
        <w:pStyle w:val="yHeading5"/>
      </w:pPr>
      <w:bookmarkStart w:id="330" w:name="_Toc59002471"/>
      <w:r>
        <w:rPr>
          <w:rStyle w:val="CharSClsNo"/>
        </w:rPr>
        <w:t>78G</w:t>
      </w:r>
      <w:r>
        <w:t>.</w:t>
      </w:r>
      <w:r>
        <w:tab/>
        <w:t xml:space="preserve">Transitional provisions relating to </w:t>
      </w:r>
      <w:r>
        <w:rPr>
          <w:i/>
        </w:rPr>
        <w:t>Planning</w:t>
      </w:r>
      <w:r>
        <w:rPr>
          <w:i/>
        </w:rPr>
        <w:t xml:space="preserve"> and Development (Local Planning Schemes) Amendment Regulations 2015</w:t>
      </w:r>
      <w:bookmarkEnd w:id="330"/>
    </w:p>
    <w:p w:rsidR="008A246E" w:rsidRDefault="00030B36">
      <w:pPr>
        <w:pStyle w:val="ySubsection"/>
      </w:pPr>
      <w:r>
        <w:tab/>
        <w:t>(1)</w:t>
      </w:r>
      <w:r>
        <w:tab/>
        <w:t xml:space="preserve">In this clause — </w:t>
      </w:r>
    </w:p>
    <w:p w:rsidR="008A246E" w:rsidRDefault="00030B36">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rsidR="008A246E" w:rsidRDefault="00030B36">
      <w:pPr>
        <w:pStyle w:val="yDefstart"/>
      </w:pPr>
      <w:r>
        <w:tab/>
      </w:r>
      <w:r>
        <w:rPr>
          <w:rStyle w:val="CharDefText"/>
        </w:rPr>
        <w:t>previous b</w:t>
      </w:r>
      <w:r>
        <w:rPr>
          <w:rStyle w:val="CharDefText"/>
        </w:rPr>
        <w:t>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rsidR="008A246E" w:rsidRDefault="00030B36">
      <w:pPr>
        <w:pStyle w:val="yDefpara"/>
      </w:pPr>
      <w:r>
        <w:tab/>
        <w:t>(a)</w:t>
      </w:r>
      <w:r>
        <w:tab/>
        <w:t xml:space="preserve">cause </w:t>
      </w:r>
      <w:r>
        <w:t>to be prepared a bushfire attack level assessment for a development site; or</w:t>
      </w:r>
    </w:p>
    <w:p w:rsidR="008A246E" w:rsidRDefault="00030B36">
      <w:pPr>
        <w:pStyle w:val="yDefpara"/>
      </w:pPr>
      <w:r>
        <w:tab/>
        <w:t>(b)</w:t>
      </w:r>
      <w:r>
        <w:tab/>
        <w:t xml:space="preserve">to have development approval to commence development on a development site because — </w:t>
      </w:r>
    </w:p>
    <w:p w:rsidR="008A246E" w:rsidRDefault="00030B36">
      <w:pPr>
        <w:pStyle w:val="yDefsubpara"/>
      </w:pPr>
      <w:r>
        <w:tab/>
        <w:t>(i)</w:t>
      </w:r>
      <w:r>
        <w:tab/>
        <w:t>a bushfire attack level assessment prepared for the development site calculates the</w:t>
      </w:r>
      <w:r>
        <w:t xml:space="preserve"> bushfire attack level of the development site as BAL </w:t>
      </w:r>
      <w:r>
        <w:noBreakHyphen/>
        <w:t> 40 or BAL </w:t>
      </w:r>
      <w:r>
        <w:noBreakHyphen/>
        <w:t> Flame Zone; or</w:t>
      </w:r>
    </w:p>
    <w:p w:rsidR="008A246E" w:rsidRDefault="00030B36">
      <w:pPr>
        <w:pStyle w:val="yDefsubpara"/>
      </w:pPr>
      <w:r>
        <w:tab/>
        <w:t>(ii)</w:t>
      </w:r>
      <w:r>
        <w:tab/>
        <w:t xml:space="preserve">it is not possible to calculate the bushfire attack level of the development site because of the terrain of the development site; </w:t>
      </w:r>
    </w:p>
    <w:p w:rsidR="008A246E" w:rsidRDefault="00030B36">
      <w:pPr>
        <w:pStyle w:val="yDefstart"/>
      </w:pPr>
      <w:r>
        <w:tab/>
      </w:r>
      <w:r>
        <w:rPr>
          <w:rStyle w:val="CharDefText"/>
        </w:rPr>
        <w:t>transitional development site</w:t>
      </w:r>
      <w:r>
        <w:t xml:space="preserve"> means</w:t>
      </w:r>
      <w:r>
        <w:t xml:space="preserve"> a development site that is located in an area that — </w:t>
      </w:r>
    </w:p>
    <w:p w:rsidR="008A246E" w:rsidRDefault="00030B36">
      <w:pPr>
        <w:pStyle w:val="yDefpara"/>
      </w:pPr>
      <w:r>
        <w:tab/>
        <w:t>(a)</w:t>
      </w:r>
      <w:r>
        <w:tab/>
        <w:t>is a bushfire prone area; and</w:t>
      </w:r>
    </w:p>
    <w:p w:rsidR="008A246E" w:rsidRDefault="00030B36">
      <w:pPr>
        <w:pStyle w:val="yDefpara"/>
      </w:pPr>
      <w:r>
        <w:tab/>
        <w:t>(b)</w:t>
      </w:r>
      <w:r>
        <w:tab/>
        <w:t>immediately before commencement day was an area identified in any way under this Scheme as being an area that is subject, or likely to be subject, to bushfires;</w:t>
      </w:r>
    </w:p>
    <w:p w:rsidR="008A246E" w:rsidRDefault="00030B36">
      <w:pPr>
        <w:pStyle w:val="yDefstart"/>
      </w:pPr>
      <w:r>
        <w:tab/>
      </w:r>
      <w:r>
        <w:rPr>
          <w:rStyle w:val="CharDefText"/>
        </w:rPr>
        <w:t>transition period</w:t>
      </w:r>
      <w:r>
        <w:t xml:space="preserve"> means the period of 4 months beginning on commencement day.</w:t>
      </w:r>
    </w:p>
    <w:p w:rsidR="008A246E" w:rsidRDefault="00030B36">
      <w:pPr>
        <w:pStyle w:val="ySubsection"/>
      </w:pPr>
      <w:r>
        <w:tab/>
        <w:t>(2)</w:t>
      </w:r>
      <w:r>
        <w:tab/>
        <w:t xml:space="preserve">Clause 78D(1) applies in respect of development on a transitional development site if — </w:t>
      </w:r>
    </w:p>
    <w:p w:rsidR="008A246E" w:rsidRDefault="00030B36">
      <w:pPr>
        <w:pStyle w:val="yIndenta"/>
      </w:pPr>
      <w:r>
        <w:tab/>
        <w:t>(a)</w:t>
      </w:r>
      <w:r>
        <w:tab/>
        <w:t xml:space="preserve">the development is commenced within the transition period; and </w:t>
      </w:r>
    </w:p>
    <w:p w:rsidR="008A246E" w:rsidRDefault="00030B36">
      <w:pPr>
        <w:pStyle w:val="yIndenta"/>
      </w:pPr>
      <w:r>
        <w:tab/>
        <w:t>(b)</w:t>
      </w:r>
      <w:r>
        <w:tab/>
        <w:t>a develop</w:t>
      </w:r>
      <w:r>
        <w:t>er would have been required under the previous bushfire provisions to prepare a bushfire attack level assessment for the development site.</w:t>
      </w:r>
    </w:p>
    <w:p w:rsidR="008A246E" w:rsidRDefault="00030B36">
      <w:pPr>
        <w:pStyle w:val="ySubsection"/>
      </w:pPr>
      <w:r>
        <w:tab/>
        <w:t>(3)</w:t>
      </w:r>
      <w:r>
        <w:tab/>
        <w:t xml:space="preserve">Clause 78D(3) applies in respect of development on a transitional development site if — </w:t>
      </w:r>
    </w:p>
    <w:p w:rsidR="008A246E" w:rsidRDefault="00030B36">
      <w:pPr>
        <w:pStyle w:val="yIndenta"/>
      </w:pPr>
      <w:r>
        <w:tab/>
        <w:t>(a)</w:t>
      </w:r>
      <w:r>
        <w:tab/>
        <w:t>the development is</w:t>
      </w:r>
      <w:r>
        <w:t xml:space="preserve"> commenced within the transition period; and </w:t>
      </w:r>
    </w:p>
    <w:p w:rsidR="008A246E" w:rsidRDefault="00030B36">
      <w:pPr>
        <w:pStyle w:val="yIndenta"/>
      </w:pPr>
      <w:r>
        <w:tab/>
        <w:t>(b)</w:t>
      </w:r>
      <w:r>
        <w:tab/>
        <w:t>a developer would have been required under the previous bushfire provisions to have development approval to commence the development.</w:t>
      </w:r>
    </w:p>
    <w:p w:rsidR="008A246E" w:rsidRDefault="00030B36">
      <w:pPr>
        <w:pStyle w:val="ySubsection"/>
      </w:pPr>
      <w:r>
        <w:tab/>
        <w:t>(4)</w:t>
      </w:r>
      <w:r>
        <w:tab/>
        <w:t xml:space="preserve">For the purposes of paragraph (b) of the definition of </w:t>
      </w:r>
      <w:r>
        <w:rPr>
          <w:b/>
          <w:i/>
        </w:rPr>
        <w:t>transitiona</w:t>
      </w:r>
      <w:r>
        <w:rPr>
          <w:b/>
          <w:i/>
        </w:rPr>
        <w:t>l permit</w:t>
      </w:r>
      <w:r>
        <w:t xml:space="preserve"> in clause 78F(2), an area that immediately before commencement day was identified in any way under this Scheme as being an area that is subject, or likely to be subject, to bushfires is to be taken on and from commencement day to have been in a bu</w:t>
      </w:r>
      <w:r>
        <w:t>shfire prone area for a period of at least 4 months.</w:t>
      </w:r>
    </w:p>
    <w:p w:rsidR="008A246E" w:rsidRDefault="00030B36">
      <w:pPr>
        <w:pStyle w:val="yFootnoteheading"/>
      </w:pPr>
      <w:r>
        <w:tab/>
        <w:t>[Clause 78G inserted: Gazette 7 Dec 2015 p. 4888</w:t>
      </w:r>
      <w:r>
        <w:noBreakHyphen/>
        <w:t>90.]</w:t>
      </w:r>
    </w:p>
    <w:p w:rsidR="008A246E" w:rsidRDefault="00030B36">
      <w:pPr>
        <w:pStyle w:val="yHeading3"/>
      </w:pPr>
      <w:bookmarkStart w:id="331" w:name="_Toc58935642"/>
      <w:bookmarkStart w:id="332" w:name="_Toc58935995"/>
      <w:bookmarkStart w:id="333" w:name="_Toc59002472"/>
      <w:r>
        <w:rPr>
          <w:rStyle w:val="CharSDivNo"/>
        </w:rPr>
        <w:t>Part 10B</w:t>
      </w:r>
      <w:r>
        <w:t xml:space="preserve"> — </w:t>
      </w:r>
      <w:r>
        <w:rPr>
          <w:rStyle w:val="CharSDivText"/>
        </w:rPr>
        <w:t>Exemptions from planning requirements for state of emergency</w:t>
      </w:r>
      <w:bookmarkEnd w:id="331"/>
      <w:bookmarkEnd w:id="332"/>
      <w:bookmarkEnd w:id="333"/>
    </w:p>
    <w:p w:rsidR="008A246E" w:rsidRDefault="00030B36">
      <w:pPr>
        <w:pStyle w:val="yFootnoteheading"/>
      </w:pPr>
      <w:r>
        <w:tab/>
        <w:t>[Heading inserted: SL 2020/30 r. 5.]</w:t>
      </w:r>
    </w:p>
    <w:p w:rsidR="008A246E" w:rsidRDefault="00030B36">
      <w:pPr>
        <w:pStyle w:val="yHeading5"/>
      </w:pPr>
      <w:bookmarkStart w:id="334" w:name="_Toc59002473"/>
      <w:r>
        <w:rPr>
          <w:rStyle w:val="CharSClsNo"/>
        </w:rPr>
        <w:t>78H</w:t>
      </w:r>
      <w:r>
        <w:t>.</w:t>
      </w:r>
      <w:r>
        <w:tab/>
        <w:t xml:space="preserve">Minister may issue notice of </w:t>
      </w:r>
      <w:r>
        <w:t>exemption from planning requirements in state of emergency</w:t>
      </w:r>
      <w:bookmarkEnd w:id="334"/>
    </w:p>
    <w:p w:rsidR="008A246E" w:rsidRDefault="00030B36">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w:t>
      </w:r>
      <w:r>
        <w:t>g, issue 1 or more exemptions from planning requirements under this Scheme.</w:t>
      </w:r>
    </w:p>
    <w:p w:rsidR="008A246E" w:rsidRDefault="00030B36">
      <w:pPr>
        <w:pStyle w:val="ySubsection"/>
      </w:pPr>
      <w:r>
        <w:tab/>
        <w:t>(2)</w:t>
      </w:r>
      <w:r>
        <w:tab/>
        <w:t>A notice under subclause (1) can be issued only if the Minister considers that it is necessary to do so for the purpose of facilitating response to, or recovery from, the emer</w:t>
      </w:r>
      <w:r>
        <w:t>gency to which the state of emergency declaration relates.</w:t>
      </w:r>
    </w:p>
    <w:p w:rsidR="008A246E" w:rsidRDefault="00030B36">
      <w:pPr>
        <w:pStyle w:val="ySubsection"/>
      </w:pPr>
      <w:r>
        <w:tab/>
        <w:t>(3)</w:t>
      </w:r>
      <w:r>
        <w:tab/>
        <w:t xml:space="preserve">A reference in subclause (1) to a planning requirement — </w:t>
      </w:r>
    </w:p>
    <w:p w:rsidR="008A246E" w:rsidRDefault="00030B36">
      <w:pPr>
        <w:pStyle w:val="yIndenta"/>
      </w:pPr>
      <w:r>
        <w:tab/>
        <w:t>(a)</w:t>
      </w:r>
      <w:r>
        <w:tab/>
        <w:t xml:space="preserve">includes, without limiting that subclause — </w:t>
      </w:r>
    </w:p>
    <w:p w:rsidR="008A246E" w:rsidRDefault="00030B36">
      <w:pPr>
        <w:pStyle w:val="yIndenti0"/>
      </w:pPr>
      <w:r>
        <w:tab/>
        <w:t>(i)</w:t>
      </w:r>
      <w:r>
        <w:tab/>
        <w:t>a requirement to obtain development approval; and</w:t>
      </w:r>
    </w:p>
    <w:p w:rsidR="008A246E" w:rsidRDefault="00030B36">
      <w:pPr>
        <w:pStyle w:val="yIndenti0"/>
      </w:pPr>
      <w:r>
        <w:tab/>
        <w:t>(ii)</w:t>
      </w:r>
      <w:r>
        <w:tab/>
        <w:t>a requirement under a c</w:t>
      </w:r>
      <w:r>
        <w:t>ondition of development approval; and</w:t>
      </w:r>
    </w:p>
    <w:p w:rsidR="008A246E" w:rsidRDefault="00030B36">
      <w:pPr>
        <w:pStyle w:val="yIndenti0"/>
      </w:pPr>
      <w:r>
        <w:tab/>
        <w:t>(iii)</w:t>
      </w:r>
      <w:r>
        <w:tab/>
        <w:t>a requirement relating to the permissibility of uses of land; and</w:t>
      </w:r>
    </w:p>
    <w:p w:rsidR="008A246E" w:rsidRDefault="00030B36">
      <w:pPr>
        <w:pStyle w:val="yIndenti0"/>
      </w:pPr>
      <w:r>
        <w:tab/>
        <w:t>(iv)</w:t>
      </w:r>
      <w:r>
        <w:tab/>
        <w:t>a requirement relating to works; and</w:t>
      </w:r>
    </w:p>
    <w:p w:rsidR="008A246E" w:rsidRDefault="00030B36">
      <w:pPr>
        <w:pStyle w:val="yIndenti0"/>
      </w:pPr>
      <w:r>
        <w:tab/>
        <w:t>(v)</w:t>
      </w:r>
      <w:r>
        <w:tab/>
        <w:t>a provision having the effect that a non</w:t>
      </w:r>
      <w:r>
        <w:noBreakHyphen/>
        <w:t>conforming use of land is no longer permitted because of</w:t>
      </w:r>
      <w:r>
        <w:t xml:space="preserve"> a discontinuance of that non</w:t>
      </w:r>
      <w:r>
        <w:noBreakHyphen/>
        <w:t>conforming use; and</w:t>
      </w:r>
    </w:p>
    <w:p w:rsidR="008A246E" w:rsidRDefault="00030B36">
      <w:pPr>
        <w:pStyle w:val="yIndenti0"/>
      </w:pPr>
      <w:r>
        <w:tab/>
        <w:t>(vi)</w:t>
      </w:r>
      <w:r>
        <w:tab/>
        <w:t>a requirement in relation to consultation, advertisement, applications, time limits or forms;</w:t>
      </w:r>
    </w:p>
    <w:p w:rsidR="008A246E" w:rsidRDefault="00030B36">
      <w:pPr>
        <w:pStyle w:val="yIndenta"/>
      </w:pPr>
      <w:r>
        <w:tab/>
      </w:r>
      <w:r>
        <w:tab/>
        <w:t>but</w:t>
      </w:r>
    </w:p>
    <w:p w:rsidR="008A246E" w:rsidRDefault="00030B36">
      <w:pPr>
        <w:pStyle w:val="yIndenta"/>
      </w:pPr>
      <w:r>
        <w:tab/>
        <w:t>(b)</w:t>
      </w:r>
      <w:r>
        <w:tab/>
        <w:t>does not include an environmental condition that applies to this Scheme as a result of an asses</w:t>
      </w:r>
      <w:r>
        <w:t xml:space="preserve">sment carried out under the </w:t>
      </w:r>
      <w:r>
        <w:rPr>
          <w:i/>
        </w:rPr>
        <w:t>Environmental Protection Act 1986</w:t>
      </w:r>
      <w:r>
        <w:t>.</w:t>
      </w:r>
    </w:p>
    <w:p w:rsidR="008A246E" w:rsidRDefault="00030B36">
      <w:pPr>
        <w:pStyle w:val="ySubsection"/>
      </w:pPr>
      <w:r>
        <w:tab/>
        <w:t>(4)</w:t>
      </w:r>
      <w:r>
        <w:tab/>
        <w:t>A notice under subclause (1) may be issued whether or not the state of emergency declaration applies in relation to any part of the Scheme area, but only if it is necessary for the purpose</w:t>
      </w:r>
      <w:r>
        <w:t xml:space="preserve"> referred to in subclause (2).</w:t>
      </w:r>
    </w:p>
    <w:p w:rsidR="008A246E" w:rsidRDefault="00030B36">
      <w:pPr>
        <w:pStyle w:val="ySubsection"/>
      </w:pPr>
      <w:r>
        <w:tab/>
        <w:t>(5)</w:t>
      </w:r>
      <w:r>
        <w:tab/>
        <w:t xml:space="preserve">An exemption in a notice under subclause (1) may — </w:t>
      </w:r>
    </w:p>
    <w:p w:rsidR="008A246E" w:rsidRDefault="00030B36">
      <w:pPr>
        <w:pStyle w:val="yIndenta"/>
      </w:pPr>
      <w:r>
        <w:tab/>
        <w:t>(a)</w:t>
      </w:r>
      <w:r>
        <w:tab/>
        <w:t>apply generally or to land, or classes of land, specified in the notice; and</w:t>
      </w:r>
    </w:p>
    <w:p w:rsidR="008A246E" w:rsidRDefault="00030B36">
      <w:pPr>
        <w:pStyle w:val="yIndenta"/>
      </w:pPr>
      <w:r>
        <w:tab/>
        <w:t>(b)</w:t>
      </w:r>
      <w:r>
        <w:tab/>
        <w:t>be unconditional or subject to any conditions specified in the notice.</w:t>
      </w:r>
    </w:p>
    <w:p w:rsidR="008A246E" w:rsidRDefault="00030B36">
      <w:pPr>
        <w:pStyle w:val="ySubsection"/>
      </w:pPr>
      <w:r>
        <w:tab/>
        <w:t>(6)</w:t>
      </w:r>
      <w:r>
        <w:tab/>
        <w:t>The M</w:t>
      </w:r>
      <w:r>
        <w:t xml:space="preserve">inister — </w:t>
      </w:r>
    </w:p>
    <w:p w:rsidR="008A246E" w:rsidRDefault="00030B36">
      <w:pPr>
        <w:pStyle w:val="yIndenta"/>
      </w:pPr>
      <w:r>
        <w:tab/>
        <w:t>(a)</w:t>
      </w:r>
      <w:r>
        <w:tab/>
        <w:t>may, by notice in writing, amend a notice under subclause (1) for the purpose referred to in subclause (2); and</w:t>
      </w:r>
    </w:p>
    <w:p w:rsidR="008A246E" w:rsidRDefault="00030B36">
      <w:pPr>
        <w:pStyle w:val="yIndenta"/>
      </w:pPr>
      <w:r>
        <w:tab/>
        <w:t>(b)</w:t>
      </w:r>
      <w:r>
        <w:tab/>
        <w:t>may, by notice in writing, revoke a notice under subclause (1); and</w:t>
      </w:r>
    </w:p>
    <w:p w:rsidR="008A246E" w:rsidRDefault="00030B36">
      <w:pPr>
        <w:pStyle w:val="yIndenta"/>
      </w:pPr>
      <w:r>
        <w:tab/>
        <w:t>(c)</w:t>
      </w:r>
      <w:r>
        <w:tab/>
        <w:t>must under paragraph (b) revoke a notice under sub</w:t>
      </w:r>
      <w:r>
        <w:t>clause (1) if the Minister considers that the notice is no longer necessary for the purpose referred to in subclause (2).</w:t>
      </w:r>
    </w:p>
    <w:p w:rsidR="008A246E" w:rsidRDefault="00030B36">
      <w:pPr>
        <w:pStyle w:val="yFootnotesection"/>
      </w:pPr>
      <w:r>
        <w:tab/>
        <w:t>[Clause 78H inserted: SL 2020/30 r. 5.]</w:t>
      </w:r>
    </w:p>
    <w:p w:rsidR="008A246E" w:rsidRDefault="00030B36">
      <w:pPr>
        <w:pStyle w:val="yHeading5"/>
      </w:pPr>
      <w:bookmarkStart w:id="335" w:name="_Toc59002474"/>
      <w:r>
        <w:rPr>
          <w:rStyle w:val="CharSClsNo"/>
        </w:rPr>
        <w:t>78I</w:t>
      </w:r>
      <w:r>
        <w:t>.</w:t>
      </w:r>
      <w:r>
        <w:tab/>
        <w:t>Process for issuing notice under cl. 78H</w:t>
      </w:r>
      <w:bookmarkEnd w:id="335"/>
    </w:p>
    <w:p w:rsidR="008A246E" w:rsidRDefault="00030B36">
      <w:pPr>
        <w:pStyle w:val="ySubsection"/>
      </w:pPr>
      <w:r>
        <w:tab/>
        <w:t>(1)</w:t>
      </w:r>
      <w:r>
        <w:tab/>
        <w:t>A notice under clause 78H(1) or (6) must b</w:t>
      </w:r>
      <w:r>
        <w:t xml:space="preserve">e signed by the Minister and published in the </w:t>
      </w:r>
      <w:r>
        <w:rPr>
          <w:i/>
        </w:rPr>
        <w:t>Gazette</w:t>
      </w:r>
      <w:r>
        <w:t>.</w:t>
      </w:r>
    </w:p>
    <w:p w:rsidR="008A246E" w:rsidRDefault="00030B36">
      <w:pPr>
        <w:pStyle w:val="ySubsection"/>
      </w:pPr>
      <w:r>
        <w:tab/>
        <w:t>(2)</w:t>
      </w:r>
      <w:r>
        <w:tab/>
        <w:t>A notice under clause 78H(1) or (6) of this Scheme may be combined in a single instrument with 1 or more other notices of that kind issued under 1 or more other local planning schemes or all other</w:t>
      </w:r>
      <w:r>
        <w:t xml:space="preserve"> local planning schemes.</w:t>
      </w:r>
    </w:p>
    <w:p w:rsidR="008A246E" w:rsidRDefault="00030B36">
      <w:pPr>
        <w:pStyle w:val="ySubsection"/>
      </w:pPr>
      <w:r>
        <w:tab/>
        <w:t>(3)</w:t>
      </w:r>
      <w:r>
        <w:tab/>
        <w:t>Before issuing a notice under clause 78H(1) or (6), the Minister must, unless the Minister considers that it is impracticable to do so because of the urgency of the circumstances, make reasonable endeavours to consult in relat</w:t>
      </w:r>
      <w:r>
        <w:t xml:space="preserve">ion to the notice — </w:t>
      </w:r>
    </w:p>
    <w:p w:rsidR="008A246E" w:rsidRDefault="00030B36">
      <w:pPr>
        <w:pStyle w:val="yIndenta"/>
      </w:pPr>
      <w:r>
        <w:tab/>
        <w:t>(a)</w:t>
      </w:r>
      <w:r>
        <w:tab/>
        <w:t>the Commission; and</w:t>
      </w:r>
    </w:p>
    <w:p w:rsidR="008A246E" w:rsidRDefault="00030B36">
      <w:pPr>
        <w:pStyle w:val="yIndenta"/>
      </w:pPr>
      <w:r>
        <w:tab/>
        <w:t>(b)</w:t>
      </w:r>
      <w:r>
        <w:tab/>
        <w:t>WALGA.</w:t>
      </w:r>
    </w:p>
    <w:p w:rsidR="008A246E" w:rsidRDefault="00030B36">
      <w:pPr>
        <w:pStyle w:val="ySubsection"/>
      </w:pPr>
      <w:r>
        <w:tab/>
        <w:t>(4)</w:t>
      </w:r>
      <w:r>
        <w:tab/>
        <w:t>The Minister must ensure that a copy of the notice is sent to the local government or WALGA.</w:t>
      </w:r>
    </w:p>
    <w:p w:rsidR="008A246E" w:rsidRDefault="00030B36">
      <w:pPr>
        <w:pStyle w:val="ySubsection"/>
      </w:pPr>
      <w:r>
        <w:tab/>
        <w:t>(5)</w:t>
      </w:r>
      <w:r>
        <w:tab/>
        <w:t xml:space="preserve">A failure to comply with subclause (3) or (4) in relation to a notice does not invalidate the </w:t>
      </w:r>
      <w:r>
        <w:t>notice.</w:t>
      </w:r>
    </w:p>
    <w:p w:rsidR="008A246E" w:rsidRDefault="00030B36">
      <w:pPr>
        <w:pStyle w:val="yFootnotesection"/>
      </w:pPr>
      <w:r>
        <w:tab/>
        <w:t>[Clause 78I inserted: SL 2020/30 r. 5.]</w:t>
      </w:r>
    </w:p>
    <w:p w:rsidR="008A246E" w:rsidRDefault="00030B36">
      <w:pPr>
        <w:pStyle w:val="yHeading5"/>
      </w:pPr>
      <w:bookmarkStart w:id="336" w:name="_Toc59002475"/>
      <w:r>
        <w:rPr>
          <w:rStyle w:val="CharSClsNo"/>
        </w:rPr>
        <w:t>78J</w:t>
      </w:r>
      <w:r>
        <w:t>.</w:t>
      </w:r>
      <w:r>
        <w:tab/>
        <w:t>Coming into effect and cessation of notices and exemptions under cl. 78H</w:t>
      </w:r>
      <w:bookmarkEnd w:id="336"/>
    </w:p>
    <w:p w:rsidR="008A246E" w:rsidRDefault="00030B36">
      <w:pPr>
        <w:pStyle w:val="ySubsection"/>
      </w:pPr>
      <w:r>
        <w:tab/>
        <w:t>(1)</w:t>
      </w:r>
      <w:r>
        <w:tab/>
        <w:t>A notice under clause 78H(1) or (6) must state the date and time at which it is signed.</w:t>
      </w:r>
    </w:p>
    <w:p w:rsidR="008A246E" w:rsidRDefault="00030B36">
      <w:pPr>
        <w:pStyle w:val="ySubsection"/>
      </w:pPr>
      <w:r>
        <w:tab/>
        <w:t>(2)</w:t>
      </w:r>
      <w:r>
        <w:tab/>
        <w:t>A notice under clause 78H(1) mu</w:t>
      </w:r>
      <w:r>
        <w:t xml:space="preserve">st also state, for each exemption under the notice, that the exemption is to expire — </w:t>
      </w:r>
    </w:p>
    <w:p w:rsidR="008A246E" w:rsidRDefault="00030B36">
      <w:pPr>
        <w:pStyle w:val="yIndenta"/>
      </w:pPr>
      <w:r>
        <w:tab/>
        <w:t>(a)</w:t>
      </w:r>
      <w:r>
        <w:tab/>
        <w:t>when the state of emergency declaration ceases to be in force; or</w:t>
      </w:r>
    </w:p>
    <w:p w:rsidR="008A246E" w:rsidRDefault="00030B36">
      <w:pPr>
        <w:pStyle w:val="yIndenta"/>
      </w:pPr>
      <w:r>
        <w:tab/>
        <w:t>(b)</w:t>
      </w:r>
      <w:r>
        <w:tab/>
        <w:t>at a date and time stated in the notice, which must not be later than the end of the period o</w:t>
      </w:r>
      <w:r>
        <w:t>f 5 years beginning on the day on which the notice is signed.</w:t>
      </w:r>
    </w:p>
    <w:p w:rsidR="008A246E" w:rsidRDefault="00030B36">
      <w:pPr>
        <w:pStyle w:val="ySubsection"/>
      </w:pPr>
      <w:r>
        <w:tab/>
        <w:t>(3)</w:t>
      </w:r>
      <w:r>
        <w:tab/>
        <w:t>A notice under clause 78H(1) or (6) takes effect when it is signed.</w:t>
      </w:r>
    </w:p>
    <w:p w:rsidR="008A246E" w:rsidRDefault="00030B36">
      <w:pPr>
        <w:pStyle w:val="ySubsection"/>
      </w:pPr>
      <w:r>
        <w:tab/>
        <w:t>(4)</w:t>
      </w:r>
      <w:r>
        <w:tab/>
        <w:t>An exemption under a notice under clause 78H(1) remains in effect, subject to any amendment or revocation of the not</w:t>
      </w:r>
      <w:r>
        <w:t>ice under clause 78H(6), until the time of expiry stated under subclause (2) for that exemption.</w:t>
      </w:r>
    </w:p>
    <w:p w:rsidR="008A246E" w:rsidRDefault="00030B36">
      <w:pPr>
        <w:pStyle w:val="ySubsection"/>
      </w:pPr>
      <w:r>
        <w:tab/>
        <w:t>(5)</w:t>
      </w:r>
      <w:r>
        <w:tab/>
        <w:t>When an exemption under a notice under clause 78H(1) is amended or ceases to be in effect, the provisions of this Scheme in relation to non</w:t>
      </w:r>
      <w:r>
        <w:noBreakHyphen/>
        <w:t>conforming use</w:t>
      </w:r>
      <w:r>
        <w:t>s of land do not apply in relation to any use or development of land that was permitted only because of the effect of the exemption prior to the amendment or cessation.</w:t>
      </w:r>
    </w:p>
    <w:p w:rsidR="008A246E" w:rsidRDefault="00030B36">
      <w:pPr>
        <w:pStyle w:val="yFootnotesection"/>
      </w:pPr>
      <w:r>
        <w:tab/>
        <w:t>[Clause 78J inserted: SL 2020/30 r. 5.]</w:t>
      </w:r>
    </w:p>
    <w:p w:rsidR="008A246E" w:rsidRDefault="00030B36">
      <w:pPr>
        <w:pStyle w:val="yHeading3"/>
      </w:pPr>
      <w:bookmarkStart w:id="337" w:name="_Toc58935646"/>
      <w:bookmarkStart w:id="338" w:name="_Toc58935999"/>
      <w:bookmarkStart w:id="339" w:name="_Toc59002476"/>
      <w:r>
        <w:rPr>
          <w:rStyle w:val="CharSDivNo"/>
        </w:rPr>
        <w:t>Part 10</w:t>
      </w:r>
      <w:r>
        <w:t> — </w:t>
      </w:r>
      <w:r>
        <w:rPr>
          <w:rStyle w:val="CharSDivText"/>
        </w:rPr>
        <w:t>Enforcement and administration</w:t>
      </w:r>
      <w:bookmarkEnd w:id="337"/>
      <w:bookmarkEnd w:id="338"/>
      <w:bookmarkEnd w:id="339"/>
    </w:p>
    <w:p w:rsidR="008A246E" w:rsidRDefault="00030B36">
      <w:pPr>
        <w:pStyle w:val="yHeading4"/>
      </w:pPr>
      <w:bookmarkStart w:id="340" w:name="_Toc58935647"/>
      <w:bookmarkStart w:id="341" w:name="_Toc58936000"/>
      <w:bookmarkStart w:id="342" w:name="_Toc59002477"/>
      <w:r>
        <w:t>Division 1 — Powers of local government</w:t>
      </w:r>
      <w:bookmarkEnd w:id="340"/>
      <w:bookmarkEnd w:id="341"/>
      <w:bookmarkEnd w:id="342"/>
    </w:p>
    <w:p w:rsidR="008A246E" w:rsidRDefault="00030B36">
      <w:pPr>
        <w:pStyle w:val="yHeading5"/>
      </w:pPr>
      <w:bookmarkStart w:id="343" w:name="_Toc59002478"/>
      <w:r>
        <w:rPr>
          <w:rStyle w:val="CharSClsNo"/>
        </w:rPr>
        <w:t>78</w:t>
      </w:r>
      <w:r>
        <w:t>.</w:t>
      </w:r>
      <w:r>
        <w:tab/>
        <w:t>Powers of local government</w:t>
      </w:r>
      <w:bookmarkEnd w:id="343"/>
      <w:r>
        <w:t xml:space="preserve"> </w:t>
      </w:r>
    </w:p>
    <w:p w:rsidR="008A246E" w:rsidRDefault="00030B36">
      <w:pPr>
        <w:pStyle w:val="ySubsection"/>
        <w:keepNext/>
      </w:pPr>
      <w:r>
        <w:tab/>
        <w:t>(1)</w:t>
      </w:r>
      <w:r>
        <w:tab/>
        <w:t xml:space="preserve">For the purposes of implementing this Scheme the local government may — </w:t>
      </w:r>
    </w:p>
    <w:p w:rsidR="008A246E" w:rsidRDefault="00030B36">
      <w:pPr>
        <w:pStyle w:val="yIndenta"/>
      </w:pPr>
      <w:r>
        <w:tab/>
        <w:t>(a)</w:t>
      </w:r>
      <w:r>
        <w:tab/>
        <w:t>enter into an agreement in respect of a matter relating to this Scheme with any owner, occupier or ot</w:t>
      </w:r>
      <w:r>
        <w:t>her person having an interest in land affected by this Scheme; and</w:t>
      </w:r>
    </w:p>
    <w:p w:rsidR="008A246E" w:rsidRDefault="00030B36">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rsidR="008A246E" w:rsidRDefault="00030B36">
      <w:pPr>
        <w:pStyle w:val="ySubsection"/>
      </w:pPr>
      <w:r>
        <w:tab/>
        <w:t>(2)</w:t>
      </w:r>
      <w:r>
        <w:tab/>
        <w:t>The local government may onl</w:t>
      </w:r>
      <w:r>
        <w:t>y deal with or dispose of land acquired by the local government for the purpose of a local reserve for a use of the land that is compatible with the purpose for which it is reserved.</w:t>
      </w:r>
    </w:p>
    <w:p w:rsidR="008A246E" w:rsidRDefault="00030B36">
      <w:pPr>
        <w:pStyle w:val="yHeading5"/>
      </w:pPr>
      <w:bookmarkStart w:id="344" w:name="_Toc59002479"/>
      <w:r>
        <w:rPr>
          <w:rStyle w:val="CharSClsNo"/>
        </w:rPr>
        <w:t>79</w:t>
      </w:r>
      <w:r>
        <w:t>.</w:t>
      </w:r>
      <w:r>
        <w:tab/>
        <w:t>Entry and inspection powers</w:t>
      </w:r>
      <w:bookmarkEnd w:id="344"/>
      <w:r>
        <w:t xml:space="preserve"> </w:t>
      </w:r>
    </w:p>
    <w:p w:rsidR="008A246E" w:rsidRDefault="00030B36">
      <w:pPr>
        <w:pStyle w:val="ySubsection"/>
      </w:pPr>
      <w:r>
        <w:tab/>
        <w:t>(1)</w:t>
      </w:r>
      <w:r>
        <w:tab/>
        <w:t>The local government CEO may, by in</w:t>
      </w:r>
      <w:r>
        <w:t>strument in writing, designate an officer of the local government as an authorised officer for the purposes of this clause.</w:t>
      </w:r>
    </w:p>
    <w:p w:rsidR="008A246E" w:rsidRDefault="00030B36">
      <w:pPr>
        <w:pStyle w:val="ySubsection"/>
        <w:keepNext/>
      </w:pPr>
      <w:r>
        <w:tab/>
        <w:t>(2)</w:t>
      </w:r>
      <w:r>
        <w:tab/>
        <w:t>An authorised officer may, for the purpose of monitoring whether the local planning scheme is being complied with, at any reaso</w:t>
      </w:r>
      <w:r>
        <w:t xml:space="preserve">nable time and with any assistance reasonably required — </w:t>
      </w:r>
    </w:p>
    <w:p w:rsidR="008A246E" w:rsidRDefault="00030B36">
      <w:pPr>
        <w:pStyle w:val="yIndenta"/>
      </w:pPr>
      <w:r>
        <w:tab/>
        <w:t>(a)</w:t>
      </w:r>
      <w:r>
        <w:tab/>
        <w:t>enter any building or land in the Scheme area; and</w:t>
      </w:r>
    </w:p>
    <w:p w:rsidR="008A246E" w:rsidRDefault="00030B36">
      <w:pPr>
        <w:pStyle w:val="yIndenta"/>
      </w:pPr>
      <w:r>
        <w:tab/>
        <w:t>(b)</w:t>
      </w:r>
      <w:r>
        <w:tab/>
        <w:t>inspect the building or land and any thing in or on the building or land.</w:t>
      </w:r>
    </w:p>
    <w:p w:rsidR="008A246E" w:rsidRDefault="00030B36">
      <w:pPr>
        <w:pStyle w:val="yHeading5"/>
      </w:pPr>
      <w:bookmarkStart w:id="345" w:name="_Toc59002480"/>
      <w:r>
        <w:rPr>
          <w:rStyle w:val="CharSClsNo"/>
        </w:rPr>
        <w:t>80</w:t>
      </w:r>
      <w:r>
        <w:t>.</w:t>
      </w:r>
      <w:r>
        <w:tab/>
        <w:t>Repair of existing advertisements</w:t>
      </w:r>
      <w:bookmarkEnd w:id="345"/>
      <w:r>
        <w:t xml:space="preserve"> </w:t>
      </w:r>
    </w:p>
    <w:p w:rsidR="008A246E" w:rsidRDefault="00030B36">
      <w:pPr>
        <w:pStyle w:val="ySubsection"/>
      </w:pPr>
      <w:r>
        <w:tab/>
        <w:t>(1)</w:t>
      </w:r>
      <w:r>
        <w:tab/>
        <w:t>The local governmen</w:t>
      </w:r>
      <w:r>
        <w:t>t may require the owner of an advertisement located in the Scheme area to repair the advertisement if, in the opinion of the local government, the advertisement has deteriorated to a point where it is in conflict with the aims of this Scheme.</w:t>
      </w:r>
    </w:p>
    <w:p w:rsidR="008A246E" w:rsidRDefault="00030B36">
      <w:pPr>
        <w:pStyle w:val="ySubsection"/>
      </w:pPr>
      <w:r>
        <w:tab/>
        <w:t>(2)</w:t>
      </w:r>
      <w:r>
        <w:tab/>
      </w:r>
      <w:r>
        <w:t xml:space="preserve">A requirement referred to in subclause (1) must — </w:t>
      </w:r>
    </w:p>
    <w:p w:rsidR="008A246E" w:rsidRDefault="00030B36">
      <w:pPr>
        <w:pStyle w:val="yIndenta"/>
      </w:pPr>
      <w:r>
        <w:tab/>
        <w:t>(a)</w:t>
      </w:r>
      <w:r>
        <w:tab/>
        <w:t>be in the form of a written notice given to the person; and</w:t>
      </w:r>
    </w:p>
    <w:p w:rsidR="008A246E" w:rsidRDefault="00030B36">
      <w:pPr>
        <w:pStyle w:val="yIndenta"/>
      </w:pPr>
      <w:r>
        <w:tab/>
        <w:t>(b)</w:t>
      </w:r>
      <w:r>
        <w:tab/>
        <w:t>specify the advertisement the subject of the requirement; and</w:t>
      </w:r>
    </w:p>
    <w:p w:rsidR="008A246E" w:rsidRDefault="00030B36">
      <w:pPr>
        <w:pStyle w:val="yIndenta"/>
      </w:pPr>
      <w:r>
        <w:tab/>
        <w:t>(c)</w:t>
      </w:r>
      <w:r>
        <w:tab/>
        <w:t>set out clear reasons for the requirement; and</w:t>
      </w:r>
    </w:p>
    <w:p w:rsidR="008A246E" w:rsidRDefault="00030B36">
      <w:pPr>
        <w:pStyle w:val="yIndenta"/>
      </w:pPr>
      <w:r>
        <w:tab/>
        <w:t>(d)</w:t>
      </w:r>
      <w:r>
        <w:tab/>
        <w:t>set out full det</w:t>
      </w:r>
      <w:r>
        <w:t>ails of the action or alternative courses of action to be taken by the person; and</w:t>
      </w:r>
    </w:p>
    <w:p w:rsidR="008A246E" w:rsidRDefault="00030B36">
      <w:pPr>
        <w:pStyle w:val="yIndenta"/>
      </w:pPr>
      <w:r>
        <w:tab/>
        <w:t>(e)</w:t>
      </w:r>
      <w:r>
        <w:tab/>
        <w:t>specify the period, not being a period of less than 60 days from the day on which the notice is given to the person, within which the requirement must be complied with.</w:t>
      </w:r>
    </w:p>
    <w:p w:rsidR="008A246E" w:rsidRDefault="00030B36">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w:t>
      </w:r>
      <w:r>
        <w:t>e notice to the owner of the advertisement within a period specified by the local government.</w:t>
      </w:r>
    </w:p>
    <w:p w:rsidR="008A246E" w:rsidRDefault="00030B36">
      <w:pPr>
        <w:pStyle w:val="ySubsection"/>
      </w:pPr>
      <w:r>
        <w:tab/>
        <w:t>(4)</w:t>
      </w:r>
      <w:r>
        <w:tab/>
        <w:t xml:space="preserve">If an owner of land on which an advertisement is located does not give to the owner of the advertisement a notice as directed under subclause (3), the owner </w:t>
      </w:r>
      <w:r>
        <w:t>of the land is to be taken to be the owner of the advertisement.</w:t>
      </w:r>
    </w:p>
    <w:p w:rsidR="008A246E" w:rsidRDefault="00030B36">
      <w:pPr>
        <w:pStyle w:val="ySubsection"/>
      </w:pPr>
      <w:r>
        <w:tab/>
        <w:t>(5)</w:t>
      </w:r>
      <w:r>
        <w:tab/>
        <w:t xml:space="preserve">A person to whom a notice under this clause is given may apply for a review of the requirement to the State Administrative Tribunal in accordance with the </w:t>
      </w:r>
      <w:r>
        <w:rPr>
          <w:i/>
        </w:rPr>
        <w:t>Planning and Development Act 20</w:t>
      </w:r>
      <w:r>
        <w:rPr>
          <w:i/>
        </w:rPr>
        <w:t xml:space="preserve">05 </w:t>
      </w:r>
      <w:r>
        <w:t>Part 14.</w:t>
      </w:r>
    </w:p>
    <w:p w:rsidR="008A246E" w:rsidRDefault="00030B36">
      <w:pPr>
        <w:pStyle w:val="yHeading4"/>
      </w:pPr>
      <w:bookmarkStart w:id="346" w:name="_Toc58935651"/>
      <w:bookmarkStart w:id="347" w:name="_Toc58936004"/>
      <w:bookmarkStart w:id="348" w:name="_Toc59002481"/>
      <w:r>
        <w:t>Division 2</w:t>
      </w:r>
      <w:r>
        <w:rPr>
          <w:b w:val="0"/>
        </w:rPr>
        <w:t> — </w:t>
      </w:r>
      <w:r>
        <w:t>Delegations</w:t>
      </w:r>
      <w:bookmarkEnd w:id="346"/>
      <w:bookmarkEnd w:id="347"/>
      <w:bookmarkEnd w:id="348"/>
      <w:r>
        <w:t xml:space="preserve"> </w:t>
      </w:r>
    </w:p>
    <w:p w:rsidR="008A246E" w:rsidRDefault="00030B36">
      <w:pPr>
        <w:pStyle w:val="yHeading5"/>
      </w:pPr>
      <w:bookmarkStart w:id="349" w:name="_Toc59002482"/>
      <w:r>
        <w:rPr>
          <w:rStyle w:val="CharSClsNo"/>
        </w:rPr>
        <w:t>81</w:t>
      </w:r>
      <w:r>
        <w:t>.</w:t>
      </w:r>
      <w:r>
        <w:tab/>
        <w:t>Terms used</w:t>
      </w:r>
      <w:bookmarkEnd w:id="349"/>
    </w:p>
    <w:p w:rsidR="008A246E" w:rsidRDefault="00030B36">
      <w:pPr>
        <w:pStyle w:val="ySubsection"/>
      </w:pPr>
      <w:r>
        <w:tab/>
      </w:r>
      <w:r>
        <w:tab/>
        <w:t xml:space="preserve">In this Division — </w:t>
      </w:r>
    </w:p>
    <w:p w:rsidR="008A246E" w:rsidRDefault="00030B36">
      <w:pPr>
        <w:pStyle w:val="yDefstart"/>
      </w:pPr>
      <w:r>
        <w:tab/>
      </w:r>
      <w:r>
        <w:rPr>
          <w:rStyle w:val="CharDefText"/>
        </w:rPr>
        <w:t>absolute majority</w:t>
      </w:r>
      <w:r>
        <w:t xml:space="preserve"> has the meaning given in the </w:t>
      </w:r>
      <w:r>
        <w:rPr>
          <w:i/>
        </w:rPr>
        <w:t xml:space="preserve">Local Government Act 1995 </w:t>
      </w:r>
      <w:r>
        <w:t>section 1.4;</w:t>
      </w:r>
    </w:p>
    <w:p w:rsidR="008A246E" w:rsidRDefault="00030B36">
      <w:pPr>
        <w:pStyle w:val="yDefstart"/>
      </w:pPr>
      <w:r>
        <w:tab/>
      </w:r>
      <w:r>
        <w:rPr>
          <w:rStyle w:val="CharDefText"/>
        </w:rPr>
        <w:t>committee</w:t>
      </w:r>
      <w:r>
        <w:t xml:space="preserve"> means a committee established under the </w:t>
      </w:r>
      <w:r>
        <w:rPr>
          <w:i/>
        </w:rPr>
        <w:t xml:space="preserve">Local Government Act 1995 </w:t>
      </w:r>
      <w:r>
        <w:t>section 5.8.</w:t>
      </w:r>
    </w:p>
    <w:p w:rsidR="008A246E" w:rsidRDefault="00030B36">
      <w:pPr>
        <w:pStyle w:val="yHeading5"/>
      </w:pPr>
      <w:bookmarkStart w:id="350" w:name="_Toc59002483"/>
      <w:r>
        <w:rPr>
          <w:rStyle w:val="CharSClsNo"/>
        </w:rPr>
        <w:t>82</w:t>
      </w:r>
      <w:r>
        <w:t>.</w:t>
      </w:r>
      <w:r>
        <w:tab/>
      </w:r>
      <w:r>
        <w:t>Delegations by local government</w:t>
      </w:r>
      <w:bookmarkEnd w:id="350"/>
      <w:r>
        <w:t xml:space="preserve"> </w:t>
      </w:r>
    </w:p>
    <w:p w:rsidR="008A246E" w:rsidRDefault="00030B36">
      <w:pPr>
        <w:pStyle w:val="ySubsection"/>
      </w:pPr>
      <w:r>
        <w:tab/>
        <w:t>(1)</w:t>
      </w:r>
      <w:r>
        <w:tab/>
        <w:t>The local government may, by resolution, delegate to a committee or to the local government CEO the exercise of any of the local government’s powers or the discharge of any of the local government’s duties under this S</w:t>
      </w:r>
      <w:r>
        <w:t>cheme other than this power of delegation.</w:t>
      </w:r>
    </w:p>
    <w:p w:rsidR="008A246E" w:rsidRDefault="00030B36">
      <w:pPr>
        <w:pStyle w:val="ySubsection"/>
      </w:pPr>
      <w:r>
        <w:tab/>
        <w:t>(2)</w:t>
      </w:r>
      <w:r>
        <w:tab/>
        <w:t>A resolution referred to in subclause (1) must be by absolute majority of the council of the local government.</w:t>
      </w:r>
    </w:p>
    <w:p w:rsidR="008A246E" w:rsidRDefault="00030B36">
      <w:pPr>
        <w:pStyle w:val="ySubsection"/>
      </w:pPr>
      <w:r>
        <w:tab/>
        <w:t>(3)</w:t>
      </w:r>
      <w:r>
        <w:tab/>
        <w:t>The delegation must be in writing and may be general or as otherwise provided in the instrum</w:t>
      </w:r>
      <w:r>
        <w:t>ent of delegation.</w:t>
      </w:r>
    </w:p>
    <w:p w:rsidR="008A246E" w:rsidRDefault="00030B36">
      <w:pPr>
        <w:pStyle w:val="yHeading5"/>
      </w:pPr>
      <w:bookmarkStart w:id="351" w:name="_Toc59002484"/>
      <w:r>
        <w:rPr>
          <w:rStyle w:val="CharSClsNo"/>
        </w:rPr>
        <w:t>83</w:t>
      </w:r>
      <w:r>
        <w:t>.</w:t>
      </w:r>
      <w:r>
        <w:tab/>
        <w:t>Local government CEO may delegate powers</w:t>
      </w:r>
      <w:bookmarkEnd w:id="351"/>
      <w:r>
        <w:t xml:space="preserve"> </w:t>
      </w:r>
    </w:p>
    <w:p w:rsidR="008A246E" w:rsidRDefault="00030B36">
      <w:pPr>
        <w:pStyle w:val="ySubsection"/>
      </w:pPr>
      <w:r>
        <w:tab/>
        <w:t>(1)</w:t>
      </w:r>
      <w:r>
        <w:tab/>
        <w:t>The local government CEO may delegate to any employee of the local government the exercise of any of the CEO’s powers or the discharge of any of the CEO’s functions under this Scheme oth</w:t>
      </w:r>
      <w:r>
        <w:t>er than this power of delegation.</w:t>
      </w:r>
    </w:p>
    <w:p w:rsidR="008A246E" w:rsidRDefault="00030B36">
      <w:pPr>
        <w:pStyle w:val="ySubsection"/>
      </w:pPr>
      <w:r>
        <w:tab/>
        <w:t>(2)</w:t>
      </w:r>
      <w:r>
        <w:tab/>
        <w:t>A delegation under this clause must be in writing and may be general or as otherwise provided in the instrument of delegation.</w:t>
      </w:r>
    </w:p>
    <w:p w:rsidR="008A246E" w:rsidRDefault="00030B36">
      <w:pPr>
        <w:pStyle w:val="ySubsection"/>
      </w:pPr>
      <w:r>
        <w:tab/>
        <w:t>(3)</w:t>
      </w:r>
      <w:r>
        <w:tab/>
        <w:t>Subject to any conditions imposed by the local government on its delegation to the lo</w:t>
      </w:r>
      <w:r>
        <w:t>cal government CEO under clause 82, this clause extends to a power or duty the exercise or discharge of which has been delegated by the local government to the CEO under that clause.</w:t>
      </w:r>
    </w:p>
    <w:p w:rsidR="008A246E" w:rsidRDefault="00030B36">
      <w:pPr>
        <w:pStyle w:val="yHeading5"/>
      </w:pPr>
      <w:bookmarkStart w:id="352" w:name="_Toc59002485"/>
      <w:r>
        <w:rPr>
          <w:rStyle w:val="CharSClsNo"/>
        </w:rPr>
        <w:t>84</w:t>
      </w:r>
      <w:r>
        <w:t>.</w:t>
      </w:r>
      <w:r>
        <w:tab/>
        <w:t>Other matters relevant to delegations under this Division</w:t>
      </w:r>
      <w:bookmarkEnd w:id="352"/>
    </w:p>
    <w:p w:rsidR="008A246E" w:rsidRDefault="00030B36">
      <w:pPr>
        <w:pStyle w:val="ySubsection"/>
      </w:pPr>
      <w:r>
        <w:tab/>
      </w:r>
      <w:r>
        <w:tab/>
        <w:t xml:space="preserve">The </w:t>
      </w:r>
      <w:r>
        <w:rPr>
          <w:i/>
        </w:rPr>
        <w:t>Local</w:t>
      </w:r>
      <w:r>
        <w:rPr>
          <w:i/>
        </w:rPr>
        <w:t xml:space="preserve"> Government Act 1995</w:t>
      </w:r>
      <w:r>
        <w:t xml:space="preserve"> sections 5.45 and 5.46 apply to a delegation made under this Division as if the delegation were a delegation under Part 5 Division 4 of that Act.</w:t>
      </w:r>
    </w:p>
    <w:p w:rsidR="008A246E" w:rsidRDefault="00030B36">
      <w:pPr>
        <w:pStyle w:val="yHeading4"/>
      </w:pPr>
      <w:bookmarkStart w:id="353" w:name="_Toc58935656"/>
      <w:bookmarkStart w:id="354" w:name="_Toc58936009"/>
      <w:bookmarkStart w:id="355" w:name="_Toc59002486"/>
      <w:r>
        <w:t>Division 3</w:t>
      </w:r>
      <w:r>
        <w:rPr>
          <w:b w:val="0"/>
        </w:rPr>
        <w:t> — </w:t>
      </w:r>
      <w:r>
        <w:t>Miscellaneous</w:t>
      </w:r>
      <w:bookmarkEnd w:id="353"/>
      <w:bookmarkEnd w:id="354"/>
      <w:bookmarkEnd w:id="355"/>
    </w:p>
    <w:p w:rsidR="008A246E" w:rsidRDefault="00030B36">
      <w:pPr>
        <w:pStyle w:val="yHeading5"/>
      </w:pPr>
      <w:bookmarkStart w:id="356" w:name="_Toc59002487"/>
      <w:r>
        <w:rPr>
          <w:rStyle w:val="CharSClsNo"/>
        </w:rPr>
        <w:t>85</w:t>
      </w:r>
      <w:r>
        <w:t>.</w:t>
      </w:r>
      <w:r>
        <w:tab/>
        <w:t>Agreement to use of material provided for Scheme purposes</w:t>
      </w:r>
      <w:bookmarkEnd w:id="356"/>
      <w:r>
        <w:t xml:space="preserve"> </w:t>
      </w:r>
    </w:p>
    <w:p w:rsidR="008A246E" w:rsidRDefault="00030B36">
      <w:pPr>
        <w:pStyle w:val="ySubsection"/>
      </w:pPr>
      <w:r>
        <w:tab/>
      </w:r>
      <w:r>
        <w:tab/>
        <w:t>The local government may refuse to accept an application made under this Scheme if the local government is not satisfied that there is in place an agreement for the local government to use any copyrighted material provided in support of the application </w:t>
      </w:r>
      <w:r>
        <w:t xml:space="preserve">— </w:t>
      </w:r>
    </w:p>
    <w:p w:rsidR="008A246E" w:rsidRDefault="00030B36">
      <w:pPr>
        <w:pStyle w:val="yIndenta"/>
      </w:pPr>
      <w:r>
        <w:tab/>
        <w:t>(a)</w:t>
      </w:r>
      <w:r>
        <w:tab/>
        <w:t>for the purposes of advertising the application or implementing a decision on the application; and</w:t>
      </w:r>
    </w:p>
    <w:p w:rsidR="008A246E" w:rsidRDefault="00030B36">
      <w:pPr>
        <w:pStyle w:val="yIndenta"/>
      </w:pPr>
      <w:r>
        <w:tab/>
        <w:t>(b)</w:t>
      </w:r>
      <w:r>
        <w:tab/>
        <w:t>for zero remuneration.</w:t>
      </w:r>
    </w:p>
    <w:p w:rsidR="008A246E" w:rsidRDefault="00030B36">
      <w:pPr>
        <w:pStyle w:val="yHeading3"/>
      </w:pPr>
      <w:bookmarkStart w:id="357" w:name="_Toc58935658"/>
      <w:bookmarkStart w:id="358" w:name="_Toc58936011"/>
      <w:bookmarkStart w:id="359" w:name="_Toc59002488"/>
      <w:r>
        <w:rPr>
          <w:rStyle w:val="CharSDivNo"/>
        </w:rPr>
        <w:t>Part 11</w:t>
      </w:r>
      <w:r>
        <w:t> — </w:t>
      </w:r>
      <w:r>
        <w:rPr>
          <w:rStyle w:val="CharSDivText"/>
        </w:rPr>
        <w:t>Forms referred to in this Scheme</w:t>
      </w:r>
      <w:bookmarkEnd w:id="357"/>
      <w:bookmarkEnd w:id="358"/>
      <w:bookmarkEnd w:id="359"/>
    </w:p>
    <w:p w:rsidR="008A246E" w:rsidRDefault="00030B36">
      <w:pPr>
        <w:pStyle w:val="yHeading5"/>
      </w:pPr>
      <w:bookmarkStart w:id="360" w:name="_Toc59002489"/>
      <w:r>
        <w:rPr>
          <w:rStyle w:val="CharSClsNo"/>
        </w:rPr>
        <w:t>86</w:t>
      </w:r>
      <w:r>
        <w:t>.</w:t>
      </w:r>
      <w:r>
        <w:tab/>
        <w:t>Forms referred to in this Scheme</w:t>
      </w:r>
      <w:bookmarkEnd w:id="360"/>
    </w:p>
    <w:p w:rsidR="008A246E" w:rsidRDefault="00030B36">
      <w:pPr>
        <w:pStyle w:val="ySubsection"/>
      </w:pPr>
      <w:r>
        <w:tab/>
        <w:t>(1)</w:t>
      </w:r>
      <w:r>
        <w:tab/>
      </w:r>
      <w:r>
        <w:t xml:space="preserve">The form of an application for development approval referred to in clause 62(1)(a) is as follows — </w:t>
      </w:r>
    </w:p>
    <w:p w:rsidR="008A246E" w:rsidRDefault="00030B36">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rsidR="008A246E">
        <w:trPr>
          <w:cantSplit/>
        </w:trPr>
        <w:tc>
          <w:tcPr>
            <w:tcW w:w="6521" w:type="dxa"/>
            <w:gridSpan w:val="6"/>
            <w:shd w:val="pct15" w:color="auto" w:fill="auto"/>
          </w:tcPr>
          <w:p w:rsidR="008A246E" w:rsidRDefault="00030B36">
            <w:pPr>
              <w:pStyle w:val="yTableNAm"/>
              <w:rPr>
                <w:b/>
                <w:szCs w:val="22"/>
              </w:rPr>
            </w:pPr>
            <w:r>
              <w:rPr>
                <w:b/>
                <w:szCs w:val="22"/>
              </w:rPr>
              <w:t>Owner details</w:t>
            </w:r>
          </w:p>
        </w:tc>
      </w:tr>
      <w:tr w:rsidR="008A246E">
        <w:trPr>
          <w:cantSplit/>
        </w:trPr>
        <w:tc>
          <w:tcPr>
            <w:tcW w:w="6521" w:type="dxa"/>
            <w:gridSpan w:val="6"/>
            <w:tcBorders>
              <w:bottom w:val="nil"/>
            </w:tcBorders>
          </w:tcPr>
          <w:p w:rsidR="008A246E" w:rsidRDefault="00030B36">
            <w:pPr>
              <w:pStyle w:val="yTableNAm"/>
              <w:rPr>
                <w:szCs w:val="22"/>
              </w:rPr>
            </w:pPr>
            <w:r>
              <w:rPr>
                <w:szCs w:val="22"/>
              </w:rPr>
              <w:t>Name:</w:t>
            </w:r>
          </w:p>
        </w:tc>
      </w:tr>
      <w:tr w:rsidR="008A246E">
        <w:trPr>
          <w:cantSplit/>
        </w:trPr>
        <w:tc>
          <w:tcPr>
            <w:tcW w:w="6521" w:type="dxa"/>
            <w:gridSpan w:val="6"/>
            <w:tcBorders>
              <w:bottom w:val="nil"/>
            </w:tcBorders>
          </w:tcPr>
          <w:p w:rsidR="008A246E" w:rsidRDefault="00030B36">
            <w:pPr>
              <w:pStyle w:val="yTableNAm"/>
              <w:rPr>
                <w:szCs w:val="22"/>
              </w:rPr>
            </w:pPr>
            <w:r>
              <w:rPr>
                <w:szCs w:val="22"/>
              </w:rPr>
              <w:t>ABN (if applicable):</w:t>
            </w:r>
          </w:p>
        </w:tc>
      </w:tr>
      <w:tr w:rsidR="008A246E">
        <w:trPr>
          <w:cantSplit/>
        </w:trPr>
        <w:tc>
          <w:tcPr>
            <w:tcW w:w="6521" w:type="dxa"/>
            <w:gridSpan w:val="6"/>
            <w:tcBorders>
              <w:bottom w:val="nil"/>
            </w:tcBorders>
          </w:tcPr>
          <w:p w:rsidR="008A246E" w:rsidRDefault="00030B36">
            <w:pPr>
              <w:pStyle w:val="yTableNAm"/>
              <w:rPr>
                <w:szCs w:val="22"/>
              </w:rPr>
            </w:pPr>
            <w:r>
              <w:rPr>
                <w:szCs w:val="22"/>
              </w:rPr>
              <w:t xml:space="preserve">Address: </w:t>
            </w:r>
            <w:r>
              <w:rPr>
                <w:szCs w:val="22"/>
              </w:rPr>
              <w:t>...................................................................................................</w:t>
            </w:r>
          </w:p>
          <w:p w:rsidR="008A246E" w:rsidRDefault="00030B36">
            <w:pPr>
              <w:pStyle w:val="yTableNAm"/>
              <w:rPr>
                <w:szCs w:val="22"/>
              </w:rPr>
            </w:pPr>
            <w:r>
              <w:rPr>
                <w:szCs w:val="22"/>
              </w:rPr>
              <w:t>......................................................................... Postcode: .......................</w:t>
            </w:r>
          </w:p>
        </w:tc>
      </w:tr>
      <w:tr w:rsidR="008A246E">
        <w:trPr>
          <w:cantSplit/>
        </w:trPr>
        <w:tc>
          <w:tcPr>
            <w:tcW w:w="2614" w:type="dxa"/>
            <w:gridSpan w:val="2"/>
          </w:tcPr>
          <w:p w:rsidR="008A246E" w:rsidRDefault="00030B36">
            <w:pPr>
              <w:pStyle w:val="yTableNAm"/>
              <w:rPr>
                <w:szCs w:val="22"/>
              </w:rPr>
            </w:pPr>
            <w:r>
              <w:rPr>
                <w:szCs w:val="22"/>
              </w:rPr>
              <w:t>Phone:</w:t>
            </w:r>
          </w:p>
          <w:p w:rsidR="008A246E" w:rsidRDefault="00030B36">
            <w:pPr>
              <w:pStyle w:val="yTableNAm"/>
              <w:spacing w:before="80"/>
              <w:ind w:right="-108"/>
              <w:rPr>
                <w:sz w:val="18"/>
                <w:szCs w:val="18"/>
              </w:rPr>
            </w:pPr>
            <w:r>
              <w:rPr>
                <w:sz w:val="18"/>
                <w:szCs w:val="18"/>
              </w:rPr>
              <w:t xml:space="preserve">Work: </w:t>
            </w:r>
            <w:r>
              <w:rPr>
                <w:szCs w:val="22"/>
              </w:rPr>
              <w:t>..................................</w:t>
            </w:r>
            <w:r>
              <w:rPr>
                <w:szCs w:val="22"/>
              </w:rPr>
              <w:t>.</w:t>
            </w:r>
          </w:p>
          <w:p w:rsidR="008A246E" w:rsidRDefault="00030B36">
            <w:pPr>
              <w:pStyle w:val="yTableNAm"/>
              <w:spacing w:before="80"/>
              <w:ind w:right="-108"/>
              <w:rPr>
                <w:sz w:val="18"/>
                <w:szCs w:val="18"/>
              </w:rPr>
            </w:pPr>
            <w:r>
              <w:rPr>
                <w:sz w:val="18"/>
                <w:szCs w:val="18"/>
              </w:rPr>
              <w:t xml:space="preserve">Home: </w:t>
            </w:r>
            <w:r>
              <w:rPr>
                <w:szCs w:val="22"/>
              </w:rPr>
              <w:t>...................................</w:t>
            </w:r>
          </w:p>
          <w:p w:rsidR="008A246E" w:rsidRDefault="00030B36">
            <w:pPr>
              <w:pStyle w:val="yTableNAm"/>
              <w:spacing w:before="80"/>
              <w:rPr>
                <w:sz w:val="20"/>
              </w:rPr>
            </w:pPr>
            <w:r>
              <w:rPr>
                <w:sz w:val="18"/>
                <w:szCs w:val="18"/>
              </w:rPr>
              <w:t xml:space="preserve">Mobile: </w:t>
            </w:r>
            <w:r>
              <w:rPr>
                <w:szCs w:val="22"/>
              </w:rPr>
              <w:t>................................</w:t>
            </w:r>
          </w:p>
        </w:tc>
        <w:tc>
          <w:tcPr>
            <w:tcW w:w="1922" w:type="dxa"/>
            <w:gridSpan w:val="3"/>
          </w:tcPr>
          <w:p w:rsidR="008A246E" w:rsidRDefault="00030B36">
            <w:pPr>
              <w:pStyle w:val="yTableNAm"/>
              <w:rPr>
                <w:szCs w:val="22"/>
              </w:rPr>
            </w:pPr>
            <w:r>
              <w:rPr>
                <w:szCs w:val="22"/>
              </w:rPr>
              <w:t>Fax:</w:t>
            </w:r>
          </w:p>
          <w:p w:rsidR="008A246E" w:rsidRDefault="00030B36">
            <w:pPr>
              <w:pStyle w:val="yTableNAm"/>
              <w:rPr>
                <w:szCs w:val="22"/>
              </w:rPr>
            </w:pPr>
            <w:r>
              <w:rPr>
                <w:szCs w:val="22"/>
              </w:rPr>
              <w:t>..............................</w:t>
            </w:r>
          </w:p>
        </w:tc>
        <w:tc>
          <w:tcPr>
            <w:tcW w:w="1985" w:type="dxa"/>
          </w:tcPr>
          <w:p w:rsidR="008A246E" w:rsidRDefault="00030B36">
            <w:pPr>
              <w:pStyle w:val="yTableNAm"/>
              <w:rPr>
                <w:szCs w:val="22"/>
              </w:rPr>
            </w:pPr>
            <w:r>
              <w:rPr>
                <w:szCs w:val="22"/>
              </w:rPr>
              <w:t>Email:</w:t>
            </w:r>
          </w:p>
          <w:p w:rsidR="008A246E" w:rsidRDefault="00030B36">
            <w:pPr>
              <w:pStyle w:val="yTableNAm"/>
              <w:rPr>
                <w:szCs w:val="22"/>
              </w:rPr>
            </w:pPr>
            <w:r>
              <w:rPr>
                <w:szCs w:val="22"/>
              </w:rPr>
              <w:t>................................</w:t>
            </w:r>
          </w:p>
        </w:tc>
      </w:tr>
      <w:tr w:rsidR="008A246E">
        <w:trPr>
          <w:cantSplit/>
        </w:trPr>
        <w:tc>
          <w:tcPr>
            <w:tcW w:w="6521" w:type="dxa"/>
            <w:gridSpan w:val="6"/>
          </w:tcPr>
          <w:p w:rsidR="008A246E" w:rsidRDefault="00030B36">
            <w:pPr>
              <w:pStyle w:val="yTableNAm"/>
              <w:keepNext/>
              <w:keepLines/>
              <w:widowControl w:val="0"/>
              <w:rPr>
                <w:szCs w:val="22"/>
              </w:rPr>
            </w:pPr>
            <w:r>
              <w:rPr>
                <w:szCs w:val="22"/>
              </w:rPr>
              <w:t>Contact person for correspondence:</w:t>
            </w:r>
          </w:p>
        </w:tc>
      </w:tr>
      <w:tr w:rsidR="008A246E">
        <w:tc>
          <w:tcPr>
            <w:tcW w:w="4536" w:type="dxa"/>
            <w:gridSpan w:val="5"/>
          </w:tcPr>
          <w:p w:rsidR="008A246E" w:rsidRDefault="00030B36">
            <w:pPr>
              <w:pStyle w:val="yTableNAm"/>
              <w:keepNext/>
              <w:keepLines/>
              <w:widowControl w:val="0"/>
              <w:rPr>
                <w:szCs w:val="22"/>
              </w:rPr>
            </w:pPr>
            <w:r>
              <w:rPr>
                <w:szCs w:val="22"/>
              </w:rPr>
              <w:t>Signature:</w:t>
            </w:r>
          </w:p>
        </w:tc>
        <w:tc>
          <w:tcPr>
            <w:tcW w:w="1985" w:type="dxa"/>
          </w:tcPr>
          <w:p w:rsidR="008A246E" w:rsidRDefault="00030B36">
            <w:pPr>
              <w:pStyle w:val="yTableNAm"/>
              <w:keepNext/>
              <w:keepLines/>
              <w:widowControl w:val="0"/>
              <w:rPr>
                <w:szCs w:val="22"/>
              </w:rPr>
            </w:pPr>
            <w:r>
              <w:rPr>
                <w:szCs w:val="22"/>
              </w:rPr>
              <w:t>Date:</w:t>
            </w:r>
          </w:p>
        </w:tc>
      </w:tr>
      <w:tr w:rsidR="008A246E">
        <w:tc>
          <w:tcPr>
            <w:tcW w:w="4536" w:type="dxa"/>
            <w:gridSpan w:val="5"/>
          </w:tcPr>
          <w:p w:rsidR="008A246E" w:rsidRDefault="00030B36">
            <w:pPr>
              <w:pStyle w:val="yTableNAm"/>
              <w:rPr>
                <w:szCs w:val="22"/>
              </w:rPr>
            </w:pPr>
            <w:r>
              <w:rPr>
                <w:szCs w:val="22"/>
              </w:rPr>
              <w:t>Signature:</w:t>
            </w:r>
          </w:p>
        </w:tc>
        <w:tc>
          <w:tcPr>
            <w:tcW w:w="1985" w:type="dxa"/>
          </w:tcPr>
          <w:p w:rsidR="008A246E" w:rsidRDefault="00030B36">
            <w:pPr>
              <w:pStyle w:val="yTableNAm"/>
              <w:rPr>
                <w:szCs w:val="22"/>
              </w:rPr>
            </w:pPr>
            <w:r>
              <w:rPr>
                <w:szCs w:val="22"/>
              </w:rPr>
              <w:t>Date:</w:t>
            </w:r>
          </w:p>
        </w:tc>
      </w:tr>
      <w:tr w:rsidR="008A246E">
        <w:trPr>
          <w:cantSplit/>
        </w:trPr>
        <w:tc>
          <w:tcPr>
            <w:tcW w:w="6521" w:type="dxa"/>
            <w:gridSpan w:val="6"/>
            <w:tcBorders>
              <w:bottom w:val="nil"/>
            </w:tcBorders>
          </w:tcPr>
          <w:p w:rsidR="008A246E" w:rsidRDefault="00030B36">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Planning and Development (Local Planning</w:t>
            </w:r>
            <w:r>
              <w:rPr>
                <w:i/>
                <w:iCs/>
                <w:sz w:val="20"/>
              </w:rPr>
              <w:t xml:space="preserve"> Schemes) Regulations 2015 Schedule 2 </w:t>
            </w:r>
            <w:r>
              <w:rPr>
                <w:i/>
                <w:sz w:val="20"/>
              </w:rPr>
              <w:t>clause 62(2).</w:t>
            </w:r>
          </w:p>
        </w:tc>
      </w:tr>
      <w:tr w:rsidR="008A246E">
        <w:trPr>
          <w:cantSplit/>
          <w:trHeight w:hRule="exact" w:val="200"/>
        </w:trPr>
        <w:tc>
          <w:tcPr>
            <w:tcW w:w="6521" w:type="dxa"/>
            <w:gridSpan w:val="6"/>
            <w:tcBorders>
              <w:left w:val="nil"/>
              <w:bottom w:val="nil"/>
              <w:right w:val="nil"/>
            </w:tcBorders>
          </w:tcPr>
          <w:p w:rsidR="008A246E" w:rsidRDefault="008A246E">
            <w:pPr>
              <w:pStyle w:val="yTableNAm"/>
              <w:rPr>
                <w:i/>
                <w:sz w:val="20"/>
              </w:rPr>
            </w:pPr>
          </w:p>
        </w:tc>
      </w:tr>
      <w:tr w:rsidR="008A246E">
        <w:trPr>
          <w:cantSplit/>
        </w:trPr>
        <w:tc>
          <w:tcPr>
            <w:tcW w:w="6521" w:type="dxa"/>
            <w:gridSpan w:val="6"/>
            <w:shd w:val="pct15" w:color="auto" w:fill="auto"/>
          </w:tcPr>
          <w:p w:rsidR="008A246E" w:rsidRDefault="00030B36">
            <w:pPr>
              <w:pStyle w:val="yTableNAm"/>
              <w:rPr>
                <w:b/>
              </w:rPr>
            </w:pPr>
            <w:r>
              <w:rPr>
                <w:b/>
              </w:rPr>
              <w:t>Applicant details (if different from owner)</w:t>
            </w:r>
          </w:p>
        </w:tc>
      </w:tr>
      <w:tr w:rsidR="008A246E">
        <w:trPr>
          <w:cantSplit/>
        </w:trPr>
        <w:tc>
          <w:tcPr>
            <w:tcW w:w="6521" w:type="dxa"/>
            <w:gridSpan w:val="6"/>
            <w:tcBorders>
              <w:bottom w:val="nil"/>
            </w:tcBorders>
          </w:tcPr>
          <w:p w:rsidR="008A246E" w:rsidRDefault="00030B36">
            <w:pPr>
              <w:pStyle w:val="yTableNAm"/>
              <w:rPr>
                <w:szCs w:val="22"/>
              </w:rPr>
            </w:pPr>
            <w:r>
              <w:rPr>
                <w:szCs w:val="22"/>
              </w:rPr>
              <w:t xml:space="preserve">Name: </w:t>
            </w:r>
          </w:p>
        </w:tc>
      </w:tr>
      <w:tr w:rsidR="008A246E">
        <w:trPr>
          <w:cantSplit/>
        </w:trPr>
        <w:tc>
          <w:tcPr>
            <w:tcW w:w="6521" w:type="dxa"/>
            <w:gridSpan w:val="6"/>
            <w:tcBorders>
              <w:bottom w:val="nil"/>
            </w:tcBorders>
          </w:tcPr>
          <w:p w:rsidR="008A246E" w:rsidRDefault="00030B36">
            <w:pPr>
              <w:pStyle w:val="yTableNAm"/>
              <w:rPr>
                <w:szCs w:val="22"/>
              </w:rPr>
            </w:pPr>
            <w:r>
              <w:rPr>
                <w:szCs w:val="22"/>
              </w:rPr>
              <w:t>Address: ...................................................................................................</w:t>
            </w:r>
          </w:p>
          <w:p w:rsidR="008A246E" w:rsidRDefault="00030B36">
            <w:pPr>
              <w:pStyle w:val="yTableNAm"/>
              <w:rPr>
                <w:szCs w:val="22"/>
              </w:rPr>
            </w:pPr>
            <w:r>
              <w:rPr>
                <w:szCs w:val="22"/>
              </w:rPr>
              <w:t>......................................................................... Postcode: .......................</w:t>
            </w:r>
          </w:p>
        </w:tc>
      </w:tr>
      <w:tr w:rsidR="008A246E">
        <w:trPr>
          <w:cantSplit/>
        </w:trPr>
        <w:tc>
          <w:tcPr>
            <w:tcW w:w="2614" w:type="dxa"/>
            <w:gridSpan w:val="2"/>
          </w:tcPr>
          <w:p w:rsidR="008A246E" w:rsidRDefault="00030B36">
            <w:pPr>
              <w:pStyle w:val="yTableNAm"/>
              <w:rPr>
                <w:szCs w:val="22"/>
              </w:rPr>
            </w:pPr>
            <w:r>
              <w:rPr>
                <w:szCs w:val="22"/>
              </w:rPr>
              <w:t>Phone:</w:t>
            </w:r>
          </w:p>
          <w:p w:rsidR="008A246E" w:rsidRDefault="00030B36">
            <w:pPr>
              <w:pStyle w:val="yTableNAm"/>
              <w:ind w:right="-108"/>
              <w:rPr>
                <w:sz w:val="18"/>
                <w:szCs w:val="18"/>
              </w:rPr>
            </w:pPr>
            <w:r>
              <w:rPr>
                <w:sz w:val="18"/>
                <w:szCs w:val="18"/>
              </w:rPr>
              <w:t xml:space="preserve">Work: </w:t>
            </w:r>
            <w:r>
              <w:rPr>
                <w:szCs w:val="22"/>
              </w:rPr>
              <w:t>....................................</w:t>
            </w:r>
          </w:p>
          <w:p w:rsidR="008A246E" w:rsidRDefault="00030B36">
            <w:pPr>
              <w:pStyle w:val="yTableNAm"/>
              <w:ind w:right="-108"/>
              <w:rPr>
                <w:sz w:val="18"/>
                <w:szCs w:val="18"/>
              </w:rPr>
            </w:pPr>
            <w:r>
              <w:rPr>
                <w:sz w:val="18"/>
                <w:szCs w:val="18"/>
              </w:rPr>
              <w:t xml:space="preserve">Home: </w:t>
            </w:r>
            <w:r>
              <w:rPr>
                <w:szCs w:val="22"/>
              </w:rPr>
              <w:t>...................................</w:t>
            </w:r>
          </w:p>
          <w:p w:rsidR="008A246E" w:rsidRDefault="00030B36">
            <w:pPr>
              <w:pStyle w:val="yTableNAm"/>
              <w:rPr>
                <w:sz w:val="20"/>
              </w:rPr>
            </w:pPr>
            <w:r>
              <w:rPr>
                <w:sz w:val="18"/>
                <w:szCs w:val="18"/>
              </w:rPr>
              <w:t xml:space="preserve">Mobile: </w:t>
            </w:r>
            <w:r>
              <w:rPr>
                <w:szCs w:val="22"/>
              </w:rPr>
              <w:t>................................</w:t>
            </w:r>
          </w:p>
        </w:tc>
        <w:tc>
          <w:tcPr>
            <w:tcW w:w="1922" w:type="dxa"/>
            <w:gridSpan w:val="3"/>
          </w:tcPr>
          <w:p w:rsidR="008A246E" w:rsidRDefault="00030B36">
            <w:pPr>
              <w:pStyle w:val="yTableNAm"/>
              <w:rPr>
                <w:szCs w:val="22"/>
              </w:rPr>
            </w:pPr>
            <w:r>
              <w:rPr>
                <w:szCs w:val="22"/>
              </w:rPr>
              <w:t>Fax:</w:t>
            </w:r>
          </w:p>
          <w:p w:rsidR="008A246E" w:rsidRDefault="00030B36">
            <w:pPr>
              <w:pStyle w:val="yTableNAm"/>
              <w:rPr>
                <w:szCs w:val="22"/>
              </w:rPr>
            </w:pPr>
            <w:r>
              <w:rPr>
                <w:szCs w:val="22"/>
              </w:rPr>
              <w:t>.........</w:t>
            </w:r>
            <w:r>
              <w:rPr>
                <w:szCs w:val="22"/>
              </w:rPr>
              <w:t>......................</w:t>
            </w:r>
          </w:p>
        </w:tc>
        <w:tc>
          <w:tcPr>
            <w:tcW w:w="1985" w:type="dxa"/>
          </w:tcPr>
          <w:p w:rsidR="008A246E" w:rsidRDefault="00030B36">
            <w:pPr>
              <w:pStyle w:val="yTableNAm"/>
              <w:rPr>
                <w:szCs w:val="22"/>
              </w:rPr>
            </w:pPr>
            <w:r>
              <w:rPr>
                <w:szCs w:val="22"/>
              </w:rPr>
              <w:t>Email:</w:t>
            </w:r>
          </w:p>
          <w:p w:rsidR="008A246E" w:rsidRDefault="00030B36">
            <w:pPr>
              <w:pStyle w:val="yTableNAm"/>
              <w:rPr>
                <w:szCs w:val="22"/>
              </w:rPr>
            </w:pPr>
            <w:r>
              <w:rPr>
                <w:szCs w:val="22"/>
              </w:rPr>
              <w:t>................................</w:t>
            </w:r>
          </w:p>
        </w:tc>
      </w:tr>
      <w:tr w:rsidR="008A246E">
        <w:trPr>
          <w:cantSplit/>
        </w:trPr>
        <w:tc>
          <w:tcPr>
            <w:tcW w:w="6521" w:type="dxa"/>
            <w:gridSpan w:val="6"/>
          </w:tcPr>
          <w:p w:rsidR="008A246E" w:rsidRDefault="00030B36">
            <w:pPr>
              <w:pStyle w:val="yTableNAm"/>
              <w:rPr>
                <w:szCs w:val="22"/>
              </w:rPr>
            </w:pPr>
            <w:r>
              <w:rPr>
                <w:szCs w:val="22"/>
              </w:rPr>
              <w:t>Contact person for correspondence:</w:t>
            </w:r>
          </w:p>
        </w:tc>
      </w:tr>
      <w:tr w:rsidR="008A246E">
        <w:trPr>
          <w:cantSplit/>
        </w:trPr>
        <w:tc>
          <w:tcPr>
            <w:tcW w:w="6521" w:type="dxa"/>
            <w:gridSpan w:val="6"/>
          </w:tcPr>
          <w:p w:rsidR="008A246E" w:rsidRDefault="00030B36">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rsidR="008A246E">
        <w:tc>
          <w:tcPr>
            <w:tcW w:w="4536" w:type="dxa"/>
            <w:gridSpan w:val="5"/>
            <w:tcBorders>
              <w:bottom w:val="nil"/>
            </w:tcBorders>
          </w:tcPr>
          <w:p w:rsidR="008A246E" w:rsidRDefault="00030B36">
            <w:pPr>
              <w:pStyle w:val="yTableNAm"/>
              <w:rPr>
                <w:szCs w:val="22"/>
              </w:rPr>
            </w:pPr>
            <w:r>
              <w:rPr>
                <w:szCs w:val="22"/>
              </w:rPr>
              <w:t>Signature:</w:t>
            </w:r>
          </w:p>
        </w:tc>
        <w:tc>
          <w:tcPr>
            <w:tcW w:w="1985" w:type="dxa"/>
            <w:tcBorders>
              <w:bottom w:val="nil"/>
            </w:tcBorders>
          </w:tcPr>
          <w:p w:rsidR="008A246E" w:rsidRDefault="00030B36">
            <w:pPr>
              <w:pStyle w:val="yTableNAm"/>
              <w:rPr>
                <w:szCs w:val="22"/>
              </w:rPr>
            </w:pPr>
            <w:r>
              <w:rPr>
                <w:szCs w:val="22"/>
              </w:rPr>
              <w:t>Date:</w:t>
            </w:r>
          </w:p>
        </w:tc>
      </w:tr>
      <w:tr w:rsidR="008A246E">
        <w:trPr>
          <w:cantSplit/>
          <w:trHeight w:hRule="exact" w:val="200"/>
        </w:trPr>
        <w:tc>
          <w:tcPr>
            <w:tcW w:w="6521" w:type="dxa"/>
            <w:gridSpan w:val="6"/>
            <w:tcBorders>
              <w:left w:val="nil"/>
              <w:bottom w:val="nil"/>
              <w:right w:val="nil"/>
            </w:tcBorders>
          </w:tcPr>
          <w:p w:rsidR="008A246E" w:rsidRDefault="008A246E">
            <w:pPr>
              <w:pStyle w:val="yTableNAm"/>
              <w:rPr>
                <w:szCs w:val="22"/>
              </w:rPr>
            </w:pPr>
          </w:p>
        </w:tc>
      </w:tr>
      <w:tr w:rsidR="008A246E">
        <w:trPr>
          <w:cantSplit/>
        </w:trPr>
        <w:tc>
          <w:tcPr>
            <w:tcW w:w="6521" w:type="dxa"/>
            <w:gridSpan w:val="6"/>
            <w:shd w:val="pct15" w:color="auto" w:fill="auto"/>
          </w:tcPr>
          <w:p w:rsidR="008A246E" w:rsidRDefault="00030B36">
            <w:pPr>
              <w:pStyle w:val="yTableNAm"/>
              <w:keepNext/>
              <w:rPr>
                <w:b/>
              </w:rPr>
            </w:pPr>
            <w:r>
              <w:rPr>
                <w:b/>
              </w:rPr>
              <w:t>Property details</w:t>
            </w:r>
          </w:p>
        </w:tc>
      </w:tr>
      <w:tr w:rsidR="008A246E">
        <w:trPr>
          <w:cantSplit/>
        </w:trPr>
        <w:tc>
          <w:tcPr>
            <w:tcW w:w="2268" w:type="dxa"/>
          </w:tcPr>
          <w:p w:rsidR="008A246E" w:rsidRDefault="00030B36">
            <w:pPr>
              <w:pStyle w:val="yTableNAm"/>
              <w:keepNext/>
              <w:rPr>
                <w:szCs w:val="22"/>
              </w:rPr>
            </w:pPr>
            <w:r>
              <w:rPr>
                <w:szCs w:val="22"/>
              </w:rPr>
              <w:t>Lot No:</w:t>
            </w:r>
          </w:p>
        </w:tc>
        <w:tc>
          <w:tcPr>
            <w:tcW w:w="2126" w:type="dxa"/>
            <w:gridSpan w:val="3"/>
          </w:tcPr>
          <w:p w:rsidR="008A246E" w:rsidRDefault="00030B36">
            <w:pPr>
              <w:pStyle w:val="yTableNAm"/>
              <w:keepNext/>
              <w:rPr>
                <w:szCs w:val="22"/>
              </w:rPr>
            </w:pPr>
            <w:r>
              <w:rPr>
                <w:szCs w:val="22"/>
              </w:rPr>
              <w:t>House/Street No:</w:t>
            </w:r>
          </w:p>
        </w:tc>
        <w:tc>
          <w:tcPr>
            <w:tcW w:w="2127" w:type="dxa"/>
            <w:gridSpan w:val="2"/>
          </w:tcPr>
          <w:p w:rsidR="008A246E" w:rsidRDefault="00030B36">
            <w:pPr>
              <w:pStyle w:val="yTableNAm"/>
              <w:keepNext/>
              <w:rPr>
                <w:szCs w:val="22"/>
              </w:rPr>
            </w:pPr>
            <w:r>
              <w:rPr>
                <w:szCs w:val="22"/>
              </w:rPr>
              <w:t>Location No:</w:t>
            </w:r>
          </w:p>
        </w:tc>
      </w:tr>
      <w:tr w:rsidR="008A246E">
        <w:trPr>
          <w:cantSplit/>
        </w:trPr>
        <w:tc>
          <w:tcPr>
            <w:tcW w:w="2268" w:type="dxa"/>
          </w:tcPr>
          <w:p w:rsidR="008A246E" w:rsidRDefault="00030B36">
            <w:pPr>
              <w:pStyle w:val="yTableNAm"/>
              <w:rPr>
                <w:szCs w:val="22"/>
              </w:rPr>
            </w:pPr>
            <w:r>
              <w:rPr>
                <w:szCs w:val="22"/>
              </w:rPr>
              <w:t>Diagram</w:t>
            </w:r>
            <w:r>
              <w:rPr>
                <w:szCs w:val="22"/>
              </w:rPr>
              <w:t xml:space="preserve"> or Plan No:</w:t>
            </w:r>
          </w:p>
          <w:p w:rsidR="008A246E" w:rsidRDefault="008A246E">
            <w:pPr>
              <w:pStyle w:val="yTableNAm"/>
              <w:rPr>
                <w:szCs w:val="22"/>
              </w:rPr>
            </w:pPr>
          </w:p>
        </w:tc>
        <w:tc>
          <w:tcPr>
            <w:tcW w:w="2126" w:type="dxa"/>
            <w:gridSpan w:val="3"/>
          </w:tcPr>
          <w:p w:rsidR="008A246E" w:rsidRDefault="00030B36">
            <w:pPr>
              <w:pStyle w:val="yTableNAm"/>
              <w:rPr>
                <w:szCs w:val="22"/>
              </w:rPr>
            </w:pPr>
            <w:r>
              <w:rPr>
                <w:szCs w:val="22"/>
              </w:rPr>
              <w:t>Certificate of Title Vol. No:</w:t>
            </w:r>
          </w:p>
        </w:tc>
        <w:tc>
          <w:tcPr>
            <w:tcW w:w="2127" w:type="dxa"/>
            <w:gridSpan w:val="2"/>
          </w:tcPr>
          <w:p w:rsidR="008A246E" w:rsidRDefault="00030B36">
            <w:pPr>
              <w:pStyle w:val="yTableNAm"/>
              <w:rPr>
                <w:szCs w:val="22"/>
              </w:rPr>
            </w:pPr>
            <w:r>
              <w:rPr>
                <w:szCs w:val="22"/>
              </w:rPr>
              <w:t>Folio:</w:t>
            </w:r>
          </w:p>
        </w:tc>
      </w:tr>
      <w:tr w:rsidR="008A246E">
        <w:trPr>
          <w:cantSplit/>
        </w:trPr>
        <w:tc>
          <w:tcPr>
            <w:tcW w:w="6521" w:type="dxa"/>
            <w:gridSpan w:val="6"/>
          </w:tcPr>
          <w:p w:rsidR="008A246E" w:rsidRDefault="00030B36">
            <w:pPr>
              <w:pStyle w:val="yTableNAm"/>
              <w:rPr>
                <w:szCs w:val="22"/>
              </w:rPr>
            </w:pPr>
            <w:r>
              <w:rPr>
                <w:szCs w:val="22"/>
              </w:rPr>
              <w:t>Title encumbrances (e.g. easements, restrictive covenants):</w:t>
            </w:r>
          </w:p>
          <w:p w:rsidR="008A246E" w:rsidRDefault="00030B36">
            <w:pPr>
              <w:pStyle w:val="yTableNAm"/>
              <w:rPr>
                <w:szCs w:val="22"/>
              </w:rPr>
            </w:pPr>
            <w:r>
              <w:rPr>
                <w:szCs w:val="22"/>
              </w:rPr>
              <w:t>..................................................................................................................</w:t>
            </w:r>
          </w:p>
        </w:tc>
      </w:tr>
      <w:tr w:rsidR="008A246E">
        <w:trPr>
          <w:cantSplit/>
        </w:trPr>
        <w:tc>
          <w:tcPr>
            <w:tcW w:w="3402" w:type="dxa"/>
            <w:gridSpan w:val="3"/>
            <w:tcBorders>
              <w:bottom w:val="nil"/>
            </w:tcBorders>
          </w:tcPr>
          <w:p w:rsidR="008A246E" w:rsidRDefault="00030B36">
            <w:pPr>
              <w:pStyle w:val="yTableNAm"/>
              <w:keepNext/>
              <w:keepLines/>
              <w:widowControl w:val="0"/>
              <w:rPr>
                <w:szCs w:val="22"/>
              </w:rPr>
            </w:pPr>
            <w:r>
              <w:rPr>
                <w:szCs w:val="22"/>
              </w:rPr>
              <w:t>Street name:</w:t>
            </w:r>
          </w:p>
        </w:tc>
        <w:tc>
          <w:tcPr>
            <w:tcW w:w="3119" w:type="dxa"/>
            <w:gridSpan w:val="3"/>
            <w:tcBorders>
              <w:bottom w:val="nil"/>
            </w:tcBorders>
          </w:tcPr>
          <w:p w:rsidR="008A246E" w:rsidRDefault="00030B36">
            <w:pPr>
              <w:pStyle w:val="yTableNAm"/>
              <w:keepNext/>
              <w:keepLines/>
              <w:widowControl w:val="0"/>
              <w:rPr>
                <w:szCs w:val="22"/>
              </w:rPr>
            </w:pPr>
            <w:r>
              <w:rPr>
                <w:szCs w:val="22"/>
              </w:rPr>
              <w:t>Suburb:</w:t>
            </w:r>
          </w:p>
        </w:tc>
      </w:tr>
      <w:tr w:rsidR="008A246E">
        <w:trPr>
          <w:cantSplit/>
        </w:trPr>
        <w:tc>
          <w:tcPr>
            <w:tcW w:w="6521" w:type="dxa"/>
            <w:gridSpan w:val="6"/>
            <w:tcBorders>
              <w:bottom w:val="single" w:sz="4" w:space="0" w:color="auto"/>
            </w:tcBorders>
          </w:tcPr>
          <w:p w:rsidR="008A246E" w:rsidRDefault="00030B36">
            <w:pPr>
              <w:pStyle w:val="yTableNAm"/>
              <w:rPr>
                <w:szCs w:val="22"/>
              </w:rPr>
            </w:pPr>
            <w:r>
              <w:rPr>
                <w:szCs w:val="22"/>
              </w:rPr>
              <w:t>Nearest street intersection:</w:t>
            </w:r>
          </w:p>
        </w:tc>
      </w:tr>
      <w:tr w:rsidR="008A246E">
        <w:trPr>
          <w:cantSplit/>
          <w:trHeight w:hRule="exact" w:val="200"/>
        </w:trPr>
        <w:tc>
          <w:tcPr>
            <w:tcW w:w="6521" w:type="dxa"/>
            <w:gridSpan w:val="6"/>
            <w:tcBorders>
              <w:top w:val="nil"/>
              <w:left w:val="nil"/>
              <w:bottom w:val="nil"/>
              <w:right w:val="nil"/>
            </w:tcBorders>
          </w:tcPr>
          <w:p w:rsidR="008A246E" w:rsidRDefault="008A246E">
            <w:pPr>
              <w:pStyle w:val="yTable"/>
              <w:rPr>
                <w:sz w:val="20"/>
              </w:rPr>
            </w:pPr>
          </w:p>
        </w:tc>
      </w:tr>
      <w:tr w:rsidR="008A246E">
        <w:trPr>
          <w:cantSplit/>
        </w:trPr>
        <w:tc>
          <w:tcPr>
            <w:tcW w:w="6521" w:type="dxa"/>
            <w:gridSpan w:val="6"/>
            <w:tcBorders>
              <w:top w:val="single" w:sz="4" w:space="0" w:color="auto"/>
              <w:bottom w:val="single" w:sz="4" w:space="0" w:color="auto"/>
            </w:tcBorders>
            <w:shd w:val="clear" w:color="auto" w:fill="D9D9D9" w:themeFill="background1" w:themeFillShade="D9"/>
          </w:tcPr>
          <w:p w:rsidR="008A246E" w:rsidRDefault="00030B36">
            <w:pPr>
              <w:pStyle w:val="yTableNAm"/>
              <w:keepNext/>
              <w:rPr>
                <w:b/>
              </w:rPr>
            </w:pPr>
            <w:r>
              <w:rPr>
                <w:b/>
              </w:rPr>
              <w:t xml:space="preserve">Proposed development </w:t>
            </w:r>
          </w:p>
        </w:tc>
      </w:tr>
      <w:tr w:rsidR="008A246E">
        <w:trPr>
          <w:cantSplit/>
        </w:trPr>
        <w:tc>
          <w:tcPr>
            <w:tcW w:w="6521" w:type="dxa"/>
            <w:gridSpan w:val="6"/>
            <w:tcBorders>
              <w:top w:val="nil"/>
            </w:tcBorders>
          </w:tcPr>
          <w:p w:rsidR="008A246E" w:rsidRDefault="00030B36">
            <w:pPr>
              <w:pStyle w:val="yTableNAm"/>
              <w:tabs>
                <w:tab w:val="left" w:pos="3436"/>
              </w:tabs>
            </w:pPr>
            <w:r>
              <w:t xml:space="preserve">Nature of development: </w:t>
            </w:r>
            <w:r>
              <w:tab/>
            </w:r>
            <w:r>
              <w:rPr>
                <w:sz w:val="24"/>
                <w:szCs w:val="24"/>
              </w:rPr>
              <w:sym w:font="Wingdings" w:char="F071"/>
            </w:r>
            <w:r>
              <w:t xml:space="preserve"> Works</w:t>
            </w:r>
          </w:p>
          <w:p w:rsidR="008A246E" w:rsidRDefault="00030B36">
            <w:pPr>
              <w:pStyle w:val="yTableNAm"/>
              <w:tabs>
                <w:tab w:val="clear" w:pos="567"/>
                <w:tab w:val="left" w:pos="3436"/>
              </w:tabs>
            </w:pPr>
            <w:r>
              <w:tab/>
            </w:r>
            <w:r>
              <w:rPr>
                <w:sz w:val="24"/>
                <w:szCs w:val="24"/>
              </w:rPr>
              <w:sym w:font="Wingdings" w:char="F071"/>
            </w:r>
            <w:r>
              <w:t xml:space="preserve"> Use</w:t>
            </w:r>
          </w:p>
          <w:p w:rsidR="008A246E" w:rsidRDefault="00030B36">
            <w:pPr>
              <w:pStyle w:val="yTableNAm"/>
              <w:tabs>
                <w:tab w:val="clear" w:pos="567"/>
                <w:tab w:val="left" w:pos="3436"/>
              </w:tabs>
            </w:pPr>
            <w:r>
              <w:tab/>
            </w:r>
            <w:r>
              <w:rPr>
                <w:sz w:val="24"/>
                <w:szCs w:val="24"/>
              </w:rPr>
              <w:sym w:font="Wingdings" w:char="F071"/>
            </w:r>
            <w:r>
              <w:t xml:space="preserve"> Works and use</w:t>
            </w:r>
          </w:p>
        </w:tc>
      </w:tr>
      <w:tr w:rsidR="008A246E">
        <w:trPr>
          <w:cantSplit/>
        </w:trPr>
        <w:tc>
          <w:tcPr>
            <w:tcW w:w="6521" w:type="dxa"/>
            <w:gridSpan w:val="6"/>
            <w:tcBorders>
              <w:top w:val="nil"/>
            </w:tcBorders>
          </w:tcPr>
          <w:p w:rsidR="008A246E" w:rsidRDefault="00030B36">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rsidR="008A246E" w:rsidRDefault="00030B36">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rsidR="008A246E" w:rsidRDefault="00030B36">
            <w:pPr>
              <w:pStyle w:val="yTable"/>
              <w:tabs>
                <w:tab w:val="left" w:pos="3436"/>
              </w:tabs>
              <w:rPr>
                <w:szCs w:val="22"/>
              </w:rPr>
            </w:pPr>
            <w:r>
              <w:rPr>
                <w:szCs w:val="22"/>
              </w:rPr>
              <w:tab/>
            </w:r>
            <w:r>
              <w:rPr>
                <w:sz w:val="24"/>
                <w:szCs w:val="24"/>
              </w:rPr>
              <w:sym w:font="Wingdings" w:char="F071"/>
            </w:r>
            <w:r>
              <w:rPr>
                <w:szCs w:val="22"/>
              </w:rPr>
              <w:t xml:space="preserve"> Use</w:t>
            </w:r>
          </w:p>
        </w:tc>
      </w:tr>
      <w:tr w:rsidR="008A246E">
        <w:trPr>
          <w:cantSplit/>
        </w:trPr>
        <w:tc>
          <w:tcPr>
            <w:tcW w:w="6521" w:type="dxa"/>
            <w:gridSpan w:val="6"/>
            <w:tcBorders>
              <w:top w:val="nil"/>
            </w:tcBorders>
          </w:tcPr>
          <w:p w:rsidR="008A246E" w:rsidRDefault="00030B36">
            <w:pPr>
              <w:pStyle w:val="yTable"/>
              <w:rPr>
                <w:szCs w:val="22"/>
              </w:rPr>
            </w:pPr>
            <w:r>
              <w:rPr>
                <w:szCs w:val="22"/>
              </w:rPr>
              <w:t xml:space="preserve">Description of proposed works and/or land use: </w:t>
            </w:r>
          </w:p>
          <w:p w:rsidR="008A246E" w:rsidRDefault="00030B36">
            <w:pPr>
              <w:pStyle w:val="yTable"/>
              <w:rPr>
                <w:szCs w:val="22"/>
              </w:rPr>
            </w:pPr>
            <w:r>
              <w:rPr>
                <w:szCs w:val="22"/>
              </w:rPr>
              <w:t>.........................................................................................................</w:t>
            </w:r>
          </w:p>
        </w:tc>
      </w:tr>
      <w:tr w:rsidR="008A246E">
        <w:trPr>
          <w:cantSplit/>
        </w:trPr>
        <w:tc>
          <w:tcPr>
            <w:tcW w:w="6521" w:type="dxa"/>
            <w:gridSpan w:val="6"/>
            <w:tcBorders>
              <w:top w:val="nil"/>
            </w:tcBorders>
          </w:tcPr>
          <w:p w:rsidR="008A246E" w:rsidRDefault="00030B36">
            <w:pPr>
              <w:pStyle w:val="yTable"/>
              <w:rPr>
                <w:szCs w:val="22"/>
              </w:rPr>
            </w:pPr>
            <w:r>
              <w:rPr>
                <w:szCs w:val="22"/>
              </w:rPr>
              <w:t>Description of exemption claimed (if relevant):</w:t>
            </w:r>
          </w:p>
          <w:p w:rsidR="008A246E" w:rsidRDefault="00030B36">
            <w:pPr>
              <w:pStyle w:val="yTable"/>
              <w:rPr>
                <w:szCs w:val="22"/>
              </w:rPr>
            </w:pPr>
            <w:r>
              <w:rPr>
                <w:szCs w:val="22"/>
              </w:rPr>
              <w:t xml:space="preserve">                                                     </w:t>
            </w:r>
            <w:r>
              <w:rPr>
                <w:szCs w:val="22"/>
              </w:rPr>
              <w:t xml:space="preserve">                                                    </w:t>
            </w:r>
          </w:p>
        </w:tc>
      </w:tr>
      <w:tr w:rsidR="008A246E">
        <w:trPr>
          <w:cantSplit/>
        </w:trPr>
        <w:tc>
          <w:tcPr>
            <w:tcW w:w="6521" w:type="dxa"/>
            <w:gridSpan w:val="6"/>
          </w:tcPr>
          <w:p w:rsidR="008A246E" w:rsidRDefault="00030B36">
            <w:pPr>
              <w:pStyle w:val="yTable"/>
              <w:rPr>
                <w:szCs w:val="22"/>
              </w:rPr>
            </w:pPr>
            <w:r>
              <w:rPr>
                <w:szCs w:val="22"/>
              </w:rPr>
              <w:t xml:space="preserve">Nature of any existing buildings and/or land use: </w:t>
            </w:r>
          </w:p>
        </w:tc>
      </w:tr>
      <w:tr w:rsidR="008A246E">
        <w:trPr>
          <w:cantSplit/>
        </w:trPr>
        <w:tc>
          <w:tcPr>
            <w:tcW w:w="6521" w:type="dxa"/>
            <w:gridSpan w:val="6"/>
            <w:tcBorders>
              <w:bottom w:val="single" w:sz="4" w:space="0" w:color="auto"/>
            </w:tcBorders>
          </w:tcPr>
          <w:p w:rsidR="008A246E" w:rsidRDefault="00030B36">
            <w:pPr>
              <w:pStyle w:val="yTable"/>
              <w:keepNext/>
              <w:rPr>
                <w:szCs w:val="22"/>
              </w:rPr>
            </w:pPr>
            <w:r>
              <w:rPr>
                <w:szCs w:val="22"/>
              </w:rPr>
              <w:t xml:space="preserve">Approximate cost of proposed development: </w:t>
            </w:r>
          </w:p>
        </w:tc>
      </w:tr>
      <w:tr w:rsidR="008A246E">
        <w:trPr>
          <w:cantSplit/>
        </w:trPr>
        <w:tc>
          <w:tcPr>
            <w:tcW w:w="6521" w:type="dxa"/>
            <w:gridSpan w:val="6"/>
            <w:tcBorders>
              <w:bottom w:val="nil"/>
            </w:tcBorders>
          </w:tcPr>
          <w:p w:rsidR="008A246E" w:rsidRDefault="00030B36">
            <w:pPr>
              <w:pStyle w:val="yTable"/>
              <w:keepNext/>
              <w:rPr>
                <w:szCs w:val="22"/>
              </w:rPr>
            </w:pPr>
            <w:r>
              <w:rPr>
                <w:szCs w:val="22"/>
              </w:rPr>
              <w:t xml:space="preserve">Estimated time of completion: </w:t>
            </w:r>
          </w:p>
        </w:tc>
      </w:tr>
      <w:tr w:rsidR="008A246E">
        <w:trPr>
          <w:cantSplit/>
          <w:trHeight w:hRule="exact" w:val="200"/>
        </w:trPr>
        <w:tc>
          <w:tcPr>
            <w:tcW w:w="6521" w:type="dxa"/>
            <w:gridSpan w:val="6"/>
            <w:tcBorders>
              <w:left w:val="nil"/>
              <w:bottom w:val="nil"/>
              <w:right w:val="nil"/>
            </w:tcBorders>
          </w:tcPr>
          <w:p w:rsidR="008A246E" w:rsidRDefault="008A246E">
            <w:pPr>
              <w:pStyle w:val="yTable"/>
              <w:rPr>
                <w:szCs w:val="22"/>
              </w:rPr>
            </w:pPr>
          </w:p>
        </w:tc>
      </w:tr>
      <w:tr w:rsidR="008A246E">
        <w:trPr>
          <w:cantSplit/>
        </w:trPr>
        <w:tc>
          <w:tcPr>
            <w:tcW w:w="6521" w:type="dxa"/>
            <w:gridSpan w:val="6"/>
            <w:tcBorders>
              <w:top w:val="single" w:sz="4" w:space="0" w:color="auto"/>
              <w:bottom w:val="nil"/>
            </w:tcBorders>
          </w:tcPr>
          <w:p w:rsidR="008A246E" w:rsidRDefault="00030B36">
            <w:pPr>
              <w:pStyle w:val="yTable"/>
              <w:jc w:val="center"/>
              <w:rPr>
                <w:szCs w:val="22"/>
              </w:rPr>
            </w:pPr>
            <w:r>
              <w:rPr>
                <w:i/>
                <w:szCs w:val="22"/>
              </w:rPr>
              <w:t>OFFICE USE ONLY</w:t>
            </w:r>
          </w:p>
        </w:tc>
      </w:tr>
      <w:tr w:rsidR="008A246E">
        <w:trPr>
          <w:cantSplit/>
        </w:trPr>
        <w:tc>
          <w:tcPr>
            <w:tcW w:w="3402" w:type="dxa"/>
            <w:gridSpan w:val="3"/>
            <w:tcBorders>
              <w:top w:val="nil"/>
              <w:bottom w:val="nil"/>
              <w:right w:val="nil"/>
            </w:tcBorders>
          </w:tcPr>
          <w:p w:rsidR="008A246E" w:rsidRDefault="00030B36">
            <w:pPr>
              <w:pStyle w:val="yTable"/>
              <w:rPr>
                <w:szCs w:val="22"/>
              </w:rPr>
            </w:pPr>
            <w:r>
              <w:rPr>
                <w:szCs w:val="22"/>
              </w:rPr>
              <w:t xml:space="preserve">Acceptance Officer’s initials: </w:t>
            </w:r>
          </w:p>
        </w:tc>
        <w:tc>
          <w:tcPr>
            <w:tcW w:w="3119" w:type="dxa"/>
            <w:gridSpan w:val="3"/>
            <w:tcBorders>
              <w:top w:val="nil"/>
              <w:left w:val="nil"/>
              <w:bottom w:val="nil"/>
            </w:tcBorders>
          </w:tcPr>
          <w:p w:rsidR="008A246E" w:rsidRDefault="00030B36">
            <w:pPr>
              <w:pStyle w:val="yTable"/>
              <w:rPr>
                <w:szCs w:val="22"/>
              </w:rPr>
            </w:pPr>
            <w:r>
              <w:rPr>
                <w:szCs w:val="22"/>
              </w:rPr>
              <w:t xml:space="preserve">Date received: </w:t>
            </w:r>
          </w:p>
        </w:tc>
      </w:tr>
      <w:tr w:rsidR="008A246E">
        <w:trPr>
          <w:cantSplit/>
        </w:trPr>
        <w:tc>
          <w:tcPr>
            <w:tcW w:w="6521" w:type="dxa"/>
            <w:gridSpan w:val="6"/>
            <w:tcBorders>
              <w:top w:val="nil"/>
              <w:bottom w:val="nil"/>
            </w:tcBorders>
          </w:tcPr>
          <w:p w:rsidR="008A246E" w:rsidRDefault="00030B36">
            <w:pPr>
              <w:pStyle w:val="yTable"/>
              <w:rPr>
                <w:szCs w:val="22"/>
              </w:rPr>
            </w:pPr>
            <w:r>
              <w:rPr>
                <w:szCs w:val="22"/>
              </w:rPr>
              <w:t xml:space="preserve">Local government reference No: </w:t>
            </w:r>
          </w:p>
        </w:tc>
      </w:tr>
      <w:tr w:rsidR="008A246E">
        <w:trPr>
          <w:cantSplit/>
        </w:trPr>
        <w:tc>
          <w:tcPr>
            <w:tcW w:w="6521" w:type="dxa"/>
            <w:gridSpan w:val="6"/>
            <w:tcBorders>
              <w:top w:val="single" w:sz="4" w:space="0" w:color="auto"/>
              <w:left w:val="nil"/>
              <w:bottom w:val="nil"/>
              <w:right w:val="nil"/>
            </w:tcBorders>
          </w:tcPr>
          <w:p w:rsidR="008A246E" w:rsidRDefault="00030B36">
            <w:pPr>
              <w:pStyle w:val="yTable"/>
              <w:spacing w:before="160"/>
              <w:rPr>
                <w:i/>
                <w:sz w:val="20"/>
              </w:rPr>
            </w:pPr>
            <w:r>
              <w:rPr>
                <w:i/>
                <w:sz w:val="20"/>
              </w:rPr>
              <w:t>(The content of the form of application must conform with this form but minor variations may be permitted to the format.)</w:t>
            </w:r>
          </w:p>
        </w:tc>
      </w:tr>
    </w:tbl>
    <w:p w:rsidR="008A246E" w:rsidRDefault="00030B36">
      <w:pPr>
        <w:pStyle w:val="ySubsection"/>
      </w:pPr>
      <w:r>
        <w:tab/>
        <w:t>(2)</w:t>
      </w:r>
      <w:r>
        <w:tab/>
      </w:r>
      <w:r>
        <w:t xml:space="preserve">The form for providing additional information for development approval for advertisements referred to in clause 62(3) is as follows — </w:t>
      </w:r>
    </w:p>
    <w:p w:rsidR="008A246E" w:rsidRDefault="00030B36">
      <w:pPr>
        <w:pStyle w:val="yMiscellaneousHeading"/>
        <w:keepLines/>
        <w:widowControl w:val="0"/>
        <w:rPr>
          <w:b/>
        </w:rPr>
      </w:pPr>
      <w:r>
        <w:rPr>
          <w:b/>
        </w:rPr>
        <w:t>Additional information for development approval for advertisements</w:t>
      </w:r>
    </w:p>
    <w:p w:rsidR="008A246E" w:rsidRDefault="00030B36">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 xml:space="preserve">To be completed in addition to the Application </w:t>
      </w:r>
      <w:r>
        <w:rPr>
          <w:i/>
          <w:sz w:val="20"/>
        </w:rPr>
        <w:t>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rsidR="008A246E">
        <w:trPr>
          <w:cantSplit/>
        </w:trPr>
        <w:tc>
          <w:tcPr>
            <w:tcW w:w="515" w:type="dxa"/>
            <w:tcBorders>
              <w:top w:val="single" w:sz="4" w:space="0" w:color="auto"/>
              <w:bottom w:val="nil"/>
            </w:tcBorders>
          </w:tcPr>
          <w:p w:rsidR="008A246E" w:rsidRDefault="00030B36">
            <w:pPr>
              <w:pStyle w:val="yTableNAm"/>
            </w:pPr>
            <w:r>
              <w:t>1.</w:t>
            </w:r>
          </w:p>
        </w:tc>
        <w:tc>
          <w:tcPr>
            <w:tcW w:w="6005" w:type="dxa"/>
            <w:gridSpan w:val="6"/>
            <w:tcBorders>
              <w:top w:val="single" w:sz="4" w:space="0" w:color="auto"/>
              <w:bottom w:val="nil"/>
            </w:tcBorders>
          </w:tcPr>
          <w:p w:rsidR="008A246E" w:rsidRDefault="00030B36">
            <w:pPr>
              <w:pStyle w:val="yTableNAm"/>
            </w:pPr>
            <w:r>
              <w:t>Description of property on which advertisement is to be displayed including full details of its proposed position within that property:</w:t>
            </w:r>
          </w:p>
          <w:p w:rsidR="008A246E" w:rsidRDefault="00030B36">
            <w:pPr>
              <w:pStyle w:val="yTableNAm"/>
            </w:pPr>
            <w:r>
              <w:t>.........................................................................................................</w:t>
            </w:r>
          </w:p>
          <w:p w:rsidR="008A246E" w:rsidRDefault="00030B36">
            <w:pPr>
              <w:pStyle w:val="yTableNAm"/>
            </w:pPr>
            <w:r>
              <w:t>.........................................................................................................</w:t>
            </w:r>
          </w:p>
        </w:tc>
      </w:tr>
      <w:tr w:rsidR="008A246E">
        <w:trPr>
          <w:cantSplit/>
        </w:trPr>
        <w:tc>
          <w:tcPr>
            <w:tcW w:w="515" w:type="dxa"/>
            <w:tcBorders>
              <w:top w:val="single" w:sz="4" w:space="0" w:color="auto"/>
              <w:bottom w:val="nil"/>
            </w:tcBorders>
          </w:tcPr>
          <w:p w:rsidR="008A246E" w:rsidRDefault="00030B36">
            <w:pPr>
              <w:pStyle w:val="yTableNAm"/>
            </w:pPr>
            <w:r>
              <w:t>2.</w:t>
            </w:r>
          </w:p>
        </w:tc>
        <w:tc>
          <w:tcPr>
            <w:tcW w:w="6005" w:type="dxa"/>
            <w:gridSpan w:val="6"/>
            <w:tcBorders>
              <w:top w:val="single" w:sz="4" w:space="0" w:color="auto"/>
              <w:bottom w:val="nil"/>
            </w:tcBorders>
          </w:tcPr>
          <w:p w:rsidR="008A246E" w:rsidRDefault="00030B36">
            <w:pPr>
              <w:pStyle w:val="yTableNAm"/>
            </w:pPr>
            <w:r>
              <w:t>Details of proposed sign:</w:t>
            </w:r>
          </w:p>
        </w:tc>
      </w:tr>
      <w:tr w:rsidR="008A246E">
        <w:trPr>
          <w:cantSplit/>
        </w:trPr>
        <w:tc>
          <w:tcPr>
            <w:tcW w:w="515" w:type="dxa"/>
            <w:tcBorders>
              <w:top w:val="nil"/>
              <w:bottom w:val="nil"/>
            </w:tcBorders>
          </w:tcPr>
          <w:p w:rsidR="008A246E" w:rsidRDefault="008A246E">
            <w:pPr>
              <w:pStyle w:val="yTableNAm"/>
            </w:pPr>
          </w:p>
        </w:tc>
        <w:tc>
          <w:tcPr>
            <w:tcW w:w="425" w:type="dxa"/>
            <w:tcBorders>
              <w:top w:val="nil"/>
              <w:bottom w:val="nil"/>
            </w:tcBorders>
          </w:tcPr>
          <w:p w:rsidR="008A246E" w:rsidRDefault="00030B36">
            <w:pPr>
              <w:pStyle w:val="yTableNAm"/>
            </w:pPr>
            <w:r>
              <w:t>(a)</w:t>
            </w:r>
          </w:p>
        </w:tc>
        <w:tc>
          <w:tcPr>
            <w:tcW w:w="5580" w:type="dxa"/>
            <w:gridSpan w:val="5"/>
            <w:tcBorders>
              <w:top w:val="nil"/>
              <w:bottom w:val="nil"/>
            </w:tcBorders>
          </w:tcPr>
          <w:p w:rsidR="008A246E" w:rsidRDefault="00030B36">
            <w:pPr>
              <w:pStyle w:val="yTableNAm"/>
            </w:pPr>
            <w:r>
              <w:t xml:space="preserve">Type of structure on which advertisement is to be erected </w:t>
            </w:r>
            <w:r>
              <w:br/>
              <w:t>(i.e. freestanding, wall mounted, other):</w:t>
            </w:r>
          </w:p>
          <w:p w:rsidR="008A246E" w:rsidRDefault="00030B36">
            <w:pPr>
              <w:pStyle w:val="yTableNAm"/>
            </w:pPr>
            <w:r>
              <w:t>.................................................................................................</w:t>
            </w:r>
          </w:p>
        </w:tc>
      </w:tr>
      <w:tr w:rsidR="008A246E">
        <w:trPr>
          <w:cantSplit/>
        </w:trPr>
        <w:tc>
          <w:tcPr>
            <w:tcW w:w="515" w:type="dxa"/>
            <w:tcBorders>
              <w:top w:val="nil"/>
              <w:bottom w:val="nil"/>
            </w:tcBorders>
          </w:tcPr>
          <w:p w:rsidR="008A246E" w:rsidRDefault="008A246E">
            <w:pPr>
              <w:pStyle w:val="yTableNAm"/>
            </w:pPr>
          </w:p>
        </w:tc>
        <w:tc>
          <w:tcPr>
            <w:tcW w:w="425" w:type="dxa"/>
            <w:tcBorders>
              <w:top w:val="nil"/>
              <w:bottom w:val="nil"/>
            </w:tcBorders>
          </w:tcPr>
          <w:p w:rsidR="008A246E" w:rsidRDefault="00030B36">
            <w:pPr>
              <w:pStyle w:val="yTableNAm"/>
            </w:pPr>
            <w:r>
              <w:t>(b)</w:t>
            </w:r>
          </w:p>
        </w:tc>
        <w:tc>
          <w:tcPr>
            <w:tcW w:w="1985" w:type="dxa"/>
            <w:gridSpan w:val="2"/>
            <w:tcBorders>
              <w:top w:val="nil"/>
              <w:bottom w:val="nil"/>
            </w:tcBorders>
          </w:tcPr>
          <w:p w:rsidR="008A246E" w:rsidRDefault="00030B36">
            <w:pPr>
              <w:pStyle w:val="yTableNAm"/>
            </w:pPr>
            <w:r>
              <w:t>Height: ...................</w:t>
            </w:r>
          </w:p>
        </w:tc>
        <w:tc>
          <w:tcPr>
            <w:tcW w:w="1842" w:type="dxa"/>
            <w:gridSpan w:val="2"/>
            <w:tcBorders>
              <w:top w:val="nil"/>
              <w:bottom w:val="nil"/>
            </w:tcBorders>
          </w:tcPr>
          <w:p w:rsidR="008A246E" w:rsidRDefault="00030B36">
            <w:pPr>
              <w:pStyle w:val="yTableNAm"/>
            </w:pPr>
            <w:r>
              <w:t xml:space="preserve">Width: </w:t>
            </w:r>
            <w:r>
              <w:t>.................</w:t>
            </w:r>
          </w:p>
        </w:tc>
        <w:tc>
          <w:tcPr>
            <w:tcW w:w="1753" w:type="dxa"/>
            <w:tcBorders>
              <w:top w:val="nil"/>
              <w:bottom w:val="nil"/>
            </w:tcBorders>
          </w:tcPr>
          <w:p w:rsidR="008A246E" w:rsidRDefault="00030B36">
            <w:pPr>
              <w:pStyle w:val="yTableNAm"/>
            </w:pPr>
            <w:r>
              <w:t>Depth: ................</w:t>
            </w:r>
          </w:p>
        </w:tc>
      </w:tr>
      <w:tr w:rsidR="008A246E">
        <w:trPr>
          <w:cantSplit/>
        </w:trPr>
        <w:tc>
          <w:tcPr>
            <w:tcW w:w="515" w:type="dxa"/>
            <w:tcBorders>
              <w:top w:val="nil"/>
              <w:bottom w:val="nil"/>
            </w:tcBorders>
          </w:tcPr>
          <w:p w:rsidR="008A246E" w:rsidRDefault="008A246E">
            <w:pPr>
              <w:pStyle w:val="yTableNAm"/>
            </w:pPr>
          </w:p>
        </w:tc>
        <w:tc>
          <w:tcPr>
            <w:tcW w:w="425" w:type="dxa"/>
            <w:tcBorders>
              <w:top w:val="nil"/>
              <w:bottom w:val="nil"/>
            </w:tcBorders>
          </w:tcPr>
          <w:p w:rsidR="008A246E" w:rsidRDefault="00030B36">
            <w:pPr>
              <w:pStyle w:val="yTableNAm"/>
            </w:pPr>
            <w:r>
              <w:t>(c)</w:t>
            </w:r>
          </w:p>
        </w:tc>
        <w:tc>
          <w:tcPr>
            <w:tcW w:w="5580" w:type="dxa"/>
            <w:gridSpan w:val="5"/>
            <w:tcBorders>
              <w:top w:val="nil"/>
              <w:bottom w:val="nil"/>
            </w:tcBorders>
          </w:tcPr>
          <w:p w:rsidR="008A246E" w:rsidRDefault="00030B36">
            <w:pPr>
              <w:pStyle w:val="yTableNAm"/>
            </w:pPr>
            <w:r>
              <w:t>Colours to be used:</w:t>
            </w:r>
          </w:p>
          <w:p w:rsidR="008A246E" w:rsidRDefault="00030B36">
            <w:pPr>
              <w:pStyle w:val="yTableNAm"/>
            </w:pPr>
            <w:r>
              <w:t>...................................................................................................</w:t>
            </w:r>
          </w:p>
        </w:tc>
      </w:tr>
      <w:tr w:rsidR="008A246E">
        <w:trPr>
          <w:cantSplit/>
        </w:trPr>
        <w:tc>
          <w:tcPr>
            <w:tcW w:w="515" w:type="dxa"/>
            <w:tcBorders>
              <w:top w:val="nil"/>
              <w:bottom w:val="nil"/>
            </w:tcBorders>
          </w:tcPr>
          <w:p w:rsidR="008A246E" w:rsidRDefault="008A246E">
            <w:pPr>
              <w:pStyle w:val="yTableNAm"/>
            </w:pPr>
          </w:p>
        </w:tc>
        <w:tc>
          <w:tcPr>
            <w:tcW w:w="425" w:type="dxa"/>
            <w:tcBorders>
              <w:top w:val="nil"/>
              <w:bottom w:val="nil"/>
            </w:tcBorders>
          </w:tcPr>
          <w:p w:rsidR="008A246E" w:rsidRDefault="00030B36">
            <w:pPr>
              <w:pStyle w:val="yTableNAm"/>
            </w:pPr>
            <w:r>
              <w:t>(d)</w:t>
            </w:r>
          </w:p>
        </w:tc>
        <w:tc>
          <w:tcPr>
            <w:tcW w:w="5580" w:type="dxa"/>
            <w:gridSpan w:val="5"/>
            <w:tcBorders>
              <w:top w:val="nil"/>
              <w:bottom w:val="nil"/>
            </w:tcBorders>
          </w:tcPr>
          <w:p w:rsidR="008A246E" w:rsidRDefault="00030B36">
            <w:pPr>
              <w:pStyle w:val="yTableNAm"/>
            </w:pPr>
            <w:r>
              <w:t>Height above ground level —</w:t>
            </w:r>
          </w:p>
        </w:tc>
      </w:tr>
      <w:tr w:rsidR="008A246E">
        <w:trPr>
          <w:cantSplit/>
        </w:trPr>
        <w:tc>
          <w:tcPr>
            <w:tcW w:w="515" w:type="dxa"/>
            <w:tcBorders>
              <w:top w:val="nil"/>
              <w:bottom w:val="nil"/>
            </w:tcBorders>
          </w:tcPr>
          <w:p w:rsidR="008A246E" w:rsidRDefault="008A246E">
            <w:pPr>
              <w:pStyle w:val="yTableNAm"/>
            </w:pPr>
          </w:p>
        </w:tc>
        <w:tc>
          <w:tcPr>
            <w:tcW w:w="425" w:type="dxa"/>
            <w:tcBorders>
              <w:top w:val="nil"/>
              <w:bottom w:val="nil"/>
            </w:tcBorders>
          </w:tcPr>
          <w:p w:rsidR="008A246E" w:rsidRDefault="008A246E">
            <w:pPr>
              <w:pStyle w:val="yTableNAm"/>
            </w:pPr>
          </w:p>
        </w:tc>
        <w:tc>
          <w:tcPr>
            <w:tcW w:w="5580" w:type="dxa"/>
            <w:gridSpan w:val="5"/>
            <w:tcBorders>
              <w:top w:val="nil"/>
              <w:bottom w:val="nil"/>
            </w:tcBorders>
          </w:tcPr>
          <w:p w:rsidR="008A246E" w:rsidRDefault="00030B36">
            <w:pPr>
              <w:pStyle w:val="yTableNAm"/>
            </w:pPr>
            <w:r>
              <w:t xml:space="preserve">to top of advertisement: </w:t>
            </w:r>
            <w:r>
              <w:t>...........................................................</w:t>
            </w:r>
          </w:p>
          <w:p w:rsidR="008A246E" w:rsidRDefault="00030B36">
            <w:pPr>
              <w:pStyle w:val="yTableNAm"/>
            </w:pPr>
            <w:r>
              <w:t>to underside: ............................................................................</w:t>
            </w:r>
          </w:p>
        </w:tc>
      </w:tr>
      <w:tr w:rsidR="008A246E">
        <w:trPr>
          <w:cantSplit/>
        </w:trPr>
        <w:tc>
          <w:tcPr>
            <w:tcW w:w="515" w:type="dxa"/>
            <w:tcBorders>
              <w:top w:val="nil"/>
              <w:bottom w:val="nil"/>
            </w:tcBorders>
          </w:tcPr>
          <w:p w:rsidR="008A246E" w:rsidRDefault="008A246E">
            <w:pPr>
              <w:pStyle w:val="yTableNAm"/>
            </w:pPr>
          </w:p>
        </w:tc>
        <w:tc>
          <w:tcPr>
            <w:tcW w:w="425" w:type="dxa"/>
            <w:tcBorders>
              <w:top w:val="nil"/>
              <w:bottom w:val="nil"/>
            </w:tcBorders>
          </w:tcPr>
          <w:p w:rsidR="008A246E" w:rsidRDefault="00030B36">
            <w:pPr>
              <w:pStyle w:val="yTableNAm"/>
            </w:pPr>
            <w:r>
              <w:t>(e)</w:t>
            </w:r>
          </w:p>
        </w:tc>
        <w:tc>
          <w:tcPr>
            <w:tcW w:w="5580" w:type="dxa"/>
            <w:gridSpan w:val="5"/>
            <w:tcBorders>
              <w:top w:val="nil"/>
              <w:bottom w:val="nil"/>
            </w:tcBorders>
          </w:tcPr>
          <w:p w:rsidR="008A246E" w:rsidRDefault="00030B36">
            <w:pPr>
              <w:pStyle w:val="yTableNAm"/>
            </w:pPr>
            <w:r>
              <w:t xml:space="preserve">Materials to be used: </w:t>
            </w:r>
          </w:p>
          <w:p w:rsidR="008A246E" w:rsidRDefault="00030B36">
            <w:pPr>
              <w:pStyle w:val="yTableNAm"/>
            </w:pPr>
            <w:r>
              <w:t>............................................................................</w:t>
            </w:r>
            <w:r>
              <w:t>.....................</w:t>
            </w:r>
          </w:p>
          <w:p w:rsidR="008A246E" w:rsidRDefault="00030B36">
            <w:pPr>
              <w:pStyle w:val="yTableNAm"/>
            </w:pPr>
            <w:r>
              <w:t>.................................................................................................</w:t>
            </w:r>
          </w:p>
        </w:tc>
      </w:tr>
      <w:tr w:rsidR="008A246E">
        <w:trPr>
          <w:cantSplit/>
        </w:trPr>
        <w:tc>
          <w:tcPr>
            <w:tcW w:w="515" w:type="dxa"/>
            <w:tcBorders>
              <w:top w:val="nil"/>
              <w:bottom w:val="nil"/>
            </w:tcBorders>
          </w:tcPr>
          <w:p w:rsidR="008A246E" w:rsidRDefault="008A246E">
            <w:pPr>
              <w:pStyle w:val="yTableNAm"/>
            </w:pPr>
          </w:p>
        </w:tc>
        <w:tc>
          <w:tcPr>
            <w:tcW w:w="425" w:type="dxa"/>
            <w:tcBorders>
              <w:top w:val="nil"/>
              <w:bottom w:val="nil"/>
            </w:tcBorders>
          </w:tcPr>
          <w:p w:rsidR="008A246E" w:rsidRDefault="008A246E">
            <w:pPr>
              <w:pStyle w:val="yTableNAm"/>
            </w:pPr>
          </w:p>
        </w:tc>
        <w:tc>
          <w:tcPr>
            <w:tcW w:w="5580" w:type="dxa"/>
            <w:gridSpan w:val="5"/>
            <w:tcBorders>
              <w:top w:val="nil"/>
              <w:bottom w:val="nil"/>
            </w:tcBorders>
          </w:tcPr>
          <w:p w:rsidR="008A246E" w:rsidRDefault="00030B36">
            <w:pPr>
              <w:pStyle w:val="yTableNAm"/>
            </w:pPr>
            <w:r>
              <w:t>Illuminated: Yes / No</w:t>
            </w:r>
          </w:p>
          <w:p w:rsidR="008A246E" w:rsidRDefault="00030B36">
            <w:pPr>
              <w:pStyle w:val="yTableNAm"/>
            </w:pPr>
            <w:r>
              <w:t xml:space="preserve">If yes, state whether steady, moving, flashing, alternating, digital, animated or scintillating and state </w:t>
            </w:r>
            <w:r>
              <w:t>intensity of light source:</w:t>
            </w:r>
          </w:p>
          <w:p w:rsidR="008A246E" w:rsidRDefault="00030B36">
            <w:pPr>
              <w:pStyle w:val="yTableNAm"/>
            </w:pPr>
            <w:r>
              <w:t>..................................................................................................</w:t>
            </w:r>
          </w:p>
          <w:p w:rsidR="008A246E" w:rsidRDefault="00030B36">
            <w:pPr>
              <w:pStyle w:val="yTableNAm"/>
            </w:pPr>
            <w:r>
              <w:t>..................................................................................................</w:t>
            </w:r>
          </w:p>
        </w:tc>
      </w:tr>
      <w:tr w:rsidR="008A246E">
        <w:trPr>
          <w:cantSplit/>
        </w:trPr>
        <w:tc>
          <w:tcPr>
            <w:tcW w:w="515" w:type="dxa"/>
            <w:tcBorders>
              <w:top w:val="single" w:sz="4" w:space="0" w:color="auto"/>
              <w:bottom w:val="nil"/>
            </w:tcBorders>
          </w:tcPr>
          <w:p w:rsidR="008A246E" w:rsidRDefault="00030B36">
            <w:pPr>
              <w:pStyle w:val="yTableNAm"/>
            </w:pPr>
            <w:r>
              <w:t>3.</w:t>
            </w:r>
          </w:p>
        </w:tc>
        <w:tc>
          <w:tcPr>
            <w:tcW w:w="6005" w:type="dxa"/>
            <w:gridSpan w:val="6"/>
            <w:tcBorders>
              <w:top w:val="single" w:sz="4" w:space="0" w:color="auto"/>
              <w:bottom w:val="nil"/>
            </w:tcBorders>
          </w:tcPr>
          <w:p w:rsidR="008A246E" w:rsidRDefault="00030B36">
            <w:pPr>
              <w:pStyle w:val="yTableNAm"/>
            </w:pPr>
            <w:r>
              <w:t>Period of time for which ad</w:t>
            </w:r>
            <w:r>
              <w:t>vertisement is required: ..........................................................................................................</w:t>
            </w:r>
          </w:p>
        </w:tc>
      </w:tr>
      <w:tr w:rsidR="008A246E">
        <w:trPr>
          <w:cantSplit/>
        </w:trPr>
        <w:tc>
          <w:tcPr>
            <w:tcW w:w="515" w:type="dxa"/>
            <w:tcBorders>
              <w:top w:val="nil"/>
              <w:bottom w:val="nil"/>
            </w:tcBorders>
          </w:tcPr>
          <w:p w:rsidR="008A246E" w:rsidRDefault="00030B36">
            <w:pPr>
              <w:pStyle w:val="yTableNAm"/>
            </w:pPr>
            <w:r>
              <w:t>4.</w:t>
            </w:r>
          </w:p>
        </w:tc>
        <w:tc>
          <w:tcPr>
            <w:tcW w:w="6005" w:type="dxa"/>
            <w:gridSpan w:val="6"/>
            <w:tcBorders>
              <w:top w:val="nil"/>
              <w:bottom w:val="nil"/>
            </w:tcBorders>
          </w:tcPr>
          <w:p w:rsidR="008A246E" w:rsidRDefault="00030B36">
            <w:pPr>
              <w:pStyle w:val="yTableNAm"/>
            </w:pPr>
            <w:r>
              <w:t>Details of signs (if any) to be removed if this application is approved:</w:t>
            </w:r>
          </w:p>
          <w:p w:rsidR="008A246E" w:rsidRDefault="00030B36">
            <w:pPr>
              <w:pStyle w:val="yTableNAm"/>
            </w:pPr>
            <w:r>
              <w:t>..........................................................................................................</w:t>
            </w:r>
          </w:p>
          <w:p w:rsidR="008A246E" w:rsidRDefault="00030B36">
            <w:pPr>
              <w:pStyle w:val="yTableNAm"/>
            </w:pPr>
            <w:r>
              <w:t>..........................................................................................................</w:t>
            </w:r>
          </w:p>
          <w:p w:rsidR="008A246E" w:rsidRDefault="00030B36">
            <w:pPr>
              <w:pStyle w:val="yTableNAm"/>
            </w:pPr>
            <w:r>
              <w:t>..........................................</w:t>
            </w:r>
            <w:r>
              <w:t>...............................................................</w:t>
            </w:r>
          </w:p>
        </w:tc>
      </w:tr>
      <w:tr w:rsidR="008A246E">
        <w:trPr>
          <w:cantSplit/>
        </w:trPr>
        <w:tc>
          <w:tcPr>
            <w:tcW w:w="515" w:type="dxa"/>
            <w:tcBorders>
              <w:top w:val="nil"/>
            </w:tcBorders>
          </w:tcPr>
          <w:p w:rsidR="008A246E" w:rsidRDefault="008A246E">
            <w:pPr>
              <w:pStyle w:val="yTableNAm"/>
            </w:pPr>
          </w:p>
        </w:tc>
        <w:tc>
          <w:tcPr>
            <w:tcW w:w="709" w:type="dxa"/>
            <w:gridSpan w:val="2"/>
            <w:tcBorders>
              <w:top w:val="nil"/>
            </w:tcBorders>
          </w:tcPr>
          <w:p w:rsidR="008A246E" w:rsidRDefault="00030B36">
            <w:pPr>
              <w:pStyle w:val="yTableNAm"/>
              <w:rPr>
                <w:spacing w:val="-4"/>
                <w:sz w:val="18"/>
              </w:rPr>
            </w:pPr>
            <w:r>
              <w:rPr>
                <w:spacing w:val="-4"/>
                <w:sz w:val="18"/>
              </w:rPr>
              <w:t>Note:</w:t>
            </w:r>
          </w:p>
        </w:tc>
        <w:tc>
          <w:tcPr>
            <w:tcW w:w="5296" w:type="dxa"/>
            <w:gridSpan w:val="4"/>
            <w:tcBorders>
              <w:top w:val="nil"/>
            </w:tcBorders>
          </w:tcPr>
          <w:p w:rsidR="008A246E" w:rsidRDefault="00030B36">
            <w:pPr>
              <w:pStyle w:val="yTableNAm"/>
              <w:rPr>
                <w:sz w:val="18"/>
              </w:rPr>
            </w:pPr>
            <w:r>
              <w:rPr>
                <w:sz w:val="18"/>
              </w:rPr>
              <w:t>This application should be supported by a photograph or photographs of the premises showing superimposed thereon the proposed position for the advertisement and those advertisements to</w:t>
            </w:r>
            <w:r>
              <w:rPr>
                <w:sz w:val="18"/>
              </w:rPr>
              <w:t xml:space="preserve"> be removed as detailed in 4 above.</w:t>
            </w:r>
          </w:p>
        </w:tc>
      </w:tr>
      <w:tr w:rsidR="008A246E">
        <w:trPr>
          <w:cantSplit/>
          <w:trHeight w:val="412"/>
        </w:trPr>
        <w:tc>
          <w:tcPr>
            <w:tcW w:w="515" w:type="dxa"/>
          </w:tcPr>
          <w:p w:rsidR="008A246E" w:rsidRDefault="008A246E">
            <w:pPr>
              <w:pStyle w:val="yTableNAm"/>
            </w:pPr>
          </w:p>
        </w:tc>
        <w:tc>
          <w:tcPr>
            <w:tcW w:w="2835" w:type="dxa"/>
            <w:gridSpan w:val="4"/>
          </w:tcPr>
          <w:p w:rsidR="008A246E" w:rsidRDefault="00030B36">
            <w:pPr>
              <w:pStyle w:val="yTableNAm"/>
            </w:pPr>
            <w:r>
              <w:t>Signature of advertiser(s):</w:t>
            </w:r>
          </w:p>
          <w:p w:rsidR="008A246E" w:rsidRDefault="00030B36">
            <w:pPr>
              <w:pStyle w:val="yTableNAm"/>
            </w:pPr>
            <w:r>
              <w:rPr>
                <w:spacing w:val="-2"/>
              </w:rPr>
              <w:t>(if different from land owners)</w:t>
            </w:r>
          </w:p>
        </w:tc>
        <w:tc>
          <w:tcPr>
            <w:tcW w:w="3170" w:type="dxa"/>
            <w:gridSpan w:val="2"/>
          </w:tcPr>
          <w:p w:rsidR="008A246E" w:rsidRDefault="00030B36">
            <w:pPr>
              <w:pStyle w:val="yTableNAm"/>
            </w:pPr>
            <w:r>
              <w:t>.......................................................</w:t>
            </w:r>
          </w:p>
          <w:p w:rsidR="008A246E" w:rsidRDefault="00030B36">
            <w:pPr>
              <w:pStyle w:val="yTableNAm"/>
            </w:pPr>
            <w:r>
              <w:t>......................................................</w:t>
            </w:r>
          </w:p>
        </w:tc>
      </w:tr>
      <w:tr w:rsidR="008A246E">
        <w:trPr>
          <w:cantSplit/>
        </w:trPr>
        <w:tc>
          <w:tcPr>
            <w:tcW w:w="515" w:type="dxa"/>
          </w:tcPr>
          <w:p w:rsidR="008A246E" w:rsidRDefault="008A246E">
            <w:pPr>
              <w:pStyle w:val="yTableNAm"/>
            </w:pPr>
          </w:p>
        </w:tc>
        <w:tc>
          <w:tcPr>
            <w:tcW w:w="6005" w:type="dxa"/>
            <w:gridSpan w:val="6"/>
          </w:tcPr>
          <w:p w:rsidR="008A246E" w:rsidRDefault="00030B36">
            <w:pPr>
              <w:pStyle w:val="yTableNAm"/>
            </w:pPr>
            <w:r>
              <w:t>Date: ..................................</w:t>
            </w:r>
          </w:p>
        </w:tc>
      </w:tr>
    </w:tbl>
    <w:p w:rsidR="008A246E" w:rsidRDefault="00030B36">
      <w:pPr>
        <w:pStyle w:val="ySubsection"/>
      </w:pPr>
      <w:r>
        <w:tab/>
      </w:r>
      <w:r>
        <w:t>(3)</w:t>
      </w:r>
      <w:r>
        <w:tab/>
        <w:t xml:space="preserve">The form of a notice of public advertisement of a planning proposal referred to in clause 64(4) is as follows — </w:t>
      </w:r>
    </w:p>
    <w:p w:rsidR="008A246E" w:rsidRDefault="00030B36">
      <w:pPr>
        <w:pStyle w:val="yMiscellaneousHeading"/>
      </w:pPr>
      <w:r>
        <w:rPr>
          <w:i/>
        </w:rPr>
        <w:t>Planning and Development Act 2005</w:t>
      </w:r>
    </w:p>
    <w:p w:rsidR="008A246E" w:rsidRDefault="00030B36">
      <w:pPr>
        <w:pStyle w:val="yMiscellaneousBody"/>
        <w:jc w:val="center"/>
      </w:pPr>
      <w:r>
        <w:t>City/Town/Shire of ...................................................</w:t>
      </w:r>
    </w:p>
    <w:p w:rsidR="008A246E" w:rsidRDefault="00030B36">
      <w:pPr>
        <w:pStyle w:val="yMiscellaneousBody"/>
        <w:spacing w:after="120"/>
        <w:jc w:val="center"/>
        <w:rPr>
          <w:b/>
        </w:rPr>
      </w:pPr>
      <w:r>
        <w:rPr>
          <w:b/>
        </w:rPr>
        <w:t xml:space="preserve">Notice of public advertisement of </w:t>
      </w:r>
      <w:r>
        <w:rPr>
          <w:b/>
        </w:rPr>
        <w:t>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rsidR="008A246E">
        <w:trPr>
          <w:cantSplit/>
        </w:trPr>
        <w:tc>
          <w:tcPr>
            <w:tcW w:w="6520" w:type="dxa"/>
            <w:gridSpan w:val="4"/>
          </w:tcPr>
          <w:p w:rsidR="008A246E" w:rsidRDefault="00030B36">
            <w:pPr>
              <w:pStyle w:val="yTableNAm"/>
            </w:pPr>
            <w:r>
              <w:t>The local government has received an application to use and/or develop land for the following purpose and public comments are invited.</w:t>
            </w:r>
          </w:p>
        </w:tc>
      </w:tr>
      <w:tr w:rsidR="008A246E">
        <w:trPr>
          <w:cantSplit/>
        </w:trPr>
        <w:tc>
          <w:tcPr>
            <w:tcW w:w="1649" w:type="dxa"/>
          </w:tcPr>
          <w:p w:rsidR="008A246E" w:rsidRDefault="00030B36">
            <w:pPr>
              <w:pStyle w:val="yTableNAm"/>
            </w:pPr>
            <w:r>
              <w:t>Lot No:</w:t>
            </w:r>
          </w:p>
        </w:tc>
        <w:tc>
          <w:tcPr>
            <w:tcW w:w="2551" w:type="dxa"/>
            <w:gridSpan w:val="2"/>
          </w:tcPr>
          <w:p w:rsidR="008A246E" w:rsidRDefault="00030B36">
            <w:pPr>
              <w:pStyle w:val="yTableNAm"/>
            </w:pPr>
            <w:r>
              <w:t>Street:</w:t>
            </w:r>
          </w:p>
        </w:tc>
        <w:tc>
          <w:tcPr>
            <w:tcW w:w="2320" w:type="dxa"/>
          </w:tcPr>
          <w:p w:rsidR="008A246E" w:rsidRDefault="00030B36">
            <w:pPr>
              <w:pStyle w:val="yTableNAm"/>
            </w:pPr>
            <w:r>
              <w:t>Suburb:</w:t>
            </w:r>
          </w:p>
        </w:tc>
      </w:tr>
      <w:tr w:rsidR="008A246E">
        <w:trPr>
          <w:cantSplit/>
        </w:trPr>
        <w:tc>
          <w:tcPr>
            <w:tcW w:w="6520" w:type="dxa"/>
            <w:gridSpan w:val="4"/>
          </w:tcPr>
          <w:p w:rsidR="008A246E" w:rsidRDefault="00030B36">
            <w:pPr>
              <w:pStyle w:val="yTableNAm"/>
            </w:pPr>
            <w:r>
              <w:t xml:space="preserve">Proposal: </w:t>
            </w:r>
            <w:r>
              <w:t>...................................................................................................</w:t>
            </w:r>
          </w:p>
          <w:p w:rsidR="008A246E" w:rsidRDefault="00030B36">
            <w:pPr>
              <w:pStyle w:val="yTableNAm"/>
            </w:pPr>
            <w:r>
              <w:t>...................................................................................................................</w:t>
            </w:r>
          </w:p>
          <w:p w:rsidR="008A246E" w:rsidRDefault="00030B36">
            <w:pPr>
              <w:pStyle w:val="yTableNAm"/>
            </w:pPr>
            <w:r>
              <w:t>........................................</w:t>
            </w:r>
            <w:r>
              <w:t>...........................................................................</w:t>
            </w:r>
          </w:p>
        </w:tc>
      </w:tr>
      <w:tr w:rsidR="008A246E">
        <w:trPr>
          <w:cantSplit/>
        </w:trPr>
        <w:tc>
          <w:tcPr>
            <w:tcW w:w="6520" w:type="dxa"/>
            <w:gridSpan w:val="4"/>
          </w:tcPr>
          <w:p w:rsidR="008A246E" w:rsidRDefault="00030B36">
            <w:pPr>
              <w:pStyle w:val="yTableNAm"/>
            </w:pPr>
            <w:r>
              <w:t>Details of the proposal are available for inspection at the local government office.  Comments on the proposal may be submitted</w:t>
            </w:r>
            <w:r>
              <w:br/>
              <w:t>to the local government in writing on or before the</w:t>
            </w:r>
            <w:r>
              <w:t xml:space="preserve"> ............ day of</w:t>
            </w:r>
          </w:p>
          <w:p w:rsidR="008A246E" w:rsidRDefault="00030B36">
            <w:pPr>
              <w:pStyle w:val="yTableNAm"/>
            </w:pPr>
            <w:r>
              <w:t>...........................................................</w:t>
            </w:r>
          </w:p>
        </w:tc>
      </w:tr>
      <w:tr w:rsidR="008A246E">
        <w:trPr>
          <w:cantSplit/>
        </w:trPr>
        <w:tc>
          <w:tcPr>
            <w:tcW w:w="3260" w:type="dxa"/>
            <w:gridSpan w:val="2"/>
          </w:tcPr>
          <w:p w:rsidR="008A246E" w:rsidRDefault="00030B36">
            <w:pPr>
              <w:pStyle w:val="yTableNAm"/>
              <w:keepNext/>
              <w:keepLines/>
            </w:pPr>
            <w:r>
              <w:t>Signed:</w:t>
            </w:r>
          </w:p>
          <w:p w:rsidR="008A246E" w:rsidRDefault="00030B36">
            <w:pPr>
              <w:pStyle w:val="yTableNAm"/>
              <w:keepNext/>
              <w:keepLines/>
            </w:pPr>
            <w:r>
              <w:t>.........................................................</w:t>
            </w:r>
          </w:p>
        </w:tc>
        <w:tc>
          <w:tcPr>
            <w:tcW w:w="3260" w:type="dxa"/>
            <w:gridSpan w:val="2"/>
          </w:tcPr>
          <w:p w:rsidR="008A246E" w:rsidRDefault="00030B36">
            <w:pPr>
              <w:pStyle w:val="yTableNAm"/>
              <w:keepNext/>
              <w:keepLines/>
            </w:pPr>
            <w:r>
              <w:t>Dated:</w:t>
            </w:r>
          </w:p>
          <w:p w:rsidR="008A246E" w:rsidRDefault="00030B36">
            <w:pPr>
              <w:pStyle w:val="yTableNAm"/>
              <w:keepNext/>
              <w:keepLines/>
            </w:pPr>
            <w:r>
              <w:t>.......................................................</w:t>
            </w:r>
          </w:p>
        </w:tc>
      </w:tr>
      <w:tr w:rsidR="008A246E">
        <w:trPr>
          <w:cantSplit/>
        </w:trPr>
        <w:tc>
          <w:tcPr>
            <w:tcW w:w="6520" w:type="dxa"/>
            <w:gridSpan w:val="4"/>
          </w:tcPr>
          <w:p w:rsidR="008A246E" w:rsidRDefault="00030B36">
            <w:pPr>
              <w:pStyle w:val="yTableNAm"/>
              <w:keepNext/>
              <w:keepLines/>
            </w:pPr>
            <w:r>
              <w:t>for and on behalf of the City/Town/Shire of:</w:t>
            </w:r>
            <w:r>
              <w:t xml:space="preserve"> ..........................................</w:t>
            </w:r>
          </w:p>
        </w:tc>
      </w:tr>
    </w:tbl>
    <w:p w:rsidR="008A246E" w:rsidRDefault="00030B36">
      <w:pPr>
        <w:pStyle w:val="ySubsection"/>
      </w:pPr>
      <w:r>
        <w:tab/>
        <w:t>(4)</w:t>
      </w:r>
      <w:r>
        <w:tab/>
        <w:t xml:space="preserve">The form of a notice of determination on an application for development approval referred to in clause 70 is as follows — </w:t>
      </w:r>
    </w:p>
    <w:p w:rsidR="008A246E" w:rsidRDefault="00030B36">
      <w:pPr>
        <w:pStyle w:val="yMiscellaneousHeading"/>
      </w:pPr>
      <w:r>
        <w:rPr>
          <w:i/>
        </w:rPr>
        <w:t>Planning and Development Act 2005</w:t>
      </w:r>
      <w:r>
        <w:t xml:space="preserve"> </w:t>
      </w:r>
    </w:p>
    <w:p w:rsidR="008A246E" w:rsidRDefault="00030B36">
      <w:pPr>
        <w:pStyle w:val="yMiscellaneousBody"/>
        <w:jc w:val="center"/>
      </w:pPr>
      <w:r>
        <w:t>City/Town/Shire of .............................</w:t>
      </w:r>
      <w:r>
        <w:t>................</w:t>
      </w:r>
    </w:p>
    <w:p w:rsidR="008A246E" w:rsidRDefault="00030B36">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rsidR="008A246E">
        <w:trPr>
          <w:cantSplit/>
        </w:trPr>
        <w:tc>
          <w:tcPr>
            <w:tcW w:w="6520" w:type="dxa"/>
            <w:gridSpan w:val="3"/>
          </w:tcPr>
          <w:p w:rsidR="008A246E" w:rsidRDefault="00030B36">
            <w:pPr>
              <w:pStyle w:val="yTableNAm"/>
            </w:pPr>
            <w:r>
              <w:t>Location:</w:t>
            </w:r>
          </w:p>
        </w:tc>
      </w:tr>
      <w:tr w:rsidR="008A246E">
        <w:trPr>
          <w:cantSplit/>
        </w:trPr>
        <w:tc>
          <w:tcPr>
            <w:tcW w:w="3260" w:type="dxa"/>
            <w:gridSpan w:val="2"/>
          </w:tcPr>
          <w:p w:rsidR="008A246E" w:rsidRDefault="00030B36">
            <w:pPr>
              <w:pStyle w:val="yTableNAm"/>
            </w:pPr>
            <w:r>
              <w:t>Lot:</w:t>
            </w:r>
          </w:p>
        </w:tc>
        <w:tc>
          <w:tcPr>
            <w:tcW w:w="3260" w:type="dxa"/>
          </w:tcPr>
          <w:p w:rsidR="008A246E" w:rsidRDefault="00030B36">
            <w:pPr>
              <w:pStyle w:val="yTableNAm"/>
            </w:pPr>
            <w:r>
              <w:t>Plan/Diagram:</w:t>
            </w:r>
          </w:p>
        </w:tc>
      </w:tr>
      <w:tr w:rsidR="008A246E">
        <w:trPr>
          <w:cantSplit/>
        </w:trPr>
        <w:tc>
          <w:tcPr>
            <w:tcW w:w="3260" w:type="dxa"/>
            <w:gridSpan w:val="2"/>
          </w:tcPr>
          <w:p w:rsidR="008A246E" w:rsidRDefault="00030B36">
            <w:pPr>
              <w:pStyle w:val="yTableNAm"/>
            </w:pPr>
            <w:r>
              <w:t>Vol. No:</w:t>
            </w:r>
          </w:p>
        </w:tc>
        <w:tc>
          <w:tcPr>
            <w:tcW w:w="3260" w:type="dxa"/>
          </w:tcPr>
          <w:p w:rsidR="008A246E" w:rsidRDefault="00030B36">
            <w:pPr>
              <w:pStyle w:val="yTableNAm"/>
            </w:pPr>
            <w:r>
              <w:t>Folio No:</w:t>
            </w:r>
          </w:p>
        </w:tc>
      </w:tr>
      <w:tr w:rsidR="008A246E">
        <w:trPr>
          <w:cantSplit/>
        </w:trPr>
        <w:tc>
          <w:tcPr>
            <w:tcW w:w="3260" w:type="dxa"/>
            <w:gridSpan w:val="2"/>
          </w:tcPr>
          <w:p w:rsidR="008A246E" w:rsidRDefault="00030B36">
            <w:pPr>
              <w:pStyle w:val="yTableNAm"/>
            </w:pPr>
            <w:r>
              <w:t>Application date:</w:t>
            </w:r>
          </w:p>
        </w:tc>
        <w:tc>
          <w:tcPr>
            <w:tcW w:w="3260" w:type="dxa"/>
          </w:tcPr>
          <w:p w:rsidR="008A246E" w:rsidRDefault="00030B36">
            <w:pPr>
              <w:pStyle w:val="yTableNAm"/>
            </w:pPr>
            <w:r>
              <w:t>Received on:</w:t>
            </w:r>
          </w:p>
        </w:tc>
      </w:tr>
      <w:tr w:rsidR="008A246E">
        <w:trPr>
          <w:cantSplit/>
        </w:trPr>
        <w:tc>
          <w:tcPr>
            <w:tcW w:w="6520" w:type="dxa"/>
            <w:gridSpan w:val="3"/>
          </w:tcPr>
          <w:p w:rsidR="008A246E" w:rsidRDefault="00030B36">
            <w:pPr>
              <w:pStyle w:val="yTableNAm"/>
            </w:pPr>
            <w:r>
              <w:t>Description of proposed development: ...................................................</w:t>
            </w:r>
          </w:p>
          <w:p w:rsidR="008A246E" w:rsidRDefault="00030B36">
            <w:pPr>
              <w:pStyle w:val="yTableNAm"/>
            </w:pPr>
            <w:r>
              <w:t>..................................................................................................................</w:t>
            </w:r>
          </w:p>
        </w:tc>
      </w:tr>
      <w:tr w:rsidR="008A246E">
        <w:trPr>
          <w:cantSplit/>
        </w:trPr>
        <w:tc>
          <w:tcPr>
            <w:tcW w:w="6520" w:type="dxa"/>
            <w:gridSpan w:val="3"/>
          </w:tcPr>
          <w:p w:rsidR="008A246E" w:rsidRDefault="00030B36">
            <w:pPr>
              <w:pStyle w:val="yTableNAm"/>
            </w:pPr>
            <w:r>
              <w:t>The application for development approval is:</w:t>
            </w:r>
          </w:p>
          <w:p w:rsidR="008A246E" w:rsidRDefault="00030B36">
            <w:pPr>
              <w:pStyle w:val="yTableNAm"/>
              <w:tabs>
                <w:tab w:val="clear" w:pos="567"/>
                <w:tab w:val="left" w:pos="317"/>
              </w:tabs>
            </w:pPr>
            <w:r>
              <w:tab/>
            </w:r>
            <w:r>
              <w:rPr>
                <w:sz w:val="24"/>
                <w:szCs w:val="24"/>
              </w:rPr>
              <w:sym w:font="Wingdings" w:char="F072"/>
            </w:r>
            <w:r>
              <w:t xml:space="preserve"> Approved subject to the following conditions</w:t>
            </w:r>
          </w:p>
          <w:p w:rsidR="008A246E" w:rsidRDefault="00030B36">
            <w:pPr>
              <w:pStyle w:val="yTableNAm"/>
              <w:tabs>
                <w:tab w:val="clear" w:pos="567"/>
                <w:tab w:val="left" w:pos="317"/>
              </w:tabs>
            </w:pPr>
            <w:r>
              <w:tab/>
            </w:r>
            <w:r>
              <w:rPr>
                <w:sz w:val="24"/>
                <w:szCs w:val="24"/>
              </w:rPr>
              <w:sym w:font="Wingdings" w:char="F072"/>
            </w:r>
            <w:r>
              <w:t xml:space="preserve"> Refused for the following reason(s)</w:t>
            </w:r>
          </w:p>
          <w:p w:rsidR="008A246E" w:rsidRDefault="00030B36">
            <w:pPr>
              <w:pStyle w:val="yTableNAm"/>
            </w:pPr>
            <w:r>
              <w:t>Conditions/reasons for refusal:</w:t>
            </w:r>
          </w:p>
          <w:p w:rsidR="008A246E" w:rsidRDefault="00030B36">
            <w:pPr>
              <w:pStyle w:val="yTableNAm"/>
            </w:pPr>
            <w:r>
              <w:t>..................................................................................................................</w:t>
            </w:r>
          </w:p>
          <w:p w:rsidR="008A246E" w:rsidRDefault="00030B36">
            <w:pPr>
              <w:pStyle w:val="yTableNAm"/>
            </w:pPr>
            <w:r>
              <w:t>.............................................................................................................</w:t>
            </w:r>
            <w:r>
              <w:t>.....</w:t>
            </w:r>
          </w:p>
          <w:p w:rsidR="008A246E" w:rsidRDefault="00030B36">
            <w:pPr>
              <w:pStyle w:val="yTableNAm"/>
            </w:pPr>
            <w:r>
              <w:t>.................................................................................................................</w:t>
            </w:r>
          </w:p>
        </w:tc>
      </w:tr>
      <w:tr w:rsidR="008A246E">
        <w:trPr>
          <w:cantSplit/>
        </w:trPr>
        <w:tc>
          <w:tcPr>
            <w:tcW w:w="6520" w:type="dxa"/>
            <w:gridSpan w:val="3"/>
          </w:tcPr>
          <w:p w:rsidR="008A246E" w:rsidRDefault="00030B36">
            <w:pPr>
              <w:pStyle w:val="yTableNAm"/>
            </w:pPr>
            <w:r>
              <w:t>Date of determination: ............................................................................</w:t>
            </w:r>
          </w:p>
        </w:tc>
      </w:tr>
      <w:tr w:rsidR="008A246E">
        <w:trPr>
          <w:cantSplit/>
        </w:trPr>
        <w:tc>
          <w:tcPr>
            <w:tcW w:w="798" w:type="dxa"/>
          </w:tcPr>
          <w:p w:rsidR="008A246E" w:rsidRDefault="00030B36">
            <w:pPr>
              <w:pStyle w:val="yTableNAm"/>
              <w:rPr>
                <w:spacing w:val="-4"/>
                <w:sz w:val="18"/>
              </w:rPr>
            </w:pPr>
            <w:r>
              <w:rPr>
                <w:spacing w:val="-4"/>
                <w:sz w:val="18"/>
              </w:rPr>
              <w:t>Note 1:</w:t>
            </w:r>
          </w:p>
        </w:tc>
        <w:tc>
          <w:tcPr>
            <w:tcW w:w="5722" w:type="dxa"/>
            <w:gridSpan w:val="2"/>
          </w:tcPr>
          <w:p w:rsidR="008A246E" w:rsidRDefault="00030B36">
            <w:pPr>
              <w:pStyle w:val="yTableNAm"/>
              <w:rPr>
                <w:sz w:val="18"/>
              </w:rPr>
            </w:pPr>
            <w:r>
              <w:rPr>
                <w:sz w:val="18"/>
              </w:rPr>
              <w:t>If the development the sub</w:t>
            </w:r>
            <w:r>
              <w:rPr>
                <w:sz w:val="18"/>
              </w:rPr>
              <w:t>ject of this approval is not substantially commenced within a period of 2 years, or another period specified in the approval after the date of the determination, the approval will lapse and be of no further effect.</w:t>
            </w:r>
          </w:p>
        </w:tc>
      </w:tr>
      <w:tr w:rsidR="008A246E">
        <w:trPr>
          <w:cantSplit/>
        </w:trPr>
        <w:tc>
          <w:tcPr>
            <w:tcW w:w="798" w:type="dxa"/>
          </w:tcPr>
          <w:p w:rsidR="008A246E" w:rsidRDefault="00030B36">
            <w:pPr>
              <w:pStyle w:val="yTableNAm"/>
              <w:rPr>
                <w:spacing w:val="-4"/>
                <w:sz w:val="18"/>
              </w:rPr>
            </w:pPr>
            <w:r>
              <w:rPr>
                <w:spacing w:val="-4"/>
                <w:sz w:val="18"/>
              </w:rPr>
              <w:t>Note 2:</w:t>
            </w:r>
          </w:p>
        </w:tc>
        <w:tc>
          <w:tcPr>
            <w:tcW w:w="5722" w:type="dxa"/>
            <w:gridSpan w:val="2"/>
          </w:tcPr>
          <w:p w:rsidR="008A246E" w:rsidRDefault="00030B36">
            <w:pPr>
              <w:pStyle w:val="yTableNAm"/>
              <w:rPr>
                <w:sz w:val="18"/>
              </w:rPr>
            </w:pPr>
            <w:r>
              <w:rPr>
                <w:sz w:val="18"/>
              </w:rPr>
              <w:t>Where an approval has so lapsed,</w:t>
            </w:r>
            <w:r>
              <w:rPr>
                <w:sz w:val="18"/>
              </w:rPr>
              <w:t xml:space="preserve"> no development must be carried out without the further approval of the local government having first been sought and obtained.</w:t>
            </w:r>
          </w:p>
        </w:tc>
      </w:tr>
      <w:tr w:rsidR="008A246E">
        <w:trPr>
          <w:cantSplit/>
        </w:trPr>
        <w:tc>
          <w:tcPr>
            <w:tcW w:w="798" w:type="dxa"/>
          </w:tcPr>
          <w:p w:rsidR="008A246E" w:rsidRDefault="00030B36">
            <w:pPr>
              <w:pStyle w:val="yTableNAm"/>
              <w:rPr>
                <w:spacing w:val="-4"/>
                <w:sz w:val="18"/>
              </w:rPr>
            </w:pPr>
            <w:r>
              <w:rPr>
                <w:spacing w:val="-4"/>
                <w:sz w:val="18"/>
              </w:rPr>
              <w:t>Note 3:</w:t>
            </w:r>
          </w:p>
        </w:tc>
        <w:tc>
          <w:tcPr>
            <w:tcW w:w="5722" w:type="dxa"/>
            <w:gridSpan w:val="2"/>
          </w:tcPr>
          <w:p w:rsidR="008A246E" w:rsidRDefault="00030B36">
            <w:pPr>
              <w:pStyle w:val="yTableNAm"/>
              <w:rPr>
                <w:sz w:val="18"/>
              </w:rPr>
            </w:pPr>
            <w:r>
              <w:rPr>
                <w:sz w:val="18"/>
              </w:rPr>
              <w:t>If an applicant or owner is aggrieved by this determination there is a right of review by the State Administrative Trib</w:t>
            </w:r>
            <w:r>
              <w:rPr>
                <w:sz w:val="18"/>
              </w:rPr>
              <w:t xml:space="preserve">unal in accordance with the </w:t>
            </w:r>
            <w:r>
              <w:rPr>
                <w:i/>
                <w:sz w:val="18"/>
              </w:rPr>
              <w:t>Planning and Development Act 2005</w:t>
            </w:r>
            <w:r>
              <w:rPr>
                <w:sz w:val="18"/>
              </w:rPr>
              <w:t xml:space="preserve"> Part 14.  An application must be made within 28 days of the determination.</w:t>
            </w:r>
          </w:p>
        </w:tc>
      </w:tr>
      <w:tr w:rsidR="008A246E">
        <w:trPr>
          <w:cantSplit/>
        </w:trPr>
        <w:tc>
          <w:tcPr>
            <w:tcW w:w="3260" w:type="dxa"/>
            <w:gridSpan w:val="2"/>
          </w:tcPr>
          <w:p w:rsidR="008A246E" w:rsidRDefault="00030B36">
            <w:pPr>
              <w:pStyle w:val="yTableNAm"/>
            </w:pPr>
            <w:r>
              <w:t>Signed:</w:t>
            </w:r>
          </w:p>
          <w:p w:rsidR="008A246E" w:rsidRDefault="00030B36">
            <w:pPr>
              <w:pStyle w:val="yTableNAm"/>
            </w:pPr>
            <w:r>
              <w:t>........................................................</w:t>
            </w:r>
          </w:p>
        </w:tc>
        <w:tc>
          <w:tcPr>
            <w:tcW w:w="3260" w:type="dxa"/>
          </w:tcPr>
          <w:p w:rsidR="008A246E" w:rsidRDefault="00030B36">
            <w:pPr>
              <w:pStyle w:val="yTableNAm"/>
            </w:pPr>
            <w:r>
              <w:t>Dated:</w:t>
            </w:r>
          </w:p>
          <w:p w:rsidR="008A246E" w:rsidRDefault="00030B36">
            <w:pPr>
              <w:pStyle w:val="yTableNAm"/>
            </w:pPr>
            <w:r>
              <w:t>..............................................</w:t>
            </w:r>
            <w:r>
              <w:t>........</w:t>
            </w:r>
          </w:p>
        </w:tc>
      </w:tr>
      <w:tr w:rsidR="008A246E">
        <w:trPr>
          <w:cantSplit/>
        </w:trPr>
        <w:tc>
          <w:tcPr>
            <w:tcW w:w="6520" w:type="dxa"/>
            <w:gridSpan w:val="3"/>
            <w:tcBorders>
              <w:bottom w:val="nil"/>
            </w:tcBorders>
          </w:tcPr>
          <w:p w:rsidR="008A246E" w:rsidRDefault="00030B36">
            <w:pPr>
              <w:pStyle w:val="yTableNAm"/>
            </w:pPr>
            <w:r>
              <w:t>for and on behalf of the City/Town/Shire of: ..........................................</w:t>
            </w:r>
          </w:p>
        </w:tc>
      </w:tr>
      <w:tr w:rsidR="008A246E">
        <w:trPr>
          <w:cantSplit/>
        </w:trPr>
        <w:tc>
          <w:tcPr>
            <w:tcW w:w="6520" w:type="dxa"/>
            <w:gridSpan w:val="3"/>
            <w:tcBorders>
              <w:top w:val="single" w:sz="4" w:space="0" w:color="auto"/>
              <w:left w:val="nil"/>
              <w:bottom w:val="nil"/>
              <w:right w:val="nil"/>
            </w:tcBorders>
          </w:tcPr>
          <w:p w:rsidR="008A246E" w:rsidRDefault="00030B36">
            <w:pPr>
              <w:pStyle w:val="yTableNAm"/>
              <w:rPr>
                <w:i/>
                <w:sz w:val="20"/>
              </w:rPr>
            </w:pPr>
            <w:r>
              <w:rPr>
                <w:i/>
                <w:sz w:val="20"/>
              </w:rPr>
              <w:t>(The content of the determination notice must conform to this form but minor variations may be permitted to the format.)</w:t>
            </w:r>
          </w:p>
        </w:tc>
      </w:tr>
    </w:tbl>
    <w:p w:rsidR="008A246E" w:rsidRDefault="00030B36">
      <w:pPr>
        <w:pStyle w:val="yScheduleHeading"/>
      </w:pPr>
      <w:bookmarkStart w:id="361" w:name="_Toc58935660"/>
      <w:bookmarkStart w:id="362" w:name="_Toc58936013"/>
      <w:bookmarkStart w:id="363" w:name="_Toc59002490"/>
      <w:r>
        <w:rPr>
          <w:rStyle w:val="CharSchNo"/>
        </w:rPr>
        <w:t>Schedule 3</w:t>
      </w:r>
      <w:r>
        <w:rPr>
          <w:rStyle w:val="CharSDivNo"/>
        </w:rPr>
        <w:t> </w:t>
      </w:r>
      <w:r>
        <w:t>—</w:t>
      </w:r>
      <w:r>
        <w:rPr>
          <w:rStyle w:val="CharSDivText"/>
        </w:rPr>
        <w:t> </w:t>
      </w:r>
      <w:r>
        <w:rPr>
          <w:rStyle w:val="CharSchText"/>
        </w:rPr>
        <w:t>Legends used in Scheme</w:t>
      </w:r>
      <w:bookmarkEnd w:id="361"/>
      <w:bookmarkEnd w:id="362"/>
      <w:bookmarkEnd w:id="363"/>
    </w:p>
    <w:p w:rsidR="008A246E" w:rsidRDefault="00030B36">
      <w:pPr>
        <w:pStyle w:val="yShoulderClause"/>
      </w:pPr>
      <w:r>
        <w:t>[r. 9(2)(b)]</w:t>
      </w:r>
    </w:p>
    <w:p w:rsidR="008A246E" w:rsidRDefault="00030B36">
      <w:pPr>
        <w:pStyle w:val="yHeading5"/>
      </w:pPr>
      <w:bookmarkStart w:id="364" w:name="_Toc59002491"/>
      <w:r>
        <w:rPr>
          <w:rStyle w:val="CharSClsNo"/>
        </w:rPr>
        <w:t>1</w:t>
      </w:r>
      <w:r>
        <w:t>.</w:t>
      </w:r>
      <w:r>
        <w:tab/>
        <w:t>Reserve legends used in local planning scheme maps</w:t>
      </w:r>
      <w:bookmarkEnd w:id="364"/>
    </w:p>
    <w:p w:rsidR="008A246E" w:rsidRDefault="00030B36">
      <w:pPr>
        <w:pStyle w:val="ySubsection"/>
      </w:pPr>
      <w:r>
        <w:tab/>
      </w:r>
      <w:r>
        <w:tab/>
        <w:t xml:space="preserve">Land reserved under a local planning scheme is to be identified on the scheme map using the legend set out in the Table. </w:t>
      </w:r>
    </w:p>
    <w:p w:rsidR="008A246E" w:rsidRDefault="00030B36">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rsidR="008A246E">
        <w:trPr>
          <w:cantSplit/>
          <w:tblHeader/>
        </w:trPr>
        <w:tc>
          <w:tcPr>
            <w:tcW w:w="2268" w:type="dxa"/>
          </w:tcPr>
          <w:p w:rsidR="008A246E" w:rsidRDefault="00030B36">
            <w:pPr>
              <w:pStyle w:val="yTableNAm"/>
              <w:spacing w:before="60"/>
              <w:ind w:right="-108"/>
              <w:jc w:val="center"/>
              <w:rPr>
                <w:b/>
                <w:bCs/>
                <w:szCs w:val="22"/>
              </w:rPr>
            </w:pPr>
            <w:r>
              <w:rPr>
                <w:b/>
                <w:bCs/>
                <w:szCs w:val="22"/>
              </w:rPr>
              <w:t>Reserve name</w:t>
            </w:r>
          </w:p>
        </w:tc>
        <w:tc>
          <w:tcPr>
            <w:tcW w:w="4536" w:type="dxa"/>
            <w:gridSpan w:val="2"/>
          </w:tcPr>
          <w:p w:rsidR="008A246E" w:rsidRDefault="00030B36">
            <w:pPr>
              <w:pStyle w:val="yTableNAm"/>
              <w:spacing w:before="60"/>
              <w:ind w:left="34"/>
              <w:jc w:val="center"/>
              <w:rPr>
                <w:b/>
                <w:bCs/>
                <w:szCs w:val="22"/>
              </w:rPr>
            </w:pPr>
            <w:r>
              <w:rPr>
                <w:b/>
                <w:bCs/>
                <w:szCs w:val="22"/>
              </w:rPr>
              <w:t>Appearance</w:t>
            </w:r>
          </w:p>
        </w:tc>
      </w:tr>
      <w:tr w:rsidR="008A246E">
        <w:trPr>
          <w:cantSplit/>
        </w:trPr>
        <w:tc>
          <w:tcPr>
            <w:tcW w:w="2268" w:type="dxa"/>
          </w:tcPr>
          <w:p w:rsidR="008A246E" w:rsidRDefault="00030B36">
            <w:pPr>
              <w:pStyle w:val="yTableNAm"/>
              <w:spacing w:before="60"/>
              <w:ind w:right="-108"/>
              <w:rPr>
                <w:sz w:val="20"/>
              </w:rPr>
            </w:pPr>
            <w:r>
              <w:rPr>
                <w:sz w:val="20"/>
              </w:rPr>
              <w:t>Public Open Space</w:t>
            </w:r>
          </w:p>
        </w:tc>
        <w:tc>
          <w:tcPr>
            <w:tcW w:w="1559" w:type="dxa"/>
            <w:tcBorders>
              <w:right w:val="nil"/>
            </w:tcBorders>
          </w:tcPr>
          <w:p w:rsidR="008A246E" w:rsidRDefault="00030B36">
            <w:pPr>
              <w:pStyle w:val="yTableNAm"/>
              <w:spacing w:before="60"/>
              <w:ind w:left="34"/>
            </w:pPr>
            <w:r>
              <w:rPr>
                <w:noProof/>
                <w:lang w:val="en-US" w:eastAsia="en-US"/>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rPr>
                <w:sz w:val="16"/>
                <w:szCs w:val="16"/>
              </w:rPr>
            </w:pPr>
          </w:p>
        </w:tc>
        <w:tc>
          <w:tcPr>
            <w:tcW w:w="2977" w:type="dxa"/>
            <w:tcBorders>
              <w:left w:val="nil"/>
            </w:tcBorders>
          </w:tcPr>
          <w:p w:rsidR="008A246E" w:rsidRDefault="00030B36">
            <w:pPr>
              <w:pStyle w:val="yTableNAm"/>
              <w:spacing w:before="60"/>
              <w:ind w:left="34"/>
              <w:rPr>
                <w:b/>
                <w:sz w:val="20"/>
              </w:rPr>
            </w:pPr>
            <w:r>
              <w:rPr>
                <w:b/>
                <w:sz w:val="20"/>
              </w:rPr>
              <w:t>Mid green hatched</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0</w:t>
            </w:r>
          </w:p>
          <w:p w:rsidR="008A246E" w:rsidRDefault="00030B36">
            <w:pPr>
              <w:pStyle w:val="yTableNAm"/>
              <w:spacing w:before="0"/>
              <w:ind w:left="34"/>
              <w:rPr>
                <w:sz w:val="18"/>
                <w:szCs w:val="18"/>
              </w:rPr>
            </w:pPr>
            <w:r>
              <w:rPr>
                <w:sz w:val="18"/>
                <w:szCs w:val="18"/>
              </w:rPr>
              <w:t>Green: 176</w:t>
            </w:r>
          </w:p>
          <w:p w:rsidR="008A246E" w:rsidRDefault="00030B36">
            <w:pPr>
              <w:pStyle w:val="yTableNAm"/>
              <w:spacing w:before="0"/>
              <w:ind w:left="34"/>
              <w:rPr>
                <w:sz w:val="18"/>
                <w:szCs w:val="18"/>
              </w:rPr>
            </w:pPr>
            <w:r>
              <w:rPr>
                <w:sz w:val="18"/>
                <w:szCs w:val="18"/>
              </w:rPr>
              <w:t>Blue: 80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noProof/>
              </w:rPr>
            </w:pPr>
            <w:r>
              <w:rPr>
                <w:sz w:val="18"/>
                <w:szCs w:val="18"/>
              </w:rPr>
              <w:t>Width 0.035mm</w:t>
            </w:r>
          </w:p>
        </w:tc>
      </w:tr>
      <w:tr w:rsidR="008A246E">
        <w:trPr>
          <w:cantSplit/>
        </w:trPr>
        <w:tc>
          <w:tcPr>
            <w:tcW w:w="2268" w:type="dxa"/>
          </w:tcPr>
          <w:p w:rsidR="008A246E" w:rsidRDefault="00030B36">
            <w:pPr>
              <w:pStyle w:val="yTableNAm"/>
              <w:spacing w:before="60"/>
              <w:ind w:right="-108"/>
              <w:rPr>
                <w:sz w:val="20"/>
              </w:rPr>
            </w:pPr>
            <w:r>
              <w:rPr>
                <w:sz w:val="20"/>
              </w:rPr>
              <w:t>Environmental Conservation</w:t>
            </w:r>
          </w:p>
        </w:tc>
        <w:tc>
          <w:tcPr>
            <w:tcW w:w="1559" w:type="dxa"/>
            <w:tcBorders>
              <w:right w:val="nil"/>
            </w:tcBorders>
          </w:tcPr>
          <w:p w:rsidR="008A246E" w:rsidRDefault="00030B36">
            <w:pPr>
              <w:pStyle w:val="yTableNAm"/>
              <w:spacing w:before="60"/>
              <w:ind w:left="34"/>
            </w:pPr>
            <w:r>
              <w:rPr>
                <w:noProof/>
                <w:lang w:val="en-US" w:eastAsia="en-US"/>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rPr>
                <w:b/>
                <w:sz w:val="16"/>
                <w:szCs w:val="16"/>
              </w:rPr>
            </w:pPr>
          </w:p>
        </w:tc>
        <w:tc>
          <w:tcPr>
            <w:tcW w:w="2977" w:type="dxa"/>
            <w:tcBorders>
              <w:left w:val="nil"/>
            </w:tcBorders>
          </w:tcPr>
          <w:p w:rsidR="008A246E" w:rsidRDefault="00030B36">
            <w:pPr>
              <w:pStyle w:val="yTableNAm"/>
              <w:spacing w:before="60"/>
              <w:ind w:left="34"/>
              <w:rPr>
                <w:b/>
                <w:sz w:val="20"/>
              </w:rPr>
            </w:pPr>
            <w:r>
              <w:rPr>
                <w:b/>
                <w:sz w:val="20"/>
              </w:rPr>
              <w:t>Yellow green hatched</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155</w:t>
            </w:r>
          </w:p>
          <w:p w:rsidR="008A246E" w:rsidRDefault="00030B36">
            <w:pPr>
              <w:pStyle w:val="yTableNAm"/>
              <w:spacing w:before="0"/>
              <w:ind w:left="34"/>
              <w:rPr>
                <w:sz w:val="18"/>
                <w:szCs w:val="18"/>
              </w:rPr>
            </w:pPr>
            <w:r>
              <w:rPr>
                <w:sz w:val="18"/>
                <w:szCs w:val="18"/>
              </w:rPr>
              <w:t>Green: 187</w:t>
            </w:r>
          </w:p>
          <w:p w:rsidR="008A246E" w:rsidRDefault="00030B36">
            <w:pPr>
              <w:pStyle w:val="yTableNAm"/>
              <w:spacing w:before="0"/>
              <w:ind w:left="34"/>
              <w:rPr>
                <w:sz w:val="18"/>
                <w:szCs w:val="18"/>
              </w:rPr>
            </w:pPr>
            <w:r>
              <w:rPr>
                <w:sz w:val="18"/>
                <w:szCs w:val="18"/>
              </w:rPr>
              <w:t>Blue: 89</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noProof/>
              </w:rPr>
            </w:pPr>
            <w:r>
              <w:rPr>
                <w:sz w:val="18"/>
                <w:szCs w:val="18"/>
              </w:rPr>
              <w:t>Width 0.035mm</w:t>
            </w:r>
          </w:p>
        </w:tc>
      </w:tr>
      <w:tr w:rsidR="008A246E">
        <w:trPr>
          <w:cantSplit/>
        </w:trPr>
        <w:tc>
          <w:tcPr>
            <w:tcW w:w="2268" w:type="dxa"/>
          </w:tcPr>
          <w:p w:rsidR="008A246E" w:rsidRDefault="00030B36">
            <w:pPr>
              <w:pStyle w:val="yTableNAm"/>
              <w:spacing w:before="60"/>
              <w:ind w:right="-108"/>
              <w:rPr>
                <w:sz w:val="20"/>
              </w:rPr>
            </w:pPr>
            <w:r>
              <w:rPr>
                <w:sz w:val="20"/>
              </w:rPr>
              <w:t>State Forest</w:t>
            </w:r>
          </w:p>
        </w:tc>
        <w:tc>
          <w:tcPr>
            <w:tcW w:w="1559" w:type="dxa"/>
            <w:tcBorders>
              <w:right w:val="nil"/>
            </w:tcBorders>
          </w:tcPr>
          <w:p w:rsidR="008A246E" w:rsidRDefault="00030B36">
            <w:pPr>
              <w:pStyle w:val="yTableNAm"/>
              <w:spacing w:before="60"/>
              <w:ind w:left="34"/>
            </w:pPr>
            <w:r>
              <w:rPr>
                <w:noProof/>
                <w:lang w:val="en-US" w:eastAsia="en-US"/>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pPr>
          </w:p>
        </w:tc>
        <w:tc>
          <w:tcPr>
            <w:tcW w:w="2977" w:type="dxa"/>
            <w:tcBorders>
              <w:left w:val="nil"/>
            </w:tcBorders>
          </w:tcPr>
          <w:p w:rsidR="008A246E" w:rsidRDefault="00030B36">
            <w:pPr>
              <w:pStyle w:val="yTableNAm"/>
              <w:spacing w:before="60"/>
              <w:ind w:left="34"/>
              <w:rPr>
                <w:b/>
                <w:sz w:val="20"/>
              </w:rPr>
            </w:pPr>
            <w:r>
              <w:rPr>
                <w:b/>
                <w:sz w:val="20"/>
              </w:rPr>
              <w:t>Mustard yellow hatched</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204</w:t>
            </w:r>
          </w:p>
          <w:p w:rsidR="008A246E" w:rsidRDefault="00030B36">
            <w:pPr>
              <w:pStyle w:val="yTableNAm"/>
              <w:spacing w:before="0"/>
              <w:ind w:left="34"/>
              <w:rPr>
                <w:sz w:val="18"/>
                <w:szCs w:val="18"/>
              </w:rPr>
            </w:pPr>
            <w:r>
              <w:rPr>
                <w:sz w:val="18"/>
                <w:szCs w:val="18"/>
              </w:rPr>
              <w:t>Blue: 01</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noProof/>
              </w:rPr>
            </w:pPr>
            <w:r>
              <w:rPr>
                <w:sz w:val="18"/>
                <w:szCs w:val="18"/>
              </w:rPr>
              <w:t>Width 0.035mm</w:t>
            </w:r>
          </w:p>
        </w:tc>
      </w:tr>
      <w:tr w:rsidR="008A246E">
        <w:trPr>
          <w:cantSplit/>
        </w:trPr>
        <w:tc>
          <w:tcPr>
            <w:tcW w:w="2268" w:type="dxa"/>
          </w:tcPr>
          <w:p w:rsidR="008A246E" w:rsidRDefault="00030B36">
            <w:pPr>
              <w:pStyle w:val="yTableNAm"/>
              <w:spacing w:before="60"/>
              <w:ind w:right="-108"/>
              <w:rPr>
                <w:sz w:val="20"/>
              </w:rPr>
            </w:pPr>
            <w:r>
              <w:rPr>
                <w:sz w:val="20"/>
              </w:rPr>
              <w:t>Civic and Community</w:t>
            </w:r>
          </w:p>
        </w:tc>
        <w:tc>
          <w:tcPr>
            <w:tcW w:w="1559" w:type="dxa"/>
            <w:tcBorders>
              <w:right w:val="nil"/>
            </w:tcBorders>
          </w:tcPr>
          <w:p w:rsidR="008A246E" w:rsidRDefault="00030B36">
            <w:pPr>
              <w:pStyle w:val="yTableNAm"/>
              <w:spacing w:before="60"/>
              <w:ind w:left="34"/>
            </w:pPr>
            <w:r>
              <w:rPr>
                <w:noProof/>
                <w:lang w:val="en-US" w:eastAsia="en-US"/>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rPr>
                <w:sz w:val="16"/>
                <w:szCs w:val="16"/>
              </w:rPr>
            </w:pPr>
          </w:p>
        </w:tc>
        <w:tc>
          <w:tcPr>
            <w:tcW w:w="2977" w:type="dxa"/>
            <w:tcBorders>
              <w:left w:val="nil"/>
            </w:tcBorders>
          </w:tcPr>
          <w:p w:rsidR="008A246E" w:rsidRDefault="00030B36">
            <w:pPr>
              <w:pStyle w:val="yTableNAm"/>
              <w:spacing w:before="60"/>
              <w:ind w:left="34"/>
              <w:rPr>
                <w:b/>
                <w:sz w:val="20"/>
              </w:rPr>
            </w:pPr>
            <w:r>
              <w:rPr>
                <w:b/>
                <w:sz w:val="20"/>
              </w:rPr>
              <w:t>Orange hatched</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 xml:space="preserve">Red: </w:t>
            </w:r>
            <w:r>
              <w:rPr>
                <w:sz w:val="18"/>
                <w:szCs w:val="18"/>
              </w:rPr>
              <w:t>255</w:t>
            </w:r>
          </w:p>
          <w:p w:rsidR="008A246E" w:rsidRDefault="00030B36">
            <w:pPr>
              <w:pStyle w:val="yTableNAm"/>
              <w:spacing w:before="0"/>
              <w:ind w:left="34"/>
              <w:rPr>
                <w:sz w:val="18"/>
                <w:szCs w:val="18"/>
              </w:rPr>
            </w:pPr>
            <w:r>
              <w:rPr>
                <w:sz w:val="18"/>
                <w:szCs w:val="18"/>
              </w:rPr>
              <w:t>Green: 153</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noProof/>
              </w:rPr>
            </w:pPr>
            <w:r>
              <w:rPr>
                <w:sz w:val="18"/>
                <w:szCs w:val="18"/>
              </w:rPr>
              <w:t>Width 0.035mm</w:t>
            </w:r>
          </w:p>
        </w:tc>
      </w:tr>
      <w:tr w:rsidR="008A246E">
        <w:trPr>
          <w:cantSplit/>
        </w:trPr>
        <w:tc>
          <w:tcPr>
            <w:tcW w:w="2268" w:type="dxa"/>
          </w:tcPr>
          <w:p w:rsidR="008A246E" w:rsidRDefault="00030B36">
            <w:pPr>
              <w:pStyle w:val="yTableNAm"/>
              <w:spacing w:before="60"/>
              <w:ind w:right="-108"/>
              <w:rPr>
                <w:sz w:val="20"/>
              </w:rPr>
            </w:pPr>
            <w:r>
              <w:rPr>
                <w:rFonts w:cstheme="minorHAnsi"/>
                <w:sz w:val="20"/>
              </w:rPr>
              <w:t>Social Care Facilities</w:t>
            </w:r>
          </w:p>
        </w:tc>
        <w:tc>
          <w:tcPr>
            <w:tcW w:w="1559" w:type="dxa"/>
            <w:tcBorders>
              <w:right w:val="nil"/>
            </w:tcBorders>
          </w:tcPr>
          <w:p w:rsidR="008A246E" w:rsidRDefault="00030B36">
            <w:pPr>
              <w:pStyle w:val="yTableNAm"/>
              <w:spacing w:before="60"/>
              <w:ind w:left="34"/>
              <w:rPr>
                <w:noProof/>
              </w:rPr>
            </w:pPr>
            <w:r>
              <w:rPr>
                <w:rFonts w:cstheme="minorHAnsi"/>
                <w:b/>
                <w:noProof/>
                <w:sz w:val="20"/>
                <w:lang w:val="en-US" w:eastAsia="en-US"/>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spacing w:before="120"/>
              <w:ind w:left="34"/>
              <w:rPr>
                <w:noProof/>
              </w:rPr>
            </w:pPr>
          </w:p>
        </w:tc>
        <w:tc>
          <w:tcPr>
            <w:tcW w:w="2977" w:type="dxa"/>
            <w:tcBorders>
              <w:left w:val="nil"/>
            </w:tcBorders>
          </w:tcPr>
          <w:p w:rsidR="008A246E" w:rsidRDefault="00030B36">
            <w:pPr>
              <w:pStyle w:val="yTableNAm"/>
              <w:rPr>
                <w:rFonts w:cstheme="minorHAnsi"/>
                <w:b/>
                <w:sz w:val="20"/>
              </w:rPr>
            </w:pPr>
            <w:r>
              <w:rPr>
                <w:rFonts w:cstheme="minorHAnsi"/>
                <w:b/>
                <w:sz w:val="20"/>
              </w:rPr>
              <w:t>Orange hatched with black label text “SC”</w:t>
            </w:r>
          </w:p>
          <w:p w:rsidR="008A246E" w:rsidRDefault="00030B36">
            <w:pPr>
              <w:pStyle w:val="yTableNAm"/>
              <w:rPr>
                <w:rFonts w:cstheme="minorHAnsi"/>
                <w:b/>
                <w:sz w:val="18"/>
                <w:szCs w:val="18"/>
              </w:rPr>
            </w:pPr>
            <w:r>
              <w:rPr>
                <w:rFonts w:cstheme="minorHAnsi"/>
                <w:b/>
                <w:sz w:val="18"/>
                <w:szCs w:val="18"/>
              </w:rPr>
              <w:t>RGB Colours</w:t>
            </w:r>
          </w:p>
          <w:p w:rsidR="008A246E" w:rsidRDefault="00030B36">
            <w:pPr>
              <w:pStyle w:val="yTableNAm"/>
              <w:spacing w:before="60"/>
              <w:rPr>
                <w:rFonts w:cstheme="minorHAnsi"/>
                <w:sz w:val="18"/>
                <w:szCs w:val="18"/>
              </w:rPr>
            </w:pPr>
            <w:r>
              <w:rPr>
                <w:rFonts w:cstheme="minorHAnsi"/>
                <w:sz w:val="18"/>
                <w:szCs w:val="18"/>
              </w:rPr>
              <w:t>FILL:</w:t>
            </w:r>
          </w:p>
          <w:p w:rsidR="008A246E" w:rsidRDefault="00030B36">
            <w:pPr>
              <w:pStyle w:val="yTableNAm"/>
              <w:spacing w:before="0"/>
              <w:rPr>
                <w:rFonts w:cstheme="minorHAnsi"/>
                <w:sz w:val="18"/>
                <w:szCs w:val="18"/>
              </w:rPr>
            </w:pPr>
            <w:r>
              <w:rPr>
                <w:rFonts w:cstheme="minorHAnsi"/>
                <w:sz w:val="18"/>
                <w:szCs w:val="18"/>
              </w:rPr>
              <w:t>Red: 255</w:t>
            </w:r>
          </w:p>
          <w:p w:rsidR="008A246E" w:rsidRDefault="00030B36">
            <w:pPr>
              <w:pStyle w:val="yTableNAm"/>
              <w:spacing w:before="0"/>
              <w:rPr>
                <w:rFonts w:cstheme="minorHAnsi"/>
                <w:sz w:val="18"/>
                <w:szCs w:val="18"/>
              </w:rPr>
            </w:pPr>
            <w:r>
              <w:rPr>
                <w:rFonts w:cstheme="minorHAnsi"/>
                <w:sz w:val="18"/>
                <w:szCs w:val="18"/>
              </w:rPr>
              <w:t>Green: 153</w:t>
            </w:r>
          </w:p>
          <w:p w:rsidR="008A246E" w:rsidRDefault="00030B36">
            <w:pPr>
              <w:pStyle w:val="yTableNAm"/>
              <w:spacing w:before="0"/>
              <w:rPr>
                <w:rFonts w:cstheme="minorHAnsi"/>
                <w:sz w:val="18"/>
                <w:szCs w:val="18"/>
              </w:rPr>
            </w:pPr>
            <w:r>
              <w:rPr>
                <w:rFonts w:cstheme="minorHAnsi"/>
                <w:sz w:val="18"/>
                <w:szCs w:val="18"/>
              </w:rPr>
              <w:t>Blue: 0</w:t>
            </w:r>
          </w:p>
          <w:p w:rsidR="008A246E" w:rsidRDefault="00030B36">
            <w:pPr>
              <w:pStyle w:val="yTableNAm"/>
              <w:spacing w:before="60"/>
              <w:rPr>
                <w:rFonts w:cstheme="minorHAnsi"/>
                <w:sz w:val="18"/>
                <w:szCs w:val="18"/>
              </w:rPr>
            </w:pPr>
            <w:r>
              <w:rPr>
                <w:rFonts w:cstheme="minorHAnsi"/>
                <w:sz w:val="18"/>
                <w:szCs w:val="18"/>
              </w:rPr>
              <w:t>Style: Hatch</w:t>
            </w:r>
          </w:p>
          <w:p w:rsidR="008A246E" w:rsidRDefault="00030B36">
            <w:pPr>
              <w:pStyle w:val="yTableNAm"/>
              <w:spacing w:before="0"/>
              <w:rPr>
                <w:rFonts w:cstheme="minorHAnsi"/>
                <w:sz w:val="18"/>
                <w:szCs w:val="18"/>
              </w:rPr>
            </w:pPr>
            <w:r>
              <w:rPr>
                <w:rFonts w:cstheme="minorHAnsi"/>
                <w:sz w:val="18"/>
                <w:szCs w:val="18"/>
              </w:rPr>
              <w:t>Angle +45.00°</w:t>
            </w:r>
          </w:p>
          <w:p w:rsidR="008A246E" w:rsidRDefault="00030B36">
            <w:pPr>
              <w:pStyle w:val="yTableNAm"/>
              <w:spacing w:before="0"/>
              <w:rPr>
                <w:rFonts w:cstheme="minorHAnsi"/>
                <w:sz w:val="18"/>
                <w:szCs w:val="18"/>
              </w:rPr>
            </w:pPr>
            <w:r>
              <w:rPr>
                <w:rFonts w:cstheme="minorHAnsi"/>
                <w:sz w:val="18"/>
                <w:szCs w:val="18"/>
              </w:rPr>
              <w:t>Separation 1.27mm</w:t>
            </w:r>
          </w:p>
          <w:p w:rsidR="008A246E" w:rsidRDefault="00030B36">
            <w:pPr>
              <w:pStyle w:val="yTableNAm"/>
              <w:spacing w:before="0"/>
              <w:rPr>
                <w:rFonts w:cstheme="minorHAnsi"/>
                <w:sz w:val="18"/>
                <w:szCs w:val="18"/>
              </w:rPr>
            </w:pPr>
            <w:r>
              <w:rPr>
                <w:rFonts w:cstheme="minorHAnsi"/>
                <w:sz w:val="18"/>
                <w:szCs w:val="18"/>
              </w:rPr>
              <w:t>Width 0.035mm</w:t>
            </w:r>
          </w:p>
          <w:p w:rsidR="008A246E" w:rsidRDefault="00030B36">
            <w:pPr>
              <w:pStyle w:val="yTableNAm"/>
              <w:ind w:left="34"/>
              <w:rPr>
                <w:rFonts w:cstheme="minorHAnsi"/>
                <w:noProof/>
                <w:sz w:val="20"/>
              </w:rPr>
            </w:pPr>
            <w:r>
              <w:rPr>
                <w:rFonts w:cstheme="minorHAnsi"/>
                <w:sz w:val="18"/>
                <w:szCs w:val="18"/>
              </w:rPr>
              <w:t>BLACK LABEL (Text “SC”)</w:t>
            </w:r>
          </w:p>
        </w:tc>
      </w:tr>
      <w:tr w:rsidR="008A246E">
        <w:trPr>
          <w:cantSplit/>
        </w:trPr>
        <w:tc>
          <w:tcPr>
            <w:tcW w:w="2268" w:type="dxa"/>
          </w:tcPr>
          <w:p w:rsidR="008A246E" w:rsidRDefault="00030B36">
            <w:pPr>
              <w:pStyle w:val="yTableNAm"/>
              <w:spacing w:before="60"/>
              <w:ind w:right="-108"/>
              <w:rPr>
                <w:sz w:val="20"/>
              </w:rPr>
            </w:pPr>
            <w:r>
              <w:rPr>
                <w:rFonts w:cstheme="minorHAnsi"/>
                <w:sz w:val="20"/>
              </w:rPr>
              <w:t>Cultural Facilities</w:t>
            </w:r>
          </w:p>
        </w:tc>
        <w:tc>
          <w:tcPr>
            <w:tcW w:w="1559" w:type="dxa"/>
            <w:tcBorders>
              <w:right w:val="nil"/>
            </w:tcBorders>
          </w:tcPr>
          <w:p w:rsidR="008A246E" w:rsidRDefault="00030B36">
            <w:pPr>
              <w:pStyle w:val="yTableNAm"/>
              <w:spacing w:before="60"/>
              <w:ind w:left="34"/>
              <w:rPr>
                <w:noProof/>
              </w:rPr>
            </w:pPr>
            <w:r>
              <w:rPr>
                <w:rFonts w:cstheme="minorHAnsi"/>
                <w:b/>
                <w:noProof/>
                <w:sz w:val="20"/>
                <w:lang w:val="en-US" w:eastAsia="en-US"/>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spacing w:before="120"/>
              <w:ind w:left="34"/>
              <w:rPr>
                <w:noProof/>
              </w:rPr>
            </w:pPr>
          </w:p>
        </w:tc>
        <w:tc>
          <w:tcPr>
            <w:tcW w:w="2977" w:type="dxa"/>
            <w:tcBorders>
              <w:left w:val="nil"/>
            </w:tcBorders>
          </w:tcPr>
          <w:p w:rsidR="008A246E" w:rsidRDefault="00030B36">
            <w:pPr>
              <w:pStyle w:val="yTableNAm"/>
              <w:rPr>
                <w:rFonts w:cstheme="minorHAnsi"/>
                <w:b/>
                <w:sz w:val="20"/>
              </w:rPr>
            </w:pPr>
            <w:r>
              <w:rPr>
                <w:rFonts w:cstheme="minorHAnsi"/>
                <w:b/>
                <w:sz w:val="20"/>
              </w:rPr>
              <w:t>Orange hatched with black label text “C”</w:t>
            </w:r>
          </w:p>
          <w:p w:rsidR="008A246E" w:rsidRDefault="00030B36">
            <w:pPr>
              <w:pStyle w:val="yTableNAm"/>
              <w:rPr>
                <w:rFonts w:cstheme="minorHAnsi"/>
                <w:b/>
                <w:sz w:val="18"/>
                <w:szCs w:val="18"/>
              </w:rPr>
            </w:pPr>
            <w:r>
              <w:rPr>
                <w:rFonts w:cstheme="minorHAnsi"/>
                <w:b/>
                <w:sz w:val="18"/>
                <w:szCs w:val="18"/>
              </w:rPr>
              <w:t>RGB Colours</w:t>
            </w:r>
          </w:p>
          <w:p w:rsidR="008A246E" w:rsidRDefault="00030B36">
            <w:pPr>
              <w:pStyle w:val="yTableNAm"/>
              <w:spacing w:before="60"/>
              <w:rPr>
                <w:rFonts w:cstheme="minorHAnsi"/>
                <w:sz w:val="18"/>
                <w:szCs w:val="18"/>
              </w:rPr>
            </w:pPr>
            <w:r>
              <w:rPr>
                <w:rFonts w:cstheme="minorHAnsi"/>
                <w:sz w:val="18"/>
                <w:szCs w:val="18"/>
              </w:rPr>
              <w:t>FILL:</w:t>
            </w:r>
          </w:p>
          <w:p w:rsidR="008A246E" w:rsidRDefault="00030B36">
            <w:pPr>
              <w:pStyle w:val="yTableNAm"/>
              <w:spacing w:before="0"/>
              <w:rPr>
                <w:rFonts w:cstheme="minorHAnsi"/>
                <w:sz w:val="18"/>
                <w:szCs w:val="18"/>
              </w:rPr>
            </w:pPr>
            <w:r>
              <w:rPr>
                <w:rFonts w:cstheme="minorHAnsi"/>
                <w:sz w:val="18"/>
                <w:szCs w:val="18"/>
              </w:rPr>
              <w:t>Red: 255</w:t>
            </w:r>
          </w:p>
          <w:p w:rsidR="008A246E" w:rsidRDefault="00030B36">
            <w:pPr>
              <w:pStyle w:val="yTableNAm"/>
              <w:spacing w:before="0"/>
              <w:rPr>
                <w:rFonts w:cstheme="minorHAnsi"/>
                <w:sz w:val="18"/>
                <w:szCs w:val="18"/>
              </w:rPr>
            </w:pPr>
            <w:r>
              <w:rPr>
                <w:rFonts w:cstheme="minorHAnsi"/>
                <w:sz w:val="18"/>
                <w:szCs w:val="18"/>
              </w:rPr>
              <w:t>Green: 153</w:t>
            </w:r>
          </w:p>
          <w:p w:rsidR="008A246E" w:rsidRDefault="00030B36">
            <w:pPr>
              <w:pStyle w:val="yTableNAm"/>
              <w:spacing w:before="0"/>
              <w:rPr>
                <w:rFonts w:cstheme="minorHAnsi"/>
                <w:sz w:val="18"/>
                <w:szCs w:val="18"/>
              </w:rPr>
            </w:pPr>
            <w:r>
              <w:rPr>
                <w:rFonts w:cstheme="minorHAnsi"/>
                <w:sz w:val="18"/>
                <w:szCs w:val="18"/>
              </w:rPr>
              <w:t>Blue: 0</w:t>
            </w:r>
          </w:p>
          <w:p w:rsidR="008A246E" w:rsidRDefault="00030B36">
            <w:pPr>
              <w:pStyle w:val="yTableNAm"/>
              <w:spacing w:before="60"/>
              <w:rPr>
                <w:rFonts w:cstheme="minorHAnsi"/>
                <w:sz w:val="18"/>
                <w:szCs w:val="18"/>
              </w:rPr>
            </w:pPr>
            <w:r>
              <w:rPr>
                <w:rFonts w:cstheme="minorHAnsi"/>
                <w:sz w:val="18"/>
                <w:szCs w:val="18"/>
              </w:rPr>
              <w:t>Style: Hatch</w:t>
            </w:r>
          </w:p>
          <w:p w:rsidR="008A246E" w:rsidRDefault="00030B36">
            <w:pPr>
              <w:pStyle w:val="yTableNAm"/>
              <w:spacing w:before="0"/>
              <w:rPr>
                <w:rFonts w:cstheme="minorHAnsi"/>
                <w:sz w:val="18"/>
                <w:szCs w:val="18"/>
              </w:rPr>
            </w:pPr>
            <w:r>
              <w:rPr>
                <w:rFonts w:cstheme="minorHAnsi"/>
                <w:sz w:val="18"/>
                <w:szCs w:val="18"/>
              </w:rPr>
              <w:t>Angle +45.00°</w:t>
            </w:r>
          </w:p>
          <w:p w:rsidR="008A246E" w:rsidRDefault="00030B36">
            <w:pPr>
              <w:pStyle w:val="yTableNAm"/>
              <w:spacing w:before="0"/>
              <w:rPr>
                <w:rFonts w:cstheme="minorHAnsi"/>
                <w:sz w:val="18"/>
                <w:szCs w:val="18"/>
              </w:rPr>
            </w:pPr>
            <w:r>
              <w:rPr>
                <w:rFonts w:cstheme="minorHAnsi"/>
                <w:sz w:val="18"/>
                <w:szCs w:val="18"/>
              </w:rPr>
              <w:t>Separation 1.27mm</w:t>
            </w:r>
          </w:p>
          <w:p w:rsidR="008A246E" w:rsidRDefault="00030B36">
            <w:pPr>
              <w:pStyle w:val="yTableNAm"/>
              <w:spacing w:before="0"/>
              <w:rPr>
                <w:rFonts w:cstheme="minorHAnsi"/>
                <w:sz w:val="18"/>
                <w:szCs w:val="18"/>
              </w:rPr>
            </w:pPr>
            <w:r>
              <w:rPr>
                <w:rFonts w:cstheme="minorHAnsi"/>
                <w:sz w:val="18"/>
                <w:szCs w:val="18"/>
              </w:rPr>
              <w:t>Width 0.035mm</w:t>
            </w:r>
          </w:p>
          <w:p w:rsidR="008A246E" w:rsidRDefault="00030B36">
            <w:pPr>
              <w:pStyle w:val="yTableNAm"/>
              <w:ind w:left="34"/>
              <w:rPr>
                <w:rFonts w:cstheme="minorHAnsi"/>
                <w:b/>
                <w:noProof/>
                <w:sz w:val="20"/>
              </w:rPr>
            </w:pPr>
            <w:r>
              <w:rPr>
                <w:rFonts w:cstheme="minorHAnsi"/>
                <w:sz w:val="18"/>
                <w:szCs w:val="18"/>
              </w:rPr>
              <w:t>BLACK LABEL (Text “C”)</w:t>
            </w:r>
          </w:p>
        </w:tc>
      </w:tr>
      <w:tr w:rsidR="008A246E">
        <w:trPr>
          <w:cantSplit/>
        </w:trPr>
        <w:tc>
          <w:tcPr>
            <w:tcW w:w="2268" w:type="dxa"/>
          </w:tcPr>
          <w:p w:rsidR="008A246E" w:rsidRDefault="00030B36">
            <w:pPr>
              <w:pStyle w:val="yTableNAm"/>
              <w:spacing w:before="60"/>
              <w:ind w:right="-108"/>
              <w:rPr>
                <w:sz w:val="20"/>
              </w:rPr>
            </w:pPr>
            <w:r>
              <w:rPr>
                <w:sz w:val="20"/>
              </w:rPr>
              <w:t>Public Purposes</w:t>
            </w:r>
          </w:p>
        </w:tc>
        <w:tc>
          <w:tcPr>
            <w:tcW w:w="1559" w:type="dxa"/>
            <w:tcBorders>
              <w:right w:val="nil"/>
            </w:tcBorders>
          </w:tcPr>
          <w:p w:rsidR="008A246E" w:rsidRDefault="00030B36">
            <w:pPr>
              <w:pStyle w:val="yTableNAm"/>
              <w:spacing w:before="60"/>
              <w:ind w:left="34"/>
            </w:pPr>
            <w:r>
              <w:rPr>
                <w:noProof/>
                <w:lang w:val="en-US" w:eastAsia="en-US"/>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rPr>
                <w:sz w:val="18"/>
                <w:szCs w:val="18"/>
              </w:rPr>
            </w:pPr>
          </w:p>
        </w:tc>
        <w:tc>
          <w:tcPr>
            <w:tcW w:w="2977" w:type="dxa"/>
            <w:tcBorders>
              <w:left w:val="nil"/>
            </w:tcBorders>
          </w:tcPr>
          <w:p w:rsidR="008A246E" w:rsidRDefault="00030B36">
            <w:pPr>
              <w:pStyle w:val="yTableNAm"/>
              <w:spacing w:before="60"/>
              <w:ind w:left="34"/>
              <w:rPr>
                <w:b/>
                <w:sz w:val="20"/>
              </w:rPr>
            </w:pPr>
            <w:r>
              <w:rPr>
                <w:b/>
                <w:sz w:val="20"/>
              </w:rPr>
              <w:t>Yellow hatched</w:t>
            </w:r>
          </w:p>
          <w:p w:rsidR="008A246E" w:rsidRDefault="00030B36">
            <w:pPr>
              <w:pStyle w:val="yTableNAm"/>
              <w:spacing w:before="60"/>
              <w:ind w:left="34"/>
              <w:rPr>
                <w:b/>
                <w:sz w:val="18"/>
                <w:szCs w:val="18"/>
              </w:rPr>
            </w:pPr>
            <w:r>
              <w:rPr>
                <w:b/>
                <w:sz w:val="18"/>
                <w:szCs w:val="18"/>
              </w:rPr>
              <w:t>RGB</w:t>
            </w:r>
            <w:r>
              <w:rPr>
                <w:b/>
                <w:sz w:val="18"/>
                <w:szCs w:val="18"/>
              </w:rPr>
              <w:t xml:space="preserve">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sz w:val="18"/>
                <w:szCs w:val="18"/>
              </w:rPr>
            </w:pPr>
            <w:r>
              <w:rPr>
                <w:sz w:val="18"/>
                <w:szCs w:val="18"/>
              </w:rPr>
              <w:t>Width 0.035mm</w:t>
            </w:r>
          </w:p>
        </w:tc>
      </w:tr>
      <w:tr w:rsidR="008A246E">
        <w:trPr>
          <w:cantSplit/>
        </w:trPr>
        <w:tc>
          <w:tcPr>
            <w:tcW w:w="2268" w:type="dxa"/>
          </w:tcPr>
          <w:p w:rsidR="008A246E" w:rsidRDefault="00030B36">
            <w:pPr>
              <w:pStyle w:val="yTableNAm"/>
              <w:spacing w:before="60"/>
              <w:ind w:right="-108"/>
              <w:rPr>
                <w:sz w:val="20"/>
              </w:rPr>
            </w:pPr>
            <w:r>
              <w:rPr>
                <w:sz w:val="20"/>
              </w:rPr>
              <w:t>Medical Services</w:t>
            </w:r>
          </w:p>
        </w:tc>
        <w:tc>
          <w:tcPr>
            <w:tcW w:w="1559" w:type="dxa"/>
            <w:tcBorders>
              <w:right w:val="nil"/>
            </w:tcBorders>
          </w:tcPr>
          <w:p w:rsidR="008A246E" w:rsidRDefault="00030B36">
            <w:pPr>
              <w:pStyle w:val="yTableNAm"/>
              <w:spacing w:before="60"/>
              <w:ind w:left="34"/>
              <w:jc w:val="center"/>
              <w:rPr>
                <w:noProof/>
              </w:rPr>
            </w:pPr>
            <w:r>
              <w:rPr>
                <w:noProof/>
                <w:lang w:val="en-US" w:eastAsia="en-US"/>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spacing w:before="120"/>
              <w:ind w:left="34"/>
              <w:rPr>
                <w:noProof/>
              </w:rPr>
            </w:pPr>
          </w:p>
        </w:tc>
        <w:tc>
          <w:tcPr>
            <w:tcW w:w="2977" w:type="dxa"/>
            <w:tcBorders>
              <w:left w:val="nil"/>
            </w:tcBorders>
          </w:tcPr>
          <w:p w:rsidR="008A246E" w:rsidRDefault="00030B36">
            <w:pPr>
              <w:pStyle w:val="yTableNAm"/>
              <w:spacing w:before="60"/>
              <w:ind w:left="34"/>
              <w:rPr>
                <w:b/>
                <w:sz w:val="20"/>
              </w:rPr>
            </w:pPr>
            <w:r>
              <w:rPr>
                <w:b/>
                <w:sz w:val="20"/>
              </w:rPr>
              <w:t xml:space="preserve">Yellow </w:t>
            </w:r>
            <w:r>
              <w:rPr>
                <w:rFonts w:cstheme="minorHAnsi"/>
                <w:b/>
                <w:sz w:val="20"/>
              </w:rPr>
              <w:t>hatched with black label text “M”</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A246E" w:rsidRDefault="00030B36">
            <w:pPr>
              <w:pStyle w:val="yTableNAm"/>
              <w:ind w:left="34"/>
              <w:rPr>
                <w:noProof/>
              </w:rPr>
            </w:pPr>
            <w:r>
              <w:rPr>
                <w:rFonts w:cstheme="minorHAnsi"/>
                <w:sz w:val="18"/>
                <w:szCs w:val="18"/>
              </w:rPr>
              <w:t>BLACK LABEL (Text “M”)</w:t>
            </w:r>
          </w:p>
        </w:tc>
      </w:tr>
      <w:tr w:rsidR="008A246E">
        <w:trPr>
          <w:cantSplit/>
        </w:trPr>
        <w:tc>
          <w:tcPr>
            <w:tcW w:w="2268" w:type="dxa"/>
          </w:tcPr>
          <w:p w:rsidR="008A246E" w:rsidRDefault="00030B36">
            <w:pPr>
              <w:pStyle w:val="yTableNAm"/>
              <w:spacing w:before="60"/>
              <w:ind w:right="-108"/>
              <w:rPr>
                <w:sz w:val="20"/>
              </w:rPr>
            </w:pPr>
            <w:r>
              <w:rPr>
                <w:sz w:val="20"/>
              </w:rPr>
              <w:t>Infrastructure Services</w:t>
            </w:r>
          </w:p>
        </w:tc>
        <w:tc>
          <w:tcPr>
            <w:tcW w:w="1559" w:type="dxa"/>
            <w:tcBorders>
              <w:right w:val="nil"/>
            </w:tcBorders>
          </w:tcPr>
          <w:p w:rsidR="008A246E" w:rsidRDefault="00030B36">
            <w:pPr>
              <w:pStyle w:val="yTableNAm"/>
              <w:spacing w:before="60"/>
              <w:ind w:left="34"/>
              <w:jc w:val="center"/>
              <w:rPr>
                <w:noProof/>
              </w:rPr>
            </w:pPr>
            <w:r>
              <w:rPr>
                <w:noProof/>
                <w:lang w:val="en-US" w:eastAsia="en-US"/>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spacing w:before="120"/>
              <w:ind w:left="34"/>
              <w:rPr>
                <w:noProof/>
              </w:rPr>
            </w:pPr>
          </w:p>
        </w:tc>
        <w:tc>
          <w:tcPr>
            <w:tcW w:w="2977" w:type="dxa"/>
            <w:tcBorders>
              <w:left w:val="nil"/>
            </w:tcBorders>
          </w:tcPr>
          <w:p w:rsidR="008A246E" w:rsidRDefault="00030B36">
            <w:pPr>
              <w:pStyle w:val="yTableNAm"/>
              <w:spacing w:before="60"/>
              <w:ind w:left="34"/>
              <w:rPr>
                <w:b/>
                <w:sz w:val="20"/>
              </w:rPr>
            </w:pPr>
            <w:r>
              <w:rPr>
                <w:b/>
                <w:sz w:val="20"/>
              </w:rPr>
              <w:t xml:space="preserve">Yellow </w:t>
            </w:r>
            <w:r>
              <w:rPr>
                <w:rFonts w:cstheme="minorHAnsi"/>
                <w:b/>
                <w:sz w:val="20"/>
              </w:rPr>
              <w:t>hatched with black label text “IS”</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A246E" w:rsidRDefault="00030B36">
            <w:pPr>
              <w:pStyle w:val="yTableNAm"/>
              <w:ind w:left="34"/>
              <w:rPr>
                <w:noProof/>
              </w:rPr>
            </w:pPr>
            <w:r>
              <w:rPr>
                <w:rFonts w:cstheme="minorHAnsi"/>
                <w:sz w:val="18"/>
                <w:szCs w:val="18"/>
              </w:rPr>
              <w:t>BLACK LABEL (Text “IS”)</w:t>
            </w:r>
          </w:p>
        </w:tc>
      </w:tr>
      <w:tr w:rsidR="008A246E">
        <w:trPr>
          <w:cantSplit/>
        </w:trPr>
        <w:tc>
          <w:tcPr>
            <w:tcW w:w="2268" w:type="dxa"/>
          </w:tcPr>
          <w:p w:rsidR="008A246E" w:rsidRDefault="00030B36">
            <w:pPr>
              <w:pStyle w:val="yTableNAm"/>
              <w:spacing w:before="60"/>
              <w:ind w:right="-108"/>
              <w:rPr>
                <w:sz w:val="20"/>
              </w:rPr>
            </w:pPr>
            <w:r>
              <w:rPr>
                <w:sz w:val="20"/>
              </w:rPr>
              <w:t>Education</w:t>
            </w:r>
          </w:p>
        </w:tc>
        <w:tc>
          <w:tcPr>
            <w:tcW w:w="1559" w:type="dxa"/>
            <w:tcBorders>
              <w:right w:val="nil"/>
            </w:tcBorders>
          </w:tcPr>
          <w:p w:rsidR="008A246E" w:rsidRDefault="00030B36">
            <w:pPr>
              <w:pStyle w:val="yTableNAm"/>
              <w:spacing w:before="60"/>
              <w:ind w:left="34"/>
              <w:jc w:val="center"/>
              <w:rPr>
                <w:rFonts w:cstheme="minorHAnsi"/>
                <w:sz w:val="18"/>
                <w:szCs w:val="18"/>
              </w:rPr>
            </w:pPr>
            <w:r>
              <w:rPr>
                <w:rFonts w:cstheme="minorHAnsi"/>
                <w:noProof/>
                <w:color w:val="FF0000"/>
                <w:sz w:val="18"/>
                <w:szCs w:val="18"/>
                <w:lang w:val="en-US" w:eastAsia="en-US"/>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spacing w:before="120"/>
              <w:ind w:left="34"/>
              <w:rPr>
                <w:rFonts w:cstheme="minorHAnsi"/>
                <w:sz w:val="18"/>
                <w:szCs w:val="18"/>
              </w:rPr>
            </w:pPr>
          </w:p>
        </w:tc>
        <w:tc>
          <w:tcPr>
            <w:tcW w:w="2977" w:type="dxa"/>
            <w:tcBorders>
              <w:left w:val="nil"/>
            </w:tcBorders>
          </w:tcPr>
          <w:p w:rsidR="008A246E" w:rsidRDefault="00030B36">
            <w:pPr>
              <w:pStyle w:val="yTableNAm"/>
              <w:spacing w:before="60"/>
              <w:ind w:left="34"/>
              <w:rPr>
                <w:b/>
                <w:sz w:val="20"/>
              </w:rPr>
            </w:pPr>
            <w:r>
              <w:rPr>
                <w:b/>
                <w:sz w:val="20"/>
              </w:rPr>
              <w:t xml:space="preserve">Yellow </w:t>
            </w:r>
            <w:r>
              <w:rPr>
                <w:rFonts w:cstheme="minorHAnsi"/>
                <w:b/>
                <w:sz w:val="20"/>
              </w:rPr>
              <w:t>hatched with black label text “E”</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A246E" w:rsidRDefault="00030B36">
            <w:pPr>
              <w:pStyle w:val="yTableNAm"/>
              <w:ind w:left="34"/>
              <w:rPr>
                <w:noProof/>
                <w:color w:val="FF0000"/>
                <w:sz w:val="18"/>
                <w:szCs w:val="18"/>
              </w:rPr>
            </w:pPr>
            <w:r>
              <w:rPr>
                <w:sz w:val="18"/>
                <w:szCs w:val="18"/>
              </w:rPr>
              <w:t>BLACK LABEL (Text “E”)</w:t>
            </w:r>
          </w:p>
        </w:tc>
      </w:tr>
      <w:tr w:rsidR="008A246E">
        <w:trPr>
          <w:cantSplit/>
        </w:trPr>
        <w:tc>
          <w:tcPr>
            <w:tcW w:w="2268" w:type="dxa"/>
          </w:tcPr>
          <w:p w:rsidR="008A246E" w:rsidRDefault="00030B36">
            <w:pPr>
              <w:pStyle w:val="yTableNAm"/>
              <w:spacing w:before="60"/>
              <w:ind w:right="-108"/>
              <w:rPr>
                <w:sz w:val="20"/>
              </w:rPr>
            </w:pPr>
            <w:r>
              <w:rPr>
                <w:sz w:val="20"/>
              </w:rPr>
              <w:t>Emergency Services</w:t>
            </w:r>
          </w:p>
        </w:tc>
        <w:tc>
          <w:tcPr>
            <w:tcW w:w="1559" w:type="dxa"/>
            <w:tcBorders>
              <w:right w:val="nil"/>
            </w:tcBorders>
          </w:tcPr>
          <w:p w:rsidR="008A246E" w:rsidRDefault="00030B36">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spacing w:before="120"/>
              <w:ind w:left="34"/>
              <w:rPr>
                <w:rFonts w:cstheme="minorHAnsi"/>
                <w:sz w:val="18"/>
                <w:szCs w:val="18"/>
              </w:rPr>
            </w:pPr>
          </w:p>
        </w:tc>
        <w:tc>
          <w:tcPr>
            <w:tcW w:w="2977" w:type="dxa"/>
            <w:tcBorders>
              <w:left w:val="nil"/>
            </w:tcBorders>
          </w:tcPr>
          <w:p w:rsidR="008A246E" w:rsidRDefault="00030B36">
            <w:pPr>
              <w:pStyle w:val="yTableNAm"/>
              <w:spacing w:before="60"/>
              <w:ind w:left="34"/>
              <w:rPr>
                <w:b/>
                <w:sz w:val="20"/>
              </w:rPr>
            </w:pPr>
            <w:r>
              <w:rPr>
                <w:b/>
                <w:sz w:val="20"/>
              </w:rPr>
              <w:t xml:space="preserve">Yellow </w:t>
            </w:r>
            <w:r>
              <w:rPr>
                <w:rFonts w:cstheme="minorHAnsi"/>
                <w:b/>
                <w:sz w:val="20"/>
              </w:rPr>
              <w:t>hatched with black label text “ES”</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A246E" w:rsidRDefault="00030B36">
            <w:pPr>
              <w:pStyle w:val="yTableNAm"/>
              <w:ind w:left="34"/>
              <w:rPr>
                <w:rFonts w:cstheme="minorHAnsi"/>
                <w:noProof/>
                <w:sz w:val="18"/>
                <w:szCs w:val="18"/>
              </w:rPr>
            </w:pPr>
            <w:r>
              <w:rPr>
                <w:rFonts w:cstheme="minorHAnsi"/>
                <w:sz w:val="18"/>
                <w:szCs w:val="18"/>
              </w:rPr>
              <w:t>BLACK LABEL (Text “ES”)</w:t>
            </w:r>
          </w:p>
        </w:tc>
      </w:tr>
      <w:tr w:rsidR="008A246E">
        <w:trPr>
          <w:cantSplit/>
        </w:trPr>
        <w:tc>
          <w:tcPr>
            <w:tcW w:w="2268" w:type="dxa"/>
          </w:tcPr>
          <w:p w:rsidR="008A246E" w:rsidRDefault="00030B36">
            <w:pPr>
              <w:pStyle w:val="yTableNAm"/>
              <w:spacing w:before="60"/>
              <w:ind w:right="-108"/>
              <w:rPr>
                <w:sz w:val="20"/>
              </w:rPr>
            </w:pPr>
            <w:r>
              <w:rPr>
                <w:sz w:val="20"/>
              </w:rPr>
              <w:t>Heritage</w:t>
            </w:r>
          </w:p>
        </w:tc>
        <w:tc>
          <w:tcPr>
            <w:tcW w:w="1559" w:type="dxa"/>
            <w:tcBorders>
              <w:right w:val="nil"/>
            </w:tcBorders>
          </w:tcPr>
          <w:p w:rsidR="008A246E" w:rsidRDefault="00030B36">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spacing w:before="120"/>
              <w:ind w:left="34"/>
              <w:rPr>
                <w:rFonts w:cstheme="minorHAnsi"/>
                <w:sz w:val="18"/>
                <w:szCs w:val="18"/>
              </w:rPr>
            </w:pPr>
          </w:p>
        </w:tc>
        <w:tc>
          <w:tcPr>
            <w:tcW w:w="2977" w:type="dxa"/>
            <w:tcBorders>
              <w:left w:val="nil"/>
            </w:tcBorders>
          </w:tcPr>
          <w:p w:rsidR="008A246E" w:rsidRDefault="00030B36">
            <w:pPr>
              <w:pStyle w:val="yTableNAm"/>
              <w:spacing w:before="60"/>
              <w:ind w:left="34"/>
              <w:rPr>
                <w:b/>
                <w:sz w:val="20"/>
              </w:rPr>
            </w:pPr>
            <w:r>
              <w:rPr>
                <w:b/>
                <w:sz w:val="20"/>
              </w:rPr>
              <w:t xml:space="preserve">Yellow </w:t>
            </w:r>
            <w:r>
              <w:rPr>
                <w:rFonts w:cstheme="minorHAnsi"/>
                <w:b/>
                <w:sz w:val="20"/>
              </w:rPr>
              <w:t>hatched with black label text “H”</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 xml:space="preserve">Separation </w:t>
            </w:r>
            <w:r>
              <w:rPr>
                <w:sz w:val="18"/>
                <w:szCs w:val="18"/>
              </w:rPr>
              <w:t>1.27mm</w:t>
            </w:r>
          </w:p>
          <w:p w:rsidR="008A246E" w:rsidRDefault="00030B3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A246E" w:rsidRDefault="00030B36">
            <w:pPr>
              <w:pStyle w:val="yTableNAm"/>
              <w:ind w:left="34"/>
              <w:rPr>
                <w:rFonts w:cstheme="minorHAnsi"/>
                <w:noProof/>
                <w:sz w:val="18"/>
                <w:szCs w:val="18"/>
              </w:rPr>
            </w:pPr>
            <w:r>
              <w:rPr>
                <w:rFonts w:cstheme="minorHAnsi"/>
                <w:sz w:val="18"/>
                <w:szCs w:val="18"/>
              </w:rPr>
              <w:t>BLACK LABEL (Text “H”)</w:t>
            </w:r>
          </w:p>
        </w:tc>
      </w:tr>
      <w:tr w:rsidR="008A246E">
        <w:trPr>
          <w:cantSplit/>
        </w:trPr>
        <w:tc>
          <w:tcPr>
            <w:tcW w:w="2268" w:type="dxa"/>
          </w:tcPr>
          <w:p w:rsidR="008A246E" w:rsidRDefault="00030B36">
            <w:pPr>
              <w:pStyle w:val="yTableNAm"/>
              <w:spacing w:before="60"/>
              <w:ind w:right="-108"/>
              <w:rPr>
                <w:sz w:val="20"/>
              </w:rPr>
            </w:pPr>
            <w:r>
              <w:rPr>
                <w:sz w:val="20"/>
              </w:rPr>
              <w:t>Government Services</w:t>
            </w:r>
          </w:p>
        </w:tc>
        <w:tc>
          <w:tcPr>
            <w:tcW w:w="1559" w:type="dxa"/>
            <w:tcBorders>
              <w:right w:val="nil"/>
            </w:tcBorders>
          </w:tcPr>
          <w:p w:rsidR="008A246E" w:rsidRDefault="00030B36">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spacing w:before="120"/>
              <w:ind w:left="34"/>
              <w:rPr>
                <w:rFonts w:cstheme="minorHAnsi"/>
                <w:sz w:val="18"/>
                <w:szCs w:val="18"/>
              </w:rPr>
            </w:pPr>
          </w:p>
        </w:tc>
        <w:tc>
          <w:tcPr>
            <w:tcW w:w="2977" w:type="dxa"/>
            <w:tcBorders>
              <w:left w:val="nil"/>
            </w:tcBorders>
          </w:tcPr>
          <w:p w:rsidR="008A246E" w:rsidRDefault="00030B36">
            <w:pPr>
              <w:pStyle w:val="yTableNAm"/>
              <w:spacing w:before="60"/>
              <w:ind w:left="34"/>
              <w:rPr>
                <w:b/>
                <w:sz w:val="20"/>
              </w:rPr>
            </w:pPr>
            <w:r>
              <w:rPr>
                <w:b/>
                <w:sz w:val="20"/>
              </w:rPr>
              <w:t xml:space="preserve">Yellow </w:t>
            </w:r>
            <w:r>
              <w:rPr>
                <w:rFonts w:cstheme="minorHAnsi"/>
                <w:b/>
                <w:sz w:val="20"/>
              </w:rPr>
              <w:t>hatched with black label text “GS”</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A246E" w:rsidRDefault="00030B36">
            <w:pPr>
              <w:pStyle w:val="yTableNAm"/>
              <w:ind w:left="34"/>
              <w:rPr>
                <w:rFonts w:cstheme="minorHAnsi"/>
                <w:noProof/>
                <w:sz w:val="18"/>
                <w:szCs w:val="18"/>
              </w:rPr>
            </w:pPr>
            <w:r>
              <w:rPr>
                <w:rFonts w:cstheme="minorHAnsi"/>
                <w:sz w:val="18"/>
                <w:szCs w:val="18"/>
              </w:rPr>
              <w:t>BLACK LABEL (Text “GS”)</w:t>
            </w:r>
          </w:p>
        </w:tc>
      </w:tr>
      <w:tr w:rsidR="008A246E">
        <w:trPr>
          <w:cantSplit/>
        </w:trPr>
        <w:tc>
          <w:tcPr>
            <w:tcW w:w="2268" w:type="dxa"/>
          </w:tcPr>
          <w:p w:rsidR="008A246E" w:rsidRDefault="00030B36">
            <w:pPr>
              <w:pStyle w:val="yTableNAm"/>
              <w:spacing w:before="60"/>
              <w:ind w:right="-108"/>
              <w:rPr>
                <w:sz w:val="20"/>
              </w:rPr>
            </w:pPr>
            <w:r>
              <w:rPr>
                <w:sz w:val="20"/>
              </w:rPr>
              <w:t>Recreational</w:t>
            </w:r>
          </w:p>
        </w:tc>
        <w:tc>
          <w:tcPr>
            <w:tcW w:w="1559" w:type="dxa"/>
            <w:tcBorders>
              <w:right w:val="nil"/>
            </w:tcBorders>
          </w:tcPr>
          <w:p w:rsidR="008A246E" w:rsidRDefault="00030B36">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spacing w:before="120"/>
              <w:ind w:left="34"/>
              <w:rPr>
                <w:rFonts w:cstheme="minorHAnsi"/>
                <w:sz w:val="18"/>
                <w:szCs w:val="18"/>
              </w:rPr>
            </w:pPr>
          </w:p>
        </w:tc>
        <w:tc>
          <w:tcPr>
            <w:tcW w:w="2977" w:type="dxa"/>
            <w:tcBorders>
              <w:left w:val="nil"/>
            </w:tcBorders>
          </w:tcPr>
          <w:p w:rsidR="008A246E" w:rsidRDefault="00030B36">
            <w:pPr>
              <w:pStyle w:val="yTableNAm"/>
              <w:spacing w:before="60"/>
              <w:ind w:left="34"/>
              <w:rPr>
                <w:b/>
                <w:sz w:val="20"/>
              </w:rPr>
            </w:pPr>
            <w:r>
              <w:rPr>
                <w:b/>
                <w:sz w:val="20"/>
              </w:rPr>
              <w:t xml:space="preserve">Yellow </w:t>
            </w:r>
            <w:r>
              <w:rPr>
                <w:rFonts w:cstheme="minorHAnsi"/>
                <w:b/>
                <w:sz w:val="20"/>
              </w:rPr>
              <w:t>hatched with black label text “R”</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A246E" w:rsidRDefault="00030B36">
            <w:pPr>
              <w:pStyle w:val="yTableNAm"/>
              <w:ind w:left="34"/>
              <w:rPr>
                <w:rFonts w:cstheme="minorHAnsi"/>
                <w:noProof/>
                <w:sz w:val="18"/>
                <w:szCs w:val="18"/>
              </w:rPr>
            </w:pPr>
            <w:r>
              <w:rPr>
                <w:rFonts w:cstheme="minorHAnsi"/>
                <w:sz w:val="18"/>
                <w:szCs w:val="18"/>
              </w:rPr>
              <w:t>BLACK LABEL (Text “R”)</w:t>
            </w:r>
          </w:p>
        </w:tc>
      </w:tr>
      <w:tr w:rsidR="008A246E">
        <w:trPr>
          <w:cantSplit/>
        </w:trPr>
        <w:tc>
          <w:tcPr>
            <w:tcW w:w="2268" w:type="dxa"/>
          </w:tcPr>
          <w:p w:rsidR="008A246E" w:rsidRDefault="00030B36">
            <w:pPr>
              <w:pStyle w:val="yTableNAm"/>
              <w:spacing w:before="60"/>
              <w:ind w:right="-108"/>
              <w:rPr>
                <w:sz w:val="20"/>
              </w:rPr>
            </w:pPr>
            <w:r>
              <w:rPr>
                <w:sz w:val="20"/>
              </w:rPr>
              <w:t>Cemetery</w:t>
            </w:r>
          </w:p>
        </w:tc>
        <w:tc>
          <w:tcPr>
            <w:tcW w:w="1559" w:type="dxa"/>
            <w:tcBorders>
              <w:right w:val="nil"/>
            </w:tcBorders>
          </w:tcPr>
          <w:p w:rsidR="008A246E" w:rsidRDefault="00030B36">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spacing w:before="120"/>
              <w:ind w:left="34"/>
              <w:rPr>
                <w:rFonts w:cstheme="minorHAnsi"/>
                <w:sz w:val="18"/>
                <w:szCs w:val="18"/>
              </w:rPr>
            </w:pPr>
          </w:p>
        </w:tc>
        <w:tc>
          <w:tcPr>
            <w:tcW w:w="2977" w:type="dxa"/>
            <w:tcBorders>
              <w:left w:val="nil"/>
            </w:tcBorders>
          </w:tcPr>
          <w:p w:rsidR="008A246E" w:rsidRDefault="00030B36">
            <w:pPr>
              <w:pStyle w:val="yTableNAm"/>
              <w:spacing w:before="60"/>
              <w:ind w:left="34"/>
              <w:rPr>
                <w:b/>
                <w:sz w:val="20"/>
              </w:rPr>
            </w:pPr>
            <w:r>
              <w:rPr>
                <w:b/>
                <w:sz w:val="20"/>
              </w:rPr>
              <w:t xml:space="preserve">Yellow </w:t>
            </w:r>
            <w:r>
              <w:rPr>
                <w:rFonts w:cstheme="minorHAnsi"/>
                <w:b/>
                <w:sz w:val="20"/>
              </w:rPr>
              <w:t>hatched with black label text “CE”</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8A246E" w:rsidRDefault="00030B36">
            <w:pPr>
              <w:pStyle w:val="yTableNAm"/>
              <w:ind w:left="34"/>
              <w:rPr>
                <w:rFonts w:cstheme="minorHAnsi"/>
                <w:noProof/>
                <w:sz w:val="18"/>
                <w:szCs w:val="18"/>
              </w:rPr>
            </w:pPr>
            <w:r>
              <w:rPr>
                <w:rFonts w:cstheme="minorHAnsi"/>
                <w:sz w:val="18"/>
                <w:szCs w:val="18"/>
              </w:rPr>
              <w:t>BLACK LABEL (Text “CE”)</w:t>
            </w:r>
          </w:p>
        </w:tc>
      </w:tr>
      <w:tr w:rsidR="008A246E">
        <w:trPr>
          <w:cantSplit/>
        </w:trPr>
        <w:tc>
          <w:tcPr>
            <w:tcW w:w="2268" w:type="dxa"/>
          </w:tcPr>
          <w:p w:rsidR="008A246E" w:rsidRDefault="00030B36">
            <w:pPr>
              <w:pStyle w:val="yTableNAm"/>
              <w:spacing w:before="60"/>
              <w:ind w:right="-108"/>
              <w:rPr>
                <w:sz w:val="20"/>
              </w:rPr>
            </w:pPr>
            <w:r>
              <w:rPr>
                <w:sz w:val="20"/>
              </w:rPr>
              <w:t>Car Park</w:t>
            </w:r>
          </w:p>
        </w:tc>
        <w:tc>
          <w:tcPr>
            <w:tcW w:w="1559" w:type="dxa"/>
            <w:tcBorders>
              <w:right w:val="nil"/>
            </w:tcBorders>
          </w:tcPr>
          <w:p w:rsidR="008A246E" w:rsidRDefault="00030B36">
            <w:pPr>
              <w:pStyle w:val="yTableNAm"/>
              <w:spacing w:before="60"/>
              <w:ind w:left="34"/>
              <w:jc w:val="center"/>
            </w:pPr>
            <w:r>
              <w:rPr>
                <w:noProof/>
                <w:lang w:val="en-US" w:eastAsia="en-US"/>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spacing w:before="120"/>
              <w:ind w:left="34"/>
              <w:rPr>
                <w:rFonts w:cstheme="minorHAnsi"/>
                <w:sz w:val="18"/>
                <w:szCs w:val="18"/>
              </w:rPr>
            </w:pPr>
          </w:p>
        </w:tc>
        <w:tc>
          <w:tcPr>
            <w:tcW w:w="2977" w:type="dxa"/>
            <w:tcBorders>
              <w:left w:val="nil"/>
            </w:tcBorders>
          </w:tcPr>
          <w:p w:rsidR="008A246E" w:rsidRDefault="00030B36">
            <w:pPr>
              <w:pStyle w:val="yTableNAm"/>
              <w:spacing w:before="60"/>
              <w:ind w:left="34"/>
              <w:rPr>
                <w:b/>
                <w:sz w:val="20"/>
              </w:rPr>
            </w:pPr>
            <w:r>
              <w:rPr>
                <w:b/>
                <w:sz w:val="20"/>
              </w:rPr>
              <w:t xml:space="preserve">Yellow </w:t>
            </w:r>
            <w:r>
              <w:rPr>
                <w:rFonts w:cstheme="minorHAnsi"/>
                <w:b/>
                <w:sz w:val="20"/>
              </w:rPr>
              <w:t>hatched with black label text “CP”</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rFonts w:cstheme="minorHAnsi"/>
                <w:b/>
                <w:sz w:val="18"/>
                <w:szCs w:val="18"/>
              </w:rPr>
            </w:pPr>
            <w:r>
              <w:rPr>
                <w:sz w:val="18"/>
                <w:szCs w:val="18"/>
              </w:rPr>
              <w:t xml:space="preserve">Width </w:t>
            </w:r>
            <w:r>
              <w:rPr>
                <w:sz w:val="18"/>
                <w:szCs w:val="18"/>
              </w:rPr>
              <w:t>0.035mm</w:t>
            </w:r>
            <w:r>
              <w:rPr>
                <w:rFonts w:cstheme="minorHAnsi"/>
                <w:b/>
                <w:sz w:val="18"/>
                <w:szCs w:val="18"/>
              </w:rPr>
              <w:t xml:space="preserve"> </w:t>
            </w:r>
          </w:p>
          <w:p w:rsidR="008A246E" w:rsidRDefault="00030B36">
            <w:pPr>
              <w:pStyle w:val="yTableNAm"/>
              <w:ind w:left="34"/>
              <w:rPr>
                <w:rFonts w:cstheme="minorHAnsi"/>
                <w:noProof/>
                <w:sz w:val="18"/>
                <w:szCs w:val="18"/>
              </w:rPr>
            </w:pPr>
            <w:r>
              <w:rPr>
                <w:rFonts w:cstheme="minorHAnsi"/>
                <w:sz w:val="18"/>
                <w:szCs w:val="18"/>
              </w:rPr>
              <w:t>BLACK LABEL (Text “CP”)</w:t>
            </w:r>
          </w:p>
        </w:tc>
      </w:tr>
      <w:tr w:rsidR="008A246E">
        <w:trPr>
          <w:cantSplit/>
        </w:trPr>
        <w:tc>
          <w:tcPr>
            <w:tcW w:w="2268" w:type="dxa"/>
          </w:tcPr>
          <w:p w:rsidR="008A246E" w:rsidRDefault="00030B36">
            <w:pPr>
              <w:pStyle w:val="yTableNAm"/>
              <w:spacing w:before="60"/>
              <w:ind w:right="-108"/>
              <w:rPr>
                <w:sz w:val="20"/>
              </w:rPr>
            </w:pPr>
            <w:r>
              <w:rPr>
                <w:sz w:val="20"/>
              </w:rPr>
              <w:t>Drainage / Waterway</w:t>
            </w:r>
          </w:p>
        </w:tc>
        <w:tc>
          <w:tcPr>
            <w:tcW w:w="1559" w:type="dxa"/>
            <w:tcBorders>
              <w:right w:val="nil"/>
            </w:tcBorders>
          </w:tcPr>
          <w:p w:rsidR="008A246E" w:rsidRDefault="00030B36">
            <w:pPr>
              <w:pStyle w:val="yTableNAm"/>
              <w:spacing w:before="60"/>
              <w:ind w:left="34"/>
              <w:jc w:val="center"/>
            </w:pPr>
            <w:r>
              <w:rPr>
                <w:noProof/>
                <w:lang w:val="en-US" w:eastAsia="en-US"/>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pPr>
          </w:p>
        </w:tc>
        <w:tc>
          <w:tcPr>
            <w:tcW w:w="2977" w:type="dxa"/>
            <w:tcBorders>
              <w:left w:val="nil"/>
            </w:tcBorders>
          </w:tcPr>
          <w:p w:rsidR="008A246E" w:rsidRDefault="00030B36">
            <w:pPr>
              <w:pStyle w:val="yTableNAm"/>
              <w:spacing w:before="60"/>
              <w:ind w:left="34"/>
              <w:rPr>
                <w:b/>
                <w:sz w:val="20"/>
              </w:rPr>
            </w:pPr>
            <w:r>
              <w:rPr>
                <w:b/>
                <w:sz w:val="20"/>
              </w:rPr>
              <w:t>Pale blue hatched</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218</w:t>
            </w:r>
          </w:p>
          <w:p w:rsidR="008A246E" w:rsidRDefault="00030B36">
            <w:pPr>
              <w:pStyle w:val="yTableNAm"/>
              <w:spacing w:before="0"/>
              <w:ind w:left="34"/>
              <w:rPr>
                <w:sz w:val="18"/>
                <w:szCs w:val="18"/>
              </w:rPr>
            </w:pPr>
            <w:r>
              <w:rPr>
                <w:sz w:val="18"/>
                <w:szCs w:val="18"/>
              </w:rPr>
              <w:t>Green: 238</w:t>
            </w:r>
          </w:p>
          <w:p w:rsidR="008A246E" w:rsidRDefault="00030B36">
            <w:pPr>
              <w:pStyle w:val="yTableNAm"/>
              <w:spacing w:before="0"/>
              <w:ind w:left="34"/>
              <w:rPr>
                <w:sz w:val="18"/>
                <w:szCs w:val="18"/>
              </w:rPr>
            </w:pPr>
            <w:r>
              <w:rPr>
                <w:sz w:val="18"/>
                <w:szCs w:val="18"/>
              </w:rPr>
              <w:t>Blue: 243</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noProof/>
              </w:rPr>
            </w:pPr>
            <w:r>
              <w:rPr>
                <w:sz w:val="18"/>
                <w:szCs w:val="18"/>
              </w:rPr>
              <w:t>Width 0.035mm</w:t>
            </w:r>
          </w:p>
        </w:tc>
      </w:tr>
      <w:tr w:rsidR="008A246E">
        <w:trPr>
          <w:cantSplit/>
        </w:trPr>
        <w:tc>
          <w:tcPr>
            <w:tcW w:w="2268" w:type="dxa"/>
          </w:tcPr>
          <w:p w:rsidR="008A246E" w:rsidRDefault="00030B36">
            <w:pPr>
              <w:pStyle w:val="yTableNAm"/>
              <w:spacing w:before="60"/>
              <w:ind w:right="-108"/>
              <w:rPr>
                <w:sz w:val="20"/>
              </w:rPr>
            </w:pPr>
            <w:r>
              <w:rPr>
                <w:sz w:val="20"/>
              </w:rPr>
              <w:t>Railways</w:t>
            </w:r>
          </w:p>
        </w:tc>
        <w:tc>
          <w:tcPr>
            <w:tcW w:w="1559" w:type="dxa"/>
            <w:tcBorders>
              <w:right w:val="nil"/>
            </w:tcBorders>
          </w:tcPr>
          <w:p w:rsidR="008A246E" w:rsidRDefault="00030B36">
            <w:pPr>
              <w:pStyle w:val="yTableNAm"/>
              <w:spacing w:before="60"/>
              <w:ind w:left="34"/>
            </w:pPr>
            <w:r>
              <w:rPr>
                <w:noProof/>
                <w:lang w:val="en-US" w:eastAsia="en-US"/>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pPr>
          </w:p>
        </w:tc>
        <w:tc>
          <w:tcPr>
            <w:tcW w:w="2977" w:type="dxa"/>
            <w:tcBorders>
              <w:left w:val="nil"/>
            </w:tcBorders>
          </w:tcPr>
          <w:p w:rsidR="008A246E" w:rsidRDefault="00030B36">
            <w:pPr>
              <w:pStyle w:val="yTableNAm"/>
              <w:spacing w:before="60"/>
              <w:ind w:left="34"/>
              <w:rPr>
                <w:b/>
                <w:sz w:val="20"/>
              </w:rPr>
            </w:pPr>
            <w:r>
              <w:rPr>
                <w:b/>
                <w:sz w:val="20"/>
              </w:rPr>
              <w:t>Grey hatched</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191</w:t>
            </w:r>
          </w:p>
          <w:p w:rsidR="008A246E" w:rsidRDefault="00030B36">
            <w:pPr>
              <w:pStyle w:val="yTableNAm"/>
              <w:spacing w:before="0"/>
              <w:ind w:left="34"/>
              <w:rPr>
                <w:sz w:val="18"/>
                <w:szCs w:val="18"/>
              </w:rPr>
            </w:pPr>
            <w:r>
              <w:rPr>
                <w:sz w:val="18"/>
                <w:szCs w:val="18"/>
              </w:rPr>
              <w:t>Green: 191</w:t>
            </w:r>
          </w:p>
          <w:p w:rsidR="008A246E" w:rsidRDefault="00030B36">
            <w:pPr>
              <w:pStyle w:val="yTableNAm"/>
              <w:spacing w:before="0"/>
              <w:ind w:left="34"/>
              <w:rPr>
                <w:sz w:val="18"/>
                <w:szCs w:val="18"/>
              </w:rPr>
            </w:pPr>
            <w:r>
              <w:rPr>
                <w:sz w:val="18"/>
                <w:szCs w:val="18"/>
              </w:rPr>
              <w:t>Blue: 191</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noProof/>
              </w:rPr>
            </w:pPr>
            <w:r>
              <w:rPr>
                <w:sz w:val="18"/>
                <w:szCs w:val="18"/>
              </w:rPr>
              <w:t>Width 0.035mm</w:t>
            </w:r>
          </w:p>
        </w:tc>
      </w:tr>
      <w:tr w:rsidR="008A246E">
        <w:trPr>
          <w:cantSplit/>
        </w:trPr>
        <w:tc>
          <w:tcPr>
            <w:tcW w:w="2268" w:type="dxa"/>
          </w:tcPr>
          <w:p w:rsidR="008A246E" w:rsidRDefault="00030B36">
            <w:pPr>
              <w:pStyle w:val="yTableNAm"/>
              <w:spacing w:before="60"/>
              <w:ind w:right="-108"/>
              <w:rPr>
                <w:sz w:val="20"/>
              </w:rPr>
            </w:pPr>
            <w:r>
              <w:rPr>
                <w:sz w:val="20"/>
              </w:rPr>
              <w:t>Primary Distributor Road</w:t>
            </w:r>
          </w:p>
        </w:tc>
        <w:tc>
          <w:tcPr>
            <w:tcW w:w="1559" w:type="dxa"/>
            <w:tcBorders>
              <w:right w:val="nil"/>
            </w:tcBorders>
          </w:tcPr>
          <w:p w:rsidR="008A246E" w:rsidRDefault="00030B36">
            <w:pPr>
              <w:pStyle w:val="yTableNAm"/>
              <w:spacing w:before="60"/>
              <w:ind w:left="34"/>
              <w:rPr>
                <w:noProof/>
              </w:rPr>
            </w:pPr>
            <w:r>
              <w:rPr>
                <w:noProof/>
                <w:lang w:val="en-US" w:eastAsia="en-US"/>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rPr>
                <w:noProof/>
              </w:rPr>
            </w:pPr>
          </w:p>
        </w:tc>
        <w:tc>
          <w:tcPr>
            <w:tcW w:w="2977" w:type="dxa"/>
            <w:tcBorders>
              <w:left w:val="nil"/>
            </w:tcBorders>
          </w:tcPr>
          <w:p w:rsidR="008A246E" w:rsidRDefault="00030B36">
            <w:pPr>
              <w:pStyle w:val="yTableNAm"/>
              <w:spacing w:before="60"/>
              <w:ind w:left="34"/>
              <w:rPr>
                <w:b/>
                <w:sz w:val="20"/>
              </w:rPr>
            </w:pPr>
            <w:r>
              <w:rPr>
                <w:b/>
                <w:sz w:val="20"/>
              </w:rPr>
              <w:t>Red hatched</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0</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noProof/>
              </w:rPr>
            </w:pPr>
            <w:r>
              <w:rPr>
                <w:sz w:val="18"/>
                <w:szCs w:val="18"/>
              </w:rPr>
              <w:t>Width 0.035mm</w:t>
            </w:r>
          </w:p>
        </w:tc>
      </w:tr>
      <w:tr w:rsidR="008A246E">
        <w:trPr>
          <w:cantSplit/>
        </w:trPr>
        <w:tc>
          <w:tcPr>
            <w:tcW w:w="2268" w:type="dxa"/>
          </w:tcPr>
          <w:p w:rsidR="008A246E" w:rsidRDefault="00030B36">
            <w:pPr>
              <w:pStyle w:val="yTableNAm"/>
              <w:spacing w:before="60"/>
              <w:ind w:right="-108"/>
              <w:rPr>
                <w:sz w:val="20"/>
              </w:rPr>
            </w:pPr>
            <w:r>
              <w:rPr>
                <w:sz w:val="20"/>
              </w:rPr>
              <w:t>District Distributor Road</w:t>
            </w:r>
          </w:p>
        </w:tc>
        <w:tc>
          <w:tcPr>
            <w:tcW w:w="1559" w:type="dxa"/>
            <w:tcBorders>
              <w:right w:val="nil"/>
            </w:tcBorders>
          </w:tcPr>
          <w:p w:rsidR="008A246E" w:rsidRDefault="00030B36">
            <w:pPr>
              <w:pStyle w:val="yTableNAm"/>
              <w:spacing w:before="60"/>
              <w:ind w:left="34"/>
              <w:rPr>
                <w:noProof/>
              </w:rPr>
            </w:pPr>
            <w:r>
              <w:rPr>
                <w:noProof/>
                <w:lang w:val="en-US" w:eastAsia="en-US"/>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rPr>
                <w:noProof/>
              </w:rPr>
            </w:pPr>
          </w:p>
        </w:tc>
        <w:tc>
          <w:tcPr>
            <w:tcW w:w="2977" w:type="dxa"/>
            <w:tcBorders>
              <w:left w:val="nil"/>
            </w:tcBorders>
          </w:tcPr>
          <w:p w:rsidR="008A246E" w:rsidRDefault="00030B36">
            <w:pPr>
              <w:pStyle w:val="yTableNAm"/>
              <w:spacing w:before="60"/>
              <w:ind w:left="34"/>
              <w:rPr>
                <w:b/>
                <w:sz w:val="20"/>
              </w:rPr>
            </w:pPr>
            <w:r>
              <w:rPr>
                <w:b/>
                <w:sz w:val="20"/>
              </w:rPr>
              <w:t>Blue hatched</w:t>
            </w:r>
          </w:p>
          <w:p w:rsidR="008A246E" w:rsidRDefault="00030B36">
            <w:pPr>
              <w:pStyle w:val="yTableNAm"/>
              <w:spacing w:before="60"/>
              <w:ind w:left="34"/>
              <w:rPr>
                <w:b/>
                <w:sz w:val="18"/>
                <w:szCs w:val="18"/>
              </w:rPr>
            </w:pPr>
            <w:r>
              <w:rPr>
                <w:b/>
                <w:sz w:val="18"/>
                <w:szCs w:val="18"/>
              </w:rPr>
              <w:t>RGB</w:t>
            </w:r>
            <w:r>
              <w:rPr>
                <w:b/>
                <w:sz w:val="18"/>
                <w:szCs w:val="18"/>
              </w:rPr>
              <w:t xml:space="preserve">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0</w:t>
            </w:r>
          </w:p>
          <w:p w:rsidR="008A246E" w:rsidRDefault="00030B36">
            <w:pPr>
              <w:pStyle w:val="yTableNAm"/>
              <w:spacing w:before="0"/>
              <w:ind w:left="34"/>
              <w:rPr>
                <w:sz w:val="18"/>
                <w:szCs w:val="18"/>
              </w:rPr>
            </w:pPr>
            <w:r>
              <w:rPr>
                <w:sz w:val="18"/>
                <w:szCs w:val="18"/>
              </w:rPr>
              <w:t>Green: 93</w:t>
            </w:r>
          </w:p>
          <w:p w:rsidR="008A246E" w:rsidRDefault="00030B36">
            <w:pPr>
              <w:pStyle w:val="yTableNAm"/>
              <w:spacing w:before="0"/>
              <w:ind w:left="34"/>
              <w:rPr>
                <w:sz w:val="18"/>
                <w:szCs w:val="18"/>
              </w:rPr>
            </w:pPr>
            <w:r>
              <w:rPr>
                <w:sz w:val="18"/>
                <w:szCs w:val="18"/>
              </w:rPr>
              <w:t>Blue: 173</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noProof/>
              </w:rPr>
            </w:pPr>
            <w:r>
              <w:rPr>
                <w:sz w:val="18"/>
                <w:szCs w:val="18"/>
              </w:rPr>
              <w:t>Width 0.035mm</w:t>
            </w:r>
          </w:p>
        </w:tc>
      </w:tr>
      <w:tr w:rsidR="008A246E">
        <w:trPr>
          <w:cantSplit/>
        </w:trPr>
        <w:tc>
          <w:tcPr>
            <w:tcW w:w="2268" w:type="dxa"/>
          </w:tcPr>
          <w:p w:rsidR="008A246E" w:rsidRDefault="00030B36">
            <w:pPr>
              <w:pStyle w:val="yTableNAm"/>
              <w:spacing w:before="60"/>
              <w:ind w:right="-108"/>
              <w:rPr>
                <w:sz w:val="20"/>
              </w:rPr>
            </w:pPr>
            <w:r>
              <w:rPr>
                <w:sz w:val="20"/>
              </w:rPr>
              <w:t>Local Distributor Road</w:t>
            </w:r>
          </w:p>
        </w:tc>
        <w:tc>
          <w:tcPr>
            <w:tcW w:w="1559" w:type="dxa"/>
            <w:tcBorders>
              <w:right w:val="nil"/>
            </w:tcBorders>
          </w:tcPr>
          <w:p w:rsidR="008A246E" w:rsidRDefault="00030B36">
            <w:pPr>
              <w:pStyle w:val="yTableNAm"/>
              <w:spacing w:before="60"/>
              <w:ind w:left="34"/>
              <w:rPr>
                <w:noProof/>
              </w:rPr>
            </w:pPr>
            <w:r>
              <w:rPr>
                <w:noProof/>
                <w:lang w:val="en-US" w:eastAsia="en-US"/>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rPr>
                <w:noProof/>
              </w:rPr>
            </w:pPr>
          </w:p>
        </w:tc>
        <w:tc>
          <w:tcPr>
            <w:tcW w:w="2977" w:type="dxa"/>
            <w:tcBorders>
              <w:left w:val="nil"/>
            </w:tcBorders>
          </w:tcPr>
          <w:p w:rsidR="008A246E" w:rsidRDefault="00030B36">
            <w:pPr>
              <w:pStyle w:val="yTableNAm"/>
              <w:spacing w:before="60"/>
              <w:ind w:left="34"/>
              <w:rPr>
                <w:b/>
                <w:sz w:val="20"/>
              </w:rPr>
            </w:pPr>
            <w:r>
              <w:rPr>
                <w:b/>
                <w:sz w:val="20"/>
              </w:rPr>
              <w:t>Light red hatched</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247</w:t>
            </w:r>
          </w:p>
          <w:p w:rsidR="008A246E" w:rsidRDefault="00030B36">
            <w:pPr>
              <w:pStyle w:val="yTableNAm"/>
              <w:spacing w:before="0"/>
              <w:ind w:left="34"/>
              <w:rPr>
                <w:sz w:val="18"/>
                <w:szCs w:val="18"/>
              </w:rPr>
            </w:pPr>
            <w:r>
              <w:rPr>
                <w:sz w:val="18"/>
                <w:szCs w:val="18"/>
              </w:rPr>
              <w:t>Green: 164</w:t>
            </w:r>
          </w:p>
          <w:p w:rsidR="008A246E" w:rsidRDefault="00030B36">
            <w:pPr>
              <w:pStyle w:val="yTableNAm"/>
              <w:spacing w:before="0"/>
              <w:ind w:left="34"/>
              <w:rPr>
                <w:sz w:val="18"/>
                <w:szCs w:val="18"/>
              </w:rPr>
            </w:pPr>
            <w:r>
              <w:rPr>
                <w:sz w:val="18"/>
                <w:szCs w:val="18"/>
              </w:rPr>
              <w:t>Blue: 155</w:t>
            </w:r>
          </w:p>
          <w:p w:rsidR="008A246E" w:rsidRDefault="00030B36">
            <w:pPr>
              <w:pStyle w:val="yTableNAm"/>
              <w:spacing w:before="60"/>
              <w:ind w:left="34"/>
              <w:rPr>
                <w:sz w:val="18"/>
                <w:szCs w:val="18"/>
              </w:rPr>
            </w:pPr>
            <w:r>
              <w:rPr>
                <w:sz w:val="18"/>
                <w:szCs w:val="18"/>
              </w:rPr>
              <w:t>Style: Hatch</w:t>
            </w:r>
          </w:p>
          <w:p w:rsidR="008A246E" w:rsidRDefault="00030B36">
            <w:pPr>
              <w:pStyle w:val="yTableNAm"/>
              <w:spacing w:before="0"/>
              <w:ind w:left="34"/>
              <w:rPr>
                <w:sz w:val="18"/>
                <w:szCs w:val="18"/>
              </w:rPr>
            </w:pPr>
            <w:r>
              <w:rPr>
                <w:sz w:val="18"/>
                <w:szCs w:val="18"/>
              </w:rPr>
              <w:t>Angle +45.00°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noProof/>
              </w:rPr>
            </w:pPr>
            <w:r>
              <w:rPr>
                <w:sz w:val="18"/>
                <w:szCs w:val="18"/>
              </w:rPr>
              <w:t>Width 0.035mm</w:t>
            </w:r>
          </w:p>
        </w:tc>
      </w:tr>
      <w:tr w:rsidR="008A246E">
        <w:trPr>
          <w:cantSplit/>
        </w:trPr>
        <w:tc>
          <w:tcPr>
            <w:tcW w:w="2268" w:type="dxa"/>
          </w:tcPr>
          <w:p w:rsidR="008A246E" w:rsidRDefault="00030B36">
            <w:pPr>
              <w:pStyle w:val="yTableNAm"/>
              <w:spacing w:before="60"/>
              <w:ind w:right="-108"/>
              <w:rPr>
                <w:sz w:val="20"/>
              </w:rPr>
            </w:pPr>
            <w:r>
              <w:rPr>
                <w:sz w:val="20"/>
              </w:rPr>
              <w:t>Local Road</w:t>
            </w:r>
          </w:p>
        </w:tc>
        <w:tc>
          <w:tcPr>
            <w:tcW w:w="1559" w:type="dxa"/>
            <w:tcBorders>
              <w:right w:val="nil"/>
            </w:tcBorders>
          </w:tcPr>
          <w:p w:rsidR="008A246E" w:rsidRDefault="00030B36">
            <w:pPr>
              <w:pStyle w:val="yTableNAm"/>
              <w:spacing w:before="60"/>
              <w:ind w:left="34"/>
              <w:rPr>
                <w:noProof/>
              </w:rPr>
            </w:pPr>
            <w:r>
              <w:rPr>
                <w:noProof/>
                <w:lang w:val="en-US" w:eastAsia="en-US"/>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rPr>
                <w:sz w:val="18"/>
                <w:szCs w:val="18"/>
              </w:rPr>
            </w:pPr>
          </w:p>
        </w:tc>
        <w:tc>
          <w:tcPr>
            <w:tcW w:w="2977" w:type="dxa"/>
            <w:tcBorders>
              <w:left w:val="nil"/>
            </w:tcBorders>
          </w:tcPr>
          <w:p w:rsidR="008A246E" w:rsidRDefault="00030B36">
            <w:pPr>
              <w:pStyle w:val="yTableNAm"/>
              <w:spacing w:before="60"/>
              <w:ind w:left="34"/>
              <w:rPr>
                <w:b/>
                <w:sz w:val="20"/>
              </w:rPr>
            </w:pPr>
            <w:r>
              <w:rPr>
                <w:b/>
                <w:sz w:val="20"/>
              </w:rPr>
              <w:t>White</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noProof/>
              </w:rPr>
            </w:pPr>
            <w:r>
              <w:rPr>
                <w:sz w:val="18"/>
                <w:szCs w:val="18"/>
              </w:rPr>
              <w:t>Blue: 255</w:t>
            </w:r>
          </w:p>
        </w:tc>
      </w:tr>
      <w:tr w:rsidR="008A246E">
        <w:trPr>
          <w:cantSplit/>
        </w:trPr>
        <w:tc>
          <w:tcPr>
            <w:tcW w:w="2268" w:type="dxa"/>
          </w:tcPr>
          <w:p w:rsidR="008A246E" w:rsidRDefault="00030B36">
            <w:pPr>
              <w:pStyle w:val="yTableNAm"/>
              <w:spacing w:before="60"/>
              <w:ind w:right="-108"/>
              <w:rPr>
                <w:sz w:val="20"/>
              </w:rPr>
            </w:pPr>
            <w:r>
              <w:rPr>
                <w:sz w:val="20"/>
              </w:rPr>
              <w:t>Strategic Infrastructure</w:t>
            </w:r>
          </w:p>
        </w:tc>
        <w:tc>
          <w:tcPr>
            <w:tcW w:w="1559" w:type="dxa"/>
            <w:tcBorders>
              <w:right w:val="nil"/>
            </w:tcBorders>
          </w:tcPr>
          <w:p w:rsidR="008A246E" w:rsidRDefault="00030B36">
            <w:pPr>
              <w:pStyle w:val="yTableNAm"/>
              <w:spacing w:before="60"/>
              <w:ind w:left="34"/>
              <w:rPr>
                <w:noProof/>
              </w:rPr>
            </w:pPr>
            <w:r>
              <w:rPr>
                <w:b/>
                <w:noProof/>
                <w:sz w:val="20"/>
                <w:lang w:val="en-US" w:eastAsia="en-US"/>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rPr>
                <w:sz w:val="18"/>
                <w:szCs w:val="18"/>
              </w:rPr>
            </w:pPr>
          </w:p>
        </w:tc>
        <w:tc>
          <w:tcPr>
            <w:tcW w:w="2977" w:type="dxa"/>
            <w:tcBorders>
              <w:left w:val="nil"/>
            </w:tcBorders>
          </w:tcPr>
          <w:p w:rsidR="008A246E" w:rsidRDefault="00030B36">
            <w:pPr>
              <w:pStyle w:val="yTableNAm"/>
              <w:spacing w:before="60"/>
              <w:ind w:left="34"/>
              <w:rPr>
                <w:b/>
                <w:noProof/>
                <w:sz w:val="20"/>
              </w:rPr>
            </w:pPr>
            <w:r>
              <w:rPr>
                <w:b/>
                <w:noProof/>
                <w:sz w:val="20"/>
              </w:rPr>
              <w:t>Dark grey hatched</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noProof/>
                <w:sz w:val="18"/>
                <w:szCs w:val="18"/>
              </w:rPr>
            </w:pPr>
            <w:r>
              <w:rPr>
                <w:noProof/>
                <w:sz w:val="18"/>
                <w:szCs w:val="18"/>
              </w:rPr>
              <w:t>Red:  122</w:t>
            </w:r>
          </w:p>
          <w:p w:rsidR="008A246E" w:rsidRDefault="00030B36">
            <w:pPr>
              <w:pStyle w:val="yTableNAm"/>
              <w:spacing w:before="0"/>
              <w:ind w:left="34"/>
              <w:rPr>
                <w:noProof/>
                <w:sz w:val="18"/>
                <w:szCs w:val="18"/>
              </w:rPr>
            </w:pPr>
            <w:r>
              <w:rPr>
                <w:noProof/>
                <w:sz w:val="18"/>
                <w:szCs w:val="18"/>
              </w:rPr>
              <w:t xml:space="preserve">Green: 139 </w:t>
            </w:r>
          </w:p>
          <w:p w:rsidR="008A246E" w:rsidRDefault="00030B36">
            <w:pPr>
              <w:pStyle w:val="yTableNAm"/>
              <w:spacing w:before="0"/>
              <w:ind w:left="34"/>
              <w:rPr>
                <w:noProof/>
                <w:sz w:val="18"/>
                <w:szCs w:val="18"/>
              </w:rPr>
            </w:pPr>
            <w:r>
              <w:rPr>
                <w:noProof/>
                <w:sz w:val="18"/>
                <w:szCs w:val="18"/>
              </w:rPr>
              <w:t>Blue: 139</w:t>
            </w:r>
          </w:p>
          <w:p w:rsidR="008A246E" w:rsidRDefault="00030B36">
            <w:pPr>
              <w:pStyle w:val="yTableNAm"/>
              <w:spacing w:before="60"/>
              <w:ind w:left="34"/>
              <w:rPr>
                <w:sz w:val="18"/>
                <w:szCs w:val="18"/>
              </w:rPr>
            </w:pPr>
            <w:r>
              <w:rPr>
                <w:sz w:val="18"/>
                <w:szCs w:val="18"/>
              </w:rPr>
              <w:t xml:space="preserve">Style: Hatch </w:t>
            </w:r>
          </w:p>
          <w:p w:rsidR="008A246E" w:rsidRDefault="00030B36">
            <w:pPr>
              <w:pStyle w:val="yTableNAm"/>
              <w:spacing w:before="0"/>
              <w:ind w:left="34"/>
              <w:rPr>
                <w:noProof/>
                <w:sz w:val="18"/>
                <w:szCs w:val="18"/>
              </w:rPr>
            </w:pPr>
            <w:r>
              <w:rPr>
                <w:noProof/>
                <w:sz w:val="18"/>
                <w:szCs w:val="18"/>
              </w:rPr>
              <w:t xml:space="preserve">Angle +45.00° </w:t>
            </w:r>
          </w:p>
          <w:p w:rsidR="008A246E" w:rsidRDefault="00030B36">
            <w:pPr>
              <w:pStyle w:val="yTableNAm"/>
              <w:spacing w:before="0"/>
              <w:ind w:left="34"/>
              <w:rPr>
                <w:noProof/>
                <w:sz w:val="18"/>
                <w:szCs w:val="18"/>
              </w:rPr>
            </w:pPr>
            <w:r>
              <w:rPr>
                <w:noProof/>
                <w:sz w:val="18"/>
                <w:szCs w:val="18"/>
              </w:rPr>
              <w:t xml:space="preserve">Seperation 1.27mm </w:t>
            </w:r>
          </w:p>
          <w:p w:rsidR="008A246E" w:rsidRDefault="00030B36">
            <w:pPr>
              <w:pStyle w:val="yTableNAm"/>
              <w:spacing w:before="0"/>
              <w:ind w:left="34"/>
              <w:rPr>
                <w:b/>
                <w:noProof/>
                <w:sz w:val="20"/>
              </w:rPr>
            </w:pPr>
            <w:r>
              <w:rPr>
                <w:noProof/>
                <w:sz w:val="18"/>
                <w:szCs w:val="18"/>
              </w:rPr>
              <w:t>Width. 0.035mm</w:t>
            </w:r>
          </w:p>
        </w:tc>
      </w:tr>
      <w:tr w:rsidR="008A246E">
        <w:trPr>
          <w:cantSplit/>
        </w:trPr>
        <w:tc>
          <w:tcPr>
            <w:tcW w:w="2268" w:type="dxa"/>
          </w:tcPr>
          <w:p w:rsidR="008A246E" w:rsidRDefault="00030B36">
            <w:pPr>
              <w:pStyle w:val="yTableNAm"/>
              <w:spacing w:before="60"/>
              <w:ind w:right="-108"/>
              <w:rPr>
                <w:sz w:val="20"/>
              </w:rPr>
            </w:pPr>
            <w:r>
              <w:rPr>
                <w:sz w:val="20"/>
              </w:rPr>
              <w:t>Special Purpose Reserve</w:t>
            </w:r>
          </w:p>
        </w:tc>
        <w:tc>
          <w:tcPr>
            <w:tcW w:w="1559" w:type="dxa"/>
            <w:tcBorders>
              <w:right w:val="nil"/>
            </w:tcBorders>
          </w:tcPr>
          <w:p w:rsidR="008A246E" w:rsidRDefault="00030B36">
            <w:pPr>
              <w:pStyle w:val="yTableNAm"/>
              <w:tabs>
                <w:tab w:val="left" w:pos="183"/>
              </w:tabs>
              <w:spacing w:before="60"/>
              <w:ind w:left="34"/>
              <w:rPr>
                <w:noProof/>
              </w:rPr>
            </w:pPr>
            <w:r>
              <w:rPr>
                <w:noProof/>
                <w:lang w:val="en-US" w:eastAsia="en-US"/>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rsidR="008A246E" w:rsidRDefault="008A246E">
            <w:pPr>
              <w:pStyle w:val="yTableNAm"/>
              <w:spacing w:before="0"/>
              <w:ind w:left="34"/>
              <w:rPr>
                <w:noProof/>
                <w:sz w:val="18"/>
                <w:szCs w:val="18"/>
              </w:rPr>
            </w:pPr>
          </w:p>
        </w:tc>
        <w:tc>
          <w:tcPr>
            <w:tcW w:w="2977" w:type="dxa"/>
            <w:tcBorders>
              <w:left w:val="nil"/>
            </w:tcBorders>
          </w:tcPr>
          <w:p w:rsidR="008A246E" w:rsidRDefault="00030B36">
            <w:pPr>
              <w:pStyle w:val="yTableNAm"/>
              <w:tabs>
                <w:tab w:val="left" w:pos="183"/>
              </w:tabs>
              <w:spacing w:before="60"/>
              <w:ind w:left="34"/>
              <w:rPr>
                <w:b/>
                <w:noProof/>
                <w:sz w:val="20"/>
              </w:rPr>
            </w:pPr>
            <w:r>
              <w:rPr>
                <w:b/>
                <w:noProof/>
                <w:sz w:val="20"/>
              </w:rPr>
              <w:t>Blue and white checked</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38</w:t>
            </w:r>
          </w:p>
          <w:p w:rsidR="008A246E" w:rsidRDefault="00030B36">
            <w:pPr>
              <w:pStyle w:val="yTableNAm"/>
              <w:spacing w:before="0"/>
              <w:ind w:left="34"/>
              <w:rPr>
                <w:sz w:val="18"/>
                <w:szCs w:val="18"/>
              </w:rPr>
            </w:pPr>
            <w:r>
              <w:rPr>
                <w:sz w:val="18"/>
                <w:szCs w:val="18"/>
              </w:rPr>
              <w:t>Green: 101</w:t>
            </w:r>
          </w:p>
          <w:p w:rsidR="008A246E" w:rsidRDefault="00030B36">
            <w:pPr>
              <w:pStyle w:val="yTableNAm"/>
              <w:spacing w:before="0"/>
              <w:ind w:left="34"/>
              <w:rPr>
                <w:sz w:val="18"/>
                <w:szCs w:val="18"/>
              </w:rPr>
            </w:pPr>
            <w:r>
              <w:rPr>
                <w:sz w:val="18"/>
                <w:szCs w:val="18"/>
              </w:rPr>
              <w:t>Blue: 137</w:t>
            </w:r>
          </w:p>
          <w:p w:rsidR="008A246E" w:rsidRDefault="00030B36">
            <w:pPr>
              <w:pStyle w:val="yTableNAm"/>
              <w:spacing w:before="60"/>
              <w:ind w:left="34"/>
              <w:rPr>
                <w:sz w:val="18"/>
                <w:szCs w:val="18"/>
              </w:rPr>
            </w:pPr>
            <w:r>
              <w:rPr>
                <w:sz w:val="18"/>
                <w:szCs w:val="18"/>
              </w:rPr>
              <w:t>Style: Crosshatching</w:t>
            </w:r>
          </w:p>
          <w:p w:rsidR="008A246E" w:rsidRDefault="00030B36">
            <w:pPr>
              <w:pStyle w:val="yTableNAm"/>
              <w:spacing w:before="0"/>
              <w:ind w:left="34"/>
              <w:rPr>
                <w:sz w:val="18"/>
                <w:szCs w:val="18"/>
              </w:rPr>
            </w:pPr>
            <w:r>
              <w:rPr>
                <w:sz w:val="18"/>
                <w:szCs w:val="18"/>
              </w:rPr>
              <w:t>Angle 1 +45.00°</w:t>
            </w:r>
          </w:p>
          <w:p w:rsidR="008A246E" w:rsidRDefault="00030B36">
            <w:pPr>
              <w:pStyle w:val="yTableNAm"/>
              <w:spacing w:before="0"/>
              <w:ind w:left="34"/>
              <w:rPr>
                <w:sz w:val="18"/>
                <w:szCs w:val="18"/>
              </w:rPr>
            </w:pPr>
            <w:r>
              <w:rPr>
                <w:sz w:val="18"/>
                <w:szCs w:val="18"/>
              </w:rPr>
              <w:t xml:space="preserve">Angle 2 </w:t>
            </w:r>
            <w:r>
              <w:rPr>
                <w:sz w:val="18"/>
                <w:szCs w:val="18"/>
              </w:rPr>
              <w:noBreakHyphen/>
              <w:t>45.00°</w:t>
            </w:r>
          </w:p>
          <w:p w:rsidR="008A246E" w:rsidRDefault="00030B36">
            <w:pPr>
              <w:pStyle w:val="yTableNAm"/>
              <w:spacing w:before="0"/>
              <w:ind w:left="34"/>
              <w:rPr>
                <w:sz w:val="18"/>
                <w:szCs w:val="18"/>
              </w:rPr>
            </w:pPr>
            <w:r>
              <w:rPr>
                <w:sz w:val="18"/>
                <w:szCs w:val="18"/>
              </w:rPr>
              <w:t>Separation 1.27mm</w:t>
            </w:r>
          </w:p>
          <w:p w:rsidR="008A246E" w:rsidRDefault="00030B36">
            <w:pPr>
              <w:pStyle w:val="yTableNAm"/>
              <w:spacing w:before="0"/>
              <w:ind w:left="34"/>
              <w:rPr>
                <w:noProof/>
              </w:rPr>
            </w:pPr>
            <w:r>
              <w:rPr>
                <w:noProof/>
                <w:sz w:val="18"/>
                <w:szCs w:val="18"/>
              </w:rPr>
              <w:t>Width 0.035mm</w:t>
            </w:r>
          </w:p>
        </w:tc>
      </w:tr>
    </w:tbl>
    <w:p w:rsidR="008A246E" w:rsidRDefault="00030B36">
      <w:pPr>
        <w:pStyle w:val="yHeading5"/>
      </w:pPr>
      <w:bookmarkStart w:id="365" w:name="_Toc59002492"/>
      <w:r>
        <w:rPr>
          <w:rStyle w:val="CharSClsNo"/>
        </w:rPr>
        <w:t>2</w:t>
      </w:r>
      <w:r>
        <w:t>.</w:t>
      </w:r>
      <w:r>
        <w:tab/>
        <w:t>Zone legends used in local planning scheme maps</w:t>
      </w:r>
      <w:bookmarkEnd w:id="365"/>
    </w:p>
    <w:p w:rsidR="008A246E" w:rsidRDefault="00030B36">
      <w:pPr>
        <w:pStyle w:val="ySubsection"/>
      </w:pPr>
      <w:r>
        <w:tab/>
      </w:r>
      <w:r>
        <w:tab/>
        <w:t xml:space="preserve">Land zoned under a local planning scheme is to </w:t>
      </w:r>
      <w:r>
        <w:t>be identified on the scheme map using the legend set out in the Table.</w:t>
      </w:r>
    </w:p>
    <w:p w:rsidR="008A246E" w:rsidRDefault="00030B36">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8A246E">
        <w:trPr>
          <w:cantSplit/>
          <w:tblHeader/>
        </w:trPr>
        <w:tc>
          <w:tcPr>
            <w:tcW w:w="2410" w:type="dxa"/>
          </w:tcPr>
          <w:p w:rsidR="008A246E" w:rsidRDefault="00030B36">
            <w:pPr>
              <w:pStyle w:val="yTableNAm"/>
              <w:spacing w:before="60"/>
              <w:ind w:right="-108"/>
              <w:jc w:val="center"/>
              <w:rPr>
                <w:b/>
                <w:bCs/>
                <w:szCs w:val="22"/>
              </w:rPr>
            </w:pPr>
            <w:r>
              <w:rPr>
                <w:b/>
                <w:bCs/>
                <w:szCs w:val="22"/>
              </w:rPr>
              <w:t>Zone name</w:t>
            </w:r>
          </w:p>
        </w:tc>
        <w:tc>
          <w:tcPr>
            <w:tcW w:w="4394" w:type="dxa"/>
            <w:gridSpan w:val="2"/>
          </w:tcPr>
          <w:p w:rsidR="008A246E" w:rsidRDefault="00030B36">
            <w:pPr>
              <w:pStyle w:val="yTableNAm"/>
              <w:spacing w:before="60"/>
              <w:ind w:left="34"/>
              <w:jc w:val="center"/>
              <w:rPr>
                <w:b/>
                <w:bCs/>
                <w:szCs w:val="22"/>
              </w:rPr>
            </w:pPr>
            <w:r>
              <w:rPr>
                <w:b/>
                <w:bCs/>
                <w:szCs w:val="22"/>
              </w:rPr>
              <w:t>Appearance</w:t>
            </w:r>
          </w:p>
        </w:tc>
      </w:tr>
      <w:tr w:rsidR="008A246E">
        <w:trPr>
          <w:cantSplit/>
        </w:trPr>
        <w:tc>
          <w:tcPr>
            <w:tcW w:w="2410" w:type="dxa"/>
          </w:tcPr>
          <w:p w:rsidR="008A246E" w:rsidRDefault="00030B36">
            <w:pPr>
              <w:pStyle w:val="yTableNAm"/>
              <w:spacing w:before="60"/>
              <w:ind w:right="-108"/>
              <w:rPr>
                <w:sz w:val="20"/>
              </w:rPr>
            </w:pPr>
            <w:r>
              <w:rPr>
                <w:sz w:val="20"/>
              </w:rPr>
              <w:t>Residential</w:t>
            </w:r>
          </w:p>
        </w:tc>
        <w:tc>
          <w:tcPr>
            <w:tcW w:w="1559" w:type="dxa"/>
            <w:tcBorders>
              <w:right w:val="nil"/>
            </w:tcBorders>
          </w:tcPr>
          <w:p w:rsidR="008A246E" w:rsidRDefault="00030B36">
            <w:pPr>
              <w:pStyle w:val="yTableNAm"/>
              <w:tabs>
                <w:tab w:val="left" w:pos="183"/>
              </w:tabs>
              <w:spacing w:before="60"/>
              <w:ind w:left="34"/>
              <w:rPr>
                <w:noProof/>
              </w:rPr>
            </w:pPr>
            <w:r>
              <w:rPr>
                <w:noProof/>
                <w:lang w:val="en-US" w:eastAsia="en-US"/>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rPr>
                <w:sz w:val="18"/>
                <w:szCs w:val="18"/>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Light red brown</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222</w:t>
            </w:r>
          </w:p>
          <w:p w:rsidR="008A246E" w:rsidRDefault="00030B36">
            <w:pPr>
              <w:pStyle w:val="yTableNAm"/>
              <w:spacing w:before="0"/>
              <w:ind w:left="34"/>
              <w:rPr>
                <w:noProof/>
                <w:sz w:val="18"/>
                <w:szCs w:val="18"/>
              </w:rPr>
            </w:pPr>
            <w:r>
              <w:rPr>
                <w:noProof/>
                <w:sz w:val="18"/>
                <w:szCs w:val="18"/>
              </w:rPr>
              <w:t>Blue: 178</w:t>
            </w:r>
          </w:p>
        </w:tc>
      </w:tr>
      <w:tr w:rsidR="008A246E">
        <w:trPr>
          <w:cantSplit/>
        </w:trPr>
        <w:tc>
          <w:tcPr>
            <w:tcW w:w="2410" w:type="dxa"/>
          </w:tcPr>
          <w:p w:rsidR="008A246E" w:rsidRDefault="00030B36">
            <w:pPr>
              <w:pStyle w:val="yTableNAm"/>
              <w:spacing w:before="60"/>
              <w:ind w:right="-108"/>
              <w:rPr>
                <w:sz w:val="20"/>
              </w:rPr>
            </w:pPr>
            <w:r>
              <w:rPr>
                <w:sz w:val="20"/>
              </w:rPr>
              <w:t>Urban Development</w:t>
            </w:r>
          </w:p>
        </w:tc>
        <w:tc>
          <w:tcPr>
            <w:tcW w:w="1559" w:type="dxa"/>
            <w:tcBorders>
              <w:right w:val="nil"/>
            </w:tcBorders>
          </w:tcPr>
          <w:p w:rsidR="008A246E" w:rsidRDefault="00030B36">
            <w:pPr>
              <w:pStyle w:val="yTableNAm"/>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spacing w:before="0"/>
              <w:ind w:left="34"/>
              <w:rPr>
                <w:sz w:val="18"/>
                <w:szCs w:val="18"/>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Light cream with red brown</w:t>
            </w:r>
            <w:r>
              <w:rPr>
                <w:b/>
                <w:noProof/>
                <w:sz w:val="20"/>
              </w:rPr>
              <w:t xml:space="preserve"> border</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253</w:t>
            </w:r>
          </w:p>
          <w:p w:rsidR="008A246E" w:rsidRDefault="00030B36">
            <w:pPr>
              <w:pStyle w:val="yTableNAm"/>
              <w:spacing w:before="0"/>
              <w:ind w:left="34"/>
              <w:rPr>
                <w:sz w:val="18"/>
                <w:szCs w:val="18"/>
              </w:rPr>
            </w:pPr>
            <w:r>
              <w:rPr>
                <w:sz w:val="18"/>
                <w:szCs w:val="18"/>
              </w:rPr>
              <w:t>Green: 253</w:t>
            </w:r>
          </w:p>
          <w:p w:rsidR="008A246E" w:rsidRDefault="00030B36">
            <w:pPr>
              <w:pStyle w:val="yTableNAm"/>
              <w:spacing w:before="0"/>
              <w:ind w:left="34"/>
              <w:rPr>
                <w:noProof/>
                <w:sz w:val="18"/>
                <w:szCs w:val="18"/>
              </w:rPr>
            </w:pPr>
            <w:r>
              <w:rPr>
                <w:noProof/>
                <w:sz w:val="18"/>
                <w:szCs w:val="18"/>
              </w:rPr>
              <w:t>Blue: 217</w:t>
            </w:r>
          </w:p>
          <w:p w:rsidR="008A246E" w:rsidRDefault="00030B36">
            <w:pPr>
              <w:pStyle w:val="yTableNAm"/>
              <w:spacing w:before="60"/>
              <w:ind w:left="34"/>
              <w:rPr>
                <w:sz w:val="18"/>
                <w:szCs w:val="18"/>
              </w:rPr>
            </w:pPr>
            <w:r>
              <w:rPr>
                <w:sz w:val="18"/>
                <w:szCs w:val="18"/>
              </w:rPr>
              <w:t>Border:</w:t>
            </w:r>
          </w:p>
          <w:p w:rsidR="008A246E" w:rsidRDefault="00030B36">
            <w:pPr>
              <w:pStyle w:val="yTableNAm"/>
              <w:spacing w:before="0"/>
              <w:ind w:left="34"/>
              <w:rPr>
                <w:sz w:val="18"/>
                <w:szCs w:val="18"/>
              </w:rPr>
            </w:pPr>
            <w:r>
              <w:rPr>
                <w:sz w:val="18"/>
                <w:szCs w:val="18"/>
              </w:rPr>
              <w:t>Red: 247</w:t>
            </w:r>
          </w:p>
          <w:p w:rsidR="008A246E" w:rsidRDefault="00030B36">
            <w:pPr>
              <w:pStyle w:val="yTableNAm"/>
              <w:spacing w:before="0"/>
              <w:ind w:left="34"/>
              <w:rPr>
                <w:sz w:val="18"/>
                <w:szCs w:val="18"/>
              </w:rPr>
            </w:pPr>
            <w:r>
              <w:rPr>
                <w:sz w:val="18"/>
                <w:szCs w:val="18"/>
              </w:rPr>
              <w:t>Green: 150</w:t>
            </w:r>
          </w:p>
          <w:p w:rsidR="008A246E" w:rsidRDefault="00030B36">
            <w:pPr>
              <w:pStyle w:val="yTableNAm"/>
              <w:spacing w:before="0"/>
              <w:ind w:left="34"/>
              <w:rPr>
                <w:sz w:val="18"/>
                <w:szCs w:val="18"/>
              </w:rPr>
            </w:pPr>
            <w:r>
              <w:rPr>
                <w:sz w:val="18"/>
                <w:szCs w:val="18"/>
              </w:rPr>
              <w:t>Blue: 70</w:t>
            </w:r>
          </w:p>
          <w:p w:rsidR="008A246E" w:rsidRDefault="00030B36">
            <w:pPr>
              <w:pStyle w:val="yTableNAm"/>
              <w:spacing w:before="0"/>
              <w:ind w:left="34"/>
              <w:rPr>
                <w:sz w:val="18"/>
                <w:szCs w:val="18"/>
              </w:rPr>
            </w:pPr>
            <w:r>
              <w:rPr>
                <w:sz w:val="18"/>
                <w:szCs w:val="18"/>
              </w:rPr>
              <w:t>Width: 1.5mm</w:t>
            </w:r>
          </w:p>
          <w:p w:rsidR="008A246E" w:rsidRDefault="00030B36">
            <w:pPr>
              <w:pStyle w:val="yTableNAm"/>
              <w:spacing w:before="0"/>
              <w:ind w:left="34"/>
              <w:rPr>
                <w:sz w:val="18"/>
                <w:szCs w:val="18"/>
              </w:rPr>
            </w:pPr>
            <w:r>
              <w:rPr>
                <w:sz w:val="18"/>
                <w:szCs w:val="18"/>
              </w:rPr>
              <w:t xml:space="preserve">Offset: </w:t>
            </w:r>
            <w:r>
              <w:rPr>
                <w:sz w:val="18"/>
                <w:szCs w:val="18"/>
              </w:rPr>
              <w:noBreakHyphen/>
              <w:t>0.75</w:t>
            </w:r>
          </w:p>
        </w:tc>
      </w:tr>
      <w:tr w:rsidR="008A246E">
        <w:trPr>
          <w:cantSplit/>
        </w:trPr>
        <w:tc>
          <w:tcPr>
            <w:tcW w:w="2410" w:type="dxa"/>
          </w:tcPr>
          <w:p w:rsidR="008A246E" w:rsidRDefault="00030B36">
            <w:pPr>
              <w:pStyle w:val="yTableNAm"/>
              <w:spacing w:before="60"/>
              <w:ind w:right="-108"/>
              <w:rPr>
                <w:sz w:val="20"/>
              </w:rPr>
            </w:pPr>
            <w:r>
              <w:rPr>
                <w:sz w:val="20"/>
              </w:rPr>
              <w:t>Settlement</w:t>
            </w:r>
          </w:p>
        </w:tc>
        <w:tc>
          <w:tcPr>
            <w:tcW w:w="1559" w:type="dxa"/>
            <w:tcBorders>
              <w:right w:val="nil"/>
            </w:tcBorders>
          </w:tcPr>
          <w:p w:rsidR="008A246E" w:rsidRDefault="00030B36">
            <w:pPr>
              <w:pStyle w:val="yTableNAm"/>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tabs>
                <w:tab w:val="left" w:pos="183"/>
              </w:tabs>
              <w:spacing w:before="60"/>
              <w:ind w:left="34"/>
              <w:rPr>
                <w:noProof/>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Light orange</w:t>
            </w:r>
          </w:p>
          <w:p w:rsidR="008A246E" w:rsidRDefault="00030B36">
            <w:pPr>
              <w:pStyle w:val="yTableNAm"/>
              <w:ind w:left="34"/>
              <w:rPr>
                <w:b/>
                <w:noProof/>
                <w:sz w:val="20"/>
              </w:rPr>
            </w:pPr>
            <w:r>
              <w:rPr>
                <w:b/>
                <w:noProof/>
                <w:sz w:val="20"/>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tabs>
                <w:tab w:val="left" w:pos="183"/>
              </w:tabs>
              <w:spacing w:before="0"/>
              <w:ind w:left="34"/>
              <w:rPr>
                <w:noProof/>
                <w:sz w:val="20"/>
              </w:rPr>
            </w:pPr>
            <w:r>
              <w:rPr>
                <w:noProof/>
                <w:sz w:val="20"/>
              </w:rPr>
              <w:t>Red: 255</w:t>
            </w:r>
          </w:p>
          <w:p w:rsidR="008A246E" w:rsidRDefault="00030B36">
            <w:pPr>
              <w:pStyle w:val="yTableNAm"/>
              <w:tabs>
                <w:tab w:val="left" w:pos="183"/>
              </w:tabs>
              <w:spacing w:before="0"/>
              <w:ind w:left="34"/>
              <w:rPr>
                <w:noProof/>
                <w:sz w:val="20"/>
              </w:rPr>
            </w:pPr>
            <w:r>
              <w:rPr>
                <w:noProof/>
                <w:sz w:val="20"/>
              </w:rPr>
              <w:t>Green: 170</w:t>
            </w:r>
          </w:p>
          <w:p w:rsidR="008A246E" w:rsidRDefault="00030B36">
            <w:pPr>
              <w:pStyle w:val="yTableNAm"/>
              <w:spacing w:before="0"/>
              <w:ind w:left="34"/>
              <w:rPr>
                <w:noProof/>
              </w:rPr>
            </w:pPr>
            <w:r>
              <w:rPr>
                <w:noProof/>
                <w:sz w:val="18"/>
                <w:szCs w:val="18"/>
              </w:rPr>
              <w:t>Blue: 0</w:t>
            </w:r>
          </w:p>
        </w:tc>
      </w:tr>
      <w:tr w:rsidR="008A246E">
        <w:trPr>
          <w:cantSplit/>
        </w:trPr>
        <w:tc>
          <w:tcPr>
            <w:tcW w:w="2410" w:type="dxa"/>
            <w:tcBorders>
              <w:bottom w:val="single" w:sz="4" w:space="0" w:color="auto"/>
            </w:tcBorders>
          </w:tcPr>
          <w:p w:rsidR="008A246E" w:rsidRDefault="00030B36">
            <w:pPr>
              <w:pStyle w:val="yTableNAm"/>
              <w:spacing w:before="60"/>
              <w:ind w:right="-108"/>
              <w:rPr>
                <w:sz w:val="20"/>
              </w:rPr>
            </w:pPr>
            <w:r>
              <w:rPr>
                <w:sz w:val="20"/>
              </w:rPr>
              <w:t>Rural</w:t>
            </w:r>
          </w:p>
        </w:tc>
        <w:tc>
          <w:tcPr>
            <w:tcW w:w="1559" w:type="dxa"/>
            <w:tcBorders>
              <w:bottom w:val="single" w:sz="4" w:space="0" w:color="auto"/>
              <w:right w:val="nil"/>
            </w:tcBorders>
          </w:tcPr>
          <w:p w:rsidR="008A246E" w:rsidRDefault="00030B36">
            <w:pPr>
              <w:pStyle w:val="yTableNAm"/>
              <w:keepNext/>
              <w:keepLines/>
              <w:tabs>
                <w:tab w:val="left" w:pos="183"/>
              </w:tabs>
              <w:spacing w:before="60"/>
              <w:ind w:left="34"/>
              <w:rPr>
                <w:noProof/>
              </w:rPr>
            </w:pPr>
            <w:r>
              <w:rPr>
                <w:noProof/>
                <w:lang w:val="en-US" w:eastAsia="en-US"/>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keepNext/>
              <w:keepLines/>
              <w:tabs>
                <w:tab w:val="left" w:pos="183"/>
              </w:tabs>
              <w:spacing w:before="0"/>
              <w:ind w:left="34"/>
              <w:rPr>
                <w:noProof/>
              </w:rPr>
            </w:pPr>
          </w:p>
        </w:tc>
        <w:tc>
          <w:tcPr>
            <w:tcW w:w="2835" w:type="dxa"/>
            <w:tcBorders>
              <w:left w:val="nil"/>
              <w:bottom w:val="single" w:sz="4" w:space="0" w:color="auto"/>
            </w:tcBorders>
          </w:tcPr>
          <w:p w:rsidR="008A246E" w:rsidRDefault="00030B36">
            <w:pPr>
              <w:pStyle w:val="yTableNAm"/>
              <w:keepNext/>
              <w:keepLines/>
              <w:tabs>
                <w:tab w:val="left" w:pos="183"/>
              </w:tabs>
              <w:spacing w:before="60"/>
              <w:ind w:left="34"/>
              <w:rPr>
                <w:b/>
                <w:noProof/>
                <w:sz w:val="20"/>
              </w:rPr>
            </w:pPr>
            <w:r>
              <w:rPr>
                <w:b/>
                <w:noProof/>
                <w:sz w:val="20"/>
              </w:rPr>
              <w:t xml:space="preserve">Light green </w:t>
            </w:r>
          </w:p>
          <w:p w:rsidR="008A246E" w:rsidRDefault="00030B36">
            <w:pPr>
              <w:pStyle w:val="yTableNAm"/>
              <w:keepNext/>
              <w:keepLine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keepNext/>
              <w:keepLines/>
              <w:tabs>
                <w:tab w:val="left" w:pos="183"/>
              </w:tabs>
              <w:spacing w:before="0"/>
              <w:ind w:left="34"/>
              <w:rPr>
                <w:noProof/>
                <w:sz w:val="18"/>
                <w:szCs w:val="18"/>
              </w:rPr>
            </w:pPr>
            <w:r>
              <w:rPr>
                <w:noProof/>
                <w:sz w:val="18"/>
                <w:szCs w:val="18"/>
              </w:rPr>
              <w:t>Red: 201</w:t>
            </w:r>
          </w:p>
          <w:p w:rsidR="008A246E" w:rsidRDefault="00030B36">
            <w:pPr>
              <w:pStyle w:val="yTableNAm"/>
              <w:keepNext/>
              <w:keepLines/>
              <w:tabs>
                <w:tab w:val="left" w:pos="183"/>
              </w:tabs>
              <w:spacing w:before="0"/>
              <w:ind w:left="34"/>
              <w:rPr>
                <w:noProof/>
                <w:sz w:val="18"/>
                <w:szCs w:val="18"/>
              </w:rPr>
            </w:pPr>
            <w:r>
              <w:rPr>
                <w:noProof/>
                <w:sz w:val="18"/>
                <w:szCs w:val="18"/>
              </w:rPr>
              <w:t>Green: 255</w:t>
            </w:r>
          </w:p>
          <w:p w:rsidR="008A246E" w:rsidRDefault="00030B36">
            <w:pPr>
              <w:pStyle w:val="yTableNAm"/>
              <w:spacing w:before="0"/>
              <w:ind w:left="34"/>
              <w:rPr>
                <w:noProof/>
              </w:rPr>
            </w:pPr>
            <w:r>
              <w:rPr>
                <w:noProof/>
                <w:sz w:val="18"/>
                <w:szCs w:val="18"/>
              </w:rPr>
              <w:t>Blue: 201</w:t>
            </w:r>
          </w:p>
        </w:tc>
      </w:tr>
      <w:tr w:rsidR="008A246E">
        <w:trPr>
          <w:cantSplit/>
        </w:trPr>
        <w:tc>
          <w:tcPr>
            <w:tcW w:w="2410" w:type="dxa"/>
            <w:tcBorders>
              <w:top w:val="single" w:sz="4" w:space="0" w:color="auto"/>
            </w:tcBorders>
          </w:tcPr>
          <w:p w:rsidR="008A246E" w:rsidRDefault="00030B36">
            <w:pPr>
              <w:pStyle w:val="yTableNAm"/>
              <w:spacing w:before="60"/>
              <w:ind w:right="-108"/>
              <w:rPr>
                <w:sz w:val="20"/>
              </w:rPr>
            </w:pPr>
            <w:r>
              <w:rPr>
                <w:sz w:val="20"/>
              </w:rPr>
              <w:t>Rural Residential</w:t>
            </w:r>
          </w:p>
        </w:tc>
        <w:tc>
          <w:tcPr>
            <w:tcW w:w="1559" w:type="dxa"/>
            <w:tcBorders>
              <w:top w:val="single" w:sz="4" w:space="0" w:color="auto"/>
              <w:right w:val="nil"/>
            </w:tcBorders>
          </w:tcPr>
          <w:p w:rsidR="008A246E" w:rsidRDefault="00030B36">
            <w:pPr>
              <w:pStyle w:val="yTableNAm"/>
              <w:keepNext/>
              <w:keepLines/>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spacing w:before="0"/>
              <w:ind w:left="34"/>
              <w:rPr>
                <w:sz w:val="18"/>
                <w:szCs w:val="18"/>
              </w:rPr>
            </w:pPr>
          </w:p>
        </w:tc>
        <w:tc>
          <w:tcPr>
            <w:tcW w:w="2835" w:type="dxa"/>
            <w:tcBorders>
              <w:top w:val="single" w:sz="4" w:space="0" w:color="auto"/>
              <w:left w:val="nil"/>
            </w:tcBorders>
          </w:tcPr>
          <w:p w:rsidR="008A246E" w:rsidRDefault="00030B36">
            <w:pPr>
              <w:pStyle w:val="yTableNAm"/>
              <w:keepNext/>
              <w:keepLines/>
              <w:tabs>
                <w:tab w:val="left" w:pos="183"/>
              </w:tabs>
              <w:spacing w:before="60"/>
              <w:ind w:left="34"/>
              <w:rPr>
                <w:b/>
                <w:noProof/>
                <w:sz w:val="20"/>
              </w:rPr>
            </w:pPr>
            <w:r>
              <w:rPr>
                <w:b/>
                <w:noProof/>
                <w:sz w:val="20"/>
              </w:rPr>
              <w:t>Medium brown</w:t>
            </w:r>
          </w:p>
          <w:p w:rsidR="008A246E" w:rsidRDefault="00030B36">
            <w:pPr>
              <w:pStyle w:val="yTableNAm"/>
              <w:keepNext/>
              <w:keepLines/>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138</w:t>
            </w:r>
          </w:p>
          <w:p w:rsidR="008A246E" w:rsidRDefault="00030B36">
            <w:pPr>
              <w:pStyle w:val="yTableNAm"/>
              <w:spacing w:before="0"/>
              <w:ind w:left="34"/>
              <w:rPr>
                <w:sz w:val="18"/>
                <w:szCs w:val="18"/>
              </w:rPr>
            </w:pPr>
            <w:r>
              <w:rPr>
                <w:sz w:val="18"/>
                <w:szCs w:val="18"/>
              </w:rPr>
              <w:t>Green: 101</w:t>
            </w:r>
          </w:p>
          <w:p w:rsidR="008A246E" w:rsidRDefault="00030B36">
            <w:pPr>
              <w:pStyle w:val="yTableNAm"/>
              <w:spacing w:before="0"/>
              <w:ind w:left="34"/>
              <w:rPr>
                <w:noProof/>
              </w:rPr>
            </w:pPr>
            <w:r>
              <w:rPr>
                <w:noProof/>
                <w:sz w:val="18"/>
                <w:szCs w:val="18"/>
              </w:rPr>
              <w:t>Blue: 69</w:t>
            </w:r>
          </w:p>
        </w:tc>
      </w:tr>
      <w:tr w:rsidR="008A246E">
        <w:trPr>
          <w:cantSplit/>
        </w:trPr>
        <w:tc>
          <w:tcPr>
            <w:tcW w:w="2410" w:type="dxa"/>
          </w:tcPr>
          <w:p w:rsidR="008A246E" w:rsidRDefault="00030B36">
            <w:pPr>
              <w:pStyle w:val="yTableNAm"/>
              <w:tabs>
                <w:tab w:val="clear" w:pos="567"/>
              </w:tabs>
              <w:spacing w:before="60"/>
              <w:ind w:left="-26" w:right="-108"/>
              <w:rPr>
                <w:sz w:val="20"/>
              </w:rPr>
            </w:pPr>
            <w:r>
              <w:rPr>
                <w:sz w:val="20"/>
              </w:rPr>
              <w:t>Rural Smallholdings</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spacing w:before="0"/>
              <w:ind w:left="34"/>
              <w:rPr>
                <w:noProof/>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Jade green</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0</w:t>
            </w:r>
          </w:p>
          <w:p w:rsidR="008A246E" w:rsidRDefault="00030B36">
            <w:pPr>
              <w:pStyle w:val="yTableNAm"/>
              <w:spacing w:before="0"/>
              <w:ind w:left="34"/>
              <w:rPr>
                <w:sz w:val="18"/>
                <w:szCs w:val="18"/>
              </w:rPr>
            </w:pPr>
            <w:r>
              <w:rPr>
                <w:sz w:val="18"/>
                <w:szCs w:val="18"/>
              </w:rPr>
              <w:t>Green: 168</w:t>
            </w:r>
          </w:p>
          <w:p w:rsidR="008A246E" w:rsidRDefault="00030B36">
            <w:pPr>
              <w:pStyle w:val="yTableNAm"/>
              <w:spacing w:before="0"/>
              <w:ind w:left="34"/>
              <w:rPr>
                <w:noProof/>
              </w:rPr>
            </w:pPr>
            <w:r>
              <w:rPr>
                <w:noProof/>
                <w:sz w:val="18"/>
                <w:szCs w:val="18"/>
              </w:rPr>
              <w:t>Blue: 132</w:t>
            </w:r>
          </w:p>
        </w:tc>
      </w:tr>
      <w:tr w:rsidR="008A246E">
        <w:trPr>
          <w:cantSplit/>
        </w:trPr>
        <w:tc>
          <w:tcPr>
            <w:tcW w:w="2410" w:type="dxa"/>
          </w:tcPr>
          <w:p w:rsidR="008A246E" w:rsidRDefault="00030B36">
            <w:pPr>
              <w:pStyle w:val="yTableNAm"/>
              <w:spacing w:before="60"/>
              <w:ind w:right="-108"/>
              <w:rPr>
                <w:sz w:val="20"/>
              </w:rPr>
            </w:pPr>
            <w:r>
              <w:rPr>
                <w:sz w:val="20"/>
              </w:rPr>
              <w:t>Rural Townsite Zone</w:t>
            </w:r>
          </w:p>
        </w:tc>
        <w:tc>
          <w:tcPr>
            <w:tcW w:w="1559" w:type="dxa"/>
            <w:tcBorders>
              <w:right w:val="nil"/>
            </w:tcBorders>
          </w:tcPr>
          <w:p w:rsidR="008A246E" w:rsidRDefault="00030B36">
            <w:pPr>
              <w:pStyle w:val="yTableNAm"/>
              <w:tabs>
                <w:tab w:val="left" w:pos="183"/>
              </w:tabs>
              <w:spacing w:before="60"/>
              <w:ind w:left="34"/>
              <w:rPr>
                <w:b/>
                <w:noProof/>
                <w:sz w:val="20"/>
              </w:rPr>
            </w:pPr>
            <w:r>
              <w:rPr>
                <w:b/>
                <w:noProof/>
                <w:sz w:val="20"/>
                <w:lang w:val="en-US" w:eastAsia="en-US"/>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tabs>
                <w:tab w:val="left" w:pos="183"/>
              </w:tabs>
              <w:spacing w:before="0"/>
              <w:ind w:left="34"/>
              <w:rPr>
                <w:b/>
                <w:noProof/>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Light green with light blue border</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 xml:space="preserve">Red: </w:t>
            </w:r>
            <w:r>
              <w:rPr>
                <w:sz w:val="18"/>
                <w:szCs w:val="18"/>
              </w:rPr>
              <w:t>201</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sz w:val="18"/>
                <w:szCs w:val="18"/>
              </w:rPr>
            </w:pPr>
            <w:r>
              <w:rPr>
                <w:noProof/>
                <w:sz w:val="18"/>
                <w:szCs w:val="18"/>
              </w:rPr>
              <w:t>Blue: 201</w:t>
            </w:r>
            <w:r>
              <w:rPr>
                <w:sz w:val="18"/>
                <w:szCs w:val="18"/>
              </w:rPr>
              <w:t xml:space="preserve"> </w:t>
            </w:r>
          </w:p>
          <w:p w:rsidR="008A246E" w:rsidRDefault="00030B36">
            <w:pPr>
              <w:pStyle w:val="yTableNAm"/>
              <w:spacing w:before="60"/>
              <w:ind w:left="34"/>
              <w:rPr>
                <w:sz w:val="18"/>
                <w:szCs w:val="18"/>
              </w:rPr>
            </w:pPr>
            <w:r>
              <w:rPr>
                <w:sz w:val="18"/>
                <w:szCs w:val="18"/>
              </w:rPr>
              <w:t>Border:</w:t>
            </w:r>
          </w:p>
          <w:p w:rsidR="008A246E" w:rsidRDefault="00030B36">
            <w:pPr>
              <w:pStyle w:val="yTableNAm"/>
              <w:spacing w:before="0"/>
              <w:ind w:left="34"/>
              <w:rPr>
                <w:sz w:val="18"/>
                <w:szCs w:val="18"/>
              </w:rPr>
            </w:pPr>
            <w:r>
              <w:rPr>
                <w:sz w:val="18"/>
                <w:szCs w:val="18"/>
              </w:rPr>
              <w:t>Red: 0</w:t>
            </w:r>
          </w:p>
          <w:p w:rsidR="008A246E" w:rsidRDefault="00030B36">
            <w:pPr>
              <w:pStyle w:val="yTableNAm"/>
              <w:spacing w:before="0"/>
              <w:ind w:left="34"/>
              <w:rPr>
                <w:sz w:val="18"/>
                <w:szCs w:val="18"/>
              </w:rPr>
            </w:pPr>
            <w:r>
              <w:rPr>
                <w:sz w:val="18"/>
                <w:szCs w:val="18"/>
              </w:rPr>
              <w:t>Green: 176</w:t>
            </w:r>
          </w:p>
          <w:p w:rsidR="008A246E" w:rsidRDefault="00030B36">
            <w:pPr>
              <w:pStyle w:val="yTableNAm"/>
              <w:spacing w:before="0"/>
              <w:ind w:left="34"/>
              <w:rPr>
                <w:sz w:val="18"/>
                <w:szCs w:val="18"/>
              </w:rPr>
            </w:pPr>
            <w:r>
              <w:rPr>
                <w:sz w:val="18"/>
                <w:szCs w:val="18"/>
              </w:rPr>
              <w:t>Blue: 240</w:t>
            </w:r>
          </w:p>
          <w:p w:rsidR="008A246E" w:rsidRDefault="00030B36">
            <w:pPr>
              <w:pStyle w:val="yTableNAm"/>
              <w:spacing w:before="0"/>
              <w:ind w:left="34"/>
              <w:rPr>
                <w:sz w:val="18"/>
                <w:szCs w:val="18"/>
              </w:rPr>
            </w:pPr>
            <w:r>
              <w:rPr>
                <w:sz w:val="18"/>
                <w:szCs w:val="18"/>
              </w:rPr>
              <w:t>Width: 1.5mm</w:t>
            </w:r>
          </w:p>
          <w:p w:rsidR="008A246E" w:rsidRDefault="00030B36">
            <w:pPr>
              <w:pStyle w:val="yTableNAm"/>
              <w:spacing w:before="0"/>
              <w:ind w:left="34"/>
              <w:rPr>
                <w:sz w:val="18"/>
                <w:szCs w:val="18"/>
              </w:rPr>
            </w:pPr>
            <w:r>
              <w:rPr>
                <w:sz w:val="18"/>
                <w:szCs w:val="18"/>
              </w:rPr>
              <w:t xml:space="preserve">Offset: </w:t>
            </w:r>
            <w:r>
              <w:rPr>
                <w:sz w:val="18"/>
                <w:szCs w:val="18"/>
              </w:rPr>
              <w:noBreakHyphen/>
              <w:t>0.75</w:t>
            </w:r>
          </w:p>
        </w:tc>
      </w:tr>
      <w:tr w:rsidR="008A246E">
        <w:trPr>
          <w:cantSplit/>
        </w:trPr>
        <w:tc>
          <w:tcPr>
            <w:tcW w:w="2410" w:type="dxa"/>
          </w:tcPr>
          <w:p w:rsidR="008A246E" w:rsidRDefault="00030B36">
            <w:pPr>
              <w:pStyle w:val="yTableNAm"/>
              <w:spacing w:before="60"/>
              <w:ind w:right="-108"/>
              <w:rPr>
                <w:sz w:val="20"/>
              </w:rPr>
            </w:pPr>
            <w:r>
              <w:rPr>
                <w:sz w:val="20"/>
              </w:rPr>
              <w:t>Environmental Conservation</w:t>
            </w:r>
          </w:p>
        </w:tc>
        <w:tc>
          <w:tcPr>
            <w:tcW w:w="1559" w:type="dxa"/>
            <w:tcBorders>
              <w:right w:val="nil"/>
            </w:tcBorders>
          </w:tcPr>
          <w:p w:rsidR="008A246E" w:rsidRDefault="00030B36">
            <w:pPr>
              <w:pStyle w:val="yTableNAm"/>
              <w:tabs>
                <w:tab w:val="left" w:pos="183"/>
              </w:tabs>
              <w:spacing w:before="60"/>
              <w:ind w:left="34"/>
              <w:jc w:val="both"/>
              <w:rPr>
                <w:noProof/>
              </w:rPr>
            </w:pPr>
            <w:r>
              <w:rPr>
                <w:noProof/>
                <w:sz w:val="20"/>
                <w:lang w:val="en-US" w:eastAsia="en-US"/>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spacing w:before="0"/>
              <w:ind w:left="34"/>
              <w:rPr>
                <w:sz w:val="18"/>
                <w:szCs w:val="18"/>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Olive green</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62</w:t>
            </w:r>
          </w:p>
          <w:p w:rsidR="008A246E" w:rsidRDefault="00030B36">
            <w:pPr>
              <w:pStyle w:val="yTableNAm"/>
              <w:spacing w:before="0"/>
              <w:ind w:left="34"/>
              <w:rPr>
                <w:sz w:val="18"/>
                <w:szCs w:val="18"/>
              </w:rPr>
            </w:pPr>
            <w:r>
              <w:rPr>
                <w:sz w:val="18"/>
                <w:szCs w:val="18"/>
              </w:rPr>
              <w:t>Green: 85</w:t>
            </w:r>
          </w:p>
          <w:p w:rsidR="008A246E" w:rsidRDefault="00030B36">
            <w:pPr>
              <w:pStyle w:val="yTableNAm"/>
              <w:spacing w:before="0"/>
              <w:ind w:left="34"/>
              <w:rPr>
                <w:noProof/>
              </w:rPr>
            </w:pPr>
            <w:r>
              <w:rPr>
                <w:sz w:val="18"/>
                <w:szCs w:val="18"/>
              </w:rPr>
              <w:t>Blue: 9</w:t>
            </w:r>
          </w:p>
        </w:tc>
      </w:tr>
      <w:tr w:rsidR="008A246E">
        <w:trPr>
          <w:cantSplit/>
        </w:trPr>
        <w:tc>
          <w:tcPr>
            <w:tcW w:w="2410" w:type="dxa"/>
          </w:tcPr>
          <w:p w:rsidR="008A246E" w:rsidRDefault="00030B36">
            <w:pPr>
              <w:pStyle w:val="yTableNAm"/>
              <w:spacing w:before="60"/>
              <w:ind w:right="-108"/>
              <w:rPr>
                <w:sz w:val="20"/>
              </w:rPr>
            </w:pPr>
            <w:r>
              <w:rPr>
                <w:sz w:val="20"/>
              </w:rPr>
              <w:t>Light Industry</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spacing w:before="0"/>
              <w:ind w:left="34"/>
              <w:rPr>
                <w:sz w:val="18"/>
                <w:szCs w:val="18"/>
              </w:rPr>
            </w:pPr>
          </w:p>
        </w:tc>
        <w:tc>
          <w:tcPr>
            <w:tcW w:w="2835" w:type="dxa"/>
            <w:tcBorders>
              <w:left w:val="nil"/>
            </w:tcBorders>
          </w:tcPr>
          <w:p w:rsidR="008A246E" w:rsidRDefault="00030B36">
            <w:pPr>
              <w:pStyle w:val="yTableNAm"/>
              <w:tabs>
                <w:tab w:val="left" w:pos="183"/>
              </w:tabs>
              <w:spacing w:before="60"/>
              <w:ind w:left="34"/>
              <w:jc w:val="both"/>
              <w:rPr>
                <w:b/>
                <w:noProof/>
                <w:sz w:val="20"/>
              </w:rPr>
            </w:pPr>
            <w:r>
              <w:rPr>
                <w:b/>
                <w:noProof/>
                <w:sz w:val="20"/>
              </w:rPr>
              <w:t>Light purple</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212</w:t>
            </w:r>
          </w:p>
          <w:p w:rsidR="008A246E" w:rsidRDefault="00030B36">
            <w:pPr>
              <w:pStyle w:val="yTableNAm"/>
              <w:spacing w:before="0"/>
              <w:ind w:left="34"/>
              <w:rPr>
                <w:sz w:val="18"/>
                <w:szCs w:val="18"/>
              </w:rPr>
            </w:pPr>
            <w:r>
              <w:rPr>
                <w:sz w:val="18"/>
                <w:szCs w:val="18"/>
              </w:rPr>
              <w:t>Green: 185</w:t>
            </w:r>
          </w:p>
          <w:p w:rsidR="008A246E" w:rsidRDefault="00030B36">
            <w:pPr>
              <w:pStyle w:val="yTableNAm"/>
              <w:spacing w:before="0"/>
              <w:ind w:left="34"/>
              <w:rPr>
                <w:noProof/>
              </w:rPr>
            </w:pPr>
            <w:r>
              <w:rPr>
                <w:noProof/>
                <w:sz w:val="18"/>
                <w:szCs w:val="18"/>
              </w:rPr>
              <w:t>Blue: 218</w:t>
            </w:r>
          </w:p>
        </w:tc>
      </w:tr>
      <w:tr w:rsidR="008A246E">
        <w:trPr>
          <w:cantSplit/>
        </w:trPr>
        <w:tc>
          <w:tcPr>
            <w:tcW w:w="2410" w:type="dxa"/>
          </w:tcPr>
          <w:p w:rsidR="008A246E" w:rsidRDefault="00030B36">
            <w:pPr>
              <w:pStyle w:val="yTableNAm"/>
              <w:spacing w:before="60"/>
              <w:ind w:right="-108"/>
              <w:rPr>
                <w:sz w:val="20"/>
              </w:rPr>
            </w:pPr>
            <w:r>
              <w:rPr>
                <w:sz w:val="20"/>
              </w:rPr>
              <w:t>General Industry</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spacing w:before="0"/>
              <w:ind w:left="34"/>
              <w:rPr>
                <w:sz w:val="18"/>
                <w:szCs w:val="18"/>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 xml:space="preserve">Deep purple </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188</w:t>
            </w:r>
          </w:p>
          <w:p w:rsidR="008A246E" w:rsidRDefault="00030B36">
            <w:pPr>
              <w:pStyle w:val="yTableNAm"/>
              <w:spacing w:before="0"/>
              <w:ind w:left="34"/>
              <w:rPr>
                <w:sz w:val="18"/>
                <w:szCs w:val="18"/>
              </w:rPr>
            </w:pPr>
            <w:r>
              <w:rPr>
                <w:sz w:val="18"/>
                <w:szCs w:val="18"/>
              </w:rPr>
              <w:t>Green: 140</w:t>
            </w:r>
          </w:p>
          <w:p w:rsidR="008A246E" w:rsidRDefault="00030B36">
            <w:pPr>
              <w:pStyle w:val="yTableNAm"/>
              <w:spacing w:before="0"/>
              <w:ind w:left="34"/>
              <w:rPr>
                <w:noProof/>
              </w:rPr>
            </w:pPr>
            <w:r>
              <w:rPr>
                <w:noProof/>
                <w:sz w:val="18"/>
                <w:szCs w:val="18"/>
              </w:rPr>
              <w:t>Blue: 191</w:t>
            </w:r>
          </w:p>
        </w:tc>
      </w:tr>
      <w:tr w:rsidR="008A246E">
        <w:trPr>
          <w:cantSplit/>
        </w:trPr>
        <w:tc>
          <w:tcPr>
            <w:tcW w:w="2410" w:type="dxa"/>
          </w:tcPr>
          <w:p w:rsidR="008A246E" w:rsidRDefault="00030B36">
            <w:pPr>
              <w:pStyle w:val="yTableNAm"/>
              <w:spacing w:before="60"/>
              <w:ind w:right="-108"/>
              <w:rPr>
                <w:sz w:val="20"/>
              </w:rPr>
            </w:pPr>
            <w:r>
              <w:rPr>
                <w:sz w:val="20"/>
              </w:rPr>
              <w:t>Industrial Development</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spacing w:before="0"/>
              <w:ind w:left="34"/>
              <w:rPr>
                <w:noProof/>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Light cream with magenta border</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253</w:t>
            </w:r>
          </w:p>
          <w:p w:rsidR="008A246E" w:rsidRDefault="00030B36">
            <w:pPr>
              <w:pStyle w:val="yTableNAm"/>
              <w:spacing w:before="0"/>
              <w:ind w:left="34"/>
              <w:rPr>
                <w:sz w:val="18"/>
                <w:szCs w:val="18"/>
              </w:rPr>
            </w:pPr>
            <w:r>
              <w:rPr>
                <w:sz w:val="18"/>
                <w:szCs w:val="18"/>
              </w:rPr>
              <w:t>Green: 253</w:t>
            </w:r>
          </w:p>
          <w:p w:rsidR="008A246E" w:rsidRDefault="00030B36">
            <w:pPr>
              <w:pStyle w:val="yTableNAm"/>
              <w:spacing w:before="0"/>
              <w:ind w:left="34"/>
              <w:rPr>
                <w:sz w:val="18"/>
                <w:szCs w:val="18"/>
              </w:rPr>
            </w:pPr>
            <w:r>
              <w:rPr>
                <w:sz w:val="18"/>
                <w:szCs w:val="18"/>
              </w:rPr>
              <w:t>Blue: 217</w:t>
            </w:r>
          </w:p>
          <w:p w:rsidR="008A246E" w:rsidRDefault="00030B36">
            <w:pPr>
              <w:pStyle w:val="yTableNAm"/>
              <w:spacing w:before="60"/>
              <w:ind w:left="34"/>
              <w:rPr>
                <w:sz w:val="18"/>
                <w:szCs w:val="18"/>
              </w:rPr>
            </w:pPr>
            <w:r>
              <w:rPr>
                <w:sz w:val="18"/>
                <w:szCs w:val="18"/>
              </w:rPr>
              <w:t>Border:</w:t>
            </w:r>
          </w:p>
          <w:p w:rsidR="008A246E" w:rsidRDefault="00030B36">
            <w:pPr>
              <w:pStyle w:val="yTableNAm"/>
              <w:spacing w:before="0"/>
              <w:ind w:left="34"/>
              <w:rPr>
                <w:sz w:val="18"/>
                <w:szCs w:val="18"/>
              </w:rPr>
            </w:pPr>
            <w:r>
              <w:rPr>
                <w:sz w:val="18"/>
                <w:szCs w:val="18"/>
              </w:rPr>
              <w:t>Red: 158</w:t>
            </w:r>
          </w:p>
          <w:p w:rsidR="008A246E" w:rsidRDefault="00030B36">
            <w:pPr>
              <w:pStyle w:val="yTableNAm"/>
              <w:spacing w:before="0"/>
              <w:ind w:left="34"/>
              <w:rPr>
                <w:sz w:val="18"/>
                <w:szCs w:val="18"/>
              </w:rPr>
            </w:pPr>
            <w:r>
              <w:rPr>
                <w:sz w:val="18"/>
                <w:szCs w:val="18"/>
              </w:rPr>
              <w:t>Green: 36</w:t>
            </w:r>
          </w:p>
          <w:p w:rsidR="008A246E" w:rsidRDefault="00030B36">
            <w:pPr>
              <w:pStyle w:val="yTableNAm"/>
              <w:spacing w:before="0"/>
              <w:ind w:left="34"/>
              <w:rPr>
                <w:sz w:val="18"/>
                <w:szCs w:val="18"/>
              </w:rPr>
            </w:pPr>
            <w:r>
              <w:rPr>
                <w:sz w:val="18"/>
                <w:szCs w:val="18"/>
              </w:rPr>
              <w:t>Blue: 134</w:t>
            </w:r>
          </w:p>
          <w:p w:rsidR="008A246E" w:rsidRDefault="00030B36">
            <w:pPr>
              <w:pStyle w:val="yTableNAm"/>
              <w:spacing w:before="0"/>
              <w:ind w:left="34"/>
              <w:rPr>
                <w:sz w:val="18"/>
                <w:szCs w:val="18"/>
              </w:rPr>
            </w:pPr>
            <w:r>
              <w:rPr>
                <w:sz w:val="18"/>
                <w:szCs w:val="18"/>
              </w:rPr>
              <w:t>Width: 1.5mm</w:t>
            </w:r>
          </w:p>
          <w:p w:rsidR="008A246E" w:rsidRDefault="00030B36">
            <w:pPr>
              <w:pStyle w:val="yTableNAm"/>
              <w:spacing w:before="0"/>
              <w:ind w:left="34"/>
              <w:rPr>
                <w:sz w:val="18"/>
                <w:szCs w:val="18"/>
              </w:rPr>
            </w:pPr>
            <w:r>
              <w:rPr>
                <w:sz w:val="18"/>
                <w:szCs w:val="18"/>
              </w:rPr>
              <w:t xml:space="preserve">Offset: </w:t>
            </w:r>
            <w:r>
              <w:rPr>
                <w:sz w:val="18"/>
                <w:szCs w:val="18"/>
              </w:rPr>
              <w:noBreakHyphen/>
              <w:t>0.75</w:t>
            </w:r>
          </w:p>
        </w:tc>
      </w:tr>
      <w:tr w:rsidR="008A246E">
        <w:trPr>
          <w:cantSplit/>
        </w:trPr>
        <w:tc>
          <w:tcPr>
            <w:tcW w:w="2410" w:type="dxa"/>
          </w:tcPr>
          <w:p w:rsidR="008A246E" w:rsidRDefault="00030B36">
            <w:pPr>
              <w:pStyle w:val="yTableNAm"/>
              <w:spacing w:before="60"/>
              <w:ind w:right="-108"/>
              <w:rPr>
                <w:sz w:val="20"/>
              </w:rPr>
            </w:pPr>
            <w:r>
              <w:rPr>
                <w:sz w:val="20"/>
              </w:rPr>
              <w:t>Strategic Industry</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spacing w:before="0"/>
              <w:ind w:left="34"/>
              <w:rPr>
                <w:sz w:val="18"/>
                <w:szCs w:val="18"/>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Magenta</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158</w:t>
            </w:r>
          </w:p>
          <w:p w:rsidR="008A246E" w:rsidRDefault="00030B36">
            <w:pPr>
              <w:pStyle w:val="yTableNAm"/>
              <w:spacing w:before="0"/>
              <w:ind w:left="34"/>
              <w:rPr>
                <w:sz w:val="18"/>
                <w:szCs w:val="18"/>
              </w:rPr>
            </w:pPr>
            <w:r>
              <w:rPr>
                <w:sz w:val="18"/>
                <w:szCs w:val="18"/>
              </w:rPr>
              <w:t>Green: 36</w:t>
            </w:r>
          </w:p>
          <w:p w:rsidR="008A246E" w:rsidRDefault="00030B36">
            <w:pPr>
              <w:pStyle w:val="yTableNAm"/>
              <w:spacing w:before="0"/>
              <w:ind w:left="34"/>
              <w:rPr>
                <w:noProof/>
              </w:rPr>
            </w:pPr>
            <w:r>
              <w:rPr>
                <w:noProof/>
                <w:sz w:val="18"/>
                <w:szCs w:val="18"/>
              </w:rPr>
              <w:t>Blue: 134</w:t>
            </w:r>
          </w:p>
        </w:tc>
      </w:tr>
      <w:tr w:rsidR="008A246E">
        <w:trPr>
          <w:cantSplit/>
        </w:trPr>
        <w:tc>
          <w:tcPr>
            <w:tcW w:w="2410" w:type="dxa"/>
          </w:tcPr>
          <w:p w:rsidR="008A246E" w:rsidRDefault="00030B36">
            <w:pPr>
              <w:pStyle w:val="yTableNAm"/>
              <w:spacing w:before="60"/>
              <w:ind w:right="-108"/>
              <w:rPr>
                <w:sz w:val="20"/>
              </w:rPr>
            </w:pPr>
            <w:r>
              <w:rPr>
                <w:sz w:val="20"/>
              </w:rPr>
              <w:t>Commercial</w:t>
            </w:r>
          </w:p>
        </w:tc>
        <w:tc>
          <w:tcPr>
            <w:tcW w:w="1559" w:type="dxa"/>
            <w:tcBorders>
              <w:right w:val="nil"/>
            </w:tcBorders>
          </w:tcPr>
          <w:p w:rsidR="008A246E" w:rsidRDefault="00030B36">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tabs>
                <w:tab w:val="left" w:pos="183"/>
              </w:tabs>
              <w:spacing w:before="0"/>
              <w:ind w:left="34"/>
              <w:rPr>
                <w:sz w:val="18"/>
                <w:szCs w:val="18"/>
              </w:rPr>
            </w:pPr>
          </w:p>
        </w:tc>
        <w:tc>
          <w:tcPr>
            <w:tcW w:w="2835" w:type="dxa"/>
            <w:tcBorders>
              <w:left w:val="nil"/>
            </w:tcBorders>
          </w:tcPr>
          <w:p w:rsidR="008A246E" w:rsidRDefault="00030B36">
            <w:pPr>
              <w:pStyle w:val="yTableNAm"/>
              <w:tabs>
                <w:tab w:val="left" w:pos="183"/>
              </w:tabs>
              <w:spacing w:before="60"/>
              <w:ind w:left="34"/>
              <w:jc w:val="both"/>
              <w:rPr>
                <w:b/>
                <w:noProof/>
                <w:sz w:val="20"/>
              </w:rPr>
            </w:pPr>
            <w:r>
              <w:rPr>
                <w:b/>
                <w:noProof/>
                <w:sz w:val="20"/>
              </w:rPr>
              <w:t>Mid blue</w:t>
            </w:r>
          </w:p>
          <w:p w:rsidR="008A246E" w:rsidRDefault="00030B36">
            <w:pPr>
              <w:pStyle w:val="yTableNAm"/>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tabs>
                <w:tab w:val="left" w:pos="183"/>
              </w:tabs>
              <w:spacing w:before="0"/>
              <w:ind w:left="34"/>
              <w:rPr>
                <w:noProof/>
                <w:sz w:val="18"/>
                <w:szCs w:val="18"/>
              </w:rPr>
            </w:pPr>
            <w:r>
              <w:rPr>
                <w:noProof/>
                <w:sz w:val="18"/>
                <w:szCs w:val="18"/>
              </w:rPr>
              <w:t>Red: 0</w:t>
            </w:r>
          </w:p>
          <w:p w:rsidR="008A246E" w:rsidRDefault="00030B36">
            <w:pPr>
              <w:pStyle w:val="yTableNAm"/>
              <w:tabs>
                <w:tab w:val="left" w:pos="183"/>
              </w:tabs>
              <w:spacing w:before="0"/>
              <w:ind w:left="34"/>
              <w:rPr>
                <w:noProof/>
                <w:sz w:val="18"/>
                <w:szCs w:val="18"/>
              </w:rPr>
            </w:pPr>
            <w:r>
              <w:rPr>
                <w:noProof/>
                <w:sz w:val="18"/>
                <w:szCs w:val="18"/>
              </w:rPr>
              <w:t>Green: 176</w:t>
            </w:r>
          </w:p>
          <w:p w:rsidR="008A246E" w:rsidRDefault="00030B36">
            <w:pPr>
              <w:pStyle w:val="yTableNAm"/>
              <w:tabs>
                <w:tab w:val="left" w:pos="183"/>
              </w:tabs>
              <w:spacing w:before="0"/>
              <w:ind w:left="34"/>
              <w:rPr>
                <w:noProof/>
                <w:sz w:val="18"/>
                <w:szCs w:val="18"/>
              </w:rPr>
            </w:pPr>
            <w:r>
              <w:rPr>
                <w:noProof/>
                <w:sz w:val="18"/>
                <w:szCs w:val="18"/>
              </w:rPr>
              <w:t>Blue: 240</w:t>
            </w:r>
          </w:p>
        </w:tc>
      </w:tr>
      <w:tr w:rsidR="008A246E">
        <w:trPr>
          <w:cantSplit/>
        </w:trPr>
        <w:tc>
          <w:tcPr>
            <w:tcW w:w="2410" w:type="dxa"/>
          </w:tcPr>
          <w:p w:rsidR="008A246E" w:rsidRDefault="00030B36">
            <w:pPr>
              <w:pStyle w:val="yTableNAm"/>
              <w:spacing w:before="60"/>
              <w:ind w:right="-108"/>
              <w:rPr>
                <w:sz w:val="20"/>
              </w:rPr>
            </w:pPr>
            <w:r>
              <w:rPr>
                <w:sz w:val="20"/>
              </w:rPr>
              <w:t>Mixed Use</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spacing w:before="0"/>
              <w:ind w:left="34"/>
              <w:rPr>
                <w:sz w:val="18"/>
                <w:szCs w:val="18"/>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Pink</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228</w:t>
            </w:r>
          </w:p>
          <w:p w:rsidR="008A246E" w:rsidRDefault="00030B36">
            <w:pPr>
              <w:pStyle w:val="yTableNAm"/>
              <w:spacing w:before="0"/>
              <w:ind w:left="34"/>
              <w:rPr>
                <w:sz w:val="18"/>
                <w:szCs w:val="18"/>
              </w:rPr>
            </w:pPr>
            <w:r>
              <w:rPr>
                <w:sz w:val="18"/>
                <w:szCs w:val="18"/>
              </w:rPr>
              <w:t>Green: 128</w:t>
            </w:r>
          </w:p>
          <w:p w:rsidR="008A246E" w:rsidRDefault="00030B36">
            <w:pPr>
              <w:pStyle w:val="yTableNAm"/>
              <w:tabs>
                <w:tab w:val="left" w:pos="183"/>
              </w:tabs>
              <w:spacing w:before="0"/>
              <w:ind w:left="34"/>
              <w:rPr>
                <w:noProof/>
              </w:rPr>
            </w:pPr>
            <w:r>
              <w:rPr>
                <w:noProof/>
                <w:sz w:val="18"/>
                <w:szCs w:val="18"/>
              </w:rPr>
              <w:t>Blue: 171</w:t>
            </w:r>
          </w:p>
        </w:tc>
      </w:tr>
      <w:tr w:rsidR="008A246E">
        <w:trPr>
          <w:cantSplit/>
        </w:trPr>
        <w:tc>
          <w:tcPr>
            <w:tcW w:w="2410" w:type="dxa"/>
          </w:tcPr>
          <w:p w:rsidR="008A246E" w:rsidRDefault="00030B36">
            <w:pPr>
              <w:pStyle w:val="yTableNAm"/>
              <w:spacing w:before="60"/>
              <w:ind w:right="-108"/>
              <w:rPr>
                <w:sz w:val="20"/>
              </w:rPr>
            </w:pPr>
            <w:r>
              <w:rPr>
                <w:sz w:val="20"/>
              </w:rPr>
              <w:t>Service Commercial</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tabs>
                <w:tab w:val="left" w:pos="183"/>
              </w:tabs>
              <w:spacing w:before="0"/>
              <w:ind w:left="34"/>
              <w:rPr>
                <w:sz w:val="18"/>
                <w:szCs w:val="18"/>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Light blue</w:t>
            </w:r>
          </w:p>
          <w:p w:rsidR="008A246E" w:rsidRDefault="00030B36">
            <w:pPr>
              <w:pStyle w:val="yTableNAm"/>
              <w:spacing w:before="60"/>
              <w:ind w:left="34"/>
              <w:rPr>
                <w:b/>
                <w:noProof/>
                <w:sz w:val="18"/>
                <w:szCs w:val="18"/>
              </w:rPr>
            </w:pPr>
            <w:r>
              <w:rPr>
                <w:b/>
                <w:noProof/>
                <w:sz w:val="18"/>
                <w:szCs w:val="18"/>
              </w:rPr>
              <w:t xml:space="preserve">RGB </w:t>
            </w:r>
            <w:r>
              <w:rPr>
                <w:b/>
                <w:noProof/>
                <w:sz w:val="18"/>
                <w:szCs w:val="18"/>
              </w:rPr>
              <w:t>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noProof/>
                <w:sz w:val="18"/>
                <w:szCs w:val="18"/>
              </w:rPr>
            </w:pPr>
            <w:r>
              <w:rPr>
                <w:noProof/>
                <w:sz w:val="18"/>
                <w:szCs w:val="18"/>
              </w:rPr>
              <w:t>Red: 198</w:t>
            </w:r>
          </w:p>
          <w:p w:rsidR="008A246E" w:rsidRDefault="00030B36">
            <w:pPr>
              <w:pStyle w:val="yTableNAm"/>
              <w:spacing w:before="0"/>
              <w:ind w:left="34"/>
              <w:rPr>
                <w:noProof/>
                <w:sz w:val="18"/>
                <w:szCs w:val="18"/>
              </w:rPr>
            </w:pPr>
            <w:r>
              <w:rPr>
                <w:noProof/>
                <w:sz w:val="18"/>
                <w:szCs w:val="18"/>
              </w:rPr>
              <w:t>Green: 219</w:t>
            </w:r>
          </w:p>
          <w:p w:rsidR="008A246E" w:rsidRDefault="00030B36">
            <w:pPr>
              <w:pStyle w:val="yTableNAm"/>
              <w:tabs>
                <w:tab w:val="left" w:pos="183"/>
              </w:tabs>
              <w:spacing w:before="0"/>
              <w:ind w:left="34"/>
              <w:rPr>
                <w:noProof/>
                <w:sz w:val="18"/>
                <w:szCs w:val="18"/>
              </w:rPr>
            </w:pPr>
            <w:r>
              <w:rPr>
                <w:noProof/>
                <w:sz w:val="18"/>
                <w:szCs w:val="18"/>
              </w:rPr>
              <w:t>Blue: 239</w:t>
            </w:r>
          </w:p>
        </w:tc>
      </w:tr>
      <w:tr w:rsidR="008A246E">
        <w:trPr>
          <w:cantSplit/>
        </w:trPr>
        <w:tc>
          <w:tcPr>
            <w:tcW w:w="2410" w:type="dxa"/>
          </w:tcPr>
          <w:p w:rsidR="008A246E" w:rsidRDefault="00030B36">
            <w:pPr>
              <w:pStyle w:val="yTableNAm"/>
              <w:spacing w:before="60"/>
              <w:ind w:right="-108"/>
              <w:rPr>
                <w:sz w:val="20"/>
              </w:rPr>
            </w:pPr>
            <w:r>
              <w:rPr>
                <w:sz w:val="20"/>
              </w:rPr>
              <w:t>Centre</w:t>
            </w:r>
          </w:p>
        </w:tc>
        <w:tc>
          <w:tcPr>
            <w:tcW w:w="1559" w:type="dxa"/>
            <w:tcBorders>
              <w:right w:val="nil"/>
            </w:tcBorders>
          </w:tcPr>
          <w:p w:rsidR="008A246E" w:rsidRDefault="00030B36">
            <w:pPr>
              <w:pStyle w:val="yTableNAm"/>
              <w:spacing w:before="0"/>
              <w:ind w:left="34"/>
              <w:rPr>
                <w:sz w:val="18"/>
                <w:szCs w:val="18"/>
              </w:rPr>
            </w:pPr>
            <w:r>
              <w:rPr>
                <w:rFonts w:cstheme="minorHAnsi"/>
                <w:noProof/>
                <w:sz w:val="20"/>
                <w:lang w:val="en-US" w:eastAsia="en-US"/>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Light cream with light blue border</w:t>
            </w:r>
          </w:p>
          <w:p w:rsidR="008A246E" w:rsidRDefault="00030B36">
            <w:pPr>
              <w:pStyle w:val="yTableNAm"/>
              <w:spacing w:before="60"/>
              <w:ind w:left="34"/>
              <w:rPr>
                <w:b/>
                <w:sz w:val="18"/>
                <w:szCs w:val="18"/>
              </w:rPr>
            </w:pPr>
            <w:r>
              <w:rPr>
                <w:b/>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253</w:t>
            </w:r>
          </w:p>
          <w:p w:rsidR="008A246E" w:rsidRDefault="00030B36">
            <w:pPr>
              <w:pStyle w:val="yTableNAm"/>
              <w:spacing w:before="0"/>
              <w:ind w:left="34"/>
              <w:rPr>
                <w:sz w:val="18"/>
                <w:szCs w:val="18"/>
              </w:rPr>
            </w:pPr>
            <w:r>
              <w:rPr>
                <w:sz w:val="18"/>
                <w:szCs w:val="18"/>
              </w:rPr>
              <w:t>Green: 253</w:t>
            </w:r>
          </w:p>
          <w:p w:rsidR="008A246E" w:rsidRDefault="00030B36">
            <w:pPr>
              <w:pStyle w:val="yTableNAm"/>
              <w:spacing w:before="0"/>
              <w:ind w:left="34"/>
              <w:rPr>
                <w:noProof/>
                <w:sz w:val="18"/>
                <w:szCs w:val="18"/>
              </w:rPr>
            </w:pPr>
            <w:r>
              <w:rPr>
                <w:noProof/>
                <w:sz w:val="18"/>
                <w:szCs w:val="18"/>
              </w:rPr>
              <w:t>Blue: 217</w:t>
            </w:r>
          </w:p>
          <w:p w:rsidR="008A246E" w:rsidRDefault="00030B36">
            <w:pPr>
              <w:pStyle w:val="yTableNAm"/>
              <w:spacing w:before="60"/>
              <w:ind w:left="34"/>
              <w:rPr>
                <w:sz w:val="18"/>
                <w:szCs w:val="18"/>
              </w:rPr>
            </w:pPr>
            <w:r>
              <w:rPr>
                <w:sz w:val="18"/>
                <w:szCs w:val="18"/>
              </w:rPr>
              <w:t>Border:</w:t>
            </w:r>
          </w:p>
          <w:p w:rsidR="008A246E" w:rsidRDefault="00030B36">
            <w:pPr>
              <w:pStyle w:val="yTableNAm"/>
              <w:spacing w:before="0"/>
              <w:ind w:left="34"/>
              <w:rPr>
                <w:sz w:val="18"/>
                <w:szCs w:val="18"/>
              </w:rPr>
            </w:pPr>
            <w:r>
              <w:rPr>
                <w:sz w:val="18"/>
                <w:szCs w:val="18"/>
              </w:rPr>
              <w:t>Red: 77</w:t>
            </w:r>
          </w:p>
          <w:p w:rsidR="008A246E" w:rsidRDefault="00030B36">
            <w:pPr>
              <w:pStyle w:val="yTableNAm"/>
              <w:spacing w:before="0"/>
              <w:ind w:left="34"/>
              <w:rPr>
                <w:sz w:val="18"/>
                <w:szCs w:val="18"/>
              </w:rPr>
            </w:pPr>
            <w:r>
              <w:rPr>
                <w:sz w:val="18"/>
                <w:szCs w:val="18"/>
              </w:rPr>
              <w:t>Green: 172</w:t>
            </w:r>
          </w:p>
          <w:p w:rsidR="008A246E" w:rsidRDefault="00030B36">
            <w:pPr>
              <w:pStyle w:val="yTableNAm"/>
              <w:spacing w:before="0"/>
              <w:ind w:left="34"/>
              <w:rPr>
                <w:sz w:val="18"/>
                <w:szCs w:val="18"/>
              </w:rPr>
            </w:pPr>
            <w:r>
              <w:rPr>
                <w:sz w:val="18"/>
                <w:szCs w:val="18"/>
              </w:rPr>
              <w:t>Blue: 226</w:t>
            </w:r>
          </w:p>
          <w:p w:rsidR="008A246E" w:rsidRDefault="00030B36">
            <w:pPr>
              <w:pStyle w:val="yTableNAm"/>
              <w:spacing w:before="0"/>
              <w:ind w:left="34"/>
              <w:rPr>
                <w:sz w:val="18"/>
                <w:szCs w:val="18"/>
              </w:rPr>
            </w:pPr>
            <w:r>
              <w:rPr>
                <w:sz w:val="18"/>
                <w:szCs w:val="18"/>
              </w:rPr>
              <w:t>Width: 1.5mm</w:t>
            </w:r>
          </w:p>
          <w:p w:rsidR="008A246E" w:rsidRDefault="00030B36">
            <w:pPr>
              <w:pStyle w:val="yTableNAm"/>
              <w:spacing w:before="0"/>
              <w:ind w:left="34"/>
              <w:rPr>
                <w:sz w:val="18"/>
                <w:szCs w:val="18"/>
              </w:rPr>
            </w:pPr>
            <w:r>
              <w:rPr>
                <w:sz w:val="18"/>
                <w:szCs w:val="18"/>
              </w:rPr>
              <w:t xml:space="preserve">Offset: </w:t>
            </w:r>
            <w:r>
              <w:rPr>
                <w:sz w:val="18"/>
                <w:szCs w:val="18"/>
              </w:rPr>
              <w:noBreakHyphen/>
              <w:t>0.75</w:t>
            </w:r>
          </w:p>
        </w:tc>
      </w:tr>
      <w:tr w:rsidR="008A246E">
        <w:trPr>
          <w:cantSplit/>
        </w:trPr>
        <w:tc>
          <w:tcPr>
            <w:tcW w:w="2410" w:type="dxa"/>
          </w:tcPr>
          <w:p w:rsidR="008A246E" w:rsidRDefault="00030B36">
            <w:pPr>
              <w:pStyle w:val="yTableNAm"/>
              <w:spacing w:before="60"/>
              <w:ind w:right="-108"/>
              <w:rPr>
                <w:sz w:val="20"/>
              </w:rPr>
            </w:pPr>
            <w:r>
              <w:rPr>
                <w:sz w:val="20"/>
              </w:rPr>
              <w:t>Tourism</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spacing w:before="0"/>
              <w:ind w:left="34"/>
              <w:rPr>
                <w:noProof/>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Orange</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 xml:space="preserve">Green: </w:t>
            </w:r>
            <w:r>
              <w:rPr>
                <w:sz w:val="18"/>
                <w:szCs w:val="18"/>
              </w:rPr>
              <w:t>110</w:t>
            </w:r>
          </w:p>
          <w:p w:rsidR="008A246E" w:rsidRDefault="00030B36">
            <w:pPr>
              <w:pStyle w:val="yTableNAm"/>
              <w:tabs>
                <w:tab w:val="left" w:pos="183"/>
              </w:tabs>
              <w:spacing w:before="0"/>
              <w:ind w:left="34"/>
              <w:rPr>
                <w:noProof/>
              </w:rPr>
            </w:pPr>
            <w:r>
              <w:rPr>
                <w:noProof/>
                <w:sz w:val="18"/>
                <w:szCs w:val="18"/>
              </w:rPr>
              <w:t>Blue: 0</w:t>
            </w:r>
          </w:p>
        </w:tc>
      </w:tr>
      <w:tr w:rsidR="008A246E">
        <w:trPr>
          <w:cantSplit/>
        </w:trPr>
        <w:tc>
          <w:tcPr>
            <w:tcW w:w="2410" w:type="dxa"/>
          </w:tcPr>
          <w:p w:rsidR="008A246E" w:rsidRDefault="00030B36">
            <w:pPr>
              <w:pStyle w:val="yTableNAm"/>
              <w:spacing w:before="60"/>
              <w:ind w:right="-108"/>
              <w:rPr>
                <w:sz w:val="20"/>
              </w:rPr>
            </w:pPr>
            <w:r>
              <w:rPr>
                <w:sz w:val="20"/>
              </w:rPr>
              <w:t>Private clubs, institutions and place of worship</w:t>
            </w:r>
          </w:p>
        </w:tc>
        <w:tc>
          <w:tcPr>
            <w:tcW w:w="1559" w:type="dxa"/>
            <w:tcBorders>
              <w:right w:val="nil"/>
            </w:tcBorders>
          </w:tcPr>
          <w:p w:rsidR="008A246E" w:rsidRDefault="00030B36">
            <w:pPr>
              <w:pStyle w:val="yTableNAm"/>
              <w:spacing w:before="60"/>
              <w:ind w:left="34" w:right="-108"/>
              <w:rPr>
                <w:noProof/>
              </w:rPr>
            </w:pPr>
            <w:r>
              <w:rPr>
                <w:noProof/>
                <w:lang w:val="en-US" w:eastAsia="en-US"/>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rPr>
                <w:sz w:val="18"/>
                <w:szCs w:val="18"/>
              </w:rPr>
            </w:pPr>
          </w:p>
        </w:tc>
        <w:tc>
          <w:tcPr>
            <w:tcW w:w="2835" w:type="dxa"/>
            <w:tcBorders>
              <w:left w:val="nil"/>
            </w:tcBorders>
          </w:tcPr>
          <w:p w:rsidR="008A246E" w:rsidRDefault="00030B36">
            <w:pPr>
              <w:pStyle w:val="yTableNAm"/>
              <w:spacing w:before="60"/>
              <w:ind w:left="34" w:right="-108"/>
              <w:rPr>
                <w:b/>
                <w:noProof/>
                <w:sz w:val="20"/>
              </w:rPr>
            </w:pPr>
            <w:r>
              <w:rPr>
                <w:b/>
                <w:noProof/>
                <w:sz w:val="20"/>
              </w:rPr>
              <w:t>Yellow green</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146</w:t>
            </w:r>
          </w:p>
          <w:p w:rsidR="008A246E" w:rsidRDefault="00030B36">
            <w:pPr>
              <w:pStyle w:val="yTableNAm"/>
              <w:spacing w:before="0"/>
              <w:ind w:left="34"/>
              <w:rPr>
                <w:sz w:val="18"/>
                <w:szCs w:val="18"/>
              </w:rPr>
            </w:pPr>
            <w:r>
              <w:rPr>
                <w:sz w:val="18"/>
                <w:szCs w:val="18"/>
              </w:rPr>
              <w:t>Green: 208</w:t>
            </w:r>
          </w:p>
          <w:p w:rsidR="008A246E" w:rsidRDefault="00030B36">
            <w:pPr>
              <w:pStyle w:val="yTableNAm"/>
              <w:tabs>
                <w:tab w:val="left" w:pos="183"/>
              </w:tabs>
              <w:spacing w:before="0"/>
              <w:ind w:left="34"/>
              <w:rPr>
                <w:noProof/>
              </w:rPr>
            </w:pPr>
            <w:r>
              <w:rPr>
                <w:noProof/>
                <w:sz w:val="18"/>
                <w:szCs w:val="18"/>
              </w:rPr>
              <w:t>Blue: 80</w:t>
            </w:r>
          </w:p>
        </w:tc>
      </w:tr>
      <w:tr w:rsidR="008A246E">
        <w:trPr>
          <w:cantSplit/>
        </w:trPr>
        <w:tc>
          <w:tcPr>
            <w:tcW w:w="2410" w:type="dxa"/>
          </w:tcPr>
          <w:p w:rsidR="008A246E" w:rsidRDefault="00030B36">
            <w:pPr>
              <w:pStyle w:val="yTableNAm"/>
              <w:spacing w:before="60"/>
              <w:ind w:right="-108"/>
              <w:rPr>
                <w:sz w:val="20"/>
              </w:rPr>
            </w:pPr>
            <w:r>
              <w:rPr>
                <w:sz w:val="20"/>
              </w:rPr>
              <w:t>Special Use Zone</w:t>
            </w:r>
          </w:p>
        </w:tc>
        <w:tc>
          <w:tcPr>
            <w:tcW w:w="1559" w:type="dxa"/>
            <w:tcBorders>
              <w:right w:val="nil"/>
            </w:tcBorders>
          </w:tcPr>
          <w:p w:rsidR="008A246E" w:rsidRDefault="00030B36">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spacing w:before="0"/>
              <w:ind w:left="34"/>
              <w:rPr>
                <w:sz w:val="18"/>
                <w:szCs w:val="18"/>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White with red border</w:t>
            </w:r>
          </w:p>
          <w:p w:rsidR="008A246E" w:rsidRDefault="00030B36">
            <w:pPr>
              <w:pStyle w:val="yTableNAm"/>
              <w:tabs>
                <w:tab w:val="left" w:pos="183"/>
              </w:tabs>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255</w:t>
            </w:r>
          </w:p>
          <w:p w:rsidR="008A246E" w:rsidRDefault="00030B36">
            <w:pPr>
              <w:pStyle w:val="yTableNAm"/>
              <w:spacing w:before="0"/>
              <w:ind w:left="34"/>
              <w:rPr>
                <w:sz w:val="18"/>
                <w:szCs w:val="18"/>
              </w:rPr>
            </w:pPr>
            <w:r>
              <w:rPr>
                <w:noProof/>
                <w:sz w:val="18"/>
                <w:szCs w:val="18"/>
              </w:rPr>
              <w:t>Blue: 255</w:t>
            </w:r>
          </w:p>
          <w:p w:rsidR="008A246E" w:rsidRDefault="00030B36">
            <w:pPr>
              <w:pStyle w:val="yTableNAm"/>
              <w:spacing w:before="60"/>
              <w:ind w:left="34"/>
              <w:rPr>
                <w:sz w:val="18"/>
                <w:szCs w:val="18"/>
              </w:rPr>
            </w:pPr>
            <w:r>
              <w:rPr>
                <w:sz w:val="18"/>
                <w:szCs w:val="18"/>
              </w:rPr>
              <w:t>Border:</w:t>
            </w:r>
          </w:p>
          <w:p w:rsidR="008A246E" w:rsidRDefault="00030B36">
            <w:pPr>
              <w:pStyle w:val="yTableNAm"/>
              <w:spacing w:before="0"/>
              <w:ind w:left="34"/>
              <w:rPr>
                <w:sz w:val="18"/>
                <w:szCs w:val="18"/>
              </w:rPr>
            </w:pPr>
            <w:r>
              <w:rPr>
                <w:sz w:val="18"/>
                <w:szCs w:val="18"/>
              </w:rPr>
              <w:t>Red: 255</w:t>
            </w:r>
          </w:p>
          <w:p w:rsidR="008A246E" w:rsidRDefault="00030B36">
            <w:pPr>
              <w:pStyle w:val="yTableNAm"/>
              <w:spacing w:before="0"/>
              <w:ind w:left="34"/>
              <w:rPr>
                <w:sz w:val="18"/>
                <w:szCs w:val="18"/>
              </w:rPr>
            </w:pPr>
            <w:r>
              <w:rPr>
                <w:sz w:val="18"/>
                <w:szCs w:val="18"/>
              </w:rPr>
              <w:t>Green: 0</w:t>
            </w:r>
          </w:p>
          <w:p w:rsidR="008A246E" w:rsidRDefault="00030B36">
            <w:pPr>
              <w:pStyle w:val="yTableNAm"/>
              <w:spacing w:before="0"/>
              <w:ind w:left="34"/>
              <w:rPr>
                <w:sz w:val="18"/>
                <w:szCs w:val="18"/>
              </w:rPr>
            </w:pPr>
            <w:r>
              <w:rPr>
                <w:sz w:val="18"/>
                <w:szCs w:val="18"/>
              </w:rPr>
              <w:t>Blue: 0</w:t>
            </w:r>
          </w:p>
          <w:p w:rsidR="008A246E" w:rsidRDefault="00030B36">
            <w:pPr>
              <w:pStyle w:val="yTableNAm"/>
              <w:spacing w:before="0"/>
              <w:ind w:left="34"/>
              <w:rPr>
                <w:sz w:val="18"/>
                <w:szCs w:val="18"/>
              </w:rPr>
            </w:pPr>
            <w:r>
              <w:rPr>
                <w:sz w:val="18"/>
                <w:szCs w:val="18"/>
              </w:rPr>
              <w:t>Width: 1.5mm</w:t>
            </w:r>
          </w:p>
          <w:p w:rsidR="008A246E" w:rsidRDefault="00030B36">
            <w:pPr>
              <w:pStyle w:val="yTableNAm"/>
              <w:spacing w:before="0"/>
              <w:ind w:left="34"/>
              <w:rPr>
                <w:sz w:val="18"/>
                <w:szCs w:val="18"/>
              </w:rPr>
            </w:pPr>
            <w:r>
              <w:rPr>
                <w:sz w:val="18"/>
                <w:szCs w:val="18"/>
              </w:rPr>
              <w:t xml:space="preserve">Offset: </w:t>
            </w:r>
            <w:r>
              <w:rPr>
                <w:sz w:val="18"/>
                <w:szCs w:val="18"/>
              </w:rPr>
              <w:noBreakHyphen/>
              <w:t>0.75</w:t>
            </w:r>
          </w:p>
          <w:p w:rsidR="008A246E" w:rsidRDefault="00030B36">
            <w:pPr>
              <w:pStyle w:val="yTableNAm"/>
              <w:ind w:left="34"/>
              <w:rPr>
                <w:noProof/>
              </w:rPr>
            </w:pPr>
            <w:r>
              <w:rPr>
                <w:sz w:val="18"/>
                <w:szCs w:val="18"/>
              </w:rPr>
              <w:t>BLACK TEXT LABEL FOR SPECIFIC PURPOSE</w:t>
            </w:r>
          </w:p>
        </w:tc>
      </w:tr>
    </w:tbl>
    <w:p w:rsidR="008A246E" w:rsidRDefault="00030B36">
      <w:pPr>
        <w:pStyle w:val="yHeading5"/>
      </w:pPr>
      <w:bookmarkStart w:id="366" w:name="_Toc59002493"/>
      <w:r>
        <w:rPr>
          <w:rStyle w:val="CharSClsNo"/>
        </w:rPr>
        <w:t>3</w:t>
      </w:r>
      <w:r>
        <w:t>.</w:t>
      </w:r>
      <w:r>
        <w:tab/>
        <w:t>Additional information used in local planning scheme maps</w:t>
      </w:r>
      <w:bookmarkEnd w:id="366"/>
    </w:p>
    <w:p w:rsidR="008A246E" w:rsidRDefault="00030B36">
      <w:pPr>
        <w:pStyle w:val="ySubsection"/>
      </w:pPr>
      <w:r>
        <w:tab/>
      </w:r>
      <w:r>
        <w:tab/>
        <w:t xml:space="preserve">Additional information about land or waters in the scheme area is to be identified on the scheme map using the legend set out </w:t>
      </w:r>
      <w:r>
        <w:t>in the Table.</w:t>
      </w:r>
    </w:p>
    <w:p w:rsidR="008A246E" w:rsidRDefault="00030B36">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8A246E">
        <w:trPr>
          <w:cantSplit/>
          <w:tblHeader/>
        </w:trPr>
        <w:tc>
          <w:tcPr>
            <w:tcW w:w="2410" w:type="dxa"/>
            <w:tcBorders>
              <w:top w:val="single" w:sz="4" w:space="0" w:color="auto"/>
              <w:left w:val="single" w:sz="4" w:space="0" w:color="auto"/>
              <w:bottom w:val="single" w:sz="4" w:space="0" w:color="auto"/>
              <w:right w:val="single" w:sz="4" w:space="0" w:color="auto"/>
            </w:tcBorders>
          </w:tcPr>
          <w:p w:rsidR="008A246E" w:rsidRDefault="00030B36">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rsidR="008A246E" w:rsidRDefault="00030B36">
            <w:pPr>
              <w:pStyle w:val="yTableNAm"/>
              <w:keepNext/>
              <w:keepLines/>
              <w:spacing w:before="60"/>
              <w:ind w:right="-108"/>
              <w:jc w:val="center"/>
              <w:rPr>
                <w:b/>
                <w:bCs/>
                <w:szCs w:val="22"/>
              </w:rPr>
            </w:pPr>
            <w:r>
              <w:rPr>
                <w:b/>
                <w:bCs/>
                <w:szCs w:val="22"/>
              </w:rPr>
              <w:t>Appearance</w:t>
            </w:r>
          </w:p>
        </w:tc>
      </w:tr>
      <w:tr w:rsidR="008A246E">
        <w:trPr>
          <w:cantSplit/>
        </w:trPr>
        <w:tc>
          <w:tcPr>
            <w:tcW w:w="2410" w:type="dxa"/>
          </w:tcPr>
          <w:p w:rsidR="008A246E" w:rsidRDefault="00030B36">
            <w:pPr>
              <w:pStyle w:val="yTableNAm"/>
              <w:ind w:right="-108"/>
              <w:rPr>
                <w:sz w:val="20"/>
              </w:rPr>
            </w:pPr>
            <w:r>
              <w:rPr>
                <w:sz w:val="20"/>
              </w:rPr>
              <w:t>Oceans/Waterways</w:t>
            </w:r>
          </w:p>
        </w:tc>
        <w:tc>
          <w:tcPr>
            <w:tcW w:w="1559" w:type="dxa"/>
            <w:tcBorders>
              <w:right w:val="nil"/>
            </w:tcBorders>
          </w:tcPr>
          <w:p w:rsidR="008A246E" w:rsidRDefault="00030B36">
            <w:pPr>
              <w:pStyle w:val="yTableNAm"/>
              <w:tabs>
                <w:tab w:val="left" w:pos="183"/>
              </w:tabs>
              <w:ind w:left="34"/>
              <w:jc w:val="both"/>
              <w:rPr>
                <w:noProof/>
              </w:rPr>
            </w:pPr>
            <w:r>
              <w:rPr>
                <w:noProof/>
                <w:lang w:val="en-US" w:eastAsia="en-US"/>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ind w:left="34"/>
              <w:rPr>
                <w:noProof/>
              </w:rPr>
            </w:pPr>
          </w:p>
        </w:tc>
        <w:tc>
          <w:tcPr>
            <w:tcW w:w="2835" w:type="dxa"/>
            <w:tcBorders>
              <w:left w:val="nil"/>
            </w:tcBorders>
          </w:tcPr>
          <w:p w:rsidR="008A246E" w:rsidRDefault="00030B36">
            <w:pPr>
              <w:pStyle w:val="yTableNAm"/>
              <w:ind w:left="34"/>
              <w:jc w:val="both"/>
              <w:rPr>
                <w:b/>
                <w:noProof/>
                <w:sz w:val="20"/>
              </w:rPr>
            </w:pPr>
            <w:r>
              <w:rPr>
                <w:b/>
                <w:noProof/>
                <w:sz w:val="20"/>
              </w:rPr>
              <w:t>Pale blue</w:t>
            </w:r>
          </w:p>
          <w:p w:rsidR="008A246E" w:rsidRDefault="00030B36">
            <w:pPr>
              <w:pStyle w:val="yTableNAm"/>
              <w:ind w:left="34"/>
              <w:rPr>
                <w:b/>
                <w:noProof/>
                <w:sz w:val="18"/>
                <w:szCs w:val="18"/>
              </w:rPr>
            </w:pPr>
            <w:r>
              <w:rPr>
                <w:b/>
                <w:noProof/>
                <w:sz w:val="18"/>
                <w:szCs w:val="18"/>
              </w:rPr>
              <w:t>RGB Colours</w:t>
            </w:r>
          </w:p>
          <w:p w:rsidR="008A246E" w:rsidRDefault="00030B36">
            <w:pPr>
              <w:pStyle w:val="yTableNAm"/>
              <w:ind w:left="34"/>
              <w:rPr>
                <w:sz w:val="18"/>
                <w:szCs w:val="18"/>
              </w:rPr>
            </w:pPr>
            <w:r>
              <w:rPr>
                <w:sz w:val="18"/>
                <w:szCs w:val="18"/>
              </w:rPr>
              <w:t>FILL:</w:t>
            </w:r>
          </w:p>
          <w:p w:rsidR="008A246E" w:rsidRDefault="00030B36">
            <w:pPr>
              <w:pStyle w:val="yTableNAm"/>
              <w:ind w:left="34"/>
              <w:rPr>
                <w:sz w:val="18"/>
                <w:szCs w:val="18"/>
              </w:rPr>
            </w:pPr>
            <w:r>
              <w:rPr>
                <w:sz w:val="18"/>
                <w:szCs w:val="18"/>
              </w:rPr>
              <w:t>Red: 219</w:t>
            </w:r>
          </w:p>
          <w:p w:rsidR="008A246E" w:rsidRDefault="00030B36">
            <w:pPr>
              <w:pStyle w:val="yTableNAm"/>
              <w:ind w:left="34"/>
              <w:rPr>
                <w:sz w:val="18"/>
                <w:szCs w:val="18"/>
              </w:rPr>
            </w:pPr>
            <w:r>
              <w:rPr>
                <w:sz w:val="18"/>
                <w:szCs w:val="18"/>
              </w:rPr>
              <w:t>Green: 255</w:t>
            </w:r>
          </w:p>
          <w:p w:rsidR="008A246E" w:rsidRDefault="00030B36">
            <w:pPr>
              <w:pStyle w:val="yTableNAm"/>
              <w:ind w:left="34"/>
              <w:rPr>
                <w:noProof/>
              </w:rPr>
            </w:pPr>
            <w:r>
              <w:rPr>
                <w:noProof/>
                <w:sz w:val="18"/>
                <w:szCs w:val="18"/>
              </w:rPr>
              <w:t>Blue: 255</w:t>
            </w:r>
          </w:p>
        </w:tc>
      </w:tr>
      <w:tr w:rsidR="008A246E">
        <w:trPr>
          <w:cantSplit/>
        </w:trPr>
        <w:tc>
          <w:tcPr>
            <w:tcW w:w="2410" w:type="dxa"/>
          </w:tcPr>
          <w:p w:rsidR="008A246E" w:rsidRDefault="00030B36">
            <w:pPr>
              <w:pStyle w:val="yTableNAm"/>
              <w:spacing w:before="60"/>
              <w:ind w:right="-108"/>
              <w:rPr>
                <w:sz w:val="20"/>
              </w:rPr>
            </w:pPr>
            <w:r>
              <w:rPr>
                <w:sz w:val="20"/>
              </w:rPr>
              <w:t>No Zone</w:t>
            </w:r>
          </w:p>
        </w:tc>
        <w:tc>
          <w:tcPr>
            <w:tcW w:w="1559" w:type="dxa"/>
            <w:tcBorders>
              <w:right w:val="nil"/>
            </w:tcBorders>
          </w:tcPr>
          <w:p w:rsidR="008A246E" w:rsidRDefault="00030B36">
            <w:pPr>
              <w:pStyle w:val="yTableNAm"/>
              <w:tabs>
                <w:tab w:val="left" w:pos="183"/>
              </w:tabs>
              <w:spacing w:before="60"/>
              <w:ind w:left="34"/>
              <w:jc w:val="both"/>
              <w:rPr>
                <w:noProof/>
              </w:rPr>
            </w:pPr>
            <w:r>
              <w:rPr>
                <w:noProof/>
                <w:lang w:val="en-US" w:eastAsia="en-US"/>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907289" cy="531857"/>
                          </a:xfrm>
                          <a:prstGeom prst="rect">
                            <a:avLst/>
                          </a:prstGeom>
                        </pic:spPr>
                      </pic:pic>
                    </a:graphicData>
                  </a:graphic>
                </wp:inline>
              </w:drawing>
            </w:r>
          </w:p>
          <w:p w:rsidR="008A246E" w:rsidRDefault="008A246E">
            <w:pPr>
              <w:pStyle w:val="yTableNAm"/>
              <w:spacing w:before="0"/>
              <w:ind w:left="34"/>
              <w:rPr>
                <w:noProof/>
              </w:rPr>
            </w:pPr>
          </w:p>
        </w:tc>
        <w:tc>
          <w:tcPr>
            <w:tcW w:w="2835" w:type="dxa"/>
            <w:tcBorders>
              <w:left w:val="nil"/>
            </w:tcBorders>
          </w:tcPr>
          <w:p w:rsidR="008A246E" w:rsidRDefault="00030B36">
            <w:pPr>
              <w:pStyle w:val="yTableNAm"/>
              <w:tabs>
                <w:tab w:val="left" w:pos="183"/>
              </w:tabs>
              <w:spacing w:before="60"/>
              <w:jc w:val="both"/>
              <w:rPr>
                <w:b/>
                <w:noProof/>
                <w:sz w:val="20"/>
              </w:rPr>
            </w:pPr>
            <w:r>
              <w:rPr>
                <w:b/>
                <w:noProof/>
                <w:sz w:val="20"/>
              </w:rPr>
              <w:t>White</w:t>
            </w:r>
          </w:p>
          <w:p w:rsidR="008A246E" w:rsidRDefault="00030B36">
            <w:pPr>
              <w:pStyle w:val="yTableNAm"/>
              <w:tabs>
                <w:tab w:val="left" w:pos="183"/>
              </w:tabs>
              <w:spacing w:before="60"/>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w:t>
            </w:r>
          </w:p>
          <w:p w:rsidR="008A246E" w:rsidRDefault="00030B36">
            <w:pPr>
              <w:pStyle w:val="yTableNAm"/>
              <w:spacing w:before="0"/>
              <w:ind w:left="34"/>
              <w:rPr>
                <w:sz w:val="18"/>
                <w:szCs w:val="18"/>
              </w:rPr>
            </w:pPr>
            <w:r>
              <w:rPr>
                <w:sz w:val="18"/>
                <w:szCs w:val="18"/>
              </w:rPr>
              <w:t>Red: 0</w:t>
            </w:r>
          </w:p>
          <w:p w:rsidR="008A246E" w:rsidRDefault="00030B36">
            <w:pPr>
              <w:pStyle w:val="yTableNAm"/>
              <w:spacing w:before="0"/>
              <w:ind w:left="34"/>
              <w:rPr>
                <w:sz w:val="18"/>
                <w:szCs w:val="18"/>
              </w:rPr>
            </w:pPr>
            <w:r>
              <w:rPr>
                <w:sz w:val="18"/>
                <w:szCs w:val="18"/>
              </w:rPr>
              <w:t>Green: 0</w:t>
            </w:r>
          </w:p>
          <w:p w:rsidR="008A246E" w:rsidRDefault="00030B36">
            <w:pPr>
              <w:pStyle w:val="yTableNAm"/>
              <w:tabs>
                <w:tab w:val="left" w:pos="183"/>
              </w:tabs>
              <w:spacing w:before="0"/>
              <w:ind w:left="34"/>
              <w:rPr>
                <w:noProof/>
              </w:rPr>
            </w:pPr>
            <w:r>
              <w:rPr>
                <w:noProof/>
                <w:sz w:val="18"/>
                <w:szCs w:val="18"/>
              </w:rPr>
              <w:t>Blue: 0</w:t>
            </w:r>
          </w:p>
        </w:tc>
      </w:tr>
      <w:tr w:rsidR="008A246E">
        <w:trPr>
          <w:cantSplit/>
        </w:trPr>
        <w:tc>
          <w:tcPr>
            <w:tcW w:w="2410" w:type="dxa"/>
          </w:tcPr>
          <w:p w:rsidR="008A246E" w:rsidRDefault="00030B36">
            <w:pPr>
              <w:pStyle w:val="yTableNAm"/>
              <w:spacing w:before="60"/>
              <w:ind w:right="-108"/>
              <w:rPr>
                <w:sz w:val="20"/>
              </w:rPr>
            </w:pPr>
            <w:r>
              <w:rPr>
                <w:sz w:val="20"/>
              </w:rPr>
              <w:t>Additional Use</w:t>
            </w:r>
          </w:p>
        </w:tc>
        <w:tc>
          <w:tcPr>
            <w:tcW w:w="1559" w:type="dxa"/>
            <w:tcBorders>
              <w:right w:val="nil"/>
            </w:tcBorders>
          </w:tcPr>
          <w:p w:rsidR="008A246E" w:rsidRDefault="00030B36">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tabs>
                <w:tab w:val="left" w:pos="183"/>
              </w:tabs>
              <w:spacing w:before="60"/>
              <w:ind w:left="34"/>
              <w:rPr>
                <w:noProof/>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Transparent with red dashed border with text “A”</w:t>
            </w:r>
          </w:p>
          <w:p w:rsidR="008A246E" w:rsidRDefault="00030B36">
            <w:pPr>
              <w:pStyle w:val="yTableNAm"/>
              <w:spacing w:before="60"/>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 NA</w:t>
            </w:r>
          </w:p>
          <w:p w:rsidR="008A246E" w:rsidRDefault="00030B36">
            <w:pPr>
              <w:pStyle w:val="yTableNAm"/>
              <w:spacing w:before="60"/>
              <w:ind w:left="34"/>
              <w:rPr>
                <w:sz w:val="18"/>
                <w:szCs w:val="18"/>
              </w:rPr>
            </w:pPr>
            <w:r>
              <w:rPr>
                <w:sz w:val="18"/>
                <w:szCs w:val="18"/>
              </w:rPr>
              <w:t>Border Dash:</w:t>
            </w:r>
          </w:p>
          <w:p w:rsidR="008A246E" w:rsidRDefault="00030B36">
            <w:pPr>
              <w:pStyle w:val="yTableNAm"/>
              <w:tabs>
                <w:tab w:val="left" w:pos="183"/>
              </w:tabs>
              <w:spacing w:before="0"/>
              <w:ind w:left="34"/>
              <w:rPr>
                <w:noProof/>
                <w:sz w:val="18"/>
                <w:szCs w:val="18"/>
              </w:rPr>
            </w:pPr>
            <w:r>
              <w:rPr>
                <w:noProof/>
                <w:sz w:val="18"/>
                <w:szCs w:val="18"/>
              </w:rPr>
              <w:t>Red: 255</w:t>
            </w:r>
          </w:p>
          <w:p w:rsidR="008A246E" w:rsidRDefault="00030B36">
            <w:pPr>
              <w:pStyle w:val="yTableNAm"/>
              <w:tabs>
                <w:tab w:val="left" w:pos="183"/>
              </w:tabs>
              <w:spacing w:before="0"/>
              <w:ind w:left="34"/>
              <w:rPr>
                <w:noProof/>
                <w:sz w:val="18"/>
                <w:szCs w:val="18"/>
              </w:rPr>
            </w:pPr>
            <w:r>
              <w:rPr>
                <w:noProof/>
                <w:sz w:val="18"/>
                <w:szCs w:val="18"/>
              </w:rPr>
              <w:t>Green: 0</w:t>
            </w:r>
          </w:p>
          <w:p w:rsidR="008A246E" w:rsidRDefault="00030B36">
            <w:pPr>
              <w:pStyle w:val="yTableNAm"/>
              <w:tabs>
                <w:tab w:val="left" w:pos="183"/>
              </w:tabs>
              <w:spacing w:before="0"/>
              <w:ind w:left="34"/>
              <w:rPr>
                <w:noProof/>
                <w:sz w:val="18"/>
                <w:szCs w:val="18"/>
              </w:rPr>
            </w:pPr>
            <w:r>
              <w:rPr>
                <w:noProof/>
                <w:sz w:val="18"/>
                <w:szCs w:val="18"/>
              </w:rPr>
              <w:t>Blue: 0</w:t>
            </w:r>
          </w:p>
          <w:p w:rsidR="008A246E" w:rsidRDefault="00030B36">
            <w:pPr>
              <w:pStyle w:val="yTableNAm"/>
              <w:tabs>
                <w:tab w:val="left" w:pos="183"/>
              </w:tabs>
              <w:spacing w:before="60"/>
              <w:ind w:left="34"/>
              <w:rPr>
                <w:noProof/>
                <w:sz w:val="18"/>
                <w:szCs w:val="18"/>
              </w:rPr>
            </w:pPr>
            <w:r>
              <w:rPr>
                <w:noProof/>
                <w:sz w:val="18"/>
                <w:szCs w:val="18"/>
              </w:rPr>
              <w:t xml:space="preserve">Text: </w:t>
            </w:r>
          </w:p>
          <w:p w:rsidR="008A246E" w:rsidRDefault="00030B36">
            <w:pPr>
              <w:pStyle w:val="yTableNAm"/>
              <w:tabs>
                <w:tab w:val="left" w:pos="183"/>
              </w:tabs>
              <w:spacing w:before="0"/>
              <w:ind w:left="34"/>
              <w:rPr>
                <w:noProof/>
                <w:sz w:val="18"/>
                <w:szCs w:val="18"/>
              </w:rPr>
            </w:pPr>
            <w:r>
              <w:rPr>
                <w:noProof/>
                <w:sz w:val="18"/>
                <w:szCs w:val="18"/>
              </w:rPr>
              <w:t>Red: 255</w:t>
            </w:r>
          </w:p>
          <w:p w:rsidR="008A246E" w:rsidRDefault="00030B36">
            <w:pPr>
              <w:pStyle w:val="yTableNAm"/>
              <w:tabs>
                <w:tab w:val="left" w:pos="183"/>
              </w:tabs>
              <w:spacing w:before="0"/>
              <w:ind w:left="34"/>
              <w:rPr>
                <w:noProof/>
                <w:sz w:val="18"/>
                <w:szCs w:val="18"/>
              </w:rPr>
            </w:pPr>
            <w:r>
              <w:rPr>
                <w:noProof/>
                <w:sz w:val="18"/>
                <w:szCs w:val="18"/>
              </w:rPr>
              <w:t>Green: 0</w:t>
            </w:r>
          </w:p>
          <w:p w:rsidR="008A246E" w:rsidRDefault="00030B36">
            <w:pPr>
              <w:pStyle w:val="yTableNAm"/>
              <w:tabs>
                <w:tab w:val="left" w:pos="183"/>
              </w:tabs>
              <w:spacing w:before="0"/>
              <w:ind w:left="34"/>
              <w:rPr>
                <w:noProof/>
                <w:sz w:val="18"/>
                <w:szCs w:val="18"/>
              </w:rPr>
            </w:pPr>
            <w:r>
              <w:rPr>
                <w:noProof/>
                <w:sz w:val="18"/>
                <w:szCs w:val="18"/>
              </w:rPr>
              <w:t>Blue: 0</w:t>
            </w:r>
          </w:p>
        </w:tc>
      </w:tr>
      <w:tr w:rsidR="008A246E">
        <w:trPr>
          <w:cantSplit/>
        </w:trPr>
        <w:tc>
          <w:tcPr>
            <w:tcW w:w="2410" w:type="dxa"/>
          </w:tcPr>
          <w:p w:rsidR="008A246E" w:rsidRDefault="00030B36">
            <w:pPr>
              <w:pStyle w:val="yTableNAm"/>
              <w:spacing w:before="60"/>
              <w:ind w:right="-108"/>
              <w:rPr>
                <w:sz w:val="20"/>
              </w:rPr>
            </w:pPr>
            <w:r>
              <w:rPr>
                <w:sz w:val="20"/>
              </w:rPr>
              <w:t>Restricted Use</w:t>
            </w:r>
          </w:p>
        </w:tc>
        <w:tc>
          <w:tcPr>
            <w:tcW w:w="1559" w:type="dxa"/>
            <w:tcBorders>
              <w:right w:val="nil"/>
            </w:tcBorders>
          </w:tcPr>
          <w:p w:rsidR="008A246E" w:rsidRDefault="00030B36">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8A246E" w:rsidRDefault="008A246E">
            <w:pPr>
              <w:pStyle w:val="yTableNAm"/>
              <w:ind w:left="34"/>
              <w:rPr>
                <w:noProof/>
              </w:rPr>
            </w:pPr>
          </w:p>
        </w:tc>
        <w:tc>
          <w:tcPr>
            <w:tcW w:w="2835" w:type="dxa"/>
            <w:tcBorders>
              <w:left w:val="nil"/>
            </w:tcBorders>
          </w:tcPr>
          <w:p w:rsidR="008A246E" w:rsidRDefault="00030B36">
            <w:pPr>
              <w:pStyle w:val="yTableNAm"/>
              <w:tabs>
                <w:tab w:val="left" w:pos="183"/>
              </w:tabs>
              <w:spacing w:before="60"/>
              <w:ind w:left="34"/>
              <w:rPr>
                <w:b/>
                <w:noProof/>
                <w:sz w:val="20"/>
              </w:rPr>
            </w:pPr>
            <w:r>
              <w:rPr>
                <w:b/>
                <w:noProof/>
                <w:sz w:val="20"/>
              </w:rPr>
              <w:t>Transparent with red dashed border with text “R”</w:t>
            </w:r>
          </w:p>
          <w:p w:rsidR="008A246E" w:rsidRDefault="00030B36">
            <w:pPr>
              <w:pStyle w:val="yTableNAm"/>
              <w:tabs>
                <w:tab w:val="left" w:pos="183"/>
              </w:tabs>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 NA</w:t>
            </w:r>
          </w:p>
          <w:p w:rsidR="008A246E" w:rsidRDefault="00030B36">
            <w:pPr>
              <w:pStyle w:val="yTableNAm"/>
              <w:spacing w:before="60"/>
              <w:ind w:left="34"/>
              <w:rPr>
                <w:sz w:val="18"/>
                <w:szCs w:val="18"/>
              </w:rPr>
            </w:pPr>
            <w:r>
              <w:rPr>
                <w:sz w:val="18"/>
                <w:szCs w:val="18"/>
              </w:rPr>
              <w:t xml:space="preserve">Border </w:t>
            </w:r>
            <w:r>
              <w:rPr>
                <w:sz w:val="18"/>
                <w:szCs w:val="18"/>
              </w:rPr>
              <w:t>Dash:</w:t>
            </w:r>
          </w:p>
          <w:p w:rsidR="008A246E" w:rsidRDefault="00030B36">
            <w:pPr>
              <w:pStyle w:val="yTableNAm"/>
              <w:spacing w:before="0"/>
              <w:ind w:left="34"/>
              <w:rPr>
                <w:noProof/>
                <w:sz w:val="18"/>
                <w:szCs w:val="18"/>
              </w:rPr>
            </w:pPr>
            <w:r>
              <w:rPr>
                <w:noProof/>
                <w:sz w:val="18"/>
                <w:szCs w:val="18"/>
              </w:rPr>
              <w:t>Red: 255</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spacing w:before="0"/>
              <w:ind w:left="34"/>
              <w:rPr>
                <w:noProof/>
                <w:sz w:val="18"/>
                <w:szCs w:val="18"/>
              </w:rPr>
            </w:pPr>
            <w:r>
              <w:rPr>
                <w:noProof/>
                <w:sz w:val="18"/>
                <w:szCs w:val="18"/>
              </w:rPr>
              <w:t>Blue: 0</w:t>
            </w:r>
          </w:p>
          <w:p w:rsidR="008A246E" w:rsidRDefault="00030B36">
            <w:pPr>
              <w:pStyle w:val="yTableNAm"/>
              <w:tabs>
                <w:tab w:val="clear" w:pos="567"/>
              </w:tabs>
              <w:ind w:left="34"/>
              <w:rPr>
                <w:noProof/>
                <w:sz w:val="18"/>
                <w:szCs w:val="18"/>
              </w:rPr>
            </w:pPr>
            <w:r>
              <w:rPr>
                <w:noProof/>
                <w:sz w:val="18"/>
                <w:szCs w:val="18"/>
              </w:rPr>
              <w:t xml:space="preserve">Text: </w:t>
            </w:r>
          </w:p>
          <w:p w:rsidR="008A246E" w:rsidRDefault="00030B36">
            <w:pPr>
              <w:pStyle w:val="yTableNAm"/>
              <w:spacing w:before="0"/>
              <w:ind w:left="34"/>
              <w:rPr>
                <w:noProof/>
                <w:sz w:val="18"/>
                <w:szCs w:val="18"/>
              </w:rPr>
            </w:pPr>
            <w:r>
              <w:rPr>
                <w:noProof/>
                <w:sz w:val="18"/>
                <w:szCs w:val="18"/>
              </w:rPr>
              <w:t>Red: 255</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spacing w:before="0"/>
              <w:ind w:left="34"/>
              <w:rPr>
                <w:noProof/>
                <w:sz w:val="18"/>
                <w:szCs w:val="18"/>
              </w:rPr>
            </w:pPr>
            <w:r>
              <w:rPr>
                <w:noProof/>
                <w:sz w:val="18"/>
                <w:szCs w:val="18"/>
              </w:rPr>
              <w:t>Blue: 0</w:t>
            </w:r>
          </w:p>
        </w:tc>
      </w:tr>
      <w:tr w:rsidR="008A246E">
        <w:trPr>
          <w:cantSplit/>
        </w:trPr>
        <w:tc>
          <w:tcPr>
            <w:tcW w:w="2410" w:type="dxa"/>
          </w:tcPr>
          <w:p w:rsidR="008A246E" w:rsidRDefault="00030B36">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rsidR="008A246E" w:rsidRDefault="00030B36">
            <w:pPr>
              <w:pStyle w:val="yTableNAm"/>
              <w:tabs>
                <w:tab w:val="left" w:pos="183"/>
              </w:tabs>
              <w:spacing w:before="60"/>
              <w:ind w:left="34"/>
              <w:jc w:val="both"/>
              <w:rPr>
                <w:noProof/>
              </w:rPr>
            </w:pPr>
            <w:r>
              <w:rPr>
                <w:noProof/>
                <w:lang w:val="en-US" w:eastAsia="en-US"/>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8A246E" w:rsidRDefault="008A246E">
            <w:pPr>
              <w:pStyle w:val="yTableNAm"/>
              <w:tabs>
                <w:tab w:val="left" w:pos="183"/>
              </w:tabs>
              <w:spacing w:before="60"/>
              <w:ind w:left="34"/>
              <w:jc w:val="both"/>
              <w:rPr>
                <w:noProof/>
              </w:rPr>
            </w:pPr>
          </w:p>
        </w:tc>
        <w:tc>
          <w:tcPr>
            <w:tcW w:w="2835" w:type="dxa"/>
            <w:tcBorders>
              <w:left w:val="nil"/>
            </w:tcBorders>
          </w:tcPr>
          <w:p w:rsidR="008A246E" w:rsidRDefault="00030B36">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8A246E" w:rsidRDefault="00030B36">
            <w:pPr>
              <w:pStyle w:val="yTableNAm"/>
              <w:tabs>
                <w:tab w:val="left" w:pos="183"/>
              </w:tabs>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 NA</w:t>
            </w:r>
          </w:p>
          <w:p w:rsidR="008A246E" w:rsidRDefault="00030B36">
            <w:pPr>
              <w:pStyle w:val="yTableNAm"/>
              <w:spacing w:before="60"/>
              <w:ind w:left="34"/>
              <w:rPr>
                <w:sz w:val="18"/>
                <w:szCs w:val="18"/>
              </w:rPr>
            </w:pPr>
            <w:r>
              <w:rPr>
                <w:sz w:val="18"/>
                <w:szCs w:val="18"/>
              </w:rPr>
              <w:t>Border Triangle:</w:t>
            </w:r>
          </w:p>
          <w:p w:rsidR="008A246E" w:rsidRDefault="00030B36">
            <w:pPr>
              <w:pStyle w:val="yTableNAm"/>
              <w:spacing w:before="0"/>
              <w:ind w:left="34"/>
              <w:rPr>
                <w:noProof/>
                <w:sz w:val="18"/>
                <w:szCs w:val="18"/>
              </w:rPr>
            </w:pPr>
            <w:r>
              <w:rPr>
                <w:noProof/>
                <w:sz w:val="18"/>
                <w:szCs w:val="18"/>
              </w:rPr>
              <w:t>Red: 255</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spacing w:before="0"/>
              <w:ind w:left="34"/>
              <w:rPr>
                <w:noProof/>
                <w:sz w:val="18"/>
                <w:szCs w:val="18"/>
              </w:rPr>
            </w:pPr>
            <w:r>
              <w:rPr>
                <w:noProof/>
                <w:sz w:val="18"/>
                <w:szCs w:val="18"/>
              </w:rPr>
              <w:t>Blue: 0</w:t>
            </w:r>
          </w:p>
          <w:p w:rsidR="008A246E" w:rsidRDefault="00030B36">
            <w:pPr>
              <w:pStyle w:val="yTableNAm"/>
              <w:spacing w:before="60"/>
              <w:ind w:left="34"/>
              <w:rPr>
                <w:sz w:val="18"/>
                <w:szCs w:val="18"/>
              </w:rPr>
            </w:pPr>
            <w:r>
              <w:rPr>
                <w:sz w:val="18"/>
                <w:szCs w:val="18"/>
              </w:rPr>
              <w:t xml:space="preserve">Text: </w:t>
            </w:r>
          </w:p>
          <w:p w:rsidR="008A246E" w:rsidRDefault="00030B36">
            <w:pPr>
              <w:pStyle w:val="yTableNAm"/>
              <w:spacing w:before="0"/>
              <w:ind w:left="34"/>
              <w:rPr>
                <w:noProof/>
                <w:sz w:val="18"/>
                <w:szCs w:val="18"/>
              </w:rPr>
            </w:pPr>
            <w:r>
              <w:rPr>
                <w:noProof/>
                <w:sz w:val="18"/>
                <w:szCs w:val="18"/>
              </w:rPr>
              <w:t xml:space="preserve">Red: </w:t>
            </w:r>
            <w:r>
              <w:rPr>
                <w:noProof/>
                <w:sz w:val="18"/>
                <w:szCs w:val="18"/>
              </w:rPr>
              <w:t>0</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tabs>
                <w:tab w:val="left" w:pos="183"/>
              </w:tabs>
              <w:spacing w:before="0"/>
              <w:ind w:left="34"/>
              <w:rPr>
                <w:noProof/>
                <w:sz w:val="18"/>
                <w:szCs w:val="18"/>
              </w:rPr>
            </w:pPr>
            <w:r>
              <w:rPr>
                <w:noProof/>
                <w:sz w:val="18"/>
                <w:szCs w:val="18"/>
              </w:rPr>
              <w:t>Blue: 0</w:t>
            </w:r>
          </w:p>
          <w:p w:rsidR="008A246E" w:rsidRDefault="00030B36">
            <w:pPr>
              <w:pStyle w:val="yTableNAm"/>
              <w:tabs>
                <w:tab w:val="left" w:pos="183"/>
              </w:tabs>
              <w:spacing w:before="0"/>
              <w:ind w:left="34"/>
              <w:rPr>
                <w:rFonts w:cstheme="minorHAnsi"/>
                <w:sz w:val="20"/>
              </w:rPr>
            </w:pPr>
            <w:r>
              <w:rPr>
                <w:noProof/>
                <w:sz w:val="18"/>
                <w:szCs w:val="18"/>
              </w:rPr>
              <w:t>(Boxed with white background)</w:t>
            </w:r>
          </w:p>
        </w:tc>
      </w:tr>
      <w:tr w:rsidR="008A246E">
        <w:trPr>
          <w:cantSplit/>
        </w:trPr>
        <w:tc>
          <w:tcPr>
            <w:tcW w:w="2410" w:type="dxa"/>
          </w:tcPr>
          <w:p w:rsidR="008A246E" w:rsidRDefault="00030B36">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8A246E" w:rsidRDefault="008A246E">
            <w:pPr>
              <w:pStyle w:val="yTableNAm"/>
              <w:tabs>
                <w:tab w:val="left" w:pos="183"/>
              </w:tabs>
              <w:spacing w:before="60"/>
              <w:ind w:left="34"/>
              <w:jc w:val="both"/>
              <w:rPr>
                <w:noProof/>
              </w:rPr>
            </w:pPr>
          </w:p>
        </w:tc>
        <w:tc>
          <w:tcPr>
            <w:tcW w:w="2835" w:type="dxa"/>
            <w:tcBorders>
              <w:left w:val="nil"/>
            </w:tcBorders>
          </w:tcPr>
          <w:p w:rsidR="008A246E" w:rsidRDefault="00030B36">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8A246E" w:rsidRDefault="00030B36">
            <w:pPr>
              <w:pStyle w:val="yTableNAm"/>
              <w:tabs>
                <w:tab w:val="left" w:pos="183"/>
              </w:tabs>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 NA</w:t>
            </w:r>
          </w:p>
          <w:p w:rsidR="008A246E" w:rsidRDefault="00030B36">
            <w:pPr>
              <w:pStyle w:val="yTableNAm"/>
              <w:spacing w:before="60"/>
              <w:ind w:left="34"/>
              <w:rPr>
                <w:sz w:val="18"/>
                <w:szCs w:val="18"/>
              </w:rPr>
            </w:pPr>
            <w:r>
              <w:rPr>
                <w:sz w:val="18"/>
                <w:szCs w:val="18"/>
              </w:rPr>
              <w:t>Border Triangle:</w:t>
            </w:r>
          </w:p>
          <w:p w:rsidR="008A246E" w:rsidRDefault="00030B36">
            <w:pPr>
              <w:pStyle w:val="yTableNAm"/>
              <w:spacing w:before="0"/>
              <w:ind w:left="34"/>
              <w:rPr>
                <w:noProof/>
                <w:sz w:val="18"/>
                <w:szCs w:val="18"/>
              </w:rPr>
            </w:pPr>
            <w:r>
              <w:rPr>
                <w:noProof/>
                <w:sz w:val="18"/>
                <w:szCs w:val="18"/>
              </w:rPr>
              <w:t>Red: 0</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spacing w:before="0"/>
              <w:ind w:left="34"/>
              <w:rPr>
                <w:noProof/>
                <w:sz w:val="18"/>
                <w:szCs w:val="18"/>
              </w:rPr>
            </w:pPr>
            <w:r>
              <w:rPr>
                <w:noProof/>
                <w:sz w:val="18"/>
                <w:szCs w:val="18"/>
              </w:rPr>
              <w:t>Blue: 0</w:t>
            </w:r>
          </w:p>
          <w:p w:rsidR="008A246E" w:rsidRDefault="00030B36">
            <w:pPr>
              <w:pStyle w:val="yTableNAm"/>
              <w:spacing w:before="60"/>
              <w:ind w:left="34"/>
              <w:rPr>
                <w:sz w:val="18"/>
                <w:szCs w:val="18"/>
              </w:rPr>
            </w:pPr>
            <w:r>
              <w:rPr>
                <w:sz w:val="18"/>
                <w:szCs w:val="18"/>
              </w:rPr>
              <w:t xml:space="preserve">Text: </w:t>
            </w:r>
          </w:p>
          <w:p w:rsidR="008A246E" w:rsidRDefault="00030B36">
            <w:pPr>
              <w:pStyle w:val="yTableNAm"/>
              <w:spacing w:before="0"/>
              <w:ind w:left="34"/>
              <w:rPr>
                <w:noProof/>
                <w:sz w:val="18"/>
                <w:szCs w:val="18"/>
              </w:rPr>
            </w:pPr>
            <w:r>
              <w:rPr>
                <w:noProof/>
                <w:sz w:val="18"/>
                <w:szCs w:val="18"/>
              </w:rPr>
              <w:t>Red: 0</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tabs>
                <w:tab w:val="left" w:pos="183"/>
              </w:tabs>
              <w:spacing w:before="0"/>
              <w:ind w:left="34"/>
              <w:rPr>
                <w:noProof/>
                <w:sz w:val="18"/>
                <w:szCs w:val="18"/>
              </w:rPr>
            </w:pPr>
            <w:r>
              <w:rPr>
                <w:noProof/>
                <w:sz w:val="18"/>
                <w:szCs w:val="18"/>
              </w:rPr>
              <w:t>Blue: 0</w:t>
            </w:r>
          </w:p>
          <w:p w:rsidR="008A246E" w:rsidRDefault="00030B36">
            <w:pPr>
              <w:pStyle w:val="yTableNAm"/>
              <w:tabs>
                <w:tab w:val="left" w:pos="183"/>
              </w:tabs>
              <w:spacing w:before="0"/>
              <w:ind w:left="34"/>
              <w:rPr>
                <w:b/>
                <w:noProof/>
                <w:sz w:val="20"/>
              </w:rPr>
            </w:pPr>
            <w:r>
              <w:rPr>
                <w:noProof/>
                <w:sz w:val="18"/>
                <w:szCs w:val="18"/>
              </w:rPr>
              <w:t>(Boxed with white background)</w:t>
            </w:r>
          </w:p>
        </w:tc>
      </w:tr>
      <w:tr w:rsidR="008A246E">
        <w:trPr>
          <w:cantSplit/>
        </w:trPr>
        <w:tc>
          <w:tcPr>
            <w:tcW w:w="2410" w:type="dxa"/>
          </w:tcPr>
          <w:p w:rsidR="008A246E" w:rsidRDefault="00030B36">
            <w:pPr>
              <w:pStyle w:val="yTableNAm"/>
              <w:spacing w:before="60"/>
            </w:pPr>
            <w:r>
              <w:rPr>
                <w:sz w:val="20"/>
              </w:rPr>
              <w:t>Special Control Area – Basic Raw Material</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8A246E" w:rsidRDefault="008A246E">
            <w:pPr>
              <w:pStyle w:val="yTableNAm"/>
              <w:tabs>
                <w:tab w:val="left" w:pos="183"/>
              </w:tabs>
              <w:spacing w:before="60"/>
              <w:ind w:left="34"/>
              <w:jc w:val="both"/>
              <w:rPr>
                <w:noProof/>
              </w:rPr>
            </w:pPr>
          </w:p>
        </w:tc>
        <w:tc>
          <w:tcPr>
            <w:tcW w:w="2835" w:type="dxa"/>
            <w:tcBorders>
              <w:left w:val="nil"/>
            </w:tcBorders>
          </w:tcPr>
          <w:p w:rsidR="008A246E" w:rsidRDefault="00030B36">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8A246E" w:rsidRDefault="00030B36">
            <w:pPr>
              <w:pStyle w:val="yTableNAm"/>
              <w:tabs>
                <w:tab w:val="left" w:pos="183"/>
              </w:tabs>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 NA</w:t>
            </w:r>
          </w:p>
          <w:p w:rsidR="008A246E" w:rsidRDefault="00030B36">
            <w:pPr>
              <w:pStyle w:val="yTableNAm"/>
              <w:spacing w:before="60"/>
              <w:ind w:left="34"/>
              <w:rPr>
                <w:sz w:val="18"/>
                <w:szCs w:val="18"/>
              </w:rPr>
            </w:pPr>
            <w:r>
              <w:rPr>
                <w:sz w:val="18"/>
                <w:szCs w:val="18"/>
              </w:rPr>
              <w:t>Border Triangle:</w:t>
            </w:r>
          </w:p>
          <w:p w:rsidR="008A246E" w:rsidRDefault="00030B36">
            <w:pPr>
              <w:pStyle w:val="yTableNAm"/>
              <w:spacing w:before="0"/>
              <w:ind w:left="34"/>
              <w:rPr>
                <w:noProof/>
                <w:sz w:val="18"/>
                <w:szCs w:val="18"/>
              </w:rPr>
            </w:pPr>
            <w:r>
              <w:rPr>
                <w:noProof/>
                <w:sz w:val="18"/>
                <w:szCs w:val="18"/>
              </w:rPr>
              <w:t>Red: 115</w:t>
            </w:r>
          </w:p>
          <w:p w:rsidR="008A246E" w:rsidRDefault="00030B36">
            <w:pPr>
              <w:pStyle w:val="yTableNAm"/>
              <w:spacing w:before="0"/>
              <w:ind w:left="34"/>
              <w:rPr>
                <w:noProof/>
                <w:sz w:val="18"/>
                <w:szCs w:val="18"/>
              </w:rPr>
            </w:pPr>
            <w:r>
              <w:rPr>
                <w:noProof/>
                <w:sz w:val="18"/>
                <w:szCs w:val="18"/>
              </w:rPr>
              <w:t>Green: 76</w:t>
            </w:r>
          </w:p>
          <w:p w:rsidR="008A246E" w:rsidRDefault="00030B36">
            <w:pPr>
              <w:pStyle w:val="yTableNAm"/>
              <w:spacing w:before="0"/>
              <w:ind w:left="34"/>
              <w:rPr>
                <w:noProof/>
                <w:sz w:val="18"/>
                <w:szCs w:val="18"/>
              </w:rPr>
            </w:pPr>
            <w:r>
              <w:rPr>
                <w:noProof/>
                <w:sz w:val="18"/>
                <w:szCs w:val="18"/>
              </w:rPr>
              <w:t>Blue: 0</w:t>
            </w:r>
          </w:p>
          <w:p w:rsidR="008A246E" w:rsidRDefault="00030B36">
            <w:pPr>
              <w:pStyle w:val="yTableNAm"/>
              <w:spacing w:before="60"/>
              <w:ind w:left="34"/>
              <w:rPr>
                <w:sz w:val="18"/>
                <w:szCs w:val="18"/>
              </w:rPr>
            </w:pPr>
            <w:r>
              <w:rPr>
                <w:sz w:val="18"/>
                <w:szCs w:val="18"/>
              </w:rPr>
              <w:t xml:space="preserve">Text: </w:t>
            </w:r>
          </w:p>
          <w:p w:rsidR="008A246E" w:rsidRDefault="00030B36">
            <w:pPr>
              <w:pStyle w:val="yTableNAm"/>
              <w:spacing w:before="0"/>
              <w:ind w:left="34"/>
              <w:rPr>
                <w:noProof/>
                <w:sz w:val="18"/>
                <w:szCs w:val="18"/>
              </w:rPr>
            </w:pPr>
            <w:r>
              <w:rPr>
                <w:noProof/>
                <w:sz w:val="18"/>
                <w:szCs w:val="18"/>
              </w:rPr>
              <w:t>Red: 0</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tabs>
                <w:tab w:val="left" w:pos="183"/>
              </w:tabs>
              <w:spacing w:before="0"/>
              <w:ind w:left="34"/>
              <w:rPr>
                <w:noProof/>
                <w:sz w:val="18"/>
                <w:szCs w:val="18"/>
              </w:rPr>
            </w:pPr>
            <w:r>
              <w:rPr>
                <w:noProof/>
                <w:sz w:val="18"/>
                <w:szCs w:val="18"/>
              </w:rPr>
              <w:t>Blue: 0</w:t>
            </w:r>
          </w:p>
          <w:p w:rsidR="008A246E" w:rsidRDefault="00030B36">
            <w:pPr>
              <w:pStyle w:val="yTableNAm"/>
              <w:tabs>
                <w:tab w:val="left" w:pos="183"/>
              </w:tabs>
              <w:spacing w:before="0"/>
              <w:ind w:left="34"/>
              <w:rPr>
                <w:b/>
                <w:noProof/>
                <w:sz w:val="20"/>
              </w:rPr>
            </w:pPr>
            <w:r>
              <w:rPr>
                <w:noProof/>
                <w:sz w:val="18"/>
                <w:szCs w:val="18"/>
              </w:rPr>
              <w:t>(Boxed with white background)</w:t>
            </w:r>
          </w:p>
        </w:tc>
      </w:tr>
      <w:tr w:rsidR="008A246E">
        <w:trPr>
          <w:cantSplit/>
        </w:trPr>
        <w:tc>
          <w:tcPr>
            <w:tcW w:w="2410" w:type="dxa"/>
          </w:tcPr>
          <w:p w:rsidR="008A246E" w:rsidRDefault="00030B36">
            <w:pPr>
              <w:pStyle w:val="yTableNAm"/>
              <w:spacing w:before="60"/>
              <w:rPr>
                <w:sz w:val="20"/>
              </w:rPr>
            </w:pPr>
            <w:r>
              <w:rPr>
                <w:sz w:val="20"/>
              </w:rPr>
              <w:t>Special Control Area – Heritage</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8A246E" w:rsidRDefault="008A246E">
            <w:pPr>
              <w:pStyle w:val="yTableNAm"/>
              <w:tabs>
                <w:tab w:val="left" w:pos="183"/>
              </w:tabs>
              <w:spacing w:before="60"/>
              <w:ind w:left="34"/>
              <w:jc w:val="both"/>
              <w:rPr>
                <w:noProof/>
              </w:rPr>
            </w:pPr>
          </w:p>
        </w:tc>
        <w:tc>
          <w:tcPr>
            <w:tcW w:w="2835" w:type="dxa"/>
            <w:tcBorders>
              <w:left w:val="nil"/>
            </w:tcBorders>
          </w:tcPr>
          <w:p w:rsidR="008A246E" w:rsidRDefault="00030B36">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8A246E" w:rsidRDefault="00030B36">
            <w:pPr>
              <w:pStyle w:val="yTableNAm"/>
              <w:tabs>
                <w:tab w:val="left" w:pos="183"/>
              </w:tabs>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 NA</w:t>
            </w:r>
          </w:p>
          <w:p w:rsidR="008A246E" w:rsidRDefault="00030B36">
            <w:pPr>
              <w:pStyle w:val="yTableNAm"/>
              <w:spacing w:before="60"/>
              <w:ind w:left="34"/>
              <w:rPr>
                <w:sz w:val="18"/>
                <w:szCs w:val="18"/>
              </w:rPr>
            </w:pPr>
            <w:r>
              <w:rPr>
                <w:sz w:val="18"/>
                <w:szCs w:val="18"/>
              </w:rPr>
              <w:t>Border Triangle:</w:t>
            </w:r>
          </w:p>
          <w:p w:rsidR="008A246E" w:rsidRDefault="00030B36">
            <w:pPr>
              <w:pStyle w:val="yTableNAm"/>
              <w:spacing w:before="0"/>
              <w:ind w:left="34"/>
              <w:rPr>
                <w:noProof/>
                <w:sz w:val="18"/>
                <w:szCs w:val="18"/>
              </w:rPr>
            </w:pPr>
            <w:r>
              <w:rPr>
                <w:noProof/>
                <w:sz w:val="18"/>
                <w:szCs w:val="18"/>
              </w:rPr>
              <w:t>Red: 0</w:t>
            </w:r>
          </w:p>
          <w:p w:rsidR="008A246E" w:rsidRDefault="00030B36">
            <w:pPr>
              <w:pStyle w:val="yTableNAm"/>
              <w:spacing w:before="0"/>
              <w:ind w:left="34"/>
              <w:rPr>
                <w:noProof/>
                <w:sz w:val="18"/>
                <w:szCs w:val="18"/>
              </w:rPr>
            </w:pPr>
            <w:r>
              <w:rPr>
                <w:noProof/>
                <w:sz w:val="18"/>
                <w:szCs w:val="18"/>
              </w:rPr>
              <w:t>Green: 132</w:t>
            </w:r>
          </w:p>
          <w:p w:rsidR="008A246E" w:rsidRDefault="00030B36">
            <w:pPr>
              <w:pStyle w:val="yTableNAm"/>
              <w:spacing w:before="0"/>
              <w:ind w:left="34"/>
              <w:rPr>
                <w:noProof/>
                <w:sz w:val="18"/>
                <w:szCs w:val="18"/>
              </w:rPr>
            </w:pPr>
            <w:r>
              <w:rPr>
                <w:noProof/>
                <w:sz w:val="18"/>
                <w:szCs w:val="18"/>
              </w:rPr>
              <w:t>Blue: 168</w:t>
            </w:r>
          </w:p>
          <w:p w:rsidR="008A246E" w:rsidRDefault="00030B36">
            <w:pPr>
              <w:pStyle w:val="yTableNAm"/>
              <w:spacing w:before="60"/>
              <w:ind w:left="34"/>
              <w:rPr>
                <w:sz w:val="18"/>
                <w:szCs w:val="18"/>
              </w:rPr>
            </w:pPr>
            <w:r>
              <w:rPr>
                <w:sz w:val="18"/>
                <w:szCs w:val="18"/>
              </w:rPr>
              <w:t xml:space="preserve">Text: </w:t>
            </w:r>
          </w:p>
          <w:p w:rsidR="008A246E" w:rsidRDefault="00030B36">
            <w:pPr>
              <w:pStyle w:val="yTableNAm"/>
              <w:spacing w:before="0"/>
              <w:ind w:left="34"/>
              <w:rPr>
                <w:noProof/>
                <w:sz w:val="18"/>
                <w:szCs w:val="18"/>
              </w:rPr>
            </w:pPr>
            <w:r>
              <w:rPr>
                <w:noProof/>
                <w:sz w:val="18"/>
                <w:szCs w:val="18"/>
              </w:rPr>
              <w:t>Red: 0</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tabs>
                <w:tab w:val="left" w:pos="183"/>
              </w:tabs>
              <w:spacing w:before="0"/>
              <w:ind w:left="34"/>
              <w:rPr>
                <w:noProof/>
                <w:sz w:val="18"/>
                <w:szCs w:val="18"/>
              </w:rPr>
            </w:pPr>
            <w:r>
              <w:rPr>
                <w:noProof/>
                <w:sz w:val="18"/>
                <w:szCs w:val="18"/>
              </w:rPr>
              <w:t>Blue: 0</w:t>
            </w:r>
          </w:p>
          <w:p w:rsidR="008A246E" w:rsidRDefault="00030B36">
            <w:pPr>
              <w:pStyle w:val="yTableNAm"/>
              <w:spacing w:before="0"/>
              <w:ind w:left="34"/>
              <w:rPr>
                <w:b/>
                <w:noProof/>
                <w:sz w:val="20"/>
              </w:rPr>
            </w:pPr>
            <w:r>
              <w:rPr>
                <w:noProof/>
                <w:sz w:val="18"/>
                <w:szCs w:val="18"/>
              </w:rPr>
              <w:t>(Boxed with white background)</w:t>
            </w:r>
          </w:p>
        </w:tc>
      </w:tr>
      <w:tr w:rsidR="008A246E">
        <w:trPr>
          <w:cantSplit/>
        </w:trPr>
        <w:tc>
          <w:tcPr>
            <w:tcW w:w="2410" w:type="dxa"/>
          </w:tcPr>
          <w:p w:rsidR="008A246E" w:rsidRDefault="00030B36">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8A246E" w:rsidRDefault="008A246E">
            <w:pPr>
              <w:pStyle w:val="yTableNAm"/>
              <w:tabs>
                <w:tab w:val="left" w:pos="183"/>
              </w:tabs>
              <w:spacing w:before="60"/>
              <w:ind w:left="34"/>
              <w:jc w:val="both"/>
              <w:rPr>
                <w:noProof/>
              </w:rPr>
            </w:pPr>
          </w:p>
        </w:tc>
        <w:tc>
          <w:tcPr>
            <w:tcW w:w="2835" w:type="dxa"/>
            <w:tcBorders>
              <w:left w:val="nil"/>
            </w:tcBorders>
          </w:tcPr>
          <w:p w:rsidR="008A246E" w:rsidRDefault="00030B36">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8A246E" w:rsidRDefault="00030B36">
            <w:pPr>
              <w:pStyle w:val="yTableNAm"/>
              <w:tabs>
                <w:tab w:val="left" w:pos="183"/>
              </w:tabs>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 NA</w:t>
            </w:r>
          </w:p>
          <w:p w:rsidR="008A246E" w:rsidRDefault="00030B36">
            <w:pPr>
              <w:pStyle w:val="yTableNAm"/>
              <w:spacing w:before="60"/>
              <w:ind w:left="34"/>
              <w:rPr>
                <w:sz w:val="18"/>
                <w:szCs w:val="18"/>
              </w:rPr>
            </w:pPr>
            <w:r>
              <w:rPr>
                <w:sz w:val="18"/>
                <w:szCs w:val="18"/>
              </w:rPr>
              <w:t>Border Triangle:</w:t>
            </w:r>
          </w:p>
          <w:p w:rsidR="008A246E" w:rsidRDefault="00030B36">
            <w:pPr>
              <w:pStyle w:val="yTableNAm"/>
              <w:spacing w:before="0"/>
              <w:ind w:left="34"/>
              <w:rPr>
                <w:noProof/>
                <w:sz w:val="18"/>
                <w:szCs w:val="18"/>
              </w:rPr>
            </w:pPr>
            <w:r>
              <w:rPr>
                <w:noProof/>
                <w:sz w:val="18"/>
                <w:szCs w:val="18"/>
              </w:rPr>
              <w:t>Red: 115</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spacing w:before="0"/>
              <w:ind w:left="34"/>
              <w:rPr>
                <w:noProof/>
                <w:sz w:val="18"/>
                <w:szCs w:val="18"/>
              </w:rPr>
            </w:pPr>
            <w:r>
              <w:rPr>
                <w:noProof/>
                <w:sz w:val="18"/>
                <w:szCs w:val="18"/>
              </w:rPr>
              <w:t>Blue: 176</w:t>
            </w:r>
          </w:p>
          <w:p w:rsidR="008A246E" w:rsidRDefault="00030B36">
            <w:pPr>
              <w:pStyle w:val="yTableNAm"/>
              <w:spacing w:before="60"/>
              <w:ind w:left="34"/>
              <w:rPr>
                <w:sz w:val="18"/>
                <w:szCs w:val="18"/>
              </w:rPr>
            </w:pPr>
            <w:r>
              <w:rPr>
                <w:sz w:val="18"/>
                <w:szCs w:val="18"/>
              </w:rPr>
              <w:t xml:space="preserve">Text: </w:t>
            </w:r>
          </w:p>
          <w:p w:rsidR="008A246E" w:rsidRDefault="00030B36">
            <w:pPr>
              <w:pStyle w:val="yTableNAm"/>
              <w:spacing w:before="0"/>
              <w:ind w:left="34"/>
              <w:rPr>
                <w:noProof/>
                <w:sz w:val="18"/>
                <w:szCs w:val="18"/>
              </w:rPr>
            </w:pPr>
            <w:r>
              <w:rPr>
                <w:noProof/>
                <w:sz w:val="18"/>
                <w:szCs w:val="18"/>
              </w:rPr>
              <w:t>Red: 0</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spacing w:before="0"/>
              <w:ind w:left="34"/>
              <w:rPr>
                <w:noProof/>
                <w:sz w:val="18"/>
                <w:szCs w:val="18"/>
              </w:rPr>
            </w:pPr>
            <w:r>
              <w:rPr>
                <w:noProof/>
                <w:sz w:val="18"/>
                <w:szCs w:val="18"/>
              </w:rPr>
              <w:t>Blue: 0</w:t>
            </w:r>
          </w:p>
          <w:p w:rsidR="008A246E" w:rsidRDefault="00030B36">
            <w:pPr>
              <w:pStyle w:val="yTableNAm"/>
              <w:spacing w:before="0"/>
              <w:ind w:left="34"/>
              <w:rPr>
                <w:b/>
                <w:noProof/>
                <w:sz w:val="20"/>
              </w:rPr>
            </w:pPr>
            <w:r>
              <w:rPr>
                <w:noProof/>
                <w:sz w:val="18"/>
                <w:szCs w:val="18"/>
              </w:rPr>
              <w:t>(Boxed with white background)</w:t>
            </w:r>
          </w:p>
        </w:tc>
      </w:tr>
      <w:tr w:rsidR="008A246E">
        <w:trPr>
          <w:cantSplit/>
        </w:trPr>
        <w:tc>
          <w:tcPr>
            <w:tcW w:w="2410" w:type="dxa"/>
          </w:tcPr>
          <w:p w:rsidR="008A246E" w:rsidRDefault="00030B36">
            <w:pPr>
              <w:pStyle w:val="yTableNAm"/>
              <w:spacing w:before="60"/>
              <w:rPr>
                <w:rFonts w:cstheme="minorHAnsi"/>
                <w:sz w:val="20"/>
              </w:rPr>
            </w:pPr>
            <w:r>
              <w:rPr>
                <w:rFonts w:cstheme="minorHAnsi"/>
                <w:sz w:val="20"/>
              </w:rPr>
              <w:t>Special Control Area – Environment</w:t>
            </w:r>
          </w:p>
        </w:tc>
        <w:tc>
          <w:tcPr>
            <w:tcW w:w="1559" w:type="dxa"/>
            <w:tcBorders>
              <w:right w:val="nil"/>
            </w:tcBorders>
          </w:tcPr>
          <w:p w:rsidR="008A246E" w:rsidRDefault="00030B36">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9">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8A246E" w:rsidRDefault="008A246E">
            <w:pPr>
              <w:pStyle w:val="yTableNAm"/>
              <w:tabs>
                <w:tab w:val="left" w:pos="183"/>
              </w:tabs>
              <w:spacing w:before="60"/>
              <w:ind w:left="34"/>
              <w:jc w:val="both"/>
              <w:rPr>
                <w:noProof/>
              </w:rPr>
            </w:pPr>
          </w:p>
        </w:tc>
        <w:tc>
          <w:tcPr>
            <w:tcW w:w="2835" w:type="dxa"/>
            <w:tcBorders>
              <w:left w:val="nil"/>
            </w:tcBorders>
          </w:tcPr>
          <w:p w:rsidR="008A246E" w:rsidRDefault="00030B36">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8A246E" w:rsidRDefault="00030B36">
            <w:pPr>
              <w:pStyle w:val="yTableNAm"/>
              <w:tabs>
                <w:tab w:val="left" w:pos="183"/>
              </w:tabs>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 NA</w:t>
            </w:r>
          </w:p>
          <w:p w:rsidR="008A246E" w:rsidRDefault="00030B36">
            <w:pPr>
              <w:pStyle w:val="yTableNAm"/>
              <w:spacing w:before="60"/>
              <w:ind w:left="34"/>
              <w:rPr>
                <w:sz w:val="18"/>
                <w:szCs w:val="18"/>
              </w:rPr>
            </w:pPr>
            <w:r>
              <w:rPr>
                <w:sz w:val="18"/>
                <w:szCs w:val="18"/>
              </w:rPr>
              <w:t>Border Triangle:</w:t>
            </w:r>
          </w:p>
          <w:p w:rsidR="008A246E" w:rsidRDefault="00030B36">
            <w:pPr>
              <w:pStyle w:val="yTableNAm"/>
              <w:spacing w:before="0"/>
              <w:ind w:left="34"/>
              <w:rPr>
                <w:noProof/>
                <w:sz w:val="18"/>
                <w:szCs w:val="18"/>
              </w:rPr>
            </w:pPr>
            <w:r>
              <w:rPr>
                <w:noProof/>
                <w:sz w:val="18"/>
                <w:szCs w:val="18"/>
              </w:rPr>
              <w:t>Red: 0</w:t>
            </w:r>
          </w:p>
          <w:p w:rsidR="008A246E" w:rsidRDefault="00030B36">
            <w:pPr>
              <w:pStyle w:val="yTableNAm"/>
              <w:spacing w:before="0"/>
              <w:ind w:left="34"/>
              <w:rPr>
                <w:noProof/>
                <w:sz w:val="18"/>
                <w:szCs w:val="18"/>
              </w:rPr>
            </w:pPr>
            <w:r>
              <w:rPr>
                <w:noProof/>
                <w:sz w:val="18"/>
                <w:szCs w:val="18"/>
              </w:rPr>
              <w:t>Green: 168</w:t>
            </w:r>
          </w:p>
          <w:p w:rsidR="008A246E" w:rsidRDefault="00030B36">
            <w:pPr>
              <w:pStyle w:val="yTableNAm"/>
              <w:spacing w:before="0"/>
              <w:ind w:left="34"/>
              <w:rPr>
                <w:noProof/>
                <w:sz w:val="18"/>
                <w:szCs w:val="18"/>
              </w:rPr>
            </w:pPr>
            <w:r>
              <w:rPr>
                <w:noProof/>
                <w:sz w:val="18"/>
                <w:szCs w:val="18"/>
              </w:rPr>
              <w:t>Blue: 132</w:t>
            </w:r>
          </w:p>
          <w:p w:rsidR="008A246E" w:rsidRDefault="00030B36">
            <w:pPr>
              <w:pStyle w:val="yTableNAm"/>
              <w:spacing w:before="60"/>
              <w:ind w:left="34"/>
              <w:rPr>
                <w:sz w:val="18"/>
                <w:szCs w:val="18"/>
              </w:rPr>
            </w:pPr>
            <w:r>
              <w:rPr>
                <w:sz w:val="18"/>
                <w:szCs w:val="18"/>
              </w:rPr>
              <w:t xml:space="preserve">Text: </w:t>
            </w:r>
          </w:p>
          <w:p w:rsidR="008A246E" w:rsidRDefault="00030B36">
            <w:pPr>
              <w:pStyle w:val="yTableNAm"/>
              <w:spacing w:before="0"/>
              <w:ind w:left="34"/>
              <w:rPr>
                <w:noProof/>
                <w:sz w:val="18"/>
                <w:szCs w:val="18"/>
              </w:rPr>
            </w:pPr>
            <w:r>
              <w:rPr>
                <w:noProof/>
                <w:sz w:val="18"/>
                <w:szCs w:val="18"/>
              </w:rPr>
              <w:t>Red: 0</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spacing w:before="0"/>
              <w:ind w:left="34"/>
              <w:rPr>
                <w:noProof/>
                <w:sz w:val="18"/>
                <w:szCs w:val="18"/>
              </w:rPr>
            </w:pPr>
            <w:r>
              <w:rPr>
                <w:noProof/>
                <w:sz w:val="18"/>
                <w:szCs w:val="18"/>
              </w:rPr>
              <w:t>Blue: 0</w:t>
            </w:r>
          </w:p>
          <w:p w:rsidR="008A246E" w:rsidRDefault="00030B36">
            <w:pPr>
              <w:pStyle w:val="yTableNAm"/>
              <w:spacing w:before="0"/>
              <w:ind w:left="34"/>
              <w:rPr>
                <w:b/>
                <w:noProof/>
                <w:sz w:val="20"/>
              </w:rPr>
            </w:pPr>
            <w:r>
              <w:rPr>
                <w:noProof/>
                <w:sz w:val="18"/>
                <w:szCs w:val="18"/>
              </w:rPr>
              <w:t>(Boxed with white background)</w:t>
            </w:r>
          </w:p>
        </w:tc>
      </w:tr>
      <w:tr w:rsidR="008A246E">
        <w:trPr>
          <w:cantSplit/>
        </w:trPr>
        <w:tc>
          <w:tcPr>
            <w:tcW w:w="2410" w:type="dxa"/>
          </w:tcPr>
          <w:p w:rsidR="008A246E" w:rsidRDefault="00030B36">
            <w:pPr>
              <w:pStyle w:val="yTableNAm"/>
              <w:spacing w:before="60"/>
              <w:rPr>
                <w:sz w:val="20"/>
              </w:rPr>
            </w:pPr>
            <w:r>
              <w:rPr>
                <w:sz w:val="20"/>
              </w:rPr>
              <w:t>Residential Design Code</w:t>
            </w:r>
          </w:p>
        </w:tc>
        <w:tc>
          <w:tcPr>
            <w:tcW w:w="1559" w:type="dxa"/>
            <w:tcBorders>
              <w:right w:val="nil"/>
            </w:tcBorders>
          </w:tcPr>
          <w:p w:rsidR="008A246E" w:rsidRDefault="00030B36">
            <w:pPr>
              <w:pStyle w:val="yTableNAm"/>
              <w:tabs>
                <w:tab w:val="left" w:pos="183"/>
              </w:tabs>
              <w:spacing w:before="60"/>
              <w:ind w:left="34"/>
              <w:jc w:val="both"/>
              <w:rPr>
                <w:noProof/>
              </w:rPr>
            </w:pPr>
            <w:r>
              <w:rPr>
                <w:noProof/>
                <w:lang w:val="en-US" w:eastAsia="en-US"/>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774497" cy="419100"/>
                          </a:xfrm>
                          <a:prstGeom prst="rect">
                            <a:avLst/>
                          </a:prstGeom>
                        </pic:spPr>
                      </pic:pic>
                    </a:graphicData>
                  </a:graphic>
                </wp:inline>
              </w:drawing>
            </w:r>
          </w:p>
          <w:p w:rsidR="008A246E" w:rsidRDefault="008A246E">
            <w:pPr>
              <w:pStyle w:val="yTableNAm"/>
              <w:tabs>
                <w:tab w:val="left" w:pos="183"/>
              </w:tabs>
              <w:spacing w:before="60"/>
              <w:ind w:left="34"/>
              <w:jc w:val="both"/>
              <w:rPr>
                <w:noProof/>
              </w:rPr>
            </w:pPr>
          </w:p>
        </w:tc>
        <w:tc>
          <w:tcPr>
            <w:tcW w:w="2835" w:type="dxa"/>
            <w:tcBorders>
              <w:left w:val="nil"/>
            </w:tcBorders>
          </w:tcPr>
          <w:p w:rsidR="008A246E" w:rsidRDefault="00030B36">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rsidR="008A246E" w:rsidRDefault="00030B36">
            <w:pPr>
              <w:pStyle w:val="yTableNAm"/>
              <w:tabs>
                <w:tab w:val="left" w:pos="183"/>
              </w:tabs>
              <w:ind w:left="34"/>
              <w:rPr>
                <w:b/>
                <w:noProof/>
                <w:sz w:val="18"/>
                <w:szCs w:val="18"/>
              </w:rPr>
            </w:pPr>
            <w:r>
              <w:rPr>
                <w:b/>
                <w:noProof/>
                <w:sz w:val="18"/>
                <w:szCs w:val="18"/>
              </w:rPr>
              <w:t>RGB Colours</w:t>
            </w:r>
          </w:p>
          <w:p w:rsidR="008A246E" w:rsidRDefault="00030B36">
            <w:pPr>
              <w:pStyle w:val="yTableNAm"/>
              <w:spacing w:before="60"/>
              <w:ind w:left="34"/>
              <w:rPr>
                <w:sz w:val="18"/>
                <w:szCs w:val="18"/>
              </w:rPr>
            </w:pPr>
            <w:r>
              <w:rPr>
                <w:sz w:val="18"/>
                <w:szCs w:val="18"/>
              </w:rPr>
              <w:t>FILL: NA</w:t>
            </w:r>
          </w:p>
          <w:p w:rsidR="008A246E" w:rsidRDefault="00030B36">
            <w:pPr>
              <w:pStyle w:val="yTableNAm"/>
              <w:spacing w:before="60"/>
              <w:ind w:left="34"/>
              <w:rPr>
                <w:sz w:val="18"/>
                <w:szCs w:val="18"/>
              </w:rPr>
            </w:pPr>
            <w:r>
              <w:rPr>
                <w:sz w:val="18"/>
                <w:szCs w:val="18"/>
              </w:rPr>
              <w:t>Border:</w:t>
            </w:r>
          </w:p>
          <w:p w:rsidR="008A246E" w:rsidRDefault="00030B36">
            <w:pPr>
              <w:pStyle w:val="yTableNAm"/>
              <w:spacing w:before="0"/>
              <w:ind w:left="34"/>
              <w:rPr>
                <w:noProof/>
                <w:sz w:val="18"/>
                <w:szCs w:val="18"/>
              </w:rPr>
            </w:pPr>
            <w:r>
              <w:rPr>
                <w:noProof/>
                <w:sz w:val="18"/>
                <w:szCs w:val="18"/>
              </w:rPr>
              <w:t>Red: 0</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spacing w:before="0"/>
              <w:ind w:left="34"/>
              <w:rPr>
                <w:noProof/>
                <w:sz w:val="18"/>
                <w:szCs w:val="18"/>
              </w:rPr>
            </w:pPr>
            <w:r>
              <w:rPr>
                <w:noProof/>
                <w:sz w:val="18"/>
                <w:szCs w:val="18"/>
              </w:rPr>
              <w:t>Blue: 0</w:t>
            </w:r>
          </w:p>
          <w:p w:rsidR="008A246E" w:rsidRDefault="00030B36">
            <w:pPr>
              <w:pStyle w:val="yTableNAm"/>
              <w:spacing w:before="0"/>
              <w:ind w:left="34"/>
              <w:rPr>
                <w:noProof/>
                <w:sz w:val="18"/>
                <w:szCs w:val="18"/>
              </w:rPr>
            </w:pPr>
            <w:r>
              <w:rPr>
                <w:noProof/>
                <w:sz w:val="18"/>
                <w:szCs w:val="18"/>
              </w:rPr>
              <w:t>Striped:</w:t>
            </w:r>
          </w:p>
          <w:p w:rsidR="008A246E" w:rsidRDefault="00030B36">
            <w:pPr>
              <w:pStyle w:val="yTableNAm"/>
              <w:spacing w:before="0"/>
              <w:ind w:left="34"/>
              <w:rPr>
                <w:noProof/>
                <w:sz w:val="18"/>
                <w:szCs w:val="18"/>
              </w:rPr>
            </w:pPr>
            <w:r>
              <w:rPr>
                <w:noProof/>
                <w:sz w:val="18"/>
                <w:szCs w:val="18"/>
              </w:rPr>
              <w:t>Width: 2.5</w:t>
            </w:r>
          </w:p>
          <w:p w:rsidR="008A246E" w:rsidRDefault="00030B36">
            <w:pPr>
              <w:pStyle w:val="yTableNAm"/>
              <w:spacing w:before="0"/>
              <w:ind w:left="34"/>
              <w:rPr>
                <w:noProof/>
                <w:sz w:val="18"/>
                <w:szCs w:val="18"/>
              </w:rPr>
            </w:pPr>
            <w:r>
              <w:rPr>
                <w:noProof/>
                <w:sz w:val="18"/>
                <w:szCs w:val="18"/>
              </w:rPr>
              <w:t xml:space="preserve">Offset: </w:t>
            </w:r>
            <w:r>
              <w:rPr>
                <w:noProof/>
                <w:sz w:val="18"/>
                <w:szCs w:val="18"/>
              </w:rPr>
              <w:noBreakHyphen/>
              <w:t>1</w:t>
            </w:r>
          </w:p>
          <w:p w:rsidR="008A246E" w:rsidRDefault="00030B36">
            <w:pPr>
              <w:pStyle w:val="yTableNAm"/>
              <w:spacing w:before="60"/>
              <w:ind w:left="34"/>
              <w:rPr>
                <w:sz w:val="18"/>
                <w:szCs w:val="18"/>
              </w:rPr>
            </w:pPr>
            <w:r>
              <w:rPr>
                <w:sz w:val="18"/>
                <w:szCs w:val="18"/>
              </w:rPr>
              <w:t xml:space="preserve">Text: </w:t>
            </w:r>
          </w:p>
          <w:p w:rsidR="008A246E" w:rsidRDefault="00030B36">
            <w:pPr>
              <w:pStyle w:val="yTableNAm"/>
              <w:spacing w:before="0"/>
              <w:ind w:left="34"/>
              <w:rPr>
                <w:noProof/>
                <w:sz w:val="18"/>
                <w:szCs w:val="18"/>
              </w:rPr>
            </w:pPr>
            <w:r>
              <w:rPr>
                <w:noProof/>
                <w:sz w:val="18"/>
                <w:szCs w:val="18"/>
              </w:rPr>
              <w:t>Red: 0</w:t>
            </w:r>
          </w:p>
          <w:p w:rsidR="008A246E" w:rsidRDefault="00030B36">
            <w:pPr>
              <w:pStyle w:val="yTableNAm"/>
              <w:spacing w:before="0"/>
              <w:ind w:left="34"/>
              <w:rPr>
                <w:noProof/>
                <w:sz w:val="18"/>
                <w:szCs w:val="18"/>
              </w:rPr>
            </w:pPr>
            <w:r>
              <w:rPr>
                <w:noProof/>
                <w:sz w:val="18"/>
                <w:szCs w:val="18"/>
              </w:rPr>
              <w:t>Green: 0</w:t>
            </w:r>
          </w:p>
          <w:p w:rsidR="008A246E" w:rsidRDefault="00030B36">
            <w:pPr>
              <w:pStyle w:val="yTableNAm"/>
              <w:spacing w:before="0"/>
              <w:ind w:left="34"/>
              <w:rPr>
                <w:noProof/>
                <w:sz w:val="18"/>
                <w:szCs w:val="18"/>
              </w:rPr>
            </w:pPr>
            <w:r>
              <w:rPr>
                <w:noProof/>
                <w:sz w:val="18"/>
                <w:szCs w:val="18"/>
              </w:rPr>
              <w:t>Blue: 0</w:t>
            </w:r>
          </w:p>
          <w:p w:rsidR="008A246E" w:rsidRDefault="00030B36">
            <w:pPr>
              <w:pStyle w:val="yTableNAm"/>
              <w:spacing w:before="0"/>
              <w:ind w:left="34"/>
              <w:rPr>
                <w:b/>
                <w:noProof/>
                <w:sz w:val="20"/>
              </w:rPr>
            </w:pPr>
            <w:r>
              <w:rPr>
                <w:noProof/>
                <w:sz w:val="18"/>
                <w:szCs w:val="18"/>
              </w:rPr>
              <w:t>(Boxed with white background)</w:t>
            </w:r>
          </w:p>
        </w:tc>
      </w:tr>
    </w:tbl>
    <w:p w:rsidR="008A246E" w:rsidRDefault="00030B36">
      <w:pPr>
        <w:pStyle w:val="CentredBaseLine"/>
        <w:jc w:val="center"/>
      </w:pPr>
      <w:bookmarkStart w:id="367" w:name="endcomma"/>
      <w:bookmarkEnd w:id="367"/>
      <w:r>
        <w:rPr>
          <w:noProof/>
          <w:lang w:val="en-US" w:eastAsia="en-US"/>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8A246E" w:rsidRDefault="008A246E"/>
    <w:p w:rsidR="008A246E" w:rsidRDefault="008A246E">
      <w:pPr>
        <w:pStyle w:val="ySubsection"/>
        <w:sectPr w:rsidR="008A246E">
          <w:headerReference w:type="even" r:id="rId82"/>
          <w:headerReference w:type="default" r:id="rId83"/>
          <w:headerReference w:type="first" r:id="rId84"/>
          <w:endnotePr>
            <w:numFmt w:val="decimal"/>
          </w:endnotePr>
          <w:pgSz w:w="11907" w:h="16840" w:code="9"/>
          <w:pgMar w:top="2376" w:right="2405" w:bottom="3542" w:left="2405" w:header="706" w:footer="3380" w:gutter="0"/>
          <w:cols w:space="720"/>
          <w:noEndnote/>
          <w:docGrid w:linePitch="326"/>
        </w:sectPr>
      </w:pPr>
    </w:p>
    <w:p w:rsidR="008A246E" w:rsidRDefault="00030B36">
      <w:pPr>
        <w:pStyle w:val="nHeading2"/>
      </w:pPr>
      <w:bookmarkStart w:id="369" w:name="_Toc58935664"/>
      <w:bookmarkStart w:id="370" w:name="_Toc58936017"/>
      <w:bookmarkStart w:id="371" w:name="_Toc59002494"/>
      <w:r>
        <w:t>Notes</w:t>
      </w:r>
      <w:bookmarkEnd w:id="369"/>
      <w:bookmarkEnd w:id="370"/>
      <w:bookmarkEnd w:id="371"/>
    </w:p>
    <w:p w:rsidR="008A246E" w:rsidRDefault="00030B36">
      <w:pPr>
        <w:pStyle w:val="nStatement"/>
      </w:pPr>
      <w:r>
        <w:t xml:space="preserve">This is a compilation of the </w:t>
      </w:r>
      <w:r>
        <w:rPr>
          <w:i/>
          <w:noProof/>
        </w:rPr>
        <w:t>Planning and Development (Lo</w:t>
      </w:r>
      <w:r>
        <w:rPr>
          <w:i/>
          <w:noProof/>
        </w:rPr>
        <w:t>cal Planning Schemes) Regulations 2015</w:t>
      </w:r>
      <w:r>
        <w:t xml:space="preserve"> and includes amendments made by other written laws. For provisions that have come into operation see the compilation table. For provisions that have not yet come into operation see the uncommenced provisions table.</w:t>
      </w:r>
    </w:p>
    <w:p w:rsidR="008A246E" w:rsidRDefault="00030B36">
      <w:pPr>
        <w:pStyle w:val="nHeading3"/>
      </w:pPr>
      <w:bookmarkStart w:id="372" w:name="_Toc59002495"/>
      <w:r>
        <w:t>Compilation table</w:t>
      </w:r>
      <w:bookmarkEnd w:id="3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A246E">
        <w:trPr>
          <w:tblHeader/>
        </w:trPr>
        <w:tc>
          <w:tcPr>
            <w:tcW w:w="3118" w:type="dxa"/>
          </w:tcPr>
          <w:p w:rsidR="008A246E" w:rsidRDefault="00030B36">
            <w:pPr>
              <w:pStyle w:val="nTable"/>
              <w:spacing w:after="40"/>
              <w:rPr>
                <w:b/>
              </w:rPr>
            </w:pPr>
            <w:r>
              <w:rPr>
                <w:b/>
              </w:rPr>
              <w:t>Citation</w:t>
            </w:r>
          </w:p>
        </w:tc>
        <w:tc>
          <w:tcPr>
            <w:tcW w:w="1276" w:type="dxa"/>
          </w:tcPr>
          <w:p w:rsidR="008A246E" w:rsidRDefault="00030B36">
            <w:pPr>
              <w:pStyle w:val="nTable"/>
              <w:spacing w:after="40"/>
              <w:rPr>
                <w:b/>
              </w:rPr>
            </w:pPr>
            <w:r>
              <w:rPr>
                <w:b/>
              </w:rPr>
              <w:t>Published</w:t>
            </w:r>
          </w:p>
        </w:tc>
        <w:tc>
          <w:tcPr>
            <w:tcW w:w="2693" w:type="dxa"/>
          </w:tcPr>
          <w:p w:rsidR="008A246E" w:rsidRDefault="00030B36">
            <w:pPr>
              <w:pStyle w:val="nTable"/>
              <w:spacing w:after="40"/>
              <w:rPr>
                <w:b/>
              </w:rPr>
            </w:pPr>
            <w:r>
              <w:rPr>
                <w:b/>
              </w:rPr>
              <w:t>Commencement</w:t>
            </w:r>
          </w:p>
        </w:tc>
      </w:tr>
      <w:tr w:rsidR="008A246E">
        <w:tc>
          <w:tcPr>
            <w:tcW w:w="3118" w:type="dxa"/>
            <w:tcBorders>
              <w:bottom w:val="nil"/>
            </w:tcBorders>
          </w:tcPr>
          <w:p w:rsidR="008A246E" w:rsidRDefault="00030B36">
            <w:pPr>
              <w:pStyle w:val="nTable"/>
              <w:spacing w:after="40"/>
            </w:pPr>
            <w:r>
              <w:rPr>
                <w:i/>
                <w:noProof/>
              </w:rPr>
              <w:t>Planning and Development (Local Planning Schemes) Regulations 2015</w:t>
            </w:r>
          </w:p>
        </w:tc>
        <w:tc>
          <w:tcPr>
            <w:tcW w:w="1276" w:type="dxa"/>
            <w:tcBorders>
              <w:bottom w:val="nil"/>
            </w:tcBorders>
          </w:tcPr>
          <w:p w:rsidR="008A246E" w:rsidRDefault="00030B36">
            <w:pPr>
              <w:pStyle w:val="nTable"/>
              <w:spacing w:after="40"/>
            </w:pPr>
            <w:r>
              <w:t>25 Aug 2015 p. 3401-595</w:t>
            </w:r>
          </w:p>
        </w:tc>
        <w:tc>
          <w:tcPr>
            <w:tcW w:w="2693" w:type="dxa"/>
            <w:tcBorders>
              <w:bottom w:val="nil"/>
            </w:tcBorders>
          </w:tcPr>
          <w:p w:rsidR="008A246E" w:rsidRDefault="00030B36">
            <w:pPr>
              <w:pStyle w:val="nTable"/>
              <w:spacing w:after="40"/>
            </w:pPr>
            <w:r>
              <w:rPr>
                <w:bCs/>
                <w:snapToGrid w:val="0"/>
                <w:spacing w:val="-2"/>
              </w:rPr>
              <w:t>r. 1 and 2: 25 Aug 2015 (see r. 2(a));</w:t>
            </w:r>
            <w:r>
              <w:rPr>
                <w:bCs/>
                <w:snapToGrid w:val="0"/>
                <w:spacing w:val="-2"/>
              </w:rPr>
              <w:br/>
              <w:t>Regulations other than r. 1 and 2: 19 Oct 2015 (see r. 2(b))</w:t>
            </w:r>
          </w:p>
        </w:tc>
      </w:tr>
      <w:tr w:rsidR="008A246E">
        <w:tc>
          <w:tcPr>
            <w:tcW w:w="3118" w:type="dxa"/>
            <w:tcBorders>
              <w:top w:val="nil"/>
              <w:bottom w:val="nil"/>
            </w:tcBorders>
          </w:tcPr>
          <w:p w:rsidR="008A246E" w:rsidRDefault="00030B36">
            <w:pPr>
              <w:pStyle w:val="nTable"/>
              <w:spacing w:after="40"/>
              <w:rPr>
                <w:i/>
                <w:noProof/>
              </w:rPr>
            </w:pPr>
            <w:r>
              <w:rPr>
                <w:i/>
                <w:noProof/>
              </w:rPr>
              <w:t xml:space="preserve">Planning and </w:t>
            </w:r>
            <w:r>
              <w:rPr>
                <w:i/>
                <w:noProof/>
              </w:rPr>
              <w:t>Development (Local Planning Schemes) Amendment Regulations 2015</w:t>
            </w:r>
          </w:p>
        </w:tc>
        <w:tc>
          <w:tcPr>
            <w:tcW w:w="1276" w:type="dxa"/>
            <w:tcBorders>
              <w:top w:val="nil"/>
              <w:bottom w:val="nil"/>
            </w:tcBorders>
          </w:tcPr>
          <w:p w:rsidR="008A246E" w:rsidRDefault="00030B36">
            <w:pPr>
              <w:pStyle w:val="nTable"/>
              <w:spacing w:after="40"/>
            </w:pPr>
            <w:r>
              <w:t>7 Dec 2015 p. 4883</w:t>
            </w:r>
            <w:r>
              <w:noBreakHyphen/>
              <w:t>90</w:t>
            </w:r>
          </w:p>
        </w:tc>
        <w:tc>
          <w:tcPr>
            <w:tcW w:w="2693" w:type="dxa"/>
            <w:tcBorders>
              <w:top w:val="nil"/>
              <w:bottom w:val="nil"/>
            </w:tcBorders>
          </w:tcPr>
          <w:p w:rsidR="008A246E" w:rsidRDefault="00030B36">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rsidR="008A246E">
        <w:tc>
          <w:tcPr>
            <w:tcW w:w="3118" w:type="dxa"/>
            <w:tcBorders>
              <w:top w:val="nil"/>
              <w:bottom w:val="nil"/>
            </w:tcBorders>
          </w:tcPr>
          <w:p w:rsidR="008A246E" w:rsidRDefault="00030B36">
            <w:pPr>
              <w:pStyle w:val="nTable"/>
              <w:spacing w:after="40"/>
              <w:rPr>
                <w:i/>
                <w:noProof/>
              </w:rPr>
            </w:pPr>
            <w:r>
              <w:rPr>
                <w:i/>
                <w:noProof/>
              </w:rPr>
              <w:t>Planning and Development (Local</w:t>
            </w:r>
            <w:r>
              <w:rPr>
                <w:i/>
                <w:noProof/>
              </w:rPr>
              <w:t xml:space="preserve"> Planning Schemes) Amendment Regulations 2020</w:t>
            </w:r>
          </w:p>
        </w:tc>
        <w:tc>
          <w:tcPr>
            <w:tcW w:w="1276" w:type="dxa"/>
            <w:tcBorders>
              <w:top w:val="nil"/>
              <w:bottom w:val="nil"/>
            </w:tcBorders>
          </w:tcPr>
          <w:p w:rsidR="008A246E" w:rsidRDefault="00030B36">
            <w:pPr>
              <w:pStyle w:val="nTable"/>
              <w:spacing w:after="40"/>
            </w:pPr>
            <w:r>
              <w:t>SL 2020/30 3 Apr 2020</w:t>
            </w:r>
          </w:p>
        </w:tc>
        <w:tc>
          <w:tcPr>
            <w:tcW w:w="2693" w:type="dxa"/>
            <w:tcBorders>
              <w:top w:val="nil"/>
              <w:bottom w:val="nil"/>
            </w:tcBorders>
          </w:tcPr>
          <w:p w:rsidR="008A246E" w:rsidRDefault="00030B36">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rsidR="008A246E">
        <w:tc>
          <w:tcPr>
            <w:tcW w:w="3118" w:type="dxa"/>
            <w:tcBorders>
              <w:top w:val="nil"/>
              <w:bottom w:val="single" w:sz="4" w:space="0" w:color="auto"/>
            </w:tcBorders>
          </w:tcPr>
          <w:p w:rsidR="008A246E" w:rsidRDefault="00030B36">
            <w:pPr>
              <w:pStyle w:val="nTable"/>
              <w:spacing w:after="40"/>
              <w:rPr>
                <w:i/>
                <w:noProof/>
              </w:rPr>
            </w:pPr>
            <w:r>
              <w:rPr>
                <w:i/>
              </w:rPr>
              <w:t>Planning and Development (Local Planning Schemes) Amendment Regulations (No. 2) 2019</w:t>
            </w:r>
          </w:p>
        </w:tc>
        <w:tc>
          <w:tcPr>
            <w:tcW w:w="1276" w:type="dxa"/>
            <w:tcBorders>
              <w:top w:val="nil"/>
              <w:bottom w:val="single" w:sz="4" w:space="0" w:color="auto"/>
            </w:tcBorders>
          </w:tcPr>
          <w:p w:rsidR="008A246E" w:rsidRDefault="00030B36">
            <w:pPr>
              <w:pStyle w:val="nTable"/>
              <w:spacing w:after="40"/>
            </w:pPr>
            <w:r>
              <w:t>31 D</w:t>
            </w:r>
            <w:r>
              <w:t>ec 2019 p. 4655-6</w:t>
            </w:r>
          </w:p>
        </w:tc>
        <w:tc>
          <w:tcPr>
            <w:tcW w:w="2693" w:type="dxa"/>
            <w:tcBorders>
              <w:top w:val="nil"/>
              <w:bottom w:val="single" w:sz="4" w:space="0" w:color="auto"/>
            </w:tcBorders>
          </w:tcPr>
          <w:p w:rsidR="008A246E" w:rsidRDefault="00030B36">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bl>
    <w:p w:rsidR="008A246E" w:rsidRDefault="00030B36">
      <w:pPr>
        <w:pStyle w:val="nHeading3"/>
      </w:pPr>
      <w:bookmarkStart w:id="373" w:name="_Toc59002496"/>
      <w:r>
        <w:t>Uncommenced provisions table</w:t>
      </w:r>
      <w:bookmarkEnd w:id="373"/>
    </w:p>
    <w:p w:rsidR="008A246E" w:rsidRDefault="00030B36">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A246E">
        <w:trPr>
          <w:tblHeader/>
        </w:trPr>
        <w:tc>
          <w:tcPr>
            <w:tcW w:w="3118" w:type="dxa"/>
          </w:tcPr>
          <w:p w:rsidR="008A246E" w:rsidRDefault="00030B36">
            <w:pPr>
              <w:pStyle w:val="nTable"/>
              <w:spacing w:after="40"/>
              <w:rPr>
                <w:b/>
              </w:rPr>
            </w:pPr>
            <w:r>
              <w:rPr>
                <w:b/>
              </w:rPr>
              <w:t>Citation</w:t>
            </w:r>
          </w:p>
        </w:tc>
        <w:tc>
          <w:tcPr>
            <w:tcW w:w="1276" w:type="dxa"/>
          </w:tcPr>
          <w:p w:rsidR="008A246E" w:rsidRDefault="00030B36">
            <w:pPr>
              <w:pStyle w:val="nTable"/>
              <w:spacing w:after="40"/>
              <w:rPr>
                <w:b/>
              </w:rPr>
            </w:pPr>
            <w:r>
              <w:rPr>
                <w:b/>
              </w:rPr>
              <w:t>Published</w:t>
            </w:r>
          </w:p>
        </w:tc>
        <w:tc>
          <w:tcPr>
            <w:tcW w:w="2693" w:type="dxa"/>
          </w:tcPr>
          <w:p w:rsidR="008A246E" w:rsidRDefault="00030B36">
            <w:pPr>
              <w:pStyle w:val="nTable"/>
              <w:spacing w:after="40"/>
              <w:rPr>
                <w:b/>
              </w:rPr>
            </w:pPr>
            <w:r>
              <w:rPr>
                <w:b/>
              </w:rPr>
              <w:t>Commencement</w:t>
            </w:r>
          </w:p>
        </w:tc>
      </w:tr>
      <w:tr w:rsidR="008A246E">
        <w:tc>
          <w:tcPr>
            <w:tcW w:w="3118" w:type="dxa"/>
          </w:tcPr>
          <w:p w:rsidR="008A246E" w:rsidRDefault="00030B36">
            <w:pPr>
              <w:pStyle w:val="nTable"/>
              <w:spacing w:after="40"/>
            </w:pPr>
            <w:r>
              <w:rPr>
                <w:i/>
              </w:rPr>
              <w:t>Planning Regulations Amendment Regulations 2020</w:t>
            </w:r>
            <w:r>
              <w:t xml:space="preserve"> Pt. 2</w:t>
            </w:r>
          </w:p>
        </w:tc>
        <w:tc>
          <w:tcPr>
            <w:tcW w:w="1276" w:type="dxa"/>
          </w:tcPr>
          <w:p w:rsidR="008A246E" w:rsidRDefault="00030B36">
            <w:pPr>
              <w:pStyle w:val="nTable"/>
              <w:spacing w:after="40"/>
            </w:pPr>
            <w:r>
              <w:t>SL 2020/252 18 Dec 2020</w:t>
            </w:r>
          </w:p>
        </w:tc>
        <w:tc>
          <w:tcPr>
            <w:tcW w:w="2693" w:type="dxa"/>
          </w:tcPr>
          <w:p w:rsidR="008A246E" w:rsidRDefault="00030B36">
            <w:pPr>
              <w:pStyle w:val="nTable"/>
              <w:spacing w:after="40"/>
            </w:pPr>
            <w:r>
              <w:t>Pt. 2 Div. 1 and 2: 15 Feb 2021 (see r. 2(c));</w:t>
            </w:r>
            <w:r>
              <w:br/>
              <w:t>Pt. 2 Div. 3: 1 Jul 2021 (see r. 2(b))</w:t>
            </w:r>
          </w:p>
        </w:tc>
      </w:tr>
    </w:tbl>
    <w:p w:rsidR="008A246E" w:rsidRDefault="00030B36">
      <w:pPr>
        <w:pStyle w:val="nHeading3"/>
      </w:pPr>
      <w:bookmarkStart w:id="374" w:name="_Toc59002497"/>
      <w:r>
        <w:t>Other notes</w:t>
      </w:r>
      <w:bookmarkEnd w:id="374"/>
    </w:p>
    <w:p w:rsidR="008A246E" w:rsidRDefault="00030B36">
      <w:pPr>
        <w:pStyle w:val="nNote"/>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Part 15 Division 1 must be made by the Minis</w:t>
      </w:r>
      <w:r>
        <w:t xml:space="preserve">ter.  The amendments in the </w:t>
      </w:r>
      <w:r>
        <w:rPr>
          <w:i/>
        </w:rPr>
        <w:t xml:space="preserve">Planning and Development (Local Planning Schemes) Amendment Regulations 2016 </w:t>
      </w:r>
      <w:r>
        <w:t>are therefore not included in the compilation of the principal regulations.</w:t>
      </w:r>
    </w:p>
    <w:p w:rsidR="008A246E" w:rsidRDefault="008A246E">
      <w:pPr>
        <w:sectPr w:rsidR="008A246E">
          <w:headerReference w:type="even" r:id="rId85"/>
          <w:headerReference w:type="default" r:id="rId86"/>
          <w:pgSz w:w="11907" w:h="16840" w:code="9"/>
          <w:pgMar w:top="2376" w:right="2404" w:bottom="3544" w:left="2404" w:header="720" w:footer="3380" w:gutter="0"/>
          <w:cols w:space="720"/>
          <w:noEndnote/>
          <w:docGrid w:linePitch="326"/>
        </w:sectPr>
      </w:pPr>
    </w:p>
    <w:p w:rsidR="008A246E" w:rsidRDefault="00030B36">
      <w:pPr>
        <w:pStyle w:val="nHeading2"/>
        <w:rPr>
          <w:sz w:val="28"/>
        </w:rPr>
      </w:pPr>
      <w:bookmarkStart w:id="376" w:name="_Toc58935667"/>
      <w:bookmarkStart w:id="377" w:name="_Toc58936021"/>
      <w:bookmarkStart w:id="378" w:name="_Toc59002498"/>
      <w:r>
        <w:rPr>
          <w:sz w:val="28"/>
        </w:rPr>
        <w:t>Defined terms</w:t>
      </w:r>
      <w:bookmarkEnd w:id="376"/>
      <w:bookmarkEnd w:id="377"/>
      <w:bookmarkEnd w:id="378"/>
    </w:p>
    <w:p w:rsidR="008A246E" w:rsidRDefault="008A246E">
      <w:pPr>
        <w:ind w:left="850" w:right="850"/>
        <w:jc w:val="center"/>
        <w:rPr>
          <w:i/>
          <w:sz w:val="18"/>
        </w:rPr>
      </w:pPr>
    </w:p>
    <w:p w:rsidR="008A246E" w:rsidRDefault="00030B36">
      <w:pPr>
        <w:ind w:left="850" w:right="850"/>
        <w:jc w:val="center"/>
        <w:rPr>
          <w:i/>
          <w:sz w:val="18"/>
        </w:rPr>
      </w:pPr>
      <w:r>
        <w:rPr>
          <w:i/>
          <w:sz w:val="18"/>
        </w:rPr>
        <w:t>[This is a list of terms defined and the provisions where they are defined.  The list is not part of the law.]</w:t>
      </w:r>
    </w:p>
    <w:p w:rsidR="008A246E" w:rsidRDefault="00030B36">
      <w:pPr>
        <w:pBdr>
          <w:bottom w:val="single" w:sz="4" w:space="1" w:color="auto"/>
        </w:pBdr>
        <w:tabs>
          <w:tab w:val="right" w:pos="7070"/>
        </w:tabs>
        <w:ind w:left="578"/>
        <w:rPr>
          <w:b/>
          <w:sz w:val="20"/>
        </w:rPr>
      </w:pPr>
      <w:r>
        <w:rPr>
          <w:b/>
          <w:sz w:val="20"/>
        </w:rPr>
        <w:t>Defined term</w:t>
      </w:r>
      <w:r>
        <w:rPr>
          <w:b/>
          <w:sz w:val="20"/>
        </w:rPr>
        <w:tab/>
        <w:t>Provision(s)</w:t>
      </w:r>
    </w:p>
    <w:p w:rsidR="008A246E" w:rsidRDefault="00030B36">
      <w:pPr>
        <w:pStyle w:val="DefinedTerms"/>
      </w:pPr>
      <w:r>
        <w:t>abattoir</w:t>
      </w:r>
      <w:r>
        <w:tab/>
        <w:t>Sch. 1 cl. 38</w:t>
      </w:r>
    </w:p>
    <w:p w:rsidR="008A246E" w:rsidRDefault="00030B36">
      <w:pPr>
        <w:pStyle w:val="DefinedTerms"/>
      </w:pPr>
      <w:r>
        <w:t>absolute majority</w:t>
      </w:r>
      <w:r>
        <w:tab/>
      </w:r>
      <w:r>
        <w:t>Sch. 2 cl. 81</w:t>
      </w:r>
    </w:p>
    <w:p w:rsidR="008A246E" w:rsidRDefault="00030B36">
      <w:pPr>
        <w:pStyle w:val="DefinedTerms"/>
      </w:pPr>
      <w:r>
        <w:t>Act</w:t>
      </w:r>
      <w:r>
        <w:tab/>
        <w:t>Sch. 2 cl. 1</w:t>
      </w:r>
    </w:p>
    <w:p w:rsidR="008A246E" w:rsidRDefault="00030B36">
      <w:pPr>
        <w:pStyle w:val="DefinedTerms"/>
      </w:pPr>
      <w:r>
        <w:t>activity centre</w:t>
      </w:r>
      <w:r>
        <w:tab/>
        <w:t>Sch. 2 cl. 30</w:t>
      </w:r>
    </w:p>
    <w:p w:rsidR="008A246E" w:rsidRDefault="00030B36">
      <w:pPr>
        <w:pStyle w:val="DefinedTerms"/>
      </w:pPr>
      <w:r>
        <w:t>activity centre plan</w:t>
      </w:r>
      <w:r>
        <w:tab/>
        <w:t>Sch. 2 cl. 30</w:t>
      </w:r>
    </w:p>
    <w:p w:rsidR="008A246E" w:rsidRDefault="00030B36">
      <w:pPr>
        <w:pStyle w:val="DefinedTerms"/>
      </w:pPr>
      <w:r>
        <w:t>activity centre structure plan</w:t>
      </w:r>
      <w:r>
        <w:tab/>
        <w:t>Sch. 2 cl. 30</w:t>
      </w:r>
    </w:p>
    <w:p w:rsidR="008A246E" w:rsidRDefault="00030B36">
      <w:pPr>
        <w:pStyle w:val="DefinedTerms"/>
      </w:pPr>
      <w:r>
        <w:t>additional site and development requirements</w:t>
      </w:r>
      <w:r>
        <w:tab/>
        <w:t>Sch. 1 cl. 34(1)</w:t>
      </w:r>
    </w:p>
    <w:p w:rsidR="008A246E" w:rsidRDefault="00030B36">
      <w:pPr>
        <w:pStyle w:val="DefinedTerms"/>
      </w:pPr>
      <w:r>
        <w:t>advertisement</w:t>
      </w:r>
      <w:r>
        <w:tab/>
        <w:t>Sch. 2 cl. 1</w:t>
      </w:r>
    </w:p>
    <w:p w:rsidR="008A246E" w:rsidRDefault="00030B36">
      <w:pPr>
        <w:pStyle w:val="DefinedTerms"/>
      </w:pPr>
      <w:r>
        <w:t>affected land</w:t>
      </w:r>
      <w:r>
        <w:tab/>
        <w:t>74(1)</w:t>
      </w:r>
    </w:p>
    <w:p w:rsidR="008A246E" w:rsidRDefault="00030B36">
      <w:pPr>
        <w:pStyle w:val="DefinedTerms"/>
      </w:pPr>
      <w:r>
        <w:t>affect</w:t>
      </w:r>
      <w:r>
        <w:t>ed person</w:t>
      </w:r>
      <w:r>
        <w:tab/>
        <w:t>Sch. 2 cl. 76(1)</w:t>
      </w:r>
    </w:p>
    <w:p w:rsidR="008A246E" w:rsidRDefault="00030B36">
      <w:pPr>
        <w:pStyle w:val="DefinedTerms"/>
      </w:pPr>
      <w:r>
        <w:t>agriculture — extensive</w:t>
      </w:r>
      <w:r>
        <w:tab/>
        <w:t>Sch. 1 cl. 38</w:t>
      </w:r>
    </w:p>
    <w:p w:rsidR="008A246E" w:rsidRDefault="00030B36">
      <w:pPr>
        <w:pStyle w:val="DefinedTerms"/>
      </w:pPr>
      <w:r>
        <w:t>agriculture — intensive</w:t>
      </w:r>
      <w:r>
        <w:tab/>
        <w:t>Sch. 1 cl. 38</w:t>
      </w:r>
    </w:p>
    <w:p w:rsidR="008A246E" w:rsidRDefault="00030B36">
      <w:pPr>
        <w:pStyle w:val="DefinedTerms"/>
      </w:pPr>
      <w:r>
        <w:t>amenity</w:t>
      </w:r>
      <w:r>
        <w:tab/>
        <w:t>Sch. 2 cl. 1</w:t>
      </w:r>
    </w:p>
    <w:p w:rsidR="008A246E" w:rsidRDefault="00030B36">
      <w:pPr>
        <w:pStyle w:val="DefinedTerms"/>
      </w:pPr>
      <w:r>
        <w:t>amusement parlour</w:t>
      </w:r>
      <w:r>
        <w:tab/>
        <w:t>Sch. 1 cl. 38</w:t>
      </w:r>
    </w:p>
    <w:p w:rsidR="008A246E" w:rsidRDefault="00030B36">
      <w:pPr>
        <w:pStyle w:val="DefinedTerms"/>
      </w:pPr>
      <w:r>
        <w:t>animal establishment</w:t>
      </w:r>
      <w:r>
        <w:tab/>
        <w:t>Sch. 1 cl. 38</w:t>
      </w:r>
    </w:p>
    <w:p w:rsidR="008A246E" w:rsidRDefault="00030B36">
      <w:pPr>
        <w:pStyle w:val="DefinedTerms"/>
      </w:pPr>
      <w:r>
        <w:t>animal husbandry — intensive</w:t>
      </w:r>
      <w:r>
        <w:tab/>
        <w:t>Sch. 1 cl. 38</w:t>
      </w:r>
    </w:p>
    <w:p w:rsidR="008A246E" w:rsidRDefault="00030B36">
      <w:pPr>
        <w:pStyle w:val="DefinedTerms"/>
      </w:pPr>
      <w:r>
        <w:t>application</w:t>
      </w:r>
      <w:r>
        <w:tab/>
        <w:t>Sch. 2 cl.</w:t>
      </w:r>
      <w:r>
        <w:t xml:space="preserve"> 78F(2)</w:t>
      </w:r>
    </w:p>
    <w:p w:rsidR="008A246E" w:rsidRDefault="00030B36">
      <w:pPr>
        <w:pStyle w:val="DefinedTerms"/>
      </w:pPr>
      <w:r>
        <w:t>art gallery</w:t>
      </w:r>
      <w:r>
        <w:tab/>
        <w:t>Sch. 1 cl. 38</w:t>
      </w:r>
    </w:p>
    <w:p w:rsidR="008A246E" w:rsidRDefault="00030B36">
      <w:pPr>
        <w:pStyle w:val="DefinedTerms"/>
      </w:pPr>
      <w:r>
        <w:t>AS 3959</w:t>
      </w:r>
      <w:r>
        <w:tab/>
        <w:t>Sch. 2 cl. 78A</w:t>
      </w:r>
    </w:p>
    <w:p w:rsidR="008A246E" w:rsidRDefault="00030B36">
      <w:pPr>
        <w:pStyle w:val="DefinedTerms"/>
      </w:pPr>
      <w:r>
        <w:t>authorised person</w:t>
      </w:r>
      <w:r>
        <w:tab/>
        <w:t>3</w:t>
      </w:r>
    </w:p>
    <w:p w:rsidR="008A246E" w:rsidRDefault="00030B36">
      <w:pPr>
        <w:pStyle w:val="DefinedTerms"/>
      </w:pPr>
      <w:r>
        <w:t>BAL contour map</w:t>
      </w:r>
      <w:r>
        <w:tab/>
        <w:t>Sch. 2 cl. 78A</w:t>
      </w:r>
    </w:p>
    <w:p w:rsidR="008A246E" w:rsidRDefault="00030B36">
      <w:pPr>
        <w:pStyle w:val="DefinedTerms"/>
      </w:pPr>
      <w:r>
        <w:t>basic amendment</w:t>
      </w:r>
      <w:r>
        <w:tab/>
        <w:t>34</w:t>
      </w:r>
    </w:p>
    <w:p w:rsidR="008A246E" w:rsidRDefault="00030B36">
      <w:pPr>
        <w:pStyle w:val="DefinedTerms"/>
      </w:pPr>
      <w:r>
        <w:t>bed and breakfast</w:t>
      </w:r>
      <w:r>
        <w:tab/>
        <w:t>Sch. 1 cl. 38</w:t>
      </w:r>
    </w:p>
    <w:p w:rsidR="008A246E" w:rsidRDefault="00030B36">
      <w:pPr>
        <w:pStyle w:val="DefinedTerms"/>
      </w:pPr>
      <w:r>
        <w:t>betting agency</w:t>
      </w:r>
      <w:r>
        <w:tab/>
        <w:t>Sch. 1 cl. 38</w:t>
      </w:r>
    </w:p>
    <w:p w:rsidR="008A246E" w:rsidRDefault="00030B36">
      <w:pPr>
        <w:pStyle w:val="DefinedTerms"/>
      </w:pPr>
      <w:r>
        <w:t>brewery</w:t>
      </w:r>
      <w:r>
        <w:tab/>
        <w:t>Sch. 1 cl. 38</w:t>
      </w:r>
    </w:p>
    <w:p w:rsidR="008A246E" w:rsidRDefault="00030B36">
      <w:pPr>
        <w:pStyle w:val="DefinedTerms"/>
      </w:pPr>
      <w:r>
        <w:t>Building Code</w:t>
      </w:r>
      <w:r>
        <w:tab/>
        <w:t>Sch. 2 cl. 1</w:t>
      </w:r>
    </w:p>
    <w:p w:rsidR="008A246E" w:rsidRDefault="00030B36">
      <w:pPr>
        <w:pStyle w:val="DefinedTerms"/>
      </w:pPr>
      <w:r>
        <w:t>building envelope</w:t>
      </w:r>
      <w:r>
        <w:tab/>
      </w:r>
      <w:r>
        <w:t>Sch. 1 cl. 37(1)</w:t>
      </w:r>
    </w:p>
    <w:p w:rsidR="008A246E" w:rsidRDefault="00030B36">
      <w:pPr>
        <w:pStyle w:val="DefinedTerms"/>
      </w:pPr>
      <w:r>
        <w:t>building height</w:t>
      </w:r>
      <w:r>
        <w:tab/>
        <w:t>Sch. 1 cl. 37(1)</w:t>
      </w:r>
    </w:p>
    <w:p w:rsidR="008A246E" w:rsidRDefault="00030B36">
      <w:pPr>
        <w:pStyle w:val="DefinedTerms"/>
      </w:pPr>
      <w:r>
        <w:t>building permit</w:t>
      </w:r>
      <w:r>
        <w:tab/>
        <w:t>Sch. 2 cl. 78F(1)</w:t>
      </w:r>
    </w:p>
    <w:p w:rsidR="008A246E" w:rsidRDefault="00030B36">
      <w:pPr>
        <w:pStyle w:val="DefinedTerms"/>
      </w:pPr>
      <w:r>
        <w:t>building work</w:t>
      </w:r>
      <w:r>
        <w:tab/>
        <w:t>Sch. 2 cl. 78F(1)</w:t>
      </w:r>
    </w:p>
    <w:p w:rsidR="008A246E" w:rsidRDefault="00030B36">
      <w:pPr>
        <w:pStyle w:val="DefinedTerms"/>
      </w:pPr>
      <w:r>
        <w:t>built heritage conservation</w:t>
      </w:r>
      <w:r>
        <w:tab/>
        <w:t>Sch. 2 cl. 1</w:t>
      </w:r>
    </w:p>
    <w:p w:rsidR="008A246E" w:rsidRDefault="00030B36">
      <w:pPr>
        <w:pStyle w:val="DefinedTerms"/>
      </w:pPr>
      <w:r>
        <w:t>bulky goods showroom</w:t>
      </w:r>
      <w:r>
        <w:tab/>
        <w:t>Sch. 1 cl. 38</w:t>
      </w:r>
    </w:p>
    <w:p w:rsidR="008A246E" w:rsidRDefault="00030B36">
      <w:pPr>
        <w:pStyle w:val="DefinedTerms"/>
      </w:pPr>
      <w:r>
        <w:t xml:space="preserve">bushfire attack level assessment </w:t>
      </w:r>
      <w:r>
        <w:tab/>
        <w:t>Sch. 2 cl. 78A</w:t>
      </w:r>
    </w:p>
    <w:p w:rsidR="008A246E" w:rsidRDefault="00030B36">
      <w:pPr>
        <w:pStyle w:val="DefinedTerms"/>
      </w:pPr>
      <w:r>
        <w:t>cabin</w:t>
      </w:r>
      <w:r>
        <w:tab/>
        <w:t xml:space="preserve">Sch. 1 </w:t>
      </w:r>
      <w:r>
        <w:t>cl. 37(1)</w:t>
      </w:r>
    </w:p>
    <w:p w:rsidR="008A246E" w:rsidRDefault="00030B36">
      <w:pPr>
        <w:pStyle w:val="DefinedTerms"/>
      </w:pPr>
      <w:r>
        <w:t>car park</w:t>
      </w:r>
      <w:r>
        <w:tab/>
        <w:t>Sch. 1 cl. 38</w:t>
      </w:r>
    </w:p>
    <w:p w:rsidR="008A246E" w:rsidRDefault="00030B36">
      <w:pPr>
        <w:pStyle w:val="DefinedTerms"/>
      </w:pPr>
      <w:r>
        <w:t>caravan park</w:t>
      </w:r>
      <w:r>
        <w:tab/>
        <w:t>Sch. 1 cl. 38</w:t>
      </w:r>
    </w:p>
    <w:p w:rsidR="008A246E" w:rsidRDefault="00030B36">
      <w:pPr>
        <w:pStyle w:val="DefinedTerms"/>
      </w:pPr>
      <w:r>
        <w:t>caretaker’s dwelling</w:t>
      </w:r>
      <w:r>
        <w:tab/>
        <w:t>Sch. 1 cl. 38</w:t>
      </w:r>
    </w:p>
    <w:p w:rsidR="008A246E" w:rsidRDefault="00030B36">
      <w:pPr>
        <w:pStyle w:val="DefinedTerms"/>
      </w:pPr>
      <w:r>
        <w:t>chalet</w:t>
      </w:r>
      <w:r>
        <w:tab/>
        <w:t>Sch. 1 cl. 37(1)</w:t>
      </w:r>
    </w:p>
    <w:p w:rsidR="008A246E" w:rsidRDefault="00030B36">
      <w:pPr>
        <w:pStyle w:val="DefinedTerms"/>
      </w:pPr>
      <w:r>
        <w:t>child care premises</w:t>
      </w:r>
      <w:r>
        <w:tab/>
        <w:t>Sch. 1 cl. 38</w:t>
      </w:r>
    </w:p>
    <w:p w:rsidR="008A246E" w:rsidRDefault="00030B36">
      <w:pPr>
        <w:pStyle w:val="DefinedTerms"/>
      </w:pPr>
      <w:r>
        <w:t>cinema/theatre</w:t>
      </w:r>
      <w:r>
        <w:tab/>
        <w:t>Sch. 1 cl. 38</w:t>
      </w:r>
    </w:p>
    <w:p w:rsidR="008A246E" w:rsidRDefault="00030B36">
      <w:pPr>
        <w:pStyle w:val="DefinedTerms"/>
      </w:pPr>
      <w:r>
        <w:t>civic use</w:t>
      </w:r>
      <w:r>
        <w:tab/>
        <w:t>Sch. 1 cl. 38</w:t>
      </w:r>
    </w:p>
    <w:p w:rsidR="008A246E" w:rsidRDefault="00030B36">
      <w:pPr>
        <w:pStyle w:val="DefinedTerms"/>
      </w:pPr>
      <w:r>
        <w:t>clause</w:t>
      </w:r>
      <w:r>
        <w:tab/>
        <w:t>10(3), 10(5)</w:t>
      </w:r>
    </w:p>
    <w:p w:rsidR="008A246E" w:rsidRDefault="00030B36">
      <w:pPr>
        <w:pStyle w:val="DefinedTerms"/>
      </w:pPr>
      <w:r>
        <w:t>club premises</w:t>
      </w:r>
      <w:r>
        <w:tab/>
        <w:t>Sch. 1 cl. 38</w:t>
      </w:r>
    </w:p>
    <w:p w:rsidR="008A246E" w:rsidRDefault="00030B36">
      <w:pPr>
        <w:pStyle w:val="DefinedTerms"/>
      </w:pPr>
      <w:r>
        <w:t>co</w:t>
      </w:r>
      <w:r>
        <w:t>mmencement day</w:t>
      </w:r>
      <w:r>
        <w:tab/>
        <w:t>77, Sch. 1 cl. 37(1), Sch. 2 cl. 28(2) and 44(2),</w:t>
      </w:r>
    </w:p>
    <w:p w:rsidR="008A246E" w:rsidRDefault="00030B36">
      <w:pPr>
        <w:pStyle w:val="DefinedTerms"/>
      </w:pPr>
      <w:r>
        <w:tab/>
        <w:t>Sch. 2 cl. 57(2) and 78G(1)</w:t>
      </w:r>
    </w:p>
    <w:p w:rsidR="008A246E" w:rsidRDefault="00030B36">
      <w:pPr>
        <w:pStyle w:val="DefinedTerms"/>
      </w:pPr>
      <w:r>
        <w:t>commercial vehicle</w:t>
      </w:r>
      <w:r>
        <w:tab/>
        <w:t>Sch. 1 cl. 37(1)</w:t>
      </w:r>
    </w:p>
    <w:p w:rsidR="008A246E" w:rsidRDefault="00030B36">
      <w:pPr>
        <w:pStyle w:val="DefinedTerms"/>
      </w:pPr>
      <w:r>
        <w:t>commercial vehicle parking</w:t>
      </w:r>
      <w:r>
        <w:tab/>
        <w:t>Sch. 1 cl. 38</w:t>
      </w:r>
    </w:p>
    <w:p w:rsidR="008A246E" w:rsidRDefault="00030B36">
      <w:pPr>
        <w:pStyle w:val="DefinedTerms"/>
      </w:pPr>
      <w:r>
        <w:t>committee</w:t>
      </w:r>
      <w:r>
        <w:tab/>
        <w:t>Sch. 2 cl. 81</w:t>
      </w:r>
    </w:p>
    <w:p w:rsidR="008A246E" w:rsidRDefault="00030B36">
      <w:pPr>
        <w:pStyle w:val="DefinedTerms"/>
      </w:pPr>
      <w:r>
        <w:t>community purpose</w:t>
      </w:r>
      <w:r>
        <w:tab/>
        <w:t>Sch. 1 cl. 38</w:t>
      </w:r>
    </w:p>
    <w:p w:rsidR="008A246E" w:rsidRDefault="00030B36">
      <w:pPr>
        <w:pStyle w:val="DefinedTerms"/>
      </w:pPr>
      <w:r>
        <w:t>complex amendment</w:t>
      </w:r>
      <w:r>
        <w:tab/>
        <w:t>34</w:t>
      </w:r>
    </w:p>
    <w:p w:rsidR="008A246E" w:rsidRDefault="00030B36">
      <w:pPr>
        <w:pStyle w:val="DefinedTerms"/>
      </w:pPr>
      <w:r>
        <w:t>consider</w:t>
      </w:r>
      <w:r>
        <w:t>ation period</w:t>
      </w:r>
      <w:r>
        <w:tab/>
        <w:t>25(1), 41(1), 50(1)</w:t>
      </w:r>
    </w:p>
    <w:p w:rsidR="008A246E" w:rsidRDefault="00030B36">
      <w:pPr>
        <w:pStyle w:val="DefinedTerms"/>
      </w:pPr>
      <w:r>
        <w:t>construction</w:t>
      </w:r>
      <w:r>
        <w:tab/>
        <w:t>Sch. 2 cl. 78A</w:t>
      </w:r>
    </w:p>
    <w:p w:rsidR="008A246E" w:rsidRDefault="00030B36">
      <w:pPr>
        <w:pStyle w:val="DefinedTerms"/>
      </w:pPr>
      <w:r>
        <w:t>consulting rooms</w:t>
      </w:r>
      <w:r>
        <w:tab/>
        <w:t>Sch. 1 cl. 38</w:t>
      </w:r>
    </w:p>
    <w:p w:rsidR="008A246E" w:rsidRDefault="00030B36">
      <w:pPr>
        <w:pStyle w:val="DefinedTerms"/>
      </w:pPr>
      <w:r>
        <w:t>convenience store</w:t>
      </w:r>
      <w:r>
        <w:tab/>
        <w:t>Sch. 1 cl. 38</w:t>
      </w:r>
    </w:p>
    <w:p w:rsidR="008A246E" w:rsidRDefault="00030B36">
      <w:pPr>
        <w:pStyle w:val="DefinedTerms"/>
      </w:pPr>
      <w:r>
        <w:t>corrective institution</w:t>
      </w:r>
      <w:r>
        <w:tab/>
        <w:t>Sch. 1 cl. 38</w:t>
      </w:r>
    </w:p>
    <w:p w:rsidR="008A246E" w:rsidRDefault="00030B36">
      <w:pPr>
        <w:pStyle w:val="DefinedTerms"/>
      </w:pPr>
      <w:r>
        <w:t>cultural heritage significance</w:t>
      </w:r>
      <w:r>
        <w:tab/>
        <w:t>Sch. 2 cl. 1</w:t>
      </w:r>
    </w:p>
    <w:p w:rsidR="008A246E" w:rsidRDefault="00030B36">
      <w:pPr>
        <w:pStyle w:val="DefinedTerms"/>
      </w:pPr>
      <w:r>
        <w:t>deemed provisions</w:t>
      </w:r>
      <w:r>
        <w:tab/>
        <w:t>10(3)</w:t>
      </w:r>
    </w:p>
    <w:p w:rsidR="008A246E" w:rsidRDefault="00030B36">
      <w:pPr>
        <w:pStyle w:val="DefinedTerms"/>
      </w:pPr>
      <w:r>
        <w:t>Department</w:t>
      </w:r>
      <w:r>
        <w:tab/>
        <w:t>3</w:t>
      </w:r>
    </w:p>
    <w:p w:rsidR="008A246E" w:rsidRDefault="00030B36">
      <w:pPr>
        <w:pStyle w:val="DefinedTerms"/>
      </w:pPr>
      <w:r>
        <w:t xml:space="preserve">Department of </w:t>
      </w:r>
      <w:r>
        <w:t>Main Roads</w:t>
      </w:r>
      <w:r>
        <w:tab/>
        <w:t>Sch. 1 cl. 14(1)</w:t>
      </w:r>
    </w:p>
    <w:p w:rsidR="008A246E" w:rsidRDefault="00030B36">
      <w:pPr>
        <w:pStyle w:val="DefinedTerms"/>
      </w:pPr>
      <w:r>
        <w:t>developer</w:t>
      </w:r>
      <w:r>
        <w:tab/>
        <w:t>Sch. 2 cl. 78D(1)</w:t>
      </w:r>
    </w:p>
    <w:p w:rsidR="008A246E" w:rsidRDefault="00030B36">
      <w:pPr>
        <w:pStyle w:val="DefinedTerms"/>
      </w:pPr>
      <w:r>
        <w:t>development approval</w:t>
      </w:r>
      <w:r>
        <w:tab/>
        <w:t>Sch. 2 cl. 78A</w:t>
      </w:r>
    </w:p>
    <w:p w:rsidR="008A246E" w:rsidRDefault="00030B36">
      <w:pPr>
        <w:pStyle w:val="DefinedTerms"/>
      </w:pPr>
      <w:r>
        <w:t>development contribution plan</w:t>
      </w:r>
      <w:r>
        <w:tab/>
        <w:t>3, Sch. 2 cl. 1</w:t>
      </w:r>
    </w:p>
    <w:p w:rsidR="008A246E" w:rsidRDefault="00030B36">
      <w:pPr>
        <w:pStyle w:val="DefinedTerms"/>
      </w:pPr>
      <w:r>
        <w:t>development site</w:t>
      </w:r>
      <w:r>
        <w:tab/>
        <w:t>Sch. 2 cl. 78A</w:t>
      </w:r>
    </w:p>
    <w:p w:rsidR="008A246E" w:rsidRDefault="00030B36">
      <w:pPr>
        <w:pStyle w:val="DefinedTerms"/>
      </w:pPr>
      <w:r>
        <w:t>educational establishment</w:t>
      </w:r>
      <w:r>
        <w:tab/>
        <w:t>Sch. 1 cl. 38</w:t>
      </w:r>
    </w:p>
    <w:p w:rsidR="008A246E" w:rsidRDefault="00030B36">
      <w:pPr>
        <w:pStyle w:val="DefinedTerms"/>
      </w:pPr>
      <w:r>
        <w:t>exhibition centre</w:t>
      </w:r>
      <w:r>
        <w:tab/>
        <w:t>Sch. 1 cl. 38</w:t>
      </w:r>
    </w:p>
    <w:p w:rsidR="008A246E" w:rsidRDefault="00030B36">
      <w:pPr>
        <w:pStyle w:val="DefinedTerms"/>
      </w:pPr>
      <w:r>
        <w:t>family day car</w:t>
      </w:r>
      <w:r>
        <w:t>e</w:t>
      </w:r>
      <w:r>
        <w:tab/>
        <w:t>Sch. 1 cl. 38</w:t>
      </w:r>
    </w:p>
    <w:p w:rsidR="008A246E" w:rsidRDefault="00030B36">
      <w:pPr>
        <w:pStyle w:val="DefinedTerms"/>
      </w:pPr>
      <w:r>
        <w:t>fast food outlet/lunch bar</w:t>
      </w:r>
      <w:r>
        <w:tab/>
        <w:t>Sch. 1 cl. 38</w:t>
      </w:r>
    </w:p>
    <w:p w:rsidR="008A246E" w:rsidRDefault="00030B36">
      <w:pPr>
        <w:pStyle w:val="DefinedTerms"/>
      </w:pPr>
      <w:r>
        <w:t>floor area</w:t>
      </w:r>
      <w:r>
        <w:tab/>
        <w:t>Sch. 1 cl. 37(1)</w:t>
      </w:r>
    </w:p>
    <w:p w:rsidR="008A246E" w:rsidRDefault="00030B36">
      <w:pPr>
        <w:pStyle w:val="DefinedTerms"/>
      </w:pPr>
      <w:r>
        <w:t>freeway service centre</w:t>
      </w:r>
      <w:r>
        <w:tab/>
        <w:t>Sch. 1 cl. 38</w:t>
      </w:r>
    </w:p>
    <w:p w:rsidR="008A246E" w:rsidRDefault="00030B36">
      <w:pPr>
        <w:pStyle w:val="DefinedTerms"/>
      </w:pPr>
      <w:r>
        <w:t>frontage</w:t>
      </w:r>
      <w:r>
        <w:tab/>
        <w:t>Sch. 1 cl. 37(1)</w:t>
      </w:r>
    </w:p>
    <w:p w:rsidR="008A246E" w:rsidRDefault="00030B36">
      <w:pPr>
        <w:pStyle w:val="DefinedTerms"/>
      </w:pPr>
      <w:r>
        <w:t>fuel depot</w:t>
      </w:r>
      <w:r>
        <w:tab/>
        <w:t>Sch. 1 cl. 38</w:t>
      </w:r>
    </w:p>
    <w:p w:rsidR="008A246E" w:rsidRDefault="00030B36">
      <w:pPr>
        <w:pStyle w:val="DefinedTerms"/>
      </w:pPr>
      <w:r>
        <w:t>funeral parlour</w:t>
      </w:r>
      <w:r>
        <w:tab/>
        <w:t>Sch. 1 cl. 38</w:t>
      </w:r>
    </w:p>
    <w:p w:rsidR="008A246E" w:rsidRDefault="00030B36">
      <w:pPr>
        <w:pStyle w:val="DefinedTerms"/>
      </w:pPr>
      <w:r>
        <w:t>garden centre</w:t>
      </w:r>
      <w:r>
        <w:tab/>
        <w:t>Sch. 1 cl. 38</w:t>
      </w:r>
    </w:p>
    <w:p w:rsidR="008A246E" w:rsidRDefault="00030B36">
      <w:pPr>
        <w:pStyle w:val="DefinedTerms"/>
      </w:pPr>
      <w:r>
        <w:t>habitable building</w:t>
      </w:r>
      <w:r>
        <w:tab/>
        <w:t>Sch. 2</w:t>
      </w:r>
      <w:r>
        <w:t xml:space="preserve"> cl. 78A</w:t>
      </w:r>
    </w:p>
    <w:p w:rsidR="008A246E" w:rsidRDefault="00030B36">
      <w:pPr>
        <w:pStyle w:val="DefinedTerms"/>
      </w:pPr>
      <w:r>
        <w:t>heritage area</w:t>
      </w:r>
      <w:r>
        <w:tab/>
        <w:t>Sch. 2 cl. 7</w:t>
      </w:r>
    </w:p>
    <w:p w:rsidR="008A246E" w:rsidRDefault="00030B36">
      <w:pPr>
        <w:pStyle w:val="DefinedTerms"/>
      </w:pPr>
      <w:r>
        <w:t>heritage conservation notice</w:t>
      </w:r>
      <w:r>
        <w:tab/>
        <w:t>Sch. 2 cl. 13(1)</w:t>
      </w:r>
    </w:p>
    <w:p w:rsidR="008A246E" w:rsidRDefault="00030B36">
      <w:pPr>
        <w:pStyle w:val="DefinedTerms"/>
      </w:pPr>
      <w:r>
        <w:t>heritage list</w:t>
      </w:r>
      <w:r>
        <w:tab/>
        <w:t>Sch. 2 cl. 7</w:t>
      </w:r>
    </w:p>
    <w:p w:rsidR="008A246E" w:rsidRDefault="00030B36">
      <w:pPr>
        <w:pStyle w:val="DefinedTerms"/>
      </w:pPr>
      <w:r>
        <w:t>heritage place</w:t>
      </w:r>
      <w:r>
        <w:tab/>
        <w:t>Sch. 2 cl. 13(1)</w:t>
      </w:r>
    </w:p>
    <w:p w:rsidR="008A246E" w:rsidRDefault="00030B36">
      <w:pPr>
        <w:pStyle w:val="DefinedTerms"/>
      </w:pPr>
      <w:r>
        <w:t>holiday accommodation</w:t>
      </w:r>
      <w:r>
        <w:tab/>
        <w:t>Sch. 1 cl. 38</w:t>
      </w:r>
    </w:p>
    <w:p w:rsidR="008A246E" w:rsidRDefault="00030B36">
      <w:pPr>
        <w:pStyle w:val="DefinedTerms"/>
      </w:pPr>
      <w:r>
        <w:t>holiday house</w:t>
      </w:r>
      <w:r>
        <w:tab/>
        <w:t>Sch. 1 cl. 38</w:t>
      </w:r>
    </w:p>
    <w:p w:rsidR="008A246E" w:rsidRDefault="00030B36">
      <w:pPr>
        <w:pStyle w:val="DefinedTerms"/>
      </w:pPr>
      <w:r>
        <w:t>home business</w:t>
      </w:r>
      <w:r>
        <w:tab/>
        <w:t>Sch. 1 cl. 38</w:t>
      </w:r>
    </w:p>
    <w:p w:rsidR="008A246E" w:rsidRDefault="00030B36">
      <w:pPr>
        <w:pStyle w:val="DefinedTerms"/>
      </w:pPr>
      <w:r>
        <w:t>home occupation</w:t>
      </w:r>
      <w:r>
        <w:tab/>
        <w:t xml:space="preserve">Sch. 1 </w:t>
      </w:r>
      <w:r>
        <w:t>cl. 38</w:t>
      </w:r>
    </w:p>
    <w:p w:rsidR="008A246E" w:rsidRDefault="00030B36">
      <w:pPr>
        <w:pStyle w:val="DefinedTerms"/>
      </w:pPr>
      <w:r>
        <w:t>home office</w:t>
      </w:r>
      <w:r>
        <w:tab/>
        <w:t>Sch. 1 cl. 38</w:t>
      </w:r>
    </w:p>
    <w:p w:rsidR="008A246E" w:rsidRDefault="00030B36">
      <w:pPr>
        <w:pStyle w:val="DefinedTerms"/>
      </w:pPr>
      <w:r>
        <w:t>home store</w:t>
      </w:r>
      <w:r>
        <w:tab/>
        <w:t>Sch. 1 cl. 38</w:t>
      </w:r>
    </w:p>
    <w:p w:rsidR="008A246E" w:rsidRDefault="00030B36">
      <w:pPr>
        <w:pStyle w:val="DefinedTerms"/>
      </w:pPr>
      <w:r>
        <w:t>hospital</w:t>
      </w:r>
      <w:r>
        <w:tab/>
        <w:t>Sch. 1 cl. 38</w:t>
      </w:r>
    </w:p>
    <w:p w:rsidR="008A246E" w:rsidRDefault="00030B36">
      <w:pPr>
        <w:pStyle w:val="DefinedTerms"/>
      </w:pPr>
      <w:r>
        <w:t>hotel</w:t>
      </w:r>
      <w:r>
        <w:tab/>
        <w:t>Sch. 1 cl. 38</w:t>
      </w:r>
    </w:p>
    <w:p w:rsidR="008A246E" w:rsidRDefault="00030B36">
      <w:pPr>
        <w:pStyle w:val="DefinedTerms"/>
      </w:pPr>
      <w:r>
        <w:t>in a bushfire prone area</w:t>
      </w:r>
      <w:r>
        <w:tab/>
        <w:t>Sch. 2 cl. 78C</w:t>
      </w:r>
    </w:p>
    <w:p w:rsidR="008A246E" w:rsidRDefault="00030B36">
      <w:pPr>
        <w:pStyle w:val="DefinedTerms"/>
      </w:pPr>
      <w:r>
        <w:t>incidental use</w:t>
      </w:r>
      <w:r>
        <w:tab/>
        <w:t>Sch. 1 cl. 37(1)</w:t>
      </w:r>
    </w:p>
    <w:p w:rsidR="008A246E" w:rsidRDefault="00030B36">
      <w:pPr>
        <w:pStyle w:val="DefinedTerms"/>
      </w:pPr>
      <w:r>
        <w:t>industry</w:t>
      </w:r>
      <w:r>
        <w:tab/>
        <w:t>Sch. 1 cl. 38</w:t>
      </w:r>
    </w:p>
    <w:p w:rsidR="008A246E" w:rsidRDefault="00030B36">
      <w:pPr>
        <w:pStyle w:val="DefinedTerms"/>
      </w:pPr>
      <w:r>
        <w:t>industry — extractive</w:t>
      </w:r>
      <w:r>
        <w:tab/>
        <w:t>Sch. 1 cl. 38</w:t>
      </w:r>
    </w:p>
    <w:p w:rsidR="008A246E" w:rsidRDefault="00030B36">
      <w:pPr>
        <w:pStyle w:val="DefinedTerms"/>
      </w:pPr>
      <w:r>
        <w:t>industry — light</w:t>
      </w:r>
      <w:r>
        <w:tab/>
        <w:t xml:space="preserve">Sch. 1 </w:t>
      </w:r>
      <w:r>
        <w:t>cl. 38</w:t>
      </w:r>
    </w:p>
    <w:p w:rsidR="008A246E" w:rsidRDefault="00030B36">
      <w:pPr>
        <w:pStyle w:val="DefinedTerms"/>
      </w:pPr>
      <w:r>
        <w:t>industry — primary production</w:t>
      </w:r>
      <w:r>
        <w:tab/>
        <w:t>Sch. 1 cl. 38</w:t>
      </w:r>
    </w:p>
    <w:p w:rsidR="008A246E" w:rsidRDefault="00030B36">
      <w:pPr>
        <w:pStyle w:val="DefinedTerms"/>
      </w:pPr>
      <w:r>
        <w:t>liquor store — large</w:t>
      </w:r>
      <w:r>
        <w:tab/>
        <w:t>Sch. 1 cl. 38</w:t>
      </w:r>
    </w:p>
    <w:p w:rsidR="008A246E" w:rsidRDefault="00030B36">
      <w:pPr>
        <w:pStyle w:val="DefinedTerms"/>
      </w:pPr>
      <w:r>
        <w:t>liquor store — small</w:t>
      </w:r>
      <w:r>
        <w:tab/>
        <w:t>Sch. 1 cl. 38</w:t>
      </w:r>
    </w:p>
    <w:p w:rsidR="008A246E" w:rsidRDefault="00030B36">
      <w:pPr>
        <w:pStyle w:val="DefinedTerms"/>
      </w:pPr>
      <w:r>
        <w:t>local development plan</w:t>
      </w:r>
      <w:r>
        <w:tab/>
        <w:t>Sch. 2 cl. 46</w:t>
      </w:r>
    </w:p>
    <w:p w:rsidR="008A246E" w:rsidRDefault="00030B36">
      <w:pPr>
        <w:pStyle w:val="DefinedTerms"/>
      </w:pPr>
      <w:r>
        <w:t>local government</w:t>
      </w:r>
      <w:r>
        <w:tab/>
        <w:t>Sch. 2 cl. 1</w:t>
      </w:r>
    </w:p>
    <w:p w:rsidR="008A246E" w:rsidRDefault="00030B36">
      <w:pPr>
        <w:pStyle w:val="DefinedTerms"/>
      </w:pPr>
      <w:r>
        <w:t>local government CEO</w:t>
      </w:r>
      <w:r>
        <w:tab/>
        <w:t>Sch. 2 cl. 1</w:t>
      </w:r>
    </w:p>
    <w:p w:rsidR="008A246E" w:rsidRDefault="00030B36">
      <w:pPr>
        <w:pStyle w:val="DefinedTerms"/>
      </w:pPr>
      <w:r>
        <w:t>local planning scheme documents</w:t>
      </w:r>
      <w:r>
        <w:tab/>
        <w:t>3</w:t>
      </w:r>
    </w:p>
    <w:p w:rsidR="008A246E" w:rsidRDefault="00030B36">
      <w:pPr>
        <w:pStyle w:val="DefinedTerms"/>
      </w:pPr>
      <w:r>
        <w:t>local planning strategy</w:t>
      </w:r>
      <w:r>
        <w:tab/>
        <w:t>Sch. 2 cl. 1</w:t>
      </w:r>
    </w:p>
    <w:p w:rsidR="008A246E" w:rsidRDefault="00030B36">
      <w:pPr>
        <w:pStyle w:val="DefinedTerms"/>
      </w:pPr>
      <w:r>
        <w:t>marina</w:t>
      </w:r>
      <w:r>
        <w:tab/>
        <w:t>Sch. 1 cl. 38</w:t>
      </w:r>
    </w:p>
    <w:p w:rsidR="008A246E" w:rsidRDefault="00030B36">
      <w:pPr>
        <w:pStyle w:val="DefinedTerms"/>
      </w:pPr>
      <w:r>
        <w:t>marine filling station</w:t>
      </w:r>
      <w:r>
        <w:tab/>
        <w:t>Sch. 1 cl. 38</w:t>
      </w:r>
    </w:p>
    <w:p w:rsidR="008A246E" w:rsidRDefault="00030B36">
      <w:pPr>
        <w:pStyle w:val="DefinedTerms"/>
      </w:pPr>
      <w:r>
        <w:t>market</w:t>
      </w:r>
      <w:r>
        <w:tab/>
        <w:t>Sch. 1 cl. 38</w:t>
      </w:r>
    </w:p>
    <w:p w:rsidR="008A246E" w:rsidRDefault="00030B36">
      <w:pPr>
        <w:pStyle w:val="DefinedTerms"/>
      </w:pPr>
      <w:r>
        <w:t>medical centre</w:t>
      </w:r>
      <w:r>
        <w:tab/>
        <w:t>Sch. 1 cl. 38</w:t>
      </w:r>
    </w:p>
    <w:p w:rsidR="008A246E" w:rsidRDefault="00030B36">
      <w:pPr>
        <w:pStyle w:val="DefinedTerms"/>
      </w:pPr>
      <w:r>
        <w:t>method of calculation</w:t>
      </w:r>
      <w:r>
        <w:tab/>
        <w:t>74(1)</w:t>
      </w:r>
    </w:p>
    <w:p w:rsidR="008A246E" w:rsidRDefault="00030B36">
      <w:pPr>
        <w:pStyle w:val="DefinedTerms"/>
      </w:pPr>
      <w:r>
        <w:t>minerals</w:t>
      </w:r>
      <w:r>
        <w:tab/>
        <w:t>Sch. 1 cl. 37(1)</w:t>
      </w:r>
    </w:p>
    <w:p w:rsidR="008A246E" w:rsidRDefault="00030B36">
      <w:pPr>
        <w:pStyle w:val="DefinedTerms"/>
      </w:pPr>
      <w:r>
        <w:t>mining operations</w:t>
      </w:r>
      <w:r>
        <w:tab/>
        <w:t>Sch. 1 cl. 38</w:t>
      </w:r>
    </w:p>
    <w:p w:rsidR="008A246E" w:rsidRDefault="00030B36">
      <w:pPr>
        <w:pStyle w:val="DefinedTerms"/>
      </w:pPr>
      <w:r>
        <w:t>motel</w:t>
      </w:r>
      <w:r>
        <w:tab/>
        <w:t>Sch. 1 cl. 38</w:t>
      </w:r>
    </w:p>
    <w:p w:rsidR="008A246E" w:rsidRDefault="00030B36">
      <w:pPr>
        <w:pStyle w:val="DefinedTerms"/>
      </w:pPr>
      <w:r>
        <w:t>motor</w:t>
      </w:r>
      <w:r>
        <w:t xml:space="preserve"> vehicle repair</w:t>
      </w:r>
      <w:r>
        <w:tab/>
        <w:t>Sch. 1 cl. 38</w:t>
      </w:r>
    </w:p>
    <w:p w:rsidR="008A246E" w:rsidRDefault="00030B36">
      <w:pPr>
        <w:pStyle w:val="DefinedTerms"/>
      </w:pPr>
      <w:r>
        <w:t>motor vehicle wash</w:t>
      </w:r>
      <w:r>
        <w:tab/>
        <w:t>Sch. 1 cl. 38</w:t>
      </w:r>
    </w:p>
    <w:p w:rsidR="008A246E" w:rsidRDefault="00030B36">
      <w:pPr>
        <w:pStyle w:val="DefinedTerms"/>
      </w:pPr>
      <w:r>
        <w:t>motor vehicle, boat or caravan sales</w:t>
      </w:r>
      <w:r>
        <w:tab/>
        <w:t>Sch. 1 cl. 38</w:t>
      </w:r>
    </w:p>
    <w:p w:rsidR="008A246E" w:rsidRDefault="00030B36">
      <w:pPr>
        <w:pStyle w:val="DefinedTerms"/>
      </w:pPr>
      <w:r>
        <w:t>net lettable area</w:t>
      </w:r>
      <w:r>
        <w:tab/>
        <w:t>Sch. 1 cl. 37(1)</w:t>
      </w:r>
    </w:p>
    <w:p w:rsidR="008A246E" w:rsidRDefault="00030B36">
      <w:pPr>
        <w:pStyle w:val="DefinedTerms"/>
      </w:pPr>
      <w:r>
        <w:t>nightclub</w:t>
      </w:r>
      <w:r>
        <w:tab/>
        <w:t>Sch. 1 cl. 38</w:t>
      </w:r>
    </w:p>
    <w:p w:rsidR="008A246E" w:rsidRDefault="00030B36">
      <w:pPr>
        <w:pStyle w:val="DefinedTerms"/>
      </w:pPr>
      <w:r>
        <w:t>nla</w:t>
      </w:r>
      <w:r>
        <w:tab/>
        <w:t>Sch. 1 cl. 37(1)</w:t>
      </w:r>
    </w:p>
    <w:p w:rsidR="008A246E" w:rsidRDefault="00030B36">
      <w:pPr>
        <w:pStyle w:val="DefinedTerms"/>
      </w:pPr>
      <w:r>
        <w:t>non-conforming use</w:t>
      </w:r>
      <w:r>
        <w:tab/>
        <w:t>Sch. 1 cl. 37(1)</w:t>
      </w:r>
    </w:p>
    <w:p w:rsidR="008A246E" w:rsidRDefault="00030B36">
      <w:pPr>
        <w:pStyle w:val="DefinedTerms"/>
      </w:pPr>
      <w:r>
        <w:t>office</w:t>
      </w:r>
      <w:r>
        <w:tab/>
        <w:t>Sch. 1 cl. 38</w:t>
      </w:r>
    </w:p>
    <w:p w:rsidR="008A246E" w:rsidRDefault="00030B36">
      <w:pPr>
        <w:pStyle w:val="DefinedTerms"/>
      </w:pPr>
      <w:r>
        <w:t>owner</w:t>
      </w:r>
      <w:r>
        <w:tab/>
        <w:t>Sch. 2 cl. 1</w:t>
      </w:r>
    </w:p>
    <w:p w:rsidR="008A246E" w:rsidRDefault="00030B36">
      <w:pPr>
        <w:pStyle w:val="DefinedTerms"/>
      </w:pPr>
      <w:r>
        <w:t>park home park</w:t>
      </w:r>
      <w:r>
        <w:tab/>
        <w:t>Sch. 1 cl. 38</w:t>
      </w:r>
    </w:p>
    <w:p w:rsidR="008A246E" w:rsidRDefault="00030B36">
      <w:pPr>
        <w:pStyle w:val="DefinedTerms"/>
      </w:pPr>
      <w:r>
        <w:t>Part</w:t>
      </w:r>
      <w:r>
        <w:tab/>
        <w:t>10(3) and (5)</w:t>
      </w:r>
    </w:p>
    <w:p w:rsidR="008A246E" w:rsidRDefault="00030B36">
      <w:pPr>
        <w:pStyle w:val="DefinedTerms"/>
      </w:pPr>
      <w:r>
        <w:t>place</w:t>
      </w:r>
      <w:r>
        <w:tab/>
        <w:t>Sch. 2 cl. 7</w:t>
      </w:r>
    </w:p>
    <w:p w:rsidR="008A246E" w:rsidRDefault="00030B36">
      <w:pPr>
        <w:pStyle w:val="DefinedTerms"/>
      </w:pPr>
      <w:r>
        <w:t>place of worship</w:t>
      </w:r>
      <w:r>
        <w:tab/>
        <w:t>Sch. 1 cl. 38</w:t>
      </w:r>
    </w:p>
    <w:p w:rsidR="008A246E" w:rsidRDefault="00030B36">
      <w:pPr>
        <w:pStyle w:val="DefinedTerms"/>
      </w:pPr>
      <w:r>
        <w:t>planning instrument</w:t>
      </w:r>
      <w:r>
        <w:tab/>
        <w:t>77</w:t>
      </w:r>
    </w:p>
    <w:p w:rsidR="008A246E" w:rsidRDefault="00030B36">
      <w:pPr>
        <w:pStyle w:val="DefinedTerms"/>
      </w:pPr>
      <w:r>
        <w:t>plot ratio</w:t>
      </w:r>
      <w:r>
        <w:tab/>
        <w:t>Sch. 1 cl. 37(1)</w:t>
      </w:r>
    </w:p>
    <w:p w:rsidR="008A246E" w:rsidRDefault="00030B36">
      <w:pPr>
        <w:pStyle w:val="DefinedTerms"/>
      </w:pPr>
      <w:r>
        <w:t>precinct</w:t>
      </w:r>
      <w:r>
        <w:tab/>
        <w:t>Sch. 1 cl. 37(1)</w:t>
      </w:r>
    </w:p>
    <w:p w:rsidR="008A246E" w:rsidRDefault="00030B36">
      <w:pPr>
        <w:pStyle w:val="DefinedTerms"/>
      </w:pPr>
      <w:r>
        <w:t>predominant use</w:t>
      </w:r>
      <w:r>
        <w:tab/>
        <w:t>Sch. 1 cl. 37(1)</w:t>
      </w:r>
    </w:p>
    <w:p w:rsidR="008A246E" w:rsidRDefault="00030B36">
      <w:pPr>
        <w:pStyle w:val="DefinedTerms"/>
      </w:pPr>
      <w:r>
        <w:t>premises</w:t>
      </w:r>
      <w:r>
        <w:tab/>
        <w:t>Sch. 2 cl. 1</w:t>
      </w:r>
    </w:p>
    <w:p w:rsidR="008A246E" w:rsidRDefault="00030B36">
      <w:pPr>
        <w:pStyle w:val="DefinedTerms"/>
      </w:pPr>
      <w:r>
        <w:t>previous bus</w:t>
      </w:r>
      <w:r>
        <w:t>hfire provisions</w:t>
      </w:r>
      <w:r>
        <w:tab/>
        <w:t>Sch. 2 cl. 78G(1)</w:t>
      </w:r>
    </w:p>
    <w:p w:rsidR="008A246E" w:rsidRDefault="00030B36">
      <w:pPr>
        <w:pStyle w:val="DefinedTerms"/>
      </w:pPr>
      <w:r>
        <w:t>properly maintained</w:t>
      </w:r>
      <w:r>
        <w:tab/>
        <w:t>Sch. 2 cl. 13(1)</w:t>
      </w:r>
    </w:p>
    <w:p w:rsidR="008A246E" w:rsidRDefault="00030B36">
      <w:pPr>
        <w:pStyle w:val="DefinedTerms"/>
      </w:pPr>
      <w:r>
        <w:t>R-Codes</w:t>
      </w:r>
      <w:r>
        <w:tab/>
        <w:t>Sch. 2 cl. 1</w:t>
      </w:r>
    </w:p>
    <w:p w:rsidR="008A246E" w:rsidRDefault="00030B36">
      <w:pPr>
        <w:pStyle w:val="DefinedTerms"/>
      </w:pPr>
      <w:r>
        <w:t>reception centre</w:t>
      </w:r>
      <w:r>
        <w:tab/>
        <w:t>Sch. 1 cl. 38</w:t>
      </w:r>
    </w:p>
    <w:p w:rsidR="008A246E" w:rsidRDefault="00030B36">
      <w:pPr>
        <w:pStyle w:val="DefinedTerms"/>
      </w:pPr>
      <w:r>
        <w:t>recreation — private</w:t>
      </w:r>
      <w:r>
        <w:tab/>
        <w:t>Sch. 1 cl. 38</w:t>
      </w:r>
    </w:p>
    <w:p w:rsidR="008A246E" w:rsidRDefault="00030B36">
      <w:pPr>
        <w:pStyle w:val="DefinedTerms"/>
      </w:pPr>
      <w:r>
        <w:t>region planning scheme</w:t>
      </w:r>
      <w:r>
        <w:tab/>
        <w:t>Sch. 2 cl. 1</w:t>
      </w:r>
    </w:p>
    <w:p w:rsidR="008A246E" w:rsidRDefault="00030B36">
      <w:pPr>
        <w:pStyle w:val="DefinedTerms"/>
      </w:pPr>
      <w:r>
        <w:t>repealed regulations</w:t>
      </w:r>
      <w:r>
        <w:tab/>
        <w:t>77</w:t>
      </w:r>
    </w:p>
    <w:p w:rsidR="008A246E" w:rsidRDefault="00030B36">
      <w:pPr>
        <w:pStyle w:val="DefinedTerms"/>
      </w:pPr>
      <w:r>
        <w:t>reserve</w:t>
      </w:r>
      <w:r>
        <w:tab/>
        <w:t>Sch. 2 cl. 1</w:t>
      </w:r>
    </w:p>
    <w:p w:rsidR="008A246E" w:rsidRDefault="00030B36">
      <w:pPr>
        <w:pStyle w:val="DefinedTerms"/>
      </w:pPr>
      <w:r>
        <w:t xml:space="preserve">resource </w:t>
      </w:r>
      <w:r>
        <w:t>recovery centre</w:t>
      </w:r>
      <w:r>
        <w:tab/>
        <w:t>Sch. 1 cl. 38</w:t>
      </w:r>
    </w:p>
    <w:p w:rsidR="008A246E" w:rsidRDefault="00030B36">
      <w:pPr>
        <w:pStyle w:val="DefinedTerms"/>
      </w:pPr>
      <w:r>
        <w:t>restaurant/cafe</w:t>
      </w:r>
      <w:r>
        <w:tab/>
        <w:t>Sch. 1 cl. 38</w:t>
      </w:r>
    </w:p>
    <w:p w:rsidR="008A246E" w:rsidRDefault="00030B36">
      <w:pPr>
        <w:pStyle w:val="DefinedTerms"/>
      </w:pPr>
      <w:r>
        <w:t>restricted premises</w:t>
      </w:r>
      <w:r>
        <w:tab/>
        <w:t>Sch. 1 cl. 38</w:t>
      </w:r>
    </w:p>
    <w:p w:rsidR="008A246E" w:rsidRDefault="00030B36">
      <w:pPr>
        <w:pStyle w:val="DefinedTerms"/>
      </w:pPr>
      <w:r>
        <w:t>retail</w:t>
      </w:r>
      <w:r>
        <w:tab/>
        <w:t>Sch. 1 cl. 37(1)</w:t>
      </w:r>
    </w:p>
    <w:p w:rsidR="008A246E" w:rsidRDefault="00030B36">
      <w:pPr>
        <w:pStyle w:val="DefinedTerms"/>
      </w:pPr>
      <w:r>
        <w:t>review expenses</w:t>
      </w:r>
      <w:r>
        <w:tab/>
        <w:t>74(1)</w:t>
      </w:r>
    </w:p>
    <w:p w:rsidR="008A246E" w:rsidRDefault="00030B36">
      <w:pPr>
        <w:pStyle w:val="DefinedTerms"/>
      </w:pPr>
      <w:r>
        <w:t>reviewable determination</w:t>
      </w:r>
      <w:r>
        <w:tab/>
        <w:t>Sch. 2 cl. 76(1)</w:t>
      </w:r>
    </w:p>
    <w:p w:rsidR="008A246E" w:rsidRDefault="00030B36">
      <w:pPr>
        <w:pStyle w:val="DefinedTerms"/>
      </w:pPr>
      <w:r>
        <w:t>road house</w:t>
      </w:r>
      <w:r>
        <w:tab/>
        <w:t>Sch. 1 cl. 38</w:t>
      </w:r>
    </w:p>
    <w:p w:rsidR="008A246E" w:rsidRDefault="00030B36">
      <w:pPr>
        <w:pStyle w:val="DefinedTerms"/>
      </w:pPr>
      <w:r>
        <w:t>rural home business</w:t>
      </w:r>
      <w:r>
        <w:tab/>
        <w:t>Sch. 1 cl. 38</w:t>
      </w:r>
    </w:p>
    <w:p w:rsidR="008A246E" w:rsidRDefault="00030B36">
      <w:pPr>
        <w:pStyle w:val="DefinedTerms"/>
      </w:pPr>
      <w:r>
        <w:t>rural pursuit/h</w:t>
      </w:r>
      <w:r>
        <w:t>obby farm</w:t>
      </w:r>
      <w:r>
        <w:tab/>
        <w:t>Sch. 1 cl. 38</w:t>
      </w:r>
    </w:p>
    <w:p w:rsidR="008A246E" w:rsidRDefault="00030B36">
      <w:pPr>
        <w:pStyle w:val="DefinedTerms"/>
      </w:pPr>
      <w:r>
        <w:t>scheme area</w:t>
      </w:r>
      <w:r>
        <w:tab/>
        <w:t>3</w:t>
      </w:r>
    </w:p>
    <w:p w:rsidR="008A246E" w:rsidRDefault="00030B36">
      <w:pPr>
        <w:pStyle w:val="DefinedTerms"/>
      </w:pPr>
      <w:r>
        <w:t>Scheme area</w:t>
      </w:r>
      <w:r>
        <w:tab/>
        <w:t>Sch. 2 cl. 1</w:t>
      </w:r>
    </w:p>
    <w:p w:rsidR="008A246E" w:rsidRDefault="00030B36">
      <w:pPr>
        <w:pStyle w:val="DefinedTerms"/>
      </w:pPr>
      <w:r>
        <w:t>scheme map</w:t>
      </w:r>
      <w:r>
        <w:tab/>
        <w:t>3</w:t>
      </w:r>
    </w:p>
    <w:p w:rsidR="008A246E" w:rsidRDefault="00030B36">
      <w:pPr>
        <w:pStyle w:val="DefinedTerms"/>
      </w:pPr>
      <w:r>
        <w:t>scheme text), this</w:t>
      </w:r>
      <w:r>
        <w:tab/>
        <w:t>Sch. 1 cl. 7(1)</w:t>
      </w:r>
    </w:p>
    <w:p w:rsidR="008A246E" w:rsidRDefault="00030B36">
      <w:pPr>
        <w:pStyle w:val="DefinedTerms"/>
      </w:pPr>
      <w:r>
        <w:t>service station</w:t>
      </w:r>
      <w:r>
        <w:tab/>
        <w:t>Sch. 1 cl. 38</w:t>
      </w:r>
    </w:p>
    <w:p w:rsidR="008A246E" w:rsidRDefault="00030B36">
      <w:pPr>
        <w:pStyle w:val="DefinedTerms"/>
      </w:pPr>
      <w:r>
        <w:t>serviced apartment</w:t>
      </w:r>
      <w:r>
        <w:tab/>
        <w:t>Sch. 1 cl. 38</w:t>
      </w:r>
    </w:p>
    <w:p w:rsidR="008A246E" w:rsidRDefault="00030B36">
      <w:pPr>
        <w:pStyle w:val="DefinedTerms"/>
      </w:pPr>
      <w:r>
        <w:t>shop</w:t>
      </w:r>
      <w:r>
        <w:tab/>
        <w:t>Sch. 1 cl. 38</w:t>
      </w:r>
    </w:p>
    <w:p w:rsidR="008A246E" w:rsidRDefault="00030B36">
      <w:pPr>
        <w:pStyle w:val="DefinedTerms"/>
      </w:pPr>
      <w:r>
        <w:t>short-term accommodation</w:t>
      </w:r>
      <w:r>
        <w:tab/>
        <w:t>Sch. 1 cl. 37(1)</w:t>
      </w:r>
    </w:p>
    <w:p w:rsidR="008A246E" w:rsidRDefault="00030B36">
      <w:pPr>
        <w:pStyle w:val="DefinedTerms"/>
      </w:pPr>
      <w:r>
        <w:t>small bar</w:t>
      </w:r>
      <w:r>
        <w:tab/>
        <w:t xml:space="preserve">Sch. 1 cl. </w:t>
      </w:r>
      <w:r>
        <w:t>38</w:t>
      </w:r>
    </w:p>
    <w:p w:rsidR="008A246E" w:rsidRDefault="00030B36">
      <w:pPr>
        <w:pStyle w:val="DefinedTerms"/>
      </w:pPr>
      <w:r>
        <w:t>special control area</w:t>
      </w:r>
      <w:r>
        <w:tab/>
        <w:t>Sch. 2 cl. 1</w:t>
      </w:r>
    </w:p>
    <w:p w:rsidR="008A246E" w:rsidRDefault="00030B36">
      <w:pPr>
        <w:pStyle w:val="DefinedTerms"/>
      </w:pPr>
      <w:r>
        <w:t>specified building</w:t>
      </w:r>
      <w:r>
        <w:tab/>
        <w:t>Sch. 2 cl. 78A</w:t>
      </w:r>
    </w:p>
    <w:p w:rsidR="008A246E" w:rsidRDefault="00030B36">
      <w:pPr>
        <w:pStyle w:val="DefinedTerms"/>
      </w:pPr>
      <w:r>
        <w:t>standard amendment</w:t>
      </w:r>
      <w:r>
        <w:tab/>
        <w:t>34</w:t>
      </w:r>
    </w:p>
    <w:p w:rsidR="008A246E" w:rsidRDefault="00030B36">
      <w:pPr>
        <w:pStyle w:val="DefinedTerms"/>
      </w:pPr>
      <w:r>
        <w:t>structure plan</w:t>
      </w:r>
      <w:r>
        <w:tab/>
        <w:t>Sch. 2 cl. 14</w:t>
      </w:r>
    </w:p>
    <w:p w:rsidR="008A246E" w:rsidRDefault="00030B36">
      <w:pPr>
        <w:pStyle w:val="DefinedTerms"/>
      </w:pPr>
      <w:r>
        <w:t>submission period</w:t>
      </w:r>
      <w:r>
        <w:tab/>
        <w:t>25(1), 41(1), 50(1)</w:t>
      </w:r>
    </w:p>
    <w:p w:rsidR="008A246E" w:rsidRDefault="00030B36">
      <w:pPr>
        <w:pStyle w:val="DefinedTerms"/>
      </w:pPr>
      <w:r>
        <w:t>substantially commenced</w:t>
      </w:r>
      <w:r>
        <w:tab/>
        <w:t>Sch. 2 cl. 1</w:t>
      </w:r>
    </w:p>
    <w:p w:rsidR="008A246E" w:rsidRDefault="00030B36">
      <w:pPr>
        <w:pStyle w:val="DefinedTerms"/>
      </w:pPr>
      <w:r>
        <w:t>tavern</w:t>
      </w:r>
      <w:r>
        <w:tab/>
        <w:t>Sch. 1 cl. 38</w:t>
      </w:r>
    </w:p>
    <w:p w:rsidR="008A246E" w:rsidRDefault="00030B36">
      <w:pPr>
        <w:pStyle w:val="DefinedTerms"/>
      </w:pPr>
      <w:r>
        <w:t>telecommunications infrastructure</w:t>
      </w:r>
      <w:r>
        <w:tab/>
        <w:t>Sch.</w:t>
      </w:r>
      <w:r>
        <w:t xml:space="preserve"> 1 cl. 38</w:t>
      </w:r>
    </w:p>
    <w:p w:rsidR="008A246E" w:rsidRDefault="00030B36">
      <w:pPr>
        <w:pStyle w:val="DefinedTerms"/>
      </w:pPr>
      <w:r>
        <w:t>this Scheme</w:t>
      </w:r>
      <w:r>
        <w:tab/>
        <w:t>10(3) and (5)</w:t>
      </w:r>
    </w:p>
    <w:p w:rsidR="008A246E" w:rsidRDefault="00030B36">
      <w:pPr>
        <w:pStyle w:val="DefinedTerms"/>
      </w:pPr>
      <w:r>
        <w:t>tourist development</w:t>
      </w:r>
      <w:r>
        <w:tab/>
        <w:t>Sch. 1 cl. 38</w:t>
      </w:r>
    </w:p>
    <w:p w:rsidR="008A246E" w:rsidRDefault="00030B36">
      <w:pPr>
        <w:pStyle w:val="DefinedTerms"/>
      </w:pPr>
      <w:r>
        <w:t>trade display</w:t>
      </w:r>
      <w:r>
        <w:tab/>
        <w:t>Sch. 1 cl. 38</w:t>
      </w:r>
    </w:p>
    <w:p w:rsidR="008A246E" w:rsidRDefault="00030B36">
      <w:pPr>
        <w:pStyle w:val="DefinedTerms"/>
      </w:pPr>
      <w:r>
        <w:t>trade supplies</w:t>
      </w:r>
      <w:r>
        <w:tab/>
        <w:t>Sch. 1 cl. 38</w:t>
      </w:r>
    </w:p>
    <w:p w:rsidR="008A246E" w:rsidRDefault="00030B36">
      <w:pPr>
        <w:pStyle w:val="DefinedTerms"/>
      </w:pPr>
      <w:r>
        <w:t>transition period</w:t>
      </w:r>
      <w:r>
        <w:tab/>
        <w:t>Sch. 2 cl. 78G(1)</w:t>
      </w:r>
    </w:p>
    <w:p w:rsidR="008A246E" w:rsidRDefault="00030B36">
      <w:pPr>
        <w:pStyle w:val="DefinedTerms"/>
      </w:pPr>
      <w:r>
        <w:t>transitional development site</w:t>
      </w:r>
      <w:r>
        <w:tab/>
        <w:t>Sch. 2 cl. 78G(1)</w:t>
      </w:r>
    </w:p>
    <w:p w:rsidR="008A246E" w:rsidRDefault="00030B36">
      <w:pPr>
        <w:pStyle w:val="DefinedTerms"/>
      </w:pPr>
      <w:r>
        <w:t>transitional permit</w:t>
      </w:r>
      <w:r>
        <w:tab/>
        <w:t>Sch. 2 cl. 78F(2)</w:t>
      </w:r>
    </w:p>
    <w:p w:rsidR="008A246E" w:rsidRDefault="00030B36">
      <w:pPr>
        <w:pStyle w:val="DefinedTerms"/>
      </w:pPr>
      <w:r>
        <w:t>transpo</w:t>
      </w:r>
      <w:r>
        <w:t>rt depot</w:t>
      </w:r>
      <w:r>
        <w:tab/>
        <w:t>Sch. 1 cl. 38</w:t>
      </w:r>
    </w:p>
    <w:p w:rsidR="008A246E" w:rsidRDefault="00030B36">
      <w:pPr>
        <w:pStyle w:val="DefinedTerms"/>
      </w:pPr>
      <w:r>
        <w:t>tree farm</w:t>
      </w:r>
      <w:r>
        <w:tab/>
        <w:t>Sch. 1 cl. 38</w:t>
      </w:r>
    </w:p>
    <w:p w:rsidR="008A246E" w:rsidRDefault="00030B36">
      <w:pPr>
        <w:pStyle w:val="DefinedTerms"/>
      </w:pPr>
      <w:r>
        <w:t>value</w:t>
      </w:r>
      <w:r>
        <w:tab/>
        <w:t>74(1)</w:t>
      </w:r>
    </w:p>
    <w:p w:rsidR="008A246E" w:rsidRDefault="00030B36">
      <w:pPr>
        <w:pStyle w:val="DefinedTerms"/>
      </w:pPr>
      <w:r>
        <w:t>veterinary centre</w:t>
      </w:r>
      <w:r>
        <w:tab/>
        <w:t>Sch. 1 cl. 38</w:t>
      </w:r>
    </w:p>
    <w:p w:rsidR="008A246E" w:rsidRDefault="00030B36">
      <w:pPr>
        <w:pStyle w:val="DefinedTerms"/>
      </w:pPr>
      <w:r>
        <w:t>wall height</w:t>
      </w:r>
      <w:r>
        <w:tab/>
        <w:t>Sch. 1 cl. 37(1)</w:t>
      </w:r>
    </w:p>
    <w:p w:rsidR="008A246E" w:rsidRDefault="00030B36">
      <w:pPr>
        <w:pStyle w:val="DefinedTerms"/>
      </w:pPr>
      <w:r>
        <w:t>warehouse/storage</w:t>
      </w:r>
      <w:r>
        <w:tab/>
        <w:t>Sch. 1 cl. 38</w:t>
      </w:r>
    </w:p>
    <w:p w:rsidR="008A246E" w:rsidRDefault="00030B36">
      <w:pPr>
        <w:pStyle w:val="DefinedTerms"/>
      </w:pPr>
      <w:r>
        <w:t>waste disposal facility</w:t>
      </w:r>
      <w:r>
        <w:tab/>
        <w:t>Sch. 1 cl. 38</w:t>
      </w:r>
    </w:p>
    <w:p w:rsidR="008A246E" w:rsidRDefault="00030B36">
      <w:pPr>
        <w:pStyle w:val="DefinedTerms"/>
      </w:pPr>
      <w:r>
        <w:t>waste storage facility</w:t>
      </w:r>
      <w:r>
        <w:tab/>
        <w:t>Sch. 1 cl. 38</w:t>
      </w:r>
    </w:p>
    <w:p w:rsidR="008A246E" w:rsidRDefault="00030B36">
      <w:pPr>
        <w:pStyle w:val="DefinedTerms"/>
      </w:pPr>
      <w:r>
        <w:t xml:space="preserve">Western Australian Road </w:t>
      </w:r>
      <w:r>
        <w:t>Hierarchy</w:t>
      </w:r>
      <w:r>
        <w:tab/>
        <w:t>Sch. 1 cl. 14(1)</w:t>
      </w:r>
    </w:p>
    <w:p w:rsidR="008A246E" w:rsidRDefault="00030B36">
      <w:pPr>
        <w:pStyle w:val="DefinedTerms"/>
      </w:pPr>
      <w:r>
        <w:t>wholesale</w:t>
      </w:r>
      <w:r>
        <w:tab/>
        <w:t>Sch. 1 cl. 37(1)</w:t>
      </w:r>
    </w:p>
    <w:p w:rsidR="008A246E" w:rsidRDefault="00030B36">
      <w:pPr>
        <w:pStyle w:val="DefinedTerms"/>
      </w:pPr>
      <w:r>
        <w:t>wind farm</w:t>
      </w:r>
      <w:r>
        <w:tab/>
        <w:t>Sch. 1 cl. 38</w:t>
      </w:r>
    </w:p>
    <w:p w:rsidR="008A246E" w:rsidRDefault="00030B36">
      <w:pPr>
        <w:pStyle w:val="DefinedTerms"/>
      </w:pPr>
      <w:r>
        <w:t>winery</w:t>
      </w:r>
      <w:r>
        <w:tab/>
        <w:t>Sch. 1 cl. 38</w:t>
      </w:r>
    </w:p>
    <w:p w:rsidR="008A246E" w:rsidRDefault="00030B36">
      <w:pPr>
        <w:pStyle w:val="DefinedTerms"/>
      </w:pPr>
      <w:r>
        <w:t>workforce accommodation</w:t>
      </w:r>
      <w:r>
        <w:tab/>
        <w:t>Sch. 1 cl. 38</w:t>
      </w:r>
    </w:p>
    <w:p w:rsidR="008A246E" w:rsidRDefault="00030B36">
      <w:pPr>
        <w:pStyle w:val="DefinedTerms"/>
      </w:pPr>
      <w:r>
        <w:t>works</w:t>
      </w:r>
      <w:r>
        <w:tab/>
        <w:t>Sch. 2 cl. 1</w:t>
      </w:r>
    </w:p>
    <w:p w:rsidR="008A246E" w:rsidRDefault="00030B36">
      <w:pPr>
        <w:pStyle w:val="DefinedTerms"/>
      </w:pPr>
      <w:r>
        <w:t>zone</w:t>
      </w:r>
      <w:r>
        <w:tab/>
        <w:t>Sch. 2 cl. 1</w:t>
      </w:r>
    </w:p>
    <w:p w:rsidR="008A246E" w:rsidRDefault="008A246E"/>
    <w:p w:rsidR="008A246E" w:rsidRDefault="008A246E">
      <w:pPr>
        <w:sectPr w:rsidR="008A246E">
          <w:headerReference w:type="even" r:id="rId87"/>
          <w:headerReference w:type="default" r:id="rId88"/>
          <w:pgSz w:w="11907" w:h="16840" w:code="9"/>
          <w:pgMar w:top="2381" w:right="2409" w:bottom="3543" w:left="2409" w:header="720" w:footer="3380" w:gutter="0"/>
          <w:cols w:space="720"/>
          <w:noEndnote/>
          <w:docGrid w:linePitch="326"/>
        </w:sectPr>
      </w:pPr>
    </w:p>
    <w:p w:rsidR="008A246E" w:rsidRDefault="008A246E"/>
    <w:sectPr w:rsidR="008A246E">
      <w:headerReference w:type="even" r:id="rId89"/>
      <w:headerReference w:type="default" r:id="rId90"/>
      <w:footerReference w:type="even" r:id="rId91"/>
      <w:footerReference w:type="default" r:id="rId92"/>
      <w:headerReference w:type="first" r:id="rId93"/>
      <w:footerReference w:type="first" r:id="rId94"/>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46E" w:rsidRDefault="00030B36">
      <w:pPr>
        <w:rPr>
          <w:b/>
          <w:sz w:val="28"/>
        </w:rPr>
      </w:pPr>
      <w:r>
        <w:rPr>
          <w:b/>
          <w:sz w:val="28"/>
        </w:rPr>
        <w:t>Endnotes</w:t>
      </w:r>
    </w:p>
    <w:p w:rsidR="008A246E" w:rsidRDefault="00030B36">
      <w:pPr>
        <w:spacing w:after="240"/>
        <w:rPr>
          <w:rFonts w:ascii="Times" w:hAnsi="Times"/>
          <w:sz w:val="18"/>
        </w:rPr>
      </w:pPr>
      <w:r>
        <w:rPr>
          <w:sz w:val="20"/>
        </w:rPr>
        <w:t>[For ease of reference detach these notes and read</w:t>
      </w:r>
      <w:r>
        <w:rPr>
          <w:sz w:val="20"/>
        </w:rPr>
        <w:t xml:space="preserve"> them alongside the draft.]</w:t>
      </w:r>
    </w:p>
    <w:p w:rsidR="008A246E" w:rsidRDefault="008A246E"/>
  </w:endnote>
  <w:endnote w:type="continuationSeparator" w:id="0">
    <w:p w:rsidR="008A246E" w:rsidRDefault="008A246E">
      <w:pPr>
        <w:pStyle w:val="Footer"/>
      </w:pPr>
    </w:p>
    <w:p w:rsidR="008A246E" w:rsidRDefault="008A24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Footer"/>
      <w:pBdr>
        <w:bottom w:val="single" w:sz="4" w:space="1" w:color="auto"/>
      </w:pBdr>
      <w:rPr>
        <w:sz w:val="20"/>
      </w:rPr>
    </w:pPr>
  </w:p>
  <w:p w:rsidR="008A246E" w:rsidRDefault="00030B36">
    <w:pPr>
      <w:pStyle w:val="Footer"/>
      <w:tabs>
        <w:tab w:val="center" w:pos="3600"/>
        <w:tab w:val="right" w:pos="7080"/>
      </w:tabs>
      <w:rPr>
        <w:sz w:val="20"/>
      </w:rPr>
    </w:pPr>
    <w:r>
      <w:rPr>
        <w:sz w:val="20"/>
      </w:rPr>
      <w:tab/>
    </w:r>
    <w:r>
      <w:rPr>
        <w:sz w:val="20"/>
      </w:rPr>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p>
  <w:p w:rsidR="008A246E" w:rsidRDefault="00030B3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Footer"/>
      <w:pBdr>
        <w:bottom w:val="single" w:sz="4" w:space="1" w:color="auto"/>
      </w:pBdr>
      <w:rPr>
        <w:sz w:val="20"/>
      </w:rPr>
    </w:pPr>
  </w:p>
  <w:p w:rsidR="008A246E" w:rsidRDefault="00030B3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rsidR="008A246E" w:rsidRDefault="00030B3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Footer"/>
      <w:pBdr>
        <w:bottom w:val="single" w:sz="4" w:space="1" w:color="auto"/>
      </w:pBdr>
      <w:rPr>
        <w:sz w:val="20"/>
      </w:rPr>
    </w:pPr>
  </w:p>
  <w:p w:rsidR="008A246E" w:rsidRDefault="00030B36">
    <w:pPr>
      <w:pStyle w:val="Footer"/>
      <w:tabs>
        <w:tab w:val="center" w:pos="3600"/>
        <w:tab w:val="right" w:pos="7080"/>
      </w:tabs>
      <w:rPr>
        <w:sz w:val="20"/>
      </w:rPr>
    </w:pPr>
    <w:r>
      <w:rPr>
        <w:sz w:val="20"/>
      </w:rPr>
      <w:t xml:space="preserve">As at </w:t>
    </w:r>
    <w:r>
      <w:rPr>
        <w:sz w:val="20"/>
      </w:rPr>
      <w:fldChar w:fldCharType="begin"/>
    </w:r>
    <w:r>
      <w:rPr>
        <w:sz w:val="20"/>
      </w:rPr>
      <w:instrText xml:space="preserve"> DO</w:instrText>
    </w:r>
    <w:r>
      <w:rPr>
        <w:sz w:val="20"/>
      </w:rPr>
      <w:instrText xml:space="preserve">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rsidR="008A246E" w:rsidRDefault="00030B3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Footer"/>
      <w:pBdr>
        <w:bottom w:val="single" w:sz="4" w:space="1" w:color="auto"/>
      </w:pBdr>
      <w:rPr>
        <w:sz w:val="20"/>
      </w:rPr>
    </w:pPr>
  </w:p>
  <w:p w:rsidR="008A246E" w:rsidRDefault="00030B3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p>
  <w:p w:rsidR="008A246E" w:rsidRDefault="00030B3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Footer"/>
      <w:pBdr>
        <w:bottom w:val="single" w:sz="4" w:space="1" w:color="auto"/>
      </w:pBdr>
      <w:rPr>
        <w:sz w:val="20"/>
      </w:rPr>
    </w:pPr>
  </w:p>
  <w:p w:rsidR="008A246E" w:rsidRDefault="00030B3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197</w:t>
    </w:r>
    <w:r>
      <w:rPr>
        <w:sz w:val="20"/>
      </w:rPr>
      <w:fldChar w:fldCharType="end"/>
    </w:r>
  </w:p>
  <w:p w:rsidR="008A246E" w:rsidRDefault="00030B3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Footer"/>
      <w:pBdr>
        <w:bottom w:val="single" w:sz="4" w:space="1" w:color="auto"/>
      </w:pBdr>
      <w:rPr>
        <w:sz w:val="20"/>
      </w:rPr>
    </w:pPr>
  </w:p>
  <w:p w:rsidR="008A246E" w:rsidRDefault="00030B3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8A246E" w:rsidRDefault="00030B3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46E" w:rsidRDefault="00030B36">
      <w:r>
        <w:separator/>
      </w:r>
    </w:p>
  </w:footnote>
  <w:footnote w:type="continuationSeparator" w:id="0">
    <w:p w:rsidR="008A246E" w:rsidRDefault="00030B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36" w:rsidRDefault="00030B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B36" w:rsidRDefault="00030B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246E">
      <w:trPr>
        <w:cantSplit/>
      </w:trPr>
      <w:tc>
        <w:tcPr>
          <w:tcW w:w="7258" w:type="dxa"/>
          <w:gridSpan w:val="2"/>
        </w:tcPr>
        <w:p w:rsidR="008A246E" w:rsidRDefault="00030B36">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8A246E">
      <w:tc>
        <w:tcPr>
          <w:tcW w:w="1548" w:type="dxa"/>
        </w:tcPr>
        <w:p w:rsidR="008A246E" w:rsidRDefault="008A246E">
          <w:pPr>
            <w:pStyle w:val="Header"/>
            <w:spacing w:before="40"/>
          </w:pPr>
        </w:p>
      </w:tc>
      <w:tc>
        <w:tcPr>
          <w:tcW w:w="5715" w:type="dxa"/>
        </w:tcPr>
        <w:p w:rsidR="008A246E" w:rsidRDefault="008A246E">
          <w:pPr>
            <w:pStyle w:val="Header"/>
            <w:spacing w:before="40"/>
          </w:pPr>
        </w:p>
      </w:tc>
    </w:tr>
    <w:tr w:rsidR="008A246E">
      <w:tc>
        <w:tcPr>
          <w:tcW w:w="1548" w:type="dxa"/>
        </w:tcPr>
        <w:p w:rsidR="008A246E" w:rsidRDefault="008A246E">
          <w:pPr>
            <w:pStyle w:val="Header"/>
            <w:spacing w:before="40"/>
          </w:pPr>
        </w:p>
      </w:tc>
      <w:tc>
        <w:tcPr>
          <w:tcW w:w="5715" w:type="dxa"/>
        </w:tcPr>
        <w:p w:rsidR="008A246E" w:rsidRDefault="008A246E">
          <w:pPr>
            <w:pStyle w:val="Header"/>
            <w:spacing w:before="40"/>
          </w:pPr>
        </w:p>
      </w:tc>
    </w:tr>
    <w:tr w:rsidR="008A246E">
      <w:trPr>
        <w:cantSplit/>
      </w:trPr>
      <w:tc>
        <w:tcPr>
          <w:tcW w:w="7258" w:type="dxa"/>
          <w:gridSpan w:val="2"/>
        </w:tcPr>
        <w:p w:rsidR="008A246E" w:rsidRDefault="00030B36">
          <w:pPr>
            <w:pStyle w:val="Header"/>
            <w:spacing w:before="40"/>
          </w:pPr>
          <w:r>
            <w:t>Contents</w:t>
          </w:r>
        </w:p>
      </w:tc>
    </w:tr>
  </w:tbl>
  <w:p w:rsidR="008A246E" w:rsidRDefault="008A246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246E">
      <w:trPr>
        <w:cantSplit/>
      </w:trPr>
      <w:tc>
        <w:tcPr>
          <w:tcW w:w="7258" w:type="dxa"/>
          <w:gridSpan w:val="2"/>
        </w:tcPr>
        <w:p w:rsidR="008A246E" w:rsidRDefault="00030B36">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8A246E">
      <w:tc>
        <w:tcPr>
          <w:tcW w:w="5715" w:type="dxa"/>
        </w:tcPr>
        <w:p w:rsidR="008A246E" w:rsidRDefault="008A246E">
          <w:pPr>
            <w:pStyle w:val="Header"/>
            <w:spacing w:before="40"/>
            <w:jc w:val="right"/>
          </w:pPr>
        </w:p>
      </w:tc>
      <w:tc>
        <w:tcPr>
          <w:tcW w:w="1548" w:type="dxa"/>
        </w:tcPr>
        <w:p w:rsidR="008A246E" w:rsidRDefault="008A246E">
          <w:pPr>
            <w:pStyle w:val="Header"/>
            <w:spacing w:before="40"/>
            <w:ind w:right="17"/>
            <w:jc w:val="right"/>
          </w:pPr>
        </w:p>
      </w:tc>
    </w:tr>
    <w:tr w:rsidR="008A246E">
      <w:tc>
        <w:tcPr>
          <w:tcW w:w="5715" w:type="dxa"/>
        </w:tcPr>
        <w:p w:rsidR="008A246E" w:rsidRDefault="008A246E">
          <w:pPr>
            <w:pStyle w:val="Header"/>
            <w:spacing w:before="40"/>
            <w:jc w:val="right"/>
          </w:pPr>
        </w:p>
      </w:tc>
      <w:tc>
        <w:tcPr>
          <w:tcW w:w="1548" w:type="dxa"/>
        </w:tcPr>
        <w:p w:rsidR="008A246E" w:rsidRDefault="008A246E">
          <w:pPr>
            <w:pStyle w:val="Header"/>
            <w:spacing w:before="40"/>
            <w:ind w:right="17"/>
            <w:jc w:val="right"/>
          </w:pPr>
        </w:p>
      </w:tc>
    </w:tr>
    <w:tr w:rsidR="008A246E">
      <w:trPr>
        <w:cantSplit/>
      </w:trPr>
      <w:tc>
        <w:tcPr>
          <w:tcW w:w="7258" w:type="dxa"/>
          <w:gridSpan w:val="2"/>
        </w:tcPr>
        <w:p w:rsidR="008A246E" w:rsidRDefault="00030B36">
          <w:pPr>
            <w:pStyle w:val="Header"/>
            <w:spacing w:before="40"/>
            <w:ind w:right="17"/>
            <w:jc w:val="right"/>
          </w:pPr>
          <w:r>
            <w:t>Contents</w:t>
          </w:r>
        </w:p>
      </w:tc>
    </w:tr>
  </w:tbl>
  <w:p w:rsidR="008A246E" w:rsidRDefault="008A246E">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246E">
      <w:trPr>
        <w:cantSplit/>
      </w:trPr>
      <w:tc>
        <w:tcPr>
          <w:tcW w:w="7258" w:type="dxa"/>
          <w:gridSpan w:val="2"/>
        </w:tcPr>
        <w:p w:rsidR="008A246E" w:rsidRDefault="00030B36">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8A246E">
      <w:tc>
        <w:tcPr>
          <w:tcW w:w="1548" w:type="dxa"/>
        </w:tcPr>
        <w:p w:rsidR="008A246E" w:rsidRDefault="00030B36">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8A246E" w:rsidRDefault="00030B36">
          <w:pPr>
            <w:pStyle w:val="Header"/>
            <w:spacing w:before="40"/>
          </w:pPr>
          <w:r>
            <w:fldChar w:fldCharType="begin"/>
          </w:r>
          <w:r>
            <w:instrText xml:space="preserve"> styleref CharPartText </w:instrText>
          </w:r>
          <w:r>
            <w:fldChar w:fldCharType="end"/>
          </w:r>
        </w:p>
      </w:tc>
    </w:tr>
    <w:tr w:rsidR="008A246E">
      <w:tc>
        <w:tcPr>
          <w:tcW w:w="1548" w:type="dxa"/>
        </w:tcPr>
        <w:p w:rsidR="008A246E" w:rsidRDefault="00030B36">
          <w:pPr>
            <w:pStyle w:val="Header"/>
            <w:spacing w:before="40"/>
          </w:pPr>
          <w:r>
            <w:rPr>
              <w:b/>
            </w:rPr>
            <w:fldChar w:fldCharType="begin"/>
          </w:r>
          <w:r>
            <w:rPr>
              <w:b/>
            </w:rPr>
            <w:instrText xml:space="preserve"> styleref CharDivNo </w:instrText>
          </w:r>
          <w:r>
            <w:rPr>
              <w:b/>
            </w:rPr>
            <w:fldChar w:fldCharType="end"/>
          </w:r>
        </w:p>
      </w:tc>
      <w:tc>
        <w:tcPr>
          <w:tcW w:w="5715" w:type="dxa"/>
        </w:tcPr>
        <w:p w:rsidR="008A246E" w:rsidRDefault="00030B36">
          <w:pPr>
            <w:pStyle w:val="Header"/>
            <w:spacing w:before="40"/>
          </w:pPr>
          <w:r>
            <w:fldChar w:fldCharType="begin"/>
          </w:r>
          <w:r>
            <w:instrText xml:space="preserve"> styleref CharDivText </w:instrText>
          </w:r>
          <w:r>
            <w:fldChar w:fldCharType="end"/>
          </w:r>
        </w:p>
      </w:tc>
    </w:tr>
    <w:tr w:rsidR="008A246E">
      <w:trPr>
        <w:cantSplit/>
      </w:trPr>
      <w:tc>
        <w:tcPr>
          <w:tcW w:w="7258" w:type="dxa"/>
          <w:gridSpan w:val="2"/>
        </w:tcPr>
        <w:p w:rsidR="008A246E" w:rsidRDefault="00030B36">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8A246E" w:rsidRDefault="008A246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246E">
      <w:trPr>
        <w:cantSplit/>
      </w:trPr>
      <w:tc>
        <w:tcPr>
          <w:tcW w:w="7258" w:type="dxa"/>
          <w:gridSpan w:val="2"/>
        </w:tcPr>
        <w:p w:rsidR="008A246E" w:rsidRDefault="00030B36">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8A246E">
      <w:tc>
        <w:tcPr>
          <w:tcW w:w="5715" w:type="dxa"/>
          <w:vAlign w:val="bottom"/>
        </w:tcPr>
        <w:p w:rsidR="008A246E" w:rsidRDefault="00030B36">
          <w:pPr>
            <w:pStyle w:val="Header"/>
            <w:spacing w:before="40"/>
            <w:jc w:val="right"/>
          </w:pPr>
          <w:r>
            <w:fldChar w:fldCharType="begin"/>
          </w:r>
          <w:r>
            <w:instrText xml:space="preserve"> styleref CharPartText </w:instrText>
          </w:r>
          <w:r>
            <w:fldChar w:fldCharType="end"/>
          </w:r>
        </w:p>
      </w:tc>
      <w:tc>
        <w:tcPr>
          <w:tcW w:w="1548" w:type="dxa"/>
        </w:tcPr>
        <w:p w:rsidR="008A246E" w:rsidRDefault="00030B36">
          <w:pPr>
            <w:pStyle w:val="Header"/>
            <w:spacing w:before="40"/>
            <w:ind w:right="17"/>
            <w:jc w:val="right"/>
          </w:pPr>
          <w:r>
            <w:rPr>
              <w:b/>
            </w:rPr>
            <w:fldChar w:fldCharType="begin"/>
          </w:r>
          <w:r>
            <w:rPr>
              <w:b/>
            </w:rPr>
            <w:instrText xml:space="preserve"> styleref CharPartNo </w:instrText>
          </w:r>
          <w:r>
            <w:rPr>
              <w:b/>
            </w:rPr>
            <w:fldChar w:fldCharType="end"/>
          </w:r>
        </w:p>
      </w:tc>
    </w:tr>
    <w:tr w:rsidR="008A246E">
      <w:tc>
        <w:tcPr>
          <w:tcW w:w="5715" w:type="dxa"/>
        </w:tcPr>
        <w:p w:rsidR="008A246E" w:rsidRDefault="00030B36">
          <w:pPr>
            <w:pStyle w:val="Header"/>
            <w:spacing w:before="40"/>
            <w:jc w:val="right"/>
          </w:pPr>
          <w:r>
            <w:fldChar w:fldCharType="begin"/>
          </w:r>
          <w:r>
            <w:instrText xml:space="preserve"> styleref CharDivText </w:instrText>
          </w:r>
          <w:r>
            <w:fldChar w:fldCharType="end"/>
          </w:r>
        </w:p>
      </w:tc>
      <w:tc>
        <w:tcPr>
          <w:tcW w:w="1548" w:type="dxa"/>
        </w:tcPr>
        <w:p w:rsidR="008A246E" w:rsidRDefault="00030B36">
          <w:pPr>
            <w:pStyle w:val="Header"/>
            <w:spacing w:before="40"/>
            <w:ind w:right="17"/>
            <w:jc w:val="right"/>
          </w:pPr>
          <w:r>
            <w:rPr>
              <w:b/>
            </w:rPr>
            <w:fldChar w:fldCharType="begin"/>
          </w:r>
          <w:r>
            <w:rPr>
              <w:b/>
            </w:rPr>
            <w:instrText xml:space="preserve"> styleref CharDivNo </w:instrText>
          </w:r>
          <w:r>
            <w:rPr>
              <w:b/>
            </w:rPr>
            <w:fldChar w:fldCharType="end"/>
          </w:r>
        </w:p>
      </w:tc>
    </w:tr>
    <w:tr w:rsidR="008A246E">
      <w:trPr>
        <w:cantSplit/>
      </w:trPr>
      <w:tc>
        <w:tcPr>
          <w:tcW w:w="7258" w:type="dxa"/>
          <w:gridSpan w:val="2"/>
        </w:tcPr>
        <w:p w:rsidR="008A246E" w:rsidRDefault="00030B36">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8A246E" w:rsidRDefault="008A246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246E">
      <w:trPr>
        <w:cantSplit/>
      </w:trPr>
      <w:tc>
        <w:tcPr>
          <w:tcW w:w="7258" w:type="dxa"/>
          <w:gridSpan w:val="2"/>
        </w:tcPr>
        <w:p w:rsidR="008A246E" w:rsidRDefault="00030B36">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8A246E">
      <w:tc>
        <w:tcPr>
          <w:tcW w:w="1548" w:type="dxa"/>
        </w:tcPr>
        <w:p w:rsidR="008A246E" w:rsidRDefault="00030B36">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rsidR="008A246E" w:rsidRDefault="00030B36">
          <w:pPr>
            <w:pStyle w:val="Header"/>
            <w:spacing w:before="40"/>
          </w:pPr>
          <w:r>
            <w:fldChar w:fldCharType="begin"/>
          </w:r>
          <w:r>
            <w:instrText xml:space="preserve"> styleref CharSchText </w:instrText>
          </w:r>
          <w:r>
            <w:fldChar w:fldCharType="end"/>
          </w:r>
        </w:p>
      </w:tc>
    </w:tr>
    <w:tr w:rsidR="008A246E">
      <w:tc>
        <w:tcPr>
          <w:tcW w:w="1548" w:type="dxa"/>
        </w:tcPr>
        <w:p w:rsidR="008A246E" w:rsidRDefault="00030B36">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rsidR="008A246E" w:rsidRDefault="00030B36">
          <w:pPr>
            <w:pStyle w:val="Header"/>
            <w:spacing w:before="40"/>
          </w:pPr>
          <w:r>
            <w:fldChar w:fldCharType="begin"/>
          </w:r>
          <w:r>
            <w:instrText xml:space="preserve"> styleref CharSDivText </w:instrText>
          </w:r>
          <w:r>
            <w:fldChar w:fldCharType="end"/>
          </w:r>
        </w:p>
      </w:tc>
    </w:tr>
    <w:tr w:rsidR="008A246E">
      <w:tc>
        <w:tcPr>
          <w:tcW w:w="1548" w:type="dxa"/>
        </w:tcPr>
        <w:p w:rsidR="008A246E" w:rsidRDefault="00030B36">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rsidR="008A246E" w:rsidRDefault="008A246E">
          <w:pPr>
            <w:pStyle w:val="Header"/>
            <w:spacing w:before="40"/>
          </w:pPr>
        </w:p>
      </w:tc>
    </w:tr>
  </w:tbl>
  <w:p w:rsidR="008A246E" w:rsidRDefault="008A246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8A246E">
      <w:tc>
        <w:tcPr>
          <w:tcW w:w="7160" w:type="dxa"/>
          <w:gridSpan w:val="2"/>
        </w:tcPr>
        <w:p w:rsidR="008A246E" w:rsidRDefault="00030B36">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8A246E">
      <w:tc>
        <w:tcPr>
          <w:tcW w:w="5715" w:type="dxa"/>
        </w:tcPr>
        <w:p w:rsidR="008A246E" w:rsidRDefault="00030B36">
          <w:pPr>
            <w:pStyle w:val="Header"/>
            <w:spacing w:before="40"/>
            <w:jc w:val="right"/>
          </w:pPr>
          <w:r>
            <w:fldChar w:fldCharType="begin"/>
          </w:r>
          <w:r>
            <w:instrText xml:space="preserve"> styleref CharSchText </w:instrText>
          </w:r>
          <w:r>
            <w:fldChar w:fldCharType="end"/>
          </w:r>
        </w:p>
      </w:tc>
      <w:tc>
        <w:tcPr>
          <w:tcW w:w="1445" w:type="dxa"/>
        </w:tcPr>
        <w:p w:rsidR="008A246E" w:rsidRDefault="00030B3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8A246E">
      <w:tc>
        <w:tcPr>
          <w:tcW w:w="5715" w:type="dxa"/>
        </w:tcPr>
        <w:p w:rsidR="008A246E" w:rsidRDefault="00030B36">
          <w:pPr>
            <w:pStyle w:val="Header"/>
            <w:spacing w:before="40"/>
            <w:jc w:val="right"/>
          </w:pPr>
          <w:r>
            <w:fldChar w:fldCharType="begin"/>
          </w:r>
          <w:r>
            <w:instrText xml:space="preserve"> styleref CharSDivText </w:instrText>
          </w:r>
          <w:r>
            <w:fldChar w:fldCharType="end"/>
          </w:r>
        </w:p>
      </w:tc>
      <w:tc>
        <w:tcPr>
          <w:tcW w:w="1445" w:type="dxa"/>
        </w:tcPr>
        <w:p w:rsidR="008A246E" w:rsidRDefault="00030B3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w:instrText>
          </w:r>
          <w:r>
            <w:rPr>
              <w:b/>
            </w:rPr>
            <w:instrText xml:space="preserv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8A246E">
      <w:tc>
        <w:tcPr>
          <w:tcW w:w="5715" w:type="dxa"/>
        </w:tcPr>
        <w:p w:rsidR="008A246E" w:rsidRDefault="008A246E">
          <w:pPr>
            <w:pStyle w:val="Header"/>
            <w:spacing w:before="40"/>
            <w:jc w:val="right"/>
          </w:pPr>
        </w:p>
      </w:tc>
      <w:tc>
        <w:tcPr>
          <w:tcW w:w="1445" w:type="dxa"/>
        </w:tcPr>
        <w:p w:rsidR="008A246E" w:rsidRDefault="00030B3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rsidR="008A246E" w:rsidRDefault="008A246E">
    <w:pPr>
      <w:pStyle w:val="Header"/>
      <w:pBdr>
        <w:top w:val="single" w:sz="4" w:space="1" w:color="auto"/>
      </w:pBdr>
    </w:pPr>
    <w:bookmarkStart w:id="368" w:name="Schedule"/>
    <w:bookmarkEnd w:id="3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246E">
      <w:trPr>
        <w:cantSplit/>
      </w:trPr>
      <w:tc>
        <w:tcPr>
          <w:tcW w:w="7258" w:type="dxa"/>
          <w:gridSpan w:val="2"/>
        </w:tcPr>
        <w:p w:rsidR="008A246E" w:rsidRDefault="00030B36">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8A246E">
      <w:tc>
        <w:tcPr>
          <w:tcW w:w="1548" w:type="dxa"/>
        </w:tcPr>
        <w:p w:rsidR="008A246E" w:rsidRDefault="00030B36">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8A246E" w:rsidRDefault="00030B36">
          <w:pPr>
            <w:pStyle w:val="Header"/>
            <w:spacing w:before="40"/>
          </w:pPr>
          <w:r>
            <w:fldChar w:fldCharType="begin"/>
          </w:r>
          <w:r>
            <w:instrText xml:space="preserve"> STYLEREF "nHeading 3" </w:instrText>
          </w:r>
          <w:r>
            <w:fldChar w:fldCharType="separate"/>
          </w:r>
          <w:r>
            <w:t>Compilation table</w:t>
          </w:r>
          <w:r>
            <w:fldChar w:fldCharType="end"/>
          </w:r>
        </w:p>
      </w:tc>
    </w:tr>
    <w:tr w:rsidR="008A246E">
      <w:tc>
        <w:tcPr>
          <w:tcW w:w="1548" w:type="dxa"/>
        </w:tcPr>
        <w:p w:rsidR="008A246E" w:rsidRDefault="008A246E">
          <w:pPr>
            <w:pStyle w:val="Header"/>
            <w:spacing w:before="40"/>
          </w:pPr>
        </w:p>
      </w:tc>
      <w:tc>
        <w:tcPr>
          <w:tcW w:w="5715" w:type="dxa"/>
        </w:tcPr>
        <w:p w:rsidR="008A246E" w:rsidRDefault="008A246E">
          <w:pPr>
            <w:pStyle w:val="Header"/>
            <w:spacing w:before="40"/>
          </w:pPr>
        </w:p>
      </w:tc>
    </w:tr>
    <w:tr w:rsidR="008A246E">
      <w:trPr>
        <w:cantSplit/>
      </w:trPr>
      <w:tc>
        <w:tcPr>
          <w:tcW w:w="7258" w:type="dxa"/>
          <w:gridSpan w:val="2"/>
        </w:tcPr>
        <w:p w:rsidR="008A246E" w:rsidRDefault="008A246E">
          <w:pPr>
            <w:pStyle w:val="Header"/>
            <w:spacing w:before="40"/>
          </w:pPr>
        </w:p>
      </w:tc>
    </w:tr>
  </w:tbl>
  <w:p w:rsidR="008A246E" w:rsidRDefault="008A246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246E">
      <w:trPr>
        <w:cantSplit/>
      </w:trPr>
      <w:tc>
        <w:tcPr>
          <w:tcW w:w="7258" w:type="dxa"/>
          <w:gridSpan w:val="2"/>
        </w:tcPr>
        <w:p w:rsidR="008A246E" w:rsidRDefault="00030B36">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8A246E">
      <w:tc>
        <w:tcPr>
          <w:tcW w:w="5715" w:type="dxa"/>
        </w:tcPr>
        <w:p w:rsidR="008A246E" w:rsidRDefault="00030B36">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8A246E" w:rsidRDefault="00030B36">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8A246E">
      <w:tc>
        <w:tcPr>
          <w:tcW w:w="5715" w:type="dxa"/>
        </w:tcPr>
        <w:p w:rsidR="008A246E" w:rsidRDefault="008A246E">
          <w:pPr>
            <w:pStyle w:val="Header"/>
            <w:spacing w:before="40"/>
            <w:jc w:val="right"/>
          </w:pPr>
        </w:p>
      </w:tc>
      <w:tc>
        <w:tcPr>
          <w:tcW w:w="1548" w:type="dxa"/>
        </w:tcPr>
        <w:p w:rsidR="008A246E" w:rsidRDefault="008A246E">
          <w:pPr>
            <w:pStyle w:val="Header"/>
            <w:spacing w:before="40"/>
            <w:ind w:right="17"/>
            <w:jc w:val="right"/>
          </w:pPr>
        </w:p>
      </w:tc>
    </w:tr>
    <w:tr w:rsidR="008A246E">
      <w:trPr>
        <w:cantSplit/>
      </w:trPr>
      <w:tc>
        <w:tcPr>
          <w:tcW w:w="7258" w:type="dxa"/>
          <w:gridSpan w:val="2"/>
        </w:tcPr>
        <w:p w:rsidR="008A246E" w:rsidRDefault="008A246E">
          <w:pPr>
            <w:pStyle w:val="Header"/>
            <w:spacing w:before="40"/>
            <w:ind w:right="17"/>
            <w:jc w:val="right"/>
          </w:pPr>
        </w:p>
      </w:tc>
    </w:tr>
  </w:tbl>
  <w:p w:rsidR="008A246E" w:rsidRDefault="008A246E">
    <w:pPr>
      <w:pStyle w:val="Header"/>
      <w:pBdr>
        <w:top w:val="single" w:sz="4" w:space="1" w:color="auto"/>
      </w:pBdr>
    </w:pPr>
    <w:bookmarkStart w:id="375" w:name="Compilation"/>
    <w:bookmarkEnd w:id="3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8A246E">
      <w:trPr>
        <w:cantSplit/>
      </w:trPr>
      <w:tc>
        <w:tcPr>
          <w:tcW w:w="7263" w:type="dxa"/>
          <w:gridSpan w:val="2"/>
        </w:tcPr>
        <w:p w:rsidR="008A246E" w:rsidRDefault="00030B36">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8A246E">
      <w:tc>
        <w:tcPr>
          <w:tcW w:w="1348" w:type="dxa"/>
        </w:tcPr>
        <w:p w:rsidR="008A246E" w:rsidRDefault="008A246E">
          <w:pPr>
            <w:pStyle w:val="Header"/>
            <w:spacing w:before="40"/>
          </w:pPr>
        </w:p>
      </w:tc>
      <w:tc>
        <w:tcPr>
          <w:tcW w:w="5915" w:type="dxa"/>
        </w:tcPr>
        <w:p w:rsidR="008A246E" w:rsidRDefault="008A246E">
          <w:pPr>
            <w:pStyle w:val="Header"/>
            <w:spacing w:before="40"/>
          </w:pPr>
        </w:p>
      </w:tc>
    </w:tr>
    <w:tr w:rsidR="008A246E">
      <w:tc>
        <w:tcPr>
          <w:tcW w:w="1348" w:type="dxa"/>
        </w:tcPr>
        <w:p w:rsidR="008A246E" w:rsidRDefault="008A246E">
          <w:pPr>
            <w:pStyle w:val="Header"/>
            <w:spacing w:before="40"/>
          </w:pPr>
        </w:p>
      </w:tc>
      <w:tc>
        <w:tcPr>
          <w:tcW w:w="5915" w:type="dxa"/>
        </w:tcPr>
        <w:p w:rsidR="008A246E" w:rsidRDefault="008A246E">
          <w:pPr>
            <w:pStyle w:val="Header"/>
            <w:spacing w:before="40"/>
          </w:pPr>
        </w:p>
      </w:tc>
    </w:tr>
    <w:tr w:rsidR="008A246E">
      <w:trPr>
        <w:cantSplit/>
      </w:trPr>
      <w:tc>
        <w:tcPr>
          <w:tcW w:w="7263" w:type="dxa"/>
          <w:gridSpan w:val="2"/>
        </w:tcPr>
        <w:p w:rsidR="008A246E" w:rsidRDefault="00030B36">
          <w:pPr>
            <w:pStyle w:val="Header"/>
            <w:spacing w:before="40"/>
          </w:pPr>
          <w:r>
            <w:t>Defined terms</w:t>
          </w:r>
        </w:p>
      </w:tc>
    </w:tr>
  </w:tbl>
  <w:p w:rsidR="008A246E" w:rsidRDefault="008A246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8A246E">
      <w:trPr>
        <w:cantSplit/>
      </w:trPr>
      <w:tc>
        <w:tcPr>
          <w:tcW w:w="7263" w:type="dxa"/>
          <w:gridSpan w:val="2"/>
        </w:tcPr>
        <w:p w:rsidR="008A246E" w:rsidRDefault="00030B36">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8A246E">
      <w:tc>
        <w:tcPr>
          <w:tcW w:w="5884" w:type="dxa"/>
        </w:tcPr>
        <w:p w:rsidR="008A246E" w:rsidRDefault="008A246E">
          <w:pPr>
            <w:pStyle w:val="Header"/>
            <w:spacing w:before="40"/>
            <w:jc w:val="right"/>
          </w:pPr>
        </w:p>
      </w:tc>
      <w:tc>
        <w:tcPr>
          <w:tcW w:w="1379" w:type="dxa"/>
        </w:tcPr>
        <w:p w:rsidR="008A246E" w:rsidRDefault="008A246E">
          <w:pPr>
            <w:pStyle w:val="Header"/>
            <w:spacing w:before="40"/>
            <w:ind w:right="17"/>
            <w:jc w:val="right"/>
          </w:pPr>
        </w:p>
      </w:tc>
    </w:tr>
    <w:tr w:rsidR="008A246E">
      <w:tc>
        <w:tcPr>
          <w:tcW w:w="5884" w:type="dxa"/>
        </w:tcPr>
        <w:p w:rsidR="008A246E" w:rsidRDefault="008A246E">
          <w:pPr>
            <w:pStyle w:val="Header"/>
            <w:spacing w:before="40"/>
            <w:jc w:val="right"/>
          </w:pPr>
        </w:p>
      </w:tc>
      <w:tc>
        <w:tcPr>
          <w:tcW w:w="1379" w:type="dxa"/>
        </w:tcPr>
        <w:p w:rsidR="008A246E" w:rsidRDefault="008A246E">
          <w:pPr>
            <w:pStyle w:val="Header"/>
            <w:spacing w:before="40"/>
            <w:ind w:right="17"/>
            <w:jc w:val="right"/>
          </w:pPr>
        </w:p>
      </w:tc>
    </w:tr>
    <w:tr w:rsidR="008A246E">
      <w:trPr>
        <w:cantSplit/>
      </w:trPr>
      <w:tc>
        <w:tcPr>
          <w:tcW w:w="7263" w:type="dxa"/>
          <w:gridSpan w:val="2"/>
        </w:tcPr>
        <w:p w:rsidR="008A246E" w:rsidRDefault="00030B36">
          <w:pPr>
            <w:pStyle w:val="Header"/>
            <w:spacing w:before="40"/>
            <w:ind w:right="17"/>
            <w:jc w:val="right"/>
          </w:pPr>
          <w:r>
            <w:t>Defined terms</w:t>
          </w:r>
        </w:p>
      </w:tc>
    </w:tr>
  </w:tbl>
  <w:p w:rsidR="008A246E" w:rsidRDefault="008A246E">
    <w:pPr>
      <w:pStyle w:val="Header"/>
      <w:pBdr>
        <w:top w:val="single" w:sz="4" w:space="1" w:color="auto"/>
      </w:pBdr>
    </w:pPr>
    <w:bookmarkStart w:id="379" w:name="DefinedTerms"/>
    <w:bookmarkEnd w:id="37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6E" w:rsidRDefault="008A246E">
    <w:pPr>
      <w:pStyle w:val="Header"/>
    </w:pPr>
    <w:bookmarkStart w:id="380" w:name="Coversheet"/>
    <w:bookmarkEnd w:id="3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966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4343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s>
  <w:rsids>
    <w:rsidRoot w:val="008A246E"/>
    <w:rsid w:val="00030B36"/>
    <w:rsid w:val="008A246E"/>
    <w:rsid w:val="00AE5E17"/>
    <w:rsid w:val="00DD15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16.png"/><Relationship Id="rId21" Type="http://schemas.openxmlformats.org/officeDocument/2006/relationships/footer" Target="footer6.xm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header" Target="header12.xml"/><Relationship Id="rId89" Type="http://schemas.openxmlformats.org/officeDocument/2006/relationships/header" Target="header17.xml"/><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png"/><Relationship Id="rId87" Type="http://schemas.openxmlformats.org/officeDocument/2006/relationships/header" Target="header15.xm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header" Target="header10.xml"/><Relationship Id="rId90" Type="http://schemas.openxmlformats.org/officeDocument/2006/relationships/header" Target="header18.xml"/><Relationship Id="rId95" Type="http://schemas.openxmlformats.org/officeDocument/2006/relationships/fontTable" Target="fontTable.xml"/><Relationship Id="rId19" Type="http://schemas.openxmlformats.org/officeDocument/2006/relationships/footer" Target="footer5.xml"/><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header" Target="header13.xml"/><Relationship Id="rId93" Type="http://schemas.openxmlformats.org/officeDocument/2006/relationships/header" Target="header19.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eader" Target="header6.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header" Target="header11.xml"/><Relationship Id="rId88" Type="http://schemas.openxmlformats.org/officeDocument/2006/relationships/header" Target="header16.xml"/><Relationship Id="rId91" Type="http://schemas.openxmlformats.org/officeDocument/2006/relationships/footer" Target="footer7.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eader" Target="header1.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jpg"/><Relationship Id="rId86" Type="http://schemas.openxmlformats.org/officeDocument/2006/relationships/header" Target="header14.xml"/><Relationship Id="rId9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F475E-5D37-45E1-8530-74CC0DE45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209</Pages>
  <Words>49507</Words>
  <Characters>251497</Characters>
  <Application>Microsoft Office Word</Application>
  <DocSecurity>0</DocSecurity>
  <Lines>7185</Lines>
  <Paragraphs>4426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2015 - 00-h0-00</dc:title>
  <dc:subject/>
  <dc:creator/>
  <cp:keywords/>
  <dc:description/>
  <cp:lastModifiedBy>Master Repository Process</cp:lastModifiedBy>
  <cp:revision>4</cp:revision>
  <cp:lastPrinted>2020-11-25T06:24:00Z</cp:lastPrinted>
  <dcterms:created xsi:type="dcterms:W3CDTF">2020-12-18T01:11:00Z</dcterms:created>
  <dcterms:modified xsi:type="dcterms:W3CDTF">2020-12-18T01:11:00Z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18 Dec 2020</vt:lpwstr>
  </property>
  <property fmtid="{D5CDD505-2E9C-101B-9397-08002B2CF9AE}" pid="5" name="Suffix">
    <vt:lpwstr>00-h0-00</vt:lpwstr>
  </property>
  <property fmtid="{D5CDD505-2E9C-101B-9397-08002B2CF9AE}" pid="6" name="CommencementDate">
    <vt:lpwstr>20201218</vt:lpwstr>
  </property>
</Properties>
</file>