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148" w:rsidRDefault="0057636E">
      <w:pPr>
        <w:pStyle w:val="WA"/>
      </w:pPr>
      <w:bookmarkStart w:id="0" w:name="_GoBack"/>
      <w:bookmarkEnd w:id="0"/>
      <w:r>
        <w:rPr>
          <w:noProof/>
          <w:lang w:val="en-US" w:eastAsia="en-US"/>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21148" w:rsidRDefault="0057636E">
      <w:pPr>
        <w:pStyle w:val="PrincipalActRegPage1"/>
      </w:pPr>
      <w:r>
        <w:fldChar w:fldCharType="begin"/>
      </w:r>
      <w:r>
        <w:instrText xml:space="preserve"> STYLEREF "PrincipalAct_Reg"</w:instrText>
      </w:r>
      <w:r>
        <w:fldChar w:fldCharType="separate"/>
      </w:r>
      <w:r>
        <w:rPr>
          <w:noProof/>
        </w:rPr>
        <w:t>Road Traffic Act 1974</w:t>
      </w:r>
      <w:r>
        <w:fldChar w:fldCharType="end"/>
      </w:r>
    </w:p>
    <w:p w:rsidR="00721148" w:rsidRDefault="0057636E">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rsidR="00721148" w:rsidRDefault="00721148">
      <w:pPr>
        <w:jc w:val="center"/>
        <w:sectPr w:rsidR="0072114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21148" w:rsidRDefault="0057636E">
      <w:pPr>
        <w:pStyle w:val="WA"/>
        <w:outlineLvl w:val="0"/>
      </w:pPr>
      <w:r>
        <w:lastRenderedPageBreak/>
        <w:t>Western Australia</w:t>
      </w:r>
    </w:p>
    <w:p w:rsidR="00721148" w:rsidRDefault="0057636E">
      <w:pPr>
        <w:pStyle w:val="NameofActRegPage1"/>
      </w:pPr>
      <w:r>
        <w:fldChar w:fldCharType="begin"/>
      </w:r>
      <w:r>
        <w:instrText xml:space="preserve"> STYLEREF "Name Of Act/Reg"</w:instrText>
      </w:r>
      <w:r>
        <w:fldChar w:fldCharType="separate"/>
      </w:r>
      <w:r>
        <w:rPr>
          <w:noProof/>
        </w:rPr>
        <w:t>Road Traffic Code 2000</w:t>
      </w:r>
      <w:r>
        <w:fldChar w:fldCharType="end"/>
      </w:r>
    </w:p>
    <w:p w:rsidR="00721148" w:rsidRDefault="0057636E">
      <w:pPr>
        <w:pStyle w:val="Arrangement"/>
      </w:pPr>
      <w:r>
        <w:t>Contents</w:t>
      </w:r>
    </w:p>
    <w:p w:rsidR="00721148" w:rsidRDefault="0057636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721148" w:rsidRDefault="0057636E">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_Toc59548165 \h </w:instrText>
      </w:r>
      <w:r>
        <w:fldChar w:fldCharType="separate"/>
      </w:r>
      <w:r>
        <w:t>1</w:t>
      </w:r>
      <w:r>
        <w:fldChar w:fldCharType="end"/>
      </w:r>
    </w:p>
    <w:p w:rsidR="00721148" w:rsidRDefault="0057636E">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_Toc59548166 \h </w:instrText>
      </w:r>
      <w:r>
        <w:fldChar w:fldCharType="separate"/>
      </w:r>
      <w:r>
        <w:t>1</w:t>
      </w:r>
      <w:r>
        <w:fldChar w:fldCharType="end"/>
      </w:r>
    </w:p>
    <w:p w:rsidR="00721148" w:rsidRDefault="0057636E">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_Toc59548167 \h </w:instrText>
      </w:r>
      <w:r>
        <w:fldChar w:fldCharType="separate"/>
      </w:r>
      <w:r>
        <w:t>1</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2 — Application</w:t>
      </w:r>
    </w:p>
    <w:p w:rsidR="00721148" w:rsidRDefault="0057636E">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_Toc59548169 \h </w:instrText>
      </w:r>
      <w:r>
        <w:fldChar w:fldCharType="separate"/>
      </w:r>
      <w:r>
        <w:t>40</w:t>
      </w:r>
      <w:r>
        <w:fldChar w:fldCharType="end"/>
      </w:r>
    </w:p>
    <w:p w:rsidR="00721148" w:rsidRDefault="0057636E">
      <w:pPr>
        <w:pStyle w:val="TOC8"/>
        <w:rPr>
          <w:rFonts w:asciiTheme="minorHAnsi" w:eastAsiaTheme="minorEastAsia" w:hAnsiTheme="minorHAnsi" w:cstheme="minorBidi"/>
          <w:szCs w:val="22"/>
        </w:rPr>
      </w:pPr>
      <w:r>
        <w:rPr>
          <w:snapToGrid w:val="0"/>
        </w:rPr>
        <w:t>4A</w:t>
      </w:r>
      <w:r>
        <w:t>.</w:t>
      </w:r>
      <w:r>
        <w:tab/>
        <w:t>Minister may declare Code requirements do not ap</w:t>
      </w:r>
      <w:r>
        <w:t>ply</w:t>
      </w:r>
      <w:r>
        <w:tab/>
      </w:r>
      <w:r>
        <w:fldChar w:fldCharType="begin"/>
      </w:r>
      <w:r>
        <w:instrText xml:space="preserve"> PAGEREF _Toc59548170 \h </w:instrText>
      </w:r>
      <w:r>
        <w:fldChar w:fldCharType="separate"/>
      </w:r>
      <w:r>
        <w:t>40</w:t>
      </w:r>
      <w:r>
        <w:fldChar w:fldCharType="end"/>
      </w:r>
    </w:p>
    <w:p w:rsidR="00721148" w:rsidRDefault="0057636E">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_Toc59548171 \h </w:instrText>
      </w:r>
      <w:r>
        <w:fldChar w:fldCharType="separate"/>
      </w:r>
      <w:r>
        <w:t>40</w:t>
      </w:r>
      <w:r>
        <w:fldChar w:fldCharType="end"/>
      </w:r>
    </w:p>
    <w:p w:rsidR="00721148" w:rsidRDefault="0057636E">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_Toc59548172 \h </w:instrText>
      </w:r>
      <w:r>
        <w:fldChar w:fldCharType="separate"/>
      </w:r>
      <w:r>
        <w:t>40</w:t>
      </w:r>
      <w:r>
        <w:fldChar w:fldCharType="end"/>
      </w:r>
    </w:p>
    <w:p w:rsidR="00721148" w:rsidRDefault="0057636E">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_Toc59548173 \h </w:instrText>
      </w:r>
      <w:r>
        <w:fldChar w:fldCharType="separate"/>
      </w:r>
      <w:r>
        <w:t>41</w:t>
      </w:r>
      <w:r>
        <w:fldChar w:fldCharType="end"/>
      </w:r>
    </w:p>
    <w:p w:rsidR="00721148" w:rsidRDefault="0057636E">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_Toc59548174 \h </w:instrText>
      </w:r>
      <w:r>
        <w:fldChar w:fldCharType="separate"/>
      </w:r>
      <w:r>
        <w:t>41</w:t>
      </w:r>
      <w:r>
        <w:fldChar w:fldCharType="end"/>
      </w:r>
    </w:p>
    <w:p w:rsidR="00721148" w:rsidRDefault="0057636E">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_Toc59548175 \h </w:instrText>
      </w:r>
      <w:r>
        <w:fldChar w:fldCharType="separate"/>
      </w:r>
      <w:r>
        <w:t>42</w:t>
      </w:r>
      <w:r>
        <w:fldChar w:fldCharType="end"/>
      </w:r>
    </w:p>
    <w:p w:rsidR="00721148" w:rsidRDefault="0057636E">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_Toc59548176 \h </w:instrText>
      </w:r>
      <w:r>
        <w:fldChar w:fldCharType="separate"/>
      </w:r>
      <w:r>
        <w:t>43</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3 — Speed restrictions</w:t>
      </w:r>
    </w:p>
    <w:p w:rsidR="00721148" w:rsidRDefault="0057636E">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_Toc59548178 \h </w:instrText>
      </w:r>
      <w:r>
        <w:fldChar w:fldCharType="separate"/>
      </w:r>
      <w:r>
        <w:t>44</w:t>
      </w:r>
      <w:r>
        <w:fldChar w:fldCharType="end"/>
      </w:r>
    </w:p>
    <w:p w:rsidR="00721148" w:rsidRDefault="0057636E">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_Toc59548179 \h </w:instrText>
      </w:r>
      <w:r>
        <w:fldChar w:fldCharType="separate"/>
      </w:r>
      <w:r>
        <w:t>47</w:t>
      </w:r>
      <w:r>
        <w:fldChar w:fldCharType="end"/>
      </w:r>
    </w:p>
    <w:p w:rsidR="00721148" w:rsidRDefault="0057636E">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_Toc59548180 \h </w:instrText>
      </w:r>
      <w:r>
        <w:fldChar w:fldCharType="separate"/>
      </w:r>
      <w:r>
        <w:t>48</w:t>
      </w:r>
      <w:r>
        <w:fldChar w:fldCharType="end"/>
      </w:r>
    </w:p>
    <w:p w:rsidR="00721148" w:rsidRDefault="0057636E">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_Toc59548</w:instrText>
      </w:r>
      <w:r>
        <w:instrText xml:space="preserve">181 \h </w:instrText>
      </w:r>
      <w:r>
        <w:fldChar w:fldCharType="separate"/>
      </w:r>
      <w:r>
        <w:t>48</w:t>
      </w:r>
      <w:r>
        <w:fldChar w:fldCharType="end"/>
      </w:r>
    </w:p>
    <w:p w:rsidR="00721148" w:rsidRDefault="0057636E">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_Toc59548182 \h </w:instrText>
      </w:r>
      <w:r>
        <w:fldChar w:fldCharType="separate"/>
      </w:r>
      <w:r>
        <w:t>49</w:t>
      </w:r>
      <w:r>
        <w:fldChar w:fldCharType="end"/>
      </w:r>
    </w:p>
    <w:p w:rsidR="00721148" w:rsidRDefault="0057636E">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_Toc59548183 \h</w:instrText>
      </w:r>
      <w:r>
        <w:instrText xml:space="preserve"> </w:instrText>
      </w:r>
      <w:r>
        <w:fldChar w:fldCharType="separate"/>
      </w:r>
      <w:r>
        <w:t>49</w:t>
      </w:r>
      <w:r>
        <w:fldChar w:fldCharType="end"/>
      </w:r>
    </w:p>
    <w:p w:rsidR="00721148" w:rsidRDefault="0057636E">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_Toc59548184 \h </w:instrText>
      </w:r>
      <w:r>
        <w:fldChar w:fldCharType="separate"/>
      </w:r>
      <w:r>
        <w:t>50</w:t>
      </w:r>
      <w:r>
        <w:fldChar w:fldCharType="end"/>
      </w:r>
    </w:p>
    <w:p w:rsidR="00721148" w:rsidRDefault="0057636E">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_Toc59548185 \h </w:instrText>
      </w:r>
      <w:r>
        <w:fldChar w:fldCharType="separate"/>
      </w:r>
      <w:r>
        <w:t>51</w:t>
      </w:r>
      <w:r>
        <w:fldChar w:fldCharType="end"/>
      </w:r>
    </w:p>
    <w:p w:rsidR="00721148" w:rsidRDefault="0057636E">
      <w:pPr>
        <w:pStyle w:val="TOC8"/>
        <w:rPr>
          <w:rFonts w:asciiTheme="minorHAnsi" w:eastAsiaTheme="minorEastAsia" w:hAnsiTheme="minorHAnsi" w:cstheme="minorBidi"/>
          <w:szCs w:val="22"/>
        </w:rPr>
      </w:pPr>
      <w:r>
        <w:lastRenderedPageBreak/>
        <w:t>18A.</w:t>
      </w:r>
      <w:r>
        <w:tab/>
        <w:t>Evasive action in relation to speed camera</w:t>
      </w:r>
      <w:r>
        <w:tab/>
      </w:r>
      <w:r>
        <w:fldChar w:fldCharType="begin"/>
      </w:r>
      <w:r>
        <w:instrText xml:space="preserve"> PAGEREF _Toc59548186 \h </w:instrText>
      </w:r>
      <w:r>
        <w:fldChar w:fldCharType="separate"/>
      </w:r>
      <w:r>
        <w:t>52</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4 — Making turns</w:t>
      </w:r>
    </w:p>
    <w:p w:rsidR="00721148" w:rsidRDefault="0057636E">
      <w:pPr>
        <w:pStyle w:val="TOC4"/>
        <w:tabs>
          <w:tab w:val="right" w:leader="dot" w:pos="7077"/>
        </w:tabs>
        <w:rPr>
          <w:rFonts w:asciiTheme="minorHAnsi" w:eastAsiaTheme="minorEastAsia" w:hAnsiTheme="minorHAnsi" w:cstheme="minorBidi"/>
          <w:b w:val="0"/>
          <w:szCs w:val="22"/>
        </w:rPr>
      </w:pPr>
      <w:r>
        <w:t xml:space="preserve">Division 1 — Left turns at </w:t>
      </w:r>
      <w:r>
        <w:t>intersections</w:t>
      </w:r>
    </w:p>
    <w:p w:rsidR="00721148" w:rsidRDefault="0057636E">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_Toc59548189 \h </w:instrText>
      </w:r>
      <w:r>
        <w:fldChar w:fldCharType="separate"/>
      </w:r>
      <w:r>
        <w:t>54</w:t>
      </w:r>
      <w:r>
        <w:fldChar w:fldCharType="end"/>
      </w:r>
    </w:p>
    <w:p w:rsidR="00721148" w:rsidRDefault="0057636E">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_Toc59548190 \h </w:instrText>
      </w:r>
      <w:r>
        <w:fldChar w:fldCharType="separate"/>
      </w:r>
      <w:r>
        <w:t>54</w:t>
      </w:r>
      <w:r>
        <w:fldChar w:fldCharType="end"/>
      </w:r>
    </w:p>
    <w:p w:rsidR="00721148" w:rsidRDefault="0057636E">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_Toc59548191 \h </w:instrText>
      </w:r>
      <w:r>
        <w:fldChar w:fldCharType="separate"/>
      </w:r>
      <w:r>
        <w:t>55</w:t>
      </w:r>
      <w:r>
        <w:fldChar w:fldCharType="end"/>
      </w:r>
    </w:p>
    <w:p w:rsidR="00721148" w:rsidRDefault="0057636E">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_Toc59548192 \h </w:instrText>
      </w:r>
      <w:r>
        <w:fldChar w:fldCharType="separate"/>
      </w:r>
      <w:r>
        <w:t>57</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w:t>
      </w:r>
      <w:r>
        <w:rPr>
          <w:spacing w:val="-4"/>
        </w:rPr>
        <w:t>rsections</w:t>
      </w:r>
    </w:p>
    <w:p w:rsidR="00721148" w:rsidRDefault="0057636E">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_Toc59548194 \h </w:instrText>
      </w:r>
      <w:r>
        <w:fldChar w:fldCharType="separate"/>
      </w:r>
      <w:r>
        <w:t>59</w:t>
      </w:r>
      <w:r>
        <w:fldChar w:fldCharType="end"/>
      </w:r>
    </w:p>
    <w:p w:rsidR="00721148" w:rsidRDefault="0057636E">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_Toc59548195 \h </w:instrText>
      </w:r>
      <w:r>
        <w:fldChar w:fldCharType="separate"/>
      </w:r>
      <w:r>
        <w:t>59</w:t>
      </w:r>
      <w:r>
        <w:fldChar w:fldCharType="end"/>
      </w:r>
    </w:p>
    <w:p w:rsidR="00721148" w:rsidRDefault="0057636E">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_Toc59548196 \h </w:instrText>
      </w:r>
      <w:r>
        <w:fldChar w:fldCharType="separate"/>
      </w:r>
      <w:r>
        <w:t>60</w:t>
      </w:r>
      <w:r>
        <w:fldChar w:fldCharType="end"/>
      </w:r>
    </w:p>
    <w:p w:rsidR="00721148" w:rsidRDefault="0057636E">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_Toc59548197 \h </w:instrText>
      </w:r>
      <w:r>
        <w:fldChar w:fldCharType="separate"/>
      </w:r>
      <w:r>
        <w:t>61</w:t>
      </w:r>
      <w:r>
        <w:fldChar w:fldCharType="end"/>
      </w:r>
    </w:p>
    <w:p w:rsidR="00721148" w:rsidRDefault="0057636E">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_Toc59548198 \h </w:instrText>
      </w:r>
      <w:r>
        <w:fldChar w:fldCharType="separate"/>
      </w:r>
      <w:r>
        <w:t>64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Hook turns by bicycles at intersections</w:t>
      </w:r>
    </w:p>
    <w:p w:rsidR="00721148" w:rsidRDefault="0057636E">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_Toc59548200 \h </w:instrText>
      </w:r>
      <w:r>
        <w:fldChar w:fldCharType="separate"/>
      </w:r>
      <w:r>
        <w:t>66</w:t>
      </w:r>
      <w:r>
        <w:fldChar w:fldCharType="end"/>
      </w:r>
    </w:p>
    <w:p w:rsidR="00721148" w:rsidRDefault="0057636E">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_Toc59548201 \h </w:instrText>
      </w:r>
      <w:r>
        <w:fldChar w:fldCharType="separate"/>
      </w:r>
      <w:r>
        <w:t>68</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 — U t</w:t>
      </w:r>
      <w:r>
        <w:t>urns</w:t>
      </w:r>
    </w:p>
    <w:p w:rsidR="00721148" w:rsidRDefault="0057636E">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_Toc59548203 \h </w:instrText>
      </w:r>
      <w:r>
        <w:fldChar w:fldCharType="separate"/>
      </w:r>
      <w:r>
        <w:t>69</w:t>
      </w:r>
      <w:r>
        <w:fldChar w:fldCharType="end"/>
      </w:r>
    </w:p>
    <w:p w:rsidR="00721148" w:rsidRDefault="0057636E">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_Toc59548204 \h </w:instrText>
      </w:r>
      <w:r>
        <w:fldChar w:fldCharType="separate"/>
      </w:r>
      <w:r>
        <w:t>70</w:t>
      </w:r>
      <w:r>
        <w:fldChar w:fldCharType="end"/>
      </w:r>
    </w:p>
    <w:p w:rsidR="00721148" w:rsidRDefault="0057636E">
      <w:pPr>
        <w:pStyle w:val="TOC8"/>
        <w:rPr>
          <w:rFonts w:asciiTheme="minorHAnsi" w:eastAsiaTheme="minorEastAsia" w:hAnsiTheme="minorHAnsi" w:cstheme="minorBidi"/>
          <w:szCs w:val="22"/>
        </w:rPr>
      </w:pPr>
      <w:r>
        <w:t>32</w:t>
      </w:r>
      <w:r>
        <w:rPr>
          <w:snapToGrid w:val="0"/>
        </w:rPr>
        <w:t>.</w:t>
      </w:r>
      <w:r>
        <w:rPr>
          <w:snapToGrid w:val="0"/>
        </w:rPr>
        <w:tab/>
        <w:t>U tu</w:t>
      </w:r>
      <w:r>
        <w:rPr>
          <w:snapToGrid w:val="0"/>
        </w:rPr>
        <w:t>rns generally</w:t>
      </w:r>
      <w:r>
        <w:tab/>
      </w:r>
      <w:r>
        <w:fldChar w:fldCharType="begin"/>
      </w:r>
      <w:r>
        <w:instrText xml:space="preserve"> PAGEREF _Toc59548205 \h </w:instrText>
      </w:r>
      <w:r>
        <w:fldChar w:fldCharType="separate"/>
      </w:r>
      <w:r>
        <w:t>71</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rsidR="00721148" w:rsidRDefault="0057636E">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_Toc59548207 \h </w:instrText>
      </w:r>
      <w:r>
        <w:fldChar w:fldCharType="separate"/>
      </w:r>
      <w:r>
        <w:t>72</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5 — Turning and stop signals</w:t>
      </w:r>
    </w:p>
    <w:p w:rsidR="00721148" w:rsidRDefault="0057636E">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_Toc59548209 \h </w:instrText>
      </w:r>
      <w:r>
        <w:fldChar w:fldCharType="separate"/>
      </w:r>
      <w:r>
        <w:t>73</w:t>
      </w:r>
      <w:r>
        <w:fldChar w:fldCharType="end"/>
      </w:r>
    </w:p>
    <w:p w:rsidR="00721148" w:rsidRDefault="0057636E">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_Toc59548210 \h </w:instrText>
      </w:r>
      <w:r>
        <w:fldChar w:fldCharType="separate"/>
      </w:r>
      <w:r>
        <w:t>74</w:t>
      </w:r>
      <w:r>
        <w:fldChar w:fldCharType="end"/>
      </w:r>
    </w:p>
    <w:p w:rsidR="00721148" w:rsidRDefault="0057636E">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_Toc59548211 \h </w:instrText>
      </w:r>
      <w:r>
        <w:fldChar w:fldCharType="separate"/>
      </w:r>
      <w:r>
        <w:t>74</w:t>
      </w:r>
      <w:r>
        <w:fldChar w:fldCharType="end"/>
      </w:r>
    </w:p>
    <w:p w:rsidR="00721148" w:rsidRDefault="0057636E">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_Toc59548212 \h </w:instrText>
      </w:r>
      <w:r>
        <w:fldChar w:fldCharType="separate"/>
      </w:r>
      <w:r>
        <w:t>76</w:t>
      </w:r>
      <w:r>
        <w:fldChar w:fldCharType="end"/>
      </w:r>
    </w:p>
    <w:p w:rsidR="00721148" w:rsidRDefault="0057636E">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_Toc59548213 \h </w:instrText>
      </w:r>
      <w:r>
        <w:fldChar w:fldCharType="separate"/>
      </w:r>
      <w:r>
        <w:t>77</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rsidR="00721148" w:rsidRDefault="0057636E">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rsidR="00721148" w:rsidRDefault="0057636E">
      <w:pPr>
        <w:pStyle w:val="TOC8"/>
        <w:rPr>
          <w:rFonts w:asciiTheme="minorHAnsi" w:eastAsiaTheme="minorEastAsia" w:hAnsiTheme="minorHAnsi" w:cstheme="minorBidi"/>
          <w:szCs w:val="22"/>
        </w:rPr>
      </w:pPr>
      <w:r>
        <w:t>39</w:t>
      </w:r>
      <w:r>
        <w:rPr>
          <w:snapToGrid w:val="0"/>
        </w:rPr>
        <w:t>.</w:t>
      </w:r>
      <w:r>
        <w:rPr>
          <w:snapToGrid w:val="0"/>
        </w:rPr>
        <w:tab/>
        <w:t>Effect of circular green signal or green</w:t>
      </w:r>
      <w:r>
        <w:rPr>
          <w:snapToGrid w:val="0"/>
        </w:rPr>
        <w:t xml:space="preserve"> arrow</w:t>
      </w:r>
      <w:r>
        <w:tab/>
      </w:r>
      <w:r>
        <w:fldChar w:fldCharType="begin"/>
      </w:r>
      <w:r>
        <w:instrText xml:space="preserve"> PAGEREF _Toc59548216 \h </w:instrText>
      </w:r>
      <w:r>
        <w:fldChar w:fldCharType="separate"/>
      </w:r>
      <w:r>
        <w:t>78</w:t>
      </w:r>
      <w:r>
        <w:fldChar w:fldCharType="end"/>
      </w:r>
    </w:p>
    <w:p w:rsidR="00721148" w:rsidRDefault="0057636E">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_Toc59548217 \h </w:instrText>
      </w:r>
      <w:r>
        <w:fldChar w:fldCharType="separate"/>
      </w:r>
      <w:r>
        <w:t>79</w:t>
      </w:r>
      <w:r>
        <w:fldChar w:fldCharType="end"/>
      </w:r>
    </w:p>
    <w:p w:rsidR="00721148" w:rsidRDefault="0057636E">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_Toc59548218 \h </w:instrText>
      </w:r>
      <w:r>
        <w:fldChar w:fldCharType="separate"/>
      </w:r>
      <w:r>
        <w:t>80</w:t>
      </w:r>
      <w:r>
        <w:fldChar w:fldCharType="end"/>
      </w:r>
    </w:p>
    <w:p w:rsidR="00721148" w:rsidRDefault="0057636E">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_Toc59548219 \h </w:instrText>
      </w:r>
      <w:r>
        <w:fldChar w:fldCharType="separate"/>
      </w:r>
      <w:r>
        <w:t>83</w:t>
      </w:r>
      <w:r>
        <w:fldChar w:fldCharType="end"/>
      </w:r>
    </w:p>
    <w:p w:rsidR="00721148" w:rsidRDefault="0057636E">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_Toc59548220 \h </w:instrText>
      </w:r>
      <w:r>
        <w:fldChar w:fldCharType="separate"/>
      </w:r>
      <w:r>
        <w:t>83</w:t>
      </w:r>
      <w:r>
        <w:fldChar w:fldCharType="end"/>
      </w:r>
    </w:p>
    <w:p w:rsidR="00721148" w:rsidRDefault="0057636E">
      <w:pPr>
        <w:pStyle w:val="TOC8"/>
        <w:rPr>
          <w:rFonts w:asciiTheme="minorHAnsi" w:eastAsiaTheme="minorEastAsia" w:hAnsiTheme="minorHAnsi" w:cstheme="minorBidi"/>
          <w:szCs w:val="22"/>
        </w:rPr>
      </w:pPr>
      <w:r>
        <w:t>42</w:t>
      </w:r>
      <w:r>
        <w:rPr>
          <w:snapToGrid w:val="0"/>
        </w:rPr>
        <w:t>.</w:t>
      </w:r>
      <w:r>
        <w:rPr>
          <w:snapToGrid w:val="0"/>
        </w:rPr>
        <w:tab/>
        <w:t>Green arrow with red or yellow sig</w:t>
      </w:r>
      <w:r>
        <w:rPr>
          <w:snapToGrid w:val="0"/>
        </w:rPr>
        <w:t>nal, effect of</w:t>
      </w:r>
      <w:r>
        <w:tab/>
      </w:r>
      <w:r>
        <w:fldChar w:fldCharType="begin"/>
      </w:r>
      <w:r>
        <w:instrText xml:space="preserve"> PAGEREF _Toc59548221 \h </w:instrText>
      </w:r>
      <w:r>
        <w:fldChar w:fldCharType="separate"/>
      </w:r>
      <w:r>
        <w:t>84</w:t>
      </w:r>
      <w:r>
        <w:fldChar w:fldCharType="end"/>
      </w:r>
    </w:p>
    <w:p w:rsidR="00721148" w:rsidRDefault="0057636E">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_Toc59548222 \h </w:instrText>
      </w:r>
      <w:r>
        <w:fldChar w:fldCharType="separate"/>
      </w:r>
      <w:r>
        <w:t>84</w:t>
      </w:r>
      <w:r>
        <w:fldChar w:fldCharType="end"/>
      </w:r>
    </w:p>
    <w:p w:rsidR="00721148" w:rsidRDefault="0057636E">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_Toc59548223 \h </w:instrText>
      </w:r>
      <w:r>
        <w:fldChar w:fldCharType="separate"/>
      </w:r>
      <w:r>
        <w:t>85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rPr>
          <w:spacing w:val="-4"/>
        </w:rPr>
        <w:t>Division 2 — Giving way at traff</w:t>
      </w:r>
      <w:r>
        <w:rPr>
          <w:spacing w:val="-4"/>
        </w:rPr>
        <w:t>ic</w:t>
      </w:r>
      <w:r>
        <w:rPr>
          <w:spacing w:val="-4"/>
        </w:rPr>
        <w:noBreakHyphen/>
        <w:t>control signals (traffic lights)</w:t>
      </w:r>
    </w:p>
    <w:p w:rsidR="00721148" w:rsidRDefault="0057636E">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_Toc59548225 \h </w:instrText>
      </w:r>
      <w:r>
        <w:fldChar w:fldCharType="separate"/>
      </w:r>
      <w:r>
        <w:t>86</w:t>
      </w:r>
      <w:r>
        <w:fldChar w:fldCharType="end"/>
      </w:r>
    </w:p>
    <w:p w:rsidR="00721148" w:rsidRDefault="0057636E">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w:t>
      </w:r>
      <w:r>
        <w:rPr>
          <w:snapToGrid w:val="0"/>
        </w:rPr>
        <w:t>l signals not operating or only partly operating</w:t>
      </w:r>
      <w:r>
        <w:tab/>
      </w:r>
      <w:r>
        <w:fldChar w:fldCharType="begin"/>
      </w:r>
      <w:r>
        <w:instrText xml:space="preserve"> PAGEREF _Toc59548226 \h </w:instrText>
      </w:r>
      <w:r>
        <w:fldChar w:fldCharType="separate"/>
      </w:r>
      <w:r>
        <w:t>88</w:t>
      </w:r>
      <w:r>
        <w:fldChar w:fldCharType="end"/>
      </w:r>
    </w:p>
    <w:p w:rsidR="00721148" w:rsidRDefault="0057636E">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_Toc59548227 \h </w:instrText>
      </w:r>
      <w:r>
        <w:fldChar w:fldCharType="separate"/>
      </w:r>
      <w:r>
        <w:t>90</w:t>
      </w:r>
      <w:r>
        <w:fldChar w:fldCharType="end"/>
      </w:r>
    </w:p>
    <w:p w:rsidR="00721148" w:rsidRDefault="0057636E">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_Toc59548228 \h </w:instrText>
      </w:r>
      <w:r>
        <w:fldChar w:fldCharType="separate"/>
      </w:r>
      <w:r>
        <w:t>90</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Twi</w:t>
      </w:r>
      <w:r>
        <w:t>n alternating red lights</w:t>
      </w:r>
    </w:p>
    <w:p w:rsidR="00721148" w:rsidRDefault="0057636E">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_Toc59548230 \h </w:instrText>
      </w:r>
      <w:r>
        <w:fldChar w:fldCharType="separate"/>
      </w:r>
      <w:r>
        <w:t>91</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7 — Giving way</w:t>
      </w:r>
    </w:p>
    <w:p w:rsidR="00721148" w:rsidRDefault="0057636E">
      <w:pPr>
        <w:pStyle w:val="TOC4"/>
        <w:tabs>
          <w:tab w:val="right" w:leader="dot" w:pos="7077"/>
        </w:tabs>
        <w:rPr>
          <w:rFonts w:asciiTheme="minorHAnsi" w:eastAsiaTheme="minorEastAsia" w:hAnsiTheme="minorHAnsi" w:cstheme="minorBidi"/>
          <w:b w:val="0"/>
          <w:szCs w:val="22"/>
        </w:rPr>
      </w:pPr>
      <w:r>
        <w:t>Division 1 — Places with a stop sign, stop l</w:t>
      </w:r>
      <w:r>
        <w:t>ine, give way sign or give way line applying to the driver</w:t>
      </w:r>
    </w:p>
    <w:p w:rsidR="00721148" w:rsidRDefault="0057636E">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_Toc59548233 \h </w:instrText>
      </w:r>
      <w:r>
        <w:fldChar w:fldCharType="separate"/>
      </w:r>
      <w:r>
        <w:t>92</w:t>
      </w:r>
      <w:r>
        <w:fldChar w:fldCharType="end"/>
      </w:r>
    </w:p>
    <w:p w:rsidR="00721148" w:rsidRDefault="0057636E">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_Toc59548234 \h </w:instrText>
      </w:r>
      <w:r>
        <w:fldChar w:fldCharType="separate"/>
      </w:r>
      <w:r>
        <w:t>94</w:t>
      </w:r>
      <w:r>
        <w:fldChar w:fldCharType="end"/>
      </w:r>
    </w:p>
    <w:p w:rsidR="00721148" w:rsidRDefault="0057636E">
      <w:pPr>
        <w:pStyle w:val="TOC8"/>
        <w:rPr>
          <w:rFonts w:asciiTheme="minorHAnsi" w:eastAsiaTheme="minorEastAsia" w:hAnsiTheme="minorHAnsi" w:cstheme="minorBidi"/>
          <w:szCs w:val="22"/>
        </w:rPr>
      </w:pPr>
      <w:r>
        <w:lastRenderedPageBreak/>
        <w:t>52</w:t>
      </w:r>
      <w:r>
        <w:rPr>
          <w:snapToGrid w:val="0"/>
        </w:rPr>
        <w:t>.</w:t>
      </w:r>
      <w:r>
        <w:rPr>
          <w:snapToGrid w:val="0"/>
        </w:rPr>
        <w:tab/>
        <w:t>Giving way at give way s</w:t>
      </w:r>
      <w:r>
        <w:rPr>
          <w:snapToGrid w:val="0"/>
        </w:rPr>
        <w:t>ign or give way line at intersection</w:t>
      </w:r>
      <w:r>
        <w:tab/>
      </w:r>
      <w:r>
        <w:fldChar w:fldCharType="begin"/>
      </w:r>
      <w:r>
        <w:instrText xml:space="preserve"> PAGEREF _Toc59548235 \h </w:instrText>
      </w:r>
      <w:r>
        <w:fldChar w:fldCharType="separate"/>
      </w:r>
      <w:r>
        <w:t>95</w:t>
      </w:r>
      <w:r>
        <w:fldChar w:fldCharType="end"/>
      </w:r>
    </w:p>
    <w:p w:rsidR="00721148" w:rsidRDefault="0057636E">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_Toc59548236 \h </w:instrText>
      </w:r>
      <w:r>
        <w:fldChar w:fldCharType="separate"/>
      </w:r>
      <w:r>
        <w:t>97</w:t>
      </w:r>
      <w:r>
        <w:fldChar w:fldCharType="end"/>
      </w:r>
    </w:p>
    <w:p w:rsidR="00721148" w:rsidRDefault="0057636E">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_Toc59548237 \h </w:instrText>
      </w:r>
      <w:r>
        <w:fldChar w:fldCharType="separate"/>
      </w:r>
      <w:r>
        <w:t>97</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Giving way at an intersection without t</w:t>
      </w:r>
      <w:r>
        <w:t>raffic</w:t>
      </w:r>
      <w:r>
        <w:noBreakHyphen/>
        <w:t>control signals or a stop sign, stop line, give way sign or give way line applying to the driver</w:t>
      </w:r>
    </w:p>
    <w:p w:rsidR="00721148" w:rsidRDefault="0057636E">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_Toc59548239 \h </w:instrText>
      </w:r>
      <w:r>
        <w:fldChar w:fldCharType="separate"/>
      </w:r>
      <w:r>
        <w:t>98</w:t>
      </w:r>
      <w:r>
        <w:fldChar w:fldCharType="end"/>
      </w:r>
    </w:p>
    <w:p w:rsidR="00721148" w:rsidRDefault="0057636E">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_Toc59548240 \h </w:instrText>
      </w:r>
      <w:r>
        <w:fldChar w:fldCharType="separate"/>
      </w:r>
      <w:r>
        <w:t>103</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rsidR="00721148" w:rsidRDefault="0057636E">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w:t>
      </w:r>
      <w:r>
        <w:rPr>
          <w:snapToGrid w:val="0"/>
        </w:rPr>
        <w:t>and abutting carriageway or road</w:t>
      </w:r>
      <w:r>
        <w:tab/>
      </w:r>
      <w:r>
        <w:fldChar w:fldCharType="begin"/>
      </w:r>
      <w:r>
        <w:instrText xml:space="preserve"> PAGEREF _Toc59548242 \h </w:instrText>
      </w:r>
      <w:r>
        <w:fldChar w:fldCharType="separate"/>
      </w:r>
      <w:r>
        <w:t>107</w:t>
      </w:r>
      <w:r>
        <w:fldChar w:fldCharType="end"/>
      </w:r>
    </w:p>
    <w:p w:rsidR="00721148" w:rsidRDefault="0057636E">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_Toc59548243 \h </w:instrText>
      </w:r>
      <w:r>
        <w:fldChar w:fldCharType="separate"/>
      </w:r>
      <w:r>
        <w:t>108</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rsidR="00721148" w:rsidRDefault="0057636E">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_Toc59548245 \h </w:instrText>
      </w:r>
      <w:r>
        <w:fldChar w:fldCharType="separate"/>
      </w:r>
      <w:r>
        <w:t>110</w:t>
      </w:r>
      <w:r>
        <w:fldChar w:fldCharType="end"/>
      </w:r>
    </w:p>
    <w:p w:rsidR="00721148" w:rsidRDefault="0057636E">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_Toc59548246 \h </w:instrText>
      </w:r>
      <w:r>
        <w:fldChar w:fldCharType="separate"/>
      </w:r>
      <w:r>
        <w:t>111</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5 — Crossings and shared zones</w:t>
      </w:r>
    </w:p>
    <w:p w:rsidR="00721148" w:rsidRDefault="0057636E">
      <w:pPr>
        <w:pStyle w:val="TOC8"/>
        <w:rPr>
          <w:rFonts w:asciiTheme="minorHAnsi" w:eastAsiaTheme="minorEastAsia" w:hAnsiTheme="minorHAnsi" w:cstheme="minorBidi"/>
          <w:szCs w:val="22"/>
        </w:rPr>
      </w:pPr>
      <w:r>
        <w:t>61</w:t>
      </w:r>
      <w:r>
        <w:rPr>
          <w:snapToGrid w:val="0"/>
        </w:rPr>
        <w:t>.</w:t>
      </w:r>
      <w:r>
        <w:rPr>
          <w:snapToGrid w:val="0"/>
        </w:rPr>
        <w:tab/>
        <w:t>Ch</w:t>
      </w:r>
      <w:r>
        <w:rPr>
          <w:snapToGrid w:val="0"/>
        </w:rPr>
        <w:t>ildren’s crossings</w:t>
      </w:r>
      <w:r>
        <w:tab/>
      </w:r>
      <w:r>
        <w:fldChar w:fldCharType="begin"/>
      </w:r>
      <w:r>
        <w:instrText xml:space="preserve"> PAGEREF _Toc59548248 \h </w:instrText>
      </w:r>
      <w:r>
        <w:fldChar w:fldCharType="separate"/>
      </w:r>
      <w:r>
        <w:t>111</w:t>
      </w:r>
      <w:r>
        <w:fldChar w:fldCharType="end"/>
      </w:r>
    </w:p>
    <w:p w:rsidR="00721148" w:rsidRDefault="0057636E">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_Toc59548249 \h </w:instrText>
      </w:r>
      <w:r>
        <w:fldChar w:fldCharType="separate"/>
      </w:r>
      <w:r>
        <w:t>113</w:t>
      </w:r>
      <w:r>
        <w:fldChar w:fldCharType="end"/>
      </w:r>
    </w:p>
    <w:p w:rsidR="00721148" w:rsidRDefault="0057636E">
      <w:pPr>
        <w:pStyle w:val="TOC8"/>
        <w:rPr>
          <w:rFonts w:asciiTheme="minorHAnsi" w:eastAsiaTheme="minorEastAsia" w:hAnsiTheme="minorHAnsi" w:cstheme="minorBidi"/>
          <w:szCs w:val="22"/>
        </w:rPr>
      </w:pPr>
      <w:r>
        <w:t>63</w:t>
      </w:r>
      <w:r>
        <w:rPr>
          <w:snapToGrid w:val="0"/>
        </w:rPr>
        <w:t>.</w:t>
      </w:r>
      <w:r>
        <w:rPr>
          <w:snapToGrid w:val="0"/>
        </w:rPr>
        <w:tab/>
        <w:t>Overtaking or pass</w:t>
      </w:r>
      <w:r>
        <w:rPr>
          <w:snapToGrid w:val="0"/>
        </w:rPr>
        <w:t>ing vehicle at children’s crossing or pedestrian crossing</w:t>
      </w:r>
      <w:r>
        <w:tab/>
      </w:r>
      <w:r>
        <w:fldChar w:fldCharType="begin"/>
      </w:r>
      <w:r>
        <w:instrText xml:space="preserve"> PAGEREF _Toc59548250 \h </w:instrText>
      </w:r>
      <w:r>
        <w:fldChar w:fldCharType="separate"/>
      </w:r>
      <w:r>
        <w:t>115</w:t>
      </w:r>
      <w:r>
        <w:fldChar w:fldCharType="end"/>
      </w:r>
    </w:p>
    <w:p w:rsidR="00721148" w:rsidRDefault="0057636E">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_Toc59548251 \h </w:instrText>
      </w:r>
      <w:r>
        <w:fldChar w:fldCharType="separate"/>
      </w:r>
      <w:r>
        <w:t>115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6 — Other give way requirements</w:t>
      </w:r>
    </w:p>
    <w:p w:rsidR="00721148" w:rsidRDefault="0057636E">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_Toc59548253 \h </w:instrText>
      </w:r>
      <w:r>
        <w:fldChar w:fldCharType="separate"/>
      </w:r>
      <w:r>
        <w:t>116</w:t>
      </w:r>
      <w:r>
        <w:fldChar w:fldCharType="end"/>
      </w:r>
    </w:p>
    <w:p w:rsidR="00721148" w:rsidRDefault="0057636E">
      <w:pPr>
        <w:pStyle w:val="TOC8"/>
        <w:rPr>
          <w:rFonts w:asciiTheme="minorHAnsi" w:eastAsiaTheme="minorEastAsia" w:hAnsiTheme="minorHAnsi" w:cstheme="minorBidi"/>
          <w:szCs w:val="22"/>
        </w:rPr>
      </w:pPr>
      <w:r>
        <w:t>66.</w:t>
      </w:r>
      <w:r>
        <w:tab/>
        <w:t>G</w:t>
      </w:r>
      <w:r>
        <w:rPr>
          <w:snapToGrid w:val="0"/>
        </w:rPr>
        <w:t>iving way on painte</w:t>
      </w:r>
      <w:r>
        <w:rPr>
          <w:snapToGrid w:val="0"/>
        </w:rPr>
        <w:t>d island</w:t>
      </w:r>
      <w:r>
        <w:tab/>
      </w:r>
      <w:r>
        <w:fldChar w:fldCharType="begin"/>
      </w:r>
      <w:r>
        <w:instrText xml:space="preserve"> PAGEREF _Toc59548254 \h </w:instrText>
      </w:r>
      <w:r>
        <w:fldChar w:fldCharType="separate"/>
      </w:r>
      <w:r>
        <w:t>117</w:t>
      </w:r>
      <w:r>
        <w:fldChar w:fldCharType="end"/>
      </w:r>
    </w:p>
    <w:p w:rsidR="00721148" w:rsidRDefault="0057636E">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_Toc59548255 \h </w:instrText>
      </w:r>
      <w:r>
        <w:fldChar w:fldCharType="separate"/>
      </w:r>
      <w:r>
        <w:t>119</w:t>
      </w:r>
      <w:r>
        <w:fldChar w:fldCharType="end"/>
      </w:r>
    </w:p>
    <w:p w:rsidR="00721148" w:rsidRDefault="0057636E">
      <w:pPr>
        <w:pStyle w:val="TOC8"/>
        <w:rPr>
          <w:rFonts w:asciiTheme="minorHAnsi" w:eastAsiaTheme="minorEastAsia" w:hAnsiTheme="minorHAnsi" w:cstheme="minorBidi"/>
          <w:szCs w:val="22"/>
        </w:rPr>
      </w:pPr>
      <w:r>
        <w:t>68</w:t>
      </w:r>
      <w:r>
        <w:rPr>
          <w:snapToGrid w:val="0"/>
        </w:rPr>
        <w:t>.</w:t>
      </w:r>
      <w:r>
        <w:rPr>
          <w:snapToGrid w:val="0"/>
        </w:rPr>
        <w:tab/>
        <w:t xml:space="preserve">Giving way when </w:t>
      </w:r>
      <w:r>
        <w:rPr>
          <w:snapToGrid w:val="0"/>
        </w:rPr>
        <w:t>moving from boundary of carriageway, or parking area on or in median strip</w:t>
      </w:r>
      <w:r>
        <w:tab/>
      </w:r>
      <w:r>
        <w:fldChar w:fldCharType="begin"/>
      </w:r>
      <w:r>
        <w:instrText xml:space="preserve"> PAGEREF _Toc59548256 \h </w:instrText>
      </w:r>
      <w:r>
        <w:fldChar w:fldCharType="separate"/>
      </w:r>
      <w:r>
        <w:t>120</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lastRenderedPageBreak/>
        <w:t>Part 8 — Traffic signs and road markings</w:t>
      </w:r>
    </w:p>
    <w:p w:rsidR="00721148" w:rsidRDefault="0057636E">
      <w:pPr>
        <w:pStyle w:val="TOC4"/>
        <w:tabs>
          <w:tab w:val="right" w:leader="dot" w:pos="7077"/>
        </w:tabs>
        <w:rPr>
          <w:rFonts w:asciiTheme="minorHAnsi" w:eastAsiaTheme="minorEastAsia" w:hAnsiTheme="minorHAnsi" w:cstheme="minorBidi"/>
          <w:b w:val="0"/>
          <w:szCs w:val="22"/>
        </w:rPr>
      </w:pPr>
      <w:r>
        <w:t xml:space="preserve">Division 1 — Traffic signs and road markings </w:t>
      </w:r>
      <w:r>
        <w:t>at intersections and other places</w:t>
      </w:r>
    </w:p>
    <w:p w:rsidR="00721148" w:rsidRDefault="0057636E">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_Toc59548259 \h </w:instrText>
      </w:r>
      <w:r>
        <w:fldChar w:fldCharType="separate"/>
      </w:r>
      <w:r>
        <w:t>121</w:t>
      </w:r>
      <w:r>
        <w:fldChar w:fldCharType="end"/>
      </w:r>
    </w:p>
    <w:p w:rsidR="00721148" w:rsidRDefault="0057636E">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_Toc59548260 \h </w:instrText>
      </w:r>
      <w:r>
        <w:fldChar w:fldCharType="separate"/>
      </w:r>
      <w:r>
        <w:t>121</w:t>
      </w:r>
      <w:r>
        <w:fldChar w:fldCharType="end"/>
      </w:r>
    </w:p>
    <w:p w:rsidR="00721148" w:rsidRDefault="0057636E">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_Toc59548261 \h </w:instrText>
      </w:r>
      <w:r>
        <w:fldChar w:fldCharType="separate"/>
      </w:r>
      <w:r>
        <w:t>122</w:t>
      </w:r>
      <w:r>
        <w:fldChar w:fldCharType="end"/>
      </w:r>
    </w:p>
    <w:p w:rsidR="00721148" w:rsidRDefault="0057636E">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_Toc59548262 \h </w:instrText>
      </w:r>
      <w:r>
        <w:fldChar w:fldCharType="separate"/>
      </w:r>
      <w:r>
        <w:t>123</w:t>
      </w:r>
      <w:r>
        <w:fldChar w:fldCharType="end"/>
      </w:r>
    </w:p>
    <w:p w:rsidR="00721148" w:rsidRDefault="0057636E">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_Toc59548263 \h </w:instrText>
      </w:r>
      <w:r>
        <w:fldChar w:fldCharType="separate"/>
      </w:r>
      <w:r>
        <w:t>125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Traffic signs and road markings generally</w:t>
      </w:r>
    </w:p>
    <w:p w:rsidR="00721148" w:rsidRDefault="0057636E">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_Toc59548265 \h </w:instrText>
      </w:r>
      <w:r>
        <w:fldChar w:fldCharType="separate"/>
      </w:r>
      <w:r>
        <w:t>126</w:t>
      </w:r>
      <w:r>
        <w:fldChar w:fldCharType="end"/>
      </w:r>
    </w:p>
    <w:p w:rsidR="00721148" w:rsidRDefault="0057636E">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_Toc59548266 \h </w:instrText>
      </w:r>
      <w:r>
        <w:fldChar w:fldCharType="separate"/>
      </w:r>
      <w:r>
        <w:t>127</w:t>
      </w:r>
      <w:r>
        <w:fldChar w:fldCharType="end"/>
      </w:r>
    </w:p>
    <w:p w:rsidR="00721148" w:rsidRDefault="0057636E">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_Toc59548267 \h </w:instrText>
      </w:r>
      <w:r>
        <w:fldChar w:fldCharType="separate"/>
      </w:r>
      <w:r>
        <w:t>128</w:t>
      </w:r>
      <w:r>
        <w:fldChar w:fldCharType="end"/>
      </w:r>
    </w:p>
    <w:p w:rsidR="00721148" w:rsidRDefault="0057636E">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_Toc59548268 \h </w:instrText>
      </w:r>
      <w:r>
        <w:fldChar w:fldCharType="separate"/>
      </w:r>
      <w:r>
        <w:t>128</w:t>
      </w:r>
      <w:r>
        <w:fldChar w:fldCharType="end"/>
      </w:r>
    </w:p>
    <w:p w:rsidR="00721148" w:rsidRDefault="0057636E">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_Toc59548269 \h </w:instrText>
      </w:r>
      <w:r>
        <w:fldChar w:fldCharType="separate"/>
      </w:r>
      <w:r>
        <w:t>129</w:t>
      </w:r>
      <w:r>
        <w:fldChar w:fldCharType="end"/>
      </w:r>
    </w:p>
    <w:p w:rsidR="00721148" w:rsidRDefault="0057636E">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_Toc59548270 \h </w:instrText>
      </w:r>
      <w:r>
        <w:fldChar w:fldCharType="separate"/>
      </w:r>
      <w:r>
        <w:t>130</w:t>
      </w:r>
      <w:r>
        <w:fldChar w:fldCharType="end"/>
      </w:r>
    </w:p>
    <w:p w:rsidR="00721148" w:rsidRDefault="0057636E">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_Toc59548271 \h </w:instrText>
      </w:r>
      <w:r>
        <w:fldChar w:fldCharType="separate"/>
      </w:r>
      <w:r>
        <w:t>131</w:t>
      </w:r>
      <w:r>
        <w:fldChar w:fldCharType="end"/>
      </w:r>
    </w:p>
    <w:p w:rsidR="00721148" w:rsidRDefault="0057636E">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_Toc59548272 \h </w:instrText>
      </w:r>
      <w:r>
        <w:fldChar w:fldCharType="separate"/>
      </w:r>
      <w:r>
        <w:t>132</w:t>
      </w:r>
      <w:r>
        <w:fldChar w:fldCharType="end"/>
      </w:r>
    </w:p>
    <w:p w:rsidR="00721148" w:rsidRDefault="0057636E">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_Toc59548273 \h </w:instrText>
      </w:r>
      <w:r>
        <w:fldChar w:fldCharType="separate"/>
      </w:r>
      <w:r>
        <w:t>133</w:t>
      </w:r>
      <w:r>
        <w:fldChar w:fldCharType="end"/>
      </w:r>
    </w:p>
    <w:p w:rsidR="00721148" w:rsidRDefault="0057636E">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_Toc59548274 \h </w:instrText>
      </w:r>
      <w:r>
        <w:fldChar w:fldCharType="separate"/>
      </w:r>
      <w:r>
        <w:t>134</w:t>
      </w:r>
      <w:r>
        <w:fldChar w:fldCharType="end"/>
      </w:r>
    </w:p>
    <w:p w:rsidR="00721148" w:rsidRDefault="0057636E">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_Toc59548275 \h </w:instrText>
      </w:r>
      <w:r>
        <w:fldChar w:fldCharType="separate"/>
      </w:r>
      <w:r>
        <w:t>134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rsidR="00721148" w:rsidRDefault="0057636E">
      <w:pPr>
        <w:pStyle w:val="TOC8"/>
        <w:rPr>
          <w:rFonts w:asciiTheme="minorHAnsi" w:eastAsiaTheme="minorEastAsia" w:hAnsiTheme="minorHAnsi" w:cstheme="minorBidi"/>
          <w:szCs w:val="22"/>
        </w:rPr>
      </w:pPr>
      <w:r>
        <w:t>84</w:t>
      </w:r>
      <w:r>
        <w:rPr>
          <w:snapToGrid w:val="0"/>
        </w:rPr>
        <w:t>.</w:t>
      </w:r>
      <w:r>
        <w:rPr>
          <w:snapToGrid w:val="0"/>
        </w:rPr>
        <w:tab/>
        <w:t xml:space="preserve">Clearance and low </w:t>
      </w:r>
      <w:r>
        <w:rPr>
          <w:snapToGrid w:val="0"/>
        </w:rPr>
        <w:t>clearance signs</w:t>
      </w:r>
      <w:r>
        <w:tab/>
      </w:r>
      <w:r>
        <w:fldChar w:fldCharType="begin"/>
      </w:r>
      <w:r>
        <w:instrText xml:space="preserve"> PAGEREF _Toc59548277 \h </w:instrText>
      </w:r>
      <w:r>
        <w:fldChar w:fldCharType="separate"/>
      </w:r>
      <w:r>
        <w:t>135</w:t>
      </w:r>
      <w:r>
        <w:fldChar w:fldCharType="end"/>
      </w:r>
    </w:p>
    <w:p w:rsidR="00721148" w:rsidRDefault="0057636E">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_Toc59548278 \h </w:instrText>
      </w:r>
      <w:r>
        <w:fldChar w:fldCharType="separate"/>
      </w:r>
      <w:r>
        <w:t>135</w:t>
      </w:r>
      <w:r>
        <w:fldChar w:fldCharType="end"/>
      </w:r>
    </w:p>
    <w:p w:rsidR="00721148" w:rsidRDefault="0057636E">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w:instrText>
      </w:r>
      <w:r>
        <w:instrText xml:space="preserve"> _Toc59548279 \h </w:instrText>
      </w:r>
      <w:r>
        <w:fldChar w:fldCharType="separate"/>
      </w:r>
      <w:r>
        <w:t>136</w:t>
      </w:r>
      <w:r>
        <w:fldChar w:fldCharType="end"/>
      </w:r>
    </w:p>
    <w:p w:rsidR="00721148" w:rsidRDefault="0057636E">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_Toc59548280 \h </w:instrText>
      </w:r>
      <w:r>
        <w:fldChar w:fldCharType="separate"/>
      </w:r>
      <w:r>
        <w:t>137</w:t>
      </w:r>
      <w:r>
        <w:fldChar w:fldCharType="end"/>
      </w:r>
    </w:p>
    <w:p w:rsidR="00721148" w:rsidRDefault="0057636E">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_Toc59548281 \h </w:instrText>
      </w:r>
      <w:r>
        <w:fldChar w:fldCharType="separate"/>
      </w:r>
      <w:r>
        <w:t>138</w:t>
      </w:r>
      <w:r>
        <w:fldChar w:fldCharType="end"/>
      </w:r>
    </w:p>
    <w:p w:rsidR="00721148" w:rsidRDefault="0057636E">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_Toc59548282 \h </w:instrText>
      </w:r>
      <w:r>
        <w:fldChar w:fldCharType="separate"/>
      </w:r>
      <w:r>
        <w:t>138</w:t>
      </w:r>
      <w:r>
        <w:fldChar w:fldCharType="end"/>
      </w:r>
    </w:p>
    <w:p w:rsidR="00721148" w:rsidRDefault="0057636E">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_Toc59548283 \h </w:instrText>
      </w:r>
      <w:r>
        <w:fldChar w:fldCharType="separate"/>
      </w:r>
      <w:r>
        <w:t>139</w:t>
      </w:r>
      <w:r>
        <w:fldChar w:fldCharType="end"/>
      </w:r>
    </w:p>
    <w:p w:rsidR="00721148" w:rsidRDefault="0057636E">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_Toc59548284 \h </w:instrText>
      </w:r>
      <w:r>
        <w:fldChar w:fldCharType="separate"/>
      </w:r>
      <w:r>
        <w:t>140</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9 — Roundabouts</w:t>
      </w:r>
    </w:p>
    <w:p w:rsidR="00721148" w:rsidRDefault="0057636E">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_Toc595</w:instrText>
      </w:r>
      <w:r>
        <w:instrText xml:space="preserve">48286 \h </w:instrText>
      </w:r>
      <w:r>
        <w:fldChar w:fldCharType="separate"/>
      </w:r>
      <w:r>
        <w:t>142</w:t>
      </w:r>
      <w:r>
        <w:fldChar w:fldCharType="end"/>
      </w:r>
    </w:p>
    <w:p w:rsidR="00721148" w:rsidRDefault="0057636E">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_Toc59548287 \h </w:instrText>
      </w:r>
      <w:r>
        <w:fldChar w:fldCharType="separate"/>
      </w:r>
      <w:r>
        <w:t>142</w:t>
      </w:r>
      <w:r>
        <w:fldChar w:fldCharType="end"/>
      </w:r>
    </w:p>
    <w:p w:rsidR="00721148" w:rsidRDefault="0057636E">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_Toc59548288 \h </w:instrText>
      </w:r>
      <w:r>
        <w:fldChar w:fldCharType="separate"/>
      </w:r>
      <w:r>
        <w:t>146</w:t>
      </w:r>
      <w:r>
        <w:fldChar w:fldCharType="end"/>
      </w:r>
    </w:p>
    <w:p w:rsidR="00721148" w:rsidRDefault="0057636E">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w:instrText>
      </w:r>
      <w:r>
        <w:instrText xml:space="preserve">EF _Toc59548289 \h </w:instrText>
      </w:r>
      <w:r>
        <w:fldChar w:fldCharType="separate"/>
      </w:r>
      <w:r>
        <w:t>146</w:t>
      </w:r>
      <w:r>
        <w:fldChar w:fldCharType="end"/>
      </w:r>
    </w:p>
    <w:p w:rsidR="00721148" w:rsidRDefault="0057636E">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_Toc59548290 \h </w:instrText>
      </w:r>
      <w:r>
        <w:fldChar w:fldCharType="separate"/>
      </w:r>
      <w:r>
        <w:t>147</w:t>
      </w:r>
      <w:r>
        <w:fldChar w:fldCharType="end"/>
      </w:r>
    </w:p>
    <w:p w:rsidR="00721148" w:rsidRDefault="0057636E">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w:instrText>
      </w:r>
      <w:r>
        <w:instrText xml:space="preserve">_Toc59548291 \h </w:instrText>
      </w:r>
      <w:r>
        <w:fldChar w:fldCharType="separate"/>
      </w:r>
      <w:r>
        <w:t>147</w:t>
      </w:r>
      <w:r>
        <w:fldChar w:fldCharType="end"/>
      </w:r>
    </w:p>
    <w:p w:rsidR="00721148" w:rsidRDefault="0057636E">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_Toc59548292 \h </w:instrText>
      </w:r>
      <w:r>
        <w:fldChar w:fldCharType="separate"/>
      </w:r>
      <w:r>
        <w:t>148</w:t>
      </w:r>
      <w:r>
        <w:fldChar w:fldCharType="end"/>
      </w:r>
    </w:p>
    <w:p w:rsidR="00721148" w:rsidRDefault="0057636E">
      <w:pPr>
        <w:pStyle w:val="TOC8"/>
        <w:rPr>
          <w:rFonts w:asciiTheme="minorHAnsi" w:eastAsiaTheme="minorEastAsia" w:hAnsiTheme="minorHAnsi" w:cstheme="minorBidi"/>
          <w:szCs w:val="22"/>
        </w:rPr>
      </w:pPr>
      <w:r>
        <w:t>98</w:t>
      </w:r>
      <w:r>
        <w:rPr>
          <w:snapToGrid w:val="0"/>
        </w:rPr>
        <w:t>.</w:t>
      </w:r>
      <w:r>
        <w:rPr>
          <w:snapToGrid w:val="0"/>
        </w:rPr>
        <w:tab/>
        <w:t>Indica</w:t>
      </w:r>
      <w:r>
        <w:rPr>
          <w:snapToGrid w:val="0"/>
        </w:rPr>
        <w:t>ting when changing lanes or lines of traffic in roundabout</w:t>
      </w:r>
      <w:r>
        <w:tab/>
      </w:r>
      <w:r>
        <w:fldChar w:fldCharType="begin"/>
      </w:r>
      <w:r>
        <w:instrText xml:space="preserve"> PAGEREF _Toc59548293 \h </w:instrText>
      </w:r>
      <w:r>
        <w:fldChar w:fldCharType="separate"/>
      </w:r>
      <w:r>
        <w:t>148</w:t>
      </w:r>
      <w:r>
        <w:fldChar w:fldCharType="end"/>
      </w:r>
    </w:p>
    <w:p w:rsidR="00721148" w:rsidRDefault="0057636E">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_Toc59548294 \h </w:instrText>
      </w:r>
      <w:r>
        <w:fldChar w:fldCharType="separate"/>
      </w:r>
      <w:r>
        <w:t>149</w:t>
      </w:r>
      <w:r>
        <w:fldChar w:fldCharType="end"/>
      </w:r>
    </w:p>
    <w:p w:rsidR="00721148" w:rsidRDefault="0057636E">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_Toc59548295 \h </w:instrText>
      </w:r>
      <w:r>
        <w:fldChar w:fldCharType="separate"/>
      </w:r>
      <w:r>
        <w:t>149</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10 — Level crossings</w:t>
      </w:r>
    </w:p>
    <w:p w:rsidR="00721148" w:rsidRDefault="0057636E">
      <w:pPr>
        <w:pStyle w:val="TOC8"/>
        <w:rPr>
          <w:rFonts w:asciiTheme="minorHAnsi" w:eastAsiaTheme="minorEastAsia" w:hAnsiTheme="minorHAnsi" w:cstheme="minorBidi"/>
          <w:szCs w:val="22"/>
        </w:rPr>
      </w:pPr>
      <w:r>
        <w:t>101</w:t>
      </w:r>
      <w:r>
        <w:rPr>
          <w:snapToGrid w:val="0"/>
        </w:rPr>
        <w:t>.</w:t>
      </w:r>
      <w:r>
        <w:rPr>
          <w:snapToGrid w:val="0"/>
        </w:rPr>
        <w:tab/>
        <w:t>Stopping at level</w:t>
      </w:r>
      <w:r>
        <w:rPr>
          <w:snapToGrid w:val="0"/>
        </w:rPr>
        <w:t xml:space="preserve"> crossing</w:t>
      </w:r>
      <w:r>
        <w:tab/>
      </w:r>
      <w:r>
        <w:fldChar w:fldCharType="begin"/>
      </w:r>
      <w:r>
        <w:instrText xml:space="preserve"> PAGEREF _Toc59548297 \h </w:instrText>
      </w:r>
      <w:r>
        <w:fldChar w:fldCharType="separate"/>
      </w:r>
      <w:r>
        <w:t>150</w:t>
      </w:r>
      <w:r>
        <w:fldChar w:fldCharType="end"/>
      </w:r>
    </w:p>
    <w:p w:rsidR="00721148" w:rsidRDefault="0057636E">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_Toc59548298 \h </w:instrText>
      </w:r>
      <w:r>
        <w:fldChar w:fldCharType="separate"/>
      </w:r>
      <w:r>
        <w:t>150</w:t>
      </w:r>
      <w:r>
        <w:fldChar w:fldCharType="end"/>
      </w:r>
    </w:p>
    <w:p w:rsidR="00721148" w:rsidRDefault="0057636E">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_Toc59548299 \h </w:instrText>
      </w:r>
      <w:r>
        <w:fldChar w:fldCharType="separate"/>
      </w:r>
      <w:r>
        <w:t>151</w:t>
      </w:r>
      <w:r>
        <w:fldChar w:fldCharType="end"/>
      </w:r>
    </w:p>
    <w:p w:rsidR="00721148" w:rsidRDefault="0057636E">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_Toc59548300 \h </w:instrText>
      </w:r>
      <w:r>
        <w:fldChar w:fldCharType="separate"/>
      </w:r>
      <w:r>
        <w:t>151</w:t>
      </w:r>
      <w:r>
        <w:fldChar w:fldCharType="end"/>
      </w:r>
    </w:p>
    <w:p w:rsidR="00721148" w:rsidRDefault="0057636E">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_Toc59548301 \h </w:instrText>
      </w:r>
      <w:r>
        <w:fldChar w:fldCharType="separate"/>
      </w:r>
      <w:r>
        <w:t>151</w:t>
      </w:r>
      <w:r>
        <w:fldChar w:fldCharType="end"/>
      </w:r>
    </w:p>
    <w:p w:rsidR="00721148" w:rsidRDefault="0057636E">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w:t>
      </w:r>
      <w:r>
        <w:rPr>
          <w:snapToGrid w:val="0"/>
        </w:rPr>
        <w:t>oods</w:t>
      </w:r>
      <w:r>
        <w:tab/>
      </w:r>
      <w:r>
        <w:fldChar w:fldCharType="begin"/>
      </w:r>
      <w:r>
        <w:instrText xml:space="preserve"> PAGEREF _Toc59548302 \h </w:instrText>
      </w:r>
      <w:r>
        <w:fldChar w:fldCharType="separate"/>
      </w:r>
      <w:r>
        <w:t>152</w:t>
      </w:r>
      <w:r>
        <w:fldChar w:fldCharType="end"/>
      </w:r>
    </w:p>
    <w:p w:rsidR="00721148" w:rsidRDefault="0057636E">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_Toc59548303 \h </w:instrText>
      </w:r>
      <w:r>
        <w:fldChar w:fldCharType="separate"/>
      </w:r>
      <w:r>
        <w:t>152</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11 — Keeping left, overta</w:t>
      </w:r>
      <w:r>
        <w:t>king and other driving provisions</w:t>
      </w:r>
    </w:p>
    <w:p w:rsidR="00721148" w:rsidRDefault="0057636E">
      <w:pPr>
        <w:pStyle w:val="TOC4"/>
        <w:tabs>
          <w:tab w:val="right" w:leader="dot" w:pos="7077"/>
        </w:tabs>
        <w:rPr>
          <w:rFonts w:asciiTheme="minorHAnsi" w:eastAsiaTheme="minorEastAsia" w:hAnsiTheme="minorHAnsi" w:cstheme="minorBidi"/>
          <w:b w:val="0"/>
          <w:szCs w:val="22"/>
        </w:rPr>
      </w:pPr>
      <w:r>
        <w:t>Division 1 — General</w:t>
      </w:r>
    </w:p>
    <w:p w:rsidR="00721148" w:rsidRDefault="0057636E">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_Toc59548306 \h </w:instrText>
      </w:r>
      <w:r>
        <w:fldChar w:fldCharType="separate"/>
      </w:r>
      <w:r>
        <w:t>153</w:t>
      </w:r>
      <w:r>
        <w:fldChar w:fldCharType="end"/>
      </w:r>
    </w:p>
    <w:p w:rsidR="00721148" w:rsidRDefault="0057636E">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_Toc5954</w:instrText>
      </w:r>
      <w:r>
        <w:instrText xml:space="preserve">8307 \h </w:instrText>
      </w:r>
      <w:r>
        <w:fldChar w:fldCharType="separate"/>
      </w:r>
      <w:r>
        <w:t>153</w:t>
      </w:r>
      <w:r>
        <w:fldChar w:fldCharType="end"/>
      </w:r>
    </w:p>
    <w:p w:rsidR="00721148" w:rsidRDefault="0057636E">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_Toc59548308 \h </w:instrText>
      </w:r>
      <w:r>
        <w:fldChar w:fldCharType="separate"/>
      </w:r>
      <w:r>
        <w:t>154</w:t>
      </w:r>
      <w:r>
        <w:fldChar w:fldCharType="end"/>
      </w:r>
    </w:p>
    <w:p w:rsidR="00721148" w:rsidRDefault="0057636E">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_Toc59548309 \h </w:instrText>
      </w:r>
      <w:r>
        <w:fldChar w:fldCharType="separate"/>
      </w:r>
      <w:r>
        <w:t>155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Keeping to the left</w:t>
      </w:r>
    </w:p>
    <w:p w:rsidR="00721148" w:rsidRDefault="0057636E">
      <w:pPr>
        <w:pStyle w:val="TOC8"/>
        <w:rPr>
          <w:rFonts w:asciiTheme="minorHAnsi" w:eastAsiaTheme="minorEastAsia" w:hAnsiTheme="minorHAnsi" w:cstheme="minorBidi"/>
          <w:szCs w:val="22"/>
        </w:rPr>
      </w:pPr>
      <w:r>
        <w:t>112</w:t>
      </w:r>
      <w:r>
        <w:rPr>
          <w:snapToGrid w:val="0"/>
        </w:rPr>
        <w:t>.</w:t>
      </w:r>
      <w:r>
        <w:rPr>
          <w:snapToGrid w:val="0"/>
        </w:rPr>
        <w:tab/>
        <w:t>Keeping as far left as</w:t>
      </w:r>
      <w:r>
        <w:rPr>
          <w:snapToGrid w:val="0"/>
        </w:rPr>
        <w:t xml:space="preserve"> practicable</w:t>
      </w:r>
      <w:r>
        <w:tab/>
      </w:r>
      <w:r>
        <w:fldChar w:fldCharType="begin"/>
      </w:r>
      <w:r>
        <w:instrText xml:space="preserve"> PAGEREF _Toc59548311 \h </w:instrText>
      </w:r>
      <w:r>
        <w:fldChar w:fldCharType="separate"/>
      </w:r>
      <w:r>
        <w:t>155</w:t>
      </w:r>
      <w:r>
        <w:fldChar w:fldCharType="end"/>
      </w:r>
    </w:p>
    <w:p w:rsidR="00721148" w:rsidRDefault="0057636E">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_Toc59548312 \h </w:instrText>
      </w:r>
      <w:r>
        <w:fldChar w:fldCharType="separate"/>
      </w:r>
      <w:r>
        <w:t>156</w:t>
      </w:r>
      <w:r>
        <w:fldChar w:fldCharType="end"/>
      </w:r>
    </w:p>
    <w:p w:rsidR="00721148" w:rsidRDefault="0057636E">
      <w:pPr>
        <w:pStyle w:val="TOC8"/>
        <w:rPr>
          <w:rFonts w:asciiTheme="minorHAnsi" w:eastAsiaTheme="minorEastAsia" w:hAnsiTheme="minorHAnsi" w:cstheme="minorBidi"/>
          <w:szCs w:val="22"/>
        </w:rPr>
      </w:pPr>
      <w:r>
        <w:t>114</w:t>
      </w:r>
      <w:r>
        <w:rPr>
          <w:snapToGrid w:val="0"/>
        </w:rPr>
        <w:t>.</w:t>
      </w:r>
      <w:r>
        <w:rPr>
          <w:snapToGrid w:val="0"/>
        </w:rPr>
        <w:tab/>
        <w:t>Keeping t</w:t>
      </w:r>
      <w:r>
        <w:rPr>
          <w:snapToGrid w:val="0"/>
        </w:rPr>
        <w:t>o left of oncoming vehicles</w:t>
      </w:r>
      <w:r>
        <w:tab/>
      </w:r>
      <w:r>
        <w:fldChar w:fldCharType="begin"/>
      </w:r>
      <w:r>
        <w:instrText xml:space="preserve"> PAGEREF _Toc59548313 \h </w:instrText>
      </w:r>
      <w:r>
        <w:fldChar w:fldCharType="separate"/>
      </w:r>
      <w:r>
        <w:t>158</w:t>
      </w:r>
      <w:r>
        <w:fldChar w:fldCharType="end"/>
      </w:r>
    </w:p>
    <w:p w:rsidR="00721148" w:rsidRDefault="0057636E">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_Toc59548314 \h </w:instrText>
      </w:r>
      <w:r>
        <w:fldChar w:fldCharType="separate"/>
      </w:r>
      <w:r>
        <w:t>159</w:t>
      </w:r>
      <w:r>
        <w:fldChar w:fldCharType="end"/>
      </w:r>
    </w:p>
    <w:p w:rsidR="00721148" w:rsidRDefault="0057636E">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_Toc59548315 \h </w:instrText>
      </w:r>
      <w:r>
        <w:fldChar w:fldCharType="separate"/>
      </w:r>
      <w:r>
        <w:t>160</w:t>
      </w:r>
      <w:r>
        <w:fldChar w:fldCharType="end"/>
      </w:r>
    </w:p>
    <w:p w:rsidR="00721148" w:rsidRDefault="0057636E">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_Toc59548316 \h </w:instrText>
      </w:r>
      <w:r>
        <w:fldChar w:fldCharType="separate"/>
      </w:r>
      <w:r>
        <w:t>161</w:t>
      </w:r>
      <w:r>
        <w:fldChar w:fldCharType="end"/>
      </w:r>
    </w:p>
    <w:p w:rsidR="00721148" w:rsidRDefault="0057636E">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_Toc59548317 \h </w:instrText>
      </w:r>
      <w:r>
        <w:fldChar w:fldCharType="separate"/>
      </w:r>
      <w:r>
        <w:t>162</w:t>
      </w:r>
      <w:r>
        <w:fldChar w:fldCharType="end"/>
      </w:r>
    </w:p>
    <w:p w:rsidR="00721148" w:rsidRDefault="0057636E">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_Toc59548318 \h </w:instrText>
      </w:r>
      <w:r>
        <w:fldChar w:fldCharType="separate"/>
      </w:r>
      <w:r>
        <w:t>162</w:t>
      </w:r>
      <w:r>
        <w:fldChar w:fldCharType="end"/>
      </w:r>
    </w:p>
    <w:p w:rsidR="00721148" w:rsidRDefault="0057636E">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_Toc59548319 \h </w:instrText>
      </w:r>
      <w:r>
        <w:fldChar w:fldCharType="separate"/>
      </w:r>
      <w:r>
        <w:t>165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Overtaking</w:t>
      </w:r>
    </w:p>
    <w:p w:rsidR="00721148" w:rsidRDefault="0057636E">
      <w:pPr>
        <w:pStyle w:val="TOC8"/>
        <w:rPr>
          <w:rFonts w:asciiTheme="minorHAnsi" w:eastAsiaTheme="minorEastAsia" w:hAnsiTheme="minorHAnsi" w:cstheme="minorBidi"/>
          <w:szCs w:val="22"/>
        </w:rPr>
      </w:pPr>
      <w:r>
        <w:t>121</w:t>
      </w:r>
      <w:r>
        <w:rPr>
          <w:snapToGrid w:val="0"/>
        </w:rPr>
        <w:t>.</w:t>
      </w:r>
      <w:r>
        <w:rPr>
          <w:snapToGrid w:val="0"/>
        </w:rPr>
        <w:tab/>
        <w:t>No overtaking unless safe</w:t>
      </w:r>
      <w:r>
        <w:rPr>
          <w:snapToGrid w:val="0"/>
        </w:rPr>
        <w:t xml:space="preserve"> to do so</w:t>
      </w:r>
      <w:r>
        <w:tab/>
      </w:r>
      <w:r>
        <w:fldChar w:fldCharType="begin"/>
      </w:r>
      <w:r>
        <w:instrText xml:space="preserve"> PAGEREF _Toc59548321 \h </w:instrText>
      </w:r>
      <w:r>
        <w:fldChar w:fldCharType="separate"/>
      </w:r>
      <w:r>
        <w:t>166</w:t>
      </w:r>
      <w:r>
        <w:fldChar w:fldCharType="end"/>
      </w:r>
    </w:p>
    <w:p w:rsidR="00721148" w:rsidRDefault="0057636E">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_Toc59548322 \h </w:instrText>
      </w:r>
      <w:r>
        <w:fldChar w:fldCharType="separate"/>
      </w:r>
      <w:r>
        <w:t>166</w:t>
      </w:r>
      <w:r>
        <w:fldChar w:fldCharType="end"/>
      </w:r>
    </w:p>
    <w:p w:rsidR="00721148" w:rsidRDefault="0057636E">
      <w:pPr>
        <w:pStyle w:val="TOC8"/>
        <w:rPr>
          <w:rFonts w:asciiTheme="minorHAnsi" w:eastAsiaTheme="minorEastAsia" w:hAnsiTheme="minorHAnsi" w:cstheme="minorBidi"/>
          <w:szCs w:val="22"/>
        </w:rPr>
      </w:pPr>
      <w:r>
        <w:t>123</w:t>
      </w:r>
      <w:r>
        <w:rPr>
          <w:snapToGrid w:val="0"/>
        </w:rPr>
        <w:t>.</w:t>
      </w:r>
      <w:r>
        <w:rPr>
          <w:snapToGrid w:val="0"/>
        </w:rPr>
        <w:tab/>
        <w:t>Passing or overtaking vehicle dis</w:t>
      </w:r>
      <w:r>
        <w:rPr>
          <w:snapToGrid w:val="0"/>
        </w:rPr>
        <w:t>playing do not overtake turning vehicle sign</w:t>
      </w:r>
      <w:r>
        <w:tab/>
      </w:r>
      <w:r>
        <w:fldChar w:fldCharType="begin"/>
      </w:r>
      <w:r>
        <w:instrText xml:space="preserve"> PAGEREF _Toc59548323 \h </w:instrText>
      </w:r>
      <w:r>
        <w:fldChar w:fldCharType="separate"/>
      </w:r>
      <w:r>
        <w:t>167</w:t>
      </w:r>
      <w:r>
        <w:fldChar w:fldCharType="end"/>
      </w:r>
    </w:p>
    <w:p w:rsidR="00721148" w:rsidRDefault="0057636E">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_Toc59548324 \h </w:instrText>
      </w:r>
      <w:r>
        <w:fldChar w:fldCharType="separate"/>
      </w:r>
      <w:r>
        <w:t>168</w:t>
      </w:r>
      <w:r>
        <w:fldChar w:fldCharType="end"/>
      </w:r>
    </w:p>
    <w:p w:rsidR="00721148" w:rsidRDefault="0057636E">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_Toc59548325 \h </w:instrText>
      </w:r>
      <w:r>
        <w:fldChar w:fldCharType="separate"/>
      </w:r>
      <w:r>
        <w:t>169</w:t>
      </w:r>
      <w:r>
        <w:fldChar w:fldCharType="end"/>
      </w:r>
    </w:p>
    <w:p w:rsidR="00721148" w:rsidRDefault="0057636E">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_Toc59548326 \h </w:instrText>
      </w:r>
      <w:r>
        <w:fldChar w:fldCharType="separate"/>
      </w:r>
      <w:r>
        <w:t>170</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 — Driving in marked lanes or lines of traffic</w:t>
      </w:r>
    </w:p>
    <w:p w:rsidR="00721148" w:rsidRDefault="0057636E">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_Toc59548328 \h </w:instrText>
      </w:r>
      <w:r>
        <w:fldChar w:fldCharType="separate"/>
      </w:r>
      <w:r>
        <w:t>171</w:t>
      </w:r>
      <w:r>
        <w:fldChar w:fldCharType="end"/>
      </w:r>
    </w:p>
    <w:p w:rsidR="00721148" w:rsidRDefault="0057636E">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_Toc59548329 \h </w:instrText>
      </w:r>
      <w:r>
        <w:fldChar w:fldCharType="separate"/>
      </w:r>
      <w:r>
        <w:t>173</w:t>
      </w:r>
      <w:r>
        <w:fldChar w:fldCharType="end"/>
      </w:r>
    </w:p>
    <w:p w:rsidR="00721148" w:rsidRDefault="0057636E">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_Toc59548330 \h </w:instrText>
      </w:r>
      <w:r>
        <w:fldChar w:fldCharType="separate"/>
      </w:r>
      <w:r>
        <w:t>174</w:t>
      </w:r>
      <w:r>
        <w:fldChar w:fldCharType="end"/>
      </w:r>
    </w:p>
    <w:p w:rsidR="00721148" w:rsidRDefault="0057636E">
      <w:pPr>
        <w:pStyle w:val="TOC8"/>
        <w:rPr>
          <w:rFonts w:asciiTheme="minorHAnsi" w:eastAsiaTheme="minorEastAsia" w:hAnsiTheme="minorHAnsi" w:cstheme="minorBidi"/>
          <w:szCs w:val="22"/>
        </w:rPr>
      </w:pPr>
      <w:r>
        <w:t>129.</w:t>
      </w:r>
      <w:r>
        <w:tab/>
        <w:t>Driving on or acros</w:t>
      </w:r>
      <w:r>
        <w:t>s continuous white edge line</w:t>
      </w:r>
      <w:r>
        <w:tab/>
      </w:r>
      <w:r>
        <w:fldChar w:fldCharType="begin"/>
      </w:r>
      <w:r>
        <w:instrText xml:space="preserve"> PAGEREF _Toc59548331 \h </w:instrText>
      </w:r>
      <w:r>
        <w:fldChar w:fldCharType="separate"/>
      </w:r>
      <w:r>
        <w:t>175</w:t>
      </w:r>
      <w:r>
        <w:fldChar w:fldCharType="end"/>
      </w:r>
    </w:p>
    <w:p w:rsidR="00721148" w:rsidRDefault="0057636E">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_Toc59548332 \h </w:instrText>
      </w:r>
      <w:r>
        <w:fldChar w:fldCharType="separate"/>
      </w:r>
      <w:r>
        <w:t>176</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rsidR="00721148" w:rsidRDefault="0057636E">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_Toc59548334 \h </w:instrText>
      </w:r>
      <w:r>
        <w:fldChar w:fldCharType="separate"/>
      </w:r>
      <w:r>
        <w:t>177</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6 — D</w:t>
      </w:r>
      <w:r>
        <w:t>riving in marked lanes designated for special purposes</w:t>
      </w:r>
    </w:p>
    <w:p w:rsidR="00721148" w:rsidRDefault="0057636E">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_Toc59548336 \h </w:instrText>
      </w:r>
      <w:r>
        <w:fldChar w:fldCharType="separate"/>
      </w:r>
      <w:r>
        <w:t>180</w:t>
      </w:r>
      <w:r>
        <w:fldChar w:fldCharType="end"/>
      </w:r>
    </w:p>
    <w:p w:rsidR="00721148" w:rsidRDefault="0057636E">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_Toc59548337 \h </w:instrText>
      </w:r>
      <w:r>
        <w:fldChar w:fldCharType="separate"/>
      </w:r>
      <w:r>
        <w:t>180</w:t>
      </w:r>
      <w:r>
        <w:fldChar w:fldCharType="end"/>
      </w:r>
    </w:p>
    <w:p w:rsidR="00721148" w:rsidRDefault="0057636E">
      <w:pPr>
        <w:pStyle w:val="TOC8"/>
        <w:rPr>
          <w:rFonts w:asciiTheme="minorHAnsi" w:eastAsiaTheme="minorEastAsia" w:hAnsiTheme="minorHAnsi" w:cstheme="minorBidi"/>
          <w:szCs w:val="22"/>
        </w:rPr>
      </w:pPr>
      <w:r>
        <w:t>133A.</w:t>
      </w:r>
      <w:r>
        <w:tab/>
        <w:t>Busways</w:t>
      </w:r>
      <w:r>
        <w:tab/>
      </w:r>
      <w:r>
        <w:fldChar w:fldCharType="begin"/>
      </w:r>
      <w:r>
        <w:instrText xml:space="preserve"> PAGEREF _Toc59548338 \h </w:instrText>
      </w:r>
      <w:r>
        <w:fldChar w:fldCharType="separate"/>
      </w:r>
      <w:r>
        <w:t>181</w:t>
      </w:r>
      <w:r>
        <w:fldChar w:fldCharType="end"/>
      </w:r>
    </w:p>
    <w:p w:rsidR="00721148" w:rsidRDefault="0057636E">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_Toc59548339 \h </w:instrText>
      </w:r>
      <w:r>
        <w:fldChar w:fldCharType="separate"/>
      </w:r>
      <w:r>
        <w:t>182</w:t>
      </w:r>
      <w:r>
        <w:fldChar w:fldCharType="end"/>
      </w:r>
    </w:p>
    <w:p w:rsidR="00721148" w:rsidRDefault="0057636E">
      <w:pPr>
        <w:pStyle w:val="TOC8"/>
        <w:rPr>
          <w:rFonts w:asciiTheme="minorHAnsi" w:eastAsiaTheme="minorEastAsia" w:hAnsiTheme="minorHAnsi" w:cstheme="minorBidi"/>
          <w:szCs w:val="22"/>
        </w:rPr>
      </w:pPr>
      <w:r>
        <w:t>135</w:t>
      </w:r>
      <w:r>
        <w:rPr>
          <w:snapToGrid w:val="0"/>
        </w:rPr>
        <w:t>.</w:t>
      </w:r>
      <w:r>
        <w:rPr>
          <w:snapToGrid w:val="0"/>
        </w:rPr>
        <w:tab/>
      </w:r>
      <w:r>
        <w:rPr>
          <w:snapToGrid w:val="0"/>
        </w:rPr>
        <w:t>Truck lanes</w:t>
      </w:r>
      <w:r>
        <w:tab/>
      </w:r>
      <w:r>
        <w:fldChar w:fldCharType="begin"/>
      </w:r>
      <w:r>
        <w:instrText xml:space="preserve"> PAGEREF _Toc59548340 \h </w:instrText>
      </w:r>
      <w:r>
        <w:fldChar w:fldCharType="separate"/>
      </w:r>
      <w:r>
        <w:t>183</w:t>
      </w:r>
      <w:r>
        <w:fldChar w:fldCharType="end"/>
      </w:r>
    </w:p>
    <w:p w:rsidR="00721148" w:rsidRDefault="0057636E">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_Toc59548341 \h </w:instrText>
      </w:r>
      <w:r>
        <w:fldChar w:fldCharType="separate"/>
      </w:r>
      <w:r>
        <w:t>184</w:t>
      </w:r>
      <w:r>
        <w:fldChar w:fldCharType="end"/>
      </w:r>
    </w:p>
    <w:p w:rsidR="00721148" w:rsidRDefault="0057636E">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_Toc59548342 \h </w:instrText>
      </w:r>
      <w:r>
        <w:fldChar w:fldCharType="separate"/>
      </w:r>
      <w:r>
        <w:t>185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6A — Stationary incident response vehicles</w:t>
      </w:r>
    </w:p>
    <w:p w:rsidR="00721148" w:rsidRDefault="0057636E">
      <w:pPr>
        <w:pStyle w:val="TOC8"/>
        <w:rPr>
          <w:rFonts w:asciiTheme="minorHAnsi" w:eastAsiaTheme="minorEastAsia" w:hAnsiTheme="minorHAnsi" w:cstheme="minorBidi"/>
          <w:szCs w:val="22"/>
        </w:rPr>
      </w:pPr>
      <w:r>
        <w:t>137A.</w:t>
      </w:r>
      <w:r>
        <w:tab/>
        <w:t>Approaching and passing stat</w:t>
      </w:r>
      <w:r>
        <w:t>ionary incident response vehicles</w:t>
      </w:r>
      <w:r>
        <w:tab/>
      </w:r>
      <w:r>
        <w:fldChar w:fldCharType="begin"/>
      </w:r>
      <w:r>
        <w:instrText xml:space="preserve"> PAGEREF _Toc59548344 \h </w:instrText>
      </w:r>
      <w:r>
        <w:fldChar w:fldCharType="separate"/>
      </w:r>
      <w:r>
        <w:t>187</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7 — Freight containers</w:t>
      </w:r>
    </w:p>
    <w:p w:rsidR="00721148" w:rsidRDefault="0057636E">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_Toc59548346 \h </w:instrText>
      </w:r>
      <w:r>
        <w:fldChar w:fldCharType="separate"/>
      </w:r>
      <w:r>
        <w:t>188</w:t>
      </w:r>
      <w:r>
        <w:fldChar w:fldCharType="end"/>
      </w:r>
    </w:p>
    <w:p w:rsidR="00721148" w:rsidRDefault="0057636E">
      <w:pPr>
        <w:pStyle w:val="TOC8"/>
        <w:rPr>
          <w:rFonts w:asciiTheme="minorHAnsi" w:eastAsiaTheme="minorEastAsia" w:hAnsiTheme="minorHAnsi" w:cstheme="minorBidi"/>
          <w:szCs w:val="22"/>
        </w:rPr>
      </w:pPr>
      <w:r>
        <w:t>138B.</w:t>
      </w:r>
      <w:r>
        <w:tab/>
        <w:t>Signs</w:t>
      </w:r>
      <w:r>
        <w:tab/>
      </w:r>
      <w:r>
        <w:fldChar w:fldCharType="begin"/>
      </w:r>
      <w:r>
        <w:instrText xml:space="preserve"> PAGEREF _Toc59548347 \h </w:instrText>
      </w:r>
      <w:r>
        <w:fldChar w:fldCharType="separate"/>
      </w:r>
      <w:r>
        <w:t>189</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12 — Restrictions on stopping and parking</w:t>
      </w:r>
    </w:p>
    <w:p w:rsidR="00721148" w:rsidRDefault="0057636E">
      <w:pPr>
        <w:pStyle w:val="TOC4"/>
        <w:tabs>
          <w:tab w:val="right" w:leader="dot" w:pos="7077"/>
        </w:tabs>
        <w:rPr>
          <w:rFonts w:asciiTheme="minorHAnsi" w:eastAsiaTheme="minorEastAsia" w:hAnsiTheme="minorHAnsi" w:cstheme="minorBidi"/>
          <w:b w:val="0"/>
          <w:szCs w:val="22"/>
        </w:rPr>
      </w:pPr>
      <w:r>
        <w:t>Division 1 — General</w:t>
      </w:r>
    </w:p>
    <w:p w:rsidR="00721148" w:rsidRDefault="0057636E">
      <w:pPr>
        <w:pStyle w:val="TOC8"/>
        <w:rPr>
          <w:rFonts w:asciiTheme="minorHAnsi" w:eastAsiaTheme="minorEastAsia" w:hAnsiTheme="minorHAnsi" w:cstheme="minorBidi"/>
          <w:szCs w:val="22"/>
        </w:rPr>
      </w:pPr>
      <w:r>
        <w:t>138</w:t>
      </w:r>
      <w:r>
        <w:rPr>
          <w:snapToGrid w:val="0"/>
        </w:rPr>
        <w:t>.</w:t>
      </w:r>
      <w:r>
        <w:rPr>
          <w:snapToGrid w:val="0"/>
        </w:rPr>
        <w:tab/>
        <w:t>Stopping in a</w:t>
      </w:r>
      <w:r>
        <w:rPr>
          <w:snapToGrid w:val="0"/>
        </w:rPr>
        <w:t>n emergency etc. or to comply with another regulation</w:t>
      </w:r>
      <w:r>
        <w:tab/>
      </w:r>
      <w:r>
        <w:fldChar w:fldCharType="begin"/>
      </w:r>
      <w:r>
        <w:instrText xml:space="preserve"> PAGEREF _Toc59548350 \h </w:instrText>
      </w:r>
      <w:r>
        <w:fldChar w:fldCharType="separate"/>
      </w:r>
      <w:r>
        <w:t>190</w:t>
      </w:r>
      <w:r>
        <w:fldChar w:fldCharType="end"/>
      </w:r>
    </w:p>
    <w:p w:rsidR="00721148" w:rsidRDefault="0057636E">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_Toc59548351 \h </w:instrText>
      </w:r>
      <w:r>
        <w:fldChar w:fldCharType="separate"/>
      </w:r>
      <w:r>
        <w:t>191</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rsidR="00721148" w:rsidRDefault="0057636E">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_Toc59548353 \h </w:instrText>
      </w:r>
      <w:r>
        <w:fldChar w:fldCharType="separate"/>
      </w:r>
      <w:r>
        <w:t>191</w:t>
      </w:r>
      <w:r>
        <w:fldChar w:fldCharType="end"/>
      </w:r>
    </w:p>
    <w:p w:rsidR="00721148" w:rsidRDefault="0057636E">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_Toc59548354 \h </w:instrText>
      </w:r>
      <w:r>
        <w:fldChar w:fldCharType="separate"/>
      </w:r>
      <w:r>
        <w:t>192</w:t>
      </w:r>
      <w:r>
        <w:fldChar w:fldCharType="end"/>
      </w:r>
    </w:p>
    <w:p w:rsidR="00721148" w:rsidRDefault="0057636E">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_Toc5954835</w:instrText>
      </w:r>
      <w:r>
        <w:instrText xml:space="preserve">5 \h </w:instrText>
      </w:r>
      <w:r>
        <w:fldChar w:fldCharType="separate"/>
      </w:r>
      <w:r>
        <w:t>193</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Stopping at intersections and crossings</w:t>
      </w:r>
    </w:p>
    <w:p w:rsidR="00721148" w:rsidRDefault="0057636E">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_Toc59548357 \h </w:instrText>
      </w:r>
      <w:r>
        <w:fldChar w:fldCharType="separate"/>
      </w:r>
      <w:r>
        <w:t>193</w:t>
      </w:r>
      <w:r>
        <w:fldChar w:fldCharType="end"/>
      </w:r>
    </w:p>
    <w:p w:rsidR="00721148" w:rsidRDefault="0057636E">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_Toc59548358 \h </w:instrText>
      </w:r>
      <w:r>
        <w:fldChar w:fldCharType="separate"/>
      </w:r>
      <w:r>
        <w:t>195</w:t>
      </w:r>
      <w:r>
        <w:fldChar w:fldCharType="end"/>
      </w:r>
    </w:p>
    <w:p w:rsidR="00721148" w:rsidRDefault="0057636E">
      <w:pPr>
        <w:pStyle w:val="TOC8"/>
        <w:rPr>
          <w:rFonts w:asciiTheme="minorHAnsi" w:eastAsiaTheme="minorEastAsia" w:hAnsiTheme="minorHAnsi" w:cstheme="minorBidi"/>
          <w:szCs w:val="22"/>
        </w:rPr>
      </w:pPr>
      <w:r>
        <w:t>145</w:t>
      </w:r>
      <w:r>
        <w:rPr>
          <w:snapToGrid w:val="0"/>
        </w:rPr>
        <w:t>.</w:t>
      </w:r>
      <w:r>
        <w:rPr>
          <w:snapToGrid w:val="0"/>
        </w:rPr>
        <w:tab/>
        <w:t>Stopping on or near mar</w:t>
      </w:r>
      <w:r>
        <w:rPr>
          <w:snapToGrid w:val="0"/>
        </w:rPr>
        <w:t>ked foot crossing (except at intersection)</w:t>
      </w:r>
      <w:r>
        <w:tab/>
      </w:r>
      <w:r>
        <w:fldChar w:fldCharType="begin"/>
      </w:r>
      <w:r>
        <w:instrText xml:space="preserve"> PAGEREF _Toc59548359 \h </w:instrText>
      </w:r>
      <w:r>
        <w:fldChar w:fldCharType="separate"/>
      </w:r>
      <w:r>
        <w:t>196</w:t>
      </w:r>
      <w:r>
        <w:fldChar w:fldCharType="end"/>
      </w:r>
    </w:p>
    <w:p w:rsidR="00721148" w:rsidRDefault="0057636E">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_Toc59548360 \h </w:instrText>
      </w:r>
      <w:r>
        <w:fldChar w:fldCharType="separate"/>
      </w:r>
      <w:r>
        <w:t>197</w:t>
      </w:r>
      <w:r>
        <w:fldChar w:fldCharType="end"/>
      </w:r>
    </w:p>
    <w:p w:rsidR="00721148" w:rsidRDefault="0057636E">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_Toc59548361 \h </w:instrText>
      </w:r>
      <w:r>
        <w:fldChar w:fldCharType="separate"/>
      </w:r>
      <w:r>
        <w:t>198</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 — Stopping on clearways and freeways and in emergency sto</w:t>
      </w:r>
      <w:r>
        <w:t>pping bays and lanes and red X lanes</w:t>
      </w:r>
    </w:p>
    <w:p w:rsidR="00721148" w:rsidRDefault="0057636E">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_Toc59548363 \h </w:instrText>
      </w:r>
      <w:r>
        <w:fldChar w:fldCharType="separate"/>
      </w:r>
      <w:r>
        <w:t>199</w:t>
      </w:r>
      <w:r>
        <w:fldChar w:fldCharType="end"/>
      </w:r>
    </w:p>
    <w:p w:rsidR="00721148" w:rsidRDefault="0057636E">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_Toc59548364 \h </w:instrText>
      </w:r>
      <w:r>
        <w:fldChar w:fldCharType="separate"/>
      </w:r>
      <w:r>
        <w:t>200</w:t>
      </w:r>
      <w:r>
        <w:fldChar w:fldCharType="end"/>
      </w:r>
    </w:p>
    <w:p w:rsidR="00721148" w:rsidRDefault="0057636E">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_Toc59548365 \h </w:instrText>
      </w:r>
      <w:r>
        <w:fldChar w:fldCharType="separate"/>
      </w:r>
      <w:r>
        <w:t>201</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5 — Stopp</w:t>
      </w:r>
      <w:r>
        <w:t>ing in zones for particular vehicles</w:t>
      </w:r>
    </w:p>
    <w:p w:rsidR="00721148" w:rsidRDefault="0057636E">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_Toc59548367 \h </w:instrText>
      </w:r>
      <w:r>
        <w:fldChar w:fldCharType="separate"/>
      </w:r>
      <w:r>
        <w:t>202</w:t>
      </w:r>
      <w:r>
        <w:fldChar w:fldCharType="end"/>
      </w:r>
    </w:p>
    <w:p w:rsidR="00721148" w:rsidRDefault="0057636E">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_Toc59548368 \h </w:instrText>
      </w:r>
      <w:r>
        <w:fldChar w:fldCharType="separate"/>
      </w:r>
      <w:r>
        <w:t>203</w:t>
      </w:r>
      <w:r>
        <w:fldChar w:fldCharType="end"/>
      </w:r>
    </w:p>
    <w:p w:rsidR="00721148" w:rsidRDefault="0057636E">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_Toc59548369 \h </w:instrText>
      </w:r>
      <w:r>
        <w:fldChar w:fldCharType="separate"/>
      </w:r>
      <w:r>
        <w:t>204</w:t>
      </w:r>
      <w:r>
        <w:fldChar w:fldCharType="end"/>
      </w:r>
    </w:p>
    <w:p w:rsidR="00721148" w:rsidRDefault="0057636E">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_Toc59548370 \h </w:instrText>
      </w:r>
      <w:r>
        <w:fldChar w:fldCharType="separate"/>
      </w:r>
      <w:r>
        <w:t>204</w:t>
      </w:r>
      <w:r>
        <w:fldChar w:fldCharType="end"/>
      </w:r>
    </w:p>
    <w:p w:rsidR="00721148" w:rsidRDefault="0057636E">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_Toc59548371 \h </w:instrText>
      </w:r>
      <w:r>
        <w:fldChar w:fldCharType="separate"/>
      </w:r>
      <w:r>
        <w:t>206</w:t>
      </w:r>
      <w:r>
        <w:fldChar w:fldCharType="end"/>
      </w:r>
    </w:p>
    <w:p w:rsidR="00721148" w:rsidRDefault="0057636E">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_Toc59548372 \h </w:instrText>
      </w:r>
      <w:r>
        <w:fldChar w:fldCharType="separate"/>
      </w:r>
      <w:r>
        <w:t>206</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6 — Other places where stopping is restricted</w:t>
      </w:r>
    </w:p>
    <w:p w:rsidR="00721148" w:rsidRDefault="0057636E">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_Toc59548374 \h </w:instrText>
      </w:r>
      <w:r>
        <w:fldChar w:fldCharType="separate"/>
      </w:r>
      <w:r>
        <w:t>206</w:t>
      </w:r>
      <w:r>
        <w:fldChar w:fldCharType="end"/>
      </w:r>
    </w:p>
    <w:p w:rsidR="00721148" w:rsidRDefault="0057636E">
      <w:pPr>
        <w:pStyle w:val="TOC8"/>
        <w:rPr>
          <w:rFonts w:asciiTheme="minorHAnsi" w:eastAsiaTheme="minorEastAsia" w:hAnsiTheme="minorHAnsi" w:cstheme="minorBidi"/>
          <w:szCs w:val="22"/>
        </w:rPr>
      </w:pPr>
      <w:r>
        <w:t>158</w:t>
      </w:r>
      <w:r>
        <w:rPr>
          <w:snapToGrid w:val="0"/>
        </w:rPr>
        <w:t>.</w:t>
      </w:r>
      <w:r>
        <w:rPr>
          <w:snapToGrid w:val="0"/>
        </w:rPr>
        <w:tab/>
        <w:t>Sto</w:t>
      </w:r>
      <w:r>
        <w:rPr>
          <w:snapToGrid w:val="0"/>
        </w:rPr>
        <w:t>pping in shared zone</w:t>
      </w:r>
      <w:r>
        <w:tab/>
      </w:r>
      <w:r>
        <w:fldChar w:fldCharType="begin"/>
      </w:r>
      <w:r>
        <w:instrText xml:space="preserve"> PAGEREF _Toc59548375 \h </w:instrText>
      </w:r>
      <w:r>
        <w:fldChar w:fldCharType="separate"/>
      </w:r>
      <w:r>
        <w:t>207</w:t>
      </w:r>
      <w:r>
        <w:fldChar w:fldCharType="end"/>
      </w:r>
    </w:p>
    <w:p w:rsidR="00721148" w:rsidRDefault="0057636E">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_Toc59548376 \h </w:instrText>
      </w:r>
      <w:r>
        <w:fldChar w:fldCharType="separate"/>
      </w:r>
      <w:r>
        <w:t>207</w:t>
      </w:r>
      <w:r>
        <w:fldChar w:fldCharType="end"/>
      </w:r>
    </w:p>
    <w:p w:rsidR="00721148" w:rsidRDefault="0057636E">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_Toc59548377 \h </w:instrText>
      </w:r>
      <w:r>
        <w:fldChar w:fldCharType="separate"/>
      </w:r>
      <w:r>
        <w:t>208</w:t>
      </w:r>
      <w:r>
        <w:fldChar w:fldCharType="end"/>
      </w:r>
    </w:p>
    <w:p w:rsidR="00721148" w:rsidRDefault="0057636E">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_Toc59548378 \h</w:instrText>
      </w:r>
      <w:r>
        <w:instrText xml:space="preserve"> </w:instrText>
      </w:r>
      <w:r>
        <w:fldChar w:fldCharType="separate"/>
      </w:r>
      <w:r>
        <w:t>209</w:t>
      </w:r>
      <w:r>
        <w:fldChar w:fldCharType="end"/>
      </w:r>
    </w:p>
    <w:p w:rsidR="00721148" w:rsidRDefault="0057636E">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_Toc59548379 \h </w:instrText>
      </w:r>
      <w:r>
        <w:fldChar w:fldCharType="separate"/>
      </w:r>
      <w:r>
        <w:t>210</w:t>
      </w:r>
      <w:r>
        <w:fldChar w:fldCharType="end"/>
      </w:r>
    </w:p>
    <w:p w:rsidR="00721148" w:rsidRDefault="0057636E">
      <w:pPr>
        <w:pStyle w:val="TOC8"/>
        <w:rPr>
          <w:rFonts w:asciiTheme="minorHAnsi" w:eastAsiaTheme="minorEastAsia" w:hAnsiTheme="minorHAnsi" w:cstheme="minorBidi"/>
          <w:szCs w:val="22"/>
        </w:rPr>
      </w:pPr>
      <w:r>
        <w:t>163</w:t>
      </w:r>
      <w:r>
        <w:rPr>
          <w:snapToGrid w:val="0"/>
        </w:rPr>
        <w:t>.</w:t>
      </w:r>
      <w:r>
        <w:rPr>
          <w:snapToGrid w:val="0"/>
        </w:rPr>
        <w:tab/>
        <w:t>Stopping near fire hydr</w:t>
      </w:r>
      <w:r>
        <w:rPr>
          <w:snapToGrid w:val="0"/>
        </w:rPr>
        <w:t>ant etc.</w:t>
      </w:r>
      <w:r>
        <w:tab/>
      </w:r>
      <w:r>
        <w:fldChar w:fldCharType="begin"/>
      </w:r>
      <w:r>
        <w:instrText xml:space="preserve"> PAGEREF _Toc59548380 \h </w:instrText>
      </w:r>
      <w:r>
        <w:fldChar w:fldCharType="separate"/>
      </w:r>
      <w:r>
        <w:t>210</w:t>
      </w:r>
      <w:r>
        <w:fldChar w:fldCharType="end"/>
      </w:r>
    </w:p>
    <w:p w:rsidR="00721148" w:rsidRDefault="0057636E">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_Toc59548381 \h </w:instrText>
      </w:r>
      <w:r>
        <w:fldChar w:fldCharType="separate"/>
      </w:r>
      <w:r>
        <w:t>211</w:t>
      </w:r>
      <w:r>
        <w:fldChar w:fldCharType="end"/>
      </w:r>
    </w:p>
    <w:p w:rsidR="00721148" w:rsidRDefault="0057636E">
      <w:pPr>
        <w:pStyle w:val="TOC8"/>
        <w:rPr>
          <w:rFonts w:asciiTheme="minorHAnsi" w:eastAsiaTheme="minorEastAsia" w:hAnsiTheme="minorHAnsi" w:cstheme="minorBidi"/>
          <w:szCs w:val="22"/>
        </w:rPr>
      </w:pPr>
      <w:r>
        <w:t>165.</w:t>
      </w:r>
      <w:r>
        <w:tab/>
        <w:t>Stopping on path,</w:t>
      </w:r>
      <w:r>
        <w:t xml:space="preserve"> dividing strip, nature strip or painted island</w:t>
      </w:r>
      <w:r>
        <w:tab/>
      </w:r>
      <w:r>
        <w:fldChar w:fldCharType="begin"/>
      </w:r>
      <w:r>
        <w:instrText xml:space="preserve"> PAGEREF _Toc59548382 \h </w:instrText>
      </w:r>
      <w:r>
        <w:fldChar w:fldCharType="separate"/>
      </w:r>
      <w:r>
        <w:t>211</w:t>
      </w:r>
      <w:r>
        <w:fldChar w:fldCharType="end"/>
      </w:r>
    </w:p>
    <w:p w:rsidR="00721148" w:rsidRDefault="0057636E">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_Toc59548383 \h </w:instrText>
      </w:r>
      <w:r>
        <w:fldChar w:fldCharType="separate"/>
      </w:r>
      <w:r>
        <w:t>212</w:t>
      </w:r>
      <w:r>
        <w:fldChar w:fldCharType="end"/>
      </w:r>
    </w:p>
    <w:p w:rsidR="00721148" w:rsidRDefault="0057636E">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_Toc59548384 \h </w:instrText>
      </w:r>
      <w:r>
        <w:fldChar w:fldCharType="separate"/>
      </w:r>
      <w:r>
        <w:t>213</w:t>
      </w:r>
      <w:r>
        <w:fldChar w:fldCharType="end"/>
      </w:r>
    </w:p>
    <w:p w:rsidR="00721148" w:rsidRDefault="0057636E">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_Toc59548385 \h </w:instrText>
      </w:r>
      <w:r>
        <w:fldChar w:fldCharType="separate"/>
      </w:r>
      <w:r>
        <w:t>213</w:t>
      </w:r>
      <w:r>
        <w:fldChar w:fldCharType="end"/>
      </w:r>
    </w:p>
    <w:p w:rsidR="00721148" w:rsidRDefault="0057636E">
      <w:pPr>
        <w:pStyle w:val="TOC8"/>
        <w:rPr>
          <w:rFonts w:asciiTheme="minorHAnsi" w:eastAsiaTheme="minorEastAsia" w:hAnsiTheme="minorHAnsi" w:cstheme="minorBidi"/>
          <w:szCs w:val="22"/>
        </w:rPr>
      </w:pPr>
      <w:r>
        <w:t>169</w:t>
      </w:r>
      <w:r>
        <w:rPr>
          <w:snapToGrid w:val="0"/>
        </w:rPr>
        <w:t>.</w:t>
      </w:r>
      <w:r>
        <w:rPr>
          <w:snapToGrid w:val="0"/>
        </w:rPr>
        <w:tab/>
        <w:t xml:space="preserve">Stopping on carriageway with bicycle </w:t>
      </w:r>
      <w:r>
        <w:rPr>
          <w:snapToGrid w:val="0"/>
        </w:rPr>
        <w:t>parking sign</w:t>
      </w:r>
      <w:r>
        <w:tab/>
      </w:r>
      <w:r>
        <w:fldChar w:fldCharType="begin"/>
      </w:r>
      <w:r>
        <w:instrText xml:space="preserve"> PAGEREF _Toc59548386 \h </w:instrText>
      </w:r>
      <w:r>
        <w:fldChar w:fldCharType="separate"/>
      </w:r>
      <w:r>
        <w:t>214</w:t>
      </w:r>
      <w:r>
        <w:fldChar w:fldCharType="end"/>
      </w:r>
    </w:p>
    <w:p w:rsidR="00721148" w:rsidRDefault="0057636E">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_Toc59548387 \h </w:instrText>
      </w:r>
      <w:r>
        <w:fldChar w:fldCharType="separate"/>
      </w:r>
      <w:r>
        <w:t>214</w:t>
      </w:r>
      <w:r>
        <w:fldChar w:fldCharType="end"/>
      </w:r>
    </w:p>
    <w:p w:rsidR="00721148" w:rsidRDefault="0057636E">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_Toc59548388 \h </w:instrText>
      </w:r>
      <w:r>
        <w:fldChar w:fldCharType="separate"/>
      </w:r>
      <w:r>
        <w:t>215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7 — Permissive parking signs and parking fees</w:t>
      </w:r>
    </w:p>
    <w:p w:rsidR="00721148" w:rsidRDefault="0057636E">
      <w:pPr>
        <w:pStyle w:val="TOC8"/>
        <w:rPr>
          <w:rFonts w:asciiTheme="minorHAnsi" w:eastAsiaTheme="minorEastAsia" w:hAnsiTheme="minorHAnsi" w:cstheme="minorBidi"/>
          <w:szCs w:val="22"/>
        </w:rPr>
      </w:pPr>
      <w:r>
        <w:t>172</w:t>
      </w:r>
      <w:r>
        <w:rPr>
          <w:snapToGrid w:val="0"/>
        </w:rPr>
        <w:t>.</w:t>
      </w:r>
      <w:r>
        <w:rPr>
          <w:snapToGrid w:val="0"/>
        </w:rPr>
        <w:tab/>
        <w:t>Information on or with permissive pa</w:t>
      </w:r>
      <w:r>
        <w:rPr>
          <w:snapToGrid w:val="0"/>
        </w:rPr>
        <w:t>rking signs</w:t>
      </w:r>
      <w:r>
        <w:tab/>
      </w:r>
      <w:r>
        <w:fldChar w:fldCharType="begin"/>
      </w:r>
      <w:r>
        <w:instrText xml:space="preserve"> PAGEREF _Toc59548390 \h </w:instrText>
      </w:r>
      <w:r>
        <w:fldChar w:fldCharType="separate"/>
      </w:r>
      <w:r>
        <w:t>217</w:t>
      </w:r>
      <w:r>
        <w:fldChar w:fldCharType="end"/>
      </w:r>
    </w:p>
    <w:p w:rsidR="00721148" w:rsidRDefault="0057636E">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_Toc59548391 \h </w:instrText>
      </w:r>
      <w:r>
        <w:fldChar w:fldCharType="separate"/>
      </w:r>
      <w:r>
        <w:t>219</w:t>
      </w:r>
      <w:r>
        <w:fldChar w:fldCharType="end"/>
      </w:r>
    </w:p>
    <w:p w:rsidR="00721148" w:rsidRDefault="0057636E">
      <w:pPr>
        <w:pStyle w:val="TOC8"/>
        <w:rPr>
          <w:rFonts w:asciiTheme="minorHAnsi" w:eastAsiaTheme="minorEastAsia" w:hAnsiTheme="minorHAnsi" w:cstheme="minorBidi"/>
          <w:szCs w:val="22"/>
        </w:rPr>
      </w:pPr>
      <w:r>
        <w:t>173</w:t>
      </w:r>
      <w:r>
        <w:rPr>
          <w:snapToGrid w:val="0"/>
        </w:rPr>
        <w:t>.</w:t>
      </w:r>
      <w:r>
        <w:rPr>
          <w:snapToGrid w:val="0"/>
        </w:rPr>
        <w:tab/>
        <w:t>Parking f</w:t>
      </w:r>
      <w:r>
        <w:rPr>
          <w:snapToGrid w:val="0"/>
        </w:rPr>
        <w:t>or longer than indicated</w:t>
      </w:r>
      <w:r>
        <w:tab/>
      </w:r>
      <w:r>
        <w:fldChar w:fldCharType="begin"/>
      </w:r>
      <w:r>
        <w:instrText xml:space="preserve"> PAGEREF _Toc59548392 \h </w:instrText>
      </w:r>
      <w:r>
        <w:fldChar w:fldCharType="separate"/>
      </w:r>
      <w:r>
        <w:t>220</w:t>
      </w:r>
      <w:r>
        <w:fldChar w:fldCharType="end"/>
      </w:r>
    </w:p>
    <w:p w:rsidR="00721148" w:rsidRDefault="0057636E">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_Toc59548393 \h </w:instrText>
      </w:r>
      <w:r>
        <w:fldChar w:fldCharType="separate"/>
      </w:r>
      <w:r>
        <w:t>220</w:t>
      </w:r>
      <w:r>
        <w:fldChar w:fldCharType="end"/>
      </w:r>
    </w:p>
    <w:p w:rsidR="00721148" w:rsidRDefault="0057636E">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_Toc59548394 \h </w:instrText>
      </w:r>
      <w:r>
        <w:fldChar w:fldCharType="separate"/>
      </w:r>
      <w:r>
        <w:t>221</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8 — Parallel parking</w:t>
      </w:r>
    </w:p>
    <w:p w:rsidR="00721148" w:rsidRDefault="0057636E">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w:instrText>
      </w:r>
      <w:r>
        <w:instrText xml:space="preserve">oc59548396 \h </w:instrText>
      </w:r>
      <w:r>
        <w:fldChar w:fldCharType="separate"/>
      </w:r>
      <w:r>
        <w:t>221</w:t>
      </w:r>
      <w:r>
        <w:fldChar w:fldCharType="end"/>
      </w:r>
    </w:p>
    <w:p w:rsidR="00721148" w:rsidRDefault="0057636E">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_Toc59548397 \h </w:instrText>
      </w:r>
      <w:r>
        <w:fldChar w:fldCharType="separate"/>
      </w:r>
      <w:r>
        <w:t>224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9 — Angle parking</w:t>
      </w:r>
    </w:p>
    <w:p w:rsidR="00721148" w:rsidRDefault="0057636E">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_Toc59548399 \h </w:instrText>
      </w:r>
      <w:r>
        <w:fldChar w:fldCharType="separate"/>
      </w:r>
      <w:r>
        <w:t>224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10 — Other parking related provisions</w:t>
      </w:r>
    </w:p>
    <w:p w:rsidR="00721148" w:rsidRDefault="0057636E">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_Toc59548401 \h </w:instrText>
      </w:r>
      <w:r>
        <w:fldChar w:fldCharType="separate"/>
      </w:r>
      <w:r>
        <w:t>227</w:t>
      </w:r>
      <w:r>
        <w:fldChar w:fldCharType="end"/>
      </w:r>
    </w:p>
    <w:p w:rsidR="00721148" w:rsidRDefault="0057636E">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_Toc59548402 \h </w:instrText>
      </w:r>
      <w:r>
        <w:fldChar w:fldCharType="separate"/>
      </w:r>
      <w:r>
        <w:t>228</w:t>
      </w:r>
      <w:r>
        <w:fldChar w:fldCharType="end"/>
      </w:r>
    </w:p>
    <w:p w:rsidR="00721148" w:rsidRDefault="0057636E">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_Toc59548403 \h </w:instrText>
      </w:r>
      <w:r>
        <w:fldChar w:fldCharType="separate"/>
      </w:r>
      <w:r>
        <w:t>229</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13 — Lights and warning devices</w:t>
      </w:r>
    </w:p>
    <w:p w:rsidR="00721148" w:rsidRDefault="0057636E">
      <w:pPr>
        <w:pStyle w:val="TOC4"/>
        <w:tabs>
          <w:tab w:val="right" w:leader="dot" w:pos="7077"/>
        </w:tabs>
        <w:rPr>
          <w:rFonts w:asciiTheme="minorHAnsi" w:eastAsiaTheme="minorEastAsia" w:hAnsiTheme="minorHAnsi" w:cstheme="minorBidi"/>
          <w:b w:val="0"/>
          <w:szCs w:val="22"/>
        </w:rPr>
      </w:pPr>
      <w:r>
        <w:t>Division 1 — Lights on motor vehicles</w:t>
      </w:r>
    </w:p>
    <w:p w:rsidR="00721148" w:rsidRDefault="0057636E">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w:instrText>
      </w:r>
      <w:r>
        <w:instrText xml:space="preserve">AGEREF _Toc59548406 \h </w:instrText>
      </w:r>
      <w:r>
        <w:fldChar w:fldCharType="separate"/>
      </w:r>
      <w:r>
        <w:t>231</w:t>
      </w:r>
      <w:r>
        <w:fldChar w:fldCharType="end"/>
      </w:r>
    </w:p>
    <w:p w:rsidR="00721148" w:rsidRDefault="0057636E">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_Toc59548407 \h </w:instrText>
      </w:r>
      <w:r>
        <w:fldChar w:fldCharType="separate"/>
      </w:r>
      <w:r>
        <w:t>231</w:t>
      </w:r>
      <w:r>
        <w:fldChar w:fldCharType="end"/>
      </w:r>
    </w:p>
    <w:p w:rsidR="00721148" w:rsidRDefault="0057636E">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w:instrText>
      </w:r>
      <w:r>
        <w:instrText xml:space="preserve">9548408 \h </w:instrText>
      </w:r>
      <w:r>
        <w:fldChar w:fldCharType="separate"/>
      </w:r>
      <w:r>
        <w:t>232</w:t>
      </w:r>
      <w:r>
        <w:fldChar w:fldCharType="end"/>
      </w:r>
    </w:p>
    <w:p w:rsidR="00721148" w:rsidRDefault="0057636E">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_Toc59548409 \h </w:instrText>
      </w:r>
      <w:r>
        <w:fldChar w:fldCharType="separate"/>
      </w:r>
      <w:r>
        <w:t>233</w:t>
      </w:r>
      <w:r>
        <w:fldChar w:fldCharType="end"/>
      </w:r>
    </w:p>
    <w:p w:rsidR="00721148" w:rsidRDefault="0057636E">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w:instrText>
      </w:r>
      <w:r>
        <w:instrText xml:space="preserve"> _Toc59548410 \h </w:instrText>
      </w:r>
      <w:r>
        <w:fldChar w:fldCharType="separate"/>
      </w:r>
      <w:r>
        <w:t>234</w:t>
      </w:r>
      <w:r>
        <w:fldChar w:fldCharType="end"/>
      </w:r>
    </w:p>
    <w:p w:rsidR="00721148" w:rsidRDefault="0057636E">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_Toc59548411 \h </w:instrText>
      </w:r>
      <w:r>
        <w:fldChar w:fldCharType="separate"/>
      </w:r>
      <w:r>
        <w:t>234</w:t>
      </w:r>
      <w:r>
        <w:fldChar w:fldCharType="end"/>
      </w:r>
    </w:p>
    <w:p w:rsidR="00721148" w:rsidRDefault="0057636E">
      <w:pPr>
        <w:pStyle w:val="TOC8"/>
        <w:rPr>
          <w:rFonts w:asciiTheme="minorHAnsi" w:eastAsiaTheme="minorEastAsia" w:hAnsiTheme="minorHAnsi" w:cstheme="minorBidi"/>
          <w:szCs w:val="22"/>
        </w:rPr>
      </w:pPr>
      <w:r>
        <w:t>188</w:t>
      </w:r>
      <w:r>
        <w:rPr>
          <w:snapToGrid w:val="0"/>
        </w:rPr>
        <w:t>.</w:t>
      </w:r>
      <w:r>
        <w:rPr>
          <w:snapToGrid w:val="0"/>
        </w:rPr>
        <w:tab/>
        <w:t xml:space="preserve">Using hazard warning </w:t>
      </w:r>
      <w:r>
        <w:rPr>
          <w:snapToGrid w:val="0"/>
        </w:rPr>
        <w:t>lights</w:t>
      </w:r>
      <w:r>
        <w:tab/>
      </w:r>
      <w:r>
        <w:fldChar w:fldCharType="begin"/>
      </w:r>
      <w:r>
        <w:instrText xml:space="preserve"> PAGEREF _Toc59548412 \h </w:instrText>
      </w:r>
      <w:r>
        <w:fldChar w:fldCharType="separate"/>
      </w:r>
      <w:r>
        <w:t>234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rsidR="00721148" w:rsidRDefault="0057636E">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w:instrText>
      </w:r>
      <w:r>
        <w:instrText xml:space="preserve">c59548414 \h </w:instrText>
      </w:r>
      <w:r>
        <w:fldChar w:fldCharType="separate"/>
      </w:r>
      <w:r>
        <w:t>235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Horns</w:t>
      </w:r>
    </w:p>
    <w:p w:rsidR="00721148" w:rsidRDefault="0057636E">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_Toc59548416 \h </w:instrText>
      </w:r>
      <w:r>
        <w:fldChar w:fldCharType="separate"/>
      </w:r>
      <w:r>
        <w:t>236</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 — Portable warning sign</w:t>
      </w:r>
      <w:r>
        <w:t>s for heavy vehicles</w:t>
      </w:r>
    </w:p>
    <w:p w:rsidR="00721148" w:rsidRDefault="0057636E">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_Toc59548418 \h </w:instrText>
      </w:r>
      <w:r>
        <w:fldChar w:fldCharType="separate"/>
      </w:r>
      <w:r>
        <w:t>236</w:t>
      </w:r>
      <w:r>
        <w:fldChar w:fldCharType="end"/>
      </w:r>
    </w:p>
    <w:p w:rsidR="00721148" w:rsidRDefault="0057636E">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_Toc59548419 \h </w:instrText>
      </w:r>
      <w:r>
        <w:fldChar w:fldCharType="separate"/>
      </w:r>
      <w:r>
        <w:t>238</w:t>
      </w:r>
      <w:r>
        <w:fldChar w:fldCharType="end"/>
      </w:r>
    </w:p>
    <w:p w:rsidR="00721148" w:rsidRDefault="0057636E">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_Toc59548420 \h </w:instrText>
      </w:r>
      <w:r>
        <w:fldChar w:fldCharType="separate"/>
      </w:r>
      <w:r>
        <w:t>239</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14 — Pedestrians</w:t>
      </w:r>
    </w:p>
    <w:p w:rsidR="00721148" w:rsidRDefault="0057636E">
      <w:pPr>
        <w:pStyle w:val="TOC4"/>
        <w:tabs>
          <w:tab w:val="right" w:leader="dot" w:pos="7077"/>
        </w:tabs>
        <w:rPr>
          <w:rFonts w:asciiTheme="minorHAnsi" w:eastAsiaTheme="minorEastAsia" w:hAnsiTheme="minorHAnsi" w:cstheme="minorBidi"/>
          <w:b w:val="0"/>
          <w:szCs w:val="22"/>
        </w:rPr>
      </w:pPr>
      <w:r>
        <w:t>Division 1 — General</w:t>
      </w:r>
    </w:p>
    <w:p w:rsidR="00721148" w:rsidRDefault="0057636E">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_Toc59548423 \h </w:instrText>
      </w:r>
      <w:r>
        <w:fldChar w:fldCharType="separate"/>
      </w:r>
      <w:r>
        <w:t>240</w:t>
      </w:r>
      <w:r>
        <w:fldChar w:fldCharType="end"/>
      </w:r>
    </w:p>
    <w:p w:rsidR="00721148" w:rsidRDefault="0057636E">
      <w:pPr>
        <w:pStyle w:val="TOC8"/>
        <w:rPr>
          <w:rFonts w:asciiTheme="minorHAnsi" w:eastAsiaTheme="minorEastAsia" w:hAnsiTheme="minorHAnsi" w:cstheme="minorBidi"/>
          <w:szCs w:val="22"/>
        </w:rPr>
      </w:pPr>
      <w:r>
        <w:t>195</w:t>
      </w:r>
      <w:r>
        <w:rPr>
          <w:snapToGrid w:val="0"/>
        </w:rPr>
        <w:t>.</w:t>
      </w:r>
      <w:r>
        <w:rPr>
          <w:snapToGrid w:val="0"/>
        </w:rPr>
        <w:tab/>
        <w:t>Pedestrians on road wit</w:t>
      </w:r>
      <w:r>
        <w:rPr>
          <w:snapToGrid w:val="0"/>
        </w:rPr>
        <w:t>h road access sign</w:t>
      </w:r>
      <w:r>
        <w:tab/>
      </w:r>
      <w:r>
        <w:fldChar w:fldCharType="begin"/>
      </w:r>
      <w:r>
        <w:instrText xml:space="preserve"> PAGEREF _Toc59548424 \h </w:instrText>
      </w:r>
      <w:r>
        <w:fldChar w:fldCharType="separate"/>
      </w:r>
      <w:r>
        <w:t>240</w:t>
      </w:r>
      <w:r>
        <w:fldChar w:fldCharType="end"/>
      </w:r>
    </w:p>
    <w:p w:rsidR="00721148" w:rsidRDefault="0057636E">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_Toc59548425 \h </w:instrText>
      </w:r>
      <w:r>
        <w:fldChar w:fldCharType="separate"/>
      </w:r>
      <w:r>
        <w:t>241</w:t>
      </w:r>
      <w:r>
        <w:fldChar w:fldCharType="end"/>
      </w:r>
    </w:p>
    <w:p w:rsidR="00721148" w:rsidRDefault="0057636E">
      <w:pPr>
        <w:pStyle w:val="TOC8"/>
        <w:rPr>
          <w:rFonts w:asciiTheme="minorHAnsi" w:eastAsiaTheme="minorEastAsia" w:hAnsiTheme="minorHAnsi" w:cstheme="minorBidi"/>
          <w:szCs w:val="22"/>
        </w:rPr>
      </w:pPr>
      <w:r>
        <w:t>197</w:t>
      </w:r>
      <w:r>
        <w:rPr>
          <w:snapToGrid w:val="0"/>
        </w:rPr>
        <w:t>.</w:t>
      </w:r>
      <w:r>
        <w:rPr>
          <w:snapToGrid w:val="0"/>
        </w:rPr>
        <w:tab/>
        <w:t>Cross</w:t>
      </w:r>
      <w:r>
        <w:rPr>
          <w:snapToGrid w:val="0"/>
        </w:rPr>
        <w:t>ing at pedestrian lights</w:t>
      </w:r>
      <w:r>
        <w:tab/>
      </w:r>
      <w:r>
        <w:fldChar w:fldCharType="begin"/>
      </w:r>
      <w:r>
        <w:instrText xml:space="preserve"> PAGEREF _Toc59548426 \h </w:instrText>
      </w:r>
      <w:r>
        <w:fldChar w:fldCharType="separate"/>
      </w:r>
      <w:r>
        <w:t>241</w:t>
      </w:r>
      <w:r>
        <w:fldChar w:fldCharType="end"/>
      </w:r>
    </w:p>
    <w:p w:rsidR="00721148" w:rsidRDefault="0057636E">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_Toc59548427 \h </w:instrText>
      </w:r>
      <w:r>
        <w:fldChar w:fldCharType="separate"/>
      </w:r>
      <w:r>
        <w:t>243</w:t>
      </w:r>
      <w:r>
        <w:fldChar w:fldCharType="end"/>
      </w:r>
    </w:p>
    <w:p w:rsidR="00721148" w:rsidRDefault="0057636E">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_Toc59548428 \h </w:instrText>
      </w:r>
      <w:r>
        <w:fldChar w:fldCharType="separate"/>
      </w:r>
      <w:r>
        <w:t>244</w:t>
      </w:r>
      <w:r>
        <w:fldChar w:fldCharType="end"/>
      </w:r>
    </w:p>
    <w:p w:rsidR="00721148" w:rsidRDefault="0057636E">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_Toc5954</w:instrText>
      </w:r>
      <w:r>
        <w:instrText xml:space="preserve">8429 \h </w:instrText>
      </w:r>
      <w:r>
        <w:fldChar w:fldCharType="separate"/>
      </w:r>
      <w:r>
        <w:t>245</w:t>
      </w:r>
      <w:r>
        <w:fldChar w:fldCharType="end"/>
      </w:r>
    </w:p>
    <w:p w:rsidR="00721148" w:rsidRDefault="0057636E">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_Toc59548430 \h </w:instrText>
      </w:r>
      <w:r>
        <w:fldChar w:fldCharType="separate"/>
      </w:r>
      <w:r>
        <w:t>246</w:t>
      </w:r>
      <w:r>
        <w:fldChar w:fldCharType="end"/>
      </w:r>
    </w:p>
    <w:p w:rsidR="00721148" w:rsidRDefault="0057636E">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_Toc59548431 \h </w:instrText>
      </w:r>
      <w:r>
        <w:fldChar w:fldCharType="separate"/>
      </w:r>
      <w:r>
        <w:t>246</w:t>
      </w:r>
      <w:r>
        <w:fldChar w:fldCharType="end"/>
      </w:r>
    </w:p>
    <w:p w:rsidR="00721148" w:rsidRDefault="0057636E">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w:t>
      </w:r>
      <w:r>
        <w:rPr>
          <w:snapToGrid w:val="0"/>
        </w:rPr>
        <w:t>r on wheeled recreational device or toy)</w:t>
      </w:r>
      <w:r>
        <w:tab/>
      </w:r>
      <w:r>
        <w:fldChar w:fldCharType="begin"/>
      </w:r>
      <w:r>
        <w:instrText xml:space="preserve"> PAGEREF _Toc59548432 \h </w:instrText>
      </w:r>
      <w:r>
        <w:fldChar w:fldCharType="separate"/>
      </w:r>
      <w:r>
        <w:t>247</w:t>
      </w:r>
      <w:r>
        <w:fldChar w:fldCharType="end"/>
      </w:r>
    </w:p>
    <w:p w:rsidR="00721148" w:rsidRDefault="0057636E">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_Toc59548433 \h </w:instrText>
      </w:r>
      <w:r>
        <w:fldChar w:fldCharType="separate"/>
      </w:r>
      <w:r>
        <w:t>248</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rsidR="00721148" w:rsidRDefault="0057636E">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_Toc59548435 \h </w:instrText>
      </w:r>
      <w:r>
        <w:fldChar w:fldCharType="separate"/>
      </w:r>
      <w:r>
        <w:t>250</w:t>
      </w:r>
      <w:r>
        <w:fldChar w:fldCharType="end"/>
      </w:r>
    </w:p>
    <w:p w:rsidR="00721148" w:rsidRDefault="0057636E">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_Toc59548436 \h </w:instrText>
      </w:r>
      <w:r>
        <w:fldChar w:fldCharType="separate"/>
      </w:r>
      <w:r>
        <w:t>250</w:t>
      </w:r>
      <w:r>
        <w:fldChar w:fldCharType="end"/>
      </w:r>
    </w:p>
    <w:p w:rsidR="00721148" w:rsidRDefault="0057636E">
      <w:pPr>
        <w:pStyle w:val="TOC8"/>
        <w:rPr>
          <w:rFonts w:asciiTheme="minorHAnsi" w:eastAsiaTheme="minorEastAsia" w:hAnsiTheme="minorHAnsi" w:cstheme="minorBidi"/>
          <w:szCs w:val="22"/>
        </w:rPr>
      </w:pPr>
      <w:r>
        <w:t>207</w:t>
      </w:r>
      <w:r>
        <w:rPr>
          <w:snapToGrid w:val="0"/>
        </w:rPr>
        <w:t>.</w:t>
      </w:r>
      <w:r>
        <w:rPr>
          <w:snapToGrid w:val="0"/>
        </w:rPr>
        <w:tab/>
        <w:t>Travelling in or on wheeled recre</w:t>
      </w:r>
      <w:r>
        <w:rPr>
          <w:snapToGrid w:val="0"/>
        </w:rPr>
        <w:t>ational device</w:t>
      </w:r>
      <w:r>
        <w:t>, motorised scooter</w:t>
      </w:r>
      <w:r>
        <w:rPr>
          <w:snapToGrid w:val="0"/>
        </w:rPr>
        <w:t xml:space="preserve"> or wheeled toy on carriageway</w:t>
      </w:r>
      <w:r>
        <w:tab/>
      </w:r>
      <w:r>
        <w:fldChar w:fldCharType="begin"/>
      </w:r>
      <w:r>
        <w:instrText xml:space="preserve"> PAGEREF _Toc59548437 \h </w:instrText>
      </w:r>
      <w:r>
        <w:fldChar w:fldCharType="separate"/>
      </w:r>
      <w:r>
        <w:t>251</w:t>
      </w:r>
      <w:r>
        <w:fldChar w:fldCharType="end"/>
      </w:r>
    </w:p>
    <w:p w:rsidR="00721148" w:rsidRDefault="0057636E">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w:t>
      </w:r>
      <w:r>
        <w:rPr>
          <w:snapToGrid w:val="0"/>
        </w:rPr>
        <w:t>th or shared path</w:t>
      </w:r>
      <w:r>
        <w:tab/>
      </w:r>
      <w:r>
        <w:fldChar w:fldCharType="begin"/>
      </w:r>
      <w:r>
        <w:instrText xml:space="preserve"> PAGEREF _Toc59548438 \h </w:instrText>
      </w:r>
      <w:r>
        <w:fldChar w:fldCharType="separate"/>
      </w:r>
      <w:r>
        <w:t>252</w:t>
      </w:r>
      <w:r>
        <w:fldChar w:fldCharType="end"/>
      </w:r>
    </w:p>
    <w:p w:rsidR="00721148" w:rsidRDefault="0057636E">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_Toc59548439 \h </w:instrText>
      </w:r>
      <w:r>
        <w:fldChar w:fldCharType="separate"/>
      </w:r>
      <w:r>
        <w:t>252</w:t>
      </w:r>
      <w:r>
        <w:fldChar w:fldCharType="end"/>
      </w:r>
    </w:p>
    <w:p w:rsidR="00721148" w:rsidRDefault="0057636E">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_Toc59548440 \h </w:instrText>
      </w:r>
      <w:r>
        <w:fldChar w:fldCharType="separate"/>
      </w:r>
      <w:r>
        <w:t>253</w:t>
      </w:r>
      <w:r>
        <w:fldChar w:fldCharType="end"/>
      </w:r>
    </w:p>
    <w:p w:rsidR="00721148" w:rsidRDefault="0057636E">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_Toc59548441 \h </w:instrText>
      </w:r>
      <w:r>
        <w:fldChar w:fldCharType="separate"/>
      </w:r>
      <w:r>
        <w:t>253</w:t>
      </w:r>
      <w:r>
        <w:fldChar w:fldCharType="end"/>
      </w:r>
    </w:p>
    <w:p w:rsidR="00721148" w:rsidRDefault="0057636E">
      <w:pPr>
        <w:pStyle w:val="TOC8"/>
        <w:rPr>
          <w:rFonts w:asciiTheme="minorHAnsi" w:eastAsiaTheme="minorEastAsia" w:hAnsiTheme="minorHAnsi" w:cstheme="minorBidi"/>
          <w:szCs w:val="22"/>
        </w:rPr>
      </w:pPr>
      <w:r>
        <w:t>210A.</w:t>
      </w:r>
      <w:r>
        <w:tab/>
        <w:t xml:space="preserve">Proper control of </w:t>
      </w:r>
      <w:r>
        <w:t>motorised scooters</w:t>
      </w:r>
      <w:r>
        <w:tab/>
      </w:r>
      <w:r>
        <w:fldChar w:fldCharType="begin"/>
      </w:r>
      <w:r>
        <w:instrText xml:space="preserve"> PAGEREF _Toc59548442 \h </w:instrText>
      </w:r>
      <w:r>
        <w:fldChar w:fldCharType="separate"/>
      </w:r>
      <w:r>
        <w:t>254</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rsidR="00721148" w:rsidRDefault="0057636E">
      <w:pPr>
        <w:pStyle w:val="TOC4"/>
        <w:tabs>
          <w:tab w:val="right" w:leader="dot" w:pos="7077"/>
        </w:tabs>
        <w:rPr>
          <w:rFonts w:asciiTheme="minorHAnsi" w:eastAsiaTheme="minorEastAsia" w:hAnsiTheme="minorHAnsi" w:cstheme="minorBidi"/>
          <w:b w:val="0"/>
          <w:szCs w:val="22"/>
        </w:rPr>
      </w:pPr>
      <w:r>
        <w:t>Division 1 — Bicycle riders</w:t>
      </w:r>
    </w:p>
    <w:p w:rsidR="00721148" w:rsidRDefault="0057636E">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_Toc59548445 \h </w:instrText>
      </w:r>
      <w:r>
        <w:fldChar w:fldCharType="separate"/>
      </w:r>
      <w:r>
        <w:t>255</w:t>
      </w:r>
      <w:r>
        <w:fldChar w:fldCharType="end"/>
      </w:r>
    </w:p>
    <w:p w:rsidR="00721148" w:rsidRDefault="0057636E">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_Toc59548446 \h </w:instrText>
      </w:r>
      <w:r>
        <w:fldChar w:fldCharType="separate"/>
      </w:r>
      <w:r>
        <w:t>255</w:t>
      </w:r>
      <w:r>
        <w:fldChar w:fldCharType="end"/>
      </w:r>
    </w:p>
    <w:p w:rsidR="00721148" w:rsidRDefault="0057636E">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w:instrText>
      </w:r>
      <w:r>
        <w:instrText xml:space="preserve">EREF _Toc59548447 \h </w:instrText>
      </w:r>
      <w:r>
        <w:fldChar w:fldCharType="separate"/>
      </w:r>
      <w:r>
        <w:t>256</w:t>
      </w:r>
      <w:r>
        <w:fldChar w:fldCharType="end"/>
      </w:r>
    </w:p>
    <w:p w:rsidR="00721148" w:rsidRDefault="0057636E">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_Toc59548448 \h </w:instrText>
      </w:r>
      <w:r>
        <w:fldChar w:fldCharType="separate"/>
      </w:r>
      <w:r>
        <w:t>256</w:t>
      </w:r>
      <w:r>
        <w:fldChar w:fldCharType="end"/>
      </w:r>
    </w:p>
    <w:p w:rsidR="00721148" w:rsidRDefault="0057636E">
      <w:pPr>
        <w:pStyle w:val="TOC8"/>
        <w:rPr>
          <w:rFonts w:asciiTheme="minorHAnsi" w:eastAsiaTheme="minorEastAsia" w:hAnsiTheme="minorHAnsi" w:cstheme="minorBidi"/>
          <w:szCs w:val="22"/>
        </w:rPr>
      </w:pPr>
      <w:r>
        <w:t>215A.</w:t>
      </w:r>
      <w:r>
        <w:tab/>
        <w:t>Entering bicycle storage</w:t>
      </w:r>
      <w:r>
        <w:t xml:space="preserve"> area on bicycle</w:t>
      </w:r>
      <w:r>
        <w:tab/>
      </w:r>
      <w:r>
        <w:fldChar w:fldCharType="begin"/>
      </w:r>
      <w:r>
        <w:instrText xml:space="preserve"> PAGEREF _Toc59548449 \h </w:instrText>
      </w:r>
      <w:r>
        <w:fldChar w:fldCharType="separate"/>
      </w:r>
      <w:r>
        <w:t>256</w:t>
      </w:r>
      <w:r>
        <w:fldChar w:fldCharType="end"/>
      </w:r>
    </w:p>
    <w:p w:rsidR="00721148" w:rsidRDefault="0057636E">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_Toc59548450 \h </w:instrText>
      </w:r>
      <w:r>
        <w:fldChar w:fldCharType="separate"/>
      </w:r>
      <w:r>
        <w:t>257</w:t>
      </w:r>
      <w:r>
        <w:fldChar w:fldCharType="end"/>
      </w:r>
    </w:p>
    <w:p w:rsidR="00721148" w:rsidRDefault="0057636E">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_Toc59548451 \h </w:instrText>
      </w:r>
      <w:r>
        <w:fldChar w:fldCharType="separate"/>
      </w:r>
      <w:r>
        <w:t>257</w:t>
      </w:r>
      <w:r>
        <w:fldChar w:fldCharType="end"/>
      </w:r>
    </w:p>
    <w:p w:rsidR="00721148" w:rsidRDefault="0057636E">
      <w:pPr>
        <w:pStyle w:val="TOC8"/>
        <w:rPr>
          <w:rFonts w:asciiTheme="minorHAnsi" w:eastAsiaTheme="minorEastAsia" w:hAnsiTheme="minorHAnsi" w:cstheme="minorBidi"/>
          <w:szCs w:val="22"/>
        </w:rPr>
      </w:pPr>
      <w:r>
        <w:t>216.</w:t>
      </w:r>
      <w:r>
        <w:tab/>
        <w:t>Paths</w:t>
      </w:r>
      <w:r>
        <w:tab/>
      </w:r>
      <w:r>
        <w:fldChar w:fldCharType="begin"/>
      </w:r>
      <w:r>
        <w:instrText xml:space="preserve"> PAGEREF _Toc59548452 \h </w:instrText>
      </w:r>
      <w:r>
        <w:fldChar w:fldCharType="separate"/>
      </w:r>
      <w:r>
        <w:t>257</w:t>
      </w:r>
      <w:r>
        <w:fldChar w:fldCharType="end"/>
      </w:r>
    </w:p>
    <w:p w:rsidR="00721148" w:rsidRDefault="0057636E">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_Toc59548453 \h </w:instrText>
      </w:r>
      <w:r>
        <w:fldChar w:fldCharType="separate"/>
      </w:r>
      <w:r>
        <w:t>258</w:t>
      </w:r>
      <w:r>
        <w:fldChar w:fldCharType="end"/>
      </w:r>
    </w:p>
    <w:p w:rsidR="00721148" w:rsidRDefault="0057636E">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_Toc59548454 \h </w:instrText>
      </w:r>
      <w:r>
        <w:fldChar w:fldCharType="separate"/>
      </w:r>
      <w:r>
        <w:t>258</w:t>
      </w:r>
      <w:r>
        <w:fldChar w:fldCharType="end"/>
      </w:r>
    </w:p>
    <w:p w:rsidR="00721148" w:rsidRDefault="0057636E">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_Toc59</w:instrText>
      </w:r>
      <w:r>
        <w:instrText xml:space="preserve">548455 \h </w:instrText>
      </w:r>
      <w:r>
        <w:fldChar w:fldCharType="separate"/>
      </w:r>
      <w:r>
        <w:t>259</w:t>
      </w:r>
      <w:r>
        <w:fldChar w:fldCharType="end"/>
      </w:r>
    </w:p>
    <w:p w:rsidR="00721148" w:rsidRDefault="0057636E">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_Toc59548456 \h </w:instrText>
      </w:r>
      <w:r>
        <w:fldChar w:fldCharType="separate"/>
      </w:r>
      <w:r>
        <w:t>260</w:t>
      </w:r>
      <w:r>
        <w:fldChar w:fldCharType="end"/>
      </w:r>
    </w:p>
    <w:p w:rsidR="00721148" w:rsidRDefault="0057636E">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w:instrText>
      </w:r>
      <w:r>
        <w:instrText xml:space="preserve">59548457 \h </w:instrText>
      </w:r>
      <w:r>
        <w:fldChar w:fldCharType="separate"/>
      </w:r>
      <w:r>
        <w:t>260</w:t>
      </w:r>
      <w:r>
        <w:fldChar w:fldCharType="end"/>
      </w:r>
    </w:p>
    <w:p w:rsidR="00721148" w:rsidRDefault="0057636E">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_Toc59548458 \h </w:instrText>
      </w:r>
      <w:r>
        <w:fldChar w:fldCharType="separate"/>
      </w:r>
      <w:r>
        <w:t>260</w:t>
      </w:r>
      <w:r>
        <w:fldChar w:fldCharType="end"/>
      </w:r>
    </w:p>
    <w:p w:rsidR="00721148" w:rsidRDefault="0057636E">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_Toc59548459 \h </w:instrText>
      </w:r>
      <w:r>
        <w:fldChar w:fldCharType="separate"/>
      </w:r>
      <w:r>
        <w:t>261</w:t>
      </w:r>
      <w:r>
        <w:fldChar w:fldCharType="end"/>
      </w:r>
    </w:p>
    <w:p w:rsidR="00721148" w:rsidRDefault="0057636E">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_Toc59548460 \h </w:instrText>
      </w:r>
      <w:r>
        <w:fldChar w:fldCharType="separate"/>
      </w:r>
      <w:r>
        <w:t>262</w:t>
      </w:r>
      <w:r>
        <w:fldChar w:fldCharType="end"/>
      </w:r>
    </w:p>
    <w:p w:rsidR="00721148" w:rsidRDefault="0057636E">
      <w:pPr>
        <w:pStyle w:val="TOC8"/>
        <w:rPr>
          <w:rFonts w:asciiTheme="minorHAnsi" w:eastAsiaTheme="minorEastAsia" w:hAnsiTheme="minorHAnsi" w:cstheme="minorBidi"/>
          <w:szCs w:val="22"/>
        </w:rPr>
      </w:pPr>
      <w:r>
        <w:t>224</w:t>
      </w:r>
      <w:r>
        <w:rPr>
          <w:snapToGrid w:val="0"/>
        </w:rPr>
        <w:t>.</w:t>
      </w:r>
      <w:r>
        <w:rPr>
          <w:snapToGrid w:val="0"/>
        </w:rPr>
        <w:tab/>
        <w:t xml:space="preserve">Lights and other </w:t>
      </w:r>
      <w:r>
        <w:rPr>
          <w:snapToGrid w:val="0"/>
        </w:rPr>
        <w:t>equipment on bicycles</w:t>
      </w:r>
      <w:r>
        <w:tab/>
      </w:r>
      <w:r>
        <w:fldChar w:fldCharType="begin"/>
      </w:r>
      <w:r>
        <w:instrText xml:space="preserve"> PAGEREF _Toc59548461 \h </w:instrText>
      </w:r>
      <w:r>
        <w:fldChar w:fldCharType="separate"/>
      </w:r>
      <w:r>
        <w:t>262</w:t>
      </w:r>
      <w:r>
        <w:fldChar w:fldCharType="end"/>
      </w:r>
    </w:p>
    <w:p w:rsidR="00721148" w:rsidRDefault="0057636E">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_Toc59548462 \h </w:instrText>
      </w:r>
      <w:r>
        <w:fldChar w:fldCharType="separate"/>
      </w:r>
      <w:r>
        <w:t>263</w:t>
      </w:r>
      <w:r>
        <w:fldChar w:fldCharType="end"/>
      </w:r>
    </w:p>
    <w:p w:rsidR="00721148" w:rsidRDefault="0057636E">
      <w:pPr>
        <w:pStyle w:val="TOC8"/>
        <w:rPr>
          <w:rFonts w:asciiTheme="minorHAnsi" w:eastAsiaTheme="minorEastAsia" w:hAnsiTheme="minorHAnsi" w:cstheme="minorBidi"/>
          <w:szCs w:val="22"/>
        </w:rPr>
      </w:pPr>
      <w:r>
        <w:t>226</w:t>
      </w:r>
      <w:r>
        <w:rPr>
          <w:snapToGrid w:val="0"/>
        </w:rPr>
        <w:t>.</w:t>
      </w:r>
      <w:r>
        <w:rPr>
          <w:snapToGrid w:val="0"/>
        </w:rPr>
        <w:tab/>
        <w:t>Stopp</w:t>
      </w:r>
      <w:r>
        <w:rPr>
          <w:snapToGrid w:val="0"/>
        </w:rPr>
        <w:t>ing for yellow bicycle crossing light</w:t>
      </w:r>
      <w:r>
        <w:tab/>
      </w:r>
      <w:r>
        <w:fldChar w:fldCharType="begin"/>
      </w:r>
      <w:r>
        <w:instrText xml:space="preserve"> PAGEREF _Toc59548463 \h </w:instrText>
      </w:r>
      <w:r>
        <w:fldChar w:fldCharType="separate"/>
      </w:r>
      <w:r>
        <w:t>264</w:t>
      </w:r>
      <w:r>
        <w:fldChar w:fldCharType="end"/>
      </w:r>
    </w:p>
    <w:p w:rsidR="00721148" w:rsidRDefault="0057636E">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_Toc59548464 \h </w:instrText>
      </w:r>
      <w:r>
        <w:fldChar w:fldCharType="separate"/>
      </w:r>
      <w:r>
        <w:t>265</w:t>
      </w:r>
      <w:r>
        <w:fldChar w:fldCharType="end"/>
      </w:r>
    </w:p>
    <w:p w:rsidR="00721148" w:rsidRDefault="0057636E">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_Toc59548465 \h </w:instrText>
      </w:r>
      <w:r>
        <w:fldChar w:fldCharType="separate"/>
      </w:r>
      <w:r>
        <w:t>266</w:t>
      </w:r>
      <w:r>
        <w:fldChar w:fldCharType="end"/>
      </w:r>
    </w:p>
    <w:p w:rsidR="00721148" w:rsidRDefault="0057636E">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_Toc59548</w:instrText>
      </w:r>
      <w:r>
        <w:instrText xml:space="preserve">466 \h </w:instrText>
      </w:r>
      <w:r>
        <w:fldChar w:fldCharType="separate"/>
      </w:r>
      <w:r>
        <w:t>266</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Electric personal transporters (EPTs)</w:t>
      </w:r>
    </w:p>
    <w:p w:rsidR="00721148" w:rsidRDefault="0057636E">
      <w:pPr>
        <w:pStyle w:val="TOC6"/>
        <w:tabs>
          <w:tab w:val="right" w:leader="dot" w:pos="7077"/>
        </w:tabs>
        <w:rPr>
          <w:rFonts w:asciiTheme="minorHAnsi" w:eastAsiaTheme="minorEastAsia" w:hAnsiTheme="minorHAnsi" w:cstheme="minorBidi"/>
          <w:b w:val="0"/>
          <w:sz w:val="22"/>
          <w:szCs w:val="22"/>
        </w:rPr>
      </w:pPr>
      <w:r>
        <w:t>Subdivision 1 — Preliminary</w:t>
      </w:r>
    </w:p>
    <w:p w:rsidR="00721148" w:rsidRDefault="0057636E">
      <w:pPr>
        <w:pStyle w:val="TOC8"/>
        <w:rPr>
          <w:rFonts w:asciiTheme="minorHAnsi" w:eastAsiaTheme="minorEastAsia" w:hAnsiTheme="minorHAnsi" w:cstheme="minorBidi"/>
          <w:szCs w:val="22"/>
        </w:rPr>
      </w:pPr>
      <w:r>
        <w:t>230A.</w:t>
      </w:r>
      <w:r>
        <w:tab/>
        <w:t>Terms used</w:t>
      </w:r>
      <w:r>
        <w:tab/>
      </w:r>
      <w:r>
        <w:fldChar w:fldCharType="begin"/>
      </w:r>
      <w:r>
        <w:instrText xml:space="preserve"> PAGEREF _Toc59548469 \h </w:instrText>
      </w:r>
      <w:r>
        <w:fldChar w:fldCharType="separate"/>
      </w:r>
      <w:r>
        <w:t>267</w:t>
      </w:r>
      <w:r>
        <w:fldChar w:fldCharType="end"/>
      </w:r>
    </w:p>
    <w:p w:rsidR="00721148" w:rsidRDefault="0057636E">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_Toc59548470 \h </w:instrText>
      </w:r>
      <w:r>
        <w:fldChar w:fldCharType="separate"/>
      </w:r>
      <w:r>
        <w:t>267</w:t>
      </w:r>
      <w:r>
        <w:fldChar w:fldCharType="end"/>
      </w:r>
    </w:p>
    <w:p w:rsidR="00721148" w:rsidRDefault="0057636E">
      <w:pPr>
        <w:pStyle w:val="TOC6"/>
        <w:tabs>
          <w:tab w:val="right" w:leader="dot" w:pos="7077"/>
        </w:tabs>
        <w:rPr>
          <w:rFonts w:asciiTheme="minorHAnsi" w:eastAsiaTheme="minorEastAsia" w:hAnsiTheme="minorHAnsi" w:cstheme="minorBidi"/>
          <w:b w:val="0"/>
          <w:sz w:val="22"/>
          <w:szCs w:val="22"/>
        </w:rPr>
      </w:pPr>
      <w:r>
        <w:t>Subdivision 2 — Provisions for EPT riders</w:t>
      </w:r>
    </w:p>
    <w:p w:rsidR="00721148" w:rsidRDefault="0057636E">
      <w:pPr>
        <w:pStyle w:val="TOC8"/>
        <w:rPr>
          <w:rFonts w:asciiTheme="minorHAnsi" w:eastAsiaTheme="minorEastAsia" w:hAnsiTheme="minorHAnsi" w:cstheme="minorBidi"/>
          <w:szCs w:val="22"/>
        </w:rPr>
      </w:pPr>
      <w:r>
        <w:t>230C.</w:t>
      </w:r>
      <w:r>
        <w:tab/>
        <w:t>EPTs to be ridden in</w:t>
      </w:r>
      <w:r>
        <w:t xml:space="preserve"> EPT use areas only</w:t>
      </w:r>
      <w:r>
        <w:tab/>
      </w:r>
      <w:r>
        <w:fldChar w:fldCharType="begin"/>
      </w:r>
      <w:r>
        <w:instrText xml:space="preserve"> PAGEREF _Toc59548472 \h </w:instrText>
      </w:r>
      <w:r>
        <w:fldChar w:fldCharType="separate"/>
      </w:r>
      <w:r>
        <w:t>268</w:t>
      </w:r>
      <w:r>
        <w:fldChar w:fldCharType="end"/>
      </w:r>
    </w:p>
    <w:p w:rsidR="00721148" w:rsidRDefault="0057636E">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_Toc59548473 \h </w:instrText>
      </w:r>
      <w:r>
        <w:fldChar w:fldCharType="separate"/>
      </w:r>
      <w:r>
        <w:t>268</w:t>
      </w:r>
      <w:r>
        <w:fldChar w:fldCharType="end"/>
      </w:r>
    </w:p>
    <w:p w:rsidR="00721148" w:rsidRDefault="0057636E">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_Toc59548474 \h </w:instrText>
      </w:r>
      <w:r>
        <w:fldChar w:fldCharType="separate"/>
      </w:r>
      <w:r>
        <w:t>268</w:t>
      </w:r>
      <w:r>
        <w:fldChar w:fldCharType="end"/>
      </w:r>
    </w:p>
    <w:p w:rsidR="00721148" w:rsidRDefault="0057636E">
      <w:pPr>
        <w:pStyle w:val="TOC8"/>
        <w:rPr>
          <w:rFonts w:asciiTheme="minorHAnsi" w:eastAsiaTheme="minorEastAsia" w:hAnsiTheme="minorHAnsi" w:cstheme="minorBidi"/>
          <w:szCs w:val="22"/>
        </w:rPr>
      </w:pPr>
      <w:r>
        <w:t>230F.</w:t>
      </w:r>
      <w:r>
        <w:tab/>
        <w:t>Riders to wear protective he</w:t>
      </w:r>
      <w:r>
        <w:t>lmets</w:t>
      </w:r>
      <w:r>
        <w:tab/>
      </w:r>
      <w:r>
        <w:fldChar w:fldCharType="begin"/>
      </w:r>
      <w:r>
        <w:instrText xml:space="preserve"> PAGEREF _Toc59548475 \h </w:instrText>
      </w:r>
      <w:r>
        <w:fldChar w:fldCharType="separate"/>
      </w:r>
      <w:r>
        <w:t>268</w:t>
      </w:r>
      <w:r>
        <w:fldChar w:fldCharType="end"/>
      </w:r>
    </w:p>
    <w:p w:rsidR="00721148" w:rsidRDefault="0057636E">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_Toc59548476 \h </w:instrText>
      </w:r>
      <w:r>
        <w:fldChar w:fldCharType="separate"/>
      </w:r>
      <w:r>
        <w:t>269</w:t>
      </w:r>
      <w:r>
        <w:fldChar w:fldCharType="end"/>
      </w:r>
    </w:p>
    <w:p w:rsidR="00721148" w:rsidRDefault="0057636E">
      <w:pPr>
        <w:pStyle w:val="TOC8"/>
        <w:rPr>
          <w:rFonts w:asciiTheme="minorHAnsi" w:eastAsiaTheme="minorEastAsia" w:hAnsiTheme="minorHAnsi" w:cstheme="minorBidi"/>
          <w:szCs w:val="22"/>
        </w:rPr>
      </w:pPr>
      <w:r>
        <w:t>230H.</w:t>
      </w:r>
      <w:r>
        <w:tab/>
        <w:t>Riding EPTs</w:t>
      </w:r>
      <w:r>
        <w:tab/>
      </w:r>
      <w:r>
        <w:fldChar w:fldCharType="begin"/>
      </w:r>
      <w:r>
        <w:instrText xml:space="preserve"> PAGEREF</w:instrText>
      </w:r>
      <w:r>
        <w:instrText xml:space="preserve"> _Toc59548477 \h </w:instrText>
      </w:r>
      <w:r>
        <w:fldChar w:fldCharType="separate"/>
      </w:r>
      <w:r>
        <w:t>269</w:t>
      </w:r>
      <w:r>
        <w:fldChar w:fldCharType="end"/>
      </w:r>
    </w:p>
    <w:p w:rsidR="00721148" w:rsidRDefault="0057636E">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_Toc59548478 \h </w:instrText>
      </w:r>
      <w:r>
        <w:fldChar w:fldCharType="separate"/>
      </w:r>
      <w:r>
        <w:t>269</w:t>
      </w:r>
      <w:r>
        <w:fldChar w:fldCharType="end"/>
      </w:r>
    </w:p>
    <w:p w:rsidR="00721148" w:rsidRDefault="0057636E">
      <w:pPr>
        <w:pStyle w:val="TOC8"/>
        <w:rPr>
          <w:rFonts w:asciiTheme="minorHAnsi" w:eastAsiaTheme="minorEastAsia" w:hAnsiTheme="minorHAnsi" w:cstheme="minorBidi"/>
          <w:szCs w:val="22"/>
        </w:rPr>
      </w:pPr>
      <w:r>
        <w:t>230J.</w:t>
      </w:r>
      <w:r>
        <w:tab/>
        <w:t>EPT rider not to cause obstr</w:t>
      </w:r>
      <w:r>
        <w:t>uction</w:t>
      </w:r>
      <w:r>
        <w:tab/>
      </w:r>
      <w:r>
        <w:fldChar w:fldCharType="begin"/>
      </w:r>
      <w:r>
        <w:instrText xml:space="preserve"> PAGEREF _Toc59548479 \h </w:instrText>
      </w:r>
      <w:r>
        <w:fldChar w:fldCharType="separate"/>
      </w:r>
      <w:r>
        <w:t>270</w:t>
      </w:r>
      <w:r>
        <w:fldChar w:fldCharType="end"/>
      </w:r>
    </w:p>
    <w:p w:rsidR="00721148" w:rsidRDefault="0057636E">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rsidR="00721148" w:rsidRDefault="0057636E">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w:instrText>
      </w:r>
      <w:r>
        <w:instrText xml:space="preserve">c59548481 \h </w:instrText>
      </w:r>
      <w:r>
        <w:fldChar w:fldCharType="separate"/>
      </w:r>
      <w:r>
        <w:t>270</w:t>
      </w:r>
      <w:r>
        <w:fldChar w:fldCharType="end"/>
      </w:r>
    </w:p>
    <w:p w:rsidR="00721148" w:rsidRDefault="0057636E">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_Toc59548482 \h </w:instrText>
      </w:r>
      <w:r>
        <w:fldChar w:fldCharType="separate"/>
      </w:r>
      <w:r>
        <w:t>270</w:t>
      </w:r>
      <w:r>
        <w:fldChar w:fldCharType="end"/>
      </w:r>
    </w:p>
    <w:p w:rsidR="00721148" w:rsidRDefault="0057636E">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_Toc59548483 \h </w:instrText>
      </w:r>
      <w:r>
        <w:fldChar w:fldCharType="separate"/>
      </w:r>
      <w:r>
        <w:t>271</w:t>
      </w:r>
      <w:r>
        <w:fldChar w:fldCharType="end"/>
      </w:r>
    </w:p>
    <w:p w:rsidR="00721148" w:rsidRDefault="0057636E">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_Toc59548484 \h </w:instrText>
      </w:r>
      <w:r>
        <w:fldChar w:fldCharType="separate"/>
      </w:r>
      <w:r>
        <w:t>272</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rsidR="00721148" w:rsidRDefault="0057636E">
      <w:pPr>
        <w:pStyle w:val="TOC4"/>
        <w:tabs>
          <w:tab w:val="right" w:leader="dot" w:pos="7077"/>
        </w:tabs>
        <w:rPr>
          <w:rFonts w:asciiTheme="minorHAnsi" w:eastAsiaTheme="minorEastAsia" w:hAnsiTheme="minorHAnsi" w:cstheme="minorBidi"/>
          <w:b w:val="0"/>
          <w:szCs w:val="22"/>
        </w:rPr>
      </w:pPr>
      <w:r>
        <w:t>Division 1 — Preliminary</w:t>
      </w:r>
    </w:p>
    <w:p w:rsidR="00721148" w:rsidRDefault="0057636E">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_Toc59548487 \h </w:instrText>
      </w:r>
      <w:r>
        <w:fldChar w:fldCharType="separate"/>
      </w:r>
      <w:r>
        <w:t>273</w:t>
      </w:r>
      <w:r>
        <w:fldChar w:fldCharType="end"/>
      </w:r>
    </w:p>
    <w:p w:rsidR="00721148" w:rsidRDefault="0057636E">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_Toc59548488 \h </w:instrText>
      </w:r>
      <w:r>
        <w:fldChar w:fldCharType="separate"/>
      </w:r>
      <w:r>
        <w:t>275</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Requirement to wear seatbelts, etc.</w:t>
      </w:r>
    </w:p>
    <w:p w:rsidR="00721148" w:rsidRDefault="0057636E">
      <w:pPr>
        <w:pStyle w:val="TOC8"/>
        <w:rPr>
          <w:rFonts w:asciiTheme="minorHAnsi" w:eastAsiaTheme="minorEastAsia" w:hAnsiTheme="minorHAnsi" w:cstheme="minorBidi"/>
          <w:szCs w:val="22"/>
        </w:rPr>
      </w:pPr>
      <w:r>
        <w:t>232.</w:t>
      </w:r>
      <w:r>
        <w:tab/>
        <w:t>Driver to wear sea</w:t>
      </w:r>
      <w:r>
        <w:t>tbelt</w:t>
      </w:r>
      <w:r>
        <w:tab/>
      </w:r>
      <w:r>
        <w:fldChar w:fldCharType="begin"/>
      </w:r>
      <w:r>
        <w:instrText xml:space="preserve"> PAGEREF _Toc59548490 \h </w:instrText>
      </w:r>
      <w:r>
        <w:fldChar w:fldCharType="separate"/>
      </w:r>
      <w:r>
        <w:t>276</w:t>
      </w:r>
      <w:r>
        <w:fldChar w:fldCharType="end"/>
      </w:r>
    </w:p>
    <w:p w:rsidR="00721148" w:rsidRDefault="0057636E">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_Toc59548491 \h </w:instrText>
      </w:r>
      <w:r>
        <w:fldChar w:fldCharType="separate"/>
      </w:r>
      <w:r>
        <w:t>276</w:t>
      </w:r>
      <w:r>
        <w:fldChar w:fldCharType="end"/>
      </w:r>
    </w:p>
    <w:p w:rsidR="00721148" w:rsidRDefault="0057636E">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_Toc59548492 \h </w:instrText>
      </w:r>
      <w:r>
        <w:fldChar w:fldCharType="separate"/>
      </w:r>
      <w:r>
        <w:t>278</w:t>
      </w:r>
      <w:r>
        <w:fldChar w:fldCharType="end"/>
      </w:r>
    </w:p>
    <w:p w:rsidR="00721148" w:rsidRDefault="0057636E">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_Toc59548493 \h </w:instrText>
      </w:r>
      <w:r>
        <w:fldChar w:fldCharType="separate"/>
      </w:r>
      <w:r>
        <w:t>281</w:t>
      </w:r>
      <w:r>
        <w:fldChar w:fldCharType="end"/>
      </w:r>
    </w:p>
    <w:p w:rsidR="00721148" w:rsidRDefault="0057636E">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_Toc59548494 \h </w:instrText>
      </w:r>
      <w:r>
        <w:fldChar w:fldCharType="separate"/>
      </w:r>
      <w:r>
        <w:t>284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rsidR="00721148" w:rsidRDefault="0057636E">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_Toc59548496 \h </w:instrText>
      </w:r>
      <w:r>
        <w:fldChar w:fldCharType="separate"/>
      </w:r>
      <w:r>
        <w:t>287</w:t>
      </w:r>
      <w:r>
        <w:fldChar w:fldCharType="end"/>
      </w:r>
    </w:p>
    <w:p w:rsidR="00721148" w:rsidRDefault="0057636E">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_Toc59548497 \h </w:instrText>
      </w:r>
      <w:r>
        <w:fldChar w:fldCharType="separate"/>
      </w:r>
      <w:r>
        <w:t>288</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5</w:t>
      </w:r>
      <w:r>
        <w:rPr>
          <w:snapToGrid w:val="0"/>
        </w:rPr>
        <w:t xml:space="preserve"> —</w:t>
      </w:r>
      <w:r>
        <w:rPr>
          <w:snapToGrid w:val="0"/>
        </w:rPr>
        <w:t xml:space="preserve"> </w:t>
      </w:r>
      <w:r>
        <w:t>Other duties</w:t>
      </w:r>
    </w:p>
    <w:p w:rsidR="00721148" w:rsidRDefault="0057636E">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_Toc59548499 \h </w:instrText>
      </w:r>
      <w:r>
        <w:fldChar w:fldCharType="separate"/>
      </w:r>
      <w:r>
        <w:t>288</w:t>
      </w:r>
      <w:r>
        <w:fldChar w:fldCharType="end"/>
      </w:r>
    </w:p>
    <w:p w:rsidR="00721148" w:rsidRDefault="0057636E">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_Toc59548500 \h </w:instrText>
      </w:r>
      <w:r>
        <w:fldChar w:fldCharType="separate"/>
      </w:r>
      <w:r>
        <w:t>290</w:t>
      </w:r>
      <w:r>
        <w:fldChar w:fldCharType="end"/>
      </w:r>
    </w:p>
    <w:p w:rsidR="00721148" w:rsidRDefault="0057636E">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w:t>
      </w:r>
      <w:r>
        <w:rPr>
          <w:snapToGrid w:val="0"/>
        </w:rPr>
        <w:t>les to wear protective helmets</w:t>
      </w:r>
      <w:r>
        <w:tab/>
      </w:r>
      <w:r>
        <w:fldChar w:fldCharType="begin"/>
      </w:r>
      <w:r>
        <w:instrText xml:space="preserve"> PAGEREF _Toc59548501 \h </w:instrText>
      </w:r>
      <w:r>
        <w:fldChar w:fldCharType="separate"/>
      </w:r>
      <w:r>
        <w:t>290</w:t>
      </w:r>
      <w:r>
        <w:fldChar w:fldCharType="end"/>
      </w:r>
    </w:p>
    <w:p w:rsidR="00721148" w:rsidRDefault="0057636E">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_Toc59548502 \h </w:instrText>
      </w:r>
      <w:r>
        <w:fldChar w:fldCharType="separate"/>
      </w:r>
      <w:r>
        <w:t>291</w:t>
      </w:r>
      <w:r>
        <w:fldChar w:fldCharType="end"/>
      </w:r>
    </w:p>
    <w:p w:rsidR="00721148" w:rsidRDefault="0057636E">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_Toc59548503 \h </w:instrText>
      </w:r>
      <w:r>
        <w:fldChar w:fldCharType="separate"/>
      </w:r>
      <w:r>
        <w:t>292</w:t>
      </w:r>
      <w:r>
        <w:fldChar w:fldCharType="end"/>
      </w:r>
    </w:p>
    <w:p w:rsidR="00721148" w:rsidRDefault="0057636E">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_Toc59548504 \h </w:instrText>
      </w:r>
      <w:r>
        <w:fldChar w:fldCharType="separate"/>
      </w:r>
      <w:r>
        <w:t>293</w:t>
      </w:r>
      <w:r>
        <w:fldChar w:fldCharType="end"/>
      </w:r>
    </w:p>
    <w:p w:rsidR="00721148" w:rsidRDefault="0057636E">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_Toc59548505 \h </w:instrText>
      </w:r>
      <w:r>
        <w:fldChar w:fldCharType="separate"/>
      </w:r>
      <w:r>
        <w:t>293</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w:t>
      </w:r>
      <w:r>
        <w:t>, in bus lanes</w:t>
      </w:r>
    </w:p>
    <w:p w:rsidR="00721148" w:rsidRDefault="0057636E">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_Toc59548507 \h </w:instrText>
      </w:r>
      <w:r>
        <w:fldChar w:fldCharType="separate"/>
      </w:r>
      <w:r>
        <w:t>295</w:t>
      </w:r>
      <w:r>
        <w:fldChar w:fldCharType="end"/>
      </w:r>
    </w:p>
    <w:p w:rsidR="00721148" w:rsidRDefault="0057636E">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_Toc59548508 \h </w:instrText>
      </w:r>
      <w:r>
        <w:fldChar w:fldCharType="separate"/>
      </w:r>
      <w:r>
        <w:t>295</w:t>
      </w:r>
      <w:r>
        <w:fldChar w:fldCharType="end"/>
      </w:r>
    </w:p>
    <w:p w:rsidR="00721148" w:rsidRDefault="0057636E">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_Toc59548509 \h </w:instrText>
      </w:r>
      <w:r>
        <w:fldChar w:fldCharType="separate"/>
      </w:r>
      <w:r>
        <w:t>295</w:t>
      </w:r>
      <w:r>
        <w:fldChar w:fldCharType="end"/>
      </w:r>
    </w:p>
    <w:p w:rsidR="00721148" w:rsidRDefault="0057636E">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_Toc59548510 \h </w:instrText>
      </w:r>
      <w:r>
        <w:fldChar w:fldCharType="separate"/>
      </w:r>
      <w:r>
        <w:t>296</w:t>
      </w:r>
      <w:r>
        <w:fldChar w:fldCharType="end"/>
      </w:r>
    </w:p>
    <w:p w:rsidR="00721148" w:rsidRDefault="0057636E">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_Toc59548511 \h </w:instrText>
      </w:r>
      <w:r>
        <w:fldChar w:fldCharType="separate"/>
      </w:r>
      <w:r>
        <w:t>296</w:t>
      </w:r>
      <w:r>
        <w:fldChar w:fldCharType="end"/>
      </w:r>
    </w:p>
    <w:p w:rsidR="00721148" w:rsidRDefault="0057636E">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w:t>
      </w:r>
      <w:r>
        <w:rPr>
          <w:snapToGrid w:val="0"/>
        </w:rPr>
        <w:t>nal shows circular red light and white B light or white traffic arrow is showing</w:t>
      </w:r>
      <w:r>
        <w:tab/>
      </w:r>
      <w:r>
        <w:fldChar w:fldCharType="begin"/>
      </w:r>
      <w:r>
        <w:instrText xml:space="preserve"> PAGEREF _Toc59548512 \h </w:instrText>
      </w:r>
      <w:r>
        <w:fldChar w:fldCharType="separate"/>
      </w:r>
      <w:r>
        <w:t>296</w:t>
      </w:r>
      <w:r>
        <w:fldChar w:fldCharType="end"/>
      </w:r>
    </w:p>
    <w:p w:rsidR="00721148" w:rsidRDefault="0057636E">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w:instrText>
      </w:r>
      <w:r>
        <w:instrText xml:space="preserve">_Toc59548513 \h </w:instrText>
      </w:r>
      <w:r>
        <w:fldChar w:fldCharType="separate"/>
      </w:r>
      <w:r>
        <w:t>297</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18 — Miscellaneous provisions</w:t>
      </w:r>
    </w:p>
    <w:p w:rsidR="00721148" w:rsidRDefault="0057636E">
      <w:pPr>
        <w:pStyle w:val="TOC4"/>
        <w:tabs>
          <w:tab w:val="right" w:leader="dot" w:pos="7077"/>
        </w:tabs>
        <w:rPr>
          <w:rFonts w:asciiTheme="minorHAnsi" w:eastAsiaTheme="minorEastAsia" w:hAnsiTheme="minorHAnsi" w:cstheme="minorBidi"/>
          <w:b w:val="0"/>
          <w:szCs w:val="22"/>
        </w:rPr>
      </w:pPr>
      <w:r>
        <w:t>Division 1 — Miscellaneous provisions for drivers</w:t>
      </w:r>
    </w:p>
    <w:p w:rsidR="00721148" w:rsidRDefault="0057636E">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_Toc59548516 \h </w:instrText>
      </w:r>
      <w:r>
        <w:fldChar w:fldCharType="separate"/>
      </w:r>
      <w:r>
        <w:t>298</w:t>
      </w:r>
      <w:r>
        <w:fldChar w:fldCharType="end"/>
      </w:r>
    </w:p>
    <w:p w:rsidR="00721148" w:rsidRDefault="0057636E">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_Toc59548517 \h </w:instrText>
      </w:r>
      <w:r>
        <w:fldChar w:fldCharType="separate"/>
      </w:r>
      <w:r>
        <w:t>299</w:t>
      </w:r>
      <w:r>
        <w:fldChar w:fldCharType="end"/>
      </w:r>
    </w:p>
    <w:p w:rsidR="00721148" w:rsidRDefault="0057636E">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_Toc59548518 \h </w:instrText>
      </w:r>
      <w:r>
        <w:fldChar w:fldCharType="separate"/>
      </w:r>
      <w:r>
        <w:t>300</w:t>
      </w:r>
      <w:r>
        <w:fldChar w:fldCharType="end"/>
      </w:r>
    </w:p>
    <w:p w:rsidR="00721148" w:rsidRDefault="0057636E">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_Toc59548519 \h </w:instrText>
      </w:r>
      <w:r>
        <w:fldChar w:fldCharType="separate"/>
      </w:r>
      <w:r>
        <w:t>301</w:t>
      </w:r>
      <w:r>
        <w:fldChar w:fldCharType="end"/>
      </w:r>
    </w:p>
    <w:p w:rsidR="00721148" w:rsidRDefault="0057636E">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_Toc59548520 \h </w:instrText>
      </w:r>
      <w:r>
        <w:fldChar w:fldCharType="separate"/>
      </w:r>
      <w:r>
        <w:t>302</w:t>
      </w:r>
      <w:r>
        <w:fldChar w:fldCharType="end"/>
      </w:r>
    </w:p>
    <w:p w:rsidR="00721148" w:rsidRDefault="0057636E">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_Toc59548521 \h </w:instrText>
      </w:r>
      <w:r>
        <w:fldChar w:fldCharType="separate"/>
      </w:r>
      <w:r>
        <w:t>302</w:t>
      </w:r>
      <w:r>
        <w:fldChar w:fldCharType="end"/>
      </w:r>
    </w:p>
    <w:p w:rsidR="00721148" w:rsidRDefault="0057636E">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w:t>
      </w:r>
      <w:r>
        <w:rPr>
          <w:snapToGrid w:val="0"/>
        </w:rPr>
        <w:t>king etc.</w:t>
      </w:r>
      <w:r>
        <w:tab/>
      </w:r>
      <w:r>
        <w:fldChar w:fldCharType="begin"/>
      </w:r>
      <w:r>
        <w:instrText xml:space="preserve"> PAGEREF _Toc59548522 \h </w:instrText>
      </w:r>
      <w:r>
        <w:fldChar w:fldCharType="separate"/>
      </w:r>
      <w:r>
        <w:t>304</w:t>
      </w:r>
      <w:r>
        <w:fldChar w:fldCharType="end"/>
      </w:r>
    </w:p>
    <w:p w:rsidR="00721148" w:rsidRDefault="0057636E">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_Toc59548523 \h </w:instrText>
      </w:r>
      <w:r>
        <w:fldChar w:fldCharType="separate"/>
      </w:r>
      <w:r>
        <w:t>305</w:t>
      </w:r>
      <w:r>
        <w:fldChar w:fldCharType="end"/>
      </w:r>
    </w:p>
    <w:p w:rsidR="00721148" w:rsidRDefault="0057636E">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_Toc59548524 \h </w:instrText>
      </w:r>
      <w:r>
        <w:fldChar w:fldCharType="separate"/>
      </w:r>
      <w:r>
        <w:t>305</w:t>
      </w:r>
      <w:r>
        <w:fldChar w:fldCharType="end"/>
      </w:r>
    </w:p>
    <w:p w:rsidR="00721148" w:rsidRDefault="0057636E">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w:instrText>
      </w:r>
      <w:r>
        <w:instrText xml:space="preserve">oc59548525 \h </w:instrText>
      </w:r>
      <w:r>
        <w:fldChar w:fldCharType="separate"/>
      </w:r>
      <w:r>
        <w:t>305</w:t>
      </w:r>
      <w:r>
        <w:fldChar w:fldCharType="end"/>
      </w:r>
    </w:p>
    <w:p w:rsidR="00721148" w:rsidRDefault="0057636E">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_Toc59548526 \h </w:instrText>
      </w:r>
      <w:r>
        <w:fldChar w:fldCharType="separate"/>
      </w:r>
      <w:r>
        <w:t>306</w:t>
      </w:r>
      <w:r>
        <w:fldChar w:fldCharType="end"/>
      </w:r>
    </w:p>
    <w:p w:rsidR="00721148" w:rsidRDefault="0057636E">
      <w:pPr>
        <w:pStyle w:val="TOC8"/>
        <w:rPr>
          <w:rFonts w:asciiTheme="minorHAnsi" w:eastAsiaTheme="minorEastAsia" w:hAnsiTheme="minorHAnsi" w:cstheme="minorBidi"/>
          <w:szCs w:val="22"/>
        </w:rPr>
      </w:pPr>
      <w:r>
        <w:t>264</w:t>
      </w:r>
      <w:r>
        <w:rPr>
          <w:snapToGrid w:val="0"/>
        </w:rPr>
        <w:t>.</w:t>
      </w:r>
      <w:r>
        <w:rPr>
          <w:snapToGrid w:val="0"/>
        </w:rPr>
        <w:tab/>
        <w:t>Use of visual display units etc. in veh</w:t>
      </w:r>
      <w:r>
        <w:rPr>
          <w:snapToGrid w:val="0"/>
        </w:rPr>
        <w:t>icle</w:t>
      </w:r>
      <w:r>
        <w:tab/>
      </w:r>
      <w:r>
        <w:fldChar w:fldCharType="begin"/>
      </w:r>
      <w:r>
        <w:instrText xml:space="preserve"> PAGEREF _Toc59548527 \h </w:instrText>
      </w:r>
      <w:r>
        <w:fldChar w:fldCharType="separate"/>
      </w:r>
      <w:r>
        <w:t>307</w:t>
      </w:r>
      <w:r>
        <w:fldChar w:fldCharType="end"/>
      </w:r>
    </w:p>
    <w:p w:rsidR="00721148" w:rsidRDefault="0057636E">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_Toc59548528 \h </w:instrText>
      </w:r>
      <w:r>
        <w:fldChar w:fldCharType="separate"/>
      </w:r>
      <w:r>
        <w:t>308</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Provisions for people</w:t>
      </w:r>
      <w:r>
        <w:t xml:space="preserve"> in charge of animals</w:t>
      </w:r>
    </w:p>
    <w:p w:rsidR="00721148" w:rsidRDefault="0057636E">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_Toc59548530 \h </w:instrText>
      </w:r>
      <w:r>
        <w:fldChar w:fldCharType="separate"/>
      </w:r>
      <w:r>
        <w:t>311</w:t>
      </w:r>
      <w:r>
        <w:fldChar w:fldCharType="end"/>
      </w:r>
    </w:p>
    <w:p w:rsidR="00721148" w:rsidRDefault="0057636E">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_Toc59548531 \h </w:instrText>
      </w:r>
      <w:r>
        <w:fldChar w:fldCharType="separate"/>
      </w:r>
      <w:r>
        <w:t>312</w:t>
      </w:r>
      <w:r>
        <w:fldChar w:fldCharType="end"/>
      </w:r>
    </w:p>
    <w:p w:rsidR="00721148" w:rsidRDefault="0057636E">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_Toc59548532 \h </w:instrText>
      </w:r>
      <w:r>
        <w:fldChar w:fldCharType="separate"/>
      </w:r>
      <w:r>
        <w:t>312</w:t>
      </w:r>
      <w:r>
        <w:fldChar w:fldCharType="end"/>
      </w:r>
    </w:p>
    <w:p w:rsidR="00721148" w:rsidRDefault="0057636E">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w:instrText>
      </w:r>
      <w:r>
        <w:instrText xml:space="preserve">oc59548533 \h </w:instrText>
      </w:r>
      <w:r>
        <w:fldChar w:fldCharType="separate"/>
      </w:r>
      <w:r>
        <w:t>313</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Directions by police and authorised persons</w:t>
      </w:r>
    </w:p>
    <w:p w:rsidR="00721148" w:rsidRDefault="0057636E">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_Toc59548535 \h </w:instrText>
      </w:r>
      <w:r>
        <w:fldChar w:fldCharType="separate"/>
      </w:r>
      <w:r>
        <w:t>313</w:t>
      </w:r>
      <w:r>
        <w:fldChar w:fldCharType="end"/>
      </w:r>
    </w:p>
    <w:p w:rsidR="00721148" w:rsidRDefault="0057636E">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_Toc59548536 \h </w:instrText>
      </w:r>
      <w:r>
        <w:fldChar w:fldCharType="separate"/>
      </w:r>
      <w:r>
        <w:t>313</w:t>
      </w:r>
      <w:r>
        <w:fldChar w:fldCharType="end"/>
      </w:r>
    </w:p>
    <w:p w:rsidR="00721148" w:rsidRDefault="0057636E">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_Toc59548537 \h </w:instrText>
      </w:r>
      <w:r>
        <w:fldChar w:fldCharType="separate"/>
      </w:r>
      <w:r>
        <w:t>314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rsidR="00721148" w:rsidRDefault="0057636E">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_Toc59548539 \h </w:instrText>
      </w:r>
      <w:r>
        <w:fldChar w:fldCharType="separate"/>
      </w:r>
      <w:r>
        <w:t>316</w:t>
      </w:r>
      <w:r>
        <w:fldChar w:fldCharType="end"/>
      </w:r>
    </w:p>
    <w:p w:rsidR="00721148" w:rsidRDefault="0057636E">
      <w:pPr>
        <w:pStyle w:val="TOC8"/>
        <w:rPr>
          <w:rFonts w:asciiTheme="minorHAnsi" w:eastAsiaTheme="minorEastAsia" w:hAnsiTheme="minorHAnsi" w:cstheme="minorBidi"/>
          <w:szCs w:val="22"/>
        </w:rPr>
      </w:pPr>
      <w:r>
        <w:t>276</w:t>
      </w:r>
      <w:r>
        <w:rPr>
          <w:snapToGrid w:val="0"/>
        </w:rPr>
        <w:t>.</w:t>
      </w:r>
      <w:r>
        <w:rPr>
          <w:snapToGrid w:val="0"/>
        </w:rPr>
        <w:tab/>
        <w:t>Restrictions on driving of st</w:t>
      </w:r>
      <w:r>
        <w:rPr>
          <w:snapToGrid w:val="0"/>
        </w:rPr>
        <w:t>ock</w:t>
      </w:r>
      <w:r>
        <w:tab/>
      </w:r>
      <w:r>
        <w:fldChar w:fldCharType="begin"/>
      </w:r>
      <w:r>
        <w:instrText xml:space="preserve"> PAGEREF _Toc59548540 \h </w:instrText>
      </w:r>
      <w:r>
        <w:fldChar w:fldCharType="separate"/>
      </w:r>
      <w:r>
        <w:t>316</w:t>
      </w:r>
      <w:r>
        <w:fldChar w:fldCharType="end"/>
      </w:r>
    </w:p>
    <w:p w:rsidR="00721148" w:rsidRDefault="0057636E">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_Toc59548541 \h </w:instrText>
      </w:r>
      <w:r>
        <w:fldChar w:fldCharType="separate"/>
      </w:r>
      <w:r>
        <w:t>317</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5 — Towing</w:t>
      </w:r>
    </w:p>
    <w:p w:rsidR="00721148" w:rsidRDefault="0057636E">
      <w:pPr>
        <w:pStyle w:val="TOC8"/>
        <w:rPr>
          <w:rFonts w:asciiTheme="minorHAnsi" w:eastAsiaTheme="minorEastAsia" w:hAnsiTheme="minorHAnsi" w:cstheme="minorBidi"/>
          <w:szCs w:val="22"/>
        </w:rPr>
      </w:pPr>
      <w:r>
        <w:t>278</w:t>
      </w:r>
      <w:r>
        <w:rPr>
          <w:snapToGrid w:val="0"/>
        </w:rPr>
        <w:t>.</w:t>
      </w:r>
      <w:r>
        <w:rPr>
          <w:snapToGrid w:val="0"/>
        </w:rPr>
        <w:tab/>
      </w:r>
      <w:r>
        <w:rPr>
          <w:snapToGrid w:val="0"/>
        </w:rPr>
        <w:t>Towing a vehicle, trailer etc.</w:t>
      </w:r>
      <w:r>
        <w:tab/>
      </w:r>
      <w:r>
        <w:fldChar w:fldCharType="begin"/>
      </w:r>
      <w:r>
        <w:instrText xml:space="preserve"> PAGEREF _Toc59548543 \h </w:instrText>
      </w:r>
      <w:r>
        <w:fldChar w:fldCharType="separate"/>
      </w:r>
      <w:r>
        <w:t>317</w:t>
      </w:r>
      <w:r>
        <w:fldChar w:fldCharType="end"/>
      </w:r>
    </w:p>
    <w:p w:rsidR="00721148" w:rsidRDefault="0057636E">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_Toc59548544 \h </w:instrText>
      </w:r>
      <w:r>
        <w:fldChar w:fldCharType="separate"/>
      </w:r>
      <w:r>
        <w:t>319</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rsidR="00721148" w:rsidRDefault="0057636E">
      <w:pPr>
        <w:pStyle w:val="TOC4"/>
        <w:tabs>
          <w:tab w:val="right" w:leader="dot" w:pos="7077"/>
        </w:tabs>
        <w:rPr>
          <w:rFonts w:asciiTheme="minorHAnsi" w:eastAsiaTheme="minorEastAsia" w:hAnsiTheme="minorHAnsi" w:cstheme="minorBidi"/>
          <w:b w:val="0"/>
          <w:szCs w:val="22"/>
        </w:rPr>
      </w:pPr>
      <w:r>
        <w:t>Division 1 — Exemptions</w:t>
      </w:r>
    </w:p>
    <w:p w:rsidR="00721148" w:rsidRDefault="0057636E">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_Toc59548547 \h </w:instrText>
      </w:r>
      <w:r>
        <w:fldChar w:fldCharType="separate"/>
      </w:r>
      <w:r>
        <w:t>321</w:t>
      </w:r>
      <w:r>
        <w:fldChar w:fldCharType="end"/>
      </w:r>
    </w:p>
    <w:p w:rsidR="00721148" w:rsidRDefault="0057636E">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_Toc59548548 \h </w:instrText>
      </w:r>
      <w:r>
        <w:fldChar w:fldCharType="separate"/>
      </w:r>
      <w:r>
        <w:t>321</w:t>
      </w:r>
      <w:r>
        <w:fldChar w:fldCharType="end"/>
      </w:r>
    </w:p>
    <w:p w:rsidR="00721148" w:rsidRDefault="0057636E">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_Toc59548549 \h </w:instrText>
      </w:r>
      <w:r>
        <w:fldChar w:fldCharType="separate"/>
      </w:r>
      <w:r>
        <w:t>322</w:t>
      </w:r>
      <w:r>
        <w:fldChar w:fldCharType="end"/>
      </w:r>
    </w:p>
    <w:p w:rsidR="00721148" w:rsidRDefault="0057636E">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_Toc59548550 \h </w:instrText>
      </w:r>
      <w:r>
        <w:fldChar w:fldCharType="separate"/>
      </w:r>
      <w:r>
        <w:t>323</w:t>
      </w:r>
      <w:r>
        <w:fldChar w:fldCharType="end"/>
      </w:r>
    </w:p>
    <w:p w:rsidR="00721148" w:rsidRDefault="0057636E">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_Toc59548551 \h </w:instrText>
      </w:r>
      <w:r>
        <w:fldChar w:fldCharType="separate"/>
      </w:r>
      <w:r>
        <w:t>323</w:t>
      </w:r>
      <w:r>
        <w:fldChar w:fldCharType="end"/>
      </w:r>
    </w:p>
    <w:p w:rsidR="00721148" w:rsidRDefault="0057636E">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_Toc59548552 \h </w:instrText>
      </w:r>
      <w:r>
        <w:fldChar w:fldCharType="separate"/>
      </w:r>
      <w:r>
        <w:t>324</w:t>
      </w:r>
      <w:r>
        <w:fldChar w:fldCharType="end"/>
      </w:r>
    </w:p>
    <w:p w:rsidR="00721148" w:rsidRDefault="0057636E">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_Toc59548553 \h </w:instrText>
      </w:r>
      <w:r>
        <w:fldChar w:fldCharType="separate"/>
      </w:r>
      <w:r>
        <w:t>325</w:t>
      </w:r>
      <w:r>
        <w:fldChar w:fldCharType="end"/>
      </w:r>
    </w:p>
    <w:p w:rsidR="00721148" w:rsidRDefault="0057636E">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_Toc59548554 \h </w:instrText>
      </w:r>
      <w:r>
        <w:fldChar w:fldCharType="separate"/>
      </w:r>
      <w:r>
        <w:t>327</w:t>
      </w:r>
      <w:r>
        <w:fldChar w:fldCharType="end"/>
      </w:r>
    </w:p>
    <w:p w:rsidR="00721148" w:rsidRDefault="0057636E">
      <w:pPr>
        <w:pStyle w:val="TOC8"/>
        <w:rPr>
          <w:rFonts w:asciiTheme="minorHAnsi" w:eastAsiaTheme="minorEastAsia" w:hAnsiTheme="minorHAnsi" w:cstheme="minorBidi"/>
          <w:szCs w:val="22"/>
        </w:rPr>
      </w:pPr>
      <w:r>
        <w:t>285B.</w:t>
      </w:r>
      <w:r>
        <w:tab/>
        <w:t xml:space="preserve">Exemption for operators of “red </w:t>
      </w:r>
      <w:r>
        <w:t>light” cameras</w:t>
      </w:r>
      <w:r>
        <w:tab/>
      </w:r>
      <w:r>
        <w:fldChar w:fldCharType="begin"/>
      </w:r>
      <w:r>
        <w:instrText xml:space="preserve"> PAGEREF _Toc59548555 \h </w:instrText>
      </w:r>
      <w:r>
        <w:fldChar w:fldCharType="separate"/>
      </w:r>
      <w:r>
        <w:t>328</w:t>
      </w:r>
      <w:r>
        <w:fldChar w:fldCharType="end"/>
      </w:r>
    </w:p>
    <w:p w:rsidR="00721148" w:rsidRDefault="0057636E">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_Toc59548556 \h </w:instrText>
      </w:r>
      <w:r>
        <w:fldChar w:fldCharType="separate"/>
      </w:r>
      <w:r>
        <w:t>330</w:t>
      </w:r>
      <w:r>
        <w:fldChar w:fldCharType="end"/>
      </w:r>
    </w:p>
    <w:p w:rsidR="00721148" w:rsidRDefault="0057636E">
      <w:pPr>
        <w:pStyle w:val="TOC8"/>
        <w:rPr>
          <w:rFonts w:asciiTheme="minorHAnsi" w:eastAsiaTheme="minorEastAsia" w:hAnsiTheme="minorHAnsi" w:cstheme="minorBidi"/>
          <w:szCs w:val="22"/>
        </w:rPr>
      </w:pPr>
      <w:r>
        <w:t>287</w:t>
      </w:r>
      <w:r>
        <w:rPr>
          <w:snapToGrid w:val="0"/>
        </w:rPr>
        <w:t>.</w:t>
      </w:r>
      <w:r>
        <w:rPr>
          <w:snapToGrid w:val="0"/>
        </w:rPr>
        <w:tab/>
        <w:t>Exemption</w:t>
      </w:r>
      <w:r>
        <w:rPr>
          <w:snapToGrid w:val="0"/>
        </w:rPr>
        <w:t xml:space="preserve"> for tow truck drivers</w:t>
      </w:r>
      <w:r>
        <w:tab/>
      </w:r>
      <w:r>
        <w:fldChar w:fldCharType="begin"/>
      </w:r>
      <w:r>
        <w:instrText xml:space="preserve"> PAGEREF _Toc59548557 \h </w:instrText>
      </w:r>
      <w:r>
        <w:fldChar w:fldCharType="separate"/>
      </w:r>
      <w:r>
        <w:t>331</w:t>
      </w:r>
      <w:r>
        <w:fldChar w:fldCharType="end"/>
      </w:r>
    </w:p>
    <w:p w:rsidR="00721148" w:rsidRDefault="0057636E">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_Toc59548558 \h </w:instrText>
      </w:r>
      <w:r>
        <w:fldChar w:fldCharType="separate"/>
      </w:r>
      <w:r>
        <w:t>332</w:t>
      </w:r>
      <w:r>
        <w:fldChar w:fldCharType="end"/>
      </w:r>
    </w:p>
    <w:p w:rsidR="00721148" w:rsidRDefault="0057636E">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_Toc59548559 \h </w:instrText>
      </w:r>
      <w:r>
        <w:fldChar w:fldCharType="separate"/>
      </w:r>
      <w:r>
        <w:t>333</w:t>
      </w:r>
      <w:r>
        <w:fldChar w:fldCharType="end"/>
      </w:r>
    </w:p>
    <w:p w:rsidR="00721148" w:rsidRDefault="0057636E">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_Toc59548560 \h </w:instrText>
      </w:r>
      <w:r>
        <w:fldChar w:fldCharType="separate"/>
      </w:r>
      <w:r>
        <w:t>333</w:t>
      </w:r>
      <w:r>
        <w:fldChar w:fldCharType="end"/>
      </w:r>
    </w:p>
    <w:p w:rsidR="00721148" w:rsidRDefault="0057636E">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_Toc59548561 \h </w:instrText>
      </w:r>
      <w:r>
        <w:fldChar w:fldCharType="separate"/>
      </w:r>
      <w:r>
        <w:t>334</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2 — Specific local provisions</w:t>
      </w:r>
    </w:p>
    <w:p w:rsidR="00721148" w:rsidRDefault="0057636E">
      <w:pPr>
        <w:pStyle w:val="TOC8"/>
        <w:rPr>
          <w:rFonts w:asciiTheme="minorHAnsi" w:eastAsiaTheme="minorEastAsia" w:hAnsiTheme="minorHAnsi" w:cstheme="minorBidi"/>
          <w:szCs w:val="22"/>
        </w:rPr>
      </w:pPr>
      <w:r>
        <w:t>290</w:t>
      </w:r>
      <w:r>
        <w:rPr>
          <w:snapToGrid w:val="0"/>
        </w:rPr>
        <w:t>.</w:t>
      </w:r>
      <w:r>
        <w:rPr>
          <w:snapToGrid w:val="0"/>
        </w:rPr>
        <w:tab/>
        <w:t>Processi</w:t>
      </w:r>
      <w:r>
        <w:rPr>
          <w:snapToGrid w:val="0"/>
        </w:rPr>
        <w:t>ons and public meetings</w:t>
      </w:r>
      <w:r>
        <w:tab/>
      </w:r>
      <w:r>
        <w:fldChar w:fldCharType="begin"/>
      </w:r>
      <w:r>
        <w:instrText xml:space="preserve"> PAGEREF _Toc59548563 \h </w:instrText>
      </w:r>
      <w:r>
        <w:fldChar w:fldCharType="separate"/>
      </w:r>
      <w:r>
        <w:t>337</w:t>
      </w:r>
      <w:r>
        <w:fldChar w:fldCharType="end"/>
      </w:r>
    </w:p>
    <w:p w:rsidR="00721148" w:rsidRDefault="0057636E">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_Toc59548564 \h </w:instrText>
      </w:r>
      <w:r>
        <w:fldChar w:fldCharType="separate"/>
      </w:r>
      <w:r>
        <w:t>338</w:t>
      </w:r>
      <w:r>
        <w:fldChar w:fldCharType="end"/>
      </w:r>
    </w:p>
    <w:p w:rsidR="00721148" w:rsidRDefault="0057636E">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_Toc59548565 \h </w:instrText>
      </w:r>
      <w:r>
        <w:fldChar w:fldCharType="separate"/>
      </w:r>
      <w:r>
        <w:t>338</w:t>
      </w:r>
      <w:r>
        <w:fldChar w:fldCharType="end"/>
      </w:r>
    </w:p>
    <w:p w:rsidR="00721148" w:rsidRDefault="0057636E">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w:instrText>
      </w:r>
      <w:r>
        <w:instrText xml:space="preserve">GEREF _Toc59548566 \h </w:instrText>
      </w:r>
      <w:r>
        <w:fldChar w:fldCharType="separate"/>
      </w:r>
      <w:r>
        <w:t>339</w:t>
      </w:r>
      <w:r>
        <w:fldChar w:fldCharType="end"/>
      </w:r>
    </w:p>
    <w:p w:rsidR="00721148" w:rsidRDefault="0057636E">
      <w:pPr>
        <w:pStyle w:val="TOC4"/>
        <w:tabs>
          <w:tab w:val="right" w:leader="dot" w:pos="7077"/>
        </w:tabs>
        <w:rPr>
          <w:rFonts w:asciiTheme="minorHAnsi" w:eastAsiaTheme="minorEastAsia" w:hAnsiTheme="minorHAnsi" w:cstheme="minorBidi"/>
          <w:b w:val="0"/>
          <w:szCs w:val="22"/>
        </w:rPr>
      </w:pPr>
      <w:r>
        <w:t>Division 3 — Stop lines and give way lines</w:t>
      </w:r>
    </w:p>
    <w:p w:rsidR="00721148" w:rsidRDefault="0057636E">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_Toc59548568 \h </w:instrText>
      </w:r>
      <w:r>
        <w:fldChar w:fldCharType="separate"/>
      </w:r>
      <w:r>
        <w:t>339</w:t>
      </w:r>
      <w:r>
        <w:fldChar w:fldCharType="end"/>
      </w:r>
    </w:p>
    <w:p w:rsidR="00721148" w:rsidRDefault="0057636E">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_Toc59548569 \h </w:instrText>
      </w:r>
      <w:r>
        <w:fldChar w:fldCharType="separate"/>
      </w:r>
      <w:r>
        <w:t>340</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Part 20 — General</w:t>
      </w:r>
    </w:p>
    <w:p w:rsidR="00721148" w:rsidRDefault="0057636E">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_Toc59548571 \h </w:instrText>
      </w:r>
      <w:r>
        <w:fldChar w:fldCharType="separate"/>
      </w:r>
      <w:r>
        <w:t>341</w:t>
      </w:r>
      <w:r>
        <w:fldChar w:fldCharType="end"/>
      </w:r>
    </w:p>
    <w:p w:rsidR="00721148" w:rsidRDefault="0057636E">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_Toc59548572 \h </w:instrText>
      </w:r>
      <w:r>
        <w:fldChar w:fldCharType="separate"/>
      </w:r>
      <w:r>
        <w:t>341</w:t>
      </w:r>
      <w:r>
        <w:fldChar w:fldCharType="end"/>
      </w:r>
    </w:p>
    <w:p w:rsidR="00721148" w:rsidRDefault="0057636E">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_Toc59548573 \h </w:instrText>
      </w:r>
      <w:r>
        <w:fldChar w:fldCharType="separate"/>
      </w:r>
      <w:r>
        <w:t>341</w:t>
      </w:r>
      <w:r>
        <w:fldChar w:fldCharType="end"/>
      </w:r>
    </w:p>
    <w:p w:rsidR="00721148" w:rsidRDefault="0057636E">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_Toc59548574 \h </w:instrText>
      </w:r>
      <w:r>
        <w:fldChar w:fldCharType="separate"/>
      </w:r>
      <w:r>
        <w:t>344</w:t>
      </w:r>
      <w:r>
        <w:fldChar w:fldCharType="end"/>
      </w:r>
    </w:p>
    <w:p w:rsidR="00721148" w:rsidRDefault="0057636E">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_Toc59548575 \h </w:instrText>
      </w:r>
      <w:r>
        <w:fldChar w:fldCharType="separate"/>
      </w:r>
      <w:r>
        <w:t>345</w:t>
      </w:r>
      <w:r>
        <w:fldChar w:fldCharType="end"/>
      </w:r>
    </w:p>
    <w:p w:rsidR="00721148" w:rsidRDefault="0057636E">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_Toc59548576 \h </w:instrText>
      </w:r>
      <w:r>
        <w:fldChar w:fldCharType="separate"/>
      </w:r>
      <w:r>
        <w:t>345</w:t>
      </w:r>
      <w:r>
        <w:fldChar w:fldCharType="end"/>
      </w:r>
    </w:p>
    <w:p w:rsidR="00721148" w:rsidRDefault="0057636E">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_Toc59548577 \h </w:instrText>
      </w:r>
      <w:r>
        <w:fldChar w:fldCharType="separate"/>
      </w:r>
      <w:r>
        <w:t>345</w:t>
      </w:r>
      <w:r>
        <w:fldChar w:fldCharType="end"/>
      </w:r>
    </w:p>
    <w:p w:rsidR="00721148" w:rsidRDefault="0057636E">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_Toc59548578 \h </w:instrText>
      </w:r>
      <w:r>
        <w:fldChar w:fldCharType="separate"/>
      </w:r>
      <w:r>
        <w:t>345</w:t>
      </w:r>
      <w:r>
        <w:fldChar w:fldCharType="end"/>
      </w:r>
    </w:p>
    <w:p w:rsidR="00721148" w:rsidRDefault="0057636E">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_Toc59548579 \h </w:instrText>
      </w:r>
      <w:r>
        <w:fldChar w:fldCharType="separate"/>
      </w:r>
      <w:r>
        <w:t>347</w:t>
      </w:r>
      <w:r>
        <w:fldChar w:fldCharType="end"/>
      </w:r>
    </w:p>
    <w:p w:rsidR="00721148" w:rsidRDefault="0057636E">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_Toc59548580 \h </w:instrText>
      </w:r>
      <w:r>
        <w:fldChar w:fldCharType="separate"/>
      </w:r>
      <w:r>
        <w:t>347</w:t>
      </w:r>
      <w:r>
        <w:fldChar w:fldCharType="end"/>
      </w:r>
    </w:p>
    <w:p w:rsidR="00721148" w:rsidRDefault="0057636E">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w:instrText>
      </w:r>
      <w:r>
        <w:instrText xml:space="preserve"> _Toc59548581 \h </w:instrText>
      </w:r>
      <w:r>
        <w:fldChar w:fldCharType="separate"/>
      </w:r>
      <w:r>
        <w:t>347</w:t>
      </w:r>
      <w:r>
        <w:fldChar w:fldCharType="end"/>
      </w:r>
    </w:p>
    <w:p w:rsidR="00721148" w:rsidRDefault="0057636E">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_Toc59548582 \h </w:instrText>
      </w:r>
      <w:r>
        <w:fldChar w:fldCharType="separate"/>
      </w:r>
      <w:r>
        <w:t>348</w:t>
      </w:r>
      <w:r>
        <w:fldChar w:fldCharType="end"/>
      </w:r>
    </w:p>
    <w:p w:rsidR="00721148" w:rsidRDefault="0057636E">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_Toc59548583 \h </w:instrText>
      </w:r>
      <w:r>
        <w:fldChar w:fldCharType="separate"/>
      </w:r>
      <w:r>
        <w:t>348</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Schedule 1 — Abbreviations and symbols</w:t>
      </w:r>
    </w:p>
    <w:p w:rsidR="00721148" w:rsidRDefault="0057636E">
      <w:pPr>
        <w:pStyle w:val="TOC2"/>
        <w:tabs>
          <w:tab w:val="right" w:leader="dot" w:pos="7077"/>
        </w:tabs>
        <w:rPr>
          <w:rFonts w:asciiTheme="minorHAnsi" w:eastAsiaTheme="minorEastAsia" w:hAnsiTheme="minorHAnsi" w:cstheme="minorBidi"/>
          <w:b w:val="0"/>
          <w:sz w:val="22"/>
          <w:szCs w:val="22"/>
        </w:rPr>
      </w:pPr>
      <w:r>
        <w:t>Schedule 2 — Standard or commonly used traf</w:t>
      </w:r>
      <w:r>
        <w:t>fic signs</w:t>
      </w:r>
    </w:p>
    <w:p w:rsidR="00721148" w:rsidRDefault="0057636E">
      <w:pPr>
        <w:pStyle w:val="TOC2"/>
        <w:tabs>
          <w:tab w:val="right" w:leader="dot" w:pos="7077"/>
        </w:tabs>
        <w:rPr>
          <w:rFonts w:asciiTheme="minorHAnsi" w:eastAsiaTheme="minorEastAsia" w:hAnsiTheme="minorHAnsi" w:cstheme="minorBidi"/>
          <w:b w:val="0"/>
          <w:sz w:val="22"/>
          <w:szCs w:val="22"/>
        </w:rPr>
      </w:pPr>
      <w:r>
        <w:t>Schedule 3 — Other permitted traffic signs</w:t>
      </w:r>
    </w:p>
    <w:p w:rsidR="00721148" w:rsidRDefault="0057636E">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rsidR="00721148" w:rsidRDefault="0057636E">
      <w:pPr>
        <w:pStyle w:val="TOC2"/>
        <w:tabs>
          <w:tab w:val="right" w:leader="dot" w:pos="7077"/>
        </w:tabs>
        <w:rPr>
          <w:rFonts w:asciiTheme="minorHAnsi" w:eastAsiaTheme="minorEastAsia" w:hAnsiTheme="minorHAnsi" w:cstheme="minorBidi"/>
          <w:b w:val="0"/>
          <w:sz w:val="22"/>
          <w:szCs w:val="22"/>
        </w:rPr>
      </w:pPr>
      <w:r>
        <w:t>Schedule 5 — O’Connor Industrial Area</w:t>
      </w:r>
    </w:p>
    <w:p w:rsidR="00721148" w:rsidRDefault="0057636E">
      <w:pPr>
        <w:pStyle w:val="TOC2"/>
        <w:tabs>
          <w:tab w:val="right" w:leader="dot" w:pos="7077"/>
        </w:tabs>
        <w:rPr>
          <w:rFonts w:asciiTheme="minorHAnsi" w:eastAsiaTheme="minorEastAsia" w:hAnsiTheme="minorHAnsi" w:cstheme="minorBidi"/>
          <w:b w:val="0"/>
          <w:sz w:val="22"/>
          <w:szCs w:val="22"/>
        </w:rPr>
      </w:pPr>
      <w:r>
        <w:t>Notes</w:t>
      </w:r>
    </w:p>
    <w:p w:rsidR="00721148" w:rsidRDefault="0057636E">
      <w:pPr>
        <w:pStyle w:val="TOC8"/>
        <w:rPr>
          <w:rFonts w:asciiTheme="minorHAnsi" w:eastAsiaTheme="minorEastAsia" w:hAnsiTheme="minorHAnsi" w:cstheme="minorBidi"/>
          <w:szCs w:val="22"/>
        </w:rPr>
      </w:pPr>
      <w:r>
        <w:tab/>
        <w:t>Compilation table</w:t>
      </w:r>
      <w:r>
        <w:tab/>
      </w:r>
      <w:r>
        <w:fldChar w:fldCharType="begin"/>
      </w:r>
      <w:r>
        <w:instrText xml:space="preserve"> PAGEREF _Toc59548590 \h </w:instrText>
      </w:r>
      <w:r>
        <w:fldChar w:fldCharType="separate"/>
      </w:r>
      <w:r>
        <w:t>390</w:t>
      </w:r>
      <w:r>
        <w:fldChar w:fldCharType="end"/>
      </w:r>
    </w:p>
    <w:p w:rsidR="00721148" w:rsidRDefault="0057636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_Toc59548591 \h </w:instrText>
      </w:r>
      <w:r>
        <w:fldChar w:fldCharType="separate"/>
      </w:r>
      <w:r>
        <w:t>395</w:t>
      </w:r>
      <w:r>
        <w:fldChar w:fldCharType="end"/>
      </w:r>
    </w:p>
    <w:p w:rsidR="00721148" w:rsidRDefault="0057636E">
      <w:pPr>
        <w:pStyle w:val="TOC8"/>
        <w:rPr>
          <w:rFonts w:asciiTheme="minorHAnsi" w:eastAsiaTheme="minorEastAsia" w:hAnsiTheme="minorHAnsi" w:cstheme="minorBidi"/>
          <w:szCs w:val="22"/>
        </w:rPr>
      </w:pPr>
      <w:r>
        <w:tab/>
        <w:t>Other notes</w:t>
      </w:r>
      <w:r>
        <w:tab/>
      </w:r>
      <w:r>
        <w:fldChar w:fldCharType="begin"/>
      </w:r>
      <w:r>
        <w:instrText xml:space="preserve"> PAGEREF _Toc59548592 \h </w:instrText>
      </w:r>
      <w:r>
        <w:fldChar w:fldCharType="separate"/>
      </w:r>
      <w:r>
        <w:t>395</w:t>
      </w:r>
      <w:r>
        <w:fldChar w:fldCharType="end"/>
      </w:r>
    </w:p>
    <w:p w:rsidR="00721148" w:rsidRDefault="0057636E">
      <w:pPr>
        <w:pStyle w:val="TOC2"/>
        <w:tabs>
          <w:tab w:val="right" w:leader="dot" w:pos="7077"/>
        </w:tabs>
        <w:rPr>
          <w:rFonts w:asciiTheme="minorHAnsi" w:eastAsiaTheme="minorEastAsia" w:hAnsiTheme="minorHAnsi" w:cstheme="minorBidi"/>
          <w:b w:val="0"/>
          <w:sz w:val="22"/>
          <w:szCs w:val="22"/>
        </w:rPr>
      </w:pPr>
      <w:r>
        <w:t>Defined terms</w:t>
      </w:r>
    </w:p>
    <w:p w:rsidR="00721148" w:rsidRDefault="0057636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21148" w:rsidRDefault="00721148">
      <w:pPr>
        <w:pStyle w:val="NoteHeading"/>
        <w:sectPr w:rsidR="0072114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721148" w:rsidRDefault="0057636E">
      <w:pPr>
        <w:pStyle w:val="PrincipalActReg"/>
      </w:pPr>
      <w:r>
        <w:t>Road Traffic Act 1974</w:t>
      </w:r>
    </w:p>
    <w:p w:rsidR="00721148" w:rsidRDefault="0057636E">
      <w:pPr>
        <w:pStyle w:val="NameofActReg"/>
        <w:spacing w:before="600" w:after="720"/>
      </w:pPr>
      <w:r>
        <w:t>Road Traffic Code 2000</w:t>
      </w:r>
    </w:p>
    <w:p w:rsidR="00721148" w:rsidRDefault="0057636E">
      <w:pPr>
        <w:pStyle w:val="Heading2"/>
        <w:pageBreakBefore w:val="0"/>
        <w:spacing w:before="480"/>
      </w:pPr>
      <w:bookmarkStart w:id="3" w:name="_Toc59547244"/>
      <w:bookmarkStart w:id="4" w:name="_Toc5954816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rsidR="00721148" w:rsidRDefault="0057636E">
      <w:pPr>
        <w:pStyle w:val="Heading5"/>
        <w:rPr>
          <w:snapToGrid w:val="0"/>
        </w:rPr>
      </w:pPr>
      <w:bookmarkStart w:id="5" w:name="_Toc59548165"/>
      <w:r>
        <w:rPr>
          <w:rStyle w:val="CharSectno"/>
        </w:rPr>
        <w:t>1</w:t>
      </w:r>
      <w:r>
        <w:rPr>
          <w:snapToGrid w:val="0"/>
        </w:rPr>
        <w:t>.</w:t>
      </w:r>
      <w:r>
        <w:rPr>
          <w:snapToGrid w:val="0"/>
        </w:rPr>
        <w:tab/>
        <w:t>Citation</w:t>
      </w:r>
      <w:bookmarkEnd w:id="5"/>
    </w:p>
    <w:p w:rsidR="00721148" w:rsidRDefault="0057636E">
      <w:pPr>
        <w:pStyle w:val="Subsection"/>
        <w:rPr>
          <w:snapToGrid w:val="0"/>
        </w:rPr>
      </w:pPr>
      <w:r>
        <w:rPr>
          <w:snapToGrid w:val="0"/>
        </w:rPr>
        <w:tab/>
      </w:r>
      <w:r>
        <w:rPr>
          <w:snapToGrid w:val="0"/>
        </w:rPr>
        <w:tab/>
        <w:t xml:space="preserve">These </w:t>
      </w:r>
      <w:r>
        <w:rPr>
          <w:snapToGrid w:val="0"/>
        </w:rPr>
        <w:t xml:space="preserve">regulations may be cited as the </w:t>
      </w:r>
      <w:r>
        <w:rPr>
          <w:i/>
        </w:rPr>
        <w:t>Road Traffic Code 2000</w:t>
      </w:r>
      <w:r>
        <w:t>.</w:t>
      </w:r>
    </w:p>
    <w:p w:rsidR="00721148" w:rsidRDefault="0057636E">
      <w:pPr>
        <w:pStyle w:val="Heading5"/>
        <w:rPr>
          <w:snapToGrid w:val="0"/>
        </w:rPr>
      </w:pPr>
      <w:bookmarkStart w:id="6" w:name="_Toc59548166"/>
      <w:r>
        <w:rPr>
          <w:rStyle w:val="CharSectno"/>
        </w:rPr>
        <w:t>2</w:t>
      </w:r>
      <w:r>
        <w:rPr>
          <w:snapToGrid w:val="0"/>
        </w:rPr>
        <w:t>.</w:t>
      </w:r>
      <w:r>
        <w:rPr>
          <w:snapToGrid w:val="0"/>
        </w:rPr>
        <w:tab/>
        <w:t>Commencement</w:t>
      </w:r>
      <w:bookmarkEnd w:id="6"/>
    </w:p>
    <w:p w:rsidR="00721148" w:rsidRDefault="0057636E">
      <w:pPr>
        <w:pStyle w:val="Subsection"/>
        <w:rPr>
          <w:snapToGrid w:val="0"/>
        </w:rPr>
      </w:pPr>
      <w:r>
        <w:rPr>
          <w:snapToGrid w:val="0"/>
        </w:rPr>
        <w:tab/>
      </w:r>
      <w:r>
        <w:rPr>
          <w:snapToGrid w:val="0"/>
        </w:rPr>
        <w:tab/>
        <w:t>These regulations come into operation on 1 December 2000.</w:t>
      </w:r>
    </w:p>
    <w:p w:rsidR="00721148" w:rsidRDefault="0057636E">
      <w:pPr>
        <w:pStyle w:val="Heading5"/>
        <w:rPr>
          <w:snapToGrid w:val="0"/>
        </w:rPr>
      </w:pPr>
      <w:bookmarkStart w:id="7" w:name="_Toc59548167"/>
      <w:r>
        <w:rPr>
          <w:rStyle w:val="CharSectno"/>
        </w:rPr>
        <w:t>3</w:t>
      </w:r>
      <w:r>
        <w:rPr>
          <w:snapToGrid w:val="0"/>
        </w:rPr>
        <w:t>.</w:t>
      </w:r>
      <w:r>
        <w:rPr>
          <w:snapToGrid w:val="0"/>
        </w:rPr>
        <w:tab/>
        <w:t>Terms and abbreviations used</w:t>
      </w:r>
      <w:bookmarkEnd w:id="7"/>
    </w:p>
    <w:p w:rsidR="00721148" w:rsidRDefault="0057636E">
      <w:pPr>
        <w:pStyle w:val="Subsection"/>
        <w:rPr>
          <w:snapToGrid w:val="0"/>
        </w:rPr>
      </w:pPr>
      <w:r>
        <w:rPr>
          <w:snapToGrid w:val="0"/>
        </w:rPr>
        <w:tab/>
        <w:t>(1)</w:t>
      </w:r>
      <w:r>
        <w:rPr>
          <w:snapToGrid w:val="0"/>
        </w:rPr>
        <w:tab/>
        <w:t>In these regulations —</w:t>
      </w:r>
    </w:p>
    <w:p w:rsidR="00721148" w:rsidRDefault="0057636E">
      <w:pPr>
        <w:pStyle w:val="Defstart"/>
      </w:pPr>
      <w:r>
        <w:rPr>
          <w:b/>
        </w:rPr>
        <w:tab/>
      </w:r>
      <w:r>
        <w:rPr>
          <w:rStyle w:val="CharDefText"/>
        </w:rPr>
        <w:t>alcohol ignition interlock device</w:t>
      </w:r>
      <w:r>
        <w:t xml:space="preserve"> means a device in a vehicle t</w:t>
      </w:r>
      <w:r>
        <w:t>hat is designed to prevent the vehicle from being started or driven unless the device is supplied with a breath sample that contains either no alcohol, or less than a certain concentration of alcohol;</w:t>
      </w:r>
    </w:p>
    <w:p w:rsidR="00721148" w:rsidRDefault="0057636E">
      <w:pPr>
        <w:pStyle w:val="Defstart"/>
      </w:pPr>
      <w:r>
        <w:tab/>
      </w:r>
      <w:r>
        <w:rPr>
          <w:rStyle w:val="CharDefText"/>
        </w:rPr>
        <w:t>articulated vehicle</w:t>
      </w:r>
      <w:r>
        <w:t xml:space="preserve"> means a motor vehicle having at it</w:t>
      </w:r>
      <w:r>
        <w:t>s rear a portion on wheels that is pivoted to, and part of which is superimposed on and supported by, the front portion of the vehicle;</w:t>
      </w:r>
    </w:p>
    <w:p w:rsidR="00721148" w:rsidRDefault="0057636E">
      <w:pPr>
        <w:pStyle w:val="Defstart"/>
        <w:keepNext/>
        <w:keepLines/>
      </w:pPr>
      <w:r>
        <w:tab/>
      </w:r>
      <w:r>
        <w:rPr>
          <w:rStyle w:val="CharDefText"/>
        </w:rPr>
        <w:t>authorised body</w:t>
      </w:r>
      <w:r>
        <w:rPr>
          <w:b/>
        </w:rPr>
        <w:t xml:space="preserve"> </w:t>
      </w:r>
      <w:r>
        <w:t>means a government department, government instrumentality, statutory authority, local government or a b</w:t>
      </w:r>
      <w:r>
        <w:t>ody authorised by the Commissioner of Main Roads for the purposes of regulation 297(2);</w:t>
      </w:r>
    </w:p>
    <w:p w:rsidR="00721148" w:rsidRDefault="0057636E">
      <w:pPr>
        <w:pStyle w:val="Defstart"/>
      </w:pPr>
      <w:r>
        <w:tab/>
      </w:r>
      <w:r>
        <w:rPr>
          <w:rStyle w:val="CharDefText"/>
        </w:rPr>
        <w:t>authorised person</w:t>
      </w:r>
      <w:r>
        <w:rPr>
          <w:b/>
        </w:rPr>
        <w:t xml:space="preserve"> </w:t>
      </w:r>
      <w:r>
        <w:t>means a person authorised by the Commissioner of Police under regulation 271;</w:t>
      </w:r>
    </w:p>
    <w:p w:rsidR="00721148" w:rsidRDefault="0057636E">
      <w:pPr>
        <w:pStyle w:val="Defstart"/>
        <w:keepNext/>
        <w:keepLines/>
      </w:pPr>
      <w:r>
        <w:tab/>
      </w:r>
      <w:r>
        <w:rPr>
          <w:rStyle w:val="CharDefText"/>
        </w:rPr>
        <w:t>B light</w:t>
      </w:r>
      <w:r>
        <w:t xml:space="preserve"> means a traffic</w:t>
      </w:r>
      <w:r>
        <w:noBreakHyphen/>
        <w:t xml:space="preserve">control signal showing a red, white or yellow </w:t>
      </w:r>
      <w:r>
        <w:t>B light;</w:t>
      </w:r>
    </w:p>
    <w:p w:rsidR="00721148" w:rsidRDefault="0057636E">
      <w:pPr>
        <w:pStyle w:val="MiscellaneousBody"/>
        <w:keepNext/>
        <w:keepLines/>
        <w:spacing w:before="120"/>
        <w:ind w:left="851"/>
        <w:rPr>
          <w:rFonts w:ascii="Arial" w:hAnsi="Arial"/>
          <w:i/>
        </w:rPr>
      </w:pPr>
      <w:r>
        <w:rPr>
          <w:i/>
        </w:rPr>
        <w:t>Example</w:t>
      </w:r>
    </w:p>
    <w:p w:rsidR="00721148" w:rsidRDefault="0057636E">
      <w:pPr>
        <w:keepNext/>
        <w:ind w:left="992"/>
        <w:jc w:val="center"/>
        <w:rPr>
          <w:rFonts w:ascii="Arial" w:hAnsi="Arial"/>
        </w:rPr>
      </w:pPr>
      <w:r>
        <w:rPr>
          <w:rFonts w:ascii="Arial" w:hAnsi="Arial"/>
        </w:rPr>
        <w:t>White B light</w:t>
      </w:r>
    </w:p>
    <w:p w:rsidR="00721148" w:rsidRDefault="0057636E">
      <w:pPr>
        <w:spacing w:before="180"/>
        <w:ind w:left="992"/>
        <w:jc w:val="center"/>
      </w:pPr>
      <w:r>
        <w:rPr>
          <w:noProof/>
          <w:lang w:val="en-US" w:eastAsia="en-US"/>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rsidR="00721148" w:rsidRDefault="0057636E">
      <w:pPr>
        <w:pStyle w:val="Defstart"/>
        <w:spacing w:before="160"/>
      </w:pPr>
      <w:r>
        <w:tab/>
      </w:r>
      <w:r>
        <w:rPr>
          <w:rStyle w:val="CharDefText"/>
        </w:rPr>
        <w:t>B lights</w:t>
      </w:r>
      <w:r>
        <w:t xml:space="preserve"> means a traffic</w:t>
      </w:r>
      <w:r>
        <w:noBreakHyphen/>
        <w:t>control signal designed to show a B light, or 2 or more B lights at different times;</w:t>
      </w:r>
    </w:p>
    <w:p w:rsidR="00721148" w:rsidRDefault="0057636E">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rsidR="00721148" w:rsidRDefault="0057636E">
      <w:pPr>
        <w:pStyle w:val="Defpara"/>
      </w:pPr>
      <w:r>
        <w:tab/>
        <w:t>(a)</w:t>
      </w:r>
      <w:r>
        <w:tab/>
        <w:t>includes a pedicab, penny</w:t>
      </w:r>
      <w:r>
        <w:noBreakHyphen/>
        <w:t>farthing, tricycle and power assisted pedal cycle; but</w:t>
      </w:r>
    </w:p>
    <w:p w:rsidR="00721148" w:rsidRDefault="0057636E">
      <w:pPr>
        <w:pStyle w:val="Defpara"/>
      </w:pPr>
      <w:r>
        <w:tab/>
        <w:t>(b)</w:t>
      </w:r>
      <w:r>
        <w:tab/>
      </w:r>
      <w:r>
        <w:t>does not include a wheelchair, wheeled recreational device, wheeled toy or any vehicle (other than a power assisted pedal cycle) with an auxiliary motor capable of generating a power output over 200 watts (whether or not the motor is operating);</w:t>
      </w:r>
    </w:p>
    <w:p w:rsidR="00721148" w:rsidRDefault="0057636E">
      <w:pPr>
        <w:pStyle w:val="Defstart"/>
      </w:pPr>
      <w:r>
        <w:tab/>
      </w:r>
      <w:r>
        <w:rPr>
          <w:rStyle w:val="CharDefText"/>
        </w:rPr>
        <w:t>bicycle c</w:t>
      </w:r>
      <w:r>
        <w:rPr>
          <w:rStyle w:val="CharDefText"/>
        </w:rPr>
        <w:t>rossing lights</w:t>
      </w:r>
      <w:r>
        <w:t xml:space="preserve"> means a device designed to show, at different times, a green, yellow or red bicycle crossing light;</w:t>
      </w:r>
    </w:p>
    <w:p w:rsidR="00721148" w:rsidRDefault="0057636E">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rsidR="00721148">
        <w:tc>
          <w:tcPr>
            <w:tcW w:w="3096" w:type="dxa"/>
          </w:tcPr>
          <w:p w:rsidR="00721148" w:rsidRDefault="0057636E">
            <w:pPr>
              <w:keepNext/>
              <w:jc w:val="center"/>
              <w:rPr>
                <w:rFonts w:ascii="Arial" w:hAnsi="Arial"/>
              </w:rPr>
            </w:pPr>
            <w:r>
              <w:rPr>
                <w:rFonts w:ascii="Arial" w:hAnsi="Arial"/>
              </w:rPr>
              <w:t>Red bicycle crossing light</w:t>
            </w:r>
          </w:p>
          <w:p w:rsidR="00721148" w:rsidRDefault="0057636E">
            <w:pPr>
              <w:keepNext/>
              <w:spacing w:before="60"/>
              <w:jc w:val="center"/>
              <w:rPr>
                <w:rFonts w:ascii="Arial" w:hAnsi="Arial"/>
                <w:i/>
                <w:sz w:val="16"/>
              </w:rPr>
            </w:pPr>
            <w:r>
              <w:rPr>
                <w:rFonts w:ascii="Arial" w:hAnsi="Arial"/>
                <w:i/>
                <w:sz w:val="16"/>
              </w:rPr>
              <w:t>(bicycle symbol in red)</w:t>
            </w:r>
          </w:p>
        </w:tc>
        <w:tc>
          <w:tcPr>
            <w:tcW w:w="3096" w:type="dxa"/>
          </w:tcPr>
          <w:p w:rsidR="00721148" w:rsidRDefault="0057636E">
            <w:pPr>
              <w:keepNext/>
              <w:jc w:val="center"/>
              <w:rPr>
                <w:rFonts w:ascii="Arial" w:hAnsi="Arial"/>
              </w:rPr>
            </w:pPr>
            <w:r>
              <w:rPr>
                <w:rFonts w:ascii="Arial" w:hAnsi="Arial"/>
              </w:rPr>
              <w:t>Green bicycle crossing light</w:t>
            </w:r>
          </w:p>
          <w:p w:rsidR="00721148" w:rsidRDefault="0057636E">
            <w:pPr>
              <w:keepNext/>
              <w:spacing w:before="60"/>
              <w:jc w:val="center"/>
              <w:rPr>
                <w:rFonts w:ascii="Arial" w:hAnsi="Arial"/>
                <w:i/>
                <w:sz w:val="16"/>
              </w:rPr>
            </w:pPr>
            <w:r>
              <w:rPr>
                <w:rFonts w:ascii="Arial" w:hAnsi="Arial"/>
                <w:i/>
                <w:sz w:val="16"/>
              </w:rPr>
              <w:t>(bicycle symbol in green)</w:t>
            </w:r>
          </w:p>
        </w:tc>
      </w:tr>
      <w:tr w:rsidR="00721148">
        <w:tc>
          <w:tcPr>
            <w:tcW w:w="3096" w:type="dxa"/>
          </w:tcPr>
          <w:p w:rsidR="00721148" w:rsidRDefault="0057636E">
            <w:pPr>
              <w:keepNext/>
              <w:spacing w:before="180" w:after="120"/>
              <w:jc w:val="center"/>
            </w:pPr>
            <w:r>
              <w:rPr>
                <w:noProof/>
                <w:lang w:val="en-US" w:eastAsia="en-US"/>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721148" w:rsidRDefault="0057636E">
      <w:pPr>
        <w:ind w:left="992"/>
        <w:jc w:val="center"/>
        <w:rPr>
          <w:rFonts w:ascii="Arial" w:hAnsi="Arial"/>
        </w:rPr>
      </w:pPr>
      <w:r>
        <w:rPr>
          <w:rFonts w:ascii="Arial" w:hAnsi="Arial"/>
        </w:rPr>
        <w:t xml:space="preserve">Yellow bicycle </w:t>
      </w:r>
      <w:r>
        <w:rPr>
          <w:rFonts w:ascii="Arial" w:hAnsi="Arial"/>
        </w:rPr>
        <w:t>crossing light</w:t>
      </w:r>
    </w:p>
    <w:p w:rsidR="00721148" w:rsidRDefault="0057636E">
      <w:pPr>
        <w:spacing w:before="60"/>
        <w:ind w:left="992"/>
        <w:jc w:val="center"/>
        <w:rPr>
          <w:rFonts w:ascii="Arial" w:hAnsi="Arial"/>
          <w:i/>
          <w:sz w:val="16"/>
        </w:rPr>
      </w:pPr>
      <w:r>
        <w:rPr>
          <w:rFonts w:ascii="Arial" w:hAnsi="Arial"/>
          <w:i/>
          <w:sz w:val="16"/>
        </w:rPr>
        <w:t>(bicycle symbol in yellow)</w:t>
      </w:r>
    </w:p>
    <w:p w:rsidR="00721148" w:rsidRDefault="0057636E">
      <w:pPr>
        <w:spacing w:before="180" w:after="80"/>
        <w:ind w:left="992"/>
        <w:jc w:val="center"/>
      </w:pPr>
      <w:r>
        <w:rPr>
          <w:noProof/>
          <w:lang w:val="en-US" w:eastAsia="en-US"/>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721148" w:rsidRDefault="0057636E">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w:t>
      </w:r>
      <w:r>
        <w:t>cycle symbols and one or more right traffic lane arrows, and includes any line that delineates the right side of the area, and any line that delineates the left side of the area that is not also a stop line or part of a marked foot crossing but does not in</w:t>
      </w:r>
      <w:r>
        <w:t>clude a bicycle storage area;</w:t>
      </w:r>
    </w:p>
    <w:p w:rsidR="00721148" w:rsidRDefault="0057636E">
      <w:pPr>
        <w:pStyle w:val="Defstart"/>
        <w:keepNext/>
      </w:pPr>
      <w:r>
        <w:rPr>
          <w:b/>
        </w:rPr>
        <w:tab/>
      </w:r>
      <w:r>
        <w:rPr>
          <w:rStyle w:val="CharDefText"/>
        </w:rPr>
        <w:t>bicycle lane</w:t>
      </w:r>
      <w:r>
        <w:rPr>
          <w:b/>
        </w:rPr>
        <w:t xml:space="preserve"> </w:t>
      </w:r>
      <w:r>
        <w:t>means a marked lane, or the part of a marked lane —</w:t>
      </w:r>
    </w:p>
    <w:p w:rsidR="00721148" w:rsidRDefault="0057636E">
      <w:pPr>
        <w:pStyle w:val="Defpara"/>
      </w:pPr>
      <w:r>
        <w:tab/>
        <w:t>(a)</w:t>
      </w:r>
      <w:r>
        <w:tab/>
        <w:t>beginning at a “bicycle lane” sign applying to the lane, or a road marking comprising a white bicycle symbol and the word “lane” painted in white; and</w:t>
      </w:r>
    </w:p>
    <w:p w:rsidR="00721148" w:rsidRDefault="0057636E">
      <w:pPr>
        <w:pStyle w:val="Defpara"/>
        <w:keepNext/>
      </w:pPr>
      <w:r>
        <w:tab/>
        <w:t>(b)</w:t>
      </w:r>
      <w:r>
        <w:tab/>
        <w:t>ending at the nearest of the following —</w:t>
      </w:r>
    </w:p>
    <w:p w:rsidR="00721148" w:rsidRDefault="0057636E">
      <w:pPr>
        <w:pStyle w:val="Defsubpara"/>
      </w:pPr>
      <w:r>
        <w:tab/>
        <w:t>(i)</w:t>
      </w:r>
      <w:r>
        <w:tab/>
        <w:t>an “end bicycle lane” sign applying to the lane, or a road marking comprising a white bicycle symbol and the words “end lane” painted in white;</w:t>
      </w:r>
    </w:p>
    <w:p w:rsidR="00721148" w:rsidRDefault="0057636E">
      <w:pPr>
        <w:pStyle w:val="Defsubpara"/>
        <w:keepLines w:val="0"/>
      </w:pPr>
      <w:r>
        <w:tab/>
        <w:t>(ii)</w:t>
      </w:r>
      <w:r>
        <w:tab/>
        <w:t>an intersection (unless the lane is at the unbroken side of</w:t>
      </w:r>
      <w:r>
        <w:t xml:space="preserve"> the continuing road at a T</w:t>
      </w:r>
      <w:r>
        <w:noBreakHyphen/>
        <w:t>intersection or continued across the intersection by broken lines);</w:t>
      </w:r>
    </w:p>
    <w:p w:rsidR="00721148" w:rsidRDefault="0057636E">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jc w:val="center"/>
              <w:rPr>
                <w:rFonts w:ascii="Arial" w:hAnsi="Arial"/>
              </w:rPr>
            </w:pPr>
            <w:r>
              <w:rPr>
                <w:rFonts w:ascii="Arial" w:hAnsi="Arial"/>
              </w:rPr>
              <w:t>Bicycle lane sign</w:t>
            </w:r>
          </w:p>
        </w:tc>
        <w:tc>
          <w:tcPr>
            <w:tcW w:w="3096" w:type="dxa"/>
          </w:tcPr>
          <w:p w:rsidR="00721148" w:rsidRDefault="0057636E">
            <w:pPr>
              <w:jc w:val="center"/>
              <w:rPr>
                <w:rFonts w:ascii="Arial" w:hAnsi="Arial"/>
              </w:rPr>
            </w:pPr>
            <w:r>
              <w:rPr>
                <w:rFonts w:ascii="Arial" w:hAnsi="Arial"/>
              </w:rPr>
              <w:t>End bicycle lane sign</w:t>
            </w:r>
          </w:p>
        </w:tc>
      </w:tr>
      <w:tr w:rsidR="00721148">
        <w:trPr>
          <w:cantSplit/>
        </w:trPr>
        <w:tc>
          <w:tcPr>
            <w:tcW w:w="3096" w:type="dxa"/>
          </w:tcPr>
          <w:p w:rsidR="00721148" w:rsidRDefault="0057636E">
            <w:pPr>
              <w:keepNext/>
              <w:spacing w:before="180" w:after="120"/>
              <w:jc w:val="center"/>
            </w:pPr>
            <w:r>
              <w:rPr>
                <w:noProof/>
                <w:sz w:val="22"/>
                <w:lang w:val="en-US" w:eastAsia="en-US"/>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xml:space="preserve">   There are a number of other </w:t>
      </w:r>
      <w:r>
        <w:rPr>
          <w:sz w:val="20"/>
        </w:rPr>
        <w:t>permitted versions of the “bicycle lane” sign, and another permitted version of the “end bicycle lane” sign.</w:t>
      </w:r>
    </w:p>
    <w:p w:rsidR="00721148" w:rsidRDefault="0057636E">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r>
        <w:t>:</w:t>
      </w:r>
    </w:p>
    <w:p w:rsidR="00721148" w:rsidRDefault="0057636E">
      <w:pPr>
        <w:pStyle w:val="Defpara"/>
      </w:pPr>
      <w:r>
        <w:tab/>
        <w:t>(a)</w:t>
      </w:r>
      <w:r>
        <w:tab/>
        <w:t>an “end bicycle path” sign, or an “end bicycle path” road marking;</w:t>
      </w:r>
    </w:p>
    <w:p w:rsidR="00721148" w:rsidRDefault="0057636E">
      <w:pPr>
        <w:pStyle w:val="Defpara"/>
      </w:pPr>
      <w:r>
        <w:tab/>
        <w:t>(b)</w:t>
      </w:r>
      <w:r>
        <w:tab/>
        <w:t>a “separated footpath” sign or a “separated footpath” road marking;</w:t>
      </w:r>
    </w:p>
    <w:p w:rsidR="00721148" w:rsidRDefault="0057636E">
      <w:pPr>
        <w:pStyle w:val="Defpara"/>
      </w:pPr>
      <w:r>
        <w:tab/>
        <w:t>(c)</w:t>
      </w:r>
      <w:r>
        <w:tab/>
        <w:t>a carriageway;</w:t>
      </w:r>
    </w:p>
    <w:p w:rsidR="00721148" w:rsidRDefault="0057636E">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rsidR="00721148">
        <w:trPr>
          <w:cantSplit/>
        </w:trPr>
        <w:tc>
          <w:tcPr>
            <w:tcW w:w="3256" w:type="dxa"/>
            <w:gridSpan w:val="2"/>
            <w:tcBorders>
              <w:bottom w:val="nil"/>
            </w:tcBorders>
          </w:tcPr>
          <w:p w:rsidR="00721148" w:rsidRDefault="0057636E">
            <w:pPr>
              <w:keepNext/>
              <w:jc w:val="center"/>
              <w:rPr>
                <w:i/>
                <w:sz w:val="16"/>
              </w:rPr>
            </w:pPr>
            <w:r>
              <w:rPr>
                <w:rFonts w:ascii="Arial" w:hAnsi="Arial"/>
              </w:rPr>
              <w:t>Bicycle path sign</w:t>
            </w:r>
          </w:p>
          <w:p w:rsidR="00721148" w:rsidRDefault="0057636E">
            <w:pPr>
              <w:keepNext/>
              <w:spacing w:before="180" w:after="120"/>
              <w:jc w:val="center"/>
            </w:pPr>
            <w:r>
              <w:rPr>
                <w:noProof/>
                <w:lang w:val="en-US" w:eastAsia="en-US"/>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rsidR="00721148" w:rsidRDefault="0057636E">
            <w:pPr>
              <w:keepNext/>
              <w:jc w:val="center"/>
              <w:rPr>
                <w:rFonts w:ascii="Arial" w:hAnsi="Arial"/>
              </w:rPr>
            </w:pPr>
            <w:r>
              <w:rPr>
                <w:rFonts w:ascii="Arial" w:hAnsi="Arial"/>
              </w:rPr>
              <w:t>End bicycle path sign</w:t>
            </w:r>
          </w:p>
          <w:p w:rsidR="00721148" w:rsidRDefault="0057636E">
            <w:pPr>
              <w:keepNext/>
              <w:spacing w:before="180" w:after="120"/>
              <w:jc w:val="center"/>
            </w:pPr>
            <w:r>
              <w:rPr>
                <w:noProof/>
                <w:lang w:val="en-US" w:eastAsia="en-US"/>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rsidR="00721148">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rsidR="00721148" w:rsidRDefault="0057636E">
            <w:pPr>
              <w:jc w:val="center"/>
            </w:pPr>
            <w:r>
              <w:rPr>
                <w:rFonts w:ascii="Arial" w:hAnsi="Arial"/>
              </w:rPr>
              <w:t>Separated footpath</w:t>
            </w:r>
            <w:r>
              <w:rPr>
                <w:rFonts w:ascii="Arial" w:hAnsi="Arial"/>
              </w:rPr>
              <w:t xml:space="preserve"> sign</w:t>
            </w:r>
          </w:p>
          <w:p w:rsidR="00721148" w:rsidRDefault="0057636E">
            <w:pPr>
              <w:spacing w:before="180" w:after="120"/>
              <w:jc w:val="center"/>
            </w:pPr>
            <w:r>
              <w:rPr>
                <w:noProof/>
                <w:lang w:val="en-US" w:eastAsia="en-US"/>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721148" w:rsidRDefault="0057636E">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rsidR="00721148" w:rsidRDefault="0057636E">
      <w:pPr>
        <w:pStyle w:val="Defstart"/>
        <w:spacing w:before="60"/>
      </w:pPr>
      <w:r>
        <w:tab/>
      </w:r>
      <w:r>
        <w:rPr>
          <w:rStyle w:val="CharDefText"/>
        </w:rPr>
        <w:t>bicycle storage area</w:t>
      </w:r>
      <w:r>
        <w:t xml:space="preserve"> means an area of road before an intersection with traffic control sign</w:t>
      </w:r>
      <w:r>
        <w:t xml:space="preserve">als — </w:t>
      </w:r>
    </w:p>
    <w:p w:rsidR="00721148" w:rsidRDefault="0057636E">
      <w:pPr>
        <w:pStyle w:val="Defpara"/>
        <w:spacing w:before="60"/>
      </w:pPr>
      <w:r>
        <w:tab/>
        <w:t>(a)</w:t>
      </w:r>
      <w:r>
        <w:tab/>
        <w:t>that has painted on it one or more bicycle symbols; and</w:t>
      </w:r>
    </w:p>
    <w:p w:rsidR="00721148" w:rsidRDefault="0057636E">
      <w:pPr>
        <w:pStyle w:val="Defpara"/>
        <w:spacing w:before="60"/>
      </w:pPr>
      <w:r>
        <w:tab/>
        <w:t>(b)</w:t>
      </w:r>
      <w:r>
        <w:tab/>
        <w:t>that is between 2 parallel stop lines, regardless of whether the lines are of equal length; and</w:t>
      </w:r>
    </w:p>
    <w:p w:rsidR="00721148" w:rsidRDefault="0057636E">
      <w:pPr>
        <w:pStyle w:val="Defpara"/>
        <w:spacing w:before="60"/>
      </w:pPr>
      <w:r>
        <w:tab/>
        <w:t>(c)</w:t>
      </w:r>
      <w:r>
        <w:tab/>
        <w:t>that opens out from a bicycle lane or shoulder,</w:t>
      </w:r>
    </w:p>
    <w:p w:rsidR="00721148" w:rsidRDefault="0057636E">
      <w:pPr>
        <w:pStyle w:val="Defstart"/>
        <w:spacing w:before="60"/>
      </w:pPr>
      <w:r>
        <w:tab/>
        <w:t xml:space="preserve">but does not include either stop </w:t>
      </w:r>
      <w:r>
        <w:t>line;</w:t>
      </w:r>
    </w:p>
    <w:p w:rsidR="00721148" w:rsidRDefault="0057636E">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rsidR="00721148" w:rsidRDefault="0057636E">
      <w:pPr>
        <w:pStyle w:val="Defstart"/>
        <w:spacing w:before="60"/>
      </w:pPr>
      <w:r>
        <w:tab/>
      </w:r>
      <w:r>
        <w:rPr>
          <w:rStyle w:val="CharDefText"/>
        </w:rPr>
        <w:t>built</w:t>
      </w:r>
      <w:r>
        <w:rPr>
          <w:rStyle w:val="CharDefText"/>
        </w:rPr>
        <w:noBreakHyphen/>
        <w:t>up area</w:t>
      </w:r>
      <w:r>
        <w:t xml:space="preserve"> means the territory contiguous to and including any road —</w:t>
      </w:r>
    </w:p>
    <w:p w:rsidR="00721148" w:rsidRDefault="0057636E">
      <w:pPr>
        <w:pStyle w:val="Defpara"/>
        <w:spacing w:before="60"/>
      </w:pPr>
      <w:r>
        <w:tab/>
        <w:t>(a)</w:t>
      </w:r>
      <w:r>
        <w:tab/>
        <w:t>on which there is provision for street</w:t>
      </w:r>
      <w:r>
        <w:t xml:space="preserve"> lighting at intervals of not over 100 m for a distance of at least 500 m or, if the road is shorter than 500 m, for the whole road; or</w:t>
      </w:r>
    </w:p>
    <w:p w:rsidR="00721148" w:rsidRDefault="0057636E">
      <w:pPr>
        <w:pStyle w:val="Defpara"/>
      </w:pPr>
      <w:r>
        <w:tab/>
        <w:t>(b)</w:t>
      </w:r>
      <w:r>
        <w:tab/>
        <w:t xml:space="preserve">which is built up with structures devoted to business, industry or dwelling houses at intervals of less than 100 m </w:t>
      </w:r>
      <w:r>
        <w:t>for a distance of 500 m or more;</w:t>
      </w:r>
    </w:p>
    <w:p w:rsidR="00721148" w:rsidRDefault="0057636E">
      <w:pPr>
        <w:pStyle w:val="Defstart"/>
      </w:pPr>
      <w:r>
        <w:tab/>
      </w:r>
      <w:r>
        <w:rPr>
          <w:rStyle w:val="CharDefText"/>
        </w:rPr>
        <w:t>bus</w:t>
      </w:r>
      <w:r>
        <w:t xml:space="preserve"> means a motor vehicle, built mainly to carry people, that seats over 12 adults (including the driver);</w:t>
      </w:r>
    </w:p>
    <w:p w:rsidR="00721148" w:rsidRDefault="0057636E">
      <w:pPr>
        <w:pStyle w:val="Defstart"/>
      </w:pPr>
      <w:r>
        <w:tab/>
      </w:r>
      <w:r>
        <w:rPr>
          <w:rStyle w:val="CharDefText"/>
        </w:rPr>
        <w:t>bus embayment</w:t>
      </w:r>
      <w:r>
        <w:t xml:space="preserve"> means an embayment at the side of a carriageway, designed so that a public bus can be driven into it</w:t>
      </w:r>
      <w:r>
        <w:t>, for the purpose of allowing passengers to alight or enter, without impeding the flow of traffic on that carriageway, but does not include a bus lane;</w:t>
      </w:r>
    </w:p>
    <w:p w:rsidR="00721148" w:rsidRDefault="0057636E">
      <w:pPr>
        <w:pStyle w:val="Defstart"/>
      </w:pPr>
      <w:r>
        <w:tab/>
      </w:r>
      <w:r>
        <w:rPr>
          <w:rStyle w:val="CharDefText"/>
        </w:rPr>
        <w:t>bus lane</w:t>
      </w:r>
      <w:r>
        <w:t xml:space="preserve"> means a marked lane, or the part of a marked lane of a carriageway —</w:t>
      </w:r>
    </w:p>
    <w:p w:rsidR="00721148" w:rsidRDefault="0057636E">
      <w:pPr>
        <w:pStyle w:val="Defpara"/>
      </w:pPr>
      <w:r>
        <w:tab/>
        <w:t>(a)</w:t>
      </w:r>
      <w:r>
        <w:tab/>
      </w:r>
      <w:r>
        <w:t xml:space="preserve">beginning at a “bus lane” sign (whether or not there is also a “bus lane” road marking) and ending at the nearest of the following — </w:t>
      </w:r>
    </w:p>
    <w:p w:rsidR="00721148" w:rsidRDefault="0057636E">
      <w:pPr>
        <w:pStyle w:val="Defsubpara"/>
        <w:keepLines w:val="0"/>
      </w:pPr>
      <w:r>
        <w:tab/>
        <w:t>(i)</w:t>
      </w:r>
      <w:r>
        <w:tab/>
        <w:t>an “end bus lane” sign;</w:t>
      </w:r>
    </w:p>
    <w:p w:rsidR="00721148" w:rsidRDefault="0057636E">
      <w:pPr>
        <w:pStyle w:val="Defsubpara"/>
        <w:keepLines w:val="0"/>
      </w:pPr>
      <w:r>
        <w:tab/>
        <w:t>(ii)</w:t>
      </w:r>
      <w:r>
        <w:tab/>
        <w:t>a traffic sign that indicates the beginning of another special purpose lane;</w:t>
      </w:r>
    </w:p>
    <w:p w:rsidR="00721148" w:rsidRDefault="0057636E">
      <w:pPr>
        <w:pStyle w:val="Defpara"/>
      </w:pPr>
      <w:r>
        <w:tab/>
      </w:r>
      <w:r>
        <w:tab/>
        <w:t>or</w:t>
      </w:r>
    </w:p>
    <w:p w:rsidR="00721148" w:rsidRDefault="0057636E">
      <w:pPr>
        <w:pStyle w:val="Defpara"/>
        <w:spacing w:before="0" w:after="80"/>
      </w:pPr>
      <w:r>
        <w:tab/>
        <w:t>(b)</w:t>
      </w:r>
      <w:r>
        <w:tab/>
      </w:r>
      <w:r>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widowControl w:val="0"/>
              <w:spacing w:before="120"/>
              <w:jc w:val="center"/>
              <w:rPr>
                <w:rFonts w:ascii="Arial" w:hAnsi="Arial"/>
              </w:rPr>
            </w:pPr>
            <w:r>
              <w:rPr>
                <w:rFonts w:ascii="Arial" w:hAnsi="Arial"/>
              </w:rPr>
              <w:t>Bus lane sign</w:t>
            </w:r>
          </w:p>
        </w:tc>
        <w:tc>
          <w:tcPr>
            <w:tcW w:w="3096" w:type="dxa"/>
          </w:tcPr>
          <w:p w:rsidR="00721148" w:rsidRDefault="0057636E">
            <w:pPr>
              <w:keepNext/>
              <w:spacing w:before="120"/>
              <w:jc w:val="center"/>
              <w:rPr>
                <w:rFonts w:ascii="Arial" w:hAnsi="Arial"/>
              </w:rPr>
            </w:pPr>
            <w:r>
              <w:rPr>
                <w:rFonts w:ascii="Arial" w:hAnsi="Arial"/>
              </w:rPr>
              <w:t>End bus lane sign</w:t>
            </w:r>
          </w:p>
        </w:tc>
      </w:tr>
      <w:tr w:rsidR="00721148">
        <w:trPr>
          <w:cantSplit/>
        </w:trPr>
        <w:tc>
          <w:tcPr>
            <w:tcW w:w="3096" w:type="dxa"/>
          </w:tcPr>
          <w:p w:rsidR="00721148" w:rsidRDefault="0057636E">
            <w:pPr>
              <w:widowControl w:val="0"/>
              <w:spacing w:before="180" w:after="120"/>
              <w:jc w:val="center"/>
            </w:pPr>
            <w:r>
              <w:rPr>
                <w:noProof/>
                <w:sz w:val="22"/>
                <w:lang w:val="en-US" w:eastAsia="en-US"/>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721148" w:rsidRDefault="0057636E">
      <w:pPr>
        <w:pStyle w:val="Defstart"/>
        <w:spacing w:before="160"/>
      </w:pPr>
      <w:r>
        <w:tab/>
      </w:r>
      <w:r>
        <w:rPr>
          <w:rStyle w:val="CharDefText"/>
          <w:bCs/>
          <w:iCs/>
        </w:rPr>
        <w:t>“</w:t>
      </w:r>
      <w:r>
        <w:rPr>
          <w:rStyle w:val="CharDefText"/>
        </w:rPr>
        <w:t>bus lane” road marking</w:t>
      </w:r>
      <w:r>
        <w:t xml:space="preserve"> means a road marking consisting of — </w:t>
      </w:r>
    </w:p>
    <w:p w:rsidR="00721148" w:rsidRDefault="0057636E">
      <w:pPr>
        <w:pStyle w:val="Defpara"/>
      </w:pPr>
      <w:r>
        <w:tab/>
        <w:t>(a)</w:t>
      </w:r>
      <w:r>
        <w:tab/>
        <w:t>the letters ‘BL’; or</w:t>
      </w:r>
    </w:p>
    <w:p w:rsidR="00721148" w:rsidRDefault="0057636E">
      <w:pPr>
        <w:pStyle w:val="Defpara"/>
      </w:pPr>
      <w:r>
        <w:tab/>
        <w:t>(b)</w:t>
      </w:r>
      <w:r>
        <w:tab/>
        <w:t xml:space="preserve">the words ‘bus </w:t>
      </w:r>
      <w:r>
        <w:t>lane’; or</w:t>
      </w:r>
    </w:p>
    <w:p w:rsidR="00721148" w:rsidRDefault="0057636E">
      <w:pPr>
        <w:pStyle w:val="Defpara"/>
      </w:pPr>
      <w:r>
        <w:tab/>
        <w:t>(c)</w:t>
      </w:r>
      <w:r>
        <w:tab/>
        <w:t>the words ‘bus only’;</w:t>
      </w:r>
    </w:p>
    <w:p w:rsidR="00721148" w:rsidRDefault="0057636E">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rsidR="00721148" w:rsidRDefault="0057636E">
      <w:pPr>
        <w:pStyle w:val="Defstart"/>
        <w:keepNext/>
        <w:spacing w:before="120"/>
      </w:pPr>
      <w:r>
        <w:rPr>
          <w:b/>
        </w:rPr>
        <w:tab/>
      </w:r>
      <w:r>
        <w:rPr>
          <w:rStyle w:val="CharDefText"/>
        </w:rPr>
        <w:t>busway</w:t>
      </w:r>
      <w:r>
        <w:t xml:space="preserve"> means a portion of a carriageway</w:t>
      </w:r>
      <w:r>
        <w:t xml:space="preserve"> that is — </w:t>
      </w:r>
    </w:p>
    <w:p w:rsidR="00721148" w:rsidRDefault="0057636E">
      <w:pPr>
        <w:pStyle w:val="Defpara"/>
      </w:pPr>
      <w:r>
        <w:tab/>
        <w:t>(a)</w:t>
      </w:r>
      <w:r>
        <w:tab/>
        <w:t>enclosed in a manner intended to prevent vehicles from moving into that portion of the carriageway other than at the beginning of the portion of carriageway; and</w:t>
      </w:r>
    </w:p>
    <w:p w:rsidR="00721148" w:rsidRDefault="0057636E">
      <w:pPr>
        <w:pStyle w:val="Defpara"/>
        <w:keepNext/>
        <w:keepLines/>
        <w:spacing w:after="160"/>
      </w:pPr>
      <w:r>
        <w:tab/>
        <w:t>(b)</w:t>
      </w:r>
      <w:r>
        <w:tab/>
        <w:t xml:space="preserve">defined by a “busway” sign at its beginning and an “end busway” sign at </w:t>
      </w:r>
      <w:r>
        <w:t>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keepLines/>
              <w:jc w:val="center"/>
              <w:rPr>
                <w:rFonts w:ascii="Arial" w:hAnsi="Arial"/>
              </w:rPr>
            </w:pPr>
            <w:r>
              <w:rPr>
                <w:rFonts w:ascii="Arial" w:hAnsi="Arial"/>
              </w:rPr>
              <w:t>Busway sign</w:t>
            </w:r>
          </w:p>
        </w:tc>
        <w:tc>
          <w:tcPr>
            <w:tcW w:w="3096" w:type="dxa"/>
          </w:tcPr>
          <w:p w:rsidR="00721148" w:rsidRDefault="0057636E">
            <w:pPr>
              <w:keepNext/>
              <w:keepLines/>
              <w:jc w:val="center"/>
              <w:rPr>
                <w:rFonts w:ascii="Arial" w:hAnsi="Arial"/>
              </w:rPr>
            </w:pPr>
            <w:r>
              <w:rPr>
                <w:rFonts w:ascii="Arial" w:hAnsi="Arial"/>
              </w:rPr>
              <w:t>End busway sign</w:t>
            </w:r>
          </w:p>
        </w:tc>
      </w:tr>
      <w:tr w:rsidR="00721148">
        <w:trPr>
          <w:cantSplit/>
        </w:trPr>
        <w:tc>
          <w:tcPr>
            <w:tcW w:w="3096" w:type="dxa"/>
          </w:tcPr>
          <w:p w:rsidR="00721148" w:rsidRDefault="0057636E">
            <w:pPr>
              <w:spacing w:before="180"/>
              <w:jc w:val="center"/>
            </w:pPr>
            <w:r>
              <w:rPr>
                <w:noProof/>
                <w:sz w:val="22"/>
                <w:lang w:val="en-US" w:eastAsia="en-US"/>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rsidR="00721148" w:rsidRDefault="0057636E">
      <w:pPr>
        <w:pStyle w:val="Defstart"/>
        <w:keepNext/>
        <w:keepLines/>
        <w:spacing w:before="120" w:after="120"/>
      </w:pPr>
      <w:r>
        <w:tab/>
      </w:r>
      <w:r>
        <w:rPr>
          <w:rStyle w:val="CharDefText"/>
        </w:rPr>
        <w:t>bus zone</w:t>
      </w:r>
      <w:r>
        <w:rPr>
          <w:b/>
        </w:rPr>
        <w:t xml:space="preserve"> </w:t>
      </w:r>
      <w:r>
        <w:t>means a length of carriageway to which a “bus zone” sign applies;</w:t>
      </w:r>
    </w:p>
    <w:p w:rsidR="00721148" w:rsidRDefault="0057636E">
      <w:pPr>
        <w:keepNext/>
        <w:ind w:left="992"/>
        <w:jc w:val="center"/>
        <w:rPr>
          <w:rFonts w:ascii="Arial" w:hAnsi="Arial"/>
        </w:rPr>
      </w:pPr>
      <w:r>
        <w:rPr>
          <w:rFonts w:ascii="Arial" w:hAnsi="Arial"/>
        </w:rPr>
        <w:t>Bus zone sign</w:t>
      </w:r>
    </w:p>
    <w:p w:rsidR="00721148" w:rsidRDefault="0057636E">
      <w:pPr>
        <w:spacing w:before="60"/>
        <w:ind w:left="992"/>
        <w:jc w:val="center"/>
        <w:rPr>
          <w:i/>
          <w:sz w:val="16"/>
        </w:rPr>
      </w:pPr>
      <w:r>
        <w:rPr>
          <w:rFonts w:ascii="Arial" w:hAnsi="Arial"/>
          <w:i/>
          <w:sz w:val="16"/>
        </w:rPr>
        <w:t>(arrow and background to words in red)</w:t>
      </w:r>
    </w:p>
    <w:p w:rsidR="00721148" w:rsidRDefault="0057636E">
      <w:pPr>
        <w:keepNext/>
        <w:spacing w:before="180"/>
        <w:ind w:left="992"/>
        <w:jc w:val="center"/>
      </w:pPr>
      <w:r>
        <w:rPr>
          <w:noProof/>
          <w:lang w:val="en-US" w:eastAsia="en-US"/>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rsidR="00721148" w:rsidRDefault="0057636E">
      <w:pPr>
        <w:pStyle w:val="MiscellaneousBody"/>
        <w:tabs>
          <w:tab w:val="left" w:pos="851"/>
        </w:tabs>
        <w:ind w:left="840" w:hanging="840"/>
        <w:rPr>
          <w:sz w:val="20"/>
        </w:rPr>
      </w:pPr>
      <w:r>
        <w:rPr>
          <w:sz w:val="20"/>
        </w:rPr>
        <w:tab/>
      </w:r>
      <w:r>
        <w:rPr>
          <w:i/>
          <w:sz w:val="20"/>
        </w:rPr>
        <w:t>Note</w:t>
      </w:r>
      <w:r>
        <w:rPr>
          <w:sz w:val="20"/>
        </w:rPr>
        <w:t xml:space="preserve">   A </w:t>
      </w:r>
      <w:r>
        <w:rPr>
          <w:sz w:val="20"/>
        </w:rPr>
        <w:t>“bus zone” sign may have an arrow pointing in a different direction and anything on the sign may be differently arranged.</w:t>
      </w:r>
    </w:p>
    <w:p w:rsidR="00721148" w:rsidRDefault="0057636E">
      <w:pPr>
        <w:pStyle w:val="Defstart"/>
        <w:spacing w:before="160"/>
      </w:pPr>
      <w:r>
        <w:rPr>
          <w:b/>
        </w:rPr>
        <w:tab/>
      </w:r>
      <w:r>
        <w:rPr>
          <w:rStyle w:val="CharDefText"/>
        </w:rPr>
        <w:t>carriageway</w:t>
      </w:r>
      <w:r>
        <w:t xml:space="preserve"> means a portion of a road that is improved, designed or ordinarily used for vehicular traffic, and includes the shoulders</w:t>
      </w:r>
      <w:r>
        <w:t>, and areas, including embayments, at the side or centre of the carriageway, used for the stopping or parking of vehicles; and, where a road has 2 or more of those portions divided by a median strip, the expression means each of those portions, separately;</w:t>
      </w:r>
    </w:p>
    <w:p w:rsidR="00721148" w:rsidRDefault="0057636E">
      <w:pPr>
        <w:pStyle w:val="Defstart"/>
      </w:pPr>
      <w:r>
        <w:tab/>
      </w:r>
      <w:r>
        <w:rPr>
          <w:rStyle w:val="CharDefText"/>
        </w:rPr>
        <w:t>centre</w:t>
      </w:r>
      <w:r>
        <w:t>, in relation to a carriageway, means a line or a series of lines, marks, or other indications —</w:t>
      </w:r>
    </w:p>
    <w:p w:rsidR="00721148" w:rsidRDefault="0057636E">
      <w:pPr>
        <w:pStyle w:val="Defpara"/>
      </w:pPr>
      <w:r>
        <w:tab/>
        <w:t>(a)</w:t>
      </w:r>
      <w:r>
        <w:tab/>
        <w:t>for a two</w:t>
      </w:r>
      <w:r>
        <w:noBreakHyphen/>
        <w:t>way carriageway — placed so as to delineate vehicular traffic travelling in different directions; or</w:t>
      </w:r>
    </w:p>
    <w:p w:rsidR="00721148" w:rsidRDefault="0057636E">
      <w:pPr>
        <w:pStyle w:val="Defpara"/>
      </w:pPr>
      <w:r>
        <w:tab/>
        <w:t>(b)</w:t>
      </w:r>
      <w:r>
        <w:tab/>
        <w:t>in the absence of any such lin</w:t>
      </w:r>
      <w:r>
        <w:t>es, marks or other indications — the middle of the main, travelled portion of the carriageway;</w:t>
      </w:r>
    </w:p>
    <w:p w:rsidR="00721148" w:rsidRDefault="00721148">
      <w:pPr>
        <w:pStyle w:val="Defstart"/>
        <w:spacing w:after="120"/>
      </w:pPr>
    </w:p>
    <w:p w:rsidR="00721148" w:rsidRDefault="0057636E">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w:t>
      </w:r>
      <w:r>
        <w:t>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rsidR="00721148">
        <w:tc>
          <w:tcPr>
            <w:tcW w:w="3543" w:type="dxa"/>
          </w:tcPr>
          <w:p w:rsidR="00721148" w:rsidRDefault="0057636E">
            <w:pPr>
              <w:rPr>
                <w:rFonts w:ascii="Arial" w:hAnsi="Arial" w:cs="Arial"/>
              </w:rPr>
            </w:pPr>
            <w:r>
              <w:rPr>
                <w:rFonts w:ascii="Arial" w:hAnsi="Arial" w:cs="Arial"/>
              </w:rPr>
              <w:t>Children crossing — stop sign</w:t>
            </w:r>
          </w:p>
        </w:tc>
      </w:tr>
      <w:tr w:rsidR="00721148">
        <w:tc>
          <w:tcPr>
            <w:tcW w:w="3543" w:type="dxa"/>
          </w:tcPr>
          <w:p w:rsidR="00721148" w:rsidRDefault="0057636E">
            <w:pPr>
              <w:spacing w:before="40"/>
              <w:jc w:val="center"/>
              <w:rPr>
                <w:rFonts w:ascii="Arial" w:hAnsi="Arial" w:cs="Arial"/>
                <w:i/>
                <w:iCs/>
                <w:sz w:val="16"/>
              </w:rPr>
            </w:pPr>
            <w:r>
              <w:rPr>
                <w:rFonts w:ascii="Arial" w:hAnsi="Arial" w:cs="Arial"/>
                <w:i/>
                <w:iCs/>
                <w:sz w:val="16"/>
              </w:rPr>
              <w:t>(octagonal background in red)</w:t>
            </w:r>
          </w:p>
          <w:p w:rsidR="00721148" w:rsidRDefault="0057636E">
            <w:pPr>
              <w:jc w:val="center"/>
              <w:rPr>
                <w:rFonts w:ascii="Arial" w:hAnsi="Arial" w:cs="Arial"/>
                <w:sz w:val="16"/>
              </w:rPr>
            </w:pPr>
            <w:r>
              <w:rPr>
                <w:rFonts w:ascii="Arial" w:hAnsi="Arial" w:cs="Arial"/>
                <w:i/>
                <w:iCs/>
                <w:sz w:val="16"/>
              </w:rPr>
              <w:t>(square background in lime/yellow)</w:t>
            </w:r>
          </w:p>
        </w:tc>
      </w:tr>
      <w:tr w:rsidR="00721148">
        <w:tc>
          <w:tcPr>
            <w:tcW w:w="3543" w:type="dxa"/>
          </w:tcPr>
          <w:p w:rsidR="00721148" w:rsidRDefault="0057636E">
            <w:pPr>
              <w:widowControl w:val="0"/>
              <w:autoSpaceDE w:val="0"/>
              <w:autoSpaceDN w:val="0"/>
              <w:adjustRightInd w:val="0"/>
              <w:spacing w:before="160" w:after="160"/>
              <w:jc w:val="center"/>
            </w:pPr>
            <w:r>
              <w:rPr>
                <w:noProof/>
                <w:lang w:val="en-US" w:eastAsia="en-US"/>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rsidR="00721148" w:rsidRDefault="0057636E">
      <w:pPr>
        <w:pStyle w:val="Defstart"/>
      </w:pPr>
      <w:r>
        <w:tab/>
      </w:r>
      <w:r>
        <w:rPr>
          <w:rStyle w:val="CharDefText"/>
        </w:rPr>
        <w:t>combination</w:t>
      </w:r>
      <w:r>
        <w:t xml:space="preserve"> has t</w:t>
      </w:r>
      <w:r>
        <w:t xml:space="preserve">he meaning given in the </w:t>
      </w:r>
      <w:r>
        <w:rPr>
          <w:i/>
        </w:rPr>
        <w:t>Road Traffic (Vehicles) Regulations 2014</w:t>
      </w:r>
      <w:r>
        <w:t xml:space="preserve"> regulation 3;</w:t>
      </w:r>
    </w:p>
    <w:p w:rsidR="00721148" w:rsidRDefault="0057636E">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rsidR="00721148" w:rsidRDefault="0057636E">
      <w:pPr>
        <w:pStyle w:val="Defstart"/>
        <w:keepNext/>
      </w:pPr>
      <w:r>
        <w:tab/>
      </w:r>
      <w:r>
        <w:rPr>
          <w:rStyle w:val="CharDefText"/>
        </w:rPr>
        <w:t>default speed limit</w:t>
      </w:r>
      <w:r>
        <w:t>, for a vehicle —</w:t>
      </w:r>
    </w:p>
    <w:p w:rsidR="00721148" w:rsidRDefault="0057636E">
      <w:pPr>
        <w:pStyle w:val="Defpara"/>
      </w:pPr>
      <w:r>
        <w:tab/>
        <w:t>(a)</w:t>
      </w:r>
      <w:r>
        <w:tab/>
        <w:t>that is</w:t>
      </w:r>
      <w:r>
        <w:t xml:space="preserve"> limited to a particular speed limit by these regulations that is slower than 110 km/h, means that slower speed limit; or</w:t>
      </w:r>
    </w:p>
    <w:p w:rsidR="00721148" w:rsidRDefault="0057636E">
      <w:pPr>
        <w:pStyle w:val="Defpara"/>
      </w:pPr>
      <w:r>
        <w:tab/>
        <w:t>(b)</w:t>
      </w:r>
      <w:r>
        <w:tab/>
        <w:t>that is not otherwise limited to a particular speed limit by these regulations, means a speed limit of 110 km/h;</w:t>
      </w:r>
    </w:p>
    <w:p w:rsidR="00721148" w:rsidRDefault="0057636E">
      <w:pPr>
        <w:pStyle w:val="Defstart"/>
      </w:pPr>
      <w:r>
        <w:tab/>
      </w:r>
      <w:r>
        <w:rPr>
          <w:rStyle w:val="CharDefText"/>
        </w:rPr>
        <w:t xml:space="preserve">de-restriction </w:t>
      </w:r>
      <w:r>
        <w:rPr>
          <w:rStyle w:val="CharDefText"/>
        </w:rPr>
        <w:t>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721148">
        <w:trPr>
          <w:cantSplit/>
        </w:trPr>
        <w:tc>
          <w:tcPr>
            <w:tcW w:w="3685" w:type="dxa"/>
          </w:tcPr>
          <w:p w:rsidR="00721148" w:rsidRDefault="0057636E">
            <w:pPr>
              <w:spacing w:before="60"/>
              <w:jc w:val="center"/>
              <w:rPr>
                <w:rFonts w:ascii="Arial" w:hAnsi="Arial"/>
              </w:rPr>
            </w:pPr>
            <w:r>
              <w:rPr>
                <w:rFonts w:ascii="Arial" w:hAnsi="Arial"/>
              </w:rPr>
              <w:t>De-restriction sign</w:t>
            </w:r>
          </w:p>
        </w:tc>
      </w:tr>
      <w:tr w:rsidR="00721148">
        <w:trPr>
          <w:cantSplit/>
        </w:trPr>
        <w:tc>
          <w:tcPr>
            <w:tcW w:w="3685" w:type="dxa"/>
          </w:tcPr>
          <w:p w:rsidR="00721148" w:rsidRDefault="0057636E">
            <w:pPr>
              <w:spacing w:before="180" w:after="120"/>
              <w:jc w:val="center"/>
            </w:pPr>
            <w:r>
              <w:rPr>
                <w:noProof/>
                <w:lang w:val="en-US" w:eastAsia="en-US"/>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721148" w:rsidRDefault="0057636E">
      <w:pPr>
        <w:pStyle w:val="Defstart"/>
        <w:spacing w:before="120"/>
      </w:pPr>
      <w:r>
        <w:tab/>
      </w:r>
      <w:r>
        <w:rPr>
          <w:rStyle w:val="CharDefText"/>
        </w:rPr>
        <w:t>dipped</w:t>
      </w:r>
      <w:r>
        <w:t>, in relation to the main beam of light projected by the headlight of a motor vehicle, means in the low</w:t>
      </w:r>
      <w:r>
        <w:noBreakHyphen/>
        <w:t xml:space="preserve">beam </w:t>
      </w:r>
      <w:r>
        <w:t>position within the meaning of the</w:t>
      </w:r>
      <w:r>
        <w:rPr>
          <w:i/>
        </w:rPr>
        <w:t xml:space="preserve"> Road Traffic (Vehicles) Regulations 2014</w:t>
      </w:r>
      <w:r>
        <w:t xml:space="preserve"> regulation 3;</w:t>
      </w:r>
    </w:p>
    <w:p w:rsidR="00721148" w:rsidRDefault="0057636E">
      <w:pPr>
        <w:pStyle w:val="Defstart"/>
      </w:pPr>
      <w:r>
        <w:tab/>
      </w:r>
      <w:r>
        <w:rPr>
          <w:rStyle w:val="CharDefText"/>
        </w:rPr>
        <w:t>dipping device</w:t>
      </w:r>
      <w:r>
        <w:t xml:space="preserve"> means a device by which the driver of a motor vehicle, while retaining his or her normal driving position, can cause the main beam or beams of light f</w:t>
      </w:r>
      <w:r>
        <w:t>rom the headlight or headlights of the vehicle to be dipped;</w:t>
      </w:r>
    </w:p>
    <w:p w:rsidR="00721148" w:rsidRDefault="0057636E">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rsidR="00721148" w:rsidRDefault="0057636E">
      <w:pPr>
        <w:pStyle w:val="Defstart"/>
      </w:pPr>
      <w:r>
        <w:tab/>
      </w:r>
      <w:r>
        <w:rPr>
          <w:rStyle w:val="CharDefText"/>
        </w:rPr>
        <w:t>dividing line</w:t>
      </w:r>
      <w:r>
        <w:t xml:space="preserve"> means a road marking formed by a line, o</w:t>
      </w:r>
      <w:r>
        <w:t>r 2 parallel lines, whether broken or continuous, or by a series of reflective markers, intended to divide a road lengthways into separate carriageways, to be used by vehicles travelling in opposite directions;</w:t>
      </w:r>
    </w:p>
    <w:p w:rsidR="00721148" w:rsidRDefault="0057636E">
      <w:pPr>
        <w:pStyle w:val="Defstart"/>
      </w:pPr>
      <w:r>
        <w:tab/>
      </w:r>
      <w:r>
        <w:rPr>
          <w:rStyle w:val="CharDefText"/>
        </w:rPr>
        <w:t>dividing strip</w:t>
      </w:r>
      <w:r>
        <w:t xml:space="preserve"> means an area or structure th</w:t>
      </w:r>
      <w:r>
        <w:t>at divides a road lengthways into separate carriageways, but does not include a nature strip, bicycle path, footpath or shared path;</w:t>
      </w:r>
    </w:p>
    <w:p w:rsidR="00721148" w:rsidRDefault="0057636E">
      <w:pPr>
        <w:pStyle w:val="Defstart"/>
        <w:keepNext/>
      </w:pPr>
      <w:r>
        <w:tab/>
      </w:r>
      <w:r>
        <w:rPr>
          <w:rStyle w:val="CharDefText"/>
        </w:rPr>
        <w:t>edge line</w:t>
      </w:r>
      <w:r>
        <w:t>, for a carriageway, means a line marked along the carriageway at or near the far left or far right side of the c</w:t>
      </w:r>
      <w:r>
        <w:t>arriageway;</w:t>
      </w:r>
    </w:p>
    <w:p w:rsidR="00721148" w:rsidRDefault="0057636E">
      <w:pPr>
        <w:pStyle w:val="Defstart"/>
      </w:pPr>
      <w:r>
        <w:tab/>
      </w:r>
      <w:r>
        <w:rPr>
          <w:rStyle w:val="CharDefText"/>
        </w:rPr>
        <w:t>electric personal transporter</w:t>
      </w:r>
      <w:r>
        <w:t xml:space="preserve"> means a vehicle declared as an electric personal transporter under regulation 230B;</w:t>
      </w:r>
    </w:p>
    <w:p w:rsidR="00721148" w:rsidRDefault="0057636E">
      <w:pPr>
        <w:pStyle w:val="Defstart"/>
      </w:pPr>
      <w:r>
        <w:tab/>
      </w:r>
      <w:r>
        <w:rPr>
          <w:rStyle w:val="CharDefText"/>
        </w:rPr>
        <w:t>electric personal transporter use area</w:t>
      </w:r>
      <w:r>
        <w:t xml:space="preserve"> means an area declared as an electric personal transporter use area under regulation 230B</w:t>
      </w:r>
      <w:r>
        <w:t>;</w:t>
      </w:r>
    </w:p>
    <w:p w:rsidR="00721148" w:rsidRDefault="0057636E">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6196" w:type="dxa"/>
            <w:gridSpan w:val="2"/>
          </w:tcPr>
          <w:p w:rsidR="00721148" w:rsidRDefault="0057636E">
            <w:pPr>
              <w:keepNext/>
              <w:spacing w:before="120" w:after="80"/>
              <w:jc w:val="center"/>
              <w:rPr>
                <w:rFonts w:ascii="Arial" w:hAnsi="Arial"/>
              </w:rPr>
            </w:pPr>
            <w:r>
              <w:rPr>
                <w:rFonts w:ascii="Arial" w:hAnsi="Arial"/>
              </w:rPr>
              <w:t>Emergency stopping bay signs</w:t>
            </w:r>
          </w:p>
        </w:tc>
      </w:tr>
      <w:tr w:rsidR="00721148">
        <w:trPr>
          <w:cantSplit/>
        </w:trPr>
        <w:tc>
          <w:tcPr>
            <w:tcW w:w="3098" w:type="dxa"/>
          </w:tcPr>
          <w:p w:rsidR="00721148" w:rsidRDefault="0057636E">
            <w:pPr>
              <w:keepNext/>
              <w:spacing w:before="180" w:after="120"/>
              <w:jc w:val="center"/>
              <w:rPr>
                <w:noProof/>
                <w:sz w:val="22"/>
              </w:rPr>
            </w:pPr>
            <w:r>
              <w:rPr>
                <w:rFonts w:ascii="Arial" w:hAnsi="Arial"/>
                <w:i/>
                <w:sz w:val="16"/>
              </w:rPr>
              <w:t>(background to “emergency” in red)</w:t>
            </w:r>
          </w:p>
        </w:tc>
        <w:tc>
          <w:tcPr>
            <w:tcW w:w="3098" w:type="dxa"/>
          </w:tcPr>
          <w:p w:rsidR="00721148" w:rsidRDefault="0057636E">
            <w:pPr>
              <w:keepNext/>
              <w:spacing w:before="180" w:after="120"/>
              <w:jc w:val="center"/>
              <w:rPr>
                <w:noProof/>
              </w:rPr>
            </w:pPr>
            <w:r>
              <w:rPr>
                <w:rFonts w:ascii="Arial" w:hAnsi="Arial"/>
                <w:i/>
                <w:sz w:val="16"/>
              </w:rPr>
              <w:t>(background to phone in blue)</w:t>
            </w:r>
          </w:p>
        </w:tc>
      </w:tr>
      <w:tr w:rsidR="00721148">
        <w:trPr>
          <w:cantSplit/>
        </w:trPr>
        <w:tc>
          <w:tcPr>
            <w:tcW w:w="3098" w:type="dxa"/>
          </w:tcPr>
          <w:p w:rsidR="00721148" w:rsidRDefault="0057636E">
            <w:pPr>
              <w:spacing w:before="180" w:after="120"/>
              <w:jc w:val="center"/>
            </w:pPr>
            <w:r>
              <w:rPr>
                <w:noProof/>
                <w:sz w:val="22"/>
                <w:lang w:val="en-US" w:eastAsia="en-US"/>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721148" w:rsidRDefault="0057636E">
      <w:pPr>
        <w:pStyle w:val="MiscellaneousBody"/>
        <w:tabs>
          <w:tab w:val="left" w:pos="851"/>
        </w:tabs>
        <w:ind w:left="851" w:hanging="851"/>
        <w:rPr>
          <w:sz w:val="20"/>
        </w:rPr>
      </w:pPr>
      <w:r>
        <w:rPr>
          <w:sz w:val="20"/>
        </w:rPr>
        <w:tab/>
      </w:r>
      <w:r>
        <w:rPr>
          <w:i/>
          <w:sz w:val="20"/>
        </w:rPr>
        <w:t>Note</w:t>
      </w:r>
      <w:r>
        <w:rPr>
          <w:sz w:val="20"/>
        </w:rPr>
        <w:t xml:space="preserve">   The sign may have an arrow pointing in a different </w:t>
      </w:r>
      <w:r>
        <w:rPr>
          <w:sz w:val="20"/>
        </w:rPr>
        <w:t>direction.</w:t>
      </w:r>
    </w:p>
    <w:p w:rsidR="00721148" w:rsidRDefault="0057636E">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rsidR="00721148" w:rsidRDefault="0057636E">
      <w:pPr>
        <w:keepNext/>
        <w:spacing w:before="120" w:after="80"/>
        <w:ind w:left="992"/>
        <w:jc w:val="center"/>
        <w:rPr>
          <w:rFonts w:ascii="Arial" w:hAnsi="Arial"/>
          <w:sz w:val="22"/>
        </w:rPr>
      </w:pPr>
      <w:r>
        <w:rPr>
          <w:rFonts w:ascii="Arial" w:hAnsi="Arial"/>
        </w:rPr>
        <w:t>Emergency stopping lane only sign</w:t>
      </w:r>
    </w:p>
    <w:p w:rsidR="00721148" w:rsidRDefault="0057636E">
      <w:pPr>
        <w:keepNext/>
        <w:widowControl w:val="0"/>
        <w:spacing w:before="160"/>
        <w:ind w:left="992"/>
        <w:jc w:val="center"/>
        <w:rPr>
          <w:sz w:val="22"/>
        </w:rPr>
      </w:pPr>
      <w:r>
        <w:rPr>
          <w:noProof/>
          <w:sz w:val="22"/>
          <w:lang w:val="en-US" w:eastAsia="en-US"/>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rsidR="00721148" w:rsidRDefault="0057636E">
      <w:pPr>
        <w:pStyle w:val="Defstart"/>
        <w:keepNext/>
        <w:spacing w:before="160"/>
      </w:pPr>
      <w:r>
        <w:tab/>
      </w:r>
      <w:r>
        <w:rPr>
          <w:rStyle w:val="CharDefText"/>
        </w:rPr>
        <w:t>emergency vehicle</w:t>
      </w:r>
      <w:r>
        <w:t xml:space="preserve"> means a vehicle —</w:t>
      </w:r>
    </w:p>
    <w:p w:rsidR="00721148" w:rsidRDefault="0057636E">
      <w:pPr>
        <w:pStyle w:val="Defpara"/>
      </w:pPr>
      <w:r>
        <w:tab/>
        <w:t>(a)</w:t>
      </w:r>
      <w:r>
        <w:tab/>
        <w:t>when conveying a police officer on official duty or when that vehicle is stationary at any place connected with the official duty; or</w:t>
      </w:r>
    </w:p>
    <w:p w:rsidR="00721148" w:rsidRDefault="0057636E">
      <w:pPr>
        <w:pStyle w:val="Defpara"/>
      </w:pPr>
      <w:r>
        <w:tab/>
        <w:t>(b)</w:t>
      </w:r>
      <w:r>
        <w:tab/>
        <w:t>of a fire brigade on official duty in consequence of a fire or an alarm of f</w:t>
      </w:r>
      <w:r>
        <w:t>ire or of an emergency or rescue operation where human life is reasonably considered to be in danger; or</w:t>
      </w:r>
    </w:p>
    <w:p w:rsidR="00721148" w:rsidRDefault="0057636E">
      <w:pPr>
        <w:pStyle w:val="Defpara"/>
      </w:pPr>
      <w:r>
        <w:tab/>
        <w:t>(c)</w:t>
      </w:r>
      <w:r>
        <w:tab/>
        <w:t>being an ambulance, answering an urgent call or conveying any injured or sick person to any place for the provision of urgent treatment; or</w:t>
      </w:r>
    </w:p>
    <w:p w:rsidR="00721148" w:rsidRDefault="0057636E">
      <w:pPr>
        <w:pStyle w:val="Defpara"/>
      </w:pPr>
      <w:r>
        <w:tab/>
        <w:t>(d)</w:t>
      </w:r>
      <w:r>
        <w:tab/>
        <w:t>b</w:t>
      </w:r>
      <w:r>
        <w:t>eing used to obtain or convey blood or other supplies, drugs or equipment for a person urgently requiring treatment and duly authorised to carry a siren or bell for use as a warning instrument; or</w:t>
      </w:r>
    </w:p>
    <w:p w:rsidR="00721148" w:rsidRDefault="0057636E">
      <w:pPr>
        <w:pStyle w:val="Defpara"/>
        <w:keepNext/>
      </w:pPr>
      <w:r>
        <w:tab/>
        <w:t>(e)</w:t>
      </w:r>
      <w:r>
        <w:tab/>
        <w:t>duly authorised as an emergency vehicle for the purpos</w:t>
      </w:r>
      <w:r>
        <w:t>es of these regulations, by the CEO;</w:t>
      </w:r>
    </w:p>
    <w:p w:rsidR="00721148" w:rsidRDefault="0057636E">
      <w:pPr>
        <w:pStyle w:val="Defstart"/>
      </w:pPr>
      <w:r>
        <w:tab/>
      </w:r>
      <w:r>
        <w:rPr>
          <w:rStyle w:val="CharDefText"/>
        </w:rPr>
        <w:t>“end of heavy vehicle speed zone” sign</w:t>
      </w:r>
      <w:r>
        <w:rPr>
          <w:bCs/>
        </w:rPr>
        <w:t xml:space="preserve"> </w:t>
      </w:r>
      <w:r>
        <w:t xml:space="preserve">means a sign, erected near the boundary of a carriageway to face approaching drivers, that is substantially rectangular in shape and consists of the message “END OF HEAVY VEHICLE </w:t>
      </w:r>
      <w:r>
        <w:t>SPEED ZONE” in black lettering upon a white background;</w:t>
      </w:r>
    </w:p>
    <w:p w:rsidR="00721148" w:rsidRDefault="0057636E">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rsidR="00721148" w:rsidRDefault="0057636E">
      <w:pPr>
        <w:pStyle w:val="MiscellaneousBody"/>
        <w:spacing w:before="120" w:after="120"/>
        <w:ind w:left="851"/>
        <w:rPr>
          <w:i/>
        </w:rPr>
      </w:pPr>
      <w:r>
        <w:rPr>
          <w:i/>
        </w:rPr>
        <w:t>Examples</w:t>
      </w:r>
    </w:p>
    <w:p w:rsidR="00721148" w:rsidRDefault="0057636E">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rsidR="00721148" w:rsidRDefault="0057636E">
      <w:pPr>
        <w:keepNext/>
        <w:spacing w:before="160"/>
        <w:ind w:left="992"/>
        <w:jc w:val="center"/>
        <w:rPr>
          <w:rFonts w:ascii="Arial" w:hAnsi="Arial"/>
        </w:rPr>
      </w:pPr>
      <w:r>
        <w:rPr>
          <w:rFonts w:ascii="Arial" w:hAnsi="Arial"/>
        </w:rPr>
        <w:t>Fire pl</w:t>
      </w:r>
      <w:r>
        <w:rPr>
          <w:rFonts w:ascii="Arial" w:hAnsi="Arial"/>
        </w:rPr>
        <w:t>ug indicator</w:t>
      </w:r>
    </w:p>
    <w:p w:rsidR="00721148" w:rsidRDefault="0057636E">
      <w:pPr>
        <w:spacing w:before="120"/>
        <w:ind w:left="992"/>
        <w:jc w:val="center"/>
      </w:pPr>
      <w:r>
        <w:rPr>
          <w:noProof/>
          <w:lang w:val="en-US" w:eastAsia="en-US"/>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rsidR="00721148" w:rsidRDefault="0057636E">
      <w:pPr>
        <w:pStyle w:val="Defstart"/>
        <w:spacing w:before="200"/>
      </w:pPr>
      <w:r>
        <w:tab/>
      </w:r>
      <w:r>
        <w:rPr>
          <w:rStyle w:val="CharDefText"/>
        </w:rPr>
        <w:t>footpath</w:t>
      </w:r>
      <w:r>
        <w:t xml:space="preserve"> means an area that is open to the public that is designated for, or has as one of its main uses, use by pedestrians;</w:t>
      </w:r>
    </w:p>
    <w:p w:rsidR="00721148" w:rsidRDefault="0057636E">
      <w:pPr>
        <w:pStyle w:val="Defstart"/>
        <w:keepNext/>
      </w:pPr>
      <w:r>
        <w:tab/>
      </w:r>
      <w:r>
        <w:rPr>
          <w:rStyle w:val="CharDefText"/>
        </w:rPr>
        <w:t>freeway</w:t>
      </w:r>
      <w:r>
        <w:t xml:space="preserve"> means a road or portion of a road that is designated as a freeway by signs erected thereon or adjacent thereto;</w:t>
      </w:r>
    </w:p>
    <w:p w:rsidR="00721148" w:rsidRDefault="0057636E">
      <w:pPr>
        <w:keepNext/>
        <w:spacing w:before="80"/>
        <w:ind w:left="992"/>
        <w:jc w:val="center"/>
        <w:rPr>
          <w:rFonts w:ascii="Arial" w:hAnsi="Arial"/>
        </w:rPr>
      </w:pPr>
      <w:r>
        <w:rPr>
          <w:rFonts w:ascii="Arial" w:hAnsi="Arial"/>
        </w:rPr>
        <w:t>Freeway signs</w:t>
      </w:r>
    </w:p>
    <w:p w:rsidR="00721148" w:rsidRDefault="0057636E">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after="120"/>
              <w:jc w:val="center"/>
            </w:pPr>
            <w:r>
              <w:rPr>
                <w:noProof/>
                <w:sz w:val="22"/>
                <w:lang w:val="en-US" w:eastAsia="en-US"/>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721148" w:rsidRDefault="0057636E">
            <w:pPr>
              <w:spacing w:before="120" w:after="120"/>
              <w:jc w:val="center"/>
            </w:pPr>
            <w:r>
              <w:rPr>
                <w:noProof/>
                <w:lang w:val="en-US" w:eastAsia="en-US"/>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721148" w:rsidRDefault="0057636E">
      <w:pPr>
        <w:keepNext/>
        <w:spacing w:before="120"/>
        <w:ind w:left="992"/>
        <w:jc w:val="center"/>
        <w:rPr>
          <w:rFonts w:ascii="Arial" w:hAnsi="Arial"/>
        </w:rPr>
      </w:pPr>
      <w:r>
        <w:rPr>
          <w:rFonts w:ascii="Arial" w:hAnsi="Arial"/>
        </w:rPr>
        <w:t>End freeway sign</w:t>
      </w:r>
    </w:p>
    <w:p w:rsidR="00721148" w:rsidRDefault="0057636E">
      <w:pPr>
        <w:keepNext/>
        <w:tabs>
          <w:tab w:val="left" w:pos="3261"/>
        </w:tabs>
        <w:spacing w:before="40"/>
        <w:ind w:left="992"/>
      </w:pPr>
      <w:r>
        <w:rPr>
          <w:rFonts w:ascii="Arial" w:hAnsi="Arial"/>
          <w:i/>
          <w:sz w:val="16"/>
        </w:rPr>
        <w:tab/>
        <w:t>(background in green)</w:t>
      </w:r>
    </w:p>
    <w:p w:rsidR="00721148" w:rsidRDefault="0057636E">
      <w:pPr>
        <w:keepNext/>
        <w:spacing w:before="120" w:after="120"/>
        <w:ind w:left="992"/>
        <w:jc w:val="center"/>
      </w:pPr>
      <w:r>
        <w:rPr>
          <w:noProof/>
          <w:lang w:val="en-US" w:eastAsia="en-US"/>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721148" w:rsidRDefault="0057636E">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rsidR="00721148" w:rsidRDefault="0057636E">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rsidR="00721148" w:rsidRDefault="0057636E">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rsidR="00721148">
        <w:trPr>
          <w:cantSplit/>
          <w:jc w:val="center"/>
        </w:trPr>
        <w:tc>
          <w:tcPr>
            <w:tcW w:w="3096" w:type="dxa"/>
          </w:tcPr>
          <w:p w:rsidR="00721148" w:rsidRDefault="0057636E">
            <w:pPr>
              <w:keepNext/>
              <w:spacing w:before="60"/>
              <w:jc w:val="center"/>
              <w:rPr>
                <w:rFonts w:ascii="Arial" w:hAnsi="Arial"/>
              </w:rPr>
            </w:pPr>
            <w:r>
              <w:rPr>
                <w:rFonts w:ascii="Arial" w:hAnsi="Arial"/>
              </w:rPr>
              <w:t>Give way line</w:t>
            </w:r>
          </w:p>
        </w:tc>
      </w:tr>
      <w:tr w:rsidR="00721148">
        <w:trPr>
          <w:cantSplit/>
          <w:jc w:val="center"/>
        </w:trPr>
        <w:tc>
          <w:tcPr>
            <w:tcW w:w="3096" w:type="dxa"/>
          </w:tcPr>
          <w:p w:rsidR="00721148" w:rsidRDefault="0057636E">
            <w:pPr>
              <w:spacing w:before="120" w:after="120"/>
              <w:jc w:val="center"/>
            </w:pPr>
            <w:r>
              <w:rPr>
                <w:noProof/>
                <w:lang w:val="en-US" w:eastAsia="en-US"/>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rsidR="00721148" w:rsidRDefault="0057636E">
      <w:pPr>
        <w:pStyle w:val="Defstart"/>
        <w:keepNext/>
      </w:pPr>
      <w:r>
        <w:tab/>
      </w:r>
      <w:r>
        <w:rPr>
          <w:rStyle w:val="CharDefText"/>
        </w:rPr>
        <w:t>heavy vehicle</w:t>
      </w:r>
      <w:r>
        <w:t xml:space="preserve"> means a vehicle, other than a bus, that has, or together with any attached trailer and its load has, a GCM that is 22.5 t or more;</w:t>
      </w:r>
    </w:p>
    <w:p w:rsidR="00721148" w:rsidRDefault="0057636E">
      <w:pPr>
        <w:pStyle w:val="Defstart"/>
      </w:pPr>
      <w:r>
        <w:tab/>
      </w:r>
      <w:r>
        <w:rPr>
          <w:rStyle w:val="CharDefText"/>
        </w:rPr>
        <w:t>heavy vehicle speed zone</w:t>
      </w:r>
      <w:r>
        <w:t xml:space="preserve"> means a length of carriageway, defined at its beginning by means of a “heavy vehicle speed zone” s</w:t>
      </w:r>
      <w:r>
        <w:t>ign and at its end by means of an “end of heavy vehicle speed zone” sign;</w:t>
      </w:r>
    </w:p>
    <w:p w:rsidR="00721148" w:rsidRDefault="0057636E">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rsidR="00721148" w:rsidRDefault="0057636E">
      <w:pPr>
        <w:pStyle w:val="Defpara"/>
      </w:pPr>
      <w:r>
        <w:tab/>
        <w:t>(</w:t>
      </w:r>
      <w:r>
        <w:t>a)</w:t>
      </w:r>
      <w:r>
        <w:tab/>
        <w:t>numerals in black set within a red circle; and</w:t>
      </w:r>
    </w:p>
    <w:p w:rsidR="00721148" w:rsidRDefault="0057636E">
      <w:pPr>
        <w:pStyle w:val="Defpara"/>
      </w:pPr>
      <w:r>
        <w:tab/>
        <w:t>(b)</w:t>
      </w:r>
      <w:r>
        <w:tab/>
        <w:t>the message “ALL VEHICLES 22.5 tonnes or more” in black lettering,</w:t>
      </w:r>
    </w:p>
    <w:p w:rsidR="00721148" w:rsidRDefault="0057636E">
      <w:pPr>
        <w:pStyle w:val="Defstart"/>
      </w:pPr>
      <w:r>
        <w:tab/>
        <w:t>upon a white background;</w:t>
      </w:r>
    </w:p>
    <w:p w:rsidR="00721148" w:rsidRDefault="0057636E">
      <w:pPr>
        <w:pStyle w:val="Defstart"/>
      </w:pPr>
      <w:r>
        <w:tab/>
      </w:r>
      <w:r>
        <w:rPr>
          <w:rStyle w:val="CharDefText"/>
        </w:rPr>
        <w:t>holiday period</w:t>
      </w:r>
      <w:r>
        <w:t xml:space="preserve"> has the meaning given in the </w:t>
      </w:r>
      <w:r>
        <w:rPr>
          <w:i/>
        </w:rPr>
        <w:t>Road Traffic (Authorisation to Drive) Regulations 2014</w:t>
      </w:r>
      <w:r>
        <w:t xml:space="preserve"> regulati</w:t>
      </w:r>
      <w:r>
        <w:t>on 67;</w:t>
      </w:r>
    </w:p>
    <w:p w:rsidR="00721148" w:rsidRDefault="0057636E">
      <w:pPr>
        <w:pStyle w:val="Defstart"/>
      </w:pPr>
      <w:r>
        <w:tab/>
      </w:r>
      <w:r>
        <w:rPr>
          <w:rStyle w:val="CharDefText"/>
        </w:rPr>
        <w:t>hook turn</w:t>
      </w:r>
      <w:r>
        <w:t xml:space="preserve"> means a turn made in accordance with Part 4 Division 3;</w:t>
      </w:r>
    </w:p>
    <w:p w:rsidR="00721148" w:rsidRDefault="0057636E">
      <w:pPr>
        <w:pStyle w:val="Defstart"/>
      </w:pPr>
      <w:r>
        <w:tab/>
      </w:r>
      <w:r>
        <w:rPr>
          <w:rStyle w:val="CharDefText"/>
        </w:rPr>
        <w:t>hours of darkness</w:t>
      </w:r>
      <w:r>
        <w:t xml:space="preserve"> means the hours falling between sunset, on one day, and sunrise, on the succeeding day;</w:t>
      </w:r>
    </w:p>
    <w:p w:rsidR="00721148" w:rsidRDefault="0057636E">
      <w:pPr>
        <w:pStyle w:val="Defstart"/>
        <w:keepNext/>
      </w:pPr>
      <w:r>
        <w:tab/>
      </w:r>
      <w:r>
        <w:rPr>
          <w:rStyle w:val="CharDefText"/>
        </w:rPr>
        <w:t>intersection</w:t>
      </w:r>
      <w:r>
        <w:t xml:space="preserve"> means —</w:t>
      </w:r>
    </w:p>
    <w:p w:rsidR="00721148" w:rsidRDefault="0057636E">
      <w:pPr>
        <w:pStyle w:val="Defpara"/>
        <w:keepNext/>
      </w:pPr>
      <w:r>
        <w:tab/>
        <w:t>(a)</w:t>
      </w:r>
      <w:r>
        <w:tab/>
        <w:t>the area where 2 or more carriageways meet; or</w:t>
      </w:r>
    </w:p>
    <w:p w:rsidR="00721148" w:rsidRDefault="0057636E">
      <w:pPr>
        <w:pStyle w:val="Defpara"/>
      </w:pPr>
      <w:r>
        <w:tab/>
      </w:r>
      <w:r>
        <w:t>(b)</w:t>
      </w:r>
      <w:r>
        <w:tab/>
        <w:t>the area within which vehicles, travelling by, on or from different carriageways may come into conflict;</w:t>
      </w:r>
    </w:p>
    <w:p w:rsidR="00721148" w:rsidRDefault="0057636E">
      <w:pPr>
        <w:pStyle w:val="Defstart"/>
        <w:keepNext/>
        <w:keepLines/>
        <w:spacing w:after="80"/>
      </w:pPr>
      <w:r>
        <w:rPr>
          <w:b/>
        </w:rPr>
        <w:tab/>
      </w:r>
      <w:r>
        <w:rPr>
          <w:rStyle w:val="CharDefText"/>
        </w:rPr>
        <w:t>keep clear marking</w:t>
      </w:r>
      <w:r>
        <w:rPr>
          <w:b/>
        </w:rPr>
        <w:t xml:space="preserve"> </w:t>
      </w:r>
      <w:r>
        <w:t xml:space="preserve">means the words ‘keep clear’ marked across all or part of a carriageway, with or without continuous lines marked across all or </w:t>
      </w:r>
      <w:r>
        <w:t>part of the carriageway;</w:t>
      </w:r>
    </w:p>
    <w:p w:rsidR="00721148" w:rsidRDefault="0057636E">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keepLines/>
              <w:spacing w:before="120" w:line="200" w:lineRule="exact"/>
              <w:jc w:val="center"/>
              <w:rPr>
                <w:rFonts w:ascii="Arial" w:hAnsi="Arial"/>
              </w:rPr>
            </w:pPr>
            <w:r>
              <w:rPr>
                <w:rFonts w:ascii="Arial" w:hAnsi="Arial"/>
              </w:rPr>
              <w:t>Example 1</w:t>
            </w:r>
          </w:p>
          <w:p w:rsidR="00721148" w:rsidRDefault="0057636E">
            <w:pPr>
              <w:keepNext/>
              <w:keepLines/>
              <w:spacing w:before="120"/>
              <w:jc w:val="center"/>
              <w:rPr>
                <w:rFonts w:ascii="Arial" w:hAnsi="Arial"/>
              </w:rPr>
            </w:pPr>
            <w:r>
              <w:rPr>
                <w:rFonts w:ascii="Arial" w:hAnsi="Arial"/>
              </w:rPr>
              <w:t>Keep clear marking bounded by line road markings</w:t>
            </w:r>
          </w:p>
        </w:tc>
        <w:tc>
          <w:tcPr>
            <w:tcW w:w="3096" w:type="dxa"/>
          </w:tcPr>
          <w:p w:rsidR="00721148" w:rsidRDefault="0057636E">
            <w:pPr>
              <w:keepNext/>
              <w:keepLines/>
              <w:spacing w:before="120" w:line="200" w:lineRule="exact"/>
              <w:jc w:val="center"/>
              <w:rPr>
                <w:rFonts w:ascii="Arial" w:hAnsi="Arial"/>
                <w:i/>
              </w:rPr>
            </w:pPr>
            <w:r>
              <w:rPr>
                <w:rFonts w:ascii="Arial" w:hAnsi="Arial"/>
              </w:rPr>
              <w:t>Example 2</w:t>
            </w:r>
          </w:p>
          <w:p w:rsidR="00721148" w:rsidRDefault="0057636E">
            <w:pPr>
              <w:keepNext/>
              <w:keepLines/>
              <w:spacing w:before="120"/>
              <w:jc w:val="center"/>
              <w:rPr>
                <w:rFonts w:ascii="Arial" w:hAnsi="Arial"/>
              </w:rPr>
            </w:pPr>
            <w:r>
              <w:rPr>
                <w:rFonts w:ascii="Arial" w:hAnsi="Arial"/>
              </w:rPr>
              <w:t>Keep clear marking with no line road markings</w:t>
            </w:r>
          </w:p>
        </w:tc>
      </w:tr>
      <w:tr w:rsidR="00721148">
        <w:trPr>
          <w:cantSplit/>
        </w:trPr>
        <w:tc>
          <w:tcPr>
            <w:tcW w:w="3096" w:type="dxa"/>
          </w:tcPr>
          <w:p w:rsidR="00721148" w:rsidRDefault="0057636E">
            <w:pPr>
              <w:keepNext/>
              <w:spacing w:before="180" w:after="120"/>
              <w:jc w:val="center"/>
            </w:pPr>
            <w:r>
              <w:rPr>
                <w:noProof/>
                <w:lang w:val="en-US" w:eastAsia="en-US"/>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rsidR="00721148" w:rsidRDefault="0057636E">
      <w:pPr>
        <w:pStyle w:val="Defstart"/>
        <w:keepNext/>
        <w:spacing w:before="120"/>
        <w:rPr>
          <w:b/>
        </w:rPr>
      </w:pPr>
      <w:r>
        <w:rPr>
          <w:b/>
        </w:rPr>
        <w:br w:type="textWrapping" w:clear="all"/>
      </w:r>
    </w:p>
    <w:p w:rsidR="00721148" w:rsidRDefault="0057636E">
      <w:pPr>
        <w:pStyle w:val="Defstart"/>
        <w:keepNext/>
        <w:spacing w:before="120"/>
      </w:pPr>
      <w:r>
        <w:rPr>
          <w:b/>
        </w:rPr>
        <w:tab/>
      </w:r>
      <w:r>
        <w:rPr>
          <w:rStyle w:val="CharDefText"/>
        </w:rPr>
        <w:t>laned carriageway</w:t>
      </w:r>
      <w:r>
        <w:t xml:space="preserve"> means a carriageway divided into 2 or more marked lanes for vehicular traffic;</w:t>
      </w:r>
    </w:p>
    <w:p w:rsidR="00721148" w:rsidRDefault="0057636E">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w:t>
      </w:r>
      <w:r>
        <w:t>d markings;</w:t>
      </w:r>
    </w:p>
    <w:p w:rsidR="00721148" w:rsidRDefault="0057636E">
      <w:pPr>
        <w:keepNext/>
        <w:spacing w:before="120" w:after="120"/>
        <w:ind w:left="992"/>
        <w:jc w:val="center"/>
        <w:rPr>
          <w:rFonts w:ascii="Arial" w:hAnsi="Arial"/>
        </w:rPr>
      </w:pPr>
      <w:r>
        <w:rPr>
          <w:rFonts w:ascii="Arial" w:hAnsi="Arial"/>
        </w:rPr>
        <w:t>Level crossing signs</w:t>
      </w:r>
    </w:p>
    <w:p w:rsidR="00721148" w:rsidRDefault="0057636E">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rsidR="00721148">
        <w:trPr>
          <w:cantSplit/>
        </w:trPr>
        <w:tc>
          <w:tcPr>
            <w:tcW w:w="2693" w:type="dxa"/>
          </w:tcPr>
          <w:p w:rsidR="00721148" w:rsidRDefault="0057636E">
            <w:pPr>
              <w:keepNext/>
              <w:spacing w:before="180" w:after="120"/>
              <w:jc w:val="center"/>
            </w:pPr>
            <w:r>
              <w:rPr>
                <w:noProof/>
                <w:lang w:val="en-US" w:eastAsia="en-US"/>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rsidR="00721148" w:rsidRDefault="0057636E">
            <w:pPr>
              <w:keepNext/>
              <w:spacing w:before="180" w:after="120"/>
              <w:jc w:val="center"/>
            </w:pPr>
            <w:r>
              <w:rPr>
                <w:noProof/>
                <w:lang w:val="en-US" w:eastAsia="en-US"/>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rsidR="00721148" w:rsidRDefault="0057636E">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rsidR="00721148" w:rsidRDefault="0057636E">
      <w:pPr>
        <w:pStyle w:val="Defstart"/>
        <w:keepNext/>
        <w:spacing w:before="160" w:after="80"/>
      </w:pPr>
      <w:r>
        <w:rPr>
          <w:b/>
        </w:rPr>
        <w:tab/>
      </w:r>
      <w:r>
        <w:rPr>
          <w:rStyle w:val="CharDefText"/>
        </w:rPr>
        <w:t>loading zone</w:t>
      </w:r>
      <w:r>
        <w:t xml:space="preserve"> means a length of a carriageway to which a “loading zone” sign applies;</w:t>
      </w:r>
    </w:p>
    <w:p w:rsidR="00721148" w:rsidRDefault="0057636E">
      <w:pPr>
        <w:keepNext/>
        <w:spacing w:before="120" w:after="80"/>
        <w:ind w:left="992"/>
        <w:jc w:val="center"/>
        <w:rPr>
          <w:rFonts w:ascii="Arial" w:hAnsi="Arial"/>
        </w:rPr>
      </w:pPr>
      <w:r>
        <w:rPr>
          <w:rFonts w:ascii="Arial" w:hAnsi="Arial"/>
        </w:rPr>
        <w:t>Loading zone sign</w:t>
      </w:r>
    </w:p>
    <w:p w:rsidR="00721148" w:rsidRDefault="0057636E">
      <w:pPr>
        <w:keepNext/>
        <w:spacing w:before="80" w:after="40"/>
        <w:ind w:left="992"/>
        <w:jc w:val="center"/>
        <w:rPr>
          <w:i/>
          <w:sz w:val="16"/>
        </w:rPr>
      </w:pPr>
      <w:r>
        <w:rPr>
          <w:rFonts w:ascii="Arial" w:hAnsi="Arial"/>
          <w:i/>
          <w:sz w:val="16"/>
        </w:rPr>
        <w:t>(arrow and background to words in red)</w:t>
      </w:r>
    </w:p>
    <w:p w:rsidR="00721148" w:rsidRDefault="0057636E">
      <w:pPr>
        <w:keepNext/>
        <w:spacing w:before="120"/>
        <w:ind w:left="992"/>
        <w:jc w:val="center"/>
      </w:pPr>
      <w:r>
        <w:rPr>
          <w:noProof/>
          <w:lang w:val="en-US" w:eastAsia="en-US"/>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rsidR="00721148" w:rsidRDefault="0057636E">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rsidR="00721148" w:rsidRDefault="0057636E">
      <w:pPr>
        <w:pStyle w:val="MiscellaneousBody"/>
        <w:keepNext/>
        <w:tabs>
          <w:tab w:val="left" w:pos="851"/>
        </w:tabs>
        <w:ind w:left="840" w:hanging="840"/>
        <w:rPr>
          <w:sz w:val="20"/>
        </w:rPr>
      </w:pPr>
      <w:r>
        <w:rPr>
          <w:sz w:val="20"/>
        </w:rPr>
        <w:tab/>
      </w:r>
      <w:r>
        <w:rPr>
          <w:i/>
          <w:sz w:val="20"/>
        </w:rPr>
        <w:t>Note</w:t>
      </w:r>
      <w:r>
        <w:rPr>
          <w:sz w:val="20"/>
        </w:rPr>
        <w:t xml:space="preserve">   A “loading zone” sign may have an arrow </w:t>
      </w:r>
      <w:r>
        <w:rPr>
          <w:sz w:val="20"/>
        </w:rPr>
        <w:t>pointing in a different direction and anything on the sign may be differently arranged.</w:t>
      </w:r>
    </w:p>
    <w:p w:rsidR="00721148" w:rsidRDefault="0057636E">
      <w:pPr>
        <w:pStyle w:val="Defstart"/>
        <w:keepNext/>
        <w:spacing w:before="160"/>
      </w:pPr>
      <w:r>
        <w:rPr>
          <w:b/>
        </w:rPr>
        <w:tab/>
      </w:r>
      <w:r>
        <w:rPr>
          <w:rStyle w:val="CharDefText"/>
        </w:rPr>
        <w:t>mail zone</w:t>
      </w:r>
      <w:r>
        <w:rPr>
          <w:b/>
        </w:rPr>
        <w:t xml:space="preserve"> </w:t>
      </w:r>
      <w:r>
        <w:t>means a length of carriageway to which a “mail zone” sign applies;</w:t>
      </w:r>
    </w:p>
    <w:p w:rsidR="00721148" w:rsidRDefault="0057636E">
      <w:pPr>
        <w:keepNext/>
        <w:spacing w:before="120" w:after="80"/>
        <w:ind w:left="992"/>
        <w:jc w:val="center"/>
        <w:rPr>
          <w:rFonts w:ascii="Arial" w:hAnsi="Arial"/>
        </w:rPr>
      </w:pPr>
      <w:r>
        <w:rPr>
          <w:rFonts w:ascii="Arial" w:hAnsi="Arial"/>
        </w:rPr>
        <w:t>Mail zone sign</w:t>
      </w:r>
    </w:p>
    <w:p w:rsidR="00721148" w:rsidRDefault="0057636E">
      <w:pPr>
        <w:keepNext/>
        <w:spacing w:before="80" w:after="40"/>
        <w:ind w:left="992"/>
        <w:jc w:val="center"/>
        <w:rPr>
          <w:i/>
          <w:sz w:val="16"/>
        </w:rPr>
      </w:pPr>
      <w:r>
        <w:rPr>
          <w:rFonts w:ascii="Arial" w:hAnsi="Arial"/>
          <w:i/>
          <w:sz w:val="16"/>
        </w:rPr>
        <w:t>(arrow and background to words in red)</w:t>
      </w:r>
    </w:p>
    <w:p w:rsidR="00721148" w:rsidRDefault="0057636E">
      <w:pPr>
        <w:keepNext/>
        <w:spacing w:before="80"/>
        <w:ind w:left="992"/>
        <w:jc w:val="center"/>
      </w:pPr>
      <w:r>
        <w:rPr>
          <w:noProof/>
          <w:lang w:val="en-US" w:eastAsia="en-US"/>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rsidR="00721148" w:rsidRDefault="0057636E">
      <w:pPr>
        <w:pStyle w:val="MiscellaneousBody"/>
        <w:keepNext/>
        <w:tabs>
          <w:tab w:val="left" w:pos="851"/>
        </w:tabs>
        <w:ind w:left="840" w:hanging="840"/>
        <w:rPr>
          <w:sz w:val="20"/>
        </w:rPr>
      </w:pPr>
      <w:r>
        <w:rPr>
          <w:sz w:val="20"/>
        </w:rPr>
        <w:tab/>
      </w:r>
      <w:r>
        <w:rPr>
          <w:i/>
          <w:sz w:val="20"/>
        </w:rPr>
        <w:t>Note</w:t>
      </w:r>
      <w:r>
        <w:rPr>
          <w:sz w:val="20"/>
        </w:rPr>
        <w:t xml:space="preserve">   A “mail zone” sign may </w:t>
      </w:r>
      <w:r>
        <w:rPr>
          <w:sz w:val="20"/>
        </w:rPr>
        <w:t>have an arrow pointing in a different direction and anything on the sign may be differently arranged.</w:t>
      </w:r>
    </w:p>
    <w:p w:rsidR="00721148" w:rsidRDefault="0057636E">
      <w:pPr>
        <w:pStyle w:val="Defstart"/>
        <w:keepNext/>
        <w:spacing w:before="160"/>
      </w:pPr>
      <w:r>
        <w:tab/>
      </w:r>
      <w:r>
        <w:rPr>
          <w:rStyle w:val="CharDefText"/>
        </w:rPr>
        <w:t>marked foot crossing</w:t>
      </w:r>
      <w:r>
        <w:t xml:space="preserve"> means a portion of a carriageway —</w:t>
      </w:r>
    </w:p>
    <w:p w:rsidR="00721148" w:rsidRDefault="0057636E">
      <w:pPr>
        <w:pStyle w:val="Defpara"/>
        <w:keepNext/>
        <w:spacing w:before="100"/>
      </w:pPr>
      <w:r>
        <w:tab/>
        <w:t>(a)</w:t>
      </w:r>
      <w:r>
        <w:tab/>
        <w:t>at a place with pedestrian lights facing pedestrians crossing the carriageway, and traffic</w:t>
      </w:r>
      <w:r>
        <w:noBreakHyphen/>
        <w:t>c</w:t>
      </w:r>
      <w:r>
        <w:t>ontrol signals facing drivers driving on the carriageway; and</w:t>
      </w:r>
    </w:p>
    <w:p w:rsidR="00721148" w:rsidRDefault="0057636E">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rsidR="00721148" w:rsidRDefault="0057636E">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rsidR="00721148" w:rsidRDefault="0057636E">
      <w:pPr>
        <w:pStyle w:val="Defstart"/>
        <w:keepNext/>
      </w:pPr>
      <w:r>
        <w:tab/>
      </w:r>
      <w:r>
        <w:rPr>
          <w:rStyle w:val="CharDefText"/>
        </w:rPr>
        <w:t>motor cycle</w:t>
      </w:r>
      <w:r>
        <w:t xml:space="preserve"> means</w:t>
      </w:r>
      <w:r>
        <w:t xml:space="preserve"> a motor vehicle that has 2 wheels and includes —</w:t>
      </w:r>
    </w:p>
    <w:p w:rsidR="00721148" w:rsidRDefault="0057636E">
      <w:pPr>
        <w:pStyle w:val="Defpara"/>
      </w:pPr>
      <w:r>
        <w:tab/>
        <w:t>(a)</w:t>
      </w:r>
      <w:r>
        <w:tab/>
        <w:t>a 2</w:t>
      </w:r>
      <w:r>
        <w:noBreakHyphen/>
        <w:t>wheeled motor vehicle with a sidecar attached to it that is supported by a third wheel; and</w:t>
      </w:r>
    </w:p>
    <w:p w:rsidR="00721148" w:rsidRDefault="0057636E">
      <w:pPr>
        <w:pStyle w:val="Defpara"/>
      </w:pPr>
      <w:r>
        <w:tab/>
        <w:t>(b)</w:t>
      </w:r>
      <w:r>
        <w:tab/>
        <w:t>a motor vehicle with 3 wheels that is ridden in the same way as a motor vehicle with 2 wheels,</w:t>
      </w:r>
    </w:p>
    <w:p w:rsidR="00721148" w:rsidRDefault="0057636E">
      <w:pPr>
        <w:pStyle w:val="Defstart"/>
      </w:pPr>
      <w:r>
        <w:tab/>
        <w:t xml:space="preserve">but </w:t>
      </w:r>
      <w:r>
        <w:t>does not include any trailer;</w:t>
      </w:r>
    </w:p>
    <w:p w:rsidR="00721148" w:rsidRDefault="0057636E">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w:t>
      </w:r>
      <w:r>
        <w:t xml:space="preserve">n of </w:t>
      </w:r>
      <w:r>
        <w:rPr>
          <w:b/>
          <w:bCs/>
          <w:i/>
          <w:iCs/>
        </w:rPr>
        <w:t>scooter</w:t>
      </w:r>
      <w:r>
        <w:t>;</w:t>
      </w:r>
    </w:p>
    <w:p w:rsidR="00721148" w:rsidRDefault="0057636E">
      <w:pPr>
        <w:pStyle w:val="Defstart"/>
      </w:pPr>
      <w:r>
        <w:tab/>
      </w:r>
      <w:r>
        <w:rPr>
          <w:rStyle w:val="CharDefText"/>
        </w:rPr>
        <w:t>motorised wheelchair</w:t>
      </w:r>
      <w:r>
        <w:t xml:space="preserve"> means a motorised wheelchair that is designed so as to be not capable of a speed exceeding 10 km/h;</w:t>
      </w:r>
    </w:p>
    <w:p w:rsidR="00721148" w:rsidRDefault="0057636E">
      <w:pPr>
        <w:pStyle w:val="Defstart"/>
        <w:rPr>
          <w:spacing w:val="-4"/>
        </w:rPr>
      </w:pPr>
      <w:r>
        <w:rPr>
          <w:b/>
        </w:rPr>
        <w:tab/>
      </w:r>
      <w:r>
        <w:rPr>
          <w:rStyle w:val="CharDefText"/>
        </w:rPr>
        <w:t>motor vehicle</w:t>
      </w:r>
      <w:r>
        <w:t xml:space="preserve"> does not include a motorised scooter;</w:t>
      </w:r>
    </w:p>
    <w:p w:rsidR="00721148" w:rsidRDefault="0057636E">
      <w:pPr>
        <w:pStyle w:val="Defstart"/>
        <w:rPr>
          <w:spacing w:val="-4"/>
        </w:rPr>
      </w:pPr>
      <w:r>
        <w:rPr>
          <w:spacing w:val="-4"/>
        </w:rPr>
        <w:tab/>
      </w:r>
      <w:r>
        <w:rPr>
          <w:rStyle w:val="CharDefText"/>
        </w:rPr>
        <w:t>nature strip</w:t>
      </w:r>
      <w:r>
        <w:rPr>
          <w:spacing w:val="-4"/>
        </w:rPr>
        <w:t xml:space="preserve"> means an area between a carriageway and the front bou</w:t>
      </w:r>
      <w:r>
        <w:rPr>
          <w:spacing w:val="-4"/>
        </w:rPr>
        <w:t>ndary of adjacent land, but does not include a path;</w:t>
      </w:r>
    </w:p>
    <w:p w:rsidR="00721148" w:rsidRDefault="0057636E">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rsidR="00721148" w:rsidRDefault="0057636E">
      <w:pPr>
        <w:pStyle w:val="Defstart"/>
      </w:pPr>
      <w:r>
        <w:tab/>
      </w:r>
      <w:r>
        <w:rPr>
          <w:rStyle w:val="CharDefText"/>
        </w:rPr>
        <w:t>no parking area</w:t>
      </w:r>
      <w:r>
        <w:t xml:space="preserve"> means —</w:t>
      </w:r>
    </w:p>
    <w:p w:rsidR="00721148" w:rsidRDefault="0057636E">
      <w:pPr>
        <w:pStyle w:val="Defpara"/>
      </w:pPr>
      <w:r>
        <w:tab/>
        <w:t>(a)</w:t>
      </w:r>
      <w:r>
        <w:tab/>
        <w:t>a</w:t>
      </w:r>
      <w:r>
        <w:t xml:space="preserve"> portion of carriageway to which a “no parking” sign applies; or</w:t>
      </w:r>
    </w:p>
    <w:p w:rsidR="00721148" w:rsidRDefault="0057636E">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rsidR="00721148">
        <w:trPr>
          <w:cantSplit/>
        </w:trPr>
        <w:tc>
          <w:tcPr>
            <w:tcW w:w="3260" w:type="dxa"/>
          </w:tcPr>
          <w:p w:rsidR="00721148" w:rsidRDefault="0057636E">
            <w:pPr>
              <w:spacing w:before="120"/>
              <w:jc w:val="center"/>
              <w:rPr>
                <w:rFonts w:ascii="Arial" w:hAnsi="Arial"/>
              </w:rPr>
            </w:pPr>
            <w:r>
              <w:rPr>
                <w:rFonts w:ascii="Arial" w:hAnsi="Arial"/>
              </w:rPr>
              <w:t>No parking sign</w:t>
            </w:r>
            <w:r>
              <w:rPr>
                <w:rFonts w:ascii="Arial" w:hAnsi="Arial"/>
              </w:rPr>
              <w:br/>
              <w:t>(for a length of carriageway)</w:t>
            </w:r>
          </w:p>
          <w:p w:rsidR="00721148" w:rsidRDefault="0057636E">
            <w:pPr>
              <w:spacing w:before="80" w:after="40" w:line="200" w:lineRule="exact"/>
              <w:jc w:val="center"/>
              <w:rPr>
                <w:i/>
                <w:sz w:val="16"/>
              </w:rPr>
            </w:pPr>
            <w:r>
              <w:rPr>
                <w:rFonts w:ascii="Arial" w:hAnsi="Arial"/>
                <w:i/>
                <w:sz w:val="16"/>
              </w:rPr>
              <w:t>(circle, slash and arrow in red)</w:t>
            </w:r>
          </w:p>
          <w:p w:rsidR="00721148" w:rsidRDefault="0057636E">
            <w:pPr>
              <w:spacing w:before="120" w:after="40"/>
              <w:jc w:val="center"/>
            </w:pPr>
            <w:r>
              <w:rPr>
                <w:noProof/>
                <w:lang w:val="en-US" w:eastAsia="en-US"/>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rsidR="00721148" w:rsidRDefault="0057636E">
            <w:pPr>
              <w:spacing w:before="120"/>
              <w:jc w:val="center"/>
              <w:rPr>
                <w:rFonts w:ascii="Arial" w:hAnsi="Arial"/>
              </w:rPr>
            </w:pPr>
            <w:r>
              <w:rPr>
                <w:rFonts w:ascii="Arial" w:hAnsi="Arial"/>
              </w:rPr>
              <w:t>No parking sign</w:t>
            </w:r>
            <w:r>
              <w:rPr>
                <w:rFonts w:ascii="Arial" w:hAnsi="Arial"/>
              </w:rPr>
              <w:br/>
              <w:t>(for an area)</w:t>
            </w:r>
          </w:p>
          <w:p w:rsidR="00721148" w:rsidRDefault="0057636E">
            <w:pPr>
              <w:spacing w:before="80" w:after="40" w:line="200" w:lineRule="exact"/>
              <w:jc w:val="center"/>
              <w:rPr>
                <w:i/>
                <w:sz w:val="16"/>
              </w:rPr>
            </w:pPr>
            <w:r>
              <w:rPr>
                <w:rFonts w:ascii="Arial" w:hAnsi="Arial"/>
                <w:i/>
                <w:sz w:val="16"/>
              </w:rPr>
              <w:t>(circle and slash in red)</w:t>
            </w:r>
          </w:p>
          <w:p w:rsidR="00721148" w:rsidRDefault="0057636E">
            <w:pPr>
              <w:spacing w:before="120" w:after="40"/>
              <w:jc w:val="center"/>
            </w:pPr>
            <w:r>
              <w:rPr>
                <w:noProof/>
                <w:lang w:val="en-US" w:eastAsia="en-US"/>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rsidR="00721148" w:rsidRDefault="0057636E">
      <w:pPr>
        <w:pStyle w:val="Defstart"/>
        <w:spacing w:before="160"/>
      </w:pPr>
      <w:r>
        <w:tab/>
      </w:r>
      <w:r>
        <w:rPr>
          <w:rStyle w:val="CharDefText"/>
        </w:rPr>
        <w:t>no stopping area</w:t>
      </w:r>
      <w:r>
        <w:t xml:space="preserve"> means —</w:t>
      </w:r>
    </w:p>
    <w:p w:rsidR="00721148" w:rsidRDefault="0057636E">
      <w:pPr>
        <w:pStyle w:val="Defpara"/>
      </w:pPr>
      <w:r>
        <w:tab/>
        <w:t>(a)</w:t>
      </w:r>
      <w:r>
        <w:tab/>
        <w:t>a portion of carriageway to which a “no stopping” sign applies; or</w:t>
      </w:r>
    </w:p>
    <w:p w:rsidR="00721148" w:rsidRDefault="0057636E">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rsidR="00721148">
        <w:trPr>
          <w:cantSplit/>
          <w:trHeight w:val="2673"/>
        </w:trPr>
        <w:tc>
          <w:tcPr>
            <w:tcW w:w="3260" w:type="dxa"/>
          </w:tcPr>
          <w:p w:rsidR="00721148" w:rsidRDefault="0057636E">
            <w:pPr>
              <w:spacing w:before="80"/>
              <w:jc w:val="center"/>
              <w:rPr>
                <w:rFonts w:ascii="Arial" w:hAnsi="Arial"/>
              </w:rPr>
            </w:pPr>
            <w:r>
              <w:rPr>
                <w:rFonts w:ascii="Arial" w:hAnsi="Arial"/>
              </w:rPr>
              <w:t>No stopping sign</w:t>
            </w:r>
            <w:r>
              <w:rPr>
                <w:rFonts w:ascii="Arial" w:hAnsi="Arial"/>
              </w:rPr>
              <w:br/>
              <w:t xml:space="preserve">(for a </w:t>
            </w:r>
            <w:r>
              <w:rPr>
                <w:rFonts w:ascii="Arial" w:hAnsi="Arial"/>
              </w:rPr>
              <w:t>length of carriageway)</w:t>
            </w:r>
          </w:p>
          <w:p w:rsidR="00721148" w:rsidRDefault="0057636E">
            <w:pPr>
              <w:spacing w:before="60" w:line="200" w:lineRule="exact"/>
              <w:jc w:val="center"/>
              <w:rPr>
                <w:i/>
                <w:sz w:val="16"/>
              </w:rPr>
            </w:pPr>
            <w:r>
              <w:rPr>
                <w:rFonts w:ascii="Arial" w:hAnsi="Arial"/>
                <w:i/>
                <w:sz w:val="16"/>
              </w:rPr>
              <w:t>(circle, slash and arrow in red)</w:t>
            </w:r>
          </w:p>
          <w:p w:rsidR="00721148" w:rsidRDefault="0057636E">
            <w:pPr>
              <w:spacing w:before="180" w:after="120"/>
              <w:jc w:val="center"/>
            </w:pPr>
            <w:r>
              <w:rPr>
                <w:noProof/>
                <w:lang w:val="en-US" w:eastAsia="en-US"/>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rsidR="00721148" w:rsidRDefault="0057636E">
            <w:pPr>
              <w:spacing w:before="80"/>
              <w:jc w:val="center"/>
              <w:rPr>
                <w:rFonts w:ascii="Arial" w:hAnsi="Arial"/>
              </w:rPr>
            </w:pPr>
            <w:r>
              <w:rPr>
                <w:rFonts w:ascii="Arial" w:hAnsi="Arial"/>
              </w:rPr>
              <w:t>No stopping sign</w:t>
            </w:r>
            <w:r>
              <w:rPr>
                <w:rFonts w:ascii="Arial" w:hAnsi="Arial"/>
              </w:rPr>
              <w:br/>
              <w:t>(for an area)</w:t>
            </w:r>
          </w:p>
          <w:p w:rsidR="00721148" w:rsidRDefault="0057636E">
            <w:pPr>
              <w:spacing w:before="60" w:line="200" w:lineRule="exact"/>
              <w:jc w:val="center"/>
              <w:rPr>
                <w:rFonts w:ascii="Arial" w:hAnsi="Arial"/>
                <w:i/>
                <w:sz w:val="16"/>
              </w:rPr>
            </w:pPr>
            <w:r>
              <w:rPr>
                <w:rFonts w:ascii="Arial" w:hAnsi="Arial"/>
                <w:i/>
                <w:sz w:val="16"/>
              </w:rPr>
              <w:t>(circle and slash in red)</w:t>
            </w:r>
          </w:p>
          <w:p w:rsidR="00721148" w:rsidRDefault="0057636E">
            <w:pPr>
              <w:spacing w:before="180" w:after="120"/>
              <w:jc w:val="center"/>
            </w:pPr>
            <w:r>
              <w:rPr>
                <w:noProof/>
                <w:lang w:val="en-US" w:eastAsia="en-US"/>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rsidR="00721148" w:rsidRDefault="0057636E">
      <w:pPr>
        <w:pStyle w:val="Defstart"/>
        <w:spacing w:before="160"/>
      </w:pPr>
      <w:r>
        <w:rPr>
          <w:b/>
        </w:rPr>
        <w:tab/>
      </w:r>
      <w:r>
        <w:rPr>
          <w:rStyle w:val="CharDefText"/>
        </w:rPr>
        <w:t>obstruction</w:t>
      </w:r>
      <w:r>
        <w:rPr>
          <w:b/>
        </w:rPr>
        <w:t xml:space="preserve"> </w:t>
      </w:r>
      <w:r>
        <w:t>includes a traffic hazard, but does not inc</w:t>
      </w:r>
      <w:r>
        <w:t>lude a vehicle only because the vehicle is stopped in traffic or is travelling more slowly than other vehicles;</w:t>
      </w:r>
    </w:p>
    <w:p w:rsidR="00721148" w:rsidRDefault="0057636E">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Transport (Road Passenger Ser</w:t>
      </w:r>
      <w:r>
        <w:rPr>
          <w:i/>
        </w:rPr>
        <w:t xml:space="preserve">vices) Act 2018 </w:t>
      </w:r>
      <w:r>
        <w:t>section 4(1)) that authorises the operation of the vehicle for use in providing an on</w:t>
      </w:r>
      <w:r>
        <w:noBreakHyphen/>
        <w:t>demand rank or hail passenger transport service (as defined in that section);</w:t>
      </w:r>
    </w:p>
    <w:p w:rsidR="00721148" w:rsidRDefault="0057636E">
      <w:pPr>
        <w:pStyle w:val="Defstart"/>
      </w:pPr>
      <w:r>
        <w:tab/>
      </w:r>
      <w:r>
        <w:rPr>
          <w:rStyle w:val="CharDefText"/>
        </w:rPr>
        <w:t>one</w:t>
      </w:r>
      <w:r>
        <w:rPr>
          <w:rStyle w:val="CharDefText"/>
        </w:rPr>
        <w:noBreakHyphen/>
        <w:t>way carriageway</w:t>
      </w:r>
      <w:r>
        <w:t xml:space="preserve"> means a carriageway on which vehicles are permitted to </w:t>
      </w:r>
      <w:r>
        <w:t>travel in one direction only;</w:t>
      </w:r>
    </w:p>
    <w:p w:rsidR="00721148" w:rsidRDefault="0057636E">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w:t>
      </w:r>
      <w:r>
        <w:t xml:space="preserve"> carriageway;</w:t>
      </w:r>
    </w:p>
    <w:p w:rsidR="00721148" w:rsidRDefault="0057636E">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rsidR="00721148" w:rsidRDefault="0057636E">
      <w:pPr>
        <w:pStyle w:val="Defstart"/>
      </w:pPr>
      <w:r>
        <w:rPr>
          <w:b/>
        </w:rPr>
        <w:tab/>
      </w:r>
      <w:r>
        <w:rPr>
          <w:rStyle w:val="CharDefText"/>
        </w:rPr>
        <w:t>painted island</w:t>
      </w:r>
      <w:r>
        <w:t xml:space="preserve"> means an area of road — </w:t>
      </w:r>
    </w:p>
    <w:p w:rsidR="00721148" w:rsidRDefault="0057636E">
      <w:pPr>
        <w:pStyle w:val="Defpara"/>
      </w:pPr>
      <w:r>
        <w:tab/>
        <w:t>(a)</w:t>
      </w:r>
      <w:r>
        <w:tab/>
        <w:t>entirely surrounded by a line or lines (whether broken or continuous); or</w:t>
      </w:r>
    </w:p>
    <w:p w:rsidR="00721148" w:rsidRDefault="0057636E">
      <w:pPr>
        <w:pStyle w:val="Defpara"/>
      </w:pPr>
      <w:r>
        <w:tab/>
        <w:t>(b)</w:t>
      </w:r>
      <w:r>
        <w:tab/>
        <w:t xml:space="preserve">surrounded partly by </w:t>
      </w:r>
      <w:r>
        <w:t>a line or lines (whether broken or continuous) and partly by a kerb on or next to the carriageway,</w:t>
      </w:r>
    </w:p>
    <w:p w:rsidR="00721148" w:rsidRDefault="0057636E">
      <w:pPr>
        <w:pStyle w:val="Defstart"/>
      </w:pPr>
      <w:r>
        <w:tab/>
        <w:t xml:space="preserve">which may be further identified by stripes or chevrons marked on the enclosed road surface, or by the enclosed road surface being a contrasting colour, but </w:t>
      </w:r>
      <w:r>
        <w:t>not including the road within a dividing line;</w:t>
      </w:r>
    </w:p>
    <w:p w:rsidR="00721148" w:rsidRDefault="0057636E">
      <w:pPr>
        <w:pStyle w:val="Defstart"/>
        <w:keepNext/>
      </w:pPr>
      <w:r>
        <w:tab/>
      </w:r>
      <w:r>
        <w:rPr>
          <w:rStyle w:val="CharDefText"/>
        </w:rPr>
        <w:t>park</w:t>
      </w:r>
      <w:r>
        <w:t xml:space="preserve"> means to permit a vehicle, whether attended or not, to remain stationary, except for the purpose of —</w:t>
      </w:r>
    </w:p>
    <w:p w:rsidR="00721148" w:rsidRDefault="0057636E">
      <w:pPr>
        <w:pStyle w:val="Defpara"/>
      </w:pPr>
      <w:r>
        <w:tab/>
        <w:t>(a)</w:t>
      </w:r>
      <w:r>
        <w:tab/>
        <w:t>avoiding conflict with other traffic; or</w:t>
      </w:r>
    </w:p>
    <w:p w:rsidR="00721148" w:rsidRDefault="0057636E">
      <w:pPr>
        <w:pStyle w:val="Defpara"/>
      </w:pPr>
      <w:r>
        <w:tab/>
        <w:t>(b)</w:t>
      </w:r>
      <w:r>
        <w:tab/>
        <w:t>complying with the provisions of any law; or</w:t>
      </w:r>
    </w:p>
    <w:p w:rsidR="00721148" w:rsidRDefault="0057636E">
      <w:pPr>
        <w:pStyle w:val="Defpara"/>
      </w:pPr>
      <w:r>
        <w:tab/>
        <w:t>(c)</w:t>
      </w:r>
      <w:r>
        <w:tab/>
      </w:r>
      <w:r>
        <w:t>taking up or setting down persons or goods (</w:t>
      </w:r>
      <w:r>
        <w:rPr>
          <w:i/>
        </w:rPr>
        <w:t>maximum of 2 minutes</w:t>
      </w:r>
      <w:r>
        <w:t>);</w:t>
      </w:r>
    </w:p>
    <w:p w:rsidR="00721148" w:rsidRDefault="0057636E">
      <w:pPr>
        <w:pStyle w:val="Defstart"/>
        <w:keepNext/>
      </w:pPr>
      <w:r>
        <w:rPr>
          <w:b/>
        </w:rPr>
        <w:tab/>
      </w:r>
      <w:r>
        <w:rPr>
          <w:rStyle w:val="CharDefText"/>
        </w:rPr>
        <w:t>parking area</w:t>
      </w:r>
      <w:r>
        <w:t xml:space="preserve"> means —</w:t>
      </w:r>
    </w:p>
    <w:p w:rsidR="00721148" w:rsidRDefault="0057636E">
      <w:pPr>
        <w:pStyle w:val="Defpara"/>
      </w:pPr>
      <w:r>
        <w:tab/>
        <w:t>(a)</w:t>
      </w:r>
      <w:r>
        <w:tab/>
        <w:t>a portion of carriageway to which a “permissive parking” sign applies; or</w:t>
      </w:r>
    </w:p>
    <w:p w:rsidR="00721148" w:rsidRDefault="0057636E">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rsidR="00721148">
        <w:trPr>
          <w:cantSplit/>
        </w:trPr>
        <w:tc>
          <w:tcPr>
            <w:tcW w:w="3402" w:type="dxa"/>
          </w:tcPr>
          <w:p w:rsidR="00721148" w:rsidRDefault="0057636E">
            <w:pPr>
              <w:spacing w:before="120"/>
              <w:jc w:val="center"/>
              <w:rPr>
                <w:i/>
                <w:sz w:val="16"/>
              </w:rPr>
            </w:pPr>
            <w:r>
              <w:rPr>
                <w:rFonts w:ascii="Arial" w:hAnsi="Arial"/>
              </w:rPr>
              <w:t xml:space="preserve">Permissive parking sign </w:t>
            </w:r>
            <w:r>
              <w:rPr>
                <w:rFonts w:ascii="Arial" w:hAnsi="Arial"/>
              </w:rPr>
              <w:br/>
              <w:t>(for</w:t>
            </w:r>
            <w:r>
              <w:rPr>
                <w:rFonts w:ascii="Arial" w:hAnsi="Arial"/>
              </w:rPr>
              <w:t xml:space="preserve"> a length of carriageway)</w:t>
            </w:r>
          </w:p>
          <w:p w:rsidR="00721148" w:rsidRDefault="0057636E">
            <w:pPr>
              <w:spacing w:before="120" w:after="120" w:line="240" w:lineRule="atLeast"/>
              <w:jc w:val="center"/>
            </w:pPr>
            <w:r>
              <w:rPr>
                <w:noProof/>
                <w:lang w:val="en-US" w:eastAsia="en-US"/>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rsidR="00721148" w:rsidRDefault="0057636E">
            <w:pPr>
              <w:spacing w:before="120"/>
              <w:jc w:val="center"/>
              <w:rPr>
                <w:i/>
                <w:sz w:val="16"/>
              </w:rPr>
            </w:pPr>
            <w:r>
              <w:rPr>
                <w:rFonts w:ascii="Arial" w:hAnsi="Arial"/>
              </w:rPr>
              <w:t xml:space="preserve">Permissive parking sign </w:t>
            </w:r>
            <w:r>
              <w:rPr>
                <w:rFonts w:ascii="Arial" w:hAnsi="Arial"/>
              </w:rPr>
              <w:br/>
              <w:t>(for an area)</w:t>
            </w:r>
          </w:p>
          <w:p w:rsidR="00721148" w:rsidRDefault="0057636E">
            <w:pPr>
              <w:spacing w:before="120" w:after="120" w:line="240" w:lineRule="atLeast"/>
              <w:jc w:val="center"/>
            </w:pPr>
            <w:r>
              <w:rPr>
                <w:noProof/>
                <w:lang w:val="en-US" w:eastAsia="en-US"/>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rsidR="00721148">
        <w:trPr>
          <w:cantSplit/>
        </w:trPr>
        <w:tc>
          <w:tcPr>
            <w:tcW w:w="3402" w:type="dxa"/>
          </w:tcPr>
          <w:p w:rsidR="00721148" w:rsidRDefault="0057636E">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rsidR="00721148" w:rsidRDefault="0057636E">
            <w:pPr>
              <w:spacing w:before="180" w:after="120"/>
              <w:jc w:val="center"/>
            </w:pPr>
            <w:r>
              <w:rPr>
                <w:noProof/>
                <w:lang w:val="en-US" w:eastAsia="en-US"/>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rsidR="00721148" w:rsidRDefault="0057636E">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rsidR="00721148" w:rsidRDefault="0057636E">
            <w:pPr>
              <w:spacing w:before="180" w:after="120" w:line="240" w:lineRule="atLeast"/>
              <w:jc w:val="center"/>
            </w:pPr>
            <w:r>
              <w:rPr>
                <w:noProof/>
                <w:lang w:val="en-US" w:eastAsia="en-US"/>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721148" w:rsidRDefault="0057636E">
      <w:pPr>
        <w:pStyle w:val="Defstart"/>
        <w:spacing w:before="160"/>
      </w:pPr>
      <w:r>
        <w:tab/>
      </w:r>
      <w:r>
        <w:rPr>
          <w:rStyle w:val="CharDefText"/>
        </w:rPr>
        <w:t>parking control sign</w:t>
      </w:r>
      <w:r>
        <w:t xml:space="preserve"> means any of the following:</w:t>
      </w:r>
    </w:p>
    <w:p w:rsidR="00721148" w:rsidRDefault="0057636E">
      <w:pPr>
        <w:pStyle w:val="Defpara"/>
      </w:pPr>
      <w:r>
        <w:tab/>
        <w:t>(a)</w:t>
      </w:r>
      <w:r>
        <w:tab/>
        <w:t>a “bicycle parking” sign;</w:t>
      </w:r>
    </w:p>
    <w:p w:rsidR="00721148" w:rsidRDefault="0057636E">
      <w:pPr>
        <w:pStyle w:val="Defpara"/>
      </w:pPr>
      <w:r>
        <w:tab/>
        <w:t>(b)</w:t>
      </w:r>
      <w:r>
        <w:tab/>
        <w:t>a “bus zone” sign or bus stop post;</w:t>
      </w:r>
    </w:p>
    <w:p w:rsidR="00721148" w:rsidRDefault="0057636E">
      <w:pPr>
        <w:pStyle w:val="Defpara"/>
      </w:pPr>
      <w:r>
        <w:tab/>
        <w:t>(c)</w:t>
      </w:r>
      <w:r>
        <w:tab/>
        <w:t>a “clearway” sign;</w:t>
      </w:r>
    </w:p>
    <w:p w:rsidR="00721148" w:rsidRDefault="0057636E">
      <w:pPr>
        <w:pStyle w:val="Defpara"/>
      </w:pPr>
      <w:r>
        <w:tab/>
        <w:t>(d)</w:t>
      </w:r>
      <w:r>
        <w:tab/>
        <w:t>a “loading zone” sign;</w:t>
      </w:r>
    </w:p>
    <w:p w:rsidR="00721148" w:rsidRDefault="0057636E">
      <w:pPr>
        <w:pStyle w:val="Defpara"/>
      </w:pPr>
      <w:r>
        <w:tab/>
        <w:t>(e)</w:t>
      </w:r>
      <w:r>
        <w:tab/>
        <w:t>a “mail zone” sign;</w:t>
      </w:r>
    </w:p>
    <w:p w:rsidR="00721148" w:rsidRDefault="0057636E">
      <w:pPr>
        <w:pStyle w:val="Defpara"/>
      </w:pPr>
      <w:r>
        <w:tab/>
        <w:t>(f)</w:t>
      </w:r>
      <w:r>
        <w:tab/>
        <w:t>a “motor cycle parking” sign;</w:t>
      </w:r>
    </w:p>
    <w:p w:rsidR="00721148" w:rsidRDefault="0057636E">
      <w:pPr>
        <w:pStyle w:val="Defpara"/>
        <w:widowControl w:val="0"/>
      </w:pPr>
      <w:r>
        <w:tab/>
        <w:t>(g)</w:t>
      </w:r>
      <w:r>
        <w:tab/>
        <w:t>a “no parking” sig</w:t>
      </w:r>
      <w:r>
        <w:t>n;</w:t>
      </w:r>
    </w:p>
    <w:p w:rsidR="00721148" w:rsidRDefault="0057636E">
      <w:pPr>
        <w:pStyle w:val="Defpara"/>
        <w:widowControl w:val="0"/>
      </w:pPr>
      <w:r>
        <w:tab/>
        <w:t>(h)</w:t>
      </w:r>
      <w:r>
        <w:tab/>
        <w:t>a “no stopping” sign;</w:t>
      </w:r>
    </w:p>
    <w:p w:rsidR="00721148" w:rsidRDefault="0057636E">
      <w:pPr>
        <w:pStyle w:val="Defpara"/>
      </w:pPr>
      <w:r>
        <w:tab/>
        <w:t>(i)</w:t>
      </w:r>
      <w:r>
        <w:tab/>
        <w:t>a “people with disabilities parking” sign;</w:t>
      </w:r>
    </w:p>
    <w:p w:rsidR="00721148" w:rsidRDefault="0057636E">
      <w:pPr>
        <w:pStyle w:val="Defpara"/>
      </w:pPr>
      <w:r>
        <w:tab/>
        <w:t>(j)</w:t>
      </w:r>
      <w:r>
        <w:tab/>
        <w:t>a “permissive parking” sign;</w:t>
      </w:r>
    </w:p>
    <w:p w:rsidR="00721148" w:rsidRDefault="0057636E">
      <w:pPr>
        <w:pStyle w:val="Defpara"/>
      </w:pPr>
      <w:r>
        <w:tab/>
        <w:t>(k)</w:t>
      </w:r>
      <w:r>
        <w:tab/>
        <w:t>a “permissive parking” sign displaying a “people with disabilities” symbol;</w:t>
      </w:r>
    </w:p>
    <w:p w:rsidR="00721148" w:rsidRDefault="0057636E">
      <w:pPr>
        <w:pStyle w:val="Defpara"/>
      </w:pPr>
      <w:r>
        <w:tab/>
        <w:t>(l)</w:t>
      </w:r>
      <w:r>
        <w:tab/>
        <w:t>a “taxi zone” sign;</w:t>
      </w:r>
    </w:p>
    <w:p w:rsidR="00721148" w:rsidRDefault="0057636E">
      <w:pPr>
        <w:pStyle w:val="Defpara"/>
      </w:pPr>
      <w:r>
        <w:tab/>
        <w:t>(m)</w:t>
      </w:r>
      <w:r>
        <w:tab/>
        <w:t>a “truck zone” sign;</w:t>
      </w:r>
    </w:p>
    <w:p w:rsidR="00721148" w:rsidRDefault="0057636E">
      <w:pPr>
        <w:pStyle w:val="Defpara"/>
      </w:pPr>
      <w:r>
        <w:tab/>
        <w:t>(p)</w:t>
      </w:r>
      <w:r>
        <w:tab/>
        <w:t xml:space="preserve">a </w:t>
      </w:r>
      <w:r>
        <w:t>“works zone” sign;</w:t>
      </w:r>
    </w:p>
    <w:p w:rsidR="00721148" w:rsidRDefault="0057636E">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rsidR="00721148" w:rsidRDefault="0057636E">
      <w:pPr>
        <w:pStyle w:val="Defstart"/>
      </w:pPr>
      <w:r>
        <w:tab/>
      </w:r>
      <w:r>
        <w:rPr>
          <w:rStyle w:val="CharDefText"/>
        </w:rPr>
        <w:t>path</w:t>
      </w:r>
      <w:r>
        <w:t xml:space="preserve"> includes bicycle path, footpath, separated footpath and shared path;</w:t>
      </w:r>
    </w:p>
    <w:p w:rsidR="00721148" w:rsidRDefault="0057636E">
      <w:pPr>
        <w:pStyle w:val="Defstart"/>
      </w:pPr>
      <w:r>
        <w:tab/>
      </w:r>
      <w:r>
        <w:rPr>
          <w:rStyle w:val="CharDefText"/>
        </w:rPr>
        <w:t>pedestrian</w:t>
      </w:r>
      <w:r>
        <w:t xml:space="preserve"> means any person on foot or in a </w:t>
      </w:r>
      <w:r>
        <w:t>perambulator, or a physically disabled person in an unmotorised wheelchair or in a motorised wheelchair, and includes —</w:t>
      </w:r>
    </w:p>
    <w:p w:rsidR="00721148" w:rsidRDefault="0057636E">
      <w:pPr>
        <w:pStyle w:val="Defpara"/>
      </w:pPr>
      <w:r>
        <w:tab/>
        <w:t>(a)</w:t>
      </w:r>
      <w:r>
        <w:tab/>
        <w:t>a person pushing a perambulator or wheelchair; and</w:t>
      </w:r>
    </w:p>
    <w:p w:rsidR="00721148" w:rsidRDefault="0057636E">
      <w:pPr>
        <w:pStyle w:val="Defpara"/>
      </w:pPr>
      <w:r>
        <w:tab/>
        <w:t>(b)</w:t>
      </w:r>
      <w:r>
        <w:tab/>
        <w:t>a person wheeling a bicycle or a wheeled toy, if the person is completely d</w:t>
      </w:r>
      <w:r>
        <w:t>ismounted from the bicycle or wheeled toy; and</w:t>
      </w:r>
    </w:p>
    <w:p w:rsidR="00721148" w:rsidRDefault="0057636E">
      <w:pPr>
        <w:pStyle w:val="Defpara"/>
      </w:pPr>
      <w:r>
        <w:tab/>
        <w:t>(c)</w:t>
      </w:r>
      <w:r>
        <w:tab/>
        <w:t>a person in or on a wheeled recreational device or a motorised scooter; and</w:t>
      </w:r>
    </w:p>
    <w:p w:rsidR="00721148" w:rsidRDefault="0057636E">
      <w:pPr>
        <w:pStyle w:val="Defpara"/>
      </w:pPr>
      <w:r>
        <w:tab/>
        <w:t>(d)</w:t>
      </w:r>
      <w:r>
        <w:tab/>
        <w:t>a person under 12 years of age in or on a wheeled toy;</w:t>
      </w:r>
    </w:p>
    <w:p w:rsidR="00721148" w:rsidRDefault="0057636E">
      <w:pPr>
        <w:pStyle w:val="Defstart"/>
      </w:pPr>
      <w:r>
        <w:tab/>
      </w:r>
      <w:r>
        <w:rPr>
          <w:rStyle w:val="CharDefText"/>
        </w:rPr>
        <w:t>pedestrian crossing</w:t>
      </w:r>
      <w:r>
        <w:t xml:space="preserve"> means a portion of a carriageway —</w:t>
      </w:r>
    </w:p>
    <w:p w:rsidR="00721148" w:rsidRDefault="0057636E">
      <w:pPr>
        <w:pStyle w:val="Defpara"/>
      </w:pPr>
      <w:r>
        <w:tab/>
        <w:t>(a)</w:t>
      </w:r>
      <w:r>
        <w:tab/>
      </w:r>
      <w:r>
        <w:t>defined —</w:t>
      </w:r>
    </w:p>
    <w:p w:rsidR="00721148" w:rsidRDefault="0057636E">
      <w:pPr>
        <w:pStyle w:val="Defsubpara"/>
        <w:keepLines w:val="0"/>
      </w:pPr>
      <w:r>
        <w:tab/>
        <w:t>(i)</w:t>
      </w:r>
      <w:r>
        <w:tab/>
        <w:t>by white stripes; or</w:t>
      </w:r>
    </w:p>
    <w:p w:rsidR="00721148" w:rsidRDefault="0057636E">
      <w:pPr>
        <w:pStyle w:val="Defsubpara"/>
        <w:keepLines w:val="0"/>
      </w:pPr>
      <w:r>
        <w:tab/>
        <w:t>(ii)</w:t>
      </w:r>
      <w:r>
        <w:tab/>
        <w:t>by white or yellow stripes (according to the colour of the carriageway) and the portions of the carriageway lying between those stripes,</w:t>
      </w:r>
    </w:p>
    <w:p w:rsidR="00721148" w:rsidRDefault="0057636E">
      <w:pPr>
        <w:pStyle w:val="Defpara"/>
      </w:pPr>
      <w:r>
        <w:tab/>
      </w:r>
      <w:r>
        <w:tab/>
        <w:t>in such a manner that each stripe is approximately parallel to the centre o</w:t>
      </w:r>
      <w:r>
        <w:t>f the carriageway; and</w:t>
      </w:r>
    </w:p>
    <w:p w:rsidR="00721148" w:rsidRDefault="0057636E">
      <w:pPr>
        <w:pStyle w:val="Defpara"/>
        <w:spacing w:before="60"/>
      </w:pPr>
      <w:r>
        <w:tab/>
        <w:t>(b)</w:t>
      </w:r>
      <w:r>
        <w:tab/>
        <w:t>near each end of which may be erected, on each side of the carriageway, so as to be clearly visible to an approaching driver, a “pedestrian crossing” sign;</w:t>
      </w:r>
    </w:p>
    <w:p w:rsidR="00721148" w:rsidRDefault="0057636E">
      <w:pPr>
        <w:keepNext/>
        <w:spacing w:before="100" w:after="40"/>
        <w:ind w:left="992"/>
        <w:jc w:val="center"/>
        <w:rPr>
          <w:rFonts w:ascii="Arial" w:hAnsi="Arial"/>
        </w:rPr>
      </w:pPr>
      <w:r>
        <w:rPr>
          <w:rFonts w:ascii="Arial" w:hAnsi="Arial"/>
        </w:rPr>
        <w:t>Pedestrian crossing sign</w:t>
      </w:r>
    </w:p>
    <w:p w:rsidR="00721148" w:rsidRDefault="0057636E">
      <w:pPr>
        <w:keepNext/>
        <w:spacing w:before="60"/>
        <w:ind w:left="992"/>
        <w:jc w:val="center"/>
        <w:rPr>
          <w:i/>
          <w:sz w:val="16"/>
        </w:rPr>
      </w:pPr>
      <w:r>
        <w:rPr>
          <w:rFonts w:ascii="Arial" w:hAnsi="Arial"/>
          <w:i/>
          <w:sz w:val="16"/>
        </w:rPr>
        <w:t>(background in yellow)</w:t>
      </w:r>
    </w:p>
    <w:p w:rsidR="00721148" w:rsidRDefault="0057636E">
      <w:pPr>
        <w:spacing w:before="80"/>
        <w:ind w:left="992"/>
        <w:jc w:val="center"/>
      </w:pPr>
      <w:r>
        <w:rPr>
          <w:noProof/>
          <w:lang w:val="en-US" w:eastAsia="en-US"/>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721148" w:rsidRDefault="0057636E">
      <w:pPr>
        <w:pStyle w:val="Defstart"/>
        <w:spacing w:before="120"/>
      </w:pPr>
      <w:r>
        <w:rPr>
          <w:b/>
        </w:rPr>
        <w:tab/>
      </w:r>
      <w:r>
        <w:rPr>
          <w:rStyle w:val="CharDefText"/>
        </w:rPr>
        <w:t>pedestrian light</w:t>
      </w:r>
      <w:r>
        <w:rPr>
          <w:b/>
        </w:rPr>
        <w:t xml:space="preserve"> </w:t>
      </w:r>
      <w:r>
        <w:t>mean</w:t>
      </w:r>
      <w:r>
        <w:t>s a device designed to show, at different times —</w:t>
      </w:r>
    </w:p>
    <w:p w:rsidR="00721148" w:rsidRDefault="0057636E">
      <w:pPr>
        <w:pStyle w:val="Defpara"/>
      </w:pPr>
      <w:r>
        <w:tab/>
        <w:t>(a)</w:t>
      </w:r>
      <w:r>
        <w:tab/>
        <w:t>a red pedestrian light – being either an illuminated red pedestrian symbol (whether or not flashing), or the words ‘</w:t>
      </w:r>
      <w:r>
        <w:rPr>
          <w:b/>
        </w:rPr>
        <w:t>don’t walk</w:t>
      </w:r>
      <w:r>
        <w:t>’ illuminated in red (whether or not flashing); or</w:t>
      </w:r>
    </w:p>
    <w:p w:rsidR="00721148" w:rsidRDefault="0057636E">
      <w:pPr>
        <w:pStyle w:val="Defpara"/>
        <w:spacing w:after="80"/>
      </w:pPr>
      <w:r>
        <w:tab/>
        <w:t>(b)</w:t>
      </w:r>
      <w:r>
        <w:tab/>
        <w:t>green pedestrian li</w:t>
      </w:r>
      <w:r>
        <w:t>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rsidR="00721148">
        <w:tc>
          <w:tcPr>
            <w:tcW w:w="3096" w:type="dxa"/>
          </w:tcPr>
          <w:p w:rsidR="00721148" w:rsidRDefault="0057636E">
            <w:pPr>
              <w:spacing w:before="60"/>
              <w:jc w:val="center"/>
              <w:rPr>
                <w:rFonts w:ascii="Arial" w:hAnsi="Arial"/>
              </w:rPr>
            </w:pPr>
            <w:r>
              <w:rPr>
                <w:rFonts w:ascii="Arial" w:hAnsi="Arial"/>
              </w:rPr>
              <w:t>Red pedestrian light showing red pedestrian symbol</w:t>
            </w:r>
          </w:p>
        </w:tc>
        <w:tc>
          <w:tcPr>
            <w:tcW w:w="3096" w:type="dxa"/>
          </w:tcPr>
          <w:p w:rsidR="00721148" w:rsidRDefault="0057636E">
            <w:pPr>
              <w:spacing w:before="60"/>
              <w:jc w:val="center"/>
              <w:rPr>
                <w:rFonts w:ascii="Arial" w:hAnsi="Arial"/>
              </w:rPr>
            </w:pPr>
            <w:r>
              <w:rPr>
                <w:rFonts w:ascii="Arial" w:hAnsi="Arial"/>
              </w:rPr>
              <w:t>Green pedestrian light showing green pedestrian symbol</w:t>
            </w:r>
          </w:p>
        </w:tc>
      </w:tr>
      <w:tr w:rsidR="00721148">
        <w:tc>
          <w:tcPr>
            <w:tcW w:w="3096" w:type="dxa"/>
          </w:tcPr>
          <w:p w:rsidR="00721148" w:rsidRDefault="0057636E">
            <w:pPr>
              <w:widowControl w:val="0"/>
              <w:spacing w:before="120" w:after="120"/>
              <w:jc w:val="center"/>
            </w:pPr>
            <w:r>
              <w:rPr>
                <w:noProof/>
                <w:lang w:val="en-US" w:eastAsia="en-US"/>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rsidR="00721148" w:rsidRDefault="0057636E">
            <w:pPr>
              <w:spacing w:before="120" w:after="120"/>
              <w:jc w:val="center"/>
            </w:pPr>
            <w:r>
              <w:rPr>
                <w:noProof/>
                <w:lang w:val="en-US" w:eastAsia="en-US"/>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rsidR="00721148" w:rsidRDefault="0057636E">
      <w:pPr>
        <w:pStyle w:val="Defstart"/>
        <w:spacing w:before="160"/>
      </w:pPr>
      <w:r>
        <w:rPr>
          <w:b/>
        </w:rPr>
        <w:tab/>
      </w:r>
      <w:r>
        <w:rPr>
          <w:rStyle w:val="CharDefText"/>
        </w:rPr>
        <w:t>pedestrian mall</w:t>
      </w:r>
      <w:r>
        <w:rPr>
          <w:b/>
        </w:rPr>
        <w:t xml:space="preserve"> </w:t>
      </w:r>
      <w:r>
        <w:t xml:space="preserve">means </w:t>
      </w:r>
      <w:r>
        <w:t>any road or portion of a road that is designated as a pedestrian mall by signs erected thereon or adjacent thereto;</w:t>
      </w:r>
    </w:p>
    <w:p w:rsidR="00721148" w:rsidRDefault="0057636E">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w:t>
      </w:r>
      <w:r>
        <w:t xml:space="preserve"> or on behalf of, the Australian Postal Corporation;</w:t>
      </w:r>
    </w:p>
    <w:p w:rsidR="00721148" w:rsidRDefault="0057636E">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w:t>
      </w:r>
      <w:r>
        <w:t>n relation to which an on</w:t>
      </w:r>
      <w:r>
        <w:noBreakHyphen/>
        <w:t>demand rank or hail vehicle authorisation is in force;</w:t>
      </w:r>
    </w:p>
    <w:p w:rsidR="00721148" w:rsidRDefault="0057636E">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rsidR="00721148" w:rsidRDefault="0057636E">
      <w:pPr>
        <w:pStyle w:val="Defstart"/>
      </w:pPr>
      <w:r>
        <w:tab/>
      </w:r>
      <w:r>
        <w:rPr>
          <w:rStyle w:val="CharDefText"/>
        </w:rPr>
        <w:t>red X lane</w:t>
      </w:r>
      <w:r>
        <w:t xml:space="preserve"> means a length of overhead controlled lane beginning at a t</w:t>
      </w:r>
      <w:r>
        <w:t>raffic</w:t>
      </w:r>
      <w:r>
        <w:noBreakHyphen/>
        <w:t xml:space="preserve">control signal over that lane displaying an illuminated red diagonal cross and ending at the nearest of the following — </w:t>
      </w:r>
    </w:p>
    <w:p w:rsidR="00721148" w:rsidRDefault="0057636E">
      <w:pPr>
        <w:pStyle w:val="Defpara"/>
      </w:pPr>
      <w:r>
        <w:tab/>
        <w:t>(a)</w:t>
      </w:r>
      <w:r>
        <w:tab/>
        <w:t>another traffic</w:t>
      </w:r>
      <w:r>
        <w:noBreakHyphen/>
        <w:t>control signal over that lane displaying an illuminated red diagonal cross;</w:t>
      </w:r>
    </w:p>
    <w:p w:rsidR="00721148" w:rsidRDefault="0057636E">
      <w:pPr>
        <w:pStyle w:val="Defpara"/>
      </w:pPr>
      <w:r>
        <w:tab/>
        <w:t>(b)</w:t>
      </w:r>
      <w:r>
        <w:tab/>
        <w:t>another traffic</w:t>
      </w:r>
      <w:r>
        <w:noBreakHyphen/>
        <w:t>control si</w:t>
      </w:r>
      <w:r>
        <w:t>gnal over that lane displaying an illuminated white, green or yellow arrow pointing downwards;</w:t>
      </w:r>
    </w:p>
    <w:p w:rsidR="00721148" w:rsidRDefault="0057636E">
      <w:pPr>
        <w:pStyle w:val="Defpara"/>
      </w:pPr>
      <w:r>
        <w:tab/>
        <w:t>(c)</w:t>
      </w:r>
      <w:r>
        <w:tab/>
        <w:t>a speed limit sign over that lane;</w:t>
      </w:r>
    </w:p>
    <w:p w:rsidR="00721148" w:rsidRDefault="0057636E">
      <w:pPr>
        <w:pStyle w:val="Defpara"/>
      </w:pPr>
      <w:r>
        <w:tab/>
        <w:t>(d)</w:t>
      </w:r>
      <w:r>
        <w:tab/>
        <w:t>a speed limit sign erected on or near the carriageway of which the overhead controlled lane is part;</w:t>
      </w:r>
    </w:p>
    <w:p w:rsidR="00721148" w:rsidRDefault="0057636E">
      <w:pPr>
        <w:keepNext/>
        <w:spacing w:before="120" w:after="80"/>
        <w:ind w:left="992"/>
        <w:jc w:val="center"/>
        <w:rPr>
          <w:rFonts w:ascii="Arial" w:hAnsi="Arial"/>
        </w:rPr>
      </w:pPr>
      <w:r>
        <w:rPr>
          <w:rFonts w:ascii="Arial" w:hAnsi="Arial"/>
        </w:rPr>
        <w:t>Illuminated red</w:t>
      </w:r>
      <w:r>
        <w:rPr>
          <w:rFonts w:ascii="Arial" w:hAnsi="Arial"/>
        </w:rPr>
        <w:t xml:space="preserve"> diagonal cross</w:t>
      </w:r>
    </w:p>
    <w:p w:rsidR="00721148" w:rsidRDefault="0057636E">
      <w:pPr>
        <w:keepNext/>
        <w:spacing w:before="120" w:after="80"/>
        <w:ind w:left="992"/>
        <w:jc w:val="center"/>
        <w:rPr>
          <w:rFonts w:ascii="Arial" w:hAnsi="Arial"/>
          <w:sz w:val="22"/>
        </w:rPr>
      </w:pPr>
      <w:r>
        <w:rPr>
          <w:rFonts w:ascii="Arial" w:hAnsi="Arial"/>
          <w:i/>
          <w:sz w:val="16"/>
        </w:rPr>
        <w:t>(cross in red)</w:t>
      </w:r>
    </w:p>
    <w:p w:rsidR="00721148" w:rsidRDefault="0057636E">
      <w:pPr>
        <w:keepNext/>
        <w:widowControl w:val="0"/>
        <w:spacing w:before="160"/>
        <w:ind w:left="992"/>
        <w:jc w:val="center"/>
      </w:pPr>
      <w:r>
        <w:rPr>
          <w:noProof/>
          <w:lang w:val="en-US" w:eastAsia="en-US"/>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rsidR="00721148" w:rsidRDefault="0057636E">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rsidR="00721148" w:rsidRDefault="0057636E">
      <w:pPr>
        <w:pStyle w:val="Defstart"/>
      </w:pPr>
      <w:r>
        <w:rPr>
          <w:b/>
        </w:rPr>
        <w:tab/>
      </w:r>
      <w:r>
        <w:rPr>
          <w:rStyle w:val="CharDefText"/>
        </w:rPr>
        <w:t>road</w:t>
      </w:r>
      <w:r>
        <w:rPr>
          <w:rStyle w:val="CharDefText"/>
        </w:rPr>
        <w:t xml:space="preserve"> marking</w:t>
      </w:r>
      <w:r>
        <w:t xml:space="preserve"> means a word, figure, symbol, mark, line, raised marker or stud, on the surface of a carriageway, to direct or warn traffic;</w:t>
      </w:r>
    </w:p>
    <w:p w:rsidR="00721148" w:rsidRDefault="0057636E">
      <w:pPr>
        <w:pStyle w:val="Defstart"/>
      </w:pPr>
      <w:r>
        <w:tab/>
      </w:r>
      <w:r>
        <w:rPr>
          <w:rStyle w:val="CharDefText"/>
        </w:rPr>
        <w:t>road sign</w:t>
      </w:r>
      <w:r>
        <w:t xml:space="preserve"> means a board, plate, screen, road marking, or other device, whether or not illuminated, displaying words, figu</w:t>
      </w:r>
      <w:r>
        <w:t>res, symbols or anything else to direct or warn traffic on, entering or leaving a road;</w:t>
      </w:r>
    </w:p>
    <w:p w:rsidR="00721148" w:rsidRDefault="0057636E">
      <w:pPr>
        <w:pStyle w:val="Defstart"/>
      </w:pPr>
      <w:r>
        <w:tab/>
      </w:r>
      <w:r>
        <w:rPr>
          <w:rStyle w:val="CharDefText"/>
        </w:rPr>
        <w:t>school zone</w:t>
      </w:r>
      <w:r>
        <w:t xml:space="preserve"> means a carriageway or length of carriageway —</w:t>
      </w:r>
    </w:p>
    <w:p w:rsidR="00721148" w:rsidRDefault="0057636E">
      <w:pPr>
        <w:pStyle w:val="Defpara"/>
      </w:pPr>
      <w:r>
        <w:tab/>
        <w:t>(a)</w:t>
      </w:r>
      <w:r>
        <w:tab/>
        <w:t>defined at its beginning by means of a “school zone” sign and at its end by means of an “end school zon</w:t>
      </w:r>
      <w:r>
        <w:t>e” sign; or</w:t>
      </w:r>
    </w:p>
    <w:p w:rsidR="00721148" w:rsidRDefault="0057636E">
      <w:pPr>
        <w:pStyle w:val="Defpara"/>
      </w:pPr>
      <w:r>
        <w:tab/>
        <w:t>(b)</w:t>
      </w:r>
      <w:r>
        <w:tab/>
        <w:t>that forms part of a network of 2 or more carriageways defined by means of —</w:t>
      </w:r>
    </w:p>
    <w:p w:rsidR="00721148" w:rsidRDefault="0057636E">
      <w:pPr>
        <w:pStyle w:val="Defsubpara"/>
        <w:keepLines w:val="0"/>
      </w:pPr>
      <w:r>
        <w:tab/>
        <w:t>(i)</w:t>
      </w:r>
      <w:r>
        <w:tab/>
        <w:t>“school zone” signs erected near the boundary of each carriageway that provides access to the network, so that a driver can only lawfully enter the network o</w:t>
      </w:r>
      <w:r>
        <w:t>n a carriageway by passing a “school zone” sign; and</w:t>
      </w:r>
    </w:p>
    <w:p w:rsidR="00721148" w:rsidRDefault="0057636E">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w:t>
      </w:r>
      <w:r>
        <w:t>hool zone” sign;</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keepNext/>
              <w:spacing w:before="80"/>
              <w:jc w:val="center"/>
              <w:rPr>
                <w:rFonts w:ascii="Arial" w:hAnsi="Arial"/>
              </w:rPr>
            </w:pPr>
            <w:r>
              <w:rPr>
                <w:rFonts w:ascii="Arial" w:hAnsi="Arial"/>
              </w:rPr>
              <w:t>School zone sign</w:t>
            </w:r>
          </w:p>
        </w:tc>
        <w:tc>
          <w:tcPr>
            <w:tcW w:w="3098" w:type="dxa"/>
          </w:tcPr>
          <w:p w:rsidR="00721148" w:rsidRDefault="0057636E">
            <w:pPr>
              <w:keepNext/>
              <w:spacing w:before="80"/>
              <w:jc w:val="center"/>
              <w:rPr>
                <w:rFonts w:ascii="Arial" w:hAnsi="Arial"/>
              </w:rPr>
            </w:pPr>
            <w:r>
              <w:rPr>
                <w:rFonts w:ascii="Arial" w:hAnsi="Arial"/>
              </w:rPr>
              <w:t>End school zone sign</w:t>
            </w:r>
          </w:p>
        </w:tc>
      </w:tr>
      <w:tr w:rsidR="00721148">
        <w:trPr>
          <w:trHeight w:val="2188"/>
        </w:trPr>
        <w:tc>
          <w:tcPr>
            <w:tcW w:w="3098" w:type="dxa"/>
          </w:tcPr>
          <w:p w:rsidR="00721148" w:rsidRDefault="0057636E">
            <w:pPr>
              <w:spacing w:before="160" w:after="120"/>
              <w:jc w:val="center"/>
              <w:rPr>
                <w:effect w:val="blinkBackground"/>
              </w:rPr>
            </w:pPr>
            <w:r>
              <w:rPr>
                <w:noProof/>
                <w:lang w:val="en-US" w:eastAsia="en-US"/>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rsidR="00721148" w:rsidRDefault="0057636E">
            <w:pPr>
              <w:spacing w:before="120" w:after="120"/>
              <w:jc w:val="center"/>
            </w:pPr>
            <w:r>
              <w:rPr>
                <w:noProof/>
                <w:lang w:val="en-US" w:eastAsia="en-US"/>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rsidR="00721148" w:rsidRDefault="0057636E">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rsidR="00721148" w:rsidRDefault="0057636E">
      <w:pPr>
        <w:pStyle w:val="Defstart"/>
        <w:keepNext/>
      </w:pPr>
      <w:r>
        <w:rPr>
          <w:b/>
        </w:rPr>
        <w:tab/>
      </w:r>
      <w:r>
        <w:rPr>
          <w:rStyle w:val="CharDefText"/>
        </w:rPr>
        <w:t>scooter</w:t>
      </w:r>
      <w:r>
        <w:t xml:space="preserve"> means a device that — </w:t>
      </w:r>
    </w:p>
    <w:p w:rsidR="00721148" w:rsidRDefault="0057636E">
      <w:pPr>
        <w:pStyle w:val="Defpara"/>
      </w:pPr>
      <w:r>
        <w:tab/>
        <w:t>(a)</w:t>
      </w:r>
      <w:r>
        <w:tab/>
        <w:t>has 2 or more wheels and a footboard supported by those wheels; and</w:t>
      </w:r>
    </w:p>
    <w:p w:rsidR="00721148" w:rsidRDefault="0057636E">
      <w:pPr>
        <w:pStyle w:val="Defpara"/>
      </w:pPr>
      <w:r>
        <w:tab/>
        <w:t>(b)</w:t>
      </w:r>
      <w:r>
        <w:tab/>
        <w:t>is steere</w:t>
      </w:r>
      <w:r>
        <w:t>d by handlebars; and</w:t>
      </w:r>
    </w:p>
    <w:p w:rsidR="00721148" w:rsidRDefault="0057636E">
      <w:pPr>
        <w:pStyle w:val="Defpara"/>
      </w:pPr>
      <w:r>
        <w:tab/>
        <w:t>(c)</w:t>
      </w:r>
      <w:r>
        <w:tab/>
        <w:t>is designed to be used by a single person; and</w:t>
      </w:r>
    </w:p>
    <w:p w:rsidR="00721148" w:rsidRDefault="0057636E">
      <w:pPr>
        <w:pStyle w:val="Defpara"/>
      </w:pPr>
      <w:r>
        <w:tab/>
        <w:t>(d)</w:t>
      </w:r>
      <w:r>
        <w:tab/>
        <w:t xml:space="preserve">is propelled by any one or more of the following — </w:t>
      </w:r>
    </w:p>
    <w:p w:rsidR="00721148" w:rsidRDefault="0057636E">
      <w:pPr>
        <w:pStyle w:val="Defsubpara"/>
        <w:keepLines w:val="0"/>
      </w:pPr>
      <w:r>
        <w:tab/>
        <w:t>(i)</w:t>
      </w:r>
      <w:r>
        <w:tab/>
        <w:t>gravity;</w:t>
      </w:r>
    </w:p>
    <w:p w:rsidR="00721148" w:rsidRDefault="0057636E">
      <w:pPr>
        <w:pStyle w:val="Defsubpara"/>
        <w:keepLines w:val="0"/>
      </w:pPr>
      <w:r>
        <w:tab/>
        <w:t>(ii)</w:t>
      </w:r>
      <w:r>
        <w:tab/>
        <w:t>the user pushing a foot against the ground;</w:t>
      </w:r>
    </w:p>
    <w:p w:rsidR="00721148" w:rsidRDefault="0057636E">
      <w:pPr>
        <w:pStyle w:val="Defsubpara"/>
        <w:keepNext/>
        <w:keepLines w:val="0"/>
      </w:pPr>
      <w:r>
        <w:tab/>
        <w:t>(iii)</w:t>
      </w:r>
      <w:r>
        <w:tab/>
        <w:t>an electric motor or motors;</w:t>
      </w:r>
    </w:p>
    <w:p w:rsidR="00721148" w:rsidRDefault="0057636E">
      <w:pPr>
        <w:pStyle w:val="Defpara"/>
      </w:pPr>
      <w:r>
        <w:tab/>
      </w:r>
      <w:r>
        <w:tab/>
        <w:t>and</w:t>
      </w:r>
    </w:p>
    <w:p w:rsidR="00721148" w:rsidRDefault="0057636E">
      <w:pPr>
        <w:pStyle w:val="Defpara"/>
      </w:pPr>
      <w:r>
        <w:tab/>
        <w:t>(e)</w:t>
      </w:r>
      <w:r>
        <w:tab/>
        <w:t>if it is fitted</w:t>
      </w:r>
      <w:r>
        <w:t xml:space="preserve"> with an electric motor or motors, satisfies the following criteria — </w:t>
      </w:r>
    </w:p>
    <w:p w:rsidR="00721148" w:rsidRDefault="0057636E">
      <w:pPr>
        <w:pStyle w:val="Defsubpara"/>
        <w:keepLines w:val="0"/>
      </w:pPr>
      <w:r>
        <w:tab/>
        <w:t>(i)</w:t>
      </w:r>
      <w:r>
        <w:tab/>
        <w:t>its maker certifies (either by means of a plate attached to the motor or on each motor, or by means of engraving on the motor or each motor) the ungoverned power output of the moto</w:t>
      </w:r>
      <w:r>
        <w:t>r, or each motor;</w:t>
      </w:r>
    </w:p>
    <w:p w:rsidR="00721148" w:rsidRDefault="0057636E">
      <w:pPr>
        <w:pStyle w:val="Defsubpara"/>
        <w:keepLines w:val="0"/>
      </w:pPr>
      <w:r>
        <w:tab/>
        <w:t>(ii)</w:t>
      </w:r>
      <w:r>
        <w:tab/>
        <w:t>the maximum power output of the motor, or the combined maximum power output of the motors, is not more than 200 watts;</w:t>
      </w:r>
    </w:p>
    <w:p w:rsidR="00721148" w:rsidRDefault="0057636E">
      <w:pPr>
        <w:pStyle w:val="Defsubpara"/>
        <w:keepLines w:val="0"/>
      </w:pPr>
      <w:r>
        <w:tab/>
        <w:t>(iii)</w:t>
      </w:r>
      <w:r>
        <w:tab/>
        <w:t xml:space="preserve">when propelled only by the motor, or motors, the scooter is not capable of going faster than 10 km/h on </w:t>
      </w:r>
      <w:r>
        <w:t>level ground;</w:t>
      </w:r>
    </w:p>
    <w:p w:rsidR="00721148" w:rsidRDefault="0057636E">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rsidR="00721148" w:rsidRDefault="0057636E">
      <w:pPr>
        <w:pStyle w:val="Defpara"/>
      </w:pPr>
      <w:r>
        <w:tab/>
        <w:t>(a)</w:t>
      </w:r>
      <w:r>
        <w:tab/>
        <w:t>an “end separated footpath” sign or an “end separated footpath” r</w:t>
      </w:r>
      <w:r>
        <w:t>oad marking;</w:t>
      </w:r>
    </w:p>
    <w:p w:rsidR="00721148" w:rsidRDefault="0057636E">
      <w:pPr>
        <w:pStyle w:val="Defpara"/>
      </w:pPr>
      <w:r>
        <w:tab/>
        <w:t>(b)</w:t>
      </w:r>
      <w:r>
        <w:tab/>
        <w:t>a “no bicycles” sign, or a “no bicycles” road marking;</w:t>
      </w:r>
    </w:p>
    <w:p w:rsidR="00721148" w:rsidRDefault="0057636E">
      <w:pPr>
        <w:pStyle w:val="Defpara"/>
      </w:pPr>
      <w:r>
        <w:tab/>
        <w:t>(c)</w:t>
      </w:r>
      <w:r>
        <w:tab/>
        <w:t>a “bicycle path” sign or “bicycle path” road marking;</w:t>
      </w:r>
    </w:p>
    <w:p w:rsidR="00721148" w:rsidRDefault="0057636E">
      <w:pPr>
        <w:pStyle w:val="Defpara"/>
      </w:pPr>
      <w:r>
        <w:tab/>
        <w:t>(d)</w:t>
      </w:r>
      <w:r>
        <w:tab/>
        <w:t>a carriageway;</w:t>
      </w:r>
    </w:p>
    <w:p w:rsidR="00721148" w:rsidRDefault="0057636E">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rsidR="00721148">
        <w:trPr>
          <w:cantSplit/>
        </w:trPr>
        <w:tc>
          <w:tcPr>
            <w:tcW w:w="3118" w:type="dxa"/>
          </w:tcPr>
          <w:p w:rsidR="00721148" w:rsidRDefault="0057636E">
            <w:pPr>
              <w:spacing w:before="120" w:after="120"/>
              <w:jc w:val="center"/>
              <w:rPr>
                <w:rFonts w:ascii="Arial" w:hAnsi="Arial"/>
              </w:rPr>
            </w:pPr>
            <w:r>
              <w:rPr>
                <w:rFonts w:ascii="Arial" w:hAnsi="Arial"/>
              </w:rPr>
              <w:t>Separated footpath sign</w:t>
            </w:r>
          </w:p>
          <w:p w:rsidR="00721148" w:rsidRDefault="0057636E">
            <w:pPr>
              <w:spacing w:before="360" w:after="120"/>
              <w:jc w:val="center"/>
            </w:pPr>
            <w:r>
              <w:rPr>
                <w:noProof/>
                <w:lang w:val="en-US" w:eastAsia="en-US"/>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rsidR="00721148" w:rsidRDefault="0057636E">
            <w:pPr>
              <w:spacing w:before="120"/>
              <w:jc w:val="center"/>
              <w:rPr>
                <w:rFonts w:ascii="Arial" w:hAnsi="Arial"/>
              </w:rPr>
            </w:pPr>
            <w:r>
              <w:rPr>
                <w:rFonts w:ascii="Arial" w:hAnsi="Arial"/>
              </w:rPr>
              <w:t>End separated footpath sign</w:t>
            </w:r>
          </w:p>
          <w:p w:rsidR="00721148" w:rsidRDefault="0057636E">
            <w:pPr>
              <w:spacing w:before="80" w:after="120"/>
              <w:jc w:val="center"/>
            </w:pPr>
            <w:r>
              <w:rPr>
                <w:noProof/>
                <w:lang w:val="en-US" w:eastAsia="en-US"/>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721148">
        <w:trPr>
          <w:cantSplit/>
        </w:trPr>
        <w:tc>
          <w:tcPr>
            <w:tcW w:w="3118" w:type="dxa"/>
          </w:tcPr>
          <w:p w:rsidR="00721148" w:rsidRDefault="0057636E">
            <w:pPr>
              <w:spacing w:before="120"/>
              <w:jc w:val="center"/>
              <w:rPr>
                <w:rFonts w:ascii="Arial" w:hAnsi="Arial"/>
              </w:rPr>
            </w:pPr>
            <w:r>
              <w:rPr>
                <w:rFonts w:ascii="Arial" w:hAnsi="Arial"/>
              </w:rPr>
              <w:t>No bicycles sign</w:t>
            </w:r>
          </w:p>
          <w:p w:rsidR="00721148" w:rsidRDefault="0057636E">
            <w:pPr>
              <w:spacing w:before="60" w:line="200" w:lineRule="exact"/>
              <w:jc w:val="center"/>
              <w:rPr>
                <w:i/>
                <w:sz w:val="16"/>
              </w:rPr>
            </w:pPr>
            <w:r>
              <w:rPr>
                <w:rFonts w:ascii="Arial" w:hAnsi="Arial"/>
                <w:i/>
                <w:sz w:val="16"/>
              </w:rPr>
              <w:t>(circle and slash in red)</w:t>
            </w:r>
          </w:p>
          <w:p w:rsidR="00721148" w:rsidRDefault="0057636E">
            <w:pPr>
              <w:spacing w:before="120"/>
              <w:jc w:val="center"/>
            </w:pPr>
            <w:r>
              <w:rPr>
                <w:noProof/>
                <w:lang w:val="en-US" w:eastAsia="en-US"/>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rsidR="00721148" w:rsidRDefault="0057636E">
            <w:pPr>
              <w:spacing w:before="120"/>
              <w:jc w:val="center"/>
              <w:rPr>
                <w:rFonts w:ascii="Arial" w:hAnsi="Arial"/>
              </w:rPr>
            </w:pPr>
            <w:r>
              <w:rPr>
                <w:rFonts w:ascii="Arial" w:hAnsi="Arial"/>
              </w:rPr>
              <w:t>Bicycle path sign</w:t>
            </w:r>
          </w:p>
          <w:p w:rsidR="00721148" w:rsidRDefault="0057636E">
            <w:pPr>
              <w:spacing w:before="360"/>
              <w:jc w:val="center"/>
            </w:pPr>
            <w:r>
              <w:rPr>
                <w:noProof/>
                <w:lang w:val="en-US" w:eastAsia="en-US"/>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721148" w:rsidRDefault="0057636E">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rsidR="00721148" w:rsidRDefault="0057636E">
      <w:pPr>
        <w:pStyle w:val="Defstart"/>
      </w:pPr>
      <w:r>
        <w:tab/>
      </w:r>
      <w:r>
        <w:rPr>
          <w:rStyle w:val="CharDefText"/>
        </w:rPr>
        <w:t>service road</w:t>
      </w:r>
      <w:r>
        <w:t xml:space="preserve"> means a carriageway that —</w:t>
      </w:r>
    </w:p>
    <w:p w:rsidR="00721148" w:rsidRDefault="0057636E">
      <w:pPr>
        <w:pStyle w:val="Defpara"/>
      </w:pPr>
      <w:r>
        <w:tab/>
        <w:t>(a)</w:t>
      </w:r>
      <w:r>
        <w:tab/>
        <w:t xml:space="preserve">is </w:t>
      </w:r>
      <w:r>
        <w:t>separated from other parts of a road by a dividing strip that is not designed or developed, wholly or mainly, to separate vehicles travelling in opposite directions; and</w:t>
      </w:r>
    </w:p>
    <w:p w:rsidR="00721148" w:rsidRDefault="0057636E">
      <w:pPr>
        <w:pStyle w:val="Defpara"/>
      </w:pPr>
      <w:r>
        <w:tab/>
        <w:t>(b)</w:t>
      </w:r>
      <w:r>
        <w:tab/>
        <w:t>is —</w:t>
      </w:r>
    </w:p>
    <w:p w:rsidR="00721148" w:rsidRDefault="0057636E">
      <w:pPr>
        <w:pStyle w:val="Defsubpara"/>
        <w:keepLines w:val="0"/>
      </w:pPr>
      <w:r>
        <w:tab/>
        <w:t>(i)</w:t>
      </w:r>
      <w:r>
        <w:tab/>
        <w:t>designed or developed to be used, wholly or mainly, by vehicular traffi</w:t>
      </w:r>
      <w:r>
        <w:t>c servicing adjacent land; or</w:t>
      </w:r>
    </w:p>
    <w:p w:rsidR="00721148" w:rsidRDefault="0057636E">
      <w:pPr>
        <w:pStyle w:val="Defsubpara"/>
        <w:keepLines w:val="0"/>
      </w:pPr>
      <w:r>
        <w:tab/>
        <w:t>(ii)</w:t>
      </w:r>
      <w:r>
        <w:tab/>
        <w:t>indicated to be a service road by information on or with a traffic</w:t>
      </w:r>
      <w:r>
        <w:noBreakHyphen/>
        <w:t>control signal on or adjacent to the carriageway;</w:t>
      </w:r>
    </w:p>
    <w:p w:rsidR="00721148" w:rsidRDefault="0057636E">
      <w:pPr>
        <w:pStyle w:val="Defstart"/>
      </w:pPr>
      <w:r>
        <w:tab/>
      </w:r>
      <w:r>
        <w:rPr>
          <w:rStyle w:val="CharDefText"/>
        </w:rPr>
        <w:t>shared path</w:t>
      </w:r>
      <w:r>
        <w:t xml:space="preserve"> means an area open to the public (except a separated footpath) that is designated for, or </w:t>
      </w:r>
      <w:r>
        <w:t>has as one of its main uses, use by both the riders of bicycles and pedestrians, and includes a length of path beginning at a “shared path” sign or “shared path” road marking and ending at the nearest of the following:</w:t>
      </w:r>
    </w:p>
    <w:p w:rsidR="00721148" w:rsidRDefault="0057636E">
      <w:pPr>
        <w:pStyle w:val="Defpara"/>
      </w:pPr>
      <w:r>
        <w:tab/>
        <w:t>(a)</w:t>
      </w:r>
      <w:r>
        <w:tab/>
        <w:t>an “end shared path” sign or “en</w:t>
      </w:r>
      <w:r>
        <w:t>d shared path” road marking;</w:t>
      </w:r>
    </w:p>
    <w:p w:rsidR="00721148" w:rsidRDefault="0057636E">
      <w:pPr>
        <w:pStyle w:val="Defpara"/>
      </w:pPr>
      <w:r>
        <w:tab/>
        <w:t>(b)</w:t>
      </w:r>
      <w:r>
        <w:tab/>
        <w:t>a “no bicycles” sign, or a “no bicycles” road marking;</w:t>
      </w:r>
    </w:p>
    <w:p w:rsidR="00721148" w:rsidRDefault="0057636E">
      <w:pPr>
        <w:pStyle w:val="Defpara"/>
      </w:pPr>
      <w:r>
        <w:tab/>
        <w:t>(c)</w:t>
      </w:r>
      <w:r>
        <w:tab/>
        <w:t>a “bicycle path” sign;</w:t>
      </w:r>
    </w:p>
    <w:p w:rsidR="00721148" w:rsidRDefault="0057636E">
      <w:pPr>
        <w:pStyle w:val="Defpara"/>
        <w:keepNext/>
      </w:pPr>
      <w:r>
        <w:tab/>
        <w:t>(d)</w:t>
      </w:r>
      <w:r>
        <w:tab/>
        <w:t>a carriageway;</w:t>
      </w:r>
    </w:p>
    <w:p w:rsidR="00721148" w:rsidRDefault="0057636E">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rsidR="00721148">
        <w:trPr>
          <w:cantSplit/>
        </w:trPr>
        <w:tc>
          <w:tcPr>
            <w:tcW w:w="3260" w:type="dxa"/>
            <w:tcBorders>
              <w:top w:val="nil"/>
              <w:left w:val="nil"/>
              <w:bottom w:val="nil"/>
              <w:right w:val="nil"/>
            </w:tcBorders>
          </w:tcPr>
          <w:p w:rsidR="00721148" w:rsidRDefault="0057636E">
            <w:pPr>
              <w:spacing w:before="120"/>
              <w:jc w:val="center"/>
            </w:pPr>
            <w:r>
              <w:rPr>
                <w:rFonts w:ascii="Arial" w:hAnsi="Arial"/>
              </w:rPr>
              <w:t>Shared path sign</w:t>
            </w:r>
          </w:p>
          <w:p w:rsidR="00721148" w:rsidRDefault="0057636E">
            <w:pPr>
              <w:spacing w:before="120" w:after="120"/>
              <w:jc w:val="center"/>
            </w:pPr>
            <w:r>
              <w:rPr>
                <w:noProof/>
                <w:lang w:val="en-US" w:eastAsia="en-US"/>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rsidR="00721148" w:rsidRDefault="0057636E">
            <w:pPr>
              <w:spacing w:before="120"/>
              <w:jc w:val="center"/>
            </w:pPr>
            <w:r>
              <w:rPr>
                <w:rFonts w:ascii="Arial" w:hAnsi="Arial"/>
              </w:rPr>
              <w:t>End shared path sign</w:t>
            </w:r>
          </w:p>
          <w:p w:rsidR="00721148" w:rsidRDefault="0057636E">
            <w:pPr>
              <w:spacing w:before="120" w:after="120"/>
              <w:jc w:val="center"/>
            </w:pPr>
            <w:r>
              <w:rPr>
                <w:noProof/>
                <w:lang w:val="en-US" w:eastAsia="en-US"/>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rsidR="00721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rsidR="00721148" w:rsidRDefault="0057636E">
            <w:pPr>
              <w:spacing w:before="120"/>
              <w:jc w:val="center"/>
              <w:rPr>
                <w:rFonts w:ascii="Arial" w:hAnsi="Arial"/>
              </w:rPr>
            </w:pPr>
            <w:r>
              <w:rPr>
                <w:rFonts w:ascii="Arial" w:hAnsi="Arial"/>
              </w:rPr>
              <w:t>No bicycles sign</w:t>
            </w:r>
          </w:p>
          <w:p w:rsidR="00721148" w:rsidRDefault="0057636E">
            <w:pPr>
              <w:spacing w:before="60" w:line="200" w:lineRule="exact"/>
              <w:jc w:val="center"/>
              <w:rPr>
                <w:i/>
                <w:sz w:val="16"/>
              </w:rPr>
            </w:pPr>
            <w:r>
              <w:rPr>
                <w:rFonts w:ascii="Arial" w:hAnsi="Arial"/>
                <w:i/>
                <w:sz w:val="16"/>
              </w:rPr>
              <w:t>(circle and slash in red)</w:t>
            </w:r>
          </w:p>
          <w:p w:rsidR="00721148" w:rsidRDefault="0057636E">
            <w:pPr>
              <w:spacing w:before="120" w:after="120"/>
              <w:jc w:val="center"/>
            </w:pPr>
            <w:r>
              <w:rPr>
                <w:noProof/>
                <w:lang w:val="en-US" w:eastAsia="en-US"/>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rsidR="00721148" w:rsidRDefault="0057636E">
            <w:pPr>
              <w:spacing w:before="120"/>
              <w:jc w:val="center"/>
              <w:rPr>
                <w:rFonts w:ascii="Arial" w:hAnsi="Arial"/>
              </w:rPr>
            </w:pPr>
            <w:r>
              <w:rPr>
                <w:rFonts w:ascii="Arial" w:hAnsi="Arial"/>
              </w:rPr>
              <w:t>Bicycle path sign</w:t>
            </w:r>
          </w:p>
          <w:p w:rsidR="00721148" w:rsidRDefault="0057636E">
            <w:pPr>
              <w:spacing w:before="360" w:after="120"/>
              <w:jc w:val="center"/>
            </w:pPr>
            <w:r>
              <w:rPr>
                <w:noProof/>
                <w:lang w:val="en-US" w:eastAsia="en-US"/>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721148" w:rsidRDefault="0057636E">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rsidR="00721148" w:rsidRDefault="0057636E">
      <w:pPr>
        <w:pStyle w:val="Defstart"/>
        <w:keepNext/>
      </w:pPr>
      <w:r>
        <w:tab/>
      </w:r>
      <w:r>
        <w:rPr>
          <w:rStyle w:val="CharDefText"/>
        </w:rPr>
        <w:t>shared zone</w:t>
      </w:r>
      <w:r>
        <w:t xml:space="preserve"> means —</w:t>
      </w:r>
    </w:p>
    <w:p w:rsidR="00721148" w:rsidRDefault="0057636E">
      <w:pPr>
        <w:pStyle w:val="Defpara"/>
      </w:pPr>
      <w:r>
        <w:tab/>
        <w:t>(a)</w:t>
      </w:r>
      <w:r>
        <w:tab/>
        <w:t xml:space="preserve">a length of road </w:t>
      </w:r>
      <w:r>
        <w:t>with —</w:t>
      </w:r>
    </w:p>
    <w:p w:rsidR="00721148" w:rsidRDefault="0057636E">
      <w:pPr>
        <w:pStyle w:val="Defsubpara"/>
        <w:keepLines w:val="0"/>
      </w:pPr>
      <w:r>
        <w:tab/>
        <w:t>(i)</w:t>
      </w:r>
      <w:r>
        <w:tab/>
        <w:t>both a “shared zone” sign and an “end shared zone” sign; and</w:t>
      </w:r>
    </w:p>
    <w:p w:rsidR="00721148" w:rsidRDefault="0057636E">
      <w:pPr>
        <w:pStyle w:val="Defsubpara"/>
        <w:keepLines w:val="0"/>
      </w:pPr>
      <w:r>
        <w:tab/>
        <w:t>(ii)</w:t>
      </w:r>
      <w:r>
        <w:tab/>
        <w:t>no intersection between the signs;</w:t>
      </w:r>
    </w:p>
    <w:p w:rsidR="00721148" w:rsidRDefault="0057636E">
      <w:pPr>
        <w:pStyle w:val="Defpara"/>
      </w:pPr>
      <w:r>
        <w:tab/>
      </w:r>
      <w:r>
        <w:tab/>
        <w:t>or</w:t>
      </w:r>
    </w:p>
    <w:p w:rsidR="00721148" w:rsidRDefault="0057636E">
      <w:pPr>
        <w:pStyle w:val="Defpara"/>
      </w:pPr>
      <w:r>
        <w:tab/>
        <w:t>(b)</w:t>
      </w:r>
      <w:r>
        <w:tab/>
        <w:t>a length of road with —</w:t>
      </w:r>
    </w:p>
    <w:p w:rsidR="00721148" w:rsidRDefault="0057636E">
      <w:pPr>
        <w:pStyle w:val="Defsubpara"/>
        <w:keepLines w:val="0"/>
      </w:pPr>
      <w:r>
        <w:tab/>
        <w:t>(i)</w:t>
      </w:r>
      <w:r>
        <w:tab/>
        <w:t>a “shared zone” sign; and</w:t>
      </w:r>
    </w:p>
    <w:p w:rsidR="00721148" w:rsidRDefault="0057636E">
      <w:pPr>
        <w:pStyle w:val="Defsubpara"/>
        <w:keepLines w:val="0"/>
      </w:pPr>
      <w:r>
        <w:tab/>
        <w:t>(ii)</w:t>
      </w:r>
      <w:r>
        <w:tab/>
        <w:t>a dead end; and</w:t>
      </w:r>
    </w:p>
    <w:p w:rsidR="00721148" w:rsidRDefault="0057636E">
      <w:pPr>
        <w:pStyle w:val="Defsubpara"/>
        <w:keepLines w:val="0"/>
      </w:pPr>
      <w:r>
        <w:tab/>
        <w:t>(iii)</w:t>
      </w:r>
      <w:r>
        <w:tab/>
        <w:t>no intersection between the sign and the dead en</w:t>
      </w:r>
      <w:r>
        <w:t>d;</w:t>
      </w:r>
    </w:p>
    <w:p w:rsidR="00721148" w:rsidRDefault="0057636E">
      <w:pPr>
        <w:pStyle w:val="Defpara"/>
      </w:pPr>
      <w:r>
        <w:tab/>
      </w:r>
      <w:r>
        <w:tab/>
        <w:t>or</w:t>
      </w:r>
    </w:p>
    <w:p w:rsidR="00721148" w:rsidRDefault="0057636E">
      <w:pPr>
        <w:pStyle w:val="Defpara"/>
      </w:pPr>
      <w:r>
        <w:tab/>
        <w:t>(c)</w:t>
      </w:r>
      <w:r>
        <w:tab/>
        <w:t>the network of roads in an area with —</w:t>
      </w:r>
    </w:p>
    <w:p w:rsidR="00721148" w:rsidRDefault="0057636E">
      <w:pPr>
        <w:pStyle w:val="Defsubpara"/>
        <w:keepLines w:val="0"/>
      </w:pPr>
      <w:r>
        <w:tab/>
        <w:t>(i)</w:t>
      </w:r>
      <w:r>
        <w:tab/>
        <w:t>a “shared zone” sign on each road into the area, indicating the same number; and</w:t>
      </w:r>
    </w:p>
    <w:p w:rsidR="00721148" w:rsidRDefault="0057636E">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rsidR="00721148">
        <w:trPr>
          <w:cantSplit/>
        </w:trPr>
        <w:tc>
          <w:tcPr>
            <w:tcW w:w="2672" w:type="dxa"/>
          </w:tcPr>
          <w:p w:rsidR="00721148" w:rsidRDefault="0057636E">
            <w:pPr>
              <w:pStyle w:val="zyTableNAm"/>
              <w:keepNext/>
              <w:jc w:val="center"/>
              <w:rPr>
                <w:rFonts w:ascii="Arial" w:hAnsi="Arial"/>
              </w:rPr>
            </w:pPr>
            <w:r>
              <w:rPr>
                <w:rFonts w:ascii="Arial" w:hAnsi="Arial"/>
              </w:rPr>
              <w:t>Shared zone sign</w:t>
            </w:r>
          </w:p>
          <w:p w:rsidR="00721148" w:rsidRDefault="0057636E">
            <w:pPr>
              <w:pStyle w:val="zyTableNAm"/>
              <w:keepNext/>
              <w:spacing w:before="80"/>
              <w:jc w:val="center"/>
              <w:rPr>
                <w:rFonts w:ascii="Arial" w:hAnsi="Arial"/>
                <w:i/>
                <w:sz w:val="16"/>
              </w:rPr>
            </w:pPr>
            <w:r>
              <w:rPr>
                <w:rFonts w:ascii="Arial" w:hAnsi="Arial"/>
                <w:i/>
                <w:sz w:val="16"/>
              </w:rPr>
              <w:t>(circle in red)</w:t>
            </w:r>
          </w:p>
        </w:tc>
        <w:tc>
          <w:tcPr>
            <w:tcW w:w="2673" w:type="dxa"/>
          </w:tcPr>
          <w:p w:rsidR="00721148" w:rsidRDefault="0057636E">
            <w:pPr>
              <w:pStyle w:val="zyTableNAm"/>
              <w:jc w:val="center"/>
              <w:rPr>
                <w:rFonts w:ascii="Arial" w:hAnsi="Arial"/>
              </w:rPr>
            </w:pPr>
            <w:r>
              <w:rPr>
                <w:rFonts w:ascii="Arial" w:hAnsi="Arial"/>
              </w:rPr>
              <w:t>End shared zone sign</w:t>
            </w:r>
          </w:p>
        </w:tc>
      </w:tr>
      <w:tr w:rsidR="00721148">
        <w:trPr>
          <w:cantSplit/>
        </w:trPr>
        <w:tc>
          <w:tcPr>
            <w:tcW w:w="2672" w:type="dxa"/>
          </w:tcPr>
          <w:p w:rsidR="00721148" w:rsidRDefault="0057636E">
            <w:pPr>
              <w:pStyle w:val="zyTableNAm"/>
              <w:jc w:val="center"/>
            </w:pPr>
            <w:r>
              <w:rPr>
                <w:noProof/>
                <w:lang w:val="en-US" w:eastAsia="en-US"/>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rsidR="00721148" w:rsidRDefault="0057636E">
            <w:pPr>
              <w:pStyle w:val="zyTableNAm"/>
              <w:jc w:val="center"/>
            </w:pPr>
            <w:r>
              <w:rPr>
                <w:noProof/>
                <w:lang w:val="en-US" w:eastAsia="en-US"/>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pPr>
      <w:r>
        <w:rPr>
          <w:i/>
          <w:iCs/>
          <w:sz w:val="20"/>
        </w:rPr>
        <w:tab/>
        <w:t>Note</w:t>
      </w:r>
      <w:r>
        <w:t>   </w:t>
      </w:r>
      <w:r>
        <w:rPr>
          <w:sz w:val="20"/>
        </w:rPr>
        <w:t>There are a number of other permitted versions of each of these signs.</w:t>
      </w:r>
    </w:p>
    <w:p w:rsidR="00721148" w:rsidRDefault="0057636E">
      <w:pPr>
        <w:pStyle w:val="MiscellaneousBody"/>
        <w:tabs>
          <w:tab w:val="left" w:pos="851"/>
        </w:tabs>
        <w:ind w:left="840" w:hanging="840"/>
      </w:pPr>
      <w:r>
        <w:rPr>
          <w:i/>
          <w:iCs/>
          <w:sz w:val="20"/>
        </w:rPr>
        <w:tab/>
        <w:t>Note</w:t>
      </w:r>
      <w:r>
        <w:t>   </w:t>
      </w:r>
      <w:r>
        <w:rPr>
          <w:sz w:val="20"/>
        </w:rPr>
        <w:t>A “shared zone” sign may also have a different number on the sign.</w:t>
      </w:r>
    </w:p>
    <w:p w:rsidR="00721148" w:rsidRDefault="0057636E">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rsidR="00721148" w:rsidRDefault="0057636E">
      <w:pPr>
        <w:pStyle w:val="Defstart"/>
      </w:pPr>
      <w:r>
        <w:tab/>
      </w:r>
      <w:r>
        <w:rPr>
          <w:rStyle w:val="CharDefText"/>
        </w:rPr>
        <w:t>special purpose lane</w:t>
      </w:r>
      <w:r>
        <w:t xml:space="preserve"> means a bicycle lane, bus lane, emergency stopping lane, red X la</w:t>
      </w:r>
      <w:r>
        <w:t>ne, transit lane or truck lane;</w:t>
      </w:r>
    </w:p>
    <w:p w:rsidR="00721148" w:rsidRDefault="0057636E">
      <w:pPr>
        <w:pStyle w:val="Defstart"/>
      </w:pPr>
      <w:r>
        <w:tab/>
      </w:r>
      <w:r>
        <w:rPr>
          <w:rStyle w:val="CharDefText"/>
        </w:rPr>
        <w:t>special purpose vehicle</w:t>
      </w:r>
      <w:r>
        <w:t xml:space="preserve"> means —</w:t>
      </w:r>
    </w:p>
    <w:p w:rsidR="00721148" w:rsidRDefault="0057636E">
      <w:pPr>
        <w:pStyle w:val="Defpara"/>
      </w:pPr>
      <w:r>
        <w:tab/>
        <w:t>(a)</w:t>
      </w:r>
      <w:r>
        <w:tab/>
        <w:t>a vehicle being driven by a police officer on official duty or that vehicle when it is stationary at any place connected with the official duty; or</w:t>
      </w:r>
    </w:p>
    <w:p w:rsidR="00721148" w:rsidRDefault="0057636E">
      <w:pPr>
        <w:pStyle w:val="Defpara"/>
      </w:pPr>
      <w:r>
        <w:tab/>
        <w:t>(b)</w:t>
      </w:r>
      <w:r>
        <w:tab/>
        <w:t>a public utility service truck; o</w:t>
      </w:r>
      <w:r>
        <w:t>r</w:t>
      </w:r>
    </w:p>
    <w:p w:rsidR="00721148" w:rsidRDefault="0057636E">
      <w:pPr>
        <w:pStyle w:val="Defpara"/>
      </w:pPr>
      <w:r>
        <w:tab/>
        <w:t>(c)</w:t>
      </w:r>
      <w:r>
        <w:tab/>
        <w:t>a tow truck; or</w:t>
      </w:r>
    </w:p>
    <w:p w:rsidR="00721148" w:rsidRDefault="0057636E">
      <w:pPr>
        <w:pStyle w:val="Defpara"/>
      </w:pPr>
      <w:r>
        <w:tab/>
        <w:t>(d)</w:t>
      </w:r>
      <w:r>
        <w:tab/>
        <w:t>a motor break</w:t>
      </w:r>
      <w:r>
        <w:noBreakHyphen/>
        <w:t>down service vehicle; or</w:t>
      </w:r>
    </w:p>
    <w:p w:rsidR="00721148" w:rsidRDefault="0057636E">
      <w:pPr>
        <w:pStyle w:val="Defpara"/>
      </w:pPr>
      <w:r>
        <w:tab/>
        <w:t>(e)</w:t>
      </w:r>
      <w:r>
        <w:tab/>
        <w:t>a vehicle being used by a State government agency or local government in connection with its roadwork or speed zoning functions; or</w:t>
      </w:r>
    </w:p>
    <w:p w:rsidR="00721148" w:rsidRDefault="0057636E">
      <w:pPr>
        <w:pStyle w:val="Defpara"/>
        <w:keepNext/>
      </w:pPr>
      <w:r>
        <w:tab/>
        <w:t>(f)</w:t>
      </w:r>
      <w:r>
        <w:tab/>
        <w:t xml:space="preserve">a vehicle duly authorised as a special purpose </w:t>
      </w:r>
      <w:r>
        <w:t>vehicle for the purposes of these regulations, by the CEO,</w:t>
      </w:r>
    </w:p>
    <w:p w:rsidR="00721148" w:rsidRDefault="0057636E">
      <w:pPr>
        <w:pStyle w:val="Defstart"/>
      </w:pPr>
      <w:r>
        <w:tab/>
        <w:t>but does not include an emergency vehicle;</w:t>
      </w:r>
    </w:p>
    <w:p w:rsidR="00721148" w:rsidRDefault="0057636E">
      <w:pPr>
        <w:pStyle w:val="Defstart"/>
      </w:pPr>
      <w:r>
        <w:tab/>
      </w:r>
      <w:r>
        <w:rPr>
          <w:rStyle w:val="CharDefText"/>
        </w:rPr>
        <w:t>speed limit</w:t>
      </w:r>
      <w:r>
        <w:t xml:space="preserve">, applicable to — </w:t>
      </w:r>
    </w:p>
    <w:p w:rsidR="00721148" w:rsidRDefault="0057636E">
      <w:pPr>
        <w:pStyle w:val="Defpara"/>
      </w:pPr>
      <w:r>
        <w:tab/>
        <w:t>(a)</w:t>
      </w:r>
      <w:r>
        <w:tab/>
        <w:t>a heavy vehicle speed zone, means the speed indicated by the numerals on the “heavy vehicle speed zone” sign at the b</w:t>
      </w:r>
      <w:r>
        <w:t>eginning of the zone;</w:t>
      </w:r>
    </w:p>
    <w:p w:rsidR="00721148" w:rsidRDefault="0057636E">
      <w:pPr>
        <w:pStyle w:val="Defpara"/>
      </w:pPr>
      <w:r>
        <w:tab/>
        <w:t>(b)</w:t>
      </w:r>
      <w:r>
        <w:tab/>
        <w:t>a school zone, means the speed indicated by the numerals on the “school zone” sign at the beginning of the zone;</w:t>
      </w:r>
    </w:p>
    <w:p w:rsidR="00721148" w:rsidRDefault="0057636E">
      <w:pPr>
        <w:pStyle w:val="Defpara"/>
      </w:pPr>
      <w:r>
        <w:tab/>
        <w:t>(c)</w:t>
      </w:r>
      <w:r>
        <w:tab/>
        <w:t>a speed limited area, means the speed indicated by the numerals on the “area speed limit” sign on a road leadin</w:t>
      </w:r>
      <w:r>
        <w:t>g into the area;</w:t>
      </w:r>
    </w:p>
    <w:p w:rsidR="00721148" w:rsidRDefault="0057636E">
      <w:pPr>
        <w:pStyle w:val="Defpara"/>
      </w:pPr>
      <w:r>
        <w:tab/>
        <w:t>(d)</w:t>
      </w:r>
      <w:r>
        <w:tab/>
        <w:t>a speed zone, means the speed indicated by the numerals on the speed limit sign, at the beginning of the zone;</w:t>
      </w:r>
    </w:p>
    <w:p w:rsidR="00721148" w:rsidRDefault="0057636E">
      <w:pPr>
        <w:pStyle w:val="Defstart"/>
        <w:keepNext/>
        <w:spacing w:before="120"/>
      </w:pPr>
      <w:r>
        <w:rPr>
          <w:b/>
        </w:rPr>
        <w:tab/>
      </w:r>
      <w:r>
        <w:rPr>
          <w:rStyle w:val="CharDefText"/>
        </w:rPr>
        <w:t>speed limited area</w:t>
      </w:r>
      <w:r>
        <w:t xml:space="preserve"> means a carriageway or length of carriageway —</w:t>
      </w:r>
    </w:p>
    <w:p w:rsidR="00721148" w:rsidRDefault="0057636E">
      <w:pPr>
        <w:pStyle w:val="Defpara"/>
        <w:spacing w:before="60"/>
      </w:pPr>
      <w:r>
        <w:tab/>
        <w:t>(a)</w:t>
      </w:r>
      <w:r>
        <w:tab/>
        <w:t>defined at its beginning by means of an “area speed</w:t>
      </w:r>
      <w:r>
        <w:t xml:space="preserve"> limit” sign and at its end by means of an “end area speed limit” sign; or</w:t>
      </w:r>
    </w:p>
    <w:p w:rsidR="00721148" w:rsidRDefault="0057636E">
      <w:pPr>
        <w:pStyle w:val="Defpara"/>
        <w:spacing w:before="60"/>
      </w:pPr>
      <w:r>
        <w:tab/>
        <w:t>(b)</w:t>
      </w:r>
      <w:r>
        <w:tab/>
        <w:t>that forms part of a network of 2 or more carriageways defined by means of —</w:t>
      </w:r>
    </w:p>
    <w:p w:rsidR="00721148" w:rsidRDefault="0057636E">
      <w:pPr>
        <w:pStyle w:val="Defsubpara"/>
        <w:keepLines w:val="0"/>
        <w:spacing w:before="60"/>
      </w:pPr>
      <w:r>
        <w:tab/>
        <w:t>(i)</w:t>
      </w:r>
      <w:r>
        <w:tab/>
        <w:t>“area speed limit” signs erected near the boundary of each carriageway that provides access to</w:t>
      </w:r>
      <w:r>
        <w:t xml:space="preserve"> the network, so that a driver can only lawfully enter the network on a carriageway by passing an “area speed limit” sign; and</w:t>
      </w:r>
    </w:p>
    <w:p w:rsidR="00721148" w:rsidRDefault="0057636E">
      <w:pPr>
        <w:pStyle w:val="Defsubpara"/>
        <w:spacing w:before="60" w:after="80"/>
      </w:pPr>
      <w:r>
        <w:tab/>
        <w:t>(ii)</w:t>
      </w:r>
      <w:r>
        <w:tab/>
        <w:t>“end area speed limit” signs erected near the boundary of each carriageway that provides an exit from the area, so that a d</w:t>
      </w:r>
      <w:r>
        <w:t>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120"/>
              <w:jc w:val="center"/>
              <w:rPr>
                <w:rFonts w:ascii="Arial" w:hAnsi="Arial"/>
              </w:rPr>
            </w:pPr>
            <w:r>
              <w:rPr>
                <w:rFonts w:ascii="Arial" w:hAnsi="Arial"/>
              </w:rPr>
              <w:t>Area speed limit sign</w:t>
            </w:r>
          </w:p>
          <w:p w:rsidR="00721148" w:rsidRDefault="0057636E">
            <w:pPr>
              <w:spacing w:before="40"/>
              <w:jc w:val="center"/>
              <w:rPr>
                <w:rFonts w:ascii="Arial" w:hAnsi="Arial"/>
                <w:i/>
                <w:sz w:val="16"/>
              </w:rPr>
            </w:pPr>
            <w:r>
              <w:rPr>
                <w:rFonts w:ascii="Arial" w:hAnsi="Arial"/>
                <w:i/>
                <w:sz w:val="16"/>
              </w:rPr>
              <w:t>(circle in red)</w:t>
            </w:r>
          </w:p>
        </w:tc>
        <w:tc>
          <w:tcPr>
            <w:tcW w:w="3098" w:type="dxa"/>
          </w:tcPr>
          <w:p w:rsidR="00721148" w:rsidRDefault="0057636E">
            <w:pPr>
              <w:spacing w:before="120"/>
              <w:jc w:val="center"/>
              <w:rPr>
                <w:rFonts w:ascii="Arial" w:hAnsi="Arial"/>
              </w:rPr>
            </w:pPr>
            <w:r>
              <w:rPr>
                <w:rFonts w:ascii="Arial" w:hAnsi="Arial"/>
              </w:rPr>
              <w:t>End area speed limit sign</w:t>
            </w:r>
          </w:p>
        </w:tc>
      </w:tr>
      <w:tr w:rsidR="00721148">
        <w:tc>
          <w:tcPr>
            <w:tcW w:w="3098" w:type="dxa"/>
          </w:tcPr>
          <w:p w:rsidR="00721148" w:rsidRDefault="0057636E">
            <w:pPr>
              <w:spacing w:before="120" w:after="120"/>
              <w:jc w:val="center"/>
            </w:pPr>
            <w:r>
              <w:rPr>
                <w:noProof/>
                <w:lang w:val="en-US" w:eastAsia="en-US"/>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rsidR="00721148" w:rsidRDefault="0057636E">
            <w:pPr>
              <w:spacing w:before="120" w:after="120"/>
              <w:jc w:val="center"/>
            </w:pPr>
            <w:r>
              <w:rPr>
                <w:noProof/>
                <w:lang w:val="en-US" w:eastAsia="en-US"/>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rsidR="00721148">
        <w:tc>
          <w:tcPr>
            <w:tcW w:w="3098" w:type="dxa"/>
          </w:tcPr>
          <w:p w:rsidR="00721148" w:rsidRDefault="0057636E">
            <w:pPr>
              <w:spacing w:before="120"/>
              <w:jc w:val="center"/>
              <w:rPr>
                <w:rFonts w:ascii="Arial" w:hAnsi="Arial"/>
              </w:rPr>
            </w:pPr>
            <w:r>
              <w:rPr>
                <w:rFonts w:ascii="Arial" w:hAnsi="Arial"/>
              </w:rPr>
              <w:t>Area speed limit sign</w:t>
            </w:r>
          </w:p>
          <w:p w:rsidR="00721148" w:rsidRDefault="0057636E">
            <w:pPr>
              <w:keepNext/>
              <w:spacing w:before="40"/>
              <w:jc w:val="center"/>
            </w:pPr>
            <w:r>
              <w:rPr>
                <w:rFonts w:ascii="Arial" w:hAnsi="Arial"/>
                <w:i/>
                <w:sz w:val="16"/>
              </w:rPr>
              <w:t>(circle in red)</w:t>
            </w:r>
          </w:p>
          <w:p w:rsidR="00721148" w:rsidRDefault="0057636E">
            <w:pPr>
              <w:spacing w:before="120" w:line="240" w:lineRule="atLeast"/>
              <w:jc w:val="center"/>
            </w:pPr>
            <w:r>
              <w:rPr>
                <w:noProof/>
                <w:lang w:val="en-US" w:eastAsia="en-US"/>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rsidR="00721148" w:rsidRDefault="0057636E">
            <w:pPr>
              <w:keepNext/>
              <w:spacing w:before="120"/>
              <w:jc w:val="center"/>
              <w:rPr>
                <w:rFonts w:ascii="Arial" w:hAnsi="Arial"/>
              </w:rPr>
            </w:pPr>
            <w:r>
              <w:rPr>
                <w:rFonts w:ascii="Arial" w:hAnsi="Arial"/>
              </w:rPr>
              <w:t>End area speed limit sign</w:t>
            </w:r>
          </w:p>
          <w:p w:rsidR="00721148" w:rsidRDefault="00721148">
            <w:pPr>
              <w:keepNext/>
              <w:jc w:val="center"/>
            </w:pPr>
          </w:p>
          <w:p w:rsidR="00721148" w:rsidRDefault="0057636E">
            <w:pPr>
              <w:spacing w:before="80"/>
              <w:jc w:val="center"/>
            </w:pPr>
            <w:r>
              <w:rPr>
                <w:noProof/>
                <w:lang w:val="en-US" w:eastAsia="en-US"/>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 xml:space="preserve">Note for </w:t>
      </w:r>
      <w:r>
        <w:rPr>
          <w:i/>
          <w:sz w:val="20"/>
        </w:rPr>
        <w:t>examples of signs</w:t>
      </w:r>
      <w:r>
        <w:rPr>
          <w:sz w:val="20"/>
        </w:rPr>
        <w:t>   There are a number of other permitted versions of each of these signs.</w:t>
      </w:r>
    </w:p>
    <w:p w:rsidR="00721148" w:rsidRDefault="0057636E">
      <w:pPr>
        <w:pStyle w:val="Defstart"/>
        <w:keepNext/>
      </w:pPr>
      <w:r>
        <w:tab/>
      </w:r>
      <w:r>
        <w:rPr>
          <w:rStyle w:val="CharDefText"/>
        </w:rPr>
        <w:t>speed limit sign</w:t>
      </w:r>
      <w:r>
        <w:t xml:space="preserve"> means a sign (including a variable illuminated sign), other than an “area speed limit” sign, a “school zone” sign or a “heavy vehicle speed zone” s</w:t>
      </w:r>
      <w:r>
        <w:t xml:space="preserve">ign, that is substantially rectangular in shape and — </w:t>
      </w:r>
    </w:p>
    <w:p w:rsidR="00721148" w:rsidRDefault="0057636E">
      <w:pPr>
        <w:pStyle w:val="Defpara"/>
      </w:pPr>
      <w:r>
        <w:tab/>
        <w:t>(a)</w:t>
      </w:r>
      <w:r>
        <w:tab/>
        <w:t>is displayed or erected on or near a carriageway; and</w:t>
      </w:r>
    </w:p>
    <w:p w:rsidR="00721148" w:rsidRDefault="0057636E">
      <w:pPr>
        <w:pStyle w:val="Defpara"/>
      </w:pPr>
      <w:r>
        <w:tab/>
        <w:t>(b)</w:t>
      </w:r>
      <w:r>
        <w:tab/>
        <w:t xml:space="preserve">consists of one of the following — </w:t>
      </w:r>
    </w:p>
    <w:p w:rsidR="00721148" w:rsidRDefault="0057636E">
      <w:pPr>
        <w:pStyle w:val="Defsubpara"/>
      </w:pPr>
      <w:r>
        <w:tab/>
        <w:t>(i)</w:t>
      </w:r>
      <w:r>
        <w:tab/>
        <w:t xml:space="preserve">black numerals set within a white circle with a red outline upon a white background; </w:t>
      </w:r>
    </w:p>
    <w:p w:rsidR="00721148" w:rsidRDefault="0057636E">
      <w:pPr>
        <w:pStyle w:val="Defsubpara"/>
      </w:pPr>
      <w:r>
        <w:tab/>
        <w:t>(ii)</w:t>
      </w:r>
      <w:r>
        <w:tab/>
        <w:t>whit</w:t>
      </w:r>
      <w:r>
        <w:t xml:space="preserve">e numerals set within a black circle with a red outline upon a black background; </w:t>
      </w:r>
    </w:p>
    <w:p w:rsidR="00721148" w:rsidRDefault="0057636E">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keepNext/>
              <w:spacing w:before="60"/>
              <w:jc w:val="center"/>
              <w:rPr>
                <w:rFonts w:ascii="Arial" w:hAnsi="Arial"/>
              </w:rPr>
            </w:pPr>
            <w:r>
              <w:rPr>
                <w:rFonts w:ascii="Arial" w:hAnsi="Arial"/>
              </w:rPr>
              <w:t>Speed limit sign</w:t>
            </w:r>
            <w:r>
              <w:rPr>
                <w:rFonts w:ascii="Arial" w:hAnsi="Arial"/>
              </w:rPr>
              <w:br/>
              <w:t>(Standard sign)</w:t>
            </w:r>
          </w:p>
          <w:p w:rsidR="00721148" w:rsidRDefault="0057636E">
            <w:pPr>
              <w:spacing w:before="60"/>
              <w:jc w:val="center"/>
              <w:rPr>
                <w:rFonts w:ascii="Arial" w:hAnsi="Arial"/>
                <w:i/>
                <w:sz w:val="16"/>
              </w:rPr>
            </w:pPr>
            <w:r>
              <w:rPr>
                <w:rFonts w:ascii="Arial" w:hAnsi="Arial"/>
                <w:i/>
                <w:sz w:val="16"/>
              </w:rPr>
              <w:t>(circle in red)</w:t>
            </w:r>
          </w:p>
        </w:tc>
        <w:tc>
          <w:tcPr>
            <w:tcW w:w="3098" w:type="dxa"/>
          </w:tcPr>
          <w:p w:rsidR="00721148" w:rsidRDefault="0057636E">
            <w:pPr>
              <w:spacing w:before="60"/>
              <w:jc w:val="center"/>
              <w:rPr>
                <w:rFonts w:ascii="Arial" w:hAnsi="Arial"/>
              </w:rPr>
            </w:pPr>
            <w:r>
              <w:rPr>
                <w:rFonts w:ascii="Arial" w:hAnsi="Arial"/>
              </w:rPr>
              <w:t>Speed limit sign</w:t>
            </w:r>
            <w:r>
              <w:rPr>
                <w:rFonts w:ascii="Arial" w:hAnsi="Arial"/>
              </w:rPr>
              <w:br/>
              <w:t xml:space="preserve">(Variable </w:t>
            </w:r>
            <w:r>
              <w:rPr>
                <w:rFonts w:ascii="Arial" w:hAnsi="Arial"/>
              </w:rPr>
              <w:t>illuminated sign)</w:t>
            </w:r>
          </w:p>
          <w:p w:rsidR="00721148" w:rsidRDefault="0057636E">
            <w:pPr>
              <w:spacing w:before="60" w:line="200" w:lineRule="exact"/>
              <w:jc w:val="center"/>
              <w:rPr>
                <w:rFonts w:ascii="Arial" w:hAnsi="Arial"/>
                <w:i/>
                <w:sz w:val="16"/>
              </w:rPr>
            </w:pPr>
            <w:r>
              <w:rPr>
                <w:rFonts w:ascii="Arial" w:hAnsi="Arial"/>
                <w:i/>
                <w:sz w:val="16"/>
              </w:rPr>
              <w:t>(circle illuminated in red)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721148">
        <w:trPr>
          <w:cantSplit/>
        </w:trPr>
        <w:tc>
          <w:tcPr>
            <w:tcW w:w="3098" w:type="dxa"/>
          </w:tcPr>
          <w:p w:rsidR="00721148" w:rsidRDefault="0057636E">
            <w:pPr>
              <w:keepNext/>
              <w:keepLines/>
              <w:spacing w:before="60"/>
              <w:jc w:val="center"/>
              <w:rPr>
                <w:rFonts w:ascii="Arial" w:hAnsi="Arial"/>
              </w:rPr>
            </w:pPr>
            <w:r>
              <w:rPr>
                <w:rFonts w:ascii="Arial" w:hAnsi="Arial"/>
              </w:rPr>
              <w:t>Speed limit sign</w:t>
            </w:r>
            <w:r>
              <w:rPr>
                <w:rFonts w:ascii="Arial" w:hAnsi="Arial"/>
              </w:rPr>
              <w:br/>
              <w:t>(Variable illuminated sign)</w:t>
            </w:r>
          </w:p>
          <w:p w:rsidR="00721148" w:rsidRDefault="0057636E">
            <w:pPr>
              <w:keepNext/>
              <w:keepLines/>
              <w:spacing w:before="60"/>
              <w:jc w:val="center"/>
              <w:rPr>
                <w:rFonts w:ascii="Arial" w:hAnsi="Arial"/>
              </w:rPr>
            </w:pPr>
            <w:r>
              <w:rPr>
                <w:rFonts w:ascii="Arial" w:hAnsi="Arial"/>
                <w:i/>
                <w:sz w:val="16"/>
              </w:rPr>
              <w:t>(circle illuminated in red)</w:t>
            </w:r>
          </w:p>
        </w:tc>
        <w:tc>
          <w:tcPr>
            <w:tcW w:w="3098" w:type="dxa"/>
          </w:tcPr>
          <w:p w:rsidR="00721148" w:rsidRDefault="00721148">
            <w:pPr>
              <w:keepNext/>
              <w:keepLines/>
              <w:spacing w:before="60" w:line="200" w:lineRule="exact"/>
              <w:jc w:val="center"/>
              <w:rPr>
                <w:rFonts w:ascii="Arial" w:hAnsi="Arial"/>
                <w:i/>
                <w:sz w:val="16"/>
              </w:rPr>
            </w:pPr>
          </w:p>
        </w:tc>
      </w:tr>
      <w:tr w:rsidR="00721148">
        <w:trPr>
          <w:cantSplit/>
        </w:trPr>
        <w:tc>
          <w:tcPr>
            <w:tcW w:w="3098" w:type="dxa"/>
          </w:tcPr>
          <w:p w:rsidR="00721148" w:rsidRDefault="0057636E">
            <w:pPr>
              <w:keepNext/>
              <w:keepLines/>
              <w:spacing w:before="180" w:after="120"/>
              <w:jc w:val="center"/>
            </w:pPr>
            <w:r>
              <w:rPr>
                <w:noProof/>
                <w:lang w:val="en-US" w:eastAsia="en-US"/>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721148" w:rsidRDefault="00721148">
            <w:pPr>
              <w:keepNext/>
              <w:keepLines/>
              <w:spacing w:before="180" w:after="120"/>
              <w:jc w:val="center"/>
            </w:pPr>
          </w:p>
        </w:tc>
      </w:tr>
    </w:tbl>
    <w:p w:rsidR="00721148" w:rsidRDefault="0057636E">
      <w:pPr>
        <w:pStyle w:val="MiscellaneousBody"/>
        <w:tabs>
          <w:tab w:val="left" w:pos="851"/>
        </w:tabs>
        <w:ind w:left="851" w:hanging="851"/>
        <w:rPr>
          <w:sz w:val="20"/>
        </w:rPr>
      </w:pPr>
      <w:r>
        <w:rPr>
          <w:i/>
          <w:sz w:val="20"/>
        </w:rPr>
        <w:tab/>
        <w:t>Note</w:t>
      </w:r>
      <w:r>
        <w:rPr>
          <w:sz w:val="20"/>
        </w:rPr>
        <w:t>   A speed limit sign may have a different number on the sign.</w:t>
      </w:r>
    </w:p>
    <w:p w:rsidR="00721148" w:rsidRDefault="0057636E">
      <w:pPr>
        <w:pStyle w:val="Defstart"/>
        <w:keepNext/>
        <w:spacing w:before="120"/>
      </w:pPr>
      <w:r>
        <w:tab/>
      </w:r>
      <w:r>
        <w:rPr>
          <w:rStyle w:val="CharDefText"/>
        </w:rPr>
        <w:t>speed zone</w:t>
      </w:r>
      <w:r>
        <w:t xml:space="preserve"> means a length of carriageway defined at its beginning by means of a speed limit sign, and at its end by means of —</w:t>
      </w:r>
    </w:p>
    <w:p w:rsidR="00721148" w:rsidRDefault="0057636E">
      <w:pPr>
        <w:pStyle w:val="Defpara"/>
      </w:pPr>
      <w:r>
        <w:tab/>
        <w:t>(a)</w:t>
      </w:r>
      <w:r>
        <w:tab/>
        <w:t>a de</w:t>
      </w:r>
      <w:r>
        <w:noBreakHyphen/>
        <w:t>restriction sign or an “end speed limit” sign; or</w:t>
      </w:r>
    </w:p>
    <w:p w:rsidR="00721148" w:rsidRDefault="0057636E">
      <w:pPr>
        <w:pStyle w:val="Defpara"/>
      </w:pPr>
      <w:r>
        <w:tab/>
        <w:t>(b)</w:t>
      </w:r>
      <w:r>
        <w:tab/>
        <w:t>another speed limit sign; or</w:t>
      </w:r>
    </w:p>
    <w:p w:rsidR="00721148" w:rsidRDefault="0057636E">
      <w:pPr>
        <w:pStyle w:val="Defpara"/>
      </w:pPr>
      <w:r>
        <w:tab/>
        <w:t>(c)</w:t>
      </w:r>
      <w:r>
        <w:tab/>
        <w:t>an “area speed limit” sign, a “school zo</w:t>
      </w:r>
      <w:r>
        <w:t>ne” sign or a “heavy vehicle speed zone” sign; or</w:t>
      </w:r>
    </w:p>
    <w:p w:rsidR="00721148" w:rsidRDefault="0057636E">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6196" w:type="dxa"/>
            <w:gridSpan w:val="2"/>
          </w:tcPr>
          <w:p w:rsidR="00721148" w:rsidRDefault="0057636E">
            <w:pPr>
              <w:keepNext/>
              <w:keepLines/>
              <w:spacing w:before="120" w:line="200" w:lineRule="exact"/>
              <w:jc w:val="center"/>
              <w:rPr>
                <w:rFonts w:ascii="Arial" w:hAnsi="Arial"/>
              </w:rPr>
            </w:pPr>
            <w:r>
              <w:rPr>
                <w:rFonts w:ascii="Arial" w:hAnsi="Arial"/>
              </w:rPr>
              <w:t>Speed limit signs</w:t>
            </w:r>
          </w:p>
        </w:tc>
      </w:tr>
      <w:tr w:rsidR="00721148">
        <w:trPr>
          <w:cantSplit/>
        </w:trPr>
        <w:tc>
          <w:tcPr>
            <w:tcW w:w="3098" w:type="dxa"/>
          </w:tcPr>
          <w:p w:rsidR="00721148" w:rsidRDefault="0057636E">
            <w:pPr>
              <w:spacing w:before="120"/>
              <w:jc w:val="center"/>
              <w:rPr>
                <w:rFonts w:ascii="Arial" w:hAnsi="Arial"/>
              </w:rPr>
            </w:pPr>
            <w:r>
              <w:rPr>
                <w:rFonts w:ascii="Arial" w:hAnsi="Arial"/>
              </w:rPr>
              <w:t>Speed limit sign</w:t>
            </w:r>
            <w:r>
              <w:rPr>
                <w:rFonts w:ascii="Arial" w:hAnsi="Arial"/>
              </w:rPr>
              <w:br/>
              <w:t>(Standard sign)</w:t>
            </w:r>
          </w:p>
          <w:p w:rsidR="00721148" w:rsidRDefault="0057636E">
            <w:pPr>
              <w:spacing w:before="60"/>
              <w:jc w:val="center"/>
              <w:rPr>
                <w:rFonts w:ascii="Arial" w:hAnsi="Arial"/>
                <w:i/>
                <w:sz w:val="16"/>
              </w:rPr>
            </w:pPr>
            <w:r>
              <w:rPr>
                <w:rFonts w:ascii="Arial" w:hAnsi="Arial"/>
                <w:i/>
                <w:sz w:val="16"/>
              </w:rPr>
              <w:t>(circle in red)</w:t>
            </w:r>
          </w:p>
        </w:tc>
        <w:tc>
          <w:tcPr>
            <w:tcW w:w="3098" w:type="dxa"/>
          </w:tcPr>
          <w:p w:rsidR="00721148" w:rsidRDefault="0057636E">
            <w:pPr>
              <w:spacing w:before="120"/>
              <w:jc w:val="center"/>
              <w:rPr>
                <w:rFonts w:ascii="Arial" w:hAnsi="Arial"/>
              </w:rPr>
            </w:pPr>
            <w:r>
              <w:rPr>
                <w:rFonts w:ascii="Arial" w:hAnsi="Arial"/>
              </w:rPr>
              <w:t>Speed limit sign</w:t>
            </w:r>
            <w:r>
              <w:rPr>
                <w:rFonts w:ascii="Arial" w:hAnsi="Arial"/>
              </w:rPr>
              <w:br/>
              <w:t>(Variable illuminated sign)</w:t>
            </w:r>
          </w:p>
          <w:p w:rsidR="00721148" w:rsidRDefault="0057636E">
            <w:pPr>
              <w:spacing w:before="60" w:line="200" w:lineRule="exact"/>
              <w:jc w:val="center"/>
              <w:rPr>
                <w:rFonts w:ascii="Arial" w:hAnsi="Arial"/>
                <w:i/>
                <w:sz w:val="16"/>
              </w:rPr>
            </w:pPr>
            <w:r>
              <w:rPr>
                <w:rFonts w:ascii="Arial" w:hAnsi="Arial"/>
                <w:i/>
                <w:sz w:val="16"/>
              </w:rPr>
              <w:t>(circle illuminated in red)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721148">
        <w:trPr>
          <w:cantSplit/>
        </w:trPr>
        <w:tc>
          <w:tcPr>
            <w:tcW w:w="3098" w:type="dxa"/>
          </w:tcPr>
          <w:p w:rsidR="00721148" w:rsidRDefault="0057636E">
            <w:pPr>
              <w:keepLines/>
              <w:spacing w:before="120"/>
              <w:jc w:val="center"/>
              <w:rPr>
                <w:rFonts w:ascii="Arial" w:hAnsi="Arial"/>
              </w:rPr>
            </w:pPr>
            <w:r>
              <w:rPr>
                <w:rFonts w:ascii="Arial" w:hAnsi="Arial"/>
              </w:rPr>
              <w:t xml:space="preserve">Speed </w:t>
            </w:r>
            <w:r>
              <w:rPr>
                <w:rFonts w:ascii="Arial" w:hAnsi="Arial"/>
              </w:rPr>
              <w:t>limit sign</w:t>
            </w:r>
            <w:r>
              <w:rPr>
                <w:rFonts w:ascii="Arial" w:hAnsi="Arial"/>
              </w:rPr>
              <w:br/>
              <w:t>(Variable illuminated sign)</w:t>
            </w:r>
          </w:p>
          <w:p w:rsidR="00721148" w:rsidRDefault="0057636E">
            <w:pPr>
              <w:keepLines/>
              <w:spacing w:before="60"/>
              <w:jc w:val="center"/>
              <w:rPr>
                <w:rFonts w:ascii="Arial" w:hAnsi="Arial"/>
                <w:i/>
                <w:sz w:val="16"/>
              </w:rPr>
            </w:pPr>
            <w:r>
              <w:rPr>
                <w:rFonts w:ascii="Arial" w:hAnsi="Arial"/>
                <w:i/>
                <w:sz w:val="16"/>
              </w:rPr>
              <w:t>(circle illuminated in red)</w:t>
            </w:r>
          </w:p>
        </w:tc>
        <w:tc>
          <w:tcPr>
            <w:tcW w:w="3098" w:type="dxa"/>
          </w:tcPr>
          <w:p w:rsidR="00721148" w:rsidRDefault="00721148">
            <w:pPr>
              <w:keepLines/>
              <w:spacing w:before="60" w:line="200" w:lineRule="exact"/>
              <w:jc w:val="center"/>
              <w:rPr>
                <w:rFonts w:ascii="Arial" w:hAnsi="Arial"/>
                <w:i/>
                <w:sz w:val="16"/>
              </w:rPr>
            </w:pPr>
          </w:p>
        </w:tc>
      </w:tr>
      <w:tr w:rsidR="00721148">
        <w:trPr>
          <w:cantSplit/>
        </w:trPr>
        <w:tc>
          <w:tcPr>
            <w:tcW w:w="3098" w:type="dxa"/>
          </w:tcPr>
          <w:p w:rsidR="00721148" w:rsidRDefault="0057636E">
            <w:pPr>
              <w:keepLines/>
              <w:spacing w:before="180" w:after="120"/>
              <w:jc w:val="center"/>
            </w:pPr>
            <w:r>
              <w:rPr>
                <w:noProof/>
                <w:lang w:val="en-US" w:eastAsia="en-US"/>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721148" w:rsidRDefault="00721148">
            <w:pPr>
              <w:keepLines/>
              <w:spacing w:before="180" w:after="120"/>
              <w:jc w:val="center"/>
            </w:pPr>
          </w:p>
        </w:tc>
      </w:tr>
      <w:tr w:rsidR="00721148">
        <w:trPr>
          <w:cantSplit/>
        </w:trPr>
        <w:tc>
          <w:tcPr>
            <w:tcW w:w="6196" w:type="dxa"/>
            <w:gridSpan w:val="2"/>
          </w:tcPr>
          <w:p w:rsidR="00721148" w:rsidRDefault="0057636E">
            <w:pPr>
              <w:keepNext/>
              <w:spacing w:before="160" w:after="80"/>
              <w:jc w:val="center"/>
              <w:rPr>
                <w:rFonts w:ascii="Arial" w:hAnsi="Arial"/>
              </w:rPr>
            </w:pPr>
            <w:r>
              <w:rPr>
                <w:rFonts w:ascii="Arial" w:hAnsi="Arial"/>
              </w:rPr>
              <w:t>Other signs</w:t>
            </w:r>
          </w:p>
        </w:tc>
      </w:tr>
      <w:tr w:rsidR="00721148">
        <w:trPr>
          <w:cantSplit/>
        </w:trPr>
        <w:tc>
          <w:tcPr>
            <w:tcW w:w="3098" w:type="dxa"/>
          </w:tcPr>
          <w:p w:rsidR="00721148" w:rsidRDefault="0057636E">
            <w:pPr>
              <w:keepNext/>
              <w:spacing w:before="60"/>
              <w:jc w:val="center"/>
              <w:rPr>
                <w:rFonts w:ascii="Arial" w:hAnsi="Arial"/>
              </w:rPr>
            </w:pPr>
            <w:r>
              <w:rPr>
                <w:rFonts w:ascii="Arial" w:hAnsi="Arial"/>
              </w:rPr>
              <w:t>End speed limit sign</w:t>
            </w:r>
          </w:p>
        </w:tc>
        <w:tc>
          <w:tcPr>
            <w:tcW w:w="3098" w:type="dxa"/>
          </w:tcPr>
          <w:p w:rsidR="00721148" w:rsidRDefault="0057636E">
            <w:pPr>
              <w:keepNext/>
              <w:spacing w:before="60"/>
              <w:jc w:val="center"/>
              <w:rPr>
                <w:rFonts w:ascii="Arial" w:hAnsi="Arial"/>
              </w:rPr>
            </w:pPr>
            <w:r>
              <w:rPr>
                <w:rFonts w:ascii="Arial" w:hAnsi="Arial"/>
              </w:rPr>
              <w:t>De</w:t>
            </w:r>
            <w:r>
              <w:rPr>
                <w:rFonts w:ascii="Arial" w:hAnsi="Arial"/>
              </w:rPr>
              <w:noBreakHyphen/>
              <w:t>restriction sign</w:t>
            </w:r>
          </w:p>
        </w:tc>
      </w:tr>
      <w:tr w:rsidR="00721148">
        <w:trPr>
          <w:cantSplit/>
        </w:trPr>
        <w:tc>
          <w:tcPr>
            <w:tcW w:w="3098" w:type="dxa"/>
          </w:tcPr>
          <w:p w:rsidR="00721148" w:rsidRDefault="0057636E">
            <w:pPr>
              <w:keepNext/>
              <w:spacing w:before="180" w:after="120"/>
              <w:jc w:val="center"/>
            </w:pPr>
            <w:r>
              <w:rPr>
                <w:noProof/>
                <w:lang w:val="en-US" w:eastAsia="en-US"/>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rsidR="00721148" w:rsidRDefault="0057636E">
            <w:pPr>
              <w:keepNext/>
              <w:spacing w:before="180" w:after="120"/>
              <w:jc w:val="center"/>
            </w:pPr>
            <w:r>
              <w:rPr>
                <w:noProof/>
                <w:lang w:val="en-US" w:eastAsia="en-US"/>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721148" w:rsidRDefault="0057636E">
      <w:pPr>
        <w:pStyle w:val="Defstart"/>
        <w:spacing w:before="160"/>
      </w:pPr>
      <w:r>
        <w:tab/>
      </w:r>
      <w:r>
        <w:rPr>
          <w:rStyle w:val="CharDefText"/>
        </w:rPr>
        <w:t>stop</w:t>
      </w:r>
      <w:r>
        <w:t xml:space="preserve">, in relation to a vehicle, means to stop the vehicle and permit it to remain stationary, except for the purpose of </w:t>
      </w:r>
      <w:r>
        <w:t>avoiding conflict with other traffic or of complying with the provisions of any law;</w:t>
      </w:r>
    </w:p>
    <w:p w:rsidR="00721148" w:rsidRDefault="0057636E">
      <w:pPr>
        <w:pStyle w:val="Defstart"/>
      </w:pPr>
      <w:r>
        <w:rPr>
          <w:b/>
        </w:rPr>
        <w:tab/>
      </w:r>
      <w:r>
        <w:rPr>
          <w:rStyle w:val="CharDefText"/>
        </w:rPr>
        <w:t>stop line</w:t>
      </w:r>
      <w:r>
        <w:t xml:space="preserve"> means a continuous line — </w:t>
      </w:r>
    </w:p>
    <w:p w:rsidR="00721148" w:rsidRDefault="0057636E">
      <w:pPr>
        <w:pStyle w:val="Defpara"/>
      </w:pPr>
      <w:r>
        <w:tab/>
        <w:t>(a)</w:t>
      </w:r>
      <w:r>
        <w:tab/>
        <w:t>that is marked across all or part of a carriageway; and</w:t>
      </w:r>
    </w:p>
    <w:p w:rsidR="00721148" w:rsidRDefault="0057636E">
      <w:pPr>
        <w:pStyle w:val="Defpara"/>
        <w:keepNext/>
      </w:pPr>
      <w:r>
        <w:tab/>
        <w:t>(b)</w:t>
      </w:r>
      <w:r>
        <w:tab/>
        <w:t>that is not part of a marked foot crossing, a keep clear marking or</w:t>
      </w:r>
      <w:r>
        <w:t xml:space="preserve"> a bicycle hook turn storage area;</w:t>
      </w:r>
    </w:p>
    <w:p w:rsidR="00721148" w:rsidRDefault="0057636E">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rsidR="00721148">
        <w:tc>
          <w:tcPr>
            <w:tcW w:w="3119" w:type="dxa"/>
          </w:tcPr>
          <w:p w:rsidR="00721148" w:rsidRDefault="0057636E">
            <w:pPr>
              <w:keepNext/>
              <w:keepLines/>
              <w:spacing w:before="120"/>
              <w:jc w:val="center"/>
              <w:rPr>
                <w:rFonts w:ascii="Arial" w:hAnsi="Arial"/>
              </w:rPr>
            </w:pPr>
            <w:r>
              <w:rPr>
                <w:rFonts w:ascii="Arial" w:hAnsi="Arial"/>
              </w:rPr>
              <w:t>Traffic light</w:t>
            </w:r>
            <w:r>
              <w:rPr>
                <w:rFonts w:ascii="Arial" w:hAnsi="Arial"/>
              </w:rPr>
              <w:noBreakHyphen/>
              <w:t>stop sign</w:t>
            </w:r>
          </w:p>
          <w:p w:rsidR="00721148" w:rsidRDefault="0057636E">
            <w:pPr>
              <w:keepNext/>
              <w:keepLines/>
              <w:spacing w:before="60"/>
              <w:jc w:val="center"/>
              <w:rPr>
                <w:rFonts w:ascii="Arial" w:hAnsi="Arial"/>
                <w:i/>
                <w:sz w:val="16"/>
              </w:rPr>
            </w:pPr>
            <w:r>
              <w:rPr>
                <w:rFonts w:ascii="Arial" w:hAnsi="Arial"/>
                <w:i/>
                <w:sz w:val="16"/>
              </w:rPr>
              <w:t>(background in red)</w:t>
            </w:r>
          </w:p>
        </w:tc>
        <w:tc>
          <w:tcPr>
            <w:tcW w:w="3119" w:type="dxa"/>
          </w:tcPr>
          <w:p w:rsidR="00721148" w:rsidRDefault="0057636E">
            <w:pPr>
              <w:keepNext/>
              <w:keepLines/>
              <w:spacing w:before="120"/>
              <w:jc w:val="center"/>
              <w:rPr>
                <w:rFonts w:ascii="Arial" w:hAnsi="Arial"/>
              </w:rPr>
            </w:pPr>
            <w:r>
              <w:rPr>
                <w:rFonts w:ascii="Arial" w:hAnsi="Arial"/>
              </w:rPr>
              <w:t>Stop sign</w:t>
            </w:r>
          </w:p>
          <w:p w:rsidR="00721148" w:rsidRDefault="0057636E">
            <w:pPr>
              <w:keepNext/>
              <w:keepLines/>
              <w:spacing w:before="60"/>
              <w:jc w:val="center"/>
              <w:rPr>
                <w:rFonts w:ascii="Arial" w:hAnsi="Arial"/>
              </w:rPr>
            </w:pPr>
            <w:r>
              <w:rPr>
                <w:rFonts w:ascii="Arial" w:hAnsi="Arial"/>
                <w:i/>
                <w:sz w:val="16"/>
              </w:rPr>
              <w:t>(background in red)</w:t>
            </w:r>
          </w:p>
        </w:tc>
      </w:tr>
      <w:tr w:rsidR="00721148">
        <w:tc>
          <w:tcPr>
            <w:tcW w:w="3119" w:type="dxa"/>
          </w:tcPr>
          <w:p w:rsidR="00721148" w:rsidRDefault="0057636E">
            <w:pPr>
              <w:spacing w:before="120"/>
              <w:jc w:val="center"/>
            </w:pPr>
            <w:r>
              <w:rPr>
                <w:noProof/>
                <w:sz w:val="22"/>
                <w:lang w:val="en-US" w:eastAsia="en-US"/>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rsidR="00721148" w:rsidRDefault="0057636E">
            <w:pPr>
              <w:spacing w:before="120"/>
              <w:jc w:val="center"/>
            </w:pPr>
            <w:r>
              <w:rPr>
                <w:noProof/>
                <w:lang w:val="en-US" w:eastAsia="en-US"/>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721148" w:rsidRDefault="0057636E">
      <w:pPr>
        <w:keepNext/>
        <w:spacing w:before="160" w:after="80"/>
        <w:jc w:val="center"/>
        <w:rPr>
          <w:rFonts w:ascii="Arial" w:hAnsi="Arial"/>
        </w:rPr>
      </w:pPr>
      <w:r>
        <w:rPr>
          <w:rFonts w:ascii="Arial" w:hAnsi="Arial"/>
        </w:rPr>
        <w:t>Hand</w:t>
      </w:r>
      <w:r>
        <w:rPr>
          <w:rFonts w:ascii="Arial" w:hAnsi="Arial"/>
        </w:rPr>
        <w:noBreakHyphen/>
        <w:t>h</w:t>
      </w:r>
      <w:r>
        <w:rPr>
          <w:rFonts w:ascii="Arial" w:hAnsi="Arial"/>
        </w:rPr>
        <w:t>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rsidR="00721148">
        <w:trPr>
          <w:cantSplit/>
        </w:trPr>
        <w:tc>
          <w:tcPr>
            <w:tcW w:w="3118" w:type="dxa"/>
          </w:tcPr>
          <w:p w:rsidR="00721148" w:rsidRDefault="0057636E">
            <w:pPr>
              <w:spacing w:before="60" w:line="200" w:lineRule="exact"/>
              <w:jc w:val="center"/>
              <w:rPr>
                <w:rFonts w:ascii="Arial" w:hAnsi="Arial"/>
                <w:i/>
                <w:sz w:val="16"/>
              </w:rPr>
            </w:pPr>
            <w:r>
              <w:rPr>
                <w:rFonts w:ascii="Arial" w:hAnsi="Arial"/>
                <w:i/>
                <w:sz w:val="16"/>
              </w:rPr>
              <w:t>(background in red)</w:t>
            </w:r>
          </w:p>
          <w:p w:rsidR="00721148" w:rsidRDefault="0057636E">
            <w:pPr>
              <w:spacing w:before="120" w:after="40"/>
              <w:jc w:val="center"/>
            </w:pPr>
            <w:r>
              <w:rPr>
                <w:noProof/>
                <w:lang w:val="en-US" w:eastAsia="en-US"/>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rsidR="00721148" w:rsidRDefault="0057636E">
            <w:pPr>
              <w:spacing w:before="60" w:line="200" w:lineRule="exact"/>
              <w:jc w:val="center"/>
              <w:rPr>
                <w:rFonts w:ascii="Arial" w:hAnsi="Arial"/>
                <w:i/>
                <w:sz w:val="16"/>
              </w:rPr>
            </w:pPr>
            <w:r>
              <w:rPr>
                <w:rFonts w:ascii="Arial" w:hAnsi="Arial"/>
                <w:i/>
                <w:sz w:val="16"/>
              </w:rPr>
              <w:t>(background in orange)</w:t>
            </w:r>
          </w:p>
          <w:p w:rsidR="00721148" w:rsidRDefault="0057636E">
            <w:pPr>
              <w:spacing w:before="120" w:after="40"/>
              <w:jc w:val="center"/>
            </w:pPr>
            <w:r>
              <w:rPr>
                <w:noProof/>
                <w:lang w:val="en-US" w:eastAsia="en-US"/>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721148" w:rsidRDefault="0057636E">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rsidR="00721148" w:rsidRDefault="0057636E">
      <w:pPr>
        <w:pStyle w:val="Defstart"/>
      </w:pPr>
      <w:r>
        <w:rPr>
          <w:b/>
        </w:rPr>
        <w:tab/>
      </w:r>
      <w:r>
        <w:rPr>
          <w:rStyle w:val="CharDefText"/>
        </w:rPr>
        <w:t>taxi zone</w:t>
      </w:r>
      <w:r>
        <w:rPr>
          <w:b/>
        </w:rPr>
        <w:t xml:space="preserve"> </w:t>
      </w:r>
      <w:r>
        <w:t>means a length of carriageway to which a “taxi zone” sign applies;</w:t>
      </w:r>
    </w:p>
    <w:p w:rsidR="00721148" w:rsidRDefault="0057636E">
      <w:pPr>
        <w:keepNext/>
        <w:keepLines/>
        <w:spacing w:before="120" w:after="60"/>
        <w:ind w:left="992"/>
        <w:jc w:val="center"/>
        <w:rPr>
          <w:rFonts w:ascii="Arial" w:hAnsi="Arial"/>
        </w:rPr>
      </w:pPr>
      <w:r>
        <w:rPr>
          <w:rFonts w:ascii="Arial" w:hAnsi="Arial"/>
        </w:rPr>
        <w:t>Taxi zone sign</w:t>
      </w:r>
    </w:p>
    <w:p w:rsidR="00721148" w:rsidRDefault="0057636E">
      <w:pPr>
        <w:ind w:left="992"/>
        <w:jc w:val="center"/>
        <w:rPr>
          <w:i/>
          <w:sz w:val="16"/>
        </w:rPr>
      </w:pPr>
      <w:r>
        <w:rPr>
          <w:rFonts w:ascii="Arial" w:hAnsi="Arial"/>
          <w:i/>
          <w:sz w:val="16"/>
        </w:rPr>
        <w:t>(arrow and background to words in red)</w:t>
      </w:r>
    </w:p>
    <w:p w:rsidR="00721148" w:rsidRDefault="0057636E">
      <w:pPr>
        <w:spacing w:before="120"/>
        <w:ind w:left="992"/>
        <w:jc w:val="center"/>
        <w:rPr>
          <w:sz w:val="22"/>
        </w:rPr>
      </w:pPr>
      <w:r>
        <w:rPr>
          <w:noProof/>
          <w:lang w:val="en-US" w:eastAsia="en-US"/>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this sign.</w:t>
      </w:r>
    </w:p>
    <w:p w:rsidR="00721148" w:rsidRDefault="0057636E">
      <w:pPr>
        <w:pStyle w:val="MiscellaneousBody"/>
        <w:tabs>
          <w:tab w:val="left" w:pos="851"/>
        </w:tabs>
        <w:ind w:left="840" w:hanging="840"/>
        <w:rPr>
          <w:sz w:val="20"/>
        </w:rPr>
      </w:pPr>
      <w:r>
        <w:rPr>
          <w:i/>
          <w:sz w:val="20"/>
        </w:rPr>
        <w:tab/>
        <w:t>Note</w:t>
      </w:r>
      <w:r>
        <w:rPr>
          <w:sz w:val="20"/>
        </w:rPr>
        <w:t>   A “taxi zone” sign may have an</w:t>
      </w:r>
      <w:r>
        <w:rPr>
          <w:sz w:val="20"/>
        </w:rPr>
        <w:t xml:space="preserve"> arrow pointing in a different direction and anything on the sign may be differently arranged.</w:t>
      </w:r>
    </w:p>
    <w:p w:rsidR="00721148" w:rsidRDefault="0057636E">
      <w:pPr>
        <w:pStyle w:val="Defstart"/>
        <w:keepNext/>
        <w:spacing w:before="120"/>
      </w:pPr>
      <w:r>
        <w:tab/>
      </w:r>
      <w:r>
        <w:rPr>
          <w:rStyle w:val="CharDefText"/>
        </w:rPr>
        <w:t>terminating road</w:t>
      </w:r>
      <w:r>
        <w:t xml:space="preserve"> in relation to a T</w:t>
      </w:r>
      <w:r>
        <w:noBreakHyphen/>
        <w:t>intersection, means —</w:t>
      </w:r>
    </w:p>
    <w:p w:rsidR="00721148" w:rsidRDefault="0057636E">
      <w:pPr>
        <w:pStyle w:val="Defpara"/>
      </w:pPr>
      <w:r>
        <w:tab/>
        <w:t>(a)</w:t>
      </w:r>
      <w:r>
        <w:tab/>
        <w:t xml:space="preserve">if a carriageway at the intersection is designated by traffic signs or road markings, or in </w:t>
      </w:r>
      <w:r>
        <w:t>another way, as a carriageway that ends at the intersection — that carriageway; or</w:t>
      </w:r>
    </w:p>
    <w:p w:rsidR="00721148" w:rsidRDefault="0057636E">
      <w:pPr>
        <w:pStyle w:val="Defpara"/>
      </w:pPr>
      <w:r>
        <w:tab/>
        <w:t>(b)</w:t>
      </w:r>
      <w:r>
        <w:tab/>
        <w:t>in any other case — a carriageway that ends at the intersection;</w:t>
      </w:r>
    </w:p>
    <w:p w:rsidR="00721148" w:rsidRDefault="0057636E">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rsidR="00721148" w:rsidRDefault="0057636E">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rsidR="00721148" w:rsidRDefault="0057636E">
      <w:pPr>
        <w:pStyle w:val="Defstart"/>
      </w:pPr>
      <w:r>
        <w:tab/>
      </w:r>
      <w:r>
        <w:rPr>
          <w:rStyle w:val="CharDefText"/>
        </w:rPr>
        <w:t>traffic</w:t>
      </w:r>
      <w:r>
        <w:rPr>
          <w:rStyle w:val="CharDefText"/>
        </w:rPr>
        <w:noBreakHyphen/>
        <w:t>control signal</w:t>
      </w:r>
      <w:r>
        <w:t xml:space="preserve"> means any light or </w:t>
      </w:r>
      <w:r>
        <w:t>lights (coloured or otherwise), however operated, for the control or regulation of traffic, by the use of an illuminated word or words, an illuminated symbol or symbols, a coloured light or coloured lights or any combination of those things;</w:t>
      </w:r>
    </w:p>
    <w:p w:rsidR="00721148" w:rsidRDefault="0057636E">
      <w:pPr>
        <w:pStyle w:val="Defstart"/>
      </w:pPr>
      <w:r>
        <w:tab/>
      </w:r>
      <w:r>
        <w:rPr>
          <w:rStyle w:val="CharDefText"/>
        </w:rPr>
        <w:t>traffic islan</w:t>
      </w:r>
      <w:r>
        <w:rPr>
          <w:rStyle w:val="CharDefText"/>
        </w:rPr>
        <w:t>d</w:t>
      </w:r>
      <w:r>
        <w:t xml:space="preserve"> means any physical provision, other than lines, marks or other indications on a carriageway, made at or near an intersection, to guide vehicular traffic;</w:t>
      </w:r>
    </w:p>
    <w:p w:rsidR="00721148" w:rsidRDefault="0057636E">
      <w:pPr>
        <w:pStyle w:val="Defstart"/>
      </w:pPr>
      <w:r>
        <w:tab/>
      </w:r>
      <w:r>
        <w:rPr>
          <w:rStyle w:val="CharDefText"/>
        </w:rPr>
        <w:t>traffic sign</w:t>
      </w:r>
      <w:r>
        <w:t xml:space="preserve"> means one of the road signs, marks, structures or devices set out in Schedule 2 or 3 p</w:t>
      </w:r>
      <w:r>
        <w:t>laced, or erected, on or near a road;</w:t>
      </w:r>
    </w:p>
    <w:p w:rsidR="00721148" w:rsidRDefault="0057636E">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rsidR="00721148" w:rsidRDefault="0057636E">
      <w:pPr>
        <w:pStyle w:val="Defstart"/>
      </w:pPr>
      <w:r>
        <w:tab/>
      </w:r>
      <w:r>
        <w:rPr>
          <w:rStyle w:val="CharDefText"/>
        </w:rPr>
        <w:t>tr</w:t>
      </w:r>
      <w:r>
        <w:rPr>
          <w:rStyle w:val="CharDefText"/>
        </w:rPr>
        <w:t>ain</w:t>
      </w:r>
      <w:r>
        <w:t xml:space="preserve"> means a railway locomotive or rolling stock;</w:t>
      </w:r>
    </w:p>
    <w:p w:rsidR="00721148" w:rsidRDefault="0057636E">
      <w:pPr>
        <w:pStyle w:val="Defstart"/>
      </w:pPr>
      <w:r>
        <w:rPr>
          <w:b/>
        </w:rPr>
        <w:tab/>
      </w:r>
      <w:r>
        <w:rPr>
          <w:rStyle w:val="CharDefText"/>
        </w:rPr>
        <w:t>transit lane</w:t>
      </w:r>
      <w:r>
        <w:rPr>
          <w:b/>
        </w:rPr>
        <w:t xml:space="preserve"> </w:t>
      </w:r>
      <w:r>
        <w:t>means a marked lane, or the part of a marked lane —</w:t>
      </w:r>
    </w:p>
    <w:p w:rsidR="00721148" w:rsidRDefault="0057636E">
      <w:pPr>
        <w:pStyle w:val="Defpara"/>
      </w:pPr>
      <w:r>
        <w:tab/>
        <w:t>(a)</w:t>
      </w:r>
      <w:r>
        <w:tab/>
        <w:t>beginning at a “transit lane” sign; and</w:t>
      </w:r>
    </w:p>
    <w:p w:rsidR="00721148" w:rsidRDefault="0057636E">
      <w:pPr>
        <w:pStyle w:val="Defpara"/>
      </w:pPr>
      <w:r>
        <w:tab/>
        <w:t>(b)</w:t>
      </w:r>
      <w:r>
        <w:tab/>
        <w:t>ending at an “end transit lane” sign;</w:t>
      </w:r>
    </w:p>
    <w:p w:rsidR="00721148" w:rsidRDefault="0057636E">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spacing w:before="120"/>
              <w:jc w:val="center"/>
              <w:rPr>
                <w:rFonts w:ascii="Arial" w:hAnsi="Arial"/>
              </w:rPr>
            </w:pPr>
            <w:r>
              <w:rPr>
                <w:rFonts w:ascii="Arial" w:hAnsi="Arial"/>
              </w:rPr>
              <w:t>Transit lane (T2) sign</w:t>
            </w:r>
          </w:p>
          <w:p w:rsidR="00721148" w:rsidRDefault="0057636E">
            <w:pPr>
              <w:keepNext/>
              <w:spacing w:before="60"/>
              <w:jc w:val="center"/>
              <w:rPr>
                <w:rFonts w:ascii="Arial" w:hAnsi="Arial"/>
                <w:i/>
                <w:sz w:val="16"/>
              </w:rPr>
            </w:pPr>
            <w:r>
              <w:rPr>
                <w:rFonts w:ascii="Arial" w:hAnsi="Arial"/>
                <w:i/>
                <w:sz w:val="16"/>
              </w:rPr>
              <w:t>(background</w:t>
            </w:r>
            <w:r>
              <w:rPr>
                <w:rFonts w:ascii="Arial" w:hAnsi="Arial"/>
                <w:i/>
                <w:sz w:val="16"/>
              </w:rPr>
              <w:t xml:space="preserve"> to T2 in red)</w:t>
            </w:r>
          </w:p>
        </w:tc>
        <w:tc>
          <w:tcPr>
            <w:tcW w:w="3096" w:type="dxa"/>
          </w:tcPr>
          <w:p w:rsidR="00721148" w:rsidRDefault="0057636E">
            <w:pPr>
              <w:keepNext/>
              <w:spacing w:before="120"/>
              <w:jc w:val="center"/>
              <w:rPr>
                <w:rFonts w:ascii="Arial" w:hAnsi="Arial"/>
              </w:rPr>
            </w:pPr>
            <w:r>
              <w:rPr>
                <w:rFonts w:ascii="Arial" w:hAnsi="Arial"/>
              </w:rPr>
              <w:t>Transit lane (T3) sign</w:t>
            </w:r>
          </w:p>
          <w:p w:rsidR="00721148" w:rsidRDefault="0057636E">
            <w:pPr>
              <w:keepNext/>
              <w:spacing w:before="60"/>
              <w:jc w:val="center"/>
              <w:rPr>
                <w:rFonts w:ascii="Arial" w:hAnsi="Arial"/>
              </w:rPr>
            </w:pPr>
            <w:r>
              <w:rPr>
                <w:rFonts w:ascii="Arial" w:hAnsi="Arial"/>
                <w:i/>
                <w:sz w:val="16"/>
              </w:rPr>
              <w:t>(background to T3 in red)</w:t>
            </w:r>
          </w:p>
        </w:tc>
      </w:tr>
      <w:tr w:rsidR="00721148">
        <w:trPr>
          <w:cantSplit/>
        </w:trPr>
        <w:tc>
          <w:tcPr>
            <w:tcW w:w="3096" w:type="dxa"/>
          </w:tcPr>
          <w:p w:rsidR="00721148" w:rsidRDefault="0057636E">
            <w:pPr>
              <w:spacing w:before="80" w:after="40"/>
              <w:jc w:val="center"/>
            </w:pPr>
            <w:r>
              <w:rPr>
                <w:noProof/>
                <w:lang w:val="en-US" w:eastAsia="en-US"/>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rsidR="00721148" w:rsidRDefault="0057636E">
            <w:pPr>
              <w:spacing w:before="80" w:after="40"/>
              <w:jc w:val="center"/>
            </w:pPr>
            <w:r>
              <w:rPr>
                <w:noProof/>
                <w:lang w:val="en-US" w:eastAsia="en-US"/>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rsidR="00721148" w:rsidRDefault="0057636E">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End transit lane (T2) sign</w:t>
            </w:r>
          </w:p>
          <w:p w:rsidR="00721148" w:rsidRDefault="0057636E">
            <w:pPr>
              <w:spacing w:before="60"/>
              <w:jc w:val="center"/>
              <w:rPr>
                <w:rFonts w:ascii="Arial" w:hAnsi="Arial"/>
              </w:rPr>
            </w:pPr>
            <w:r>
              <w:rPr>
                <w:rFonts w:ascii="Arial" w:hAnsi="Arial"/>
                <w:i/>
                <w:sz w:val="16"/>
              </w:rPr>
              <w:t>(background to T2 in red)</w:t>
            </w:r>
          </w:p>
        </w:tc>
        <w:tc>
          <w:tcPr>
            <w:tcW w:w="3096" w:type="dxa"/>
          </w:tcPr>
          <w:p w:rsidR="00721148" w:rsidRDefault="0057636E">
            <w:pPr>
              <w:spacing w:before="120"/>
              <w:jc w:val="center"/>
              <w:rPr>
                <w:rFonts w:ascii="Arial" w:hAnsi="Arial"/>
              </w:rPr>
            </w:pPr>
            <w:r>
              <w:rPr>
                <w:rFonts w:ascii="Arial" w:hAnsi="Arial"/>
              </w:rPr>
              <w:t>End transit lane (T3) sign</w:t>
            </w:r>
          </w:p>
          <w:p w:rsidR="00721148" w:rsidRDefault="0057636E">
            <w:pPr>
              <w:spacing w:before="60"/>
              <w:jc w:val="center"/>
              <w:rPr>
                <w:rFonts w:ascii="Arial" w:hAnsi="Arial"/>
              </w:rPr>
            </w:pPr>
            <w:r>
              <w:rPr>
                <w:rFonts w:ascii="Arial" w:hAnsi="Arial"/>
                <w:i/>
                <w:sz w:val="16"/>
              </w:rPr>
              <w:t>(background to T3 in red)</w:t>
            </w:r>
          </w:p>
        </w:tc>
      </w:tr>
      <w:tr w:rsidR="00721148">
        <w:trPr>
          <w:cantSplit/>
        </w:trPr>
        <w:tc>
          <w:tcPr>
            <w:tcW w:w="3096" w:type="dxa"/>
          </w:tcPr>
          <w:p w:rsidR="00721148" w:rsidRDefault="0057636E">
            <w:pPr>
              <w:keepNext/>
              <w:spacing w:before="80" w:after="40"/>
              <w:jc w:val="center"/>
            </w:pPr>
            <w:r>
              <w:rPr>
                <w:noProof/>
                <w:lang w:val="en-US" w:eastAsia="en-US"/>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rsidR="00721148" w:rsidRDefault="0057636E">
            <w:pPr>
              <w:keepNext/>
              <w:spacing w:before="80"/>
              <w:jc w:val="center"/>
            </w:pPr>
            <w:r>
              <w:rPr>
                <w:noProof/>
                <w:lang w:val="en-US" w:eastAsia="en-US"/>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xml:space="preserve">   There are a number of other permitted </w:t>
      </w:r>
      <w:r>
        <w:rPr>
          <w:sz w:val="20"/>
        </w:rPr>
        <w:t>versions of the “transit lane” sign and another permitted version of the “end transit lane” sign.</w:t>
      </w:r>
    </w:p>
    <w:p w:rsidR="00721148" w:rsidRDefault="0057636E">
      <w:pPr>
        <w:pStyle w:val="Defstart"/>
        <w:spacing w:before="100"/>
      </w:pPr>
      <w:r>
        <w:tab/>
      </w:r>
      <w:r>
        <w:rPr>
          <w:rStyle w:val="CharDefText"/>
        </w:rPr>
        <w:t>truck</w:t>
      </w:r>
      <w:r>
        <w:t xml:space="preserve"> means a motor vehicle with a GVM over 4.5 t, except a bus or tractor;</w:t>
      </w:r>
    </w:p>
    <w:p w:rsidR="00721148" w:rsidRDefault="0057636E">
      <w:pPr>
        <w:pStyle w:val="Defstart"/>
        <w:keepNext/>
      </w:pPr>
      <w:r>
        <w:tab/>
      </w:r>
      <w:r>
        <w:rPr>
          <w:rStyle w:val="CharDefText"/>
        </w:rPr>
        <w:t>truck lane</w:t>
      </w:r>
      <w:r>
        <w:t xml:space="preserve"> is a marked lane, or the part of a marked lane —</w:t>
      </w:r>
    </w:p>
    <w:p w:rsidR="00721148" w:rsidRDefault="0057636E">
      <w:pPr>
        <w:pStyle w:val="Defpara"/>
      </w:pPr>
      <w:r>
        <w:tab/>
        <w:t>(a)</w:t>
      </w:r>
      <w:r>
        <w:tab/>
        <w:t xml:space="preserve">beginning at a </w:t>
      </w:r>
      <w:r>
        <w:t>“truck lane” sign; and</w:t>
      </w:r>
    </w:p>
    <w:p w:rsidR="00721148" w:rsidRDefault="0057636E">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spacing w:before="120"/>
              <w:jc w:val="center"/>
              <w:rPr>
                <w:rFonts w:ascii="Arial" w:hAnsi="Arial"/>
              </w:rPr>
            </w:pPr>
            <w:r>
              <w:rPr>
                <w:rFonts w:ascii="Arial" w:hAnsi="Arial"/>
              </w:rPr>
              <w:t>Truck lane sign</w:t>
            </w:r>
          </w:p>
        </w:tc>
        <w:tc>
          <w:tcPr>
            <w:tcW w:w="3096" w:type="dxa"/>
          </w:tcPr>
          <w:p w:rsidR="00721148" w:rsidRDefault="0057636E">
            <w:pPr>
              <w:keepNext/>
              <w:spacing w:before="120"/>
              <w:jc w:val="center"/>
              <w:rPr>
                <w:rFonts w:ascii="Arial" w:hAnsi="Arial"/>
              </w:rPr>
            </w:pPr>
            <w:r>
              <w:rPr>
                <w:rFonts w:ascii="Arial" w:hAnsi="Arial"/>
              </w:rPr>
              <w:t>End truck lane sign</w:t>
            </w:r>
          </w:p>
        </w:tc>
      </w:tr>
      <w:tr w:rsidR="00721148">
        <w:trPr>
          <w:cantSplit/>
        </w:trPr>
        <w:tc>
          <w:tcPr>
            <w:tcW w:w="3096" w:type="dxa"/>
          </w:tcPr>
          <w:p w:rsidR="00721148" w:rsidRDefault="0057636E">
            <w:pPr>
              <w:keepNext/>
              <w:spacing w:before="80" w:after="40"/>
              <w:jc w:val="center"/>
            </w:pPr>
            <w:r>
              <w:rPr>
                <w:noProof/>
                <w:lang w:val="en-US" w:eastAsia="en-US"/>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721148" w:rsidRDefault="0057636E">
            <w:pPr>
              <w:keepNext/>
              <w:spacing w:before="80" w:after="40"/>
              <w:jc w:val="center"/>
            </w:pPr>
            <w:r>
              <w:rPr>
                <w:noProof/>
                <w:lang w:val="en-US" w:eastAsia="en-US"/>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is another permitted version of the “end truck lane” sign.</w:t>
      </w:r>
    </w:p>
    <w:p w:rsidR="00721148" w:rsidRDefault="0057636E">
      <w:pPr>
        <w:pStyle w:val="Defstart"/>
        <w:spacing w:before="120"/>
      </w:pPr>
      <w:r>
        <w:tab/>
      </w:r>
      <w:r>
        <w:rPr>
          <w:rStyle w:val="CharDefText"/>
        </w:rPr>
        <w:t>truck zone</w:t>
      </w:r>
      <w:r>
        <w:t xml:space="preserve"> means a length of carriageway to which a “truck zone” sign applie</w:t>
      </w:r>
      <w:r>
        <w:t>s;</w:t>
      </w:r>
    </w:p>
    <w:p w:rsidR="00721148" w:rsidRDefault="0057636E">
      <w:pPr>
        <w:keepNext/>
        <w:keepLines/>
        <w:spacing w:before="120"/>
        <w:ind w:left="992"/>
        <w:jc w:val="center"/>
        <w:rPr>
          <w:rFonts w:ascii="Arial" w:hAnsi="Arial"/>
        </w:rPr>
      </w:pPr>
      <w:r>
        <w:rPr>
          <w:rFonts w:ascii="Arial" w:hAnsi="Arial"/>
        </w:rPr>
        <w:t>Truck zone sign</w:t>
      </w:r>
    </w:p>
    <w:p w:rsidR="00721148" w:rsidRDefault="0057636E">
      <w:pPr>
        <w:keepNext/>
        <w:keepLines/>
        <w:spacing w:before="60"/>
        <w:ind w:left="992"/>
        <w:jc w:val="center"/>
        <w:rPr>
          <w:i/>
          <w:sz w:val="16"/>
        </w:rPr>
      </w:pPr>
      <w:r>
        <w:rPr>
          <w:rFonts w:ascii="Arial" w:hAnsi="Arial"/>
          <w:i/>
          <w:sz w:val="16"/>
        </w:rPr>
        <w:t>(arrow and background to words in red)</w:t>
      </w:r>
    </w:p>
    <w:p w:rsidR="00721148" w:rsidRDefault="0057636E">
      <w:pPr>
        <w:spacing w:before="100" w:after="40" w:line="240" w:lineRule="atLeast"/>
        <w:ind w:left="992"/>
        <w:jc w:val="center"/>
      </w:pPr>
      <w:r>
        <w:rPr>
          <w:noProof/>
          <w:sz w:val="22"/>
          <w:lang w:val="en-US" w:eastAsia="en-US"/>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is another permitted version of this sign.</w:t>
      </w:r>
    </w:p>
    <w:p w:rsidR="00721148" w:rsidRDefault="0057636E">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rsidR="00721148" w:rsidRDefault="0057636E">
      <w:pPr>
        <w:pStyle w:val="Defstart"/>
      </w:pPr>
      <w:r>
        <w:tab/>
      </w:r>
      <w:r>
        <w:rPr>
          <w:rStyle w:val="CharDefText"/>
        </w:rPr>
        <w:t>turning lane</w:t>
      </w:r>
      <w:r>
        <w:t xml:space="preserve"> means a portion of a marked lane on a carriageway set aside for turning vehicles by means of road markings or traffic signs;</w:t>
      </w:r>
    </w:p>
    <w:p w:rsidR="00721148" w:rsidRDefault="0057636E">
      <w:pPr>
        <w:pStyle w:val="Defstart"/>
        <w:spacing w:before="120"/>
      </w:pPr>
      <w:r>
        <w:rPr>
          <w:b/>
        </w:rPr>
        <w:tab/>
      </w:r>
      <w:r>
        <w:rPr>
          <w:rStyle w:val="CharDefText"/>
        </w:rPr>
        <w:t>turn line</w:t>
      </w:r>
      <w:r>
        <w:t xml:space="preserve"> means a road marking at an intersection, consisting of either a broken or continuous line that is designed </w:t>
      </w:r>
      <w:r>
        <w:t>to indicate how a turn is to be made at that intersection;</w:t>
      </w:r>
    </w:p>
    <w:p w:rsidR="00721148" w:rsidRDefault="0057636E">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rsidR="00721148" w:rsidRDefault="0057636E">
      <w:pPr>
        <w:pStyle w:val="Defstart"/>
      </w:pPr>
      <w:r>
        <w:tab/>
      </w:r>
      <w:r>
        <w:rPr>
          <w:rStyle w:val="CharDefText"/>
        </w:rPr>
        <w:t>U turn</w:t>
      </w:r>
      <w:r>
        <w:t xml:space="preserve"> means a turn by which a vehicle, facing or travelling on a carriageway in one dire</w:t>
      </w:r>
      <w:r>
        <w:t>ction, is made to face or travel in the opposite, or substantially in the opposite, direction, whether on the same or on another carriageway, but does not include a turn made at a roundabout;</w:t>
      </w:r>
    </w:p>
    <w:p w:rsidR="00721148" w:rsidRDefault="0057636E">
      <w:pPr>
        <w:pStyle w:val="Defstart"/>
      </w:pPr>
      <w:r>
        <w:tab/>
      </w:r>
      <w:r>
        <w:rPr>
          <w:rStyle w:val="CharDefText"/>
        </w:rPr>
        <w:t>variable illuminated speed limit sign</w:t>
      </w:r>
      <w:r>
        <w:t xml:space="preserve"> means a speed limit sign </w:t>
      </w:r>
      <w:r>
        <w:t>that is a variable illuminated sign;</w:t>
      </w:r>
    </w:p>
    <w:p w:rsidR="00721148" w:rsidRDefault="0057636E">
      <w:pPr>
        <w:pStyle w:val="Defstart"/>
      </w:pPr>
      <w:r>
        <w:tab/>
      </w:r>
      <w:r>
        <w:rPr>
          <w:rStyle w:val="CharDefText"/>
        </w:rPr>
        <w:t>vehicle</w:t>
      </w:r>
      <w:r>
        <w:t>, in Parts 4 to 11 inclusive and in Part 18, does not include a wheeled toy or wheeled recreational device;</w:t>
      </w:r>
    </w:p>
    <w:p w:rsidR="00721148" w:rsidRDefault="0057636E">
      <w:pPr>
        <w:pStyle w:val="Defstart"/>
      </w:pPr>
      <w:r>
        <w:tab/>
      </w:r>
      <w:r>
        <w:rPr>
          <w:rStyle w:val="CharDefText"/>
        </w:rPr>
        <w:t>Vehicle Standards</w:t>
      </w:r>
      <w:r>
        <w:t xml:space="preserve"> means the </w:t>
      </w:r>
      <w:r>
        <w:rPr>
          <w:i/>
        </w:rPr>
        <w:t xml:space="preserve">Road Traffic (Vehicles) Regulations 2014 </w:t>
      </w:r>
      <w:r>
        <w:t>Parts 10, 11 and 13;</w:t>
      </w:r>
    </w:p>
    <w:p w:rsidR="00721148" w:rsidRDefault="0057636E">
      <w:pPr>
        <w:pStyle w:val="Defstart"/>
      </w:pPr>
      <w:r>
        <w:tab/>
      </w:r>
      <w:r>
        <w:rPr>
          <w:rStyle w:val="CharDefText"/>
        </w:rPr>
        <w:t>weekend</w:t>
      </w:r>
      <w:r>
        <w:t xml:space="preserve"> means a Saturday and the following Sunday;</w:t>
      </w:r>
    </w:p>
    <w:p w:rsidR="00721148" w:rsidRDefault="0057636E">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rsidR="00721148" w:rsidRDefault="0057636E">
      <w:pPr>
        <w:pStyle w:val="Defpara"/>
      </w:pPr>
      <w:r>
        <w:tab/>
        <w:t>(a)</w:t>
      </w:r>
      <w:r>
        <w:tab/>
        <w:t>including —</w:t>
      </w:r>
    </w:p>
    <w:p w:rsidR="00721148" w:rsidRDefault="0057636E">
      <w:pPr>
        <w:pStyle w:val="Defsubpara"/>
        <w:keepLines w:val="0"/>
      </w:pPr>
      <w:r>
        <w:tab/>
        <w:t>(i)</w:t>
      </w:r>
      <w:r>
        <w:tab/>
        <w:t>in</w:t>
      </w:r>
      <w:r>
        <w:noBreakHyphen/>
        <w:t>line skates, rollerskat</w:t>
      </w:r>
      <w:r>
        <w:t>es, a skateboard or similar wheeled device; and</w:t>
      </w:r>
    </w:p>
    <w:p w:rsidR="00721148" w:rsidRDefault="0057636E">
      <w:pPr>
        <w:pStyle w:val="Defsubpara"/>
        <w:keepLines w:val="0"/>
      </w:pPr>
      <w:r>
        <w:tab/>
        <w:t>(ii)</w:t>
      </w:r>
      <w:r>
        <w:tab/>
        <w:t>a scooter being used by a person aged 12 years of age or older; and</w:t>
      </w:r>
    </w:p>
    <w:p w:rsidR="00721148" w:rsidRDefault="0057636E">
      <w:pPr>
        <w:pStyle w:val="Defsubpara"/>
        <w:keepNext/>
        <w:keepLines w:val="0"/>
      </w:pPr>
      <w:r>
        <w:tab/>
        <w:t>(iii)</w:t>
      </w:r>
      <w:r>
        <w:tab/>
        <w:t>a unicycle,</w:t>
      </w:r>
    </w:p>
    <w:p w:rsidR="00721148" w:rsidRDefault="0057636E">
      <w:pPr>
        <w:pStyle w:val="Defpara"/>
      </w:pPr>
      <w:r>
        <w:tab/>
      </w:r>
      <w:r>
        <w:tab/>
        <w:t>but</w:t>
      </w:r>
    </w:p>
    <w:p w:rsidR="00721148" w:rsidRDefault="0057636E">
      <w:pPr>
        <w:pStyle w:val="Defpara"/>
      </w:pPr>
      <w:r>
        <w:tab/>
        <w:t>(b)</w:t>
      </w:r>
      <w:r>
        <w:tab/>
        <w:t>not including a golf buggy, pram, stroller or trolley, or a bicycle, wheelchair or wheeled toy;</w:t>
      </w:r>
    </w:p>
    <w:p w:rsidR="00721148" w:rsidRDefault="0057636E">
      <w:pPr>
        <w:pStyle w:val="Defstart"/>
        <w:rPr>
          <w:b/>
        </w:rPr>
      </w:pPr>
      <w:r>
        <w:rPr>
          <w:b/>
        </w:rPr>
        <w:tab/>
      </w:r>
      <w:r>
        <w:rPr>
          <w:rStyle w:val="CharDefText"/>
        </w:rPr>
        <w:t>wheeled</w:t>
      </w:r>
      <w:r>
        <w:rPr>
          <w:rStyle w:val="CharDefText"/>
        </w:rPr>
        <w:t xml:space="preserve"> toy</w:t>
      </w:r>
      <w:r>
        <w:rPr>
          <w:b/>
        </w:rPr>
        <w:t xml:space="preserve"> </w:t>
      </w:r>
      <w:r>
        <w:t>means a child’s pedal car, a tricycle, a scooter (other than a motorised scooter) or a similar toy, but only if it is being used by a child under 12 years of age;</w:t>
      </w:r>
    </w:p>
    <w:p w:rsidR="00721148" w:rsidRDefault="0057636E">
      <w:pPr>
        <w:pStyle w:val="Defstart"/>
        <w:keepNext/>
        <w:spacing w:after="80"/>
        <w:rPr>
          <w:b/>
        </w:rPr>
      </w:pPr>
      <w:r>
        <w:rPr>
          <w:b/>
        </w:rPr>
        <w:tab/>
      </w:r>
      <w:r>
        <w:rPr>
          <w:rStyle w:val="CharDefText"/>
        </w:rPr>
        <w:t>works zone</w:t>
      </w:r>
      <w:r>
        <w:rPr>
          <w:b/>
        </w:rPr>
        <w:t xml:space="preserve"> </w:t>
      </w:r>
      <w:r>
        <w:t>means a length of a road to which a “works zone” sign applies.</w:t>
      </w:r>
    </w:p>
    <w:p w:rsidR="00721148" w:rsidRDefault="0057636E">
      <w:pPr>
        <w:keepNext/>
        <w:ind w:left="992"/>
        <w:jc w:val="center"/>
        <w:rPr>
          <w:rFonts w:ascii="Arial" w:hAnsi="Arial"/>
        </w:rPr>
      </w:pPr>
      <w:r>
        <w:rPr>
          <w:rFonts w:ascii="Arial" w:hAnsi="Arial"/>
        </w:rPr>
        <w:t xml:space="preserve">Works zone </w:t>
      </w:r>
      <w:r>
        <w:rPr>
          <w:rFonts w:ascii="Arial" w:hAnsi="Arial"/>
        </w:rPr>
        <w:t>sign</w:t>
      </w:r>
    </w:p>
    <w:p w:rsidR="00721148" w:rsidRDefault="0057636E">
      <w:pPr>
        <w:keepNext/>
        <w:spacing w:before="60"/>
        <w:ind w:left="992"/>
        <w:jc w:val="center"/>
        <w:rPr>
          <w:i/>
          <w:sz w:val="16"/>
        </w:rPr>
      </w:pPr>
      <w:r>
        <w:rPr>
          <w:rFonts w:ascii="Arial" w:hAnsi="Arial"/>
          <w:i/>
          <w:sz w:val="16"/>
        </w:rPr>
        <w:t>(arrow and background to words in red)</w:t>
      </w:r>
    </w:p>
    <w:p w:rsidR="00721148" w:rsidRDefault="0057636E">
      <w:pPr>
        <w:spacing w:before="100" w:line="240" w:lineRule="atLeast"/>
        <w:ind w:left="992"/>
        <w:jc w:val="center"/>
      </w:pPr>
      <w:r>
        <w:rPr>
          <w:noProof/>
          <w:lang w:val="en-US" w:eastAsia="en-US"/>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 </w:t>
      </w:r>
      <w:r>
        <w:rPr>
          <w:sz w:val="20"/>
        </w:rPr>
        <w:t>  There is another permitted version of this sign.</w:t>
      </w:r>
    </w:p>
    <w:p w:rsidR="00721148" w:rsidRDefault="0057636E">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rsidR="00721148" w:rsidRDefault="0057636E">
      <w:pPr>
        <w:pStyle w:val="Subsection"/>
      </w:pPr>
      <w:r>
        <w:tab/>
        <w:t>(2)</w:t>
      </w:r>
      <w:r>
        <w:tab/>
        <w:t>For the purpos</w:t>
      </w:r>
      <w:r>
        <w:t>es of these regulations, a reference to speed is a reference to speed measured in kilometres per hour.</w:t>
      </w:r>
    </w:p>
    <w:p w:rsidR="00721148" w:rsidRDefault="0057636E">
      <w:pPr>
        <w:pStyle w:val="Ednotesubsection"/>
      </w:pPr>
      <w:r>
        <w:tab/>
        <w:t>[(3)</w:t>
      </w:r>
      <w:r>
        <w:tab/>
        <w:t>deleted]</w:t>
      </w:r>
    </w:p>
    <w:p w:rsidR="00721148" w:rsidRDefault="0057636E">
      <w:pPr>
        <w:pStyle w:val="Subsection"/>
      </w:pPr>
      <w:r>
        <w:tab/>
        <w:t>(4)</w:t>
      </w:r>
      <w:r>
        <w:tab/>
        <w:t xml:space="preserve">In these regulations the following abbreviations are used — </w:t>
      </w:r>
    </w:p>
    <w:p w:rsidR="00721148" w:rsidRDefault="0057636E">
      <w:pPr>
        <w:pStyle w:val="Defstart"/>
      </w:pPr>
      <w:r>
        <w:tab/>
      </w:r>
      <w:r>
        <w:rPr>
          <w:rStyle w:val="CharDefText"/>
        </w:rPr>
        <w:t>EPT</w:t>
      </w:r>
      <w:r>
        <w:t xml:space="preserve"> for electric personal transporter;</w:t>
      </w:r>
    </w:p>
    <w:p w:rsidR="00721148" w:rsidRDefault="0057636E">
      <w:pPr>
        <w:pStyle w:val="Defstart"/>
      </w:pPr>
      <w:r>
        <w:tab/>
      </w:r>
      <w:r>
        <w:rPr>
          <w:rStyle w:val="CharDefText"/>
        </w:rPr>
        <w:t>EPT use area</w:t>
      </w:r>
      <w:r>
        <w:t xml:space="preserve"> </w:t>
      </w:r>
      <w:r>
        <w:rPr>
          <w:snapToGrid/>
        </w:rPr>
        <w:t>for electric perso</w:t>
      </w:r>
      <w:r>
        <w:rPr>
          <w:snapToGrid/>
        </w:rPr>
        <w:t>nal transporter</w:t>
      </w:r>
      <w:r>
        <w:t xml:space="preserve"> use area.</w:t>
      </w:r>
    </w:p>
    <w:p w:rsidR="00721148" w:rsidRDefault="0057636E">
      <w:pPr>
        <w:pStyle w:val="Footnotesection"/>
      </w:pPr>
      <w:r>
        <w:tab/>
        <w:t>[Regulation 3 amended: Gazette 1 Dec 2000 p. 6752; 11 Jan 2002 p. 50; 8 Mar 2002 p. 946</w:t>
      </w:r>
      <w:r>
        <w:noBreakHyphen/>
        <w:t>7; 1 Nov 2002 p. 5397</w:t>
      </w:r>
      <w:r>
        <w:noBreakHyphen/>
        <w:t xml:space="preserve">8; 16 Apr 2003 p. 1240; 23 Sep 2003 p. 4167; 12 Dec 2003 p. 5048; 6 Apr 2004 p. 1135; 10 Dec 2004 p. 5917; 29 Dec 2006 </w:t>
      </w:r>
      <w:r>
        <w:t>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w:t>
      </w:r>
      <w:r>
        <w:t>928 and 4929; 13 Feb 2015 p. 651; 16 Oct 2015 p. 4152; 22 Dec 2015 p. 5131; 15 Nov 2016 p. 5062; 17 Oct 2017 p. 5338</w:t>
      </w:r>
      <w:r>
        <w:noBreakHyphen/>
        <w:t>9; 15 May 2018 p. 1531; 28 Jun 2019 p. 2489; SL 2020/184 r. 4.]</w:t>
      </w:r>
    </w:p>
    <w:p w:rsidR="00721148" w:rsidRDefault="0057636E">
      <w:pPr>
        <w:pStyle w:val="Heading2"/>
      </w:pPr>
      <w:bookmarkStart w:id="8" w:name="_Toc59547248"/>
      <w:bookmarkStart w:id="9" w:name="_Toc59548168"/>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p>
    <w:p w:rsidR="00721148" w:rsidRDefault="0057636E">
      <w:pPr>
        <w:pStyle w:val="Heading5"/>
        <w:spacing w:before="180"/>
        <w:rPr>
          <w:snapToGrid w:val="0"/>
        </w:rPr>
      </w:pPr>
      <w:bookmarkStart w:id="10" w:name="_Toc59548169"/>
      <w:r>
        <w:rPr>
          <w:rStyle w:val="CharSectno"/>
        </w:rPr>
        <w:t>4</w:t>
      </w:r>
      <w:r>
        <w:rPr>
          <w:snapToGrid w:val="0"/>
        </w:rPr>
        <w:t>.</w:t>
      </w:r>
      <w:r>
        <w:rPr>
          <w:snapToGrid w:val="0"/>
        </w:rPr>
        <w:tab/>
        <w:t>Scope of regulations</w:t>
      </w:r>
      <w:bookmarkEnd w:id="10"/>
    </w:p>
    <w:p w:rsidR="00721148" w:rsidRDefault="0057636E">
      <w:pPr>
        <w:pStyle w:val="Subsection"/>
        <w:spacing w:before="120"/>
        <w:rPr>
          <w:snapToGrid w:val="0"/>
        </w:rPr>
      </w:pPr>
      <w:r>
        <w:rPr>
          <w:snapToGrid w:val="0"/>
        </w:rPr>
        <w:tab/>
        <w:t>(1)</w:t>
      </w:r>
      <w:r>
        <w:rPr>
          <w:snapToGrid w:val="0"/>
        </w:rPr>
        <w:tab/>
        <w:t xml:space="preserve">Unless the context </w:t>
      </w:r>
      <w:r>
        <w:rPr>
          <w:snapToGrid w:val="0"/>
        </w:rPr>
        <w:t>requires otherwise, these regulations apply to persons, vehicles and things on roads only, and where a provision of these regulations requires, or prohibits, the doing of any act or thing, that requirement or prohibition relates to the doing of that act or</w:t>
      </w:r>
      <w:r>
        <w:rPr>
          <w:snapToGrid w:val="0"/>
        </w:rPr>
        <w:t xml:space="preserve"> thing, on a road.</w:t>
      </w:r>
    </w:p>
    <w:p w:rsidR="00721148" w:rsidRDefault="0057636E">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rsidR="00721148" w:rsidRDefault="0057636E">
      <w:pPr>
        <w:pStyle w:val="Heading5"/>
        <w:spacing w:before="180"/>
      </w:pPr>
      <w:bookmarkStart w:id="11" w:name="_Toc59548170"/>
      <w:r>
        <w:rPr>
          <w:snapToGrid w:val="0"/>
        </w:rPr>
        <w:t>4A</w:t>
      </w:r>
      <w:r>
        <w:t>.</w:t>
      </w:r>
      <w:r>
        <w:tab/>
        <w:t>Minister may declare Code requirements do not apply</w:t>
      </w:r>
      <w:bookmarkEnd w:id="11"/>
      <w:r>
        <w:t xml:space="preserve"> </w:t>
      </w:r>
    </w:p>
    <w:p w:rsidR="00721148" w:rsidRDefault="0057636E">
      <w:pPr>
        <w:pStyle w:val="Subsection"/>
        <w:spacing w:before="120"/>
      </w:pPr>
      <w:r>
        <w:tab/>
        <w:t>(1)</w:t>
      </w:r>
      <w:r>
        <w:tab/>
        <w:t xml:space="preserve">The Minister may declare, in writing, that a specified requirement of this Code does not apply to a specified person or vehicle for a specified period of time. </w:t>
      </w:r>
    </w:p>
    <w:p w:rsidR="00721148" w:rsidRDefault="0057636E">
      <w:pPr>
        <w:pStyle w:val="Subsection"/>
        <w:spacing w:before="120"/>
      </w:pPr>
      <w:r>
        <w:tab/>
        <w:t>(2)</w:t>
      </w:r>
      <w:r>
        <w:tab/>
        <w:t>A declaration under subregul</w:t>
      </w:r>
      <w:r>
        <w:t>ation (1) may set out a place to which the declaration is limited.</w:t>
      </w:r>
    </w:p>
    <w:p w:rsidR="00721148" w:rsidRDefault="0057636E">
      <w:pPr>
        <w:pStyle w:val="Footnotesection"/>
        <w:spacing w:before="80"/>
        <w:ind w:left="890" w:hanging="890"/>
      </w:pPr>
      <w:r>
        <w:tab/>
        <w:t>[Regulation 4A inserted: Gazette 11 Jun 2003 p. 2103.]</w:t>
      </w:r>
    </w:p>
    <w:p w:rsidR="00721148" w:rsidRDefault="0057636E">
      <w:pPr>
        <w:pStyle w:val="Heading5"/>
        <w:spacing w:before="180"/>
        <w:rPr>
          <w:snapToGrid w:val="0"/>
        </w:rPr>
      </w:pPr>
      <w:bookmarkStart w:id="12" w:name="_Toc59548171"/>
      <w:r>
        <w:rPr>
          <w:rStyle w:val="CharSectno"/>
        </w:rPr>
        <w:t>5</w:t>
      </w:r>
      <w:r>
        <w:rPr>
          <w:snapToGrid w:val="0"/>
        </w:rPr>
        <w:t>.</w:t>
      </w:r>
      <w:r>
        <w:rPr>
          <w:snapToGrid w:val="0"/>
        </w:rPr>
        <w:tab/>
        <w:t>Infringement notices not to be issued to children under 14</w:t>
      </w:r>
      <w:bookmarkEnd w:id="12"/>
    </w:p>
    <w:p w:rsidR="00721148" w:rsidRDefault="0057636E">
      <w:pPr>
        <w:pStyle w:val="Subsection"/>
        <w:spacing w:before="120"/>
        <w:rPr>
          <w:snapToGrid w:val="0"/>
        </w:rPr>
      </w:pPr>
      <w:r>
        <w:rPr>
          <w:snapToGrid w:val="0"/>
        </w:rPr>
        <w:tab/>
      </w:r>
      <w:r>
        <w:rPr>
          <w:snapToGrid w:val="0"/>
        </w:rPr>
        <w:tab/>
        <w:t xml:space="preserve">Despite any regulation providing that an offender may be dealt with </w:t>
      </w:r>
      <w:r>
        <w:rPr>
          <w:snapToGrid w:val="0"/>
        </w:rPr>
        <w:t>by way of an infringement notice and a modified penalty, an alleged offender against these regulations, under 14 years of age, is not to be dealt with by way of an infringement notice and modified penalty.</w:t>
      </w:r>
    </w:p>
    <w:p w:rsidR="00721148" w:rsidRDefault="0057636E">
      <w:pPr>
        <w:pStyle w:val="Ednotesection"/>
      </w:pPr>
      <w:r>
        <w:t>[</w:t>
      </w:r>
      <w:r>
        <w:rPr>
          <w:b/>
        </w:rPr>
        <w:t>6.</w:t>
      </w:r>
      <w:r>
        <w:tab/>
        <w:t>Deleted: Gazette 23 Dec 2014 p. 4919.]</w:t>
      </w:r>
    </w:p>
    <w:p w:rsidR="00721148" w:rsidRDefault="0057636E">
      <w:pPr>
        <w:pStyle w:val="Heading5"/>
        <w:spacing w:before="180"/>
        <w:rPr>
          <w:snapToGrid w:val="0"/>
        </w:rPr>
      </w:pPr>
      <w:bookmarkStart w:id="13" w:name="_Toc59548172"/>
      <w:r>
        <w:rPr>
          <w:rStyle w:val="CharSectno"/>
        </w:rPr>
        <w:t>7</w:t>
      </w:r>
      <w:r>
        <w:rPr>
          <w:snapToGrid w:val="0"/>
        </w:rPr>
        <w:t>.</w:t>
      </w:r>
      <w:r>
        <w:rPr>
          <w:snapToGrid w:val="0"/>
        </w:rPr>
        <w:tab/>
        <w:t>Requ</w:t>
      </w:r>
      <w:r>
        <w:rPr>
          <w:snapToGrid w:val="0"/>
        </w:rPr>
        <w:t>irement to give way, effect of</w:t>
      </w:r>
      <w:bookmarkEnd w:id="13"/>
    </w:p>
    <w:p w:rsidR="00721148" w:rsidRDefault="0057636E">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w:t>
      </w:r>
      <w:r>
        <w:rPr>
          <w:snapToGrid w:val="0"/>
        </w:rPr>
        <w:t>or come into conflict with, or create any other dangerous situation with regard to, that person or vehicle; and, in that event, he or she is obliged to slow down to such an extent, or, as the circumstances may require, stop and remain stationary for such t</w:t>
      </w:r>
      <w:r>
        <w:rPr>
          <w:snapToGrid w:val="0"/>
        </w:rPr>
        <w:t>ime, as may be necessary to allow the person or vehicle to continue on his, her or its course.</w:t>
      </w:r>
    </w:p>
    <w:p w:rsidR="00721148" w:rsidRDefault="0057636E">
      <w:pPr>
        <w:pStyle w:val="Subsection"/>
        <w:rPr>
          <w:snapToGrid w:val="0"/>
        </w:rPr>
      </w:pPr>
      <w:r>
        <w:tab/>
        <w:t>(2)</w:t>
      </w:r>
      <w:r>
        <w:tab/>
        <w:t>Where any of these regulations require a driver who is turning from a carriageway at an intersection to give way to a pedestrian who is crossing the carriag</w:t>
      </w:r>
      <w:r>
        <w:t>eway that the driver is entering, the requirement applies if and only if the pedestrian’s line of travel in crossing the carriageway is essentially perpendicular to the edges of the carriageway the driver is entering.</w:t>
      </w:r>
    </w:p>
    <w:p w:rsidR="00721148" w:rsidRDefault="0057636E">
      <w:pPr>
        <w:pStyle w:val="Footnotesection"/>
        <w:spacing w:before="80"/>
        <w:ind w:left="890" w:hanging="890"/>
      </w:pPr>
      <w:r>
        <w:tab/>
        <w:t>[Regulation 7 amended: Gazette 19 Nov</w:t>
      </w:r>
      <w:r>
        <w:t xml:space="preserve"> 2010 p. 5750.]</w:t>
      </w:r>
    </w:p>
    <w:p w:rsidR="00721148" w:rsidRDefault="0057636E">
      <w:pPr>
        <w:pStyle w:val="Heading5"/>
        <w:spacing w:before="180"/>
      </w:pPr>
      <w:bookmarkStart w:id="14" w:name="_Toc59548173"/>
      <w:r>
        <w:rPr>
          <w:rStyle w:val="CharSectno"/>
        </w:rPr>
        <w:t>8A</w:t>
      </w:r>
      <w:r>
        <w:t>.</w:t>
      </w:r>
      <w:r>
        <w:tab/>
        <w:t>Requirement to stop as near as practicable to place, effect of</w:t>
      </w:r>
      <w:bookmarkEnd w:id="14"/>
    </w:p>
    <w:p w:rsidR="00721148" w:rsidRDefault="0057636E">
      <w:pPr>
        <w:pStyle w:val="Subsection"/>
      </w:pPr>
      <w:r>
        <w:tab/>
      </w:r>
      <w:r>
        <w:tab/>
        <w:t>A requirement in these regulations for a driver to stop as near as practicable to a place is not complied with if the driver stops behind a vehicle that has stopped at the</w:t>
      </w:r>
      <w:r>
        <w:t xml:space="preserve"> place.</w:t>
      </w:r>
    </w:p>
    <w:p w:rsidR="00721148" w:rsidRDefault="0057636E">
      <w:pPr>
        <w:pStyle w:val="MiscellaneousBody"/>
        <w:tabs>
          <w:tab w:val="left" w:pos="840"/>
        </w:tabs>
        <w:spacing w:before="80"/>
        <w:ind w:hanging="879"/>
      </w:pPr>
      <w:r>
        <w:tab/>
      </w:r>
      <w:r>
        <w:tab/>
      </w:r>
      <w:r>
        <w:rPr>
          <w:i/>
          <w:iCs/>
        </w:rPr>
        <w:t>Example</w:t>
      </w:r>
    </w:p>
    <w:p w:rsidR="00721148" w:rsidRDefault="0057636E">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w:t>
      </w:r>
      <w:r>
        <w:rPr>
          <w:sz w:val="20"/>
        </w:rPr>
        <w:t>lation.</w:t>
      </w:r>
    </w:p>
    <w:p w:rsidR="00721148" w:rsidRDefault="0057636E">
      <w:pPr>
        <w:pStyle w:val="Footnotesection"/>
        <w:ind w:left="890" w:hanging="890"/>
      </w:pPr>
      <w:r>
        <w:tab/>
        <w:t>[Regulation 8A inserted: Gazette 13 Nov 2009 p. 4564.]</w:t>
      </w:r>
    </w:p>
    <w:p w:rsidR="00721148" w:rsidRDefault="0057636E">
      <w:pPr>
        <w:pStyle w:val="Heading5"/>
        <w:rPr>
          <w:snapToGrid w:val="0"/>
        </w:rPr>
      </w:pPr>
      <w:bookmarkStart w:id="15" w:name="_Toc59548174"/>
      <w:r>
        <w:rPr>
          <w:rStyle w:val="CharSectno"/>
        </w:rPr>
        <w:t>8</w:t>
      </w:r>
      <w:r>
        <w:rPr>
          <w:snapToGrid w:val="0"/>
        </w:rPr>
        <w:t>.</w:t>
      </w:r>
      <w:r>
        <w:rPr>
          <w:snapToGrid w:val="0"/>
        </w:rPr>
        <w:tab/>
        <w:t>Offence against local laws not offence against this Code</w:t>
      </w:r>
      <w:bookmarkEnd w:id="15"/>
    </w:p>
    <w:p w:rsidR="00721148" w:rsidRDefault="0057636E">
      <w:pPr>
        <w:pStyle w:val="Subsection"/>
        <w:rPr>
          <w:snapToGrid w:val="0"/>
        </w:rPr>
      </w:pPr>
      <w:r>
        <w:rPr>
          <w:snapToGrid w:val="0"/>
        </w:rPr>
        <w:tab/>
        <w:t>(1)</w:t>
      </w:r>
      <w:r>
        <w:rPr>
          <w:snapToGrid w:val="0"/>
        </w:rPr>
        <w:tab/>
        <w:t>Where, in any particular case, the parking or stopping of a vehicle constitutes an offence against local laws in force in a loc</w:t>
      </w:r>
      <w:r>
        <w:rPr>
          <w:snapToGrid w:val="0"/>
        </w:rPr>
        <w:t xml:space="preserve">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rsidR="00721148" w:rsidRDefault="0057636E">
      <w:pPr>
        <w:pStyle w:val="Subsection"/>
        <w:rPr>
          <w:snapToGrid w:val="0"/>
        </w:rPr>
      </w:pPr>
      <w:r>
        <w:rPr>
          <w:snapToGrid w:val="0"/>
        </w:rPr>
        <w:tab/>
        <w:t>(2)</w:t>
      </w:r>
      <w:r>
        <w:rPr>
          <w:snapToGrid w:val="0"/>
        </w:rPr>
        <w:tab/>
        <w:t>Wh</w:t>
      </w:r>
      <w:r>
        <w:rPr>
          <w:snapToGrid w:val="0"/>
        </w:rPr>
        <w:t xml:space="preserve">ere a parking or stopping offence against a local law to which subregulation (1) applies is subject to conditions or exceptions, then a person who complies with all the conditions or is subject to the exceptions does not commit an offence under either the </w:t>
      </w:r>
      <w:r>
        <w:rPr>
          <w:snapToGrid w:val="0"/>
        </w:rPr>
        <w:t>local law or this Code.</w:t>
      </w:r>
    </w:p>
    <w:p w:rsidR="00721148" w:rsidRDefault="0057636E">
      <w:pPr>
        <w:pStyle w:val="Heading5"/>
        <w:rPr>
          <w:snapToGrid w:val="0"/>
        </w:rPr>
      </w:pPr>
      <w:bookmarkStart w:id="16" w:name="_Toc59548175"/>
      <w:r>
        <w:rPr>
          <w:rStyle w:val="CharSectno"/>
        </w:rPr>
        <w:t>9</w:t>
      </w:r>
      <w:r>
        <w:rPr>
          <w:snapToGrid w:val="0"/>
        </w:rPr>
        <w:t>.</w:t>
      </w:r>
      <w:r>
        <w:rPr>
          <w:snapToGrid w:val="0"/>
        </w:rPr>
        <w:tab/>
        <w:t>Penalties</w:t>
      </w:r>
      <w:bookmarkEnd w:id="16"/>
    </w:p>
    <w:p w:rsidR="00721148" w:rsidRDefault="0057636E">
      <w:pPr>
        <w:pStyle w:val="Subsection"/>
        <w:rPr>
          <w:snapToGrid w:val="0"/>
        </w:rPr>
      </w:pPr>
      <w:r>
        <w:rPr>
          <w:snapToGrid w:val="0"/>
        </w:rPr>
        <w:tab/>
        <w:t>(1)</w:t>
      </w:r>
      <w:r>
        <w:rPr>
          <w:snapToGrid w:val="0"/>
        </w:rPr>
        <w:tab/>
        <w:t>A person who contravenes or fails to comply with any of the provisions of these regulations, commits an offence.</w:t>
      </w:r>
    </w:p>
    <w:p w:rsidR="00721148" w:rsidRDefault="0057636E">
      <w:pPr>
        <w:pStyle w:val="Subsection"/>
      </w:pPr>
      <w:r>
        <w:tab/>
        <w:t>(1A)</w:t>
      </w:r>
      <w:r>
        <w:tab/>
        <w:t xml:space="preserve">A person who commits an offence against Part 16 Division 2 or regulation 244 is liable — </w:t>
      </w:r>
    </w:p>
    <w:p w:rsidR="00721148" w:rsidRDefault="0057636E">
      <w:pPr>
        <w:pStyle w:val="Indenta"/>
      </w:pPr>
      <w:r>
        <w:tab/>
        <w:t>(a)</w:t>
      </w:r>
      <w:r>
        <w:tab/>
      </w:r>
      <w:r>
        <w:t>for a first offence, to a minimum penalty of the number of penalty units that could be imposed as a modified penalty for the particular offence and a maximum penalty of 56 penalty units (56 PU); and</w:t>
      </w:r>
    </w:p>
    <w:p w:rsidR="00721148" w:rsidRDefault="0057636E">
      <w:pPr>
        <w:pStyle w:val="Indenta"/>
      </w:pPr>
      <w:r>
        <w:tab/>
        <w:t>(b)</w:t>
      </w:r>
      <w:r>
        <w:tab/>
        <w:t>for a subsequent offence, to a minimum penalty of th</w:t>
      </w:r>
      <w:r>
        <w:t>e number of penalty units that could be imposed as a modified penalty for the particular offence and a maximum penalty of 84 penalty units (84 PU).</w:t>
      </w:r>
    </w:p>
    <w:p w:rsidR="00721148" w:rsidRDefault="0057636E">
      <w:pPr>
        <w:pStyle w:val="Subsection"/>
      </w:pPr>
      <w:r>
        <w:tab/>
        <w:t>(1B)</w:t>
      </w:r>
      <w:r>
        <w:tab/>
        <w:t>For the purposes of subregulation (1A)(b), an offence is regarded as a subsequent offence if the perso</w:t>
      </w:r>
      <w:r>
        <w:t>n by whom it is committed has previously committed an offence of any kind against Part 16 Division 2 or regulation 244.</w:t>
      </w:r>
    </w:p>
    <w:p w:rsidR="00721148" w:rsidRDefault="0057636E">
      <w:pPr>
        <w:pStyle w:val="Subsection"/>
      </w:pPr>
      <w:r>
        <w:tab/>
        <w:t>(2)</w:t>
      </w:r>
      <w:r>
        <w:tab/>
        <w:t xml:space="preserve">Except as provided in subregulation (1A), a person who commits an offence against these regulations is liable — </w:t>
      </w:r>
    </w:p>
    <w:p w:rsidR="00721148" w:rsidRDefault="0057636E">
      <w:pPr>
        <w:pStyle w:val="Indenta"/>
      </w:pPr>
      <w:r>
        <w:tab/>
        <w:t>(a)</w:t>
      </w:r>
      <w:r>
        <w:tab/>
        <w:t>for a first o</w:t>
      </w:r>
      <w:r>
        <w:t>ffence, to a penalty not exceeding 64 penalty units (64 PU); and</w:t>
      </w:r>
    </w:p>
    <w:p w:rsidR="00721148" w:rsidRDefault="0057636E">
      <w:pPr>
        <w:pStyle w:val="Indenta"/>
      </w:pPr>
      <w:r>
        <w:tab/>
        <w:t>(b)</w:t>
      </w:r>
      <w:r>
        <w:tab/>
        <w:t>for a subsequent offence, to a penalty not exceeding 96 penalty units (96 PU).</w:t>
      </w:r>
    </w:p>
    <w:p w:rsidR="00721148" w:rsidRDefault="0057636E">
      <w:pPr>
        <w:pStyle w:val="Ednotesubsection"/>
        <w:tabs>
          <w:tab w:val="clear" w:pos="595"/>
          <w:tab w:val="clear" w:pos="879"/>
          <w:tab w:val="left" w:pos="851"/>
        </w:tabs>
      </w:pPr>
      <w:r>
        <w:t>[(2a)</w:t>
      </w:r>
      <w:r>
        <w:tab/>
        <w:t>deleted]</w:t>
      </w:r>
    </w:p>
    <w:p w:rsidR="00721148" w:rsidRDefault="0057636E">
      <w:pPr>
        <w:pStyle w:val="Subsection"/>
      </w:pPr>
      <w:r>
        <w:tab/>
        <w:t>(3)</w:t>
      </w:r>
      <w:r>
        <w:tab/>
      </w:r>
      <w:r>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w:t>
      </w:r>
      <w:r>
        <w:rPr>
          <w:i/>
        </w:rPr>
        <w:t>ic Code 1975</w:t>
      </w:r>
      <w:r>
        <w:t>.</w:t>
      </w:r>
    </w:p>
    <w:p w:rsidR="00721148" w:rsidRDefault="0057636E">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rsidR="00721148" w:rsidRDefault="0057636E">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rsidR="00721148" w:rsidRDefault="0057636E">
      <w:pPr>
        <w:pStyle w:val="Footnotesection"/>
      </w:pPr>
      <w:r>
        <w:tab/>
        <w:t>[Regulation 9 amended: Gazette 6 Apr 2004 p. 1135; 22 Dec 2006</w:t>
      </w:r>
      <w:r>
        <w:t xml:space="preserve"> p. 5817; 5 Apr 2007 p. 1555</w:t>
      </w:r>
      <w:r>
        <w:noBreakHyphen/>
        <w:t>6; 29 Feb 2008 p. 694; 10 Jun 2008 p. 2467; 23 Dec 2014 p. 4920; 25 Jul 2017 p. 4079.]</w:t>
      </w:r>
    </w:p>
    <w:p w:rsidR="00721148" w:rsidRDefault="0057636E">
      <w:pPr>
        <w:pStyle w:val="Heading5"/>
        <w:rPr>
          <w:snapToGrid w:val="0"/>
        </w:rPr>
      </w:pPr>
      <w:bookmarkStart w:id="17" w:name="_Toc59548176"/>
      <w:r>
        <w:rPr>
          <w:rStyle w:val="CharSectno"/>
        </w:rPr>
        <w:t>10</w:t>
      </w:r>
      <w:r>
        <w:rPr>
          <w:snapToGrid w:val="0"/>
        </w:rPr>
        <w:t>.</w:t>
      </w:r>
      <w:r>
        <w:rPr>
          <w:snapToGrid w:val="0"/>
        </w:rPr>
        <w:tab/>
        <w:t>Repeal</w:t>
      </w:r>
      <w:bookmarkEnd w:id="17"/>
    </w:p>
    <w:p w:rsidR="00721148" w:rsidRDefault="0057636E">
      <w:pPr>
        <w:pStyle w:val="Subsection"/>
      </w:pPr>
      <w:r>
        <w:rPr>
          <w:snapToGrid w:val="0"/>
        </w:rPr>
        <w:tab/>
      </w:r>
      <w:r>
        <w:rPr>
          <w:snapToGrid w:val="0"/>
        </w:rPr>
        <w:tab/>
        <w:t xml:space="preserve">The </w:t>
      </w:r>
      <w:r>
        <w:rPr>
          <w:i/>
          <w:snapToGrid w:val="0"/>
        </w:rPr>
        <w:t xml:space="preserve">Road Traffic Code 1975 </w:t>
      </w:r>
      <w:r>
        <w:rPr>
          <w:snapToGrid w:val="0"/>
        </w:rPr>
        <w:t>is repealed.</w:t>
      </w:r>
    </w:p>
    <w:p w:rsidR="00721148" w:rsidRDefault="0057636E">
      <w:pPr>
        <w:pStyle w:val="Heading2"/>
      </w:pPr>
      <w:bookmarkStart w:id="18" w:name="_Toc59547257"/>
      <w:bookmarkStart w:id="19" w:name="_Toc59548177"/>
      <w:r>
        <w:rPr>
          <w:rStyle w:val="CharPartNo"/>
        </w:rPr>
        <w:t>Part 3</w:t>
      </w:r>
      <w:r>
        <w:rPr>
          <w:rStyle w:val="CharDivNo"/>
        </w:rPr>
        <w:t xml:space="preserve"> </w:t>
      </w:r>
      <w:r>
        <w:t>—</w:t>
      </w:r>
      <w:r>
        <w:rPr>
          <w:rStyle w:val="CharDivText"/>
        </w:rPr>
        <w:t xml:space="preserve"> </w:t>
      </w:r>
      <w:r>
        <w:rPr>
          <w:rStyle w:val="CharPartText"/>
        </w:rPr>
        <w:t>Speed restrictions</w:t>
      </w:r>
      <w:bookmarkEnd w:id="18"/>
      <w:bookmarkEnd w:id="19"/>
    </w:p>
    <w:p w:rsidR="00721148" w:rsidRDefault="0057636E">
      <w:pPr>
        <w:pStyle w:val="Heading5"/>
        <w:keepNext w:val="0"/>
        <w:keepLines w:val="0"/>
        <w:spacing w:before="240"/>
        <w:rPr>
          <w:snapToGrid w:val="0"/>
        </w:rPr>
      </w:pPr>
      <w:bookmarkStart w:id="20" w:name="_Toc59548178"/>
      <w:r>
        <w:rPr>
          <w:rStyle w:val="CharSectno"/>
        </w:rPr>
        <w:t>11</w:t>
      </w:r>
      <w:r>
        <w:rPr>
          <w:snapToGrid w:val="0"/>
        </w:rPr>
        <w:t>.</w:t>
      </w:r>
      <w:r>
        <w:rPr>
          <w:snapToGrid w:val="0"/>
        </w:rPr>
        <w:tab/>
        <w:t>Speed limits generally</w:t>
      </w:r>
      <w:bookmarkEnd w:id="20"/>
    </w:p>
    <w:p w:rsidR="00721148" w:rsidRDefault="0057636E">
      <w:pPr>
        <w:pStyle w:val="Subsection"/>
        <w:spacing w:before="180"/>
        <w:rPr>
          <w:snapToGrid w:val="0"/>
        </w:rPr>
      </w:pPr>
      <w:r>
        <w:rPr>
          <w:snapToGrid w:val="0"/>
        </w:rPr>
        <w:tab/>
        <w:t>(1)</w:t>
      </w:r>
      <w:r>
        <w:rPr>
          <w:snapToGrid w:val="0"/>
        </w:rPr>
        <w:tab/>
        <w:t xml:space="preserve">A person </w:t>
      </w:r>
      <w:r>
        <w:t>must</w:t>
      </w:r>
      <w:r>
        <w:rPr>
          <w:snapToGrid w:val="0"/>
        </w:rPr>
        <w:t xml:space="preserve"> not drive a v</w:t>
      </w:r>
      <w:r>
        <w:rPr>
          <w:snapToGrid w:val="0"/>
        </w:rPr>
        <w:t>ehicle at a speed exceeding the default speed limit for that vehicle.</w:t>
      </w:r>
    </w:p>
    <w:p w:rsidR="00721148" w:rsidRDefault="0057636E">
      <w:pPr>
        <w:pStyle w:val="Penstart"/>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w:t>
      </w:r>
      <w:r>
        <w:rPr>
          <w:snapToGrid w:val="0"/>
        </w:rPr>
        <w:t>ed is permitted.</w:t>
      </w:r>
    </w:p>
    <w:p w:rsidR="00721148" w:rsidRDefault="0057636E">
      <w:pPr>
        <w:pStyle w:val="Penstart"/>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Subsection"/>
      </w:pPr>
      <w:r>
        <w:tab/>
        <w:t>(3)</w:t>
      </w:r>
      <w:r>
        <w:tab/>
        <w:t>A person must not drive a vehicle in a speed zone at a speed exceeding the speed limit applicable to the zone.</w:t>
      </w:r>
    </w:p>
    <w:p w:rsidR="00721148" w:rsidRDefault="0057636E">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6196" w:type="dxa"/>
            <w:gridSpan w:val="2"/>
          </w:tcPr>
          <w:p w:rsidR="00721148" w:rsidRDefault="0057636E">
            <w:pPr>
              <w:spacing w:before="120" w:after="80" w:line="200" w:lineRule="exact"/>
              <w:jc w:val="center"/>
              <w:rPr>
                <w:rFonts w:ascii="Arial" w:hAnsi="Arial"/>
              </w:rPr>
            </w:pPr>
            <w:r>
              <w:rPr>
                <w:rFonts w:ascii="Arial" w:hAnsi="Arial"/>
              </w:rPr>
              <w:t>Speed limit signs</w:t>
            </w:r>
          </w:p>
        </w:tc>
      </w:tr>
      <w:tr w:rsidR="00721148">
        <w:trPr>
          <w:cantSplit/>
        </w:trPr>
        <w:tc>
          <w:tcPr>
            <w:tcW w:w="3098" w:type="dxa"/>
          </w:tcPr>
          <w:p w:rsidR="00721148" w:rsidRDefault="0057636E">
            <w:pPr>
              <w:spacing w:before="60"/>
              <w:jc w:val="center"/>
              <w:rPr>
                <w:rFonts w:ascii="Arial" w:hAnsi="Arial"/>
              </w:rPr>
            </w:pPr>
            <w:r>
              <w:rPr>
                <w:rFonts w:ascii="Arial" w:hAnsi="Arial"/>
              </w:rPr>
              <w:t xml:space="preserve">Speed </w:t>
            </w:r>
            <w:r>
              <w:rPr>
                <w:rFonts w:ascii="Arial" w:hAnsi="Arial"/>
              </w:rPr>
              <w:t>limit sign</w:t>
            </w:r>
            <w:r>
              <w:rPr>
                <w:rFonts w:ascii="Arial" w:hAnsi="Arial"/>
              </w:rPr>
              <w:br/>
              <w:t>(Standard sign)</w:t>
            </w:r>
          </w:p>
          <w:p w:rsidR="00721148" w:rsidRDefault="0057636E">
            <w:pPr>
              <w:spacing w:before="60"/>
              <w:jc w:val="center"/>
              <w:rPr>
                <w:rFonts w:ascii="Arial" w:hAnsi="Arial"/>
                <w:i/>
                <w:sz w:val="16"/>
              </w:rPr>
            </w:pPr>
            <w:r>
              <w:rPr>
                <w:rFonts w:ascii="Arial" w:hAnsi="Arial"/>
                <w:i/>
                <w:sz w:val="16"/>
              </w:rPr>
              <w:t>(circle in red)</w:t>
            </w:r>
          </w:p>
        </w:tc>
        <w:tc>
          <w:tcPr>
            <w:tcW w:w="3098" w:type="dxa"/>
          </w:tcPr>
          <w:p w:rsidR="00721148" w:rsidRDefault="0057636E">
            <w:pPr>
              <w:spacing w:before="60"/>
              <w:jc w:val="center"/>
              <w:rPr>
                <w:rFonts w:ascii="Arial" w:hAnsi="Arial"/>
              </w:rPr>
            </w:pPr>
            <w:r>
              <w:rPr>
                <w:rFonts w:ascii="Arial" w:hAnsi="Arial"/>
              </w:rPr>
              <w:t>Speed limit sign</w:t>
            </w:r>
            <w:r>
              <w:rPr>
                <w:rFonts w:ascii="Arial" w:hAnsi="Arial"/>
              </w:rPr>
              <w:br/>
              <w:t>(Variable illuminated sign)</w:t>
            </w:r>
          </w:p>
          <w:p w:rsidR="00721148" w:rsidRDefault="0057636E">
            <w:pPr>
              <w:spacing w:before="60" w:line="200" w:lineRule="exact"/>
              <w:jc w:val="center"/>
              <w:rPr>
                <w:rFonts w:ascii="Arial" w:hAnsi="Arial"/>
                <w:i/>
                <w:sz w:val="16"/>
              </w:rPr>
            </w:pPr>
            <w:r>
              <w:rPr>
                <w:rFonts w:ascii="Arial" w:hAnsi="Arial"/>
                <w:i/>
                <w:sz w:val="16"/>
              </w:rPr>
              <w:t>(circle illuminated in red)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721148">
        <w:trPr>
          <w:cantSplit/>
        </w:trPr>
        <w:tc>
          <w:tcPr>
            <w:tcW w:w="3098" w:type="dxa"/>
          </w:tcPr>
          <w:p w:rsidR="00721148" w:rsidRDefault="0057636E">
            <w:pPr>
              <w:spacing w:before="60"/>
              <w:jc w:val="center"/>
              <w:rPr>
                <w:rFonts w:ascii="Arial" w:hAnsi="Arial"/>
              </w:rPr>
            </w:pPr>
            <w:r>
              <w:rPr>
                <w:rFonts w:ascii="Arial" w:hAnsi="Arial"/>
              </w:rPr>
              <w:t>Speed limit sign</w:t>
            </w:r>
            <w:r>
              <w:rPr>
                <w:rFonts w:ascii="Arial" w:hAnsi="Arial"/>
              </w:rPr>
              <w:br/>
              <w:t>(Variable illuminated sign)</w:t>
            </w:r>
          </w:p>
          <w:p w:rsidR="00721148" w:rsidRDefault="0057636E">
            <w:pPr>
              <w:spacing w:before="60"/>
              <w:jc w:val="center"/>
              <w:rPr>
                <w:rFonts w:ascii="Arial" w:hAnsi="Arial"/>
              </w:rPr>
            </w:pPr>
            <w:r>
              <w:rPr>
                <w:rFonts w:ascii="Arial" w:hAnsi="Arial"/>
                <w:i/>
                <w:sz w:val="16"/>
              </w:rPr>
              <w:t>(circle illuminated in red)</w:t>
            </w:r>
          </w:p>
        </w:tc>
        <w:tc>
          <w:tcPr>
            <w:tcW w:w="3098" w:type="dxa"/>
          </w:tcPr>
          <w:p w:rsidR="00721148" w:rsidRDefault="00721148">
            <w:pPr>
              <w:spacing w:before="60" w:line="200" w:lineRule="exact"/>
              <w:jc w:val="center"/>
              <w:rPr>
                <w:rFonts w:ascii="Arial" w:hAnsi="Arial"/>
                <w:i/>
                <w:sz w:val="16"/>
              </w:rPr>
            </w:pP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721148" w:rsidRDefault="00721148">
            <w:pPr>
              <w:spacing w:before="180" w:after="120"/>
              <w:jc w:val="center"/>
            </w:pPr>
          </w:p>
        </w:tc>
      </w:tr>
    </w:tbl>
    <w:p w:rsidR="00721148" w:rsidRDefault="0057636E">
      <w:pPr>
        <w:pStyle w:val="Subsection"/>
      </w:pPr>
      <w:r>
        <w:tab/>
        <w:t>(3A)</w:t>
      </w:r>
      <w:r>
        <w:tab/>
        <w:t xml:space="preserve">For the purposes of subregulation (3), if the </w:t>
      </w:r>
      <w:r>
        <w:t>vehicle is in a speed zone that begins with a variable illuminated speed limit sign, the reference to the speed limit applicable to the zone is taken to be a reference to the speed limit applicable to the zone when the vehicle enters the zone.</w:t>
      </w:r>
    </w:p>
    <w:p w:rsidR="00721148" w:rsidRDefault="0057636E">
      <w:pPr>
        <w:pStyle w:val="Subsection"/>
        <w:keepNext/>
        <w:keepLines/>
        <w:rPr>
          <w:snapToGrid w:val="0"/>
        </w:rPr>
      </w:pPr>
      <w:r>
        <w:rPr>
          <w:snapToGrid w:val="0"/>
        </w:rPr>
        <w:tab/>
        <w:t>(4)</w:t>
      </w:r>
      <w:r>
        <w:rPr>
          <w:snapToGrid w:val="0"/>
        </w:rPr>
        <w:tab/>
        <w:t>A perso</w:t>
      </w:r>
      <w:r>
        <w:rPr>
          <w:snapToGrid w:val="0"/>
        </w:rPr>
        <w:t xml:space="preserve">n </w:t>
      </w:r>
      <w:r>
        <w:t>must</w:t>
      </w:r>
      <w:r>
        <w:rPr>
          <w:snapToGrid w:val="0"/>
        </w:rPr>
        <w:t xml:space="preserve"> not drive a vehicle in a shared zone, at a speed exceeding 10 km/h.</w:t>
      </w:r>
    </w:p>
    <w:p w:rsidR="00721148" w:rsidRDefault="0057636E">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keepNext/>
              <w:spacing w:before="80"/>
              <w:jc w:val="center"/>
              <w:rPr>
                <w:rFonts w:ascii="Arial" w:hAnsi="Arial"/>
              </w:rPr>
            </w:pPr>
            <w:r>
              <w:rPr>
                <w:rFonts w:ascii="Arial" w:hAnsi="Arial"/>
              </w:rPr>
              <w:t>Shared zone sign</w:t>
            </w:r>
          </w:p>
          <w:p w:rsidR="00721148" w:rsidRDefault="0057636E">
            <w:pPr>
              <w:keepNext/>
              <w:spacing w:before="60"/>
              <w:jc w:val="center"/>
              <w:rPr>
                <w:rFonts w:ascii="Arial" w:hAnsi="Arial"/>
                <w:i/>
                <w:sz w:val="16"/>
              </w:rPr>
            </w:pPr>
            <w:r>
              <w:rPr>
                <w:rFonts w:ascii="Arial" w:hAnsi="Arial"/>
                <w:i/>
                <w:sz w:val="16"/>
              </w:rPr>
              <w:t>(circle in red)</w:t>
            </w:r>
          </w:p>
        </w:tc>
        <w:tc>
          <w:tcPr>
            <w:tcW w:w="3098" w:type="dxa"/>
          </w:tcPr>
          <w:p w:rsidR="00721148" w:rsidRDefault="0057636E">
            <w:pPr>
              <w:keepNext/>
              <w:spacing w:before="80"/>
              <w:jc w:val="center"/>
              <w:rPr>
                <w:rFonts w:ascii="Arial" w:hAnsi="Arial"/>
              </w:rPr>
            </w:pPr>
            <w:r>
              <w:rPr>
                <w:rFonts w:ascii="Arial" w:hAnsi="Arial"/>
              </w:rPr>
              <w:t>End shared zone sign</w:t>
            </w:r>
          </w:p>
        </w:tc>
      </w:tr>
      <w:tr w:rsidR="00721148">
        <w:trPr>
          <w:cantSplit/>
        </w:trPr>
        <w:tc>
          <w:tcPr>
            <w:tcW w:w="3098" w:type="dxa"/>
          </w:tcPr>
          <w:p w:rsidR="00721148" w:rsidRDefault="0057636E">
            <w:pPr>
              <w:keepNext/>
              <w:spacing w:before="180" w:after="120"/>
              <w:jc w:val="center"/>
            </w:pPr>
            <w:r>
              <w:rPr>
                <w:noProof/>
                <w:lang w:val="en-US" w:eastAsia="en-US"/>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rsidR="00721148" w:rsidRDefault="0057636E">
            <w:pPr>
              <w:keepNext/>
              <w:spacing w:before="180" w:after="120"/>
              <w:jc w:val="center"/>
            </w:pPr>
            <w:r>
              <w:rPr>
                <w:noProof/>
                <w:lang w:val="en-US" w:eastAsia="en-US"/>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721148" w:rsidRDefault="0057636E">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rsidR="00721148" w:rsidRDefault="0057636E">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120"/>
              <w:jc w:val="center"/>
              <w:rPr>
                <w:rFonts w:ascii="Arial" w:hAnsi="Arial"/>
              </w:rPr>
            </w:pPr>
            <w:r>
              <w:rPr>
                <w:rFonts w:ascii="Arial" w:hAnsi="Arial"/>
              </w:rPr>
              <w:t>Area speed limit sign</w:t>
            </w:r>
          </w:p>
          <w:p w:rsidR="00721148" w:rsidRDefault="0057636E">
            <w:pPr>
              <w:spacing w:before="60"/>
              <w:jc w:val="center"/>
              <w:rPr>
                <w:rFonts w:ascii="Arial" w:hAnsi="Arial"/>
                <w:i/>
                <w:sz w:val="16"/>
              </w:rPr>
            </w:pPr>
            <w:r>
              <w:rPr>
                <w:rFonts w:ascii="Arial" w:hAnsi="Arial"/>
                <w:i/>
                <w:sz w:val="16"/>
              </w:rPr>
              <w:t>(circle in red)</w:t>
            </w:r>
          </w:p>
        </w:tc>
        <w:tc>
          <w:tcPr>
            <w:tcW w:w="3098" w:type="dxa"/>
          </w:tcPr>
          <w:p w:rsidR="00721148" w:rsidRDefault="0057636E">
            <w:pPr>
              <w:spacing w:before="120"/>
              <w:jc w:val="center"/>
              <w:rPr>
                <w:rFonts w:ascii="Arial" w:hAnsi="Arial"/>
              </w:rPr>
            </w:pPr>
            <w:r>
              <w:rPr>
                <w:rFonts w:ascii="Arial" w:hAnsi="Arial"/>
              </w:rPr>
              <w:t>End area speed limit sign</w:t>
            </w:r>
          </w:p>
        </w:tc>
      </w:tr>
      <w:tr w:rsidR="00721148">
        <w:tc>
          <w:tcPr>
            <w:tcW w:w="3098" w:type="dxa"/>
          </w:tcPr>
          <w:p w:rsidR="00721148" w:rsidRDefault="0057636E">
            <w:pPr>
              <w:keepNext/>
              <w:spacing w:before="180" w:after="120"/>
              <w:jc w:val="center"/>
            </w:pPr>
            <w:r>
              <w:rPr>
                <w:noProof/>
                <w:lang w:val="en-US" w:eastAsia="en-US"/>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rsidR="00721148" w:rsidRDefault="0057636E">
            <w:pPr>
              <w:keepNext/>
              <w:spacing w:before="180" w:after="120"/>
              <w:jc w:val="center"/>
            </w:pPr>
            <w:r>
              <w:rPr>
                <w:noProof/>
                <w:lang w:val="en-US" w:eastAsia="en-US"/>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721148" w:rsidRDefault="00721148">
      <w:pPr>
        <w:rPr>
          <w:sz w:val="16"/>
        </w:rPr>
      </w:pPr>
    </w:p>
    <w:tbl>
      <w:tblPr>
        <w:tblW w:w="0" w:type="auto"/>
        <w:tblInd w:w="1101" w:type="dxa"/>
        <w:tblLayout w:type="fixed"/>
        <w:tblLook w:val="0000" w:firstRow="0" w:lastRow="0" w:firstColumn="0" w:lastColumn="0" w:noHBand="0" w:noVBand="0"/>
      </w:tblPr>
      <w:tblGrid>
        <w:gridCol w:w="3098"/>
        <w:gridCol w:w="3139"/>
      </w:tblGrid>
      <w:tr w:rsidR="00721148">
        <w:tc>
          <w:tcPr>
            <w:tcW w:w="3098" w:type="dxa"/>
          </w:tcPr>
          <w:p w:rsidR="00721148" w:rsidRDefault="0057636E">
            <w:pPr>
              <w:keepNext/>
              <w:keepLines/>
              <w:spacing w:before="120"/>
              <w:jc w:val="center"/>
              <w:rPr>
                <w:rFonts w:ascii="Arial" w:hAnsi="Arial"/>
              </w:rPr>
            </w:pPr>
            <w:r>
              <w:rPr>
                <w:rFonts w:ascii="Arial" w:hAnsi="Arial"/>
              </w:rPr>
              <w:t>Area speed limit sign</w:t>
            </w:r>
          </w:p>
          <w:p w:rsidR="00721148" w:rsidRDefault="0057636E">
            <w:pPr>
              <w:keepNext/>
              <w:keepLines/>
              <w:spacing w:before="60"/>
              <w:jc w:val="center"/>
            </w:pPr>
            <w:r>
              <w:rPr>
                <w:rFonts w:ascii="Arial" w:hAnsi="Arial"/>
                <w:i/>
                <w:sz w:val="16"/>
              </w:rPr>
              <w:t>(circle</w:t>
            </w:r>
            <w:r>
              <w:rPr>
                <w:rFonts w:ascii="Arial" w:hAnsi="Arial"/>
                <w:i/>
                <w:sz w:val="16"/>
              </w:rPr>
              <w:t xml:space="preserve"> in red)</w:t>
            </w:r>
          </w:p>
          <w:p w:rsidR="00721148" w:rsidRDefault="0057636E">
            <w:pPr>
              <w:keepNext/>
              <w:keepLines/>
              <w:spacing w:before="180" w:after="120" w:line="240" w:lineRule="atLeast"/>
              <w:jc w:val="center"/>
            </w:pPr>
            <w:r>
              <w:rPr>
                <w:noProof/>
                <w:lang w:val="en-US" w:eastAsia="en-US"/>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rsidR="00721148" w:rsidRDefault="0057636E">
            <w:pPr>
              <w:keepNext/>
              <w:keepLines/>
              <w:spacing w:before="120"/>
              <w:jc w:val="center"/>
              <w:rPr>
                <w:rFonts w:ascii="Arial" w:hAnsi="Arial"/>
              </w:rPr>
            </w:pPr>
            <w:r>
              <w:rPr>
                <w:rFonts w:ascii="Arial" w:hAnsi="Arial"/>
              </w:rPr>
              <w:t>End area speed limit sign</w:t>
            </w:r>
          </w:p>
          <w:p w:rsidR="00721148" w:rsidRDefault="00721148">
            <w:pPr>
              <w:keepNext/>
              <w:keepLines/>
              <w:jc w:val="center"/>
            </w:pPr>
          </w:p>
          <w:p w:rsidR="00721148" w:rsidRDefault="0057636E">
            <w:pPr>
              <w:keepNext/>
              <w:keepLines/>
              <w:spacing w:before="180" w:after="120"/>
              <w:jc w:val="center"/>
            </w:pPr>
            <w:r>
              <w:rPr>
                <w:noProof/>
                <w:lang w:val="en-US" w:eastAsia="en-US"/>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rsidR="00721148" w:rsidRDefault="0057636E">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rsidR="00721148" w:rsidRDefault="0057636E">
      <w:pPr>
        <w:pStyle w:val="Indenta"/>
        <w:rPr>
          <w:snapToGrid w:val="0"/>
        </w:rPr>
      </w:pPr>
      <w:r>
        <w:rPr>
          <w:snapToGrid w:val="0"/>
        </w:rPr>
        <w:tab/>
        <w:t>(a)</w:t>
      </w:r>
      <w:r>
        <w:rPr>
          <w:snapToGrid w:val="0"/>
        </w:rPr>
        <w:tab/>
        <w:t xml:space="preserve">at a speed </w:t>
      </w:r>
      <w:r>
        <w:t xml:space="preserve">exceeding the speed limit applicable to </w:t>
      </w:r>
      <w:r>
        <w:t>the zone; and</w:t>
      </w:r>
    </w:p>
    <w:p w:rsidR="00721148" w:rsidRDefault="0057636E">
      <w:pPr>
        <w:pStyle w:val="Indenta"/>
      </w:pPr>
      <w:r>
        <w:tab/>
        <w:t>(b)</w:t>
      </w:r>
      <w:r>
        <w:tab/>
        <w:t>during the school zone periods indicated on the “school zone” sign at the beginning of the zone.</w:t>
      </w:r>
    </w:p>
    <w:p w:rsidR="00721148" w:rsidRDefault="0057636E">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120"/>
              <w:jc w:val="center"/>
              <w:rPr>
                <w:rFonts w:ascii="Arial" w:hAnsi="Arial"/>
              </w:rPr>
            </w:pPr>
            <w:r>
              <w:rPr>
                <w:rFonts w:ascii="Arial" w:hAnsi="Arial"/>
              </w:rPr>
              <w:t>School zone sign</w:t>
            </w:r>
          </w:p>
        </w:tc>
        <w:tc>
          <w:tcPr>
            <w:tcW w:w="3098" w:type="dxa"/>
          </w:tcPr>
          <w:p w:rsidR="00721148" w:rsidRDefault="0057636E">
            <w:pPr>
              <w:spacing w:before="120"/>
              <w:jc w:val="center"/>
              <w:rPr>
                <w:rFonts w:ascii="Arial" w:hAnsi="Arial"/>
              </w:rPr>
            </w:pPr>
            <w:r>
              <w:rPr>
                <w:rFonts w:ascii="Arial" w:hAnsi="Arial"/>
              </w:rPr>
              <w:t>End school zone sign</w:t>
            </w:r>
          </w:p>
        </w:tc>
      </w:tr>
      <w:tr w:rsidR="00721148">
        <w:tc>
          <w:tcPr>
            <w:tcW w:w="3098" w:type="dxa"/>
          </w:tcPr>
          <w:p w:rsidR="00721148" w:rsidRDefault="0057636E">
            <w:pPr>
              <w:spacing w:before="180" w:after="120"/>
              <w:jc w:val="center"/>
              <w:rPr>
                <w:effect w:val="blinkBackground"/>
              </w:rPr>
            </w:pPr>
            <w:r>
              <w:rPr>
                <w:noProof/>
                <w:lang w:val="en-US" w:eastAsia="en-US"/>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rsidR="00721148" w:rsidRDefault="0057636E">
            <w:pPr>
              <w:keepNext/>
              <w:spacing w:before="180" w:after="120"/>
              <w:jc w:val="center"/>
              <w:rPr>
                <w:effect w:val="blinkBackground"/>
              </w:rPr>
            </w:pPr>
            <w:r>
              <w:rPr>
                <w:noProof/>
                <w:lang w:val="en-US" w:eastAsia="en-US"/>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rsidR="00721148" w:rsidRDefault="0057636E">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rsidR="00721148" w:rsidRDefault="0057636E">
      <w:pPr>
        <w:pStyle w:val="Penstart"/>
        <w:keepNext/>
        <w:keepLines/>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Footnotesection"/>
      </w:pPr>
      <w:r>
        <w:tab/>
        <w:t>[Regulation 11 amended: Gazette 1 Dec 2000 p. 6797; 16 Nov 2001 p. 5990; 8 Jan 2002 p. 38; 17 Oct 2017 p. 5339; SL 2020/184 r. 5.]</w:t>
      </w:r>
    </w:p>
    <w:p w:rsidR="00721148" w:rsidRDefault="0057636E">
      <w:pPr>
        <w:pStyle w:val="Heading5"/>
      </w:pPr>
      <w:bookmarkStart w:id="21" w:name="_Toc59548179"/>
      <w:r>
        <w:rPr>
          <w:rStyle w:val="CharSectno"/>
        </w:rPr>
        <w:t>11A</w:t>
      </w:r>
      <w:r>
        <w:t>.</w:t>
      </w:r>
      <w:r>
        <w:tab/>
        <w:t>“When blank” signs</w:t>
      </w:r>
      <w:bookmarkEnd w:id="21"/>
    </w:p>
    <w:p w:rsidR="00721148" w:rsidRDefault="0057636E">
      <w:pPr>
        <w:pStyle w:val="Subsection"/>
      </w:pPr>
      <w:r>
        <w:tab/>
        <w:t>(1)</w:t>
      </w:r>
      <w:r>
        <w:tab/>
        <w:t xml:space="preserve">In this regulation — </w:t>
      </w:r>
    </w:p>
    <w:p w:rsidR="00721148" w:rsidRDefault="0057636E">
      <w:pPr>
        <w:pStyle w:val="Defstart"/>
      </w:pPr>
      <w:r>
        <w:tab/>
      </w:r>
      <w:r>
        <w:rPr>
          <w:rStyle w:val="CharDefText"/>
        </w:rPr>
        <w:t>“when blank” sign</w:t>
      </w:r>
      <w:r>
        <w:t xml:space="preserve"> means a sign that is substantially rectangular in shape and — </w:t>
      </w:r>
    </w:p>
    <w:p w:rsidR="00721148" w:rsidRDefault="0057636E">
      <w:pPr>
        <w:pStyle w:val="Defpara"/>
      </w:pPr>
      <w:r>
        <w:tab/>
        <w:t>(a)</w:t>
      </w:r>
      <w:r>
        <w:tab/>
        <w:t>is displayed or erected on or near a carriageway in conjunction with at least one variable illuminated sign that is, when</w:t>
      </w:r>
      <w:r>
        <w:t xml:space="preserve"> operational, used as a speed limit sign (whether or not the sign is also used as a traffic</w:t>
      </w:r>
      <w:r>
        <w:noBreakHyphen/>
        <w:t xml:space="preserve">control signal) (a </w:t>
      </w:r>
      <w:r>
        <w:rPr>
          <w:rStyle w:val="CharDefText"/>
        </w:rPr>
        <w:t>corresponding illuminated speed sign</w:t>
      </w:r>
      <w:r>
        <w:t>); and</w:t>
      </w:r>
    </w:p>
    <w:p w:rsidR="00721148" w:rsidRDefault="0057636E">
      <w:pPr>
        <w:pStyle w:val="Defpara"/>
      </w:pPr>
      <w:r>
        <w:tab/>
        <w:t>(b)</w:t>
      </w:r>
      <w:r>
        <w:tab/>
        <w:t xml:space="preserve">consists of the following upon a white background — </w:t>
      </w:r>
    </w:p>
    <w:p w:rsidR="00721148" w:rsidRDefault="0057636E">
      <w:pPr>
        <w:pStyle w:val="Defsubpara"/>
      </w:pPr>
      <w:r>
        <w:tab/>
        <w:t>(i)</w:t>
      </w:r>
      <w:r>
        <w:tab/>
        <w:t>black numerals set within a white circl</w:t>
      </w:r>
      <w:r>
        <w:t xml:space="preserve">e with a red outline; </w:t>
      </w:r>
    </w:p>
    <w:p w:rsidR="00721148" w:rsidRDefault="0057636E">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6196" w:type="dxa"/>
            <w:gridSpan w:val="2"/>
          </w:tcPr>
          <w:p w:rsidR="00721148" w:rsidRDefault="0057636E">
            <w:pPr>
              <w:spacing w:before="120" w:after="80" w:line="200" w:lineRule="exact"/>
              <w:jc w:val="center"/>
              <w:rPr>
                <w:rFonts w:ascii="Arial" w:hAnsi="Arial"/>
              </w:rPr>
            </w:pPr>
            <w:r>
              <w:rPr>
                <w:rFonts w:ascii="Arial" w:hAnsi="Arial"/>
              </w:rPr>
              <w:t>When blank signs</w:t>
            </w:r>
          </w:p>
        </w:tc>
      </w:tr>
      <w:tr w:rsidR="00721148">
        <w:trPr>
          <w:cantSplit/>
        </w:trPr>
        <w:tc>
          <w:tcPr>
            <w:tcW w:w="3098" w:type="dxa"/>
          </w:tcPr>
          <w:p w:rsidR="00721148" w:rsidRDefault="0057636E">
            <w:pPr>
              <w:spacing w:before="60"/>
              <w:jc w:val="center"/>
              <w:rPr>
                <w:rFonts w:ascii="Arial" w:hAnsi="Arial"/>
              </w:rPr>
            </w:pPr>
            <w:r>
              <w:rPr>
                <w:rFonts w:ascii="Arial" w:hAnsi="Arial"/>
              </w:rPr>
              <w:t>When all signs blank</w:t>
            </w:r>
          </w:p>
          <w:p w:rsidR="00721148" w:rsidRDefault="0057636E">
            <w:pPr>
              <w:spacing w:before="60"/>
              <w:jc w:val="center"/>
              <w:rPr>
                <w:rFonts w:ascii="Arial" w:hAnsi="Arial"/>
                <w:i/>
                <w:sz w:val="16"/>
              </w:rPr>
            </w:pPr>
            <w:r>
              <w:rPr>
                <w:rFonts w:ascii="Arial" w:hAnsi="Arial"/>
                <w:i/>
                <w:sz w:val="16"/>
              </w:rPr>
              <w:t>(circle in red)</w:t>
            </w:r>
          </w:p>
        </w:tc>
        <w:tc>
          <w:tcPr>
            <w:tcW w:w="3098" w:type="dxa"/>
          </w:tcPr>
          <w:p w:rsidR="00721148" w:rsidRDefault="0057636E">
            <w:pPr>
              <w:spacing w:before="60"/>
              <w:jc w:val="center"/>
              <w:rPr>
                <w:rFonts w:ascii="Arial" w:hAnsi="Arial"/>
              </w:rPr>
            </w:pPr>
            <w:r>
              <w:rPr>
                <w:rFonts w:ascii="Arial" w:hAnsi="Arial"/>
              </w:rPr>
              <w:t>When sign blank</w:t>
            </w:r>
          </w:p>
          <w:p w:rsidR="00721148" w:rsidRDefault="0057636E">
            <w:pPr>
              <w:spacing w:before="60" w:line="200" w:lineRule="exact"/>
              <w:jc w:val="center"/>
              <w:rPr>
                <w:rFonts w:ascii="Arial" w:hAnsi="Arial"/>
                <w:i/>
                <w:sz w:val="16"/>
              </w:rPr>
            </w:pPr>
            <w:r>
              <w:rPr>
                <w:rFonts w:ascii="Arial" w:hAnsi="Arial"/>
                <w:i/>
                <w:sz w:val="16"/>
              </w:rPr>
              <w:t>(circle in red)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721148" w:rsidRDefault="0057636E">
      <w:pPr>
        <w:pStyle w:val="Subsection"/>
      </w:pPr>
      <w:r>
        <w:tab/>
        <w:t>(2)</w:t>
      </w:r>
      <w:r>
        <w:tab/>
      </w:r>
      <w:r>
        <w:t>A “when blank” sign is taken to be a speed limit sign for the purposes of these regulations if the corresponding illuminated speed sign is blank (or, if there is more than one corresponding illuminated speed sign, all of the corresponding illuminated speed</w:t>
      </w:r>
      <w:r>
        <w:t xml:space="preserve"> signs are blank).</w:t>
      </w:r>
    </w:p>
    <w:p w:rsidR="00721148" w:rsidRDefault="0057636E">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w:t>
      </w:r>
      <w:r>
        <w:t>ng illuminated speed signs are not blank).</w:t>
      </w:r>
    </w:p>
    <w:p w:rsidR="00721148" w:rsidRDefault="0057636E">
      <w:pPr>
        <w:pStyle w:val="Footnotesection"/>
      </w:pPr>
      <w:r>
        <w:tab/>
        <w:t>[Regulation 11A inserted: SL 2020/184 r. 6.]</w:t>
      </w:r>
    </w:p>
    <w:p w:rsidR="00721148" w:rsidRDefault="0057636E">
      <w:pPr>
        <w:pStyle w:val="Heading5"/>
        <w:rPr>
          <w:snapToGrid w:val="0"/>
        </w:rPr>
      </w:pPr>
      <w:bookmarkStart w:id="22" w:name="_Toc59548180"/>
      <w:r>
        <w:rPr>
          <w:rStyle w:val="CharSectno"/>
        </w:rPr>
        <w:t>12</w:t>
      </w:r>
      <w:r>
        <w:rPr>
          <w:snapToGrid w:val="0"/>
        </w:rPr>
        <w:t>.</w:t>
      </w:r>
      <w:r>
        <w:rPr>
          <w:snapToGrid w:val="0"/>
        </w:rPr>
        <w:tab/>
        <w:t>Minimum speeds on freeways</w:t>
      </w:r>
      <w:bookmarkEnd w:id="22"/>
    </w:p>
    <w:p w:rsidR="00721148" w:rsidRDefault="0057636E">
      <w:pPr>
        <w:pStyle w:val="Subsection"/>
      </w:pPr>
      <w:r>
        <w:tab/>
        <w:t>(1)</w:t>
      </w:r>
      <w:r>
        <w:tab/>
        <w:t xml:space="preserve">In </w:t>
      </w:r>
      <w:r>
        <w:rPr>
          <w:snapToGrid w:val="0"/>
        </w:rPr>
        <w:t xml:space="preserve">a freeway speed zone, a person shall not drive a vehicle at a speed that is more than 20 km/h below the </w:t>
      </w:r>
      <w:r>
        <w:t>speed limit applicable t</w:t>
      </w:r>
      <w:r>
        <w:t>o the zone unless —</w:t>
      </w:r>
    </w:p>
    <w:p w:rsidR="00721148" w:rsidRDefault="0057636E">
      <w:pPr>
        <w:pStyle w:val="Indenta"/>
        <w:rPr>
          <w:snapToGrid w:val="0"/>
        </w:rPr>
      </w:pPr>
      <w:r>
        <w:rPr>
          <w:snapToGrid w:val="0"/>
        </w:rPr>
        <w:tab/>
        <w:t>(a)</w:t>
      </w:r>
      <w:r>
        <w:rPr>
          <w:snapToGrid w:val="0"/>
        </w:rPr>
        <w:tab/>
        <w:t>traffic congestion prevents the person from driving the vehicle at a speed that is within 21 km/h of the speed limit; or</w:t>
      </w:r>
    </w:p>
    <w:p w:rsidR="00721148" w:rsidRDefault="0057636E">
      <w:pPr>
        <w:pStyle w:val="Indenta"/>
        <w:rPr>
          <w:snapToGrid w:val="0"/>
        </w:rPr>
      </w:pPr>
      <w:r>
        <w:rPr>
          <w:snapToGrid w:val="0"/>
        </w:rPr>
        <w:tab/>
        <w:t>(b)</w:t>
      </w:r>
      <w:r>
        <w:rPr>
          <w:snapToGrid w:val="0"/>
        </w:rPr>
        <w:tab/>
        <w:t>for any other reason, it is unsafe or imprudent for the person to drive the vehicle at a speed that is wi</w:t>
      </w:r>
      <w:r>
        <w:rPr>
          <w:snapToGrid w:val="0"/>
        </w:rPr>
        <w:t>thin 21 km/h of the speed limit.</w:t>
      </w:r>
    </w:p>
    <w:p w:rsidR="00721148" w:rsidRDefault="0057636E">
      <w:pPr>
        <w:pStyle w:val="Penstart"/>
        <w:rPr>
          <w:snapToGrid w:val="0"/>
        </w:rPr>
      </w:pPr>
      <w:r>
        <w:rPr>
          <w:snapToGrid w:val="0"/>
        </w:rPr>
        <w:tab/>
        <w:t>Modified penalty: 1 PU</w:t>
      </w:r>
    </w:p>
    <w:p w:rsidR="00721148" w:rsidRDefault="0057636E">
      <w:pPr>
        <w:pStyle w:val="Subsection"/>
      </w:pPr>
      <w:r>
        <w:tab/>
        <w:t>(2)</w:t>
      </w:r>
      <w:r>
        <w:tab/>
        <w:t>For the purposes of subregulation (1), if the vehicle is in a freeway speed zone that begins with a variable illuminated speed limit sign, the reference to the speed limit applicable to the zone</w:t>
      </w:r>
      <w:r>
        <w:t xml:space="preserve"> is taken to be a reference to the speed limit applicable to the zone when the vehicle enters the zone.</w:t>
      </w:r>
    </w:p>
    <w:p w:rsidR="00721148" w:rsidRDefault="0057636E">
      <w:pPr>
        <w:pStyle w:val="Footnotesection"/>
      </w:pPr>
      <w:r>
        <w:tab/>
        <w:t>[Regulation 12 amended: Gazette 17 Oct 2017 p. 5339; SL 2020/184 r. 7.]</w:t>
      </w:r>
    </w:p>
    <w:p w:rsidR="00721148" w:rsidRDefault="0057636E">
      <w:pPr>
        <w:pStyle w:val="Heading5"/>
        <w:rPr>
          <w:snapToGrid w:val="0"/>
        </w:rPr>
      </w:pPr>
      <w:bookmarkStart w:id="23" w:name="_Toc59548181"/>
      <w:r>
        <w:rPr>
          <w:rStyle w:val="CharSectno"/>
        </w:rPr>
        <w:t>13</w:t>
      </w:r>
      <w:r>
        <w:rPr>
          <w:snapToGrid w:val="0"/>
        </w:rPr>
        <w:t>.</w:t>
      </w:r>
      <w:r>
        <w:rPr>
          <w:snapToGrid w:val="0"/>
        </w:rPr>
        <w:tab/>
        <w:t>Heavy vehicles and vehicles towing trailers</w:t>
      </w:r>
      <w:bookmarkEnd w:id="23"/>
    </w:p>
    <w:p w:rsidR="00721148" w:rsidRDefault="0057636E">
      <w:pPr>
        <w:pStyle w:val="Subsection"/>
        <w:rPr>
          <w:snapToGrid w:val="0"/>
        </w:rPr>
      </w:pPr>
      <w:r>
        <w:rPr>
          <w:snapToGrid w:val="0"/>
        </w:rPr>
        <w:tab/>
        <w:t>(1)</w:t>
      </w:r>
      <w:r>
        <w:rPr>
          <w:snapToGrid w:val="0"/>
        </w:rPr>
        <w:tab/>
        <w:t>This regulation is subject</w:t>
      </w:r>
      <w:r>
        <w:rPr>
          <w:snapToGrid w:val="0"/>
        </w:rPr>
        <w:t xml:space="preserve"> to any other provisions of these regulations prescribing a maximum speed for any vehicle lower than that prescribed by this regulation.</w:t>
      </w:r>
    </w:p>
    <w:p w:rsidR="00721148" w:rsidRDefault="0057636E">
      <w:pPr>
        <w:pStyle w:val="Subsection"/>
        <w:rPr>
          <w:snapToGrid w:val="0"/>
        </w:rPr>
      </w:pPr>
      <w:r>
        <w:rPr>
          <w:snapToGrid w:val="0"/>
        </w:rPr>
        <w:tab/>
        <w:t>(2)</w:t>
      </w:r>
      <w:r>
        <w:rPr>
          <w:snapToGrid w:val="0"/>
        </w:rPr>
        <w:tab/>
        <w:t>A person shall not drive a vehicle to which a trailer or other vehicle is attached at a speed exceeding 100 km/h.</w:t>
      </w:r>
    </w:p>
    <w:p w:rsidR="00721148" w:rsidRDefault="0057636E">
      <w:pPr>
        <w:pStyle w:val="Penstart"/>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rsidR="00721148" w:rsidRDefault="0057636E">
      <w:pPr>
        <w:pStyle w:val="Penstart"/>
        <w:rPr>
          <w:snapToGrid w:val="0"/>
        </w:rPr>
      </w:pPr>
      <w:r>
        <w:rPr>
          <w:snapToGrid w:val="0"/>
        </w:rPr>
        <w:tab/>
        <w:t>Points and modifie</w:t>
      </w:r>
      <w:r>
        <w:rPr>
          <w:snapToGrid w:val="0"/>
        </w:rPr>
        <w:t xml:space="preserve">d penalty: </w:t>
      </w:r>
      <w:r>
        <w:rPr>
          <w:i/>
          <w:snapToGrid w:val="0"/>
        </w:rPr>
        <w:t>see regulation 17</w:t>
      </w:r>
      <w:r>
        <w:rPr>
          <w:snapToGrid w:val="0"/>
        </w:rPr>
        <w:t>.</w:t>
      </w:r>
    </w:p>
    <w:p w:rsidR="00721148" w:rsidRDefault="0057636E">
      <w:pPr>
        <w:pStyle w:val="Subsection"/>
        <w:rPr>
          <w:snapToGrid w:val="0"/>
        </w:rPr>
      </w:pPr>
      <w:r>
        <w:rPr>
          <w:snapToGrid w:val="0"/>
        </w:rPr>
        <w:tab/>
        <w:t>(4)</w:t>
      </w:r>
      <w:r>
        <w:rPr>
          <w:snapToGrid w:val="0"/>
        </w:rPr>
        <w:tab/>
        <w:t>A person shall not drive a bus with a GVM over 5 t at a speed exceeding 100 km/h.</w:t>
      </w:r>
    </w:p>
    <w:p w:rsidR="00721148" w:rsidRDefault="0057636E">
      <w:pPr>
        <w:pStyle w:val="Penstart"/>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Subsection"/>
        <w:rPr>
          <w:snapToGrid w:val="0"/>
        </w:rPr>
      </w:pPr>
      <w:r>
        <w:rPr>
          <w:snapToGrid w:val="0"/>
        </w:rPr>
        <w:tab/>
        <w:t>(5)</w:t>
      </w:r>
      <w:r>
        <w:rPr>
          <w:snapToGrid w:val="0"/>
        </w:rPr>
        <w:tab/>
        <w:t>The several speeds prescribed by this regulation apply to the respective classes of v</w:t>
      </w:r>
      <w:r>
        <w:rPr>
          <w:snapToGrid w:val="0"/>
        </w:rPr>
        <w:t>ehicle therein mentioned, notwithstanding the existence of speed zones that permit higher speeds for other classes of vehicles.</w:t>
      </w:r>
    </w:p>
    <w:p w:rsidR="00721148" w:rsidRDefault="0057636E">
      <w:pPr>
        <w:pStyle w:val="Heading5"/>
        <w:rPr>
          <w:snapToGrid w:val="0"/>
        </w:rPr>
      </w:pPr>
      <w:bookmarkStart w:id="24" w:name="_Toc59548182"/>
      <w:r>
        <w:rPr>
          <w:rStyle w:val="CharSectno"/>
        </w:rPr>
        <w:t>14</w:t>
      </w:r>
      <w:r>
        <w:rPr>
          <w:snapToGrid w:val="0"/>
        </w:rPr>
        <w:t>.</w:t>
      </w:r>
      <w:r>
        <w:rPr>
          <w:snapToGrid w:val="0"/>
        </w:rPr>
        <w:tab/>
        <w:t>Heavy vehicle speed zones</w:t>
      </w:r>
      <w:bookmarkEnd w:id="24"/>
    </w:p>
    <w:p w:rsidR="00721148" w:rsidRDefault="0057636E">
      <w:pPr>
        <w:pStyle w:val="Subsection"/>
        <w:rPr>
          <w:snapToGrid w:val="0"/>
        </w:rPr>
      </w:pPr>
      <w:r>
        <w:rPr>
          <w:snapToGrid w:val="0"/>
        </w:rPr>
        <w:tab/>
      </w:r>
      <w:r>
        <w:rPr>
          <w:snapToGrid w:val="0"/>
        </w:rPr>
        <w:tab/>
        <w:t xml:space="preserve">A person shall not drive a heavy vehicle in a heavy vehicle speed zone at a speed exceeding the </w:t>
      </w:r>
      <w:r>
        <w:rPr>
          <w:snapToGrid w:val="0"/>
        </w:rPr>
        <w:t xml:space="preserve">speed limit </w:t>
      </w:r>
      <w:r>
        <w:t>applicable to the zone.</w:t>
      </w:r>
    </w:p>
    <w:p w:rsidR="00721148" w:rsidRDefault="0057636E">
      <w:pPr>
        <w:pStyle w:val="Penstart"/>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Footnotesection"/>
      </w:pPr>
      <w:r>
        <w:tab/>
        <w:t>[Regulation 14 amended: Gazette 17 Oct 2017 p. 5339.]</w:t>
      </w:r>
    </w:p>
    <w:p w:rsidR="00721148" w:rsidRDefault="0057636E">
      <w:pPr>
        <w:pStyle w:val="Ednotesection"/>
      </w:pPr>
      <w:r>
        <w:t>[</w:t>
      </w:r>
      <w:r>
        <w:rPr>
          <w:b/>
        </w:rPr>
        <w:t>15.</w:t>
      </w:r>
      <w:r>
        <w:rPr>
          <w:b/>
        </w:rPr>
        <w:tab/>
      </w:r>
      <w:r>
        <w:t>Deleted: Gazette 1 Dec 2000 p. 6758.]</w:t>
      </w:r>
    </w:p>
    <w:p w:rsidR="00721148" w:rsidRDefault="0057636E">
      <w:pPr>
        <w:pStyle w:val="Heading5"/>
        <w:rPr>
          <w:snapToGrid w:val="0"/>
        </w:rPr>
      </w:pPr>
      <w:bookmarkStart w:id="25" w:name="_Toc59548183"/>
      <w:r>
        <w:rPr>
          <w:rStyle w:val="CharSectno"/>
        </w:rPr>
        <w:t>16</w:t>
      </w:r>
      <w:r>
        <w:rPr>
          <w:snapToGrid w:val="0"/>
        </w:rPr>
        <w:t>.</w:t>
      </w:r>
      <w:r>
        <w:rPr>
          <w:snapToGrid w:val="0"/>
        </w:rPr>
        <w:tab/>
        <w:t>Speed restriction on bridge</w:t>
      </w:r>
      <w:bookmarkEnd w:id="25"/>
    </w:p>
    <w:p w:rsidR="00721148" w:rsidRDefault="0057636E">
      <w:pPr>
        <w:pStyle w:val="Subsection"/>
        <w:rPr>
          <w:snapToGrid w:val="0"/>
        </w:rPr>
      </w:pPr>
      <w:r>
        <w:rPr>
          <w:snapToGrid w:val="0"/>
        </w:rPr>
        <w:tab/>
      </w:r>
      <w:r>
        <w:rPr>
          <w:snapToGrid w:val="0"/>
        </w:rPr>
        <w:tab/>
        <w:t xml:space="preserve">Where a traffic sign is erected near a </w:t>
      </w:r>
      <w:r>
        <w:rPr>
          <w:snapToGrid w:val="0"/>
        </w:rPr>
        <w:t xml:space="preserve">bridge to face an approaching driver, then if the sign is inscribed with the words, “Speed Limit on Bridge”, followed by numerals and the letters “km/h” the driver shall not exceed the speed indicated by the sign, while he or she is between it and the far </w:t>
      </w:r>
      <w:r>
        <w:rPr>
          <w:snapToGrid w:val="0"/>
        </w:rPr>
        <w:t>end of the bridge.</w:t>
      </w:r>
    </w:p>
    <w:p w:rsidR="00721148" w:rsidRDefault="0057636E">
      <w:pPr>
        <w:pStyle w:val="Penstart"/>
        <w:spacing w:before="100"/>
        <w:rPr>
          <w:snapToGrid w:val="0"/>
        </w:rPr>
      </w:pPr>
      <w:r>
        <w:rPr>
          <w:snapToGrid w:val="0"/>
        </w:rPr>
        <w:tab/>
        <w:t xml:space="preserve">Points and modified penalty: </w:t>
      </w:r>
      <w:r>
        <w:rPr>
          <w:i/>
          <w:snapToGrid w:val="0"/>
        </w:rPr>
        <w:t>see regulation 17</w:t>
      </w:r>
      <w:r>
        <w:rPr>
          <w:snapToGrid w:val="0"/>
        </w:rPr>
        <w:t>.</w:t>
      </w:r>
    </w:p>
    <w:p w:rsidR="00721148" w:rsidRDefault="0057636E">
      <w:pPr>
        <w:pStyle w:val="Footnotesection"/>
      </w:pPr>
      <w:r>
        <w:tab/>
        <w:t>[Regulation 16 amended: Gazette 17 Oct 2017 p. 5340.]</w:t>
      </w:r>
    </w:p>
    <w:p w:rsidR="00721148" w:rsidRDefault="0057636E">
      <w:pPr>
        <w:pStyle w:val="Heading5"/>
        <w:spacing w:before="200"/>
        <w:rPr>
          <w:snapToGrid w:val="0"/>
        </w:rPr>
      </w:pPr>
      <w:bookmarkStart w:id="26" w:name="_Toc59548184"/>
      <w:r>
        <w:rPr>
          <w:rStyle w:val="CharSectno"/>
        </w:rPr>
        <w:t>17</w:t>
      </w:r>
      <w:r>
        <w:t>.</w:t>
      </w:r>
      <w:r>
        <w:tab/>
        <w:t>Pen</w:t>
      </w:r>
      <w:r>
        <w:rPr>
          <w:snapToGrid w:val="0"/>
        </w:rPr>
        <w:t>alties for speeding</w:t>
      </w:r>
      <w:bookmarkEnd w:id="26"/>
    </w:p>
    <w:p w:rsidR="00721148" w:rsidRDefault="0057636E">
      <w:pPr>
        <w:pStyle w:val="Subsection"/>
        <w:spacing w:after="120"/>
        <w:rPr>
          <w:snapToGrid w:val="0"/>
        </w:rPr>
      </w:pPr>
      <w:r>
        <w:tab/>
        <w:t>(1)</w:t>
      </w:r>
      <w:r>
        <w:tab/>
        <w:t>Subject to regulation 17(2), t</w:t>
      </w:r>
      <w:r>
        <w:rPr>
          <w:snapToGrid w:val="0"/>
        </w:rPr>
        <w:t>he following points and modified penalties apply for the offences in th</w:t>
      </w:r>
      <w:r>
        <w:rPr>
          <w:snapToGrid w:val="0"/>
        </w:rPr>
        <w:t>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rsidR="00721148">
        <w:trPr>
          <w:tblHeader/>
        </w:trPr>
        <w:tc>
          <w:tcPr>
            <w:tcW w:w="3685" w:type="dxa"/>
            <w:gridSpan w:val="2"/>
            <w:tcBorders>
              <w:top w:val="single" w:sz="4" w:space="0" w:color="auto"/>
              <w:bottom w:val="single" w:sz="4" w:space="0" w:color="auto"/>
            </w:tcBorders>
          </w:tcPr>
          <w:p w:rsidR="00721148" w:rsidRDefault="0057636E">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721148" w:rsidRDefault="0057636E">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721148" w:rsidRDefault="0057636E">
            <w:pPr>
              <w:pStyle w:val="Table"/>
              <w:rPr>
                <w:b/>
                <w:sz w:val="24"/>
                <w:szCs w:val="24"/>
              </w:rPr>
            </w:pPr>
            <w:r>
              <w:rPr>
                <w:b/>
                <w:sz w:val="24"/>
                <w:szCs w:val="24"/>
              </w:rPr>
              <w:t>Modified penalty</w:t>
            </w:r>
          </w:p>
        </w:tc>
      </w:tr>
      <w:tr w:rsidR="00721148">
        <w:tc>
          <w:tcPr>
            <w:tcW w:w="3685" w:type="dxa"/>
            <w:gridSpan w:val="2"/>
            <w:tcBorders>
              <w:top w:val="single" w:sz="4" w:space="0" w:color="auto"/>
            </w:tcBorders>
          </w:tcPr>
          <w:p w:rsidR="00721148" w:rsidRDefault="0057636E">
            <w:pPr>
              <w:pStyle w:val="Table"/>
              <w:rPr>
                <w:sz w:val="24"/>
                <w:szCs w:val="24"/>
              </w:rPr>
            </w:pPr>
            <w:r>
              <w:rPr>
                <w:sz w:val="24"/>
                <w:szCs w:val="24"/>
              </w:rPr>
              <w:t>Exceeding a speed limit by —</w:t>
            </w:r>
          </w:p>
        </w:tc>
        <w:tc>
          <w:tcPr>
            <w:tcW w:w="993" w:type="dxa"/>
            <w:tcBorders>
              <w:top w:val="single" w:sz="4" w:space="0" w:color="auto"/>
            </w:tcBorders>
          </w:tcPr>
          <w:p w:rsidR="00721148" w:rsidRDefault="00721148">
            <w:pPr>
              <w:pStyle w:val="Table"/>
              <w:rPr>
                <w:sz w:val="24"/>
                <w:szCs w:val="24"/>
              </w:rPr>
            </w:pPr>
          </w:p>
        </w:tc>
        <w:tc>
          <w:tcPr>
            <w:tcW w:w="1275" w:type="dxa"/>
            <w:tcBorders>
              <w:top w:val="single" w:sz="4" w:space="0" w:color="auto"/>
            </w:tcBorders>
          </w:tcPr>
          <w:p w:rsidR="00721148" w:rsidRDefault="00721148">
            <w:pPr>
              <w:pStyle w:val="Table"/>
              <w:rPr>
                <w:sz w:val="24"/>
                <w:szCs w:val="24"/>
              </w:rPr>
            </w:pPr>
          </w:p>
        </w:tc>
      </w:tr>
      <w:tr w:rsidR="00721148">
        <w:trPr>
          <w:cantSplit/>
        </w:trPr>
        <w:tc>
          <w:tcPr>
            <w:tcW w:w="567" w:type="dxa"/>
          </w:tcPr>
          <w:p w:rsidR="00721148" w:rsidRDefault="0057636E">
            <w:pPr>
              <w:pStyle w:val="Table"/>
              <w:rPr>
                <w:sz w:val="24"/>
                <w:szCs w:val="24"/>
              </w:rPr>
            </w:pPr>
            <w:r>
              <w:rPr>
                <w:sz w:val="24"/>
                <w:szCs w:val="24"/>
              </w:rPr>
              <w:t>(a)</w:t>
            </w:r>
          </w:p>
        </w:tc>
        <w:tc>
          <w:tcPr>
            <w:tcW w:w="3118" w:type="dxa"/>
          </w:tcPr>
          <w:p w:rsidR="00721148" w:rsidRDefault="0057636E">
            <w:pPr>
              <w:pStyle w:val="Table"/>
              <w:rPr>
                <w:sz w:val="24"/>
                <w:szCs w:val="24"/>
              </w:rPr>
            </w:pPr>
            <w:r>
              <w:rPr>
                <w:sz w:val="24"/>
                <w:szCs w:val="24"/>
              </w:rPr>
              <w:t>not more than 9 km/h</w:t>
            </w:r>
          </w:p>
        </w:tc>
        <w:tc>
          <w:tcPr>
            <w:tcW w:w="993" w:type="dxa"/>
          </w:tcPr>
          <w:p w:rsidR="00721148" w:rsidRDefault="00721148">
            <w:pPr>
              <w:pStyle w:val="Table"/>
              <w:rPr>
                <w:sz w:val="24"/>
                <w:szCs w:val="24"/>
              </w:rPr>
            </w:pPr>
          </w:p>
        </w:tc>
        <w:tc>
          <w:tcPr>
            <w:tcW w:w="1275" w:type="dxa"/>
          </w:tcPr>
          <w:p w:rsidR="00721148" w:rsidRDefault="0057636E">
            <w:pPr>
              <w:pStyle w:val="Table"/>
              <w:rPr>
                <w:sz w:val="24"/>
                <w:szCs w:val="24"/>
              </w:rPr>
            </w:pPr>
            <w:r>
              <w:t>2 PU</w:t>
            </w:r>
          </w:p>
        </w:tc>
      </w:tr>
      <w:tr w:rsidR="00721148">
        <w:trPr>
          <w:cantSplit/>
        </w:trPr>
        <w:tc>
          <w:tcPr>
            <w:tcW w:w="567" w:type="dxa"/>
          </w:tcPr>
          <w:p w:rsidR="00721148" w:rsidRDefault="0057636E">
            <w:pPr>
              <w:pStyle w:val="Table"/>
              <w:rPr>
                <w:sz w:val="24"/>
                <w:szCs w:val="24"/>
              </w:rPr>
            </w:pPr>
            <w:r>
              <w:rPr>
                <w:sz w:val="24"/>
                <w:szCs w:val="24"/>
              </w:rPr>
              <w:t>(b)</w:t>
            </w:r>
          </w:p>
        </w:tc>
        <w:tc>
          <w:tcPr>
            <w:tcW w:w="3118" w:type="dxa"/>
          </w:tcPr>
          <w:p w:rsidR="00721148" w:rsidRDefault="0057636E">
            <w:pPr>
              <w:pStyle w:val="Table"/>
              <w:rPr>
                <w:sz w:val="24"/>
                <w:szCs w:val="24"/>
              </w:rPr>
            </w:pPr>
            <w:r>
              <w:rPr>
                <w:sz w:val="24"/>
                <w:szCs w:val="24"/>
              </w:rPr>
              <w:t>more than 9 km/h but not more than 19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rPr>
                <w:sz w:val="24"/>
                <w:szCs w:val="24"/>
              </w:rPr>
              <w:t>4</w:t>
            </w:r>
          </w:p>
        </w:tc>
        <w:tc>
          <w:tcPr>
            <w:tcW w:w="1275" w:type="dxa"/>
          </w:tcPr>
          <w:p w:rsidR="00721148" w:rsidRDefault="0057636E">
            <w:pPr>
              <w:pStyle w:val="Table"/>
              <w:rPr>
                <w:sz w:val="24"/>
                <w:szCs w:val="24"/>
              </w:rPr>
            </w:pPr>
            <w:r>
              <w:t>4 PU</w:t>
            </w:r>
          </w:p>
        </w:tc>
      </w:tr>
      <w:tr w:rsidR="00721148">
        <w:trPr>
          <w:cantSplit/>
        </w:trPr>
        <w:tc>
          <w:tcPr>
            <w:tcW w:w="3685" w:type="dxa"/>
            <w:gridSpan w:val="2"/>
          </w:tcPr>
          <w:p w:rsidR="00721148" w:rsidRDefault="0057636E">
            <w:pPr>
              <w:pStyle w:val="Table"/>
              <w:tabs>
                <w:tab w:val="left" w:pos="1026"/>
              </w:tabs>
              <w:ind w:left="1026" w:hanging="425"/>
              <w:rPr>
                <w:sz w:val="24"/>
                <w:szCs w:val="24"/>
              </w:rPr>
            </w:pPr>
            <w:r>
              <w:rPr>
                <w:sz w:val="24"/>
                <w:szCs w:val="24"/>
              </w:rPr>
              <w:t>(ii)</w:t>
            </w:r>
            <w:r>
              <w:rPr>
                <w:sz w:val="24"/>
                <w:szCs w:val="24"/>
              </w:rPr>
              <w:tab/>
              <w:t>other</w:t>
            </w:r>
            <w:r>
              <w:rPr>
                <w:sz w:val="24"/>
                <w:szCs w:val="24"/>
              </w:rPr>
              <w:t xml:space="preserve"> than during a holiday period</w:t>
            </w:r>
          </w:p>
        </w:tc>
        <w:tc>
          <w:tcPr>
            <w:tcW w:w="993" w:type="dxa"/>
          </w:tcPr>
          <w:p w:rsidR="00721148" w:rsidRDefault="0057636E">
            <w:pPr>
              <w:pStyle w:val="Table"/>
              <w:rPr>
                <w:sz w:val="24"/>
                <w:szCs w:val="24"/>
              </w:rPr>
            </w:pPr>
            <w:r>
              <w:rPr>
                <w:sz w:val="24"/>
                <w:szCs w:val="24"/>
              </w:rPr>
              <w:br/>
              <w:t>2</w:t>
            </w:r>
          </w:p>
        </w:tc>
        <w:tc>
          <w:tcPr>
            <w:tcW w:w="1275" w:type="dxa"/>
          </w:tcPr>
          <w:p w:rsidR="00721148" w:rsidRDefault="0057636E">
            <w:pPr>
              <w:pStyle w:val="Table"/>
              <w:rPr>
                <w:sz w:val="24"/>
                <w:szCs w:val="24"/>
              </w:rPr>
            </w:pPr>
            <w:r>
              <w:rPr>
                <w:sz w:val="24"/>
                <w:szCs w:val="24"/>
              </w:rPr>
              <w:br/>
            </w:r>
            <w:r>
              <w:t>4 PU</w:t>
            </w:r>
          </w:p>
        </w:tc>
      </w:tr>
      <w:tr w:rsidR="00721148">
        <w:trPr>
          <w:cantSplit/>
        </w:trPr>
        <w:tc>
          <w:tcPr>
            <w:tcW w:w="567" w:type="dxa"/>
          </w:tcPr>
          <w:p w:rsidR="00721148" w:rsidRDefault="0057636E">
            <w:pPr>
              <w:pStyle w:val="Table"/>
              <w:rPr>
                <w:sz w:val="24"/>
                <w:szCs w:val="24"/>
              </w:rPr>
            </w:pPr>
            <w:r>
              <w:rPr>
                <w:sz w:val="24"/>
                <w:szCs w:val="24"/>
              </w:rPr>
              <w:t>(c)</w:t>
            </w:r>
          </w:p>
        </w:tc>
        <w:tc>
          <w:tcPr>
            <w:tcW w:w="3118" w:type="dxa"/>
          </w:tcPr>
          <w:p w:rsidR="00721148" w:rsidRDefault="0057636E">
            <w:pPr>
              <w:pStyle w:val="Table"/>
              <w:rPr>
                <w:sz w:val="24"/>
                <w:szCs w:val="24"/>
              </w:rPr>
            </w:pPr>
            <w:r>
              <w:rPr>
                <w:sz w:val="24"/>
                <w:szCs w:val="24"/>
              </w:rPr>
              <w:t>more than 19 km/h but not more than 29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rPr>
                <w:sz w:val="24"/>
                <w:szCs w:val="24"/>
              </w:rPr>
              <w:t>6</w:t>
            </w:r>
          </w:p>
        </w:tc>
        <w:tc>
          <w:tcPr>
            <w:tcW w:w="1275" w:type="dxa"/>
          </w:tcPr>
          <w:p w:rsidR="00721148" w:rsidRDefault="0057636E">
            <w:pPr>
              <w:pStyle w:val="Table"/>
              <w:rPr>
                <w:sz w:val="24"/>
                <w:szCs w:val="24"/>
              </w:rPr>
            </w:pPr>
            <w:r>
              <w:t>8 PU</w:t>
            </w: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721148" w:rsidRDefault="0057636E">
            <w:pPr>
              <w:pStyle w:val="Table"/>
              <w:rPr>
                <w:sz w:val="24"/>
                <w:szCs w:val="24"/>
              </w:rPr>
            </w:pPr>
            <w:r>
              <w:rPr>
                <w:sz w:val="24"/>
                <w:szCs w:val="24"/>
              </w:rPr>
              <w:br/>
              <w:t>3</w:t>
            </w:r>
          </w:p>
        </w:tc>
        <w:tc>
          <w:tcPr>
            <w:tcW w:w="1275" w:type="dxa"/>
          </w:tcPr>
          <w:p w:rsidR="00721148" w:rsidRDefault="0057636E">
            <w:pPr>
              <w:pStyle w:val="Table"/>
              <w:rPr>
                <w:sz w:val="24"/>
                <w:szCs w:val="24"/>
              </w:rPr>
            </w:pPr>
            <w:r>
              <w:rPr>
                <w:sz w:val="24"/>
                <w:szCs w:val="24"/>
              </w:rPr>
              <w:br/>
            </w:r>
            <w:r>
              <w:t>8 PU</w:t>
            </w:r>
          </w:p>
        </w:tc>
      </w:tr>
      <w:tr w:rsidR="00721148">
        <w:trPr>
          <w:cantSplit/>
        </w:trPr>
        <w:tc>
          <w:tcPr>
            <w:tcW w:w="567" w:type="dxa"/>
          </w:tcPr>
          <w:p w:rsidR="00721148" w:rsidRDefault="0057636E">
            <w:pPr>
              <w:pStyle w:val="Table"/>
              <w:rPr>
                <w:sz w:val="24"/>
                <w:szCs w:val="24"/>
              </w:rPr>
            </w:pPr>
            <w:r>
              <w:rPr>
                <w:sz w:val="24"/>
                <w:szCs w:val="24"/>
              </w:rPr>
              <w:t>(d)</w:t>
            </w:r>
          </w:p>
        </w:tc>
        <w:tc>
          <w:tcPr>
            <w:tcW w:w="3118" w:type="dxa"/>
          </w:tcPr>
          <w:p w:rsidR="00721148" w:rsidRDefault="0057636E">
            <w:pPr>
              <w:pStyle w:val="Table"/>
              <w:rPr>
                <w:sz w:val="24"/>
                <w:szCs w:val="24"/>
              </w:rPr>
            </w:pPr>
            <w:r>
              <w:rPr>
                <w:sz w:val="24"/>
                <w:szCs w:val="24"/>
              </w:rPr>
              <w:t>more than 29 km/h but not more than 40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 xml:space="preserve">during a holiday </w:t>
            </w:r>
            <w:r>
              <w:rPr>
                <w:sz w:val="24"/>
                <w:szCs w:val="24"/>
              </w:rPr>
              <w:t>period</w:t>
            </w:r>
          </w:p>
        </w:tc>
        <w:tc>
          <w:tcPr>
            <w:tcW w:w="993" w:type="dxa"/>
          </w:tcPr>
          <w:p w:rsidR="00721148" w:rsidRDefault="0057636E">
            <w:pPr>
              <w:pStyle w:val="Table"/>
              <w:rPr>
                <w:sz w:val="24"/>
                <w:szCs w:val="24"/>
              </w:rPr>
            </w:pPr>
            <w:r>
              <w:t>12</w:t>
            </w:r>
          </w:p>
        </w:tc>
        <w:tc>
          <w:tcPr>
            <w:tcW w:w="1275" w:type="dxa"/>
          </w:tcPr>
          <w:p w:rsidR="00721148" w:rsidRDefault="0057636E">
            <w:pPr>
              <w:pStyle w:val="Table"/>
              <w:rPr>
                <w:sz w:val="24"/>
                <w:szCs w:val="24"/>
              </w:rPr>
            </w:pPr>
            <w:r>
              <w:t>16 PU</w:t>
            </w: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721148" w:rsidRDefault="0057636E">
            <w:pPr>
              <w:pStyle w:val="Table"/>
              <w:rPr>
                <w:sz w:val="24"/>
                <w:szCs w:val="24"/>
              </w:rPr>
            </w:pPr>
            <w:r>
              <w:rPr>
                <w:sz w:val="24"/>
                <w:szCs w:val="24"/>
              </w:rPr>
              <w:br/>
            </w:r>
            <w:r>
              <w:t>6</w:t>
            </w:r>
          </w:p>
        </w:tc>
        <w:tc>
          <w:tcPr>
            <w:tcW w:w="1275" w:type="dxa"/>
          </w:tcPr>
          <w:p w:rsidR="00721148" w:rsidRDefault="0057636E">
            <w:pPr>
              <w:pStyle w:val="Table"/>
              <w:rPr>
                <w:sz w:val="24"/>
                <w:szCs w:val="24"/>
              </w:rPr>
            </w:pPr>
            <w:r>
              <w:rPr>
                <w:sz w:val="24"/>
                <w:szCs w:val="24"/>
              </w:rPr>
              <w:br/>
            </w:r>
            <w:r>
              <w:t>16 PU</w:t>
            </w:r>
          </w:p>
        </w:tc>
      </w:tr>
      <w:tr w:rsidR="00721148">
        <w:trPr>
          <w:cantSplit/>
        </w:trPr>
        <w:tc>
          <w:tcPr>
            <w:tcW w:w="567" w:type="dxa"/>
          </w:tcPr>
          <w:p w:rsidR="00721148" w:rsidRDefault="0057636E">
            <w:pPr>
              <w:pStyle w:val="Table"/>
              <w:rPr>
                <w:i/>
                <w:sz w:val="24"/>
                <w:szCs w:val="24"/>
              </w:rPr>
            </w:pPr>
            <w:r>
              <w:rPr>
                <w:sz w:val="24"/>
                <w:szCs w:val="24"/>
              </w:rPr>
              <w:t>(e)</w:t>
            </w:r>
          </w:p>
        </w:tc>
        <w:tc>
          <w:tcPr>
            <w:tcW w:w="3118" w:type="dxa"/>
          </w:tcPr>
          <w:p w:rsidR="00721148" w:rsidRDefault="0057636E">
            <w:pPr>
              <w:pStyle w:val="Table"/>
              <w:rPr>
                <w:i/>
                <w:sz w:val="24"/>
                <w:szCs w:val="24"/>
              </w:rPr>
            </w:pPr>
            <w:r>
              <w:rPr>
                <w:sz w:val="24"/>
                <w:szCs w:val="24"/>
              </w:rPr>
              <w:t>more than 40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rPr>
                <w:sz w:val="24"/>
                <w:szCs w:val="24"/>
              </w:rPr>
              <w:t>14</w:t>
            </w:r>
          </w:p>
        </w:tc>
        <w:tc>
          <w:tcPr>
            <w:tcW w:w="1275" w:type="dxa"/>
          </w:tcPr>
          <w:p w:rsidR="00721148" w:rsidRDefault="0057636E">
            <w:pPr>
              <w:pStyle w:val="Table"/>
              <w:rPr>
                <w:sz w:val="24"/>
                <w:szCs w:val="24"/>
              </w:rPr>
            </w:pPr>
            <w:r>
              <w:t>24 PU</w:t>
            </w:r>
          </w:p>
        </w:tc>
      </w:tr>
      <w:tr w:rsidR="00721148">
        <w:tc>
          <w:tcPr>
            <w:tcW w:w="3685" w:type="dxa"/>
            <w:gridSpan w:val="2"/>
            <w:tcBorders>
              <w:bottom w:val="single" w:sz="4" w:space="0" w:color="auto"/>
            </w:tcBorders>
          </w:tcPr>
          <w:p w:rsidR="00721148" w:rsidRDefault="0057636E">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721148" w:rsidRDefault="0057636E">
            <w:pPr>
              <w:pStyle w:val="Table"/>
              <w:rPr>
                <w:sz w:val="24"/>
                <w:szCs w:val="24"/>
              </w:rPr>
            </w:pPr>
            <w:r>
              <w:rPr>
                <w:sz w:val="24"/>
                <w:szCs w:val="24"/>
              </w:rPr>
              <w:br/>
              <w:t>7</w:t>
            </w:r>
          </w:p>
        </w:tc>
        <w:tc>
          <w:tcPr>
            <w:tcW w:w="1275" w:type="dxa"/>
            <w:tcBorders>
              <w:bottom w:val="single" w:sz="4" w:space="0" w:color="auto"/>
            </w:tcBorders>
          </w:tcPr>
          <w:p w:rsidR="00721148" w:rsidRDefault="0057636E">
            <w:pPr>
              <w:pStyle w:val="Table"/>
              <w:rPr>
                <w:sz w:val="24"/>
                <w:szCs w:val="24"/>
              </w:rPr>
            </w:pPr>
            <w:r>
              <w:rPr>
                <w:sz w:val="24"/>
                <w:szCs w:val="24"/>
              </w:rPr>
              <w:br/>
            </w:r>
            <w:r>
              <w:t>24 PU</w:t>
            </w:r>
          </w:p>
        </w:tc>
      </w:tr>
    </w:tbl>
    <w:p w:rsidR="00721148" w:rsidRDefault="0057636E">
      <w:pPr>
        <w:pStyle w:val="Subsection"/>
        <w:spacing w:after="120"/>
        <w:rPr>
          <w:snapToGrid w:val="0"/>
        </w:rPr>
      </w:pPr>
      <w:r>
        <w:tab/>
        <w:t>(2)</w:t>
      </w:r>
      <w:r>
        <w:tab/>
        <w:t>Despite regulation 17(1), t</w:t>
      </w:r>
      <w:r>
        <w:rPr>
          <w:snapToGrid w:val="0"/>
        </w:rPr>
        <w:t xml:space="preserve">he following points and modified </w:t>
      </w:r>
      <w:r>
        <w:rPr>
          <w:snapToGrid w:val="0"/>
        </w:rPr>
        <w:t>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rsidR="00721148">
        <w:trPr>
          <w:tblHeader/>
        </w:trPr>
        <w:tc>
          <w:tcPr>
            <w:tcW w:w="3685" w:type="dxa"/>
            <w:gridSpan w:val="2"/>
            <w:tcBorders>
              <w:top w:val="single" w:sz="4" w:space="0" w:color="auto"/>
              <w:bottom w:val="single" w:sz="4" w:space="0" w:color="auto"/>
            </w:tcBorders>
          </w:tcPr>
          <w:p w:rsidR="00721148" w:rsidRDefault="0057636E">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721148" w:rsidRDefault="0057636E">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721148" w:rsidRDefault="0057636E">
            <w:pPr>
              <w:pStyle w:val="Table"/>
              <w:rPr>
                <w:b/>
                <w:sz w:val="24"/>
                <w:szCs w:val="24"/>
              </w:rPr>
            </w:pPr>
            <w:r>
              <w:rPr>
                <w:b/>
                <w:sz w:val="24"/>
                <w:szCs w:val="24"/>
              </w:rPr>
              <w:t>Modified penalty</w:t>
            </w:r>
          </w:p>
        </w:tc>
      </w:tr>
      <w:tr w:rsidR="00721148">
        <w:tc>
          <w:tcPr>
            <w:tcW w:w="3685" w:type="dxa"/>
            <w:gridSpan w:val="2"/>
            <w:tcBorders>
              <w:top w:val="single" w:sz="4" w:space="0" w:color="auto"/>
            </w:tcBorders>
          </w:tcPr>
          <w:p w:rsidR="00721148" w:rsidRDefault="0057636E">
            <w:pPr>
              <w:pStyle w:val="Table"/>
              <w:rPr>
                <w:sz w:val="24"/>
                <w:szCs w:val="24"/>
              </w:rPr>
            </w:pPr>
            <w:r>
              <w:rPr>
                <w:sz w:val="24"/>
                <w:szCs w:val="24"/>
              </w:rPr>
              <w:t>Exceeding a speed limit by —</w:t>
            </w:r>
          </w:p>
        </w:tc>
        <w:tc>
          <w:tcPr>
            <w:tcW w:w="993" w:type="dxa"/>
            <w:tcBorders>
              <w:top w:val="single" w:sz="4" w:space="0" w:color="auto"/>
            </w:tcBorders>
          </w:tcPr>
          <w:p w:rsidR="00721148" w:rsidRDefault="00721148">
            <w:pPr>
              <w:pStyle w:val="Table"/>
              <w:rPr>
                <w:sz w:val="24"/>
                <w:szCs w:val="24"/>
              </w:rPr>
            </w:pPr>
          </w:p>
        </w:tc>
        <w:tc>
          <w:tcPr>
            <w:tcW w:w="1275" w:type="dxa"/>
            <w:tcBorders>
              <w:top w:val="single" w:sz="4" w:space="0" w:color="auto"/>
            </w:tcBorders>
          </w:tcPr>
          <w:p w:rsidR="00721148" w:rsidRDefault="00721148">
            <w:pPr>
              <w:pStyle w:val="Table"/>
              <w:rPr>
                <w:sz w:val="24"/>
                <w:szCs w:val="24"/>
              </w:rPr>
            </w:pPr>
          </w:p>
        </w:tc>
      </w:tr>
      <w:tr w:rsidR="00721148">
        <w:trPr>
          <w:cantSplit/>
        </w:trPr>
        <w:tc>
          <w:tcPr>
            <w:tcW w:w="567" w:type="dxa"/>
          </w:tcPr>
          <w:p w:rsidR="00721148" w:rsidRDefault="0057636E">
            <w:pPr>
              <w:pStyle w:val="Table"/>
              <w:rPr>
                <w:sz w:val="24"/>
                <w:szCs w:val="24"/>
              </w:rPr>
            </w:pPr>
            <w:r>
              <w:rPr>
                <w:sz w:val="24"/>
                <w:szCs w:val="24"/>
              </w:rPr>
              <w:t>(a)</w:t>
            </w:r>
          </w:p>
        </w:tc>
        <w:tc>
          <w:tcPr>
            <w:tcW w:w="3118" w:type="dxa"/>
          </w:tcPr>
          <w:p w:rsidR="00721148" w:rsidRDefault="0057636E">
            <w:pPr>
              <w:pStyle w:val="Table"/>
              <w:rPr>
                <w:sz w:val="24"/>
                <w:szCs w:val="24"/>
              </w:rPr>
            </w:pPr>
            <w:r>
              <w:rPr>
                <w:sz w:val="24"/>
                <w:szCs w:val="24"/>
              </w:rPr>
              <w:t>not more than 9 km/h</w:t>
            </w:r>
          </w:p>
        </w:tc>
        <w:tc>
          <w:tcPr>
            <w:tcW w:w="993" w:type="dxa"/>
          </w:tcPr>
          <w:p w:rsidR="00721148" w:rsidRDefault="00721148">
            <w:pPr>
              <w:pStyle w:val="Table"/>
              <w:rPr>
                <w:sz w:val="24"/>
                <w:szCs w:val="24"/>
              </w:rPr>
            </w:pPr>
          </w:p>
        </w:tc>
        <w:tc>
          <w:tcPr>
            <w:tcW w:w="1275" w:type="dxa"/>
          </w:tcPr>
          <w:p w:rsidR="00721148" w:rsidRDefault="0057636E">
            <w:pPr>
              <w:pStyle w:val="Table"/>
              <w:rPr>
                <w:sz w:val="24"/>
                <w:szCs w:val="24"/>
              </w:rPr>
            </w:pPr>
            <w:r>
              <w:t>4 PU</w:t>
            </w:r>
          </w:p>
        </w:tc>
      </w:tr>
      <w:tr w:rsidR="00721148">
        <w:trPr>
          <w:cantSplit/>
        </w:trPr>
        <w:tc>
          <w:tcPr>
            <w:tcW w:w="567" w:type="dxa"/>
          </w:tcPr>
          <w:p w:rsidR="00721148" w:rsidRDefault="0057636E">
            <w:pPr>
              <w:pStyle w:val="Table"/>
              <w:rPr>
                <w:sz w:val="24"/>
                <w:szCs w:val="24"/>
              </w:rPr>
            </w:pPr>
            <w:r>
              <w:rPr>
                <w:sz w:val="24"/>
                <w:szCs w:val="24"/>
              </w:rPr>
              <w:t>(b)</w:t>
            </w:r>
          </w:p>
        </w:tc>
        <w:tc>
          <w:tcPr>
            <w:tcW w:w="3118" w:type="dxa"/>
          </w:tcPr>
          <w:p w:rsidR="00721148" w:rsidRDefault="0057636E">
            <w:pPr>
              <w:pStyle w:val="Table"/>
              <w:rPr>
                <w:sz w:val="24"/>
                <w:szCs w:val="24"/>
              </w:rPr>
            </w:pPr>
            <w:r>
              <w:rPr>
                <w:sz w:val="24"/>
                <w:szCs w:val="24"/>
              </w:rPr>
              <w:t>more than 9 km/h but not more than 19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rPr>
                <w:sz w:val="24"/>
                <w:szCs w:val="24"/>
              </w:rPr>
              <w:t>4</w:t>
            </w:r>
          </w:p>
        </w:tc>
        <w:tc>
          <w:tcPr>
            <w:tcW w:w="1275" w:type="dxa"/>
          </w:tcPr>
          <w:p w:rsidR="00721148" w:rsidRDefault="0057636E">
            <w:pPr>
              <w:pStyle w:val="Table"/>
              <w:rPr>
                <w:sz w:val="24"/>
                <w:szCs w:val="24"/>
              </w:rPr>
            </w:pPr>
            <w:r>
              <w:t>6 PU</w:t>
            </w: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721148" w:rsidRDefault="0057636E">
            <w:pPr>
              <w:pStyle w:val="Table"/>
              <w:rPr>
                <w:sz w:val="24"/>
                <w:szCs w:val="24"/>
              </w:rPr>
            </w:pPr>
            <w:r>
              <w:rPr>
                <w:sz w:val="24"/>
                <w:szCs w:val="24"/>
              </w:rPr>
              <w:br/>
              <w:t>2</w:t>
            </w:r>
          </w:p>
        </w:tc>
        <w:tc>
          <w:tcPr>
            <w:tcW w:w="1275" w:type="dxa"/>
          </w:tcPr>
          <w:p w:rsidR="00721148" w:rsidRDefault="0057636E">
            <w:pPr>
              <w:pStyle w:val="Table"/>
              <w:rPr>
                <w:sz w:val="24"/>
                <w:szCs w:val="24"/>
              </w:rPr>
            </w:pPr>
            <w:r>
              <w:rPr>
                <w:sz w:val="24"/>
                <w:szCs w:val="24"/>
              </w:rPr>
              <w:br/>
            </w:r>
            <w:r>
              <w:t>6 PU</w:t>
            </w:r>
          </w:p>
        </w:tc>
      </w:tr>
      <w:tr w:rsidR="00721148">
        <w:trPr>
          <w:cantSplit/>
        </w:trPr>
        <w:tc>
          <w:tcPr>
            <w:tcW w:w="567" w:type="dxa"/>
          </w:tcPr>
          <w:p w:rsidR="00721148" w:rsidRDefault="0057636E">
            <w:pPr>
              <w:pStyle w:val="Table"/>
              <w:keepNext/>
              <w:rPr>
                <w:sz w:val="24"/>
                <w:szCs w:val="24"/>
              </w:rPr>
            </w:pPr>
            <w:r>
              <w:rPr>
                <w:sz w:val="24"/>
                <w:szCs w:val="24"/>
              </w:rPr>
              <w:t>(c)</w:t>
            </w:r>
          </w:p>
        </w:tc>
        <w:tc>
          <w:tcPr>
            <w:tcW w:w="3118" w:type="dxa"/>
          </w:tcPr>
          <w:p w:rsidR="00721148" w:rsidRDefault="0057636E">
            <w:pPr>
              <w:pStyle w:val="Table"/>
              <w:keepNext/>
              <w:rPr>
                <w:sz w:val="24"/>
                <w:szCs w:val="24"/>
              </w:rPr>
            </w:pPr>
            <w:r>
              <w:rPr>
                <w:sz w:val="24"/>
                <w:szCs w:val="24"/>
              </w:rPr>
              <w:t>more than 19 km/h but not more than 29 km/h —</w:t>
            </w:r>
          </w:p>
        </w:tc>
        <w:tc>
          <w:tcPr>
            <w:tcW w:w="993" w:type="dxa"/>
          </w:tcPr>
          <w:p w:rsidR="00721148" w:rsidRDefault="00721148">
            <w:pPr>
              <w:pStyle w:val="Table"/>
              <w:keepNext/>
              <w:rPr>
                <w:sz w:val="24"/>
                <w:szCs w:val="24"/>
              </w:rPr>
            </w:pPr>
          </w:p>
        </w:tc>
        <w:tc>
          <w:tcPr>
            <w:tcW w:w="1275" w:type="dxa"/>
          </w:tcPr>
          <w:p w:rsidR="00721148" w:rsidRDefault="00721148">
            <w:pPr>
              <w:pStyle w:val="Table"/>
              <w:keepNext/>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rPr>
                <w:sz w:val="24"/>
                <w:szCs w:val="24"/>
              </w:rPr>
              <w:t>6</w:t>
            </w:r>
          </w:p>
        </w:tc>
        <w:tc>
          <w:tcPr>
            <w:tcW w:w="1275" w:type="dxa"/>
          </w:tcPr>
          <w:p w:rsidR="00721148" w:rsidRDefault="0057636E">
            <w:pPr>
              <w:pStyle w:val="Table"/>
              <w:rPr>
                <w:sz w:val="24"/>
                <w:szCs w:val="24"/>
              </w:rPr>
            </w:pPr>
            <w:r>
              <w:t>10 PU</w:t>
            </w: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(ii)</w:t>
            </w:r>
            <w:r>
              <w:rPr>
                <w:sz w:val="24"/>
                <w:szCs w:val="24"/>
              </w:rPr>
              <w:tab/>
              <w:t xml:space="preserve">other than during a </w:t>
            </w:r>
            <w:r>
              <w:rPr>
                <w:sz w:val="24"/>
                <w:szCs w:val="24"/>
              </w:rPr>
              <w:t>holiday period</w:t>
            </w:r>
          </w:p>
        </w:tc>
        <w:tc>
          <w:tcPr>
            <w:tcW w:w="993" w:type="dxa"/>
          </w:tcPr>
          <w:p w:rsidR="00721148" w:rsidRDefault="0057636E">
            <w:pPr>
              <w:pStyle w:val="Table"/>
              <w:rPr>
                <w:sz w:val="24"/>
                <w:szCs w:val="24"/>
              </w:rPr>
            </w:pPr>
            <w:r>
              <w:rPr>
                <w:sz w:val="24"/>
                <w:szCs w:val="24"/>
              </w:rPr>
              <w:br/>
              <w:t>3</w:t>
            </w:r>
          </w:p>
        </w:tc>
        <w:tc>
          <w:tcPr>
            <w:tcW w:w="1275" w:type="dxa"/>
          </w:tcPr>
          <w:p w:rsidR="00721148" w:rsidRDefault="0057636E">
            <w:pPr>
              <w:pStyle w:val="Table"/>
              <w:rPr>
                <w:sz w:val="24"/>
                <w:szCs w:val="24"/>
              </w:rPr>
            </w:pPr>
            <w:r>
              <w:rPr>
                <w:sz w:val="24"/>
                <w:szCs w:val="24"/>
              </w:rPr>
              <w:br/>
            </w:r>
            <w:r>
              <w:t>10 PU</w:t>
            </w:r>
          </w:p>
        </w:tc>
      </w:tr>
      <w:tr w:rsidR="00721148">
        <w:trPr>
          <w:cantSplit/>
        </w:trPr>
        <w:tc>
          <w:tcPr>
            <w:tcW w:w="567" w:type="dxa"/>
          </w:tcPr>
          <w:p w:rsidR="00721148" w:rsidRDefault="0057636E">
            <w:pPr>
              <w:pStyle w:val="Table"/>
              <w:rPr>
                <w:sz w:val="24"/>
                <w:szCs w:val="24"/>
              </w:rPr>
            </w:pPr>
            <w:r>
              <w:rPr>
                <w:sz w:val="24"/>
                <w:szCs w:val="24"/>
              </w:rPr>
              <w:t>(d)</w:t>
            </w:r>
          </w:p>
        </w:tc>
        <w:tc>
          <w:tcPr>
            <w:tcW w:w="3118" w:type="dxa"/>
          </w:tcPr>
          <w:p w:rsidR="00721148" w:rsidRDefault="0057636E">
            <w:pPr>
              <w:pStyle w:val="Table"/>
              <w:rPr>
                <w:sz w:val="24"/>
                <w:szCs w:val="24"/>
              </w:rPr>
            </w:pPr>
            <w:r>
              <w:rPr>
                <w:sz w:val="24"/>
                <w:szCs w:val="24"/>
              </w:rPr>
              <w:t>more than 29 km/h but not more than 40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t>12</w:t>
            </w:r>
          </w:p>
        </w:tc>
        <w:tc>
          <w:tcPr>
            <w:tcW w:w="1275" w:type="dxa"/>
          </w:tcPr>
          <w:p w:rsidR="00721148" w:rsidRDefault="0057636E">
            <w:pPr>
              <w:pStyle w:val="Table"/>
              <w:rPr>
                <w:sz w:val="24"/>
                <w:szCs w:val="24"/>
              </w:rPr>
            </w:pPr>
            <w:r>
              <w:t>24 PU</w:t>
            </w:r>
          </w:p>
        </w:tc>
      </w:tr>
      <w:tr w:rsidR="00721148">
        <w:tc>
          <w:tcPr>
            <w:tcW w:w="3685" w:type="dxa"/>
            <w:gridSpan w:val="2"/>
          </w:tcPr>
          <w:p w:rsidR="00721148" w:rsidRDefault="0057636E">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721148" w:rsidRDefault="0057636E">
            <w:pPr>
              <w:pStyle w:val="Table"/>
              <w:rPr>
                <w:sz w:val="24"/>
                <w:szCs w:val="24"/>
              </w:rPr>
            </w:pPr>
            <w:r>
              <w:rPr>
                <w:sz w:val="24"/>
                <w:szCs w:val="24"/>
              </w:rPr>
              <w:br/>
            </w:r>
            <w:r>
              <w:t>6</w:t>
            </w:r>
          </w:p>
        </w:tc>
        <w:tc>
          <w:tcPr>
            <w:tcW w:w="1275" w:type="dxa"/>
          </w:tcPr>
          <w:p w:rsidR="00721148" w:rsidRDefault="0057636E">
            <w:pPr>
              <w:pStyle w:val="Table"/>
              <w:rPr>
                <w:sz w:val="24"/>
                <w:szCs w:val="24"/>
              </w:rPr>
            </w:pPr>
            <w:r>
              <w:rPr>
                <w:sz w:val="24"/>
                <w:szCs w:val="24"/>
              </w:rPr>
              <w:br/>
            </w:r>
            <w:r>
              <w:t>24 PU</w:t>
            </w:r>
          </w:p>
        </w:tc>
      </w:tr>
      <w:tr w:rsidR="00721148">
        <w:trPr>
          <w:cantSplit/>
        </w:trPr>
        <w:tc>
          <w:tcPr>
            <w:tcW w:w="567" w:type="dxa"/>
          </w:tcPr>
          <w:p w:rsidR="00721148" w:rsidRDefault="0057636E">
            <w:pPr>
              <w:pStyle w:val="Table"/>
              <w:keepLines/>
              <w:rPr>
                <w:i/>
                <w:sz w:val="24"/>
                <w:szCs w:val="24"/>
              </w:rPr>
            </w:pPr>
            <w:r>
              <w:rPr>
                <w:sz w:val="24"/>
                <w:szCs w:val="24"/>
              </w:rPr>
              <w:t>(e)</w:t>
            </w:r>
          </w:p>
        </w:tc>
        <w:tc>
          <w:tcPr>
            <w:tcW w:w="3118" w:type="dxa"/>
          </w:tcPr>
          <w:p w:rsidR="00721148" w:rsidRDefault="0057636E">
            <w:pPr>
              <w:pStyle w:val="Table"/>
              <w:keepLines/>
              <w:rPr>
                <w:i/>
                <w:sz w:val="24"/>
                <w:szCs w:val="24"/>
              </w:rPr>
            </w:pPr>
            <w:r>
              <w:rPr>
                <w:sz w:val="24"/>
                <w:szCs w:val="24"/>
              </w:rPr>
              <w:t>more than 40 km/h —</w:t>
            </w:r>
          </w:p>
        </w:tc>
        <w:tc>
          <w:tcPr>
            <w:tcW w:w="993" w:type="dxa"/>
          </w:tcPr>
          <w:p w:rsidR="00721148" w:rsidRDefault="00721148">
            <w:pPr>
              <w:pStyle w:val="Table"/>
              <w:rPr>
                <w:sz w:val="24"/>
                <w:szCs w:val="24"/>
              </w:rPr>
            </w:pPr>
          </w:p>
        </w:tc>
        <w:tc>
          <w:tcPr>
            <w:tcW w:w="1275" w:type="dxa"/>
          </w:tcPr>
          <w:p w:rsidR="00721148" w:rsidRDefault="00721148">
            <w:pPr>
              <w:pStyle w:val="Table"/>
              <w:rPr>
                <w:sz w:val="24"/>
                <w:szCs w:val="24"/>
              </w:rPr>
            </w:pPr>
          </w:p>
        </w:tc>
      </w:tr>
      <w:tr w:rsidR="00721148">
        <w:tc>
          <w:tcPr>
            <w:tcW w:w="3685" w:type="dxa"/>
            <w:gridSpan w:val="2"/>
          </w:tcPr>
          <w:p w:rsidR="00721148" w:rsidRDefault="0057636E">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rsidR="00721148" w:rsidRDefault="0057636E">
            <w:pPr>
              <w:pStyle w:val="Table"/>
              <w:rPr>
                <w:sz w:val="24"/>
                <w:szCs w:val="24"/>
              </w:rPr>
            </w:pPr>
            <w:r>
              <w:rPr>
                <w:sz w:val="24"/>
                <w:szCs w:val="24"/>
              </w:rPr>
              <w:t>14</w:t>
            </w:r>
          </w:p>
        </w:tc>
        <w:tc>
          <w:tcPr>
            <w:tcW w:w="1275" w:type="dxa"/>
          </w:tcPr>
          <w:p w:rsidR="00721148" w:rsidRDefault="0057636E">
            <w:pPr>
              <w:pStyle w:val="Table"/>
              <w:rPr>
                <w:sz w:val="24"/>
                <w:szCs w:val="24"/>
              </w:rPr>
            </w:pPr>
            <w:r>
              <w:t>30 PU</w:t>
            </w:r>
          </w:p>
        </w:tc>
      </w:tr>
      <w:tr w:rsidR="00721148">
        <w:tc>
          <w:tcPr>
            <w:tcW w:w="3685" w:type="dxa"/>
            <w:gridSpan w:val="2"/>
            <w:tcBorders>
              <w:bottom w:val="single" w:sz="4" w:space="0" w:color="auto"/>
            </w:tcBorders>
          </w:tcPr>
          <w:p w:rsidR="00721148" w:rsidRDefault="0057636E">
            <w:pPr>
              <w:pStyle w:val="Table"/>
              <w:tabs>
                <w:tab w:val="left" w:pos="1026"/>
              </w:tabs>
              <w:ind w:left="1026" w:hanging="425"/>
              <w:rPr>
                <w:sz w:val="24"/>
                <w:szCs w:val="24"/>
              </w:rPr>
            </w:pPr>
            <w:r>
              <w:rPr>
                <w:sz w:val="24"/>
                <w:szCs w:val="24"/>
              </w:rPr>
              <w:t>(ii)</w:t>
            </w:r>
            <w:r>
              <w:rPr>
                <w:sz w:val="24"/>
                <w:szCs w:val="24"/>
              </w:rPr>
              <w:tab/>
              <w:t xml:space="preserve">other than during </w:t>
            </w:r>
            <w:r>
              <w:rPr>
                <w:sz w:val="24"/>
                <w:szCs w:val="24"/>
              </w:rPr>
              <w:t>a holiday period</w:t>
            </w:r>
          </w:p>
        </w:tc>
        <w:tc>
          <w:tcPr>
            <w:tcW w:w="993" w:type="dxa"/>
            <w:tcBorders>
              <w:bottom w:val="single" w:sz="4" w:space="0" w:color="auto"/>
            </w:tcBorders>
          </w:tcPr>
          <w:p w:rsidR="00721148" w:rsidRDefault="0057636E">
            <w:pPr>
              <w:pStyle w:val="Table"/>
              <w:rPr>
                <w:sz w:val="24"/>
                <w:szCs w:val="24"/>
              </w:rPr>
            </w:pPr>
            <w:r>
              <w:rPr>
                <w:sz w:val="24"/>
                <w:szCs w:val="24"/>
              </w:rPr>
              <w:br/>
              <w:t>7</w:t>
            </w:r>
          </w:p>
        </w:tc>
        <w:tc>
          <w:tcPr>
            <w:tcW w:w="1275" w:type="dxa"/>
            <w:tcBorders>
              <w:bottom w:val="single" w:sz="4" w:space="0" w:color="auto"/>
            </w:tcBorders>
          </w:tcPr>
          <w:p w:rsidR="00721148" w:rsidRDefault="0057636E">
            <w:pPr>
              <w:pStyle w:val="Table"/>
              <w:rPr>
                <w:sz w:val="24"/>
                <w:szCs w:val="24"/>
              </w:rPr>
            </w:pPr>
            <w:r>
              <w:rPr>
                <w:sz w:val="24"/>
                <w:szCs w:val="24"/>
              </w:rPr>
              <w:br/>
            </w:r>
            <w:r>
              <w:t>30 PU</w:t>
            </w:r>
          </w:p>
        </w:tc>
      </w:tr>
    </w:tbl>
    <w:p w:rsidR="00721148" w:rsidRDefault="0057636E">
      <w:pPr>
        <w:pStyle w:val="Footnotesection"/>
      </w:pPr>
      <w:r>
        <w:tab/>
        <w:t>[Regulation 17 inserted: Gazette 22 Dec 2006 p. 5817</w:t>
      </w:r>
      <w:r>
        <w:noBreakHyphen/>
        <w:t>18; amended: Gazette 29 Feb 2008 p. 694-5; 9 Sep 2014 p. 3244 and 3247; 25 Jul 2017 p. 4080.]</w:t>
      </w:r>
    </w:p>
    <w:p w:rsidR="00721148" w:rsidRDefault="0057636E">
      <w:pPr>
        <w:pStyle w:val="Heading5"/>
        <w:rPr>
          <w:snapToGrid w:val="0"/>
        </w:rPr>
      </w:pPr>
      <w:bookmarkStart w:id="27" w:name="_Toc59548185"/>
      <w:r>
        <w:rPr>
          <w:rStyle w:val="CharSectno"/>
        </w:rPr>
        <w:t>18</w:t>
      </w:r>
      <w:r>
        <w:rPr>
          <w:snapToGrid w:val="0"/>
        </w:rPr>
        <w:t>.</w:t>
      </w:r>
      <w:r>
        <w:rPr>
          <w:snapToGrid w:val="0"/>
        </w:rPr>
        <w:tab/>
        <w:t>Reckless driving generally</w:t>
      </w:r>
      <w:bookmarkEnd w:id="27"/>
    </w:p>
    <w:p w:rsidR="00721148" w:rsidRDefault="0057636E">
      <w:pPr>
        <w:pStyle w:val="Subsection"/>
        <w:keepNext/>
        <w:rPr>
          <w:snapToGrid w:val="0"/>
        </w:rPr>
      </w:pPr>
      <w:r>
        <w:rPr>
          <w:snapToGrid w:val="0"/>
        </w:rPr>
        <w:tab/>
      </w:r>
      <w:r>
        <w:rPr>
          <w:snapToGrid w:val="0"/>
        </w:rPr>
        <w:tab/>
        <w:t>The provisions of this Part do not justify a dr</w:t>
      </w:r>
      <w:r>
        <w:rPr>
          <w:snapToGrid w:val="0"/>
        </w:rPr>
        <w:t>iver driving at a speed that —</w:t>
      </w:r>
    </w:p>
    <w:p w:rsidR="00721148" w:rsidRDefault="0057636E">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rsidR="00721148" w:rsidRDefault="0057636E">
      <w:pPr>
        <w:pStyle w:val="Indenta"/>
        <w:rPr>
          <w:snapToGrid w:val="0"/>
        </w:rPr>
      </w:pPr>
      <w:r>
        <w:rPr>
          <w:snapToGrid w:val="0"/>
        </w:rPr>
        <w:tab/>
        <w:t>(b)</w:t>
      </w:r>
      <w:r>
        <w:rPr>
          <w:snapToGrid w:val="0"/>
        </w:rPr>
        <w:tab/>
        <w:t>exceeds any maximum speed applicable to the vehicle</w:t>
      </w:r>
      <w:r>
        <w:t xml:space="preserve"> under a road law.</w:t>
      </w:r>
    </w:p>
    <w:p w:rsidR="00721148" w:rsidRDefault="0057636E">
      <w:pPr>
        <w:pStyle w:val="Footnotesection"/>
      </w:pPr>
      <w:r>
        <w:tab/>
        <w:t>[Regulation 18 amended: Gazette 23 Dec 2014 p. 4920.]</w:t>
      </w:r>
    </w:p>
    <w:p w:rsidR="00721148" w:rsidRDefault="0057636E">
      <w:pPr>
        <w:pStyle w:val="Heading5"/>
      </w:pPr>
      <w:bookmarkStart w:id="28" w:name="_Toc59548186"/>
      <w:r>
        <w:rPr>
          <w:rStyle w:val="CharSectno"/>
        </w:rPr>
        <w:t>18A</w:t>
      </w:r>
      <w:r>
        <w:t>.</w:t>
      </w:r>
      <w:r>
        <w:tab/>
        <w:t>Evasive action in relation to speed camera</w:t>
      </w:r>
      <w:bookmarkEnd w:id="28"/>
    </w:p>
    <w:p w:rsidR="00721148" w:rsidRDefault="0057636E">
      <w:pPr>
        <w:pStyle w:val="Subsection"/>
      </w:pPr>
      <w:r>
        <w:tab/>
        <w:t>(1)</w:t>
      </w:r>
      <w:r>
        <w:tab/>
        <w:t xml:space="preserve">In this regulation — </w:t>
      </w:r>
    </w:p>
    <w:p w:rsidR="00721148" w:rsidRDefault="0057636E">
      <w:pPr>
        <w:pStyle w:val="Defstart"/>
      </w:pPr>
      <w:r>
        <w:tab/>
      </w:r>
      <w:r>
        <w:rPr>
          <w:rStyle w:val="CharDefText"/>
        </w:rPr>
        <w:t>average speed detection system</w:t>
      </w:r>
      <w:r>
        <w:t xml:space="preserve"> has the meaning given in the </w:t>
      </w:r>
      <w:r>
        <w:rPr>
          <w:i/>
        </w:rPr>
        <w:t>Road Traffic (Administration) Act 2008</w:t>
      </w:r>
      <w:r>
        <w:t xml:space="preserve"> section</w:t>
      </w:r>
      <w:r>
        <w:t> 117B(1);</w:t>
      </w:r>
    </w:p>
    <w:p w:rsidR="00721148" w:rsidRDefault="0057636E">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rsidR="00721148" w:rsidRDefault="0057636E">
      <w:pPr>
        <w:pStyle w:val="Subsection"/>
      </w:pPr>
      <w:r>
        <w:tab/>
        <w:t>(2)</w:t>
      </w:r>
      <w:r>
        <w:tab/>
        <w:t>A person must not drive a motor vehicle on a road if the vehicle is fitted with any device or other equipment that w</w:t>
      </w:r>
      <w:r>
        <w:t>ould prevent or adversely affect the operation of speed measuring and recording equipment or an average speed detection system.</w:t>
      </w:r>
    </w:p>
    <w:p w:rsidR="00721148" w:rsidRDefault="0057636E">
      <w:pPr>
        <w:pStyle w:val="Penstart"/>
      </w:pPr>
      <w:r>
        <w:tab/>
        <w:t xml:space="preserve">Points: </w:t>
      </w:r>
    </w:p>
    <w:p w:rsidR="00721148" w:rsidRDefault="0057636E">
      <w:pPr>
        <w:pStyle w:val="Penpara"/>
      </w:pPr>
      <w:r>
        <w:tab/>
        <w:t>(a)</w:t>
      </w:r>
      <w:r>
        <w:tab/>
        <w:t>during a holiday period: 14</w:t>
      </w:r>
    </w:p>
    <w:p w:rsidR="00721148" w:rsidRDefault="0057636E">
      <w:pPr>
        <w:pStyle w:val="Penpara"/>
      </w:pPr>
      <w:r>
        <w:tab/>
        <w:t>(b)</w:t>
      </w:r>
      <w:r>
        <w:tab/>
        <w:t>other than during a holiday period: 7</w:t>
      </w:r>
    </w:p>
    <w:p w:rsidR="00721148" w:rsidRDefault="0057636E">
      <w:pPr>
        <w:pStyle w:val="Penstart"/>
      </w:pPr>
      <w:r>
        <w:tab/>
        <w:t xml:space="preserve">Modified penalty: </w:t>
      </w:r>
    </w:p>
    <w:p w:rsidR="00721148" w:rsidRDefault="0057636E">
      <w:pPr>
        <w:pStyle w:val="Penpara"/>
      </w:pPr>
      <w:r>
        <w:tab/>
        <w:t>(a)</w:t>
      </w:r>
      <w:r>
        <w:tab/>
        <w:t>when driving a he</w:t>
      </w:r>
      <w:r>
        <w:t>avy vehicle: 30 PU</w:t>
      </w:r>
    </w:p>
    <w:p w:rsidR="00721148" w:rsidRDefault="0057636E">
      <w:pPr>
        <w:pStyle w:val="Penpara"/>
      </w:pPr>
      <w:r>
        <w:tab/>
        <w:t>(b)</w:t>
      </w:r>
      <w:r>
        <w:tab/>
        <w:t>when driving a motor vehicle other than a heavy vehicle: 24 PU</w:t>
      </w:r>
    </w:p>
    <w:p w:rsidR="00721148" w:rsidRDefault="0057636E">
      <w:pPr>
        <w:pStyle w:val="Subsection"/>
      </w:pPr>
      <w:r>
        <w:tab/>
        <w:t>(3)</w:t>
      </w:r>
      <w:r>
        <w:tab/>
        <w:t xml:space="preserve">A person must not drive a motor vehicle on a road in a manner that would prevent or adversely affect the operation of speed measuring and recording equipment or an </w:t>
      </w:r>
      <w:r>
        <w:t>average speed detection system.</w:t>
      </w:r>
    </w:p>
    <w:p w:rsidR="00721148" w:rsidRDefault="0057636E">
      <w:pPr>
        <w:pStyle w:val="Penstart"/>
      </w:pPr>
      <w:r>
        <w:tab/>
        <w:t xml:space="preserve">Points: </w:t>
      </w:r>
    </w:p>
    <w:p w:rsidR="00721148" w:rsidRDefault="0057636E">
      <w:pPr>
        <w:pStyle w:val="Penpara"/>
      </w:pPr>
      <w:r>
        <w:tab/>
        <w:t>(a)</w:t>
      </w:r>
      <w:r>
        <w:tab/>
        <w:t>during a holiday period: 14</w:t>
      </w:r>
    </w:p>
    <w:p w:rsidR="00721148" w:rsidRDefault="0057636E">
      <w:pPr>
        <w:pStyle w:val="Penpara"/>
      </w:pPr>
      <w:r>
        <w:tab/>
        <w:t>(b)</w:t>
      </w:r>
      <w:r>
        <w:tab/>
        <w:t>other than during a holiday period: 7</w:t>
      </w:r>
    </w:p>
    <w:p w:rsidR="00721148" w:rsidRDefault="0057636E">
      <w:pPr>
        <w:pStyle w:val="Penstart"/>
      </w:pPr>
      <w:r>
        <w:tab/>
        <w:t xml:space="preserve">Modified penalty: </w:t>
      </w:r>
    </w:p>
    <w:p w:rsidR="00721148" w:rsidRDefault="0057636E">
      <w:pPr>
        <w:pStyle w:val="Penpara"/>
      </w:pPr>
      <w:r>
        <w:tab/>
        <w:t>(a)</w:t>
      </w:r>
      <w:r>
        <w:tab/>
        <w:t>when driving a heavy vehicle: 30 PU</w:t>
      </w:r>
    </w:p>
    <w:p w:rsidR="00721148" w:rsidRDefault="0057636E">
      <w:pPr>
        <w:pStyle w:val="Penpara"/>
      </w:pPr>
      <w:r>
        <w:tab/>
        <w:t>(b)</w:t>
      </w:r>
      <w:r>
        <w:tab/>
        <w:t>when driving a motor vehicle other than a heavy vehicle: 24 PU</w:t>
      </w:r>
    </w:p>
    <w:p w:rsidR="00721148" w:rsidRDefault="0057636E">
      <w:pPr>
        <w:pStyle w:val="Subsection"/>
      </w:pPr>
      <w:r>
        <w:tab/>
        <w:t>(4)</w:t>
      </w:r>
      <w:r>
        <w:tab/>
        <w:t>A pe</w:t>
      </w:r>
      <w:r>
        <w:t xml:space="preserve">rson who commits an offence against regulation 109, 112, 116, 117 or 129 (a road positioning offence) is taken to have also committed an offence against subregulation (3) if the road positioning offence is committed within 100 m of — </w:t>
      </w:r>
    </w:p>
    <w:p w:rsidR="00721148" w:rsidRDefault="0057636E">
      <w:pPr>
        <w:pStyle w:val="Indenta"/>
      </w:pPr>
      <w:r>
        <w:tab/>
        <w:t>(a)</w:t>
      </w:r>
      <w:r>
        <w:tab/>
        <w:t xml:space="preserve">speed measuring </w:t>
      </w:r>
      <w:r>
        <w:t xml:space="preserve">and recording equipment; or </w:t>
      </w:r>
    </w:p>
    <w:p w:rsidR="00721148" w:rsidRDefault="0057636E">
      <w:pPr>
        <w:pStyle w:val="Indenta"/>
      </w:pPr>
      <w:r>
        <w:tab/>
        <w:t>(b)</w:t>
      </w:r>
      <w:r>
        <w:tab/>
        <w:t xml:space="preserve">the detection points, as defined in the </w:t>
      </w:r>
      <w:r>
        <w:rPr>
          <w:i/>
        </w:rPr>
        <w:t>Road Traffic (Administration) Act 2008</w:t>
      </w:r>
      <w:r>
        <w:t xml:space="preserve"> section 117B(1), for an average speed detection system.</w:t>
      </w:r>
    </w:p>
    <w:p w:rsidR="00721148" w:rsidRDefault="0057636E">
      <w:pPr>
        <w:pStyle w:val="Footnotesection"/>
      </w:pPr>
      <w:r>
        <w:tab/>
        <w:t>[Regulation 18A inserted: Gazette 17 Oct 2017 p. 5340</w:t>
      </w:r>
      <w:r>
        <w:noBreakHyphen/>
        <w:t>1.]</w:t>
      </w:r>
    </w:p>
    <w:p w:rsidR="00721148" w:rsidRDefault="0057636E">
      <w:pPr>
        <w:pStyle w:val="Heading2"/>
      </w:pPr>
      <w:bookmarkStart w:id="29" w:name="_Toc59547267"/>
      <w:bookmarkStart w:id="30" w:name="_Toc59548187"/>
      <w:r>
        <w:rPr>
          <w:rStyle w:val="CharPartNo"/>
        </w:rPr>
        <w:t>Part 4</w:t>
      </w:r>
      <w:r>
        <w:t xml:space="preserve"> — </w:t>
      </w:r>
      <w:r>
        <w:rPr>
          <w:rStyle w:val="CharPartText"/>
        </w:rPr>
        <w:t>Making turns</w:t>
      </w:r>
      <w:bookmarkEnd w:id="29"/>
      <w:bookmarkEnd w:id="30"/>
    </w:p>
    <w:p w:rsidR="00721148" w:rsidRDefault="0057636E">
      <w:pPr>
        <w:pStyle w:val="Heading3"/>
        <w:spacing w:before="200"/>
      </w:pPr>
      <w:bookmarkStart w:id="31" w:name="_Toc59547268"/>
      <w:bookmarkStart w:id="32" w:name="_Toc59548188"/>
      <w:r>
        <w:rPr>
          <w:rStyle w:val="CharDivNo"/>
        </w:rPr>
        <w:t>Division 1</w:t>
      </w:r>
      <w:r>
        <w:t xml:space="preserve"> — </w:t>
      </w:r>
      <w:r>
        <w:rPr>
          <w:rStyle w:val="CharDivText"/>
        </w:rPr>
        <w:t>Left turns at intersections</w:t>
      </w:r>
      <w:bookmarkEnd w:id="31"/>
      <w:bookmarkEnd w:id="32"/>
    </w:p>
    <w:p w:rsidR="00721148" w:rsidRDefault="0057636E">
      <w:pPr>
        <w:pStyle w:val="Heading5"/>
        <w:spacing w:before="180"/>
        <w:rPr>
          <w:snapToGrid w:val="0"/>
        </w:rPr>
      </w:pPr>
      <w:bookmarkStart w:id="33" w:name="_Toc59548189"/>
      <w:r>
        <w:rPr>
          <w:rStyle w:val="CharSectno"/>
        </w:rPr>
        <w:t>19</w:t>
      </w:r>
      <w:r>
        <w:rPr>
          <w:snapToGrid w:val="0"/>
        </w:rPr>
        <w:t>.</w:t>
      </w:r>
      <w:r>
        <w:rPr>
          <w:snapToGrid w:val="0"/>
        </w:rPr>
        <w:tab/>
        <w:t>Application of Division</w:t>
      </w:r>
      <w:bookmarkEnd w:id="33"/>
    </w:p>
    <w:p w:rsidR="00721148" w:rsidRDefault="0057636E">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rsidR="00721148" w:rsidRDefault="0057636E">
      <w:pPr>
        <w:pStyle w:val="Heading5"/>
        <w:spacing w:before="180"/>
        <w:rPr>
          <w:snapToGrid w:val="0"/>
        </w:rPr>
      </w:pPr>
      <w:bookmarkStart w:id="34" w:name="_Toc59548190"/>
      <w:r>
        <w:rPr>
          <w:rStyle w:val="CharSectno"/>
        </w:rPr>
        <w:t>20</w:t>
      </w:r>
      <w:r>
        <w:rPr>
          <w:snapToGrid w:val="0"/>
        </w:rPr>
        <w:t>.</w:t>
      </w:r>
      <w:r>
        <w:rPr>
          <w:snapToGrid w:val="0"/>
        </w:rPr>
        <w:tab/>
        <w:t xml:space="preserve">Left turns (single </w:t>
      </w:r>
      <w:r>
        <w:rPr>
          <w:snapToGrid w:val="0"/>
        </w:rPr>
        <w:t>lanes)</w:t>
      </w:r>
      <w:bookmarkEnd w:id="34"/>
    </w:p>
    <w:p w:rsidR="00721148" w:rsidRDefault="0057636E">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w:t>
      </w:r>
      <w:r>
        <w:rPr>
          <w:snapToGrid w:val="0"/>
        </w:rPr>
        <w:t>f the carriageway.</w:t>
      </w:r>
    </w:p>
    <w:p w:rsidR="00721148" w:rsidRDefault="0057636E">
      <w:pPr>
        <w:pStyle w:val="Penstart"/>
        <w:spacing w:before="120"/>
        <w:rPr>
          <w:snapToGrid w:val="0"/>
        </w:rPr>
      </w:pPr>
      <w:r>
        <w:rPr>
          <w:snapToGrid w:val="0"/>
        </w:rPr>
        <w:tab/>
        <w:t>Points: 2</w:t>
      </w:r>
      <w:r>
        <w:rPr>
          <w:snapToGrid w:val="0"/>
        </w:rPr>
        <w:tab/>
        <w:t>Modified penalty: 2 PU</w:t>
      </w:r>
    </w:p>
    <w:p w:rsidR="00721148" w:rsidRDefault="0057636E">
      <w:pPr>
        <w:pStyle w:val="MiscellaneousBody"/>
        <w:spacing w:before="120" w:after="120"/>
        <w:ind w:left="851"/>
        <w:rPr>
          <w:i/>
        </w:rPr>
      </w:pPr>
      <w:r>
        <w:rPr>
          <w:i/>
        </w:rPr>
        <w:t>Example</w:t>
      </w:r>
    </w:p>
    <w:p w:rsidR="00721148" w:rsidRDefault="0057636E">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rsidR="00721148" w:rsidRDefault="0057636E">
      <w:pPr>
        <w:spacing w:before="180"/>
        <w:ind w:left="992"/>
        <w:jc w:val="center"/>
      </w:pPr>
      <w:r>
        <w:rPr>
          <w:noProof/>
          <w:lang w:val="en-US" w:eastAsia="en-US"/>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rsidR="00721148" w:rsidRDefault="0057636E">
      <w:pPr>
        <w:pStyle w:val="Subsection"/>
        <w:spacing w:before="120"/>
      </w:pPr>
      <w:r>
        <w:tab/>
        <w:t>(2)</w:t>
      </w:r>
      <w:r>
        <w:tab/>
        <w:t>Subregulation (1) also applies to a rider of a bicycle who approaches and enters an intersection from a bicycle st</w:t>
      </w:r>
      <w:r>
        <w:t>orage area.</w:t>
      </w:r>
    </w:p>
    <w:p w:rsidR="00721148" w:rsidRDefault="0057636E">
      <w:pPr>
        <w:pStyle w:val="Subsection"/>
        <w:spacing w:before="200"/>
      </w:pPr>
      <w:r>
        <w:tab/>
        <w:t>(3)</w:t>
      </w:r>
      <w:r>
        <w:tab/>
        <w:t xml:space="preserve">Despite subregulation (1), if there is space in a bicycle storage area for 2 riders of bicycles to be next to each other, the rider on the right may approach and enter the intersection as near as practicable to the right side of the other </w:t>
      </w:r>
      <w:r>
        <w:t>rider, but only if that other rider approaches and enters the intersection in accordance with this regulation.</w:t>
      </w:r>
    </w:p>
    <w:p w:rsidR="00721148" w:rsidRDefault="0057636E">
      <w:pPr>
        <w:pStyle w:val="Footnotesection"/>
        <w:ind w:left="890" w:hanging="890"/>
      </w:pPr>
      <w:r>
        <w:tab/>
        <w:t>[Regulation 20 amended: Gazette 13 Nov 2009 p. 4564</w:t>
      </w:r>
      <w:r>
        <w:noBreakHyphen/>
        <w:t>5.]</w:t>
      </w:r>
    </w:p>
    <w:p w:rsidR="00721148" w:rsidRDefault="0057636E">
      <w:pPr>
        <w:pStyle w:val="Heading5"/>
        <w:rPr>
          <w:snapToGrid w:val="0"/>
        </w:rPr>
      </w:pPr>
      <w:bookmarkStart w:id="35" w:name="_Toc59548191"/>
      <w:r>
        <w:rPr>
          <w:rStyle w:val="CharSectno"/>
        </w:rPr>
        <w:t>21</w:t>
      </w:r>
      <w:r>
        <w:rPr>
          <w:snapToGrid w:val="0"/>
        </w:rPr>
        <w:t>.</w:t>
      </w:r>
      <w:r>
        <w:rPr>
          <w:snapToGrid w:val="0"/>
        </w:rPr>
        <w:tab/>
        <w:t>Left turns (multiple lanes)</w:t>
      </w:r>
      <w:bookmarkEnd w:id="35"/>
    </w:p>
    <w:p w:rsidR="00721148" w:rsidRDefault="0057636E">
      <w:pPr>
        <w:pStyle w:val="Subsection"/>
        <w:rPr>
          <w:snapToGrid w:val="0"/>
        </w:rPr>
      </w:pPr>
      <w:r>
        <w:rPr>
          <w:snapToGrid w:val="0"/>
        </w:rPr>
        <w:tab/>
        <w:t>(1)</w:t>
      </w:r>
      <w:r>
        <w:rPr>
          <w:snapToGrid w:val="0"/>
        </w:rPr>
        <w:tab/>
        <w:t>A driver turning left at an intersection or a round</w:t>
      </w:r>
      <w:r>
        <w:rPr>
          <w:snapToGrid w:val="0"/>
        </w:rPr>
        <w:t>about from a multi</w:t>
      </w:r>
      <w:r>
        <w:rPr>
          <w:snapToGrid w:val="0"/>
        </w:rPr>
        <w:noBreakHyphen/>
        <w:t>lane carriageway shall approach and enter the intersection or roundabout from within the left lane unless —</w:t>
      </w:r>
    </w:p>
    <w:p w:rsidR="00721148" w:rsidRDefault="0057636E">
      <w:pPr>
        <w:pStyle w:val="Indenta"/>
        <w:rPr>
          <w:snapToGrid w:val="0"/>
        </w:rPr>
      </w:pPr>
      <w:r>
        <w:rPr>
          <w:snapToGrid w:val="0"/>
        </w:rPr>
        <w:tab/>
        <w:t>(a)</w:t>
      </w:r>
      <w:r>
        <w:rPr>
          <w:snapToGrid w:val="0"/>
        </w:rPr>
        <w:tab/>
        <w:t>the driver is required or permitted to approach and enter the intersection from within another marked lane under regulation </w:t>
      </w:r>
      <w:r>
        <w:rPr>
          <w:snapToGrid w:val="0"/>
        </w:rPr>
        <w:t>69, 73, or 137; or</w:t>
      </w:r>
    </w:p>
    <w:p w:rsidR="00721148" w:rsidRDefault="0057636E">
      <w:pPr>
        <w:pStyle w:val="Indenta"/>
        <w:rPr>
          <w:snapToGrid w:val="0"/>
        </w:rPr>
      </w:pPr>
      <w:r>
        <w:tab/>
        <w:t>(b)</w:t>
      </w:r>
      <w:r>
        <w:tab/>
      </w:r>
      <w:r>
        <w:rPr>
          <w:snapToGrid w:val="0"/>
        </w:rPr>
        <w:t>the driver is turning, at B lights or traffic arrows, in accordance with Part 17; or</w:t>
      </w:r>
    </w:p>
    <w:p w:rsidR="00721148" w:rsidRDefault="0057636E">
      <w:pPr>
        <w:pStyle w:val="Indenta"/>
        <w:rPr>
          <w:snapToGrid w:val="0"/>
        </w:rPr>
      </w:pPr>
      <w:r>
        <w:tab/>
        <w:t>(c)</w:t>
      </w:r>
      <w:r>
        <w:tab/>
      </w:r>
      <w:r>
        <w:rPr>
          <w:snapToGrid w:val="0"/>
        </w:rPr>
        <w:t>subregulation (2) applies to the driver.</w:t>
      </w:r>
    </w:p>
    <w:p w:rsidR="00721148" w:rsidRDefault="0057636E">
      <w:pPr>
        <w:pStyle w:val="Penstart"/>
        <w:spacing w:after="40"/>
        <w:rPr>
          <w:snapToGrid w:val="0"/>
        </w:rPr>
      </w:pPr>
      <w:r>
        <w:rPr>
          <w:snapToGrid w:val="0"/>
        </w:rPr>
        <w:tab/>
        <w:t>Points: 2</w:t>
      </w:r>
      <w:r>
        <w:rPr>
          <w:snapToGrid w:val="0"/>
        </w:rPr>
        <w:tab/>
        <w:t>Modified penalty: 2 PU</w:t>
      </w:r>
    </w:p>
    <w:p w:rsidR="00721148" w:rsidRDefault="0057636E">
      <w:pPr>
        <w:pStyle w:val="MiscellaneousBody"/>
        <w:widowControl w:val="0"/>
        <w:spacing w:before="120" w:after="40"/>
        <w:ind w:left="851"/>
        <w:rPr>
          <w:i/>
        </w:rPr>
      </w:pPr>
      <w:r>
        <w:rPr>
          <w:i/>
        </w:rPr>
        <w:t>Example for subregulation (1)(a)</w:t>
      </w:r>
    </w:p>
    <w:p w:rsidR="00721148" w:rsidRDefault="0057636E">
      <w:pPr>
        <w:spacing w:before="120" w:after="120"/>
        <w:ind w:left="992"/>
        <w:jc w:val="center"/>
        <w:rPr>
          <w:rFonts w:ascii="Arial" w:hAnsi="Arial"/>
        </w:rPr>
      </w:pPr>
      <w:r>
        <w:rPr>
          <w:rFonts w:ascii="Arial" w:hAnsi="Arial"/>
        </w:rPr>
        <w:t>Starting a left turn on a multi</w:t>
      </w:r>
      <w:r>
        <w:rPr>
          <w:rFonts w:ascii="Arial" w:hAnsi="Arial"/>
        </w:rPr>
        <w:noBreakHyphen/>
        <w:t>la</w:t>
      </w:r>
      <w:r>
        <w:rPr>
          <w:rFonts w:ascii="Arial" w:hAnsi="Arial"/>
        </w:rPr>
        <w:t>ne carriageway with traffic lane arrows</w:t>
      </w:r>
    </w:p>
    <w:p w:rsidR="00721148" w:rsidRDefault="0057636E">
      <w:pPr>
        <w:widowControl w:val="0"/>
        <w:spacing w:line="240" w:lineRule="atLeast"/>
        <w:ind w:left="992"/>
        <w:jc w:val="center"/>
      </w:pPr>
      <w:r>
        <w:rPr>
          <w:noProof/>
          <w:lang w:val="en-US" w:eastAsia="en-US"/>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rsidR="00721148" w:rsidRDefault="0057636E">
      <w:pPr>
        <w:pStyle w:val="Subsection"/>
      </w:pPr>
      <w:r>
        <w:tab/>
        <w:t>(2A)</w:t>
      </w:r>
      <w:r>
        <w:tab/>
        <w:t>A driver turning left at an intersection from a multi</w:t>
      </w:r>
      <w:r>
        <w:noBreakHyphen/>
        <w:t xml:space="preserve">lane road that has a slip lane shall approach and enter the intersection from within the slip lane, unless an obstruction prevents the driver from </w:t>
      </w:r>
      <w:r>
        <w:t>entering the intersection from within that slip lane.</w:t>
      </w:r>
    </w:p>
    <w:p w:rsidR="00721148" w:rsidRDefault="0057636E">
      <w:pPr>
        <w:pStyle w:val="Penstart"/>
      </w:pPr>
      <w:r>
        <w:tab/>
        <w:t>Points: 2</w:t>
      </w:r>
      <w:r>
        <w:tab/>
        <w:t>Modified Penalty: 2 PU</w:t>
      </w:r>
    </w:p>
    <w:p w:rsidR="00721148" w:rsidRDefault="0057636E">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rsidR="00721148" w:rsidRDefault="0057636E">
      <w:pPr>
        <w:pStyle w:val="Indenta"/>
        <w:rPr>
          <w:snapToGrid w:val="0"/>
        </w:rPr>
      </w:pPr>
      <w:r>
        <w:rPr>
          <w:snapToGrid w:val="0"/>
        </w:rPr>
        <w:tab/>
        <w:t>(a)</w:t>
      </w:r>
      <w:r>
        <w:rPr>
          <w:snapToGrid w:val="0"/>
        </w:rPr>
        <w:tab/>
        <w:t>the dr</w:t>
      </w:r>
      <w:r>
        <w:rPr>
          <w:snapToGrid w:val="0"/>
        </w:rPr>
        <w:t>iver’s vehicle or combination, together with any load or projection, is 7.5 m long, or longer; and</w:t>
      </w:r>
    </w:p>
    <w:p w:rsidR="00721148" w:rsidRDefault="0057636E">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rsidR="00721148" w:rsidRDefault="0057636E">
      <w:pPr>
        <w:pStyle w:val="Indenta"/>
        <w:rPr>
          <w:snapToGrid w:val="0"/>
        </w:rPr>
      </w:pPr>
      <w:r>
        <w:tab/>
        <w:t>(c)</w:t>
      </w:r>
      <w:r>
        <w:tab/>
      </w:r>
      <w:r>
        <w:rPr>
          <w:snapToGrid w:val="0"/>
        </w:rPr>
        <w:t>any part of th</w:t>
      </w:r>
      <w:r>
        <w:rPr>
          <w:snapToGrid w:val="0"/>
        </w:rPr>
        <w:t>e vehicle is within 50 m of the nearest point of the intersection; and</w:t>
      </w:r>
    </w:p>
    <w:p w:rsidR="00721148" w:rsidRDefault="0057636E">
      <w:pPr>
        <w:pStyle w:val="Indenta"/>
        <w:rPr>
          <w:snapToGrid w:val="0"/>
        </w:rPr>
      </w:pPr>
      <w:r>
        <w:tab/>
        <w:t>(d)</w:t>
      </w:r>
      <w:r>
        <w:tab/>
      </w:r>
      <w:r>
        <w:rPr>
          <w:snapToGrid w:val="0"/>
        </w:rPr>
        <w:t>it is not practicable for the driver to turn left from within the left lane; and</w:t>
      </w:r>
    </w:p>
    <w:p w:rsidR="00721148" w:rsidRDefault="0057636E">
      <w:pPr>
        <w:pStyle w:val="Indenta"/>
        <w:spacing w:after="40"/>
        <w:rPr>
          <w:snapToGrid w:val="0"/>
        </w:rPr>
      </w:pPr>
      <w:r>
        <w:tab/>
        <w:t>(e)</w:t>
      </w:r>
      <w:r>
        <w:tab/>
      </w:r>
      <w:r>
        <w:rPr>
          <w:snapToGrid w:val="0"/>
        </w:rPr>
        <w:t>the driver can safely occupy the next marked lane and can safely turn left at the intersection</w:t>
      </w:r>
      <w:r>
        <w:rPr>
          <w:snapToGrid w:val="0"/>
        </w:rPr>
        <w:t xml:space="preserve"> by occupying the next marked lane, or both lanes.</w:t>
      </w:r>
    </w:p>
    <w:p w:rsidR="00721148" w:rsidRDefault="0057636E">
      <w:pPr>
        <w:pStyle w:val="MiscellaneousBody"/>
        <w:spacing w:before="120" w:after="120"/>
        <w:ind w:left="992"/>
        <w:rPr>
          <w:i/>
        </w:rPr>
      </w:pPr>
      <w:r>
        <w:rPr>
          <w:i/>
        </w:rPr>
        <w:t>Example</w:t>
      </w:r>
    </w:p>
    <w:p w:rsidR="00721148" w:rsidRDefault="0057636E">
      <w:pPr>
        <w:spacing w:after="120"/>
        <w:ind w:left="992"/>
        <w:jc w:val="center"/>
        <w:rPr>
          <w:rFonts w:ascii="Arial" w:hAnsi="Arial"/>
        </w:rPr>
      </w:pPr>
      <w:r>
        <w:rPr>
          <w:rFonts w:ascii="Arial" w:hAnsi="Arial"/>
        </w:rPr>
        <w:t>Long vehicle turning left from the left lane and next marked lane</w:t>
      </w:r>
    </w:p>
    <w:p w:rsidR="00721148" w:rsidRDefault="0057636E">
      <w:pPr>
        <w:spacing w:before="40"/>
        <w:ind w:left="992"/>
        <w:jc w:val="center"/>
      </w:pPr>
      <w:r>
        <w:rPr>
          <w:noProof/>
          <w:lang w:val="en-US" w:eastAsia="en-US"/>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rsidR="00721148" w:rsidRDefault="0057636E">
      <w:pPr>
        <w:pStyle w:val="Subsection"/>
        <w:spacing w:before="200"/>
      </w:pPr>
      <w:r>
        <w:tab/>
        <w:t>(3A)</w:t>
      </w:r>
      <w:r>
        <w:tab/>
        <w:t>If there is a bicycle storage area before an intersection that extends across one or more marked lanes of a multi</w:t>
      </w:r>
      <w:r>
        <w:noBreakHyphen/>
        <w:t xml:space="preserve">lane </w:t>
      </w:r>
      <w:r>
        <w:t>carriageway, a rider of a bicycle turning left shall approach and enter the intersection from within the part of the bicycle storage area that is directly in front of the left marked lane, or of a bicycle lane or shoulder that is on the left side of the ca</w:t>
      </w:r>
      <w:r>
        <w:t>rriageway.</w:t>
      </w:r>
    </w:p>
    <w:p w:rsidR="00721148" w:rsidRDefault="0057636E">
      <w:pPr>
        <w:pStyle w:val="Penstart"/>
        <w:spacing w:before="120"/>
      </w:pPr>
      <w:r>
        <w:tab/>
        <w:t>Modified penalty: 2 PU</w:t>
      </w:r>
    </w:p>
    <w:p w:rsidR="00721148" w:rsidRDefault="0057636E">
      <w:pPr>
        <w:pStyle w:val="Subsection"/>
        <w:widowControl w:val="0"/>
        <w:spacing w:before="180"/>
        <w:rPr>
          <w:snapToGrid w:val="0"/>
        </w:rPr>
      </w:pPr>
      <w:r>
        <w:rPr>
          <w:snapToGrid w:val="0"/>
        </w:rPr>
        <w:tab/>
        <w:t>(3)</w:t>
      </w:r>
      <w:r>
        <w:rPr>
          <w:snapToGrid w:val="0"/>
        </w:rPr>
        <w:tab/>
        <w:t>In this regulation —</w:t>
      </w:r>
    </w:p>
    <w:p w:rsidR="00721148" w:rsidRDefault="0057636E">
      <w:pPr>
        <w:pStyle w:val="Defstart"/>
        <w:widowControl w:val="0"/>
        <w:spacing w:before="100"/>
      </w:pPr>
      <w:r>
        <w:rPr>
          <w:snapToGrid/>
        </w:rPr>
        <w:tab/>
      </w:r>
      <w:r>
        <w:rPr>
          <w:rStyle w:val="CharDefText"/>
        </w:rPr>
        <w:t>left lane</w:t>
      </w:r>
      <w:r>
        <w:rPr>
          <w:snapToGrid/>
        </w:rPr>
        <w:t xml:space="preserve"> means</w:t>
      </w:r>
      <w:r>
        <w:rPr>
          <w:b/>
        </w:rPr>
        <w:t> —</w:t>
      </w:r>
    </w:p>
    <w:p w:rsidR="00721148" w:rsidRDefault="0057636E">
      <w:pPr>
        <w:pStyle w:val="Defpara"/>
        <w:widowControl w:val="0"/>
        <w:spacing w:before="100"/>
      </w:pPr>
      <w:r>
        <w:tab/>
        <w:t>(a)</w:t>
      </w:r>
      <w:r>
        <w:tab/>
        <w:t>the lane nearest to the far left side of the carriageway; or</w:t>
      </w:r>
    </w:p>
    <w:p w:rsidR="00721148" w:rsidRDefault="0057636E">
      <w:pPr>
        <w:pStyle w:val="Defpara"/>
        <w:spacing w:before="100"/>
      </w:pPr>
      <w:r>
        <w:tab/>
        <w:t>(b)</w:t>
      </w:r>
      <w:r>
        <w:tab/>
        <w:t>if there is an obstruction (</w:t>
      </w:r>
      <w:r>
        <w:rPr>
          <w:i/>
        </w:rPr>
        <w:t>for example, a parked car or roadworks</w:t>
      </w:r>
      <w:r>
        <w:t>) in that lane — the lane nearest to th</w:t>
      </w:r>
      <w:r>
        <w:t>at lane that is not obstructed,</w:t>
      </w:r>
    </w:p>
    <w:p w:rsidR="00721148" w:rsidRDefault="0057636E">
      <w:pPr>
        <w:pStyle w:val="Defstart"/>
        <w:spacing w:before="180"/>
      </w:pPr>
      <w:r>
        <w:tab/>
        <w:t>but does not include a special purpose lane in which the driver is not permitted to drive.</w:t>
      </w:r>
    </w:p>
    <w:p w:rsidR="00721148" w:rsidRDefault="0057636E">
      <w:pPr>
        <w:spacing w:before="200" w:after="80"/>
        <w:ind w:left="992"/>
        <w:jc w:val="center"/>
        <w:rPr>
          <w:rFonts w:ascii="Arial" w:hAnsi="Arial"/>
        </w:rPr>
      </w:pPr>
      <w:r>
        <w:rPr>
          <w:rFonts w:ascii="Arial" w:hAnsi="Arial"/>
        </w:rPr>
        <w:t>Do not overtake turning vehicle signs</w:t>
      </w:r>
    </w:p>
    <w:p w:rsidR="00721148" w:rsidRDefault="0057636E">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rsidR="00721148" w:rsidRDefault="0057636E">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rsidR="00721148">
        <w:trPr>
          <w:cantSplit/>
        </w:trPr>
        <w:tc>
          <w:tcPr>
            <w:tcW w:w="2835" w:type="dxa"/>
          </w:tcPr>
          <w:p w:rsidR="00721148" w:rsidRDefault="00721148">
            <w:pPr>
              <w:keepNext/>
              <w:spacing w:before="180" w:after="120"/>
              <w:jc w:val="center"/>
            </w:pPr>
          </w:p>
          <w:p w:rsidR="00721148" w:rsidRDefault="0057636E">
            <w:pPr>
              <w:keepNext/>
              <w:spacing w:before="180" w:after="120"/>
              <w:jc w:val="center"/>
            </w:pPr>
            <w:r>
              <w:rPr>
                <w:noProof/>
                <w:lang w:val="en-US" w:eastAsia="en-US"/>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rsidR="00721148" w:rsidRDefault="0057636E">
            <w:pPr>
              <w:spacing w:before="80" w:after="40"/>
              <w:jc w:val="center"/>
            </w:pPr>
            <w:r>
              <w:rPr>
                <w:noProof/>
                <w:lang w:val="en-US" w:eastAsia="en-US"/>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721148" w:rsidRDefault="0057636E">
      <w:pPr>
        <w:pStyle w:val="Footnotesection"/>
        <w:spacing w:before="140"/>
        <w:ind w:left="890" w:hanging="890"/>
      </w:pPr>
      <w:r>
        <w:tab/>
        <w:t>[Regulation 21 amended: Gazette 1 Dec 2000 p. 6752</w:t>
      </w:r>
      <w:r>
        <w:noBreakHyphen/>
        <w:t>3; 13 Nov 2009 p. 4565.]</w:t>
      </w:r>
    </w:p>
    <w:p w:rsidR="00721148" w:rsidRDefault="0057636E">
      <w:pPr>
        <w:pStyle w:val="Heading5"/>
        <w:keepNext w:val="0"/>
        <w:keepLines w:val="0"/>
        <w:spacing w:before="240"/>
        <w:rPr>
          <w:snapToGrid w:val="0"/>
        </w:rPr>
      </w:pPr>
      <w:bookmarkStart w:id="36" w:name="_Toc59548192"/>
      <w:r>
        <w:rPr>
          <w:rStyle w:val="CharSectno"/>
        </w:rPr>
        <w:t>22</w:t>
      </w:r>
      <w:r>
        <w:rPr>
          <w:snapToGrid w:val="0"/>
        </w:rPr>
        <w:t>.</w:t>
      </w:r>
      <w:r>
        <w:rPr>
          <w:snapToGrid w:val="0"/>
        </w:rPr>
        <w:tab/>
        <w:t>Making left turn as indicated by turn line</w:t>
      </w:r>
      <w:bookmarkEnd w:id="36"/>
    </w:p>
    <w:p w:rsidR="00721148" w:rsidRDefault="0057636E">
      <w:pPr>
        <w:pStyle w:val="Subsection"/>
      </w:pPr>
      <w:r>
        <w:tab/>
        <w:t>(1)</w:t>
      </w:r>
      <w:r>
        <w:tab/>
        <w:t xml:space="preserve">Subject to subregulations (2) and (3), if a driver is turning left at an intersection and there is a turn line indicating how </w:t>
      </w:r>
      <w:r>
        <w:t>the turn is to be made from the lane the driver is in, the driver shall make the turn as indicated by the turn line.</w:t>
      </w:r>
    </w:p>
    <w:p w:rsidR="00721148" w:rsidRDefault="0057636E">
      <w:pPr>
        <w:pStyle w:val="Penstart"/>
        <w:spacing w:after="80"/>
        <w:rPr>
          <w:snapToGrid w:val="0"/>
        </w:rPr>
      </w:pPr>
      <w:r>
        <w:rPr>
          <w:snapToGrid w:val="0"/>
        </w:rPr>
        <w:tab/>
        <w:t>Points: 2</w:t>
      </w:r>
      <w:r>
        <w:rPr>
          <w:snapToGrid w:val="0"/>
        </w:rPr>
        <w:tab/>
        <w:t>Modified penalty: 2 PU</w:t>
      </w:r>
    </w:p>
    <w:p w:rsidR="00721148" w:rsidRDefault="0057636E">
      <w:pPr>
        <w:pStyle w:val="MiscellaneousBody"/>
        <w:spacing w:before="120" w:after="120"/>
        <w:ind w:left="851"/>
        <w:rPr>
          <w:i/>
        </w:rPr>
      </w:pPr>
      <w:r>
        <w:rPr>
          <w:i/>
        </w:rPr>
        <w:t>Example</w:t>
      </w:r>
    </w:p>
    <w:p w:rsidR="00721148" w:rsidRDefault="0057636E">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rsidR="00721148" w:rsidRDefault="0057636E">
      <w:pPr>
        <w:spacing w:before="180" w:line="240" w:lineRule="atLeast"/>
        <w:ind w:left="992"/>
        <w:jc w:val="center"/>
        <w:rPr>
          <w:rFonts w:ascii="Helvetica" w:hAnsi="Helvetica"/>
        </w:rPr>
      </w:pPr>
      <w:r>
        <w:rPr>
          <w:rFonts w:ascii="Helvetica" w:hAnsi="Helvetica"/>
          <w:noProof/>
          <w:lang w:val="en-US" w:eastAsia="en-US"/>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rsidR="00721148" w:rsidRDefault="0057636E">
      <w:pPr>
        <w:pStyle w:val="Subsection"/>
        <w:spacing w:before="240"/>
      </w:pPr>
      <w:r>
        <w:tab/>
        <w:t>(2)</w:t>
      </w:r>
      <w:r>
        <w:tab/>
        <w:t xml:space="preserve">Subregulation (1) does not apply to the </w:t>
      </w:r>
      <w:r>
        <w:t>driver of a public bus at an intersection if the driver is turning, at B lights or a traffic control signal, in accordance with Part 17.</w:t>
      </w:r>
    </w:p>
    <w:p w:rsidR="00721148" w:rsidRDefault="0057636E">
      <w:pPr>
        <w:pStyle w:val="Subsection"/>
      </w:pPr>
      <w:r>
        <w:tab/>
        <w:t>(3)</w:t>
      </w:r>
      <w:r>
        <w:tab/>
        <w:t>A driver may turn left at an intersection in a manner other than that indicated by a turn line if —</w:t>
      </w:r>
    </w:p>
    <w:p w:rsidR="00721148" w:rsidRDefault="0057636E">
      <w:pPr>
        <w:pStyle w:val="Indenta"/>
      </w:pPr>
      <w:r>
        <w:tab/>
        <w:t>(a)</w:t>
      </w:r>
      <w:r>
        <w:tab/>
        <w:t>the drive</w:t>
      </w:r>
      <w:r>
        <w:t>r’s vehicle or combination, together with any load or projection, is 7.5 m long, or longer; and</w:t>
      </w:r>
    </w:p>
    <w:p w:rsidR="00721148" w:rsidRDefault="0057636E">
      <w:pPr>
        <w:pStyle w:val="Indenta"/>
      </w:pPr>
      <w:r>
        <w:tab/>
        <w:t>(b)</w:t>
      </w:r>
      <w:r>
        <w:tab/>
        <w:t>the rearmost part of the vehicle (or of the combination, if that is the case) displays a “do not overtake turning vehicle” sign; and</w:t>
      </w:r>
    </w:p>
    <w:p w:rsidR="00721148" w:rsidRDefault="0057636E">
      <w:pPr>
        <w:pStyle w:val="Indenta"/>
      </w:pPr>
      <w:r>
        <w:tab/>
        <w:t>(c)</w:t>
      </w:r>
      <w:r>
        <w:tab/>
        <w:t xml:space="preserve">it is not </w:t>
      </w:r>
      <w:r>
        <w:t>practicable for the driver to turn left in the manner indicated by the turn line; and</w:t>
      </w:r>
    </w:p>
    <w:p w:rsidR="00721148" w:rsidRDefault="0057636E">
      <w:pPr>
        <w:pStyle w:val="Indenta"/>
      </w:pPr>
      <w:r>
        <w:tab/>
        <w:t>(d)</w:t>
      </w:r>
      <w:r>
        <w:tab/>
        <w:t>the driver can safely turn left other than by the manner indicated by the turn line.</w:t>
      </w:r>
    </w:p>
    <w:p w:rsidR="00721148" w:rsidRDefault="0057636E">
      <w:pPr>
        <w:pStyle w:val="Footnotesection"/>
        <w:ind w:left="890" w:hanging="890"/>
      </w:pPr>
      <w:r>
        <w:tab/>
        <w:t>[Regulation 22 amended: Gazette 13 Nov 2009 p. 4566</w:t>
      </w:r>
      <w:r>
        <w:noBreakHyphen/>
        <w:t>7.]</w:t>
      </w:r>
    </w:p>
    <w:p w:rsidR="00721148" w:rsidRDefault="0057636E">
      <w:pPr>
        <w:pStyle w:val="Heading3"/>
        <w:rPr>
          <w:spacing w:val="-4"/>
        </w:rPr>
      </w:pPr>
      <w:bookmarkStart w:id="37" w:name="_Toc59547273"/>
      <w:bookmarkStart w:id="38" w:name="_Toc59548193"/>
      <w:r>
        <w:rPr>
          <w:rStyle w:val="CharDivNo"/>
          <w:spacing w:val="-4"/>
        </w:rPr>
        <w:t>Division 2</w:t>
      </w:r>
      <w:r>
        <w:rPr>
          <w:spacing w:val="-4"/>
        </w:rPr>
        <w:t xml:space="preserve"> — </w:t>
      </w:r>
      <w:r>
        <w:rPr>
          <w:rStyle w:val="CharDivText"/>
          <w:spacing w:val="-4"/>
        </w:rPr>
        <w:t>Right turn</w:t>
      </w:r>
      <w:r>
        <w:rPr>
          <w:rStyle w:val="CharDivText"/>
          <w:spacing w:val="-4"/>
        </w:rPr>
        <w:t>s (other than hook turns) at intersections</w:t>
      </w:r>
      <w:bookmarkEnd w:id="37"/>
      <w:bookmarkEnd w:id="38"/>
    </w:p>
    <w:p w:rsidR="00721148" w:rsidRDefault="0057636E">
      <w:pPr>
        <w:pStyle w:val="Heading5"/>
        <w:keepNext w:val="0"/>
        <w:keepLines w:val="0"/>
        <w:spacing w:before="180"/>
        <w:rPr>
          <w:snapToGrid w:val="0"/>
        </w:rPr>
      </w:pPr>
      <w:bookmarkStart w:id="39" w:name="_Toc59548194"/>
      <w:r>
        <w:rPr>
          <w:rStyle w:val="CharSectno"/>
        </w:rPr>
        <w:t>23</w:t>
      </w:r>
      <w:r>
        <w:rPr>
          <w:snapToGrid w:val="0"/>
        </w:rPr>
        <w:t>.</w:t>
      </w:r>
      <w:r>
        <w:rPr>
          <w:snapToGrid w:val="0"/>
        </w:rPr>
        <w:tab/>
        <w:t>Application of Division</w:t>
      </w:r>
      <w:bookmarkEnd w:id="39"/>
    </w:p>
    <w:p w:rsidR="00721148" w:rsidRDefault="0057636E">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rsidR="00721148" w:rsidRDefault="0057636E">
      <w:pPr>
        <w:pStyle w:val="Indenta"/>
        <w:spacing w:before="60"/>
        <w:rPr>
          <w:snapToGrid w:val="0"/>
        </w:rPr>
      </w:pPr>
      <w:r>
        <w:rPr>
          <w:snapToGrid w:val="0"/>
        </w:rPr>
        <w:tab/>
        <w:t>(a)</w:t>
      </w:r>
      <w:r>
        <w:rPr>
          <w:snapToGrid w:val="0"/>
        </w:rPr>
        <w:tab/>
        <w:t>the rider of a bicyc</w:t>
      </w:r>
      <w:r>
        <w:rPr>
          <w:snapToGrid w:val="0"/>
        </w:rPr>
        <w:t>le making a hook turn under Division 3;</w:t>
      </w:r>
    </w:p>
    <w:p w:rsidR="00721148" w:rsidRDefault="0057636E">
      <w:pPr>
        <w:pStyle w:val="Indenta"/>
        <w:spacing w:before="60"/>
        <w:rPr>
          <w:snapToGrid w:val="0"/>
        </w:rPr>
      </w:pPr>
      <w:r>
        <w:rPr>
          <w:snapToGrid w:val="0"/>
        </w:rPr>
        <w:tab/>
        <w:t>(b)</w:t>
      </w:r>
      <w:r>
        <w:rPr>
          <w:snapToGrid w:val="0"/>
        </w:rPr>
        <w:tab/>
        <w:t>a driver making a U turn.</w:t>
      </w:r>
    </w:p>
    <w:p w:rsidR="00721148" w:rsidRDefault="0057636E">
      <w:pPr>
        <w:pStyle w:val="Heading5"/>
        <w:spacing w:before="160"/>
        <w:rPr>
          <w:snapToGrid w:val="0"/>
        </w:rPr>
      </w:pPr>
      <w:bookmarkStart w:id="40" w:name="_Toc59548195"/>
      <w:r>
        <w:rPr>
          <w:rStyle w:val="CharSectno"/>
        </w:rPr>
        <w:t>24</w:t>
      </w:r>
      <w:r>
        <w:rPr>
          <w:snapToGrid w:val="0"/>
        </w:rPr>
        <w:t>.</w:t>
      </w:r>
      <w:r>
        <w:rPr>
          <w:snapToGrid w:val="0"/>
        </w:rPr>
        <w:tab/>
        <w:t>Right turns (two</w:t>
      </w:r>
      <w:r>
        <w:rPr>
          <w:snapToGrid w:val="0"/>
        </w:rPr>
        <w:noBreakHyphen/>
        <w:t>way, single lanes)</w:t>
      </w:r>
      <w:bookmarkEnd w:id="40"/>
    </w:p>
    <w:p w:rsidR="00721148" w:rsidRDefault="0057636E">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w:t>
      </w:r>
      <w:r>
        <w:rPr>
          <w:snapToGrid w:val="0"/>
        </w:rPr>
        <w:t>h and enter the intersection —</w:t>
      </w:r>
    </w:p>
    <w:p w:rsidR="00721148" w:rsidRDefault="0057636E">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rsidR="00721148" w:rsidRDefault="0057636E">
      <w:pPr>
        <w:pStyle w:val="Indenta"/>
        <w:spacing w:before="100"/>
        <w:rPr>
          <w:snapToGrid w:val="0"/>
        </w:rPr>
      </w:pPr>
      <w:r>
        <w:rPr>
          <w:snapToGrid w:val="0"/>
        </w:rPr>
        <w:tab/>
        <w:t>(b)</w:t>
      </w:r>
      <w:r>
        <w:rPr>
          <w:snapToGrid w:val="0"/>
        </w:rPr>
        <w:tab/>
        <w:t xml:space="preserve">if the carriageway has a dividing line or median strip — so that the vehicle is to the left of, </w:t>
      </w:r>
      <w:r>
        <w:rPr>
          <w:snapToGrid w:val="0"/>
        </w:rPr>
        <w:t>parallel to, and as near as practicable to, the dividing line or median strip.</w:t>
      </w:r>
    </w:p>
    <w:p w:rsidR="00721148" w:rsidRDefault="0057636E">
      <w:pPr>
        <w:pStyle w:val="Penstart"/>
        <w:spacing w:before="100"/>
        <w:rPr>
          <w:snapToGrid w:val="0"/>
        </w:rPr>
      </w:pPr>
      <w:r>
        <w:rPr>
          <w:snapToGrid w:val="0"/>
        </w:rPr>
        <w:tab/>
        <w:t>Points: 2</w:t>
      </w:r>
      <w:r>
        <w:rPr>
          <w:snapToGrid w:val="0"/>
        </w:rPr>
        <w:tab/>
        <w:t>Modified penalty: 2 PU</w:t>
      </w:r>
    </w:p>
    <w:p w:rsidR="00721148" w:rsidRDefault="0057636E">
      <w:pPr>
        <w:pStyle w:val="MiscellaneousBody"/>
        <w:spacing w:before="100"/>
        <w:ind w:left="851"/>
        <w:rPr>
          <w:i/>
        </w:rPr>
      </w:pPr>
      <w:r>
        <w:rPr>
          <w:i/>
        </w:rPr>
        <w:t>Example</w:t>
      </w:r>
    </w:p>
    <w:p w:rsidR="00721148" w:rsidRDefault="0057636E">
      <w:pPr>
        <w:spacing w:after="80"/>
        <w:ind w:left="992"/>
        <w:jc w:val="center"/>
        <w:rPr>
          <w:rFonts w:ascii="Arial" w:hAnsi="Arial"/>
        </w:rPr>
      </w:pPr>
      <w:r>
        <w:rPr>
          <w:rFonts w:ascii="Arial" w:hAnsi="Arial"/>
        </w:rPr>
        <w:t>Starting a right turn from a carriageway with a dividing line</w:t>
      </w:r>
    </w:p>
    <w:p w:rsidR="00721148" w:rsidRDefault="0057636E">
      <w:pPr>
        <w:widowControl w:val="0"/>
        <w:ind w:left="992"/>
        <w:jc w:val="center"/>
      </w:pPr>
      <w:r>
        <w:rPr>
          <w:noProof/>
          <w:lang w:val="en-US" w:eastAsia="en-US"/>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rsidR="00721148" w:rsidRDefault="0057636E">
      <w:pPr>
        <w:pStyle w:val="Subsection"/>
        <w:rPr>
          <w:snapToGrid w:val="0"/>
        </w:rPr>
      </w:pPr>
      <w:r>
        <w:tab/>
        <w:t>(2)</w:t>
      </w:r>
      <w:r>
        <w:tab/>
      </w:r>
      <w:r>
        <w:rPr>
          <w:snapToGrid w:val="0"/>
        </w:rPr>
        <w:t xml:space="preserve">A driver making a right turn at an intersection where the </w:t>
      </w:r>
      <w:r>
        <w:rPr>
          <w:snapToGrid w:val="0"/>
        </w:rPr>
        <w:t>carriageway being entered is a two</w:t>
      </w:r>
      <w:r>
        <w:rPr>
          <w:snapToGrid w:val="0"/>
        </w:rPr>
        <w:noBreakHyphen/>
        <w:t>way carriageway shall make the turn —</w:t>
      </w:r>
    </w:p>
    <w:p w:rsidR="00721148" w:rsidRDefault="0057636E">
      <w:pPr>
        <w:pStyle w:val="Indenta"/>
        <w:rPr>
          <w:snapToGrid w:val="0"/>
        </w:rPr>
      </w:pPr>
      <w:r>
        <w:rPr>
          <w:snapToGrid w:val="0"/>
        </w:rPr>
        <w:tab/>
        <w:t>(a)</w:t>
      </w:r>
      <w:r>
        <w:rPr>
          <w:snapToGrid w:val="0"/>
        </w:rPr>
        <w:tab/>
        <w:t>so that, wherever practicable, the vehicle passes to his or her right of the centre of the intersection; and</w:t>
      </w:r>
    </w:p>
    <w:p w:rsidR="00721148" w:rsidRDefault="0057636E">
      <w:pPr>
        <w:pStyle w:val="Indenta"/>
        <w:rPr>
          <w:snapToGrid w:val="0"/>
        </w:rPr>
      </w:pPr>
      <w:r>
        <w:rPr>
          <w:snapToGrid w:val="0"/>
        </w:rPr>
        <w:tab/>
        <w:t>(b)</w:t>
      </w:r>
      <w:r>
        <w:rPr>
          <w:snapToGrid w:val="0"/>
        </w:rPr>
        <w:tab/>
        <w:t>so that the vehicle enters the carriageway to his or her left of</w:t>
      </w:r>
      <w:r>
        <w:rPr>
          <w:snapToGrid w:val="0"/>
        </w:rPr>
        <w:t xml:space="preserve"> the centre of the carriageway.</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w:t>
      </w:r>
      <w:r>
        <w:rPr>
          <w:snapToGrid w:val="0"/>
        </w:rPr>
        <w:t>geway it is leaving.</w:t>
      </w:r>
    </w:p>
    <w:p w:rsidR="00721148" w:rsidRDefault="0057636E">
      <w:pPr>
        <w:pStyle w:val="Subsection"/>
      </w:pPr>
      <w:r>
        <w:tab/>
        <w:t>(4)</w:t>
      </w:r>
      <w:r>
        <w:tab/>
        <w:t>Subregulations (1) and (2) also apply to the rider of a bicycle who approaches and enters an intersection from a bicycle storage area.</w:t>
      </w:r>
    </w:p>
    <w:p w:rsidR="00721148" w:rsidRDefault="0057636E">
      <w:pPr>
        <w:pStyle w:val="Subsection"/>
      </w:pPr>
      <w:r>
        <w:tab/>
        <w:t>(5)</w:t>
      </w:r>
      <w:r>
        <w:tab/>
        <w:t>Despite subregulations (1), (2) and (3), if there is space in a bicycle storage area for 2</w:t>
      </w:r>
      <w:r>
        <w:t xml:space="preserve"> riders of bicycles to be next to each other, the rider on the left may approach and enter the intersection as near as practicable to the left side of the other rider, but only if that other rider approaches and enters the intersection in accordance with t</w:t>
      </w:r>
      <w:r>
        <w:t>his regulation.</w:t>
      </w:r>
    </w:p>
    <w:p w:rsidR="00721148" w:rsidRDefault="0057636E">
      <w:pPr>
        <w:pStyle w:val="Footnotesection"/>
        <w:ind w:left="890" w:hanging="890"/>
      </w:pPr>
      <w:r>
        <w:tab/>
        <w:t>[Regulation 24 amended: Gazette 13 Nov 2009 p. 4567.]</w:t>
      </w:r>
    </w:p>
    <w:p w:rsidR="00721148" w:rsidRDefault="0057636E">
      <w:pPr>
        <w:pStyle w:val="Heading5"/>
        <w:spacing w:before="240"/>
        <w:rPr>
          <w:snapToGrid w:val="0"/>
        </w:rPr>
      </w:pPr>
      <w:bookmarkStart w:id="41" w:name="_Toc59548196"/>
      <w:r>
        <w:rPr>
          <w:rStyle w:val="CharSectno"/>
        </w:rPr>
        <w:t>25</w:t>
      </w:r>
      <w:r>
        <w:rPr>
          <w:snapToGrid w:val="0"/>
        </w:rPr>
        <w:t>.</w:t>
      </w:r>
      <w:r>
        <w:rPr>
          <w:snapToGrid w:val="0"/>
        </w:rPr>
        <w:tab/>
        <w:t>Right turns (one</w:t>
      </w:r>
      <w:r>
        <w:rPr>
          <w:snapToGrid w:val="0"/>
        </w:rPr>
        <w:noBreakHyphen/>
        <w:t>way, single lanes)</w:t>
      </w:r>
      <w:bookmarkEnd w:id="41"/>
    </w:p>
    <w:p w:rsidR="00721148" w:rsidRDefault="0057636E">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w:t>
      </w:r>
      <w:r>
        <w:rPr>
          <w:snapToGrid w:val="0"/>
        </w:rPr>
        <w:t>h and enter the intersection so that the vehicle is parallel with, and as near as practicable to, the right boundary of the carriageway.</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MiscellaneousBody"/>
        <w:keepNext/>
        <w:spacing w:before="120" w:after="120"/>
        <w:ind w:left="851"/>
        <w:rPr>
          <w:i/>
        </w:rPr>
      </w:pPr>
      <w:r>
        <w:rPr>
          <w:i/>
        </w:rPr>
        <w:t>Example</w:t>
      </w:r>
    </w:p>
    <w:p w:rsidR="00721148" w:rsidRDefault="0057636E">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rsidR="00721148" w:rsidRDefault="0057636E">
      <w:pPr>
        <w:spacing w:before="180"/>
        <w:ind w:left="992"/>
        <w:jc w:val="center"/>
      </w:pPr>
      <w:r>
        <w:rPr>
          <w:noProof/>
          <w:lang w:val="en-US" w:eastAsia="en-US"/>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rsidR="00721148" w:rsidRDefault="0057636E">
      <w:pPr>
        <w:pStyle w:val="Subsection"/>
        <w:spacing w:before="200"/>
        <w:rPr>
          <w:snapToGrid w:val="0"/>
        </w:rPr>
      </w:pPr>
      <w:r>
        <w:rPr>
          <w:snapToGrid w:val="0"/>
        </w:rPr>
        <w:tab/>
        <w:t>(2)</w:t>
      </w:r>
      <w:r>
        <w:rPr>
          <w:snapToGrid w:val="0"/>
        </w:rPr>
        <w:tab/>
        <w:t>A driver making a rig</w:t>
      </w:r>
      <w:r>
        <w:rPr>
          <w:snapToGrid w:val="0"/>
        </w:rPr>
        <w:t>ht turn at an intersection where the carriageway being entered is a one</w:t>
      </w:r>
      <w:r>
        <w:rPr>
          <w:snapToGrid w:val="0"/>
        </w:rPr>
        <w:noBreakHyphen/>
        <w:t>way carriageway shall make the turn so that, wherever practicable, the vehicle passes to his or her right of the centre of the intersection.</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rPr>
          <w:snapToGrid w:val="0"/>
        </w:rPr>
      </w:pPr>
      <w:r>
        <w:rPr>
          <w:snapToGrid w:val="0"/>
        </w:rPr>
        <w:tab/>
        <w:t>(3)</w:t>
      </w:r>
      <w:r>
        <w:rPr>
          <w:snapToGrid w:val="0"/>
        </w:rPr>
        <w:tab/>
        <w:t xml:space="preserve">For </w:t>
      </w:r>
      <w:r>
        <w:rPr>
          <w:snapToGrid w:val="0"/>
        </w:rPr>
        <w:t>the purposes of subregulation (2), a vehicle is deemed to enter a carriageway at the point where the front of the vehicle crosses the prolongation of the edge of the carriageway it is leaving.</w:t>
      </w:r>
    </w:p>
    <w:p w:rsidR="00721148" w:rsidRDefault="0057636E">
      <w:pPr>
        <w:pStyle w:val="Heading5"/>
        <w:spacing w:before="240"/>
        <w:rPr>
          <w:snapToGrid w:val="0"/>
        </w:rPr>
      </w:pPr>
      <w:bookmarkStart w:id="42" w:name="_Toc59548197"/>
      <w:r>
        <w:rPr>
          <w:rStyle w:val="CharSectno"/>
        </w:rPr>
        <w:t>26</w:t>
      </w:r>
      <w:r>
        <w:rPr>
          <w:snapToGrid w:val="0"/>
        </w:rPr>
        <w:t>.</w:t>
      </w:r>
      <w:r>
        <w:rPr>
          <w:snapToGrid w:val="0"/>
        </w:rPr>
        <w:tab/>
        <w:t>Right turns from multi</w:t>
      </w:r>
      <w:r>
        <w:rPr>
          <w:snapToGrid w:val="0"/>
        </w:rPr>
        <w:noBreakHyphen/>
        <w:t>lane carriageway</w:t>
      </w:r>
      <w:bookmarkEnd w:id="42"/>
    </w:p>
    <w:p w:rsidR="00721148" w:rsidRDefault="0057636E">
      <w:pPr>
        <w:pStyle w:val="Subsection"/>
        <w:rPr>
          <w:snapToGrid w:val="0"/>
        </w:rPr>
      </w:pPr>
      <w:r>
        <w:rPr>
          <w:snapToGrid w:val="0"/>
        </w:rPr>
        <w:tab/>
        <w:t>(1)</w:t>
      </w:r>
      <w:r>
        <w:rPr>
          <w:snapToGrid w:val="0"/>
        </w:rPr>
        <w:tab/>
        <w:t>A driver turni</w:t>
      </w:r>
      <w:r>
        <w:rPr>
          <w:snapToGrid w:val="0"/>
        </w:rPr>
        <w:t>ng right at an intersection or a roundabout from a multi</w:t>
      </w:r>
      <w:r>
        <w:rPr>
          <w:snapToGrid w:val="0"/>
        </w:rPr>
        <w:noBreakHyphen/>
        <w:t>lane carriageway shall approach and enter the intersection or roundabout from within the right lane unless —</w:t>
      </w:r>
    </w:p>
    <w:p w:rsidR="00721148" w:rsidRDefault="0057636E">
      <w:pPr>
        <w:pStyle w:val="Indenta"/>
        <w:rPr>
          <w:snapToGrid w:val="0"/>
        </w:rPr>
      </w:pPr>
      <w:r>
        <w:rPr>
          <w:snapToGrid w:val="0"/>
        </w:rPr>
        <w:tab/>
        <w:t>(a)</w:t>
      </w:r>
      <w:r>
        <w:rPr>
          <w:snapToGrid w:val="0"/>
        </w:rPr>
        <w:tab/>
        <w:t>the driver is required or permitted to approach and enter the intersection from withi</w:t>
      </w:r>
      <w:r>
        <w:rPr>
          <w:snapToGrid w:val="0"/>
        </w:rPr>
        <w:t>n another marked lane in accordance with regulation </w:t>
      </w:r>
      <w:r>
        <w:t>70 or 73; or</w:t>
      </w:r>
    </w:p>
    <w:p w:rsidR="00721148" w:rsidRDefault="0057636E">
      <w:pPr>
        <w:pStyle w:val="Indenta"/>
        <w:rPr>
          <w:snapToGrid w:val="0"/>
        </w:rPr>
      </w:pPr>
      <w:r>
        <w:rPr>
          <w:snapToGrid w:val="0"/>
        </w:rPr>
        <w:tab/>
        <w:t>(b)</w:t>
      </w:r>
      <w:r>
        <w:rPr>
          <w:snapToGrid w:val="0"/>
        </w:rPr>
        <w:tab/>
        <w:t>the driver is turning, at B lights or traffic arrows, in accordance with Part 17; and</w:t>
      </w:r>
    </w:p>
    <w:p w:rsidR="00721148" w:rsidRDefault="0057636E">
      <w:pPr>
        <w:pStyle w:val="Indenta"/>
        <w:keepNext/>
        <w:rPr>
          <w:snapToGrid w:val="0"/>
        </w:rPr>
      </w:pPr>
      <w:r>
        <w:rPr>
          <w:snapToGrid w:val="0"/>
        </w:rPr>
        <w:tab/>
        <w:t>(c)</w:t>
      </w:r>
      <w:r>
        <w:rPr>
          <w:snapToGrid w:val="0"/>
        </w:rPr>
        <w:tab/>
        <w:t>subregulation (2) applies to the driver.</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MiscellaneousBody"/>
        <w:spacing w:before="120" w:after="120"/>
        <w:ind w:left="851"/>
        <w:rPr>
          <w:i/>
        </w:rPr>
      </w:pPr>
      <w:r>
        <w:rPr>
          <w:i/>
        </w:rPr>
        <w:t>Example for subregul</w:t>
      </w:r>
      <w:r>
        <w:rPr>
          <w:i/>
        </w:rPr>
        <w:t>ation (1)(a)</w:t>
      </w:r>
    </w:p>
    <w:p w:rsidR="00721148" w:rsidRDefault="0057636E">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rsidR="00721148" w:rsidRDefault="0057636E">
      <w:pPr>
        <w:spacing w:before="80"/>
        <w:ind w:left="992"/>
        <w:jc w:val="center"/>
      </w:pPr>
      <w:r>
        <w:rPr>
          <w:noProof/>
          <w:lang w:val="en-US" w:eastAsia="en-US"/>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rsidR="00721148" w:rsidRDefault="0057636E">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rsidR="00721148" w:rsidRDefault="0057636E">
      <w:pPr>
        <w:pStyle w:val="Indenta"/>
        <w:rPr>
          <w:snapToGrid w:val="0"/>
        </w:rPr>
      </w:pPr>
      <w:r>
        <w:rPr>
          <w:snapToGrid w:val="0"/>
        </w:rPr>
        <w:tab/>
        <w:t>(a)</w:t>
      </w:r>
      <w:r>
        <w:rPr>
          <w:snapToGrid w:val="0"/>
        </w:rPr>
        <w:tab/>
        <w:t>th</w:t>
      </w:r>
      <w:r>
        <w:rPr>
          <w:snapToGrid w:val="0"/>
        </w:rPr>
        <w:t>e driver’s vehicle or combination, together with any load or projection, is 7.5 m long, or longer; and</w:t>
      </w:r>
    </w:p>
    <w:p w:rsidR="00721148" w:rsidRDefault="0057636E">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721148" w:rsidRDefault="0057636E">
      <w:pPr>
        <w:pStyle w:val="Indenta"/>
        <w:rPr>
          <w:snapToGrid w:val="0"/>
        </w:rPr>
      </w:pPr>
      <w:r>
        <w:rPr>
          <w:snapToGrid w:val="0"/>
        </w:rPr>
        <w:tab/>
        <w:t>(c)</w:t>
      </w:r>
      <w:r>
        <w:rPr>
          <w:snapToGrid w:val="0"/>
        </w:rPr>
        <w:tab/>
        <w:t>any part o</w:t>
      </w:r>
      <w:r>
        <w:rPr>
          <w:snapToGrid w:val="0"/>
        </w:rPr>
        <w:t>f the vehicle is within 50 m of the nearest point of the intersection; and</w:t>
      </w:r>
    </w:p>
    <w:p w:rsidR="00721148" w:rsidRDefault="0057636E">
      <w:pPr>
        <w:pStyle w:val="Indenta"/>
        <w:rPr>
          <w:snapToGrid w:val="0"/>
        </w:rPr>
      </w:pPr>
      <w:r>
        <w:rPr>
          <w:snapToGrid w:val="0"/>
        </w:rPr>
        <w:tab/>
        <w:t>(d)</w:t>
      </w:r>
      <w:r>
        <w:rPr>
          <w:snapToGrid w:val="0"/>
        </w:rPr>
        <w:tab/>
        <w:t>it is not practicable for the driver to turn right from within the right lane; and</w:t>
      </w:r>
    </w:p>
    <w:p w:rsidR="00721148" w:rsidRDefault="0057636E">
      <w:pPr>
        <w:pStyle w:val="Indenta"/>
        <w:rPr>
          <w:snapToGrid w:val="0"/>
        </w:rPr>
      </w:pPr>
      <w:r>
        <w:rPr>
          <w:snapToGrid w:val="0"/>
        </w:rPr>
        <w:tab/>
        <w:t>(e)</w:t>
      </w:r>
      <w:r>
        <w:rPr>
          <w:snapToGrid w:val="0"/>
        </w:rPr>
        <w:tab/>
        <w:t>the driver can safely occupy the next marked lane and can safely turn right at the inter</w:t>
      </w:r>
      <w:r>
        <w:rPr>
          <w:snapToGrid w:val="0"/>
        </w:rPr>
        <w:t>section by occupying the next marked lane, or both lanes.</w:t>
      </w:r>
    </w:p>
    <w:p w:rsidR="00721148" w:rsidRDefault="0057636E">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w:t>
      </w:r>
      <w:r>
        <w:t>rn) shall approach and enter the intersection from within the part of the bicycle storage area that is directly in front of the right marked lane or of a bicycle lane that is on the right side of the carriageway.</w:t>
      </w:r>
    </w:p>
    <w:p w:rsidR="00721148" w:rsidRDefault="0057636E">
      <w:pPr>
        <w:pStyle w:val="Penstart"/>
        <w:spacing w:before="120"/>
      </w:pPr>
      <w:r>
        <w:tab/>
        <w:t>Modified penalty: 2 PU</w:t>
      </w:r>
    </w:p>
    <w:p w:rsidR="00721148" w:rsidRDefault="0057636E">
      <w:pPr>
        <w:pStyle w:val="Subsection"/>
        <w:spacing w:before="180"/>
        <w:rPr>
          <w:snapToGrid w:val="0"/>
        </w:rPr>
      </w:pPr>
      <w:r>
        <w:rPr>
          <w:snapToGrid w:val="0"/>
        </w:rPr>
        <w:tab/>
        <w:t>(3)</w:t>
      </w:r>
      <w:r>
        <w:rPr>
          <w:snapToGrid w:val="0"/>
        </w:rPr>
        <w:tab/>
        <w:t>In this regula</w:t>
      </w:r>
      <w:r>
        <w:rPr>
          <w:snapToGrid w:val="0"/>
        </w:rPr>
        <w:t>tion —</w:t>
      </w:r>
    </w:p>
    <w:p w:rsidR="00721148" w:rsidRDefault="0057636E">
      <w:pPr>
        <w:pStyle w:val="Defstart"/>
        <w:spacing w:before="100"/>
      </w:pPr>
      <w:r>
        <w:rPr>
          <w:snapToGrid/>
        </w:rPr>
        <w:tab/>
      </w:r>
      <w:r>
        <w:rPr>
          <w:rStyle w:val="CharDefText"/>
        </w:rPr>
        <w:t>right lane</w:t>
      </w:r>
      <w:r>
        <w:rPr>
          <w:snapToGrid/>
        </w:rPr>
        <w:t xml:space="preserve"> means</w:t>
      </w:r>
      <w:r>
        <w:rPr>
          <w:b/>
        </w:rPr>
        <w:t> —</w:t>
      </w:r>
    </w:p>
    <w:p w:rsidR="00721148" w:rsidRDefault="0057636E">
      <w:pPr>
        <w:pStyle w:val="Defpara"/>
        <w:spacing w:before="100"/>
      </w:pPr>
      <w:r>
        <w:tab/>
        <w:t>(a)</w:t>
      </w:r>
      <w:r>
        <w:tab/>
        <w:t>the lane nearest to the dividing line or median strip on the carriageway; or</w:t>
      </w:r>
    </w:p>
    <w:p w:rsidR="00721148" w:rsidRDefault="0057636E">
      <w:pPr>
        <w:pStyle w:val="Defpara"/>
        <w:widowControl w:val="0"/>
        <w:spacing w:before="100"/>
      </w:pPr>
      <w:r>
        <w:tab/>
        <w:t>(b)</w:t>
      </w:r>
      <w:r>
        <w:tab/>
        <w:t>if there is an obstruction (</w:t>
      </w:r>
      <w:r>
        <w:rPr>
          <w:i/>
        </w:rPr>
        <w:t>for example, a parked car or roadworks</w:t>
      </w:r>
      <w:r>
        <w:t>) in that lane — the lane nearest to that lane that is not obstructed,</w:t>
      </w:r>
    </w:p>
    <w:p w:rsidR="00721148" w:rsidRDefault="0057636E">
      <w:pPr>
        <w:pStyle w:val="Defstart"/>
        <w:spacing w:before="180"/>
      </w:pPr>
      <w:r>
        <w:tab/>
        <w:t xml:space="preserve">but </w:t>
      </w:r>
      <w:r>
        <w:t>does not include a special purpose lane in which the driver is not permitted to drive.</w:t>
      </w:r>
    </w:p>
    <w:p w:rsidR="00721148" w:rsidRDefault="0057636E">
      <w:pPr>
        <w:keepNext/>
        <w:spacing w:before="120" w:after="120"/>
        <w:ind w:left="992"/>
        <w:jc w:val="center"/>
        <w:rPr>
          <w:rFonts w:ascii="Arial" w:hAnsi="Arial"/>
        </w:rPr>
      </w:pPr>
      <w:r>
        <w:rPr>
          <w:rFonts w:ascii="Arial" w:hAnsi="Arial"/>
        </w:rPr>
        <w:t>Do not overtake turning vehicle signs</w:t>
      </w:r>
    </w:p>
    <w:p w:rsidR="00721148" w:rsidRDefault="0057636E">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rsidR="00721148" w:rsidRDefault="0057636E">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rsidR="00721148">
        <w:trPr>
          <w:cantSplit/>
        </w:trPr>
        <w:tc>
          <w:tcPr>
            <w:tcW w:w="2835" w:type="dxa"/>
          </w:tcPr>
          <w:p w:rsidR="00721148" w:rsidRDefault="00721148">
            <w:pPr>
              <w:spacing w:before="60" w:after="120"/>
              <w:jc w:val="center"/>
            </w:pPr>
          </w:p>
          <w:p w:rsidR="00721148" w:rsidRDefault="0057636E">
            <w:pPr>
              <w:spacing w:before="60" w:after="120"/>
              <w:jc w:val="center"/>
            </w:pPr>
            <w:r>
              <w:rPr>
                <w:noProof/>
                <w:lang w:val="en-US" w:eastAsia="en-US"/>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rsidR="00721148" w:rsidRDefault="0057636E">
            <w:pPr>
              <w:spacing w:before="60" w:after="120"/>
              <w:jc w:val="center"/>
            </w:pPr>
            <w:r>
              <w:rPr>
                <w:noProof/>
                <w:lang w:val="en-US" w:eastAsia="en-US"/>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721148" w:rsidRDefault="0057636E">
      <w:pPr>
        <w:pStyle w:val="Footnotesection"/>
      </w:pPr>
      <w:r>
        <w:tab/>
        <w:t>[Regulation 26 amended: Gazette 1 </w:t>
      </w:r>
      <w:r>
        <w:t>Dec 2000 p. 6753; 13 Nov 2009 p. 4567</w:t>
      </w:r>
      <w:r>
        <w:noBreakHyphen/>
        <w:t>8.]</w:t>
      </w:r>
    </w:p>
    <w:p w:rsidR="00721148" w:rsidRDefault="0057636E">
      <w:pPr>
        <w:pStyle w:val="Heading5"/>
        <w:spacing w:before="240"/>
        <w:rPr>
          <w:snapToGrid w:val="0"/>
        </w:rPr>
      </w:pPr>
      <w:bookmarkStart w:id="43" w:name="_Toc59548198"/>
      <w:r>
        <w:rPr>
          <w:rStyle w:val="CharSectno"/>
        </w:rPr>
        <w:t>27</w:t>
      </w:r>
      <w:r>
        <w:rPr>
          <w:snapToGrid w:val="0"/>
        </w:rPr>
        <w:t>.</w:t>
      </w:r>
      <w:r>
        <w:rPr>
          <w:snapToGrid w:val="0"/>
        </w:rPr>
        <w:tab/>
        <w:t>Making a right turn (generally)</w:t>
      </w:r>
      <w:bookmarkEnd w:id="43"/>
    </w:p>
    <w:p w:rsidR="00721148" w:rsidRDefault="0057636E">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rsidR="00721148" w:rsidRDefault="0057636E">
      <w:pPr>
        <w:pStyle w:val="Penstart"/>
        <w:rPr>
          <w:snapToGrid w:val="0"/>
        </w:rPr>
      </w:pPr>
      <w:r>
        <w:rPr>
          <w:snapToGrid w:val="0"/>
        </w:rPr>
        <w:tab/>
        <w:t xml:space="preserve">Points: 2 </w:t>
      </w:r>
      <w:r>
        <w:rPr>
          <w:snapToGrid w:val="0"/>
        </w:rPr>
        <w:tab/>
        <w:t>Modified penalty: 2</w:t>
      </w:r>
      <w:r>
        <w:rPr>
          <w:snapToGrid w:val="0"/>
        </w:rPr>
        <w:t xml:space="preserve"> PU</w:t>
      </w:r>
    </w:p>
    <w:p w:rsidR="00721148" w:rsidRDefault="0057636E">
      <w:pPr>
        <w:pStyle w:val="MiscellaneousBody"/>
        <w:keepNext/>
        <w:keepLines/>
        <w:spacing w:before="120"/>
        <w:ind w:left="851"/>
        <w:rPr>
          <w:i/>
        </w:rPr>
      </w:pPr>
      <w:r>
        <w:rPr>
          <w:i/>
        </w:rPr>
        <w:t>Example</w:t>
      </w:r>
    </w:p>
    <w:p w:rsidR="00721148" w:rsidRDefault="0057636E">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rsidR="00721148" w:rsidRDefault="0057636E">
      <w:pPr>
        <w:spacing w:before="60" w:line="240" w:lineRule="atLeast"/>
        <w:ind w:left="992"/>
        <w:jc w:val="center"/>
      </w:pPr>
      <w:r>
        <w:rPr>
          <w:noProof/>
          <w:lang w:val="en-US" w:eastAsia="en-US"/>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rsidR="00721148" w:rsidRDefault="0057636E">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rsidR="00721148" w:rsidRDefault="0057636E">
      <w:pPr>
        <w:pStyle w:val="Penstart"/>
        <w:spacing w:before="160"/>
        <w:rPr>
          <w:snapToGrid w:val="0"/>
        </w:rPr>
      </w:pPr>
      <w:r>
        <w:rPr>
          <w:snapToGrid w:val="0"/>
        </w:rPr>
        <w:tab/>
        <w:t>Points: 2</w:t>
      </w:r>
      <w:r>
        <w:rPr>
          <w:snapToGrid w:val="0"/>
        </w:rPr>
        <w:tab/>
        <w:t>Modified penalty: 2 PU</w:t>
      </w:r>
    </w:p>
    <w:p w:rsidR="00721148" w:rsidRDefault="0057636E">
      <w:pPr>
        <w:pStyle w:val="MiscellaneousBody"/>
        <w:keepNext/>
        <w:keepLines/>
        <w:spacing w:before="120"/>
        <w:ind w:left="851"/>
        <w:rPr>
          <w:i/>
        </w:rPr>
      </w:pPr>
      <w:r>
        <w:rPr>
          <w:i/>
        </w:rPr>
        <w:t>Example</w:t>
      </w:r>
    </w:p>
    <w:p w:rsidR="00721148" w:rsidRDefault="0057636E">
      <w:pPr>
        <w:keepNext/>
        <w:keepLines/>
        <w:spacing w:before="120" w:after="120"/>
        <w:ind w:left="992"/>
        <w:jc w:val="center"/>
        <w:rPr>
          <w:rFonts w:ascii="Arial" w:hAnsi="Arial"/>
        </w:rPr>
      </w:pPr>
      <w:r>
        <w:rPr>
          <w:rFonts w:ascii="Arial" w:hAnsi="Arial"/>
        </w:rPr>
        <w:t>Making a right turn from a carriageway with no road marking indicating how to make th</w:t>
      </w:r>
      <w:r>
        <w:rPr>
          <w:rFonts w:ascii="Arial" w:hAnsi="Arial"/>
        </w:rPr>
        <w:t>e turn</w:t>
      </w:r>
    </w:p>
    <w:p w:rsidR="00721148" w:rsidRDefault="0057636E">
      <w:pPr>
        <w:spacing w:before="60"/>
        <w:ind w:left="992"/>
        <w:jc w:val="center"/>
      </w:pPr>
      <w:r>
        <w:rPr>
          <w:noProof/>
          <w:lang w:val="en-US" w:eastAsia="en-US"/>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rsidR="00721148" w:rsidRDefault="0057636E">
      <w:pPr>
        <w:pStyle w:val="Subsection"/>
        <w:spacing w:before="200"/>
      </w:pPr>
      <w:r>
        <w:tab/>
        <w:t>(3A)</w:t>
      </w:r>
      <w:r>
        <w:tab/>
        <w:t>Subregulations (1) and (2) do not apply to the driver of a public bus at an intersection if the driver is turning, at B lights or traffic arrows, in accordance with Part 17.</w:t>
      </w:r>
    </w:p>
    <w:p w:rsidR="00721148" w:rsidRDefault="0057636E">
      <w:pPr>
        <w:pStyle w:val="Subsection"/>
      </w:pPr>
      <w:r>
        <w:tab/>
        <w:t>(3B)</w:t>
      </w:r>
      <w:r>
        <w:tab/>
        <w:t xml:space="preserve">A driver may turn right at an intersection in a manner other </w:t>
      </w:r>
      <w:r>
        <w:t>than that indicated by a turn line if —</w:t>
      </w:r>
    </w:p>
    <w:p w:rsidR="00721148" w:rsidRDefault="0057636E">
      <w:pPr>
        <w:pStyle w:val="Indenta"/>
      </w:pPr>
      <w:r>
        <w:tab/>
        <w:t>(a)</w:t>
      </w:r>
      <w:r>
        <w:tab/>
        <w:t>the driver’s vehicle or combination, together with any load or projection, is 7.5 m long, or longer; and</w:t>
      </w:r>
    </w:p>
    <w:p w:rsidR="00721148" w:rsidRDefault="0057636E">
      <w:pPr>
        <w:pStyle w:val="Indenta"/>
      </w:pPr>
      <w:r>
        <w:tab/>
        <w:t>(b)</w:t>
      </w:r>
      <w:r>
        <w:tab/>
        <w:t>the rearmost part of the vehicle (or of the combination, if that is the case) displays a “do not over</w:t>
      </w:r>
      <w:r>
        <w:t>take turning vehicle” sign; and</w:t>
      </w:r>
    </w:p>
    <w:p w:rsidR="00721148" w:rsidRDefault="0057636E">
      <w:pPr>
        <w:pStyle w:val="Indenta"/>
      </w:pPr>
      <w:r>
        <w:tab/>
        <w:t>(c)</w:t>
      </w:r>
      <w:r>
        <w:tab/>
        <w:t>it is not practicable for the driver to turn right in the manner indicated by the turn line; and</w:t>
      </w:r>
    </w:p>
    <w:p w:rsidR="00721148" w:rsidRDefault="0057636E">
      <w:pPr>
        <w:pStyle w:val="Indenta"/>
      </w:pPr>
      <w:r>
        <w:tab/>
        <w:t>(d)</w:t>
      </w:r>
      <w:r>
        <w:tab/>
        <w:t>the driver can safely turn right other than by the manner indicated by the turn line.</w:t>
      </w:r>
    </w:p>
    <w:p w:rsidR="00721148" w:rsidRDefault="0057636E">
      <w:pPr>
        <w:pStyle w:val="Subsection"/>
        <w:spacing w:before="120"/>
        <w:rPr>
          <w:snapToGrid w:val="0"/>
        </w:rPr>
      </w:pPr>
      <w:r>
        <w:rPr>
          <w:snapToGrid w:val="0"/>
        </w:rPr>
        <w:tab/>
        <w:t>(3)</w:t>
      </w:r>
      <w:r>
        <w:rPr>
          <w:snapToGrid w:val="0"/>
        </w:rPr>
        <w:tab/>
        <w:t>Despite this Part, a drive</w:t>
      </w:r>
      <w:r>
        <w:rPr>
          <w:snapToGrid w:val="0"/>
        </w:rPr>
        <w:t xml:space="preser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w:t>
      </w:r>
      <w:r>
        <w:rPr>
          <w:snapToGrid w:val="0"/>
        </w:rPr>
        <w:t xml:space="preserve">to the rear of, the </w:t>
      </w:r>
      <w:r>
        <w:t>police officer</w:t>
      </w:r>
      <w:r>
        <w:rPr>
          <w:snapToGrid w:val="0"/>
        </w:rPr>
        <w:t>, as he or she may be directed.</w:t>
      </w:r>
    </w:p>
    <w:p w:rsidR="00721148" w:rsidRDefault="0057636E">
      <w:pPr>
        <w:pStyle w:val="Penstart"/>
        <w:rPr>
          <w:snapToGrid w:val="0"/>
        </w:rPr>
      </w:pPr>
      <w:r>
        <w:rPr>
          <w:snapToGrid w:val="0"/>
        </w:rPr>
        <w:tab/>
        <w:t>Points: 3</w:t>
      </w:r>
      <w:r>
        <w:rPr>
          <w:snapToGrid w:val="0"/>
        </w:rPr>
        <w:tab/>
        <w:t>Modified penalty: 2 PU</w:t>
      </w:r>
    </w:p>
    <w:p w:rsidR="00721148" w:rsidRDefault="0057636E">
      <w:pPr>
        <w:pStyle w:val="Footnotesection"/>
        <w:spacing w:before="80"/>
        <w:ind w:left="890" w:hanging="890"/>
      </w:pPr>
      <w:r>
        <w:tab/>
        <w:t>[Regulation 27 amended: Gazette 22 Dec 2006 p. 5819; 13 Nov 2009 p. 4568</w:t>
      </w:r>
      <w:r>
        <w:noBreakHyphen/>
        <w:t>9; 23 Dec 2014 p. 4929.]</w:t>
      </w:r>
    </w:p>
    <w:p w:rsidR="00721148" w:rsidRDefault="0057636E">
      <w:pPr>
        <w:pStyle w:val="Heading3"/>
        <w:spacing w:before="200"/>
      </w:pPr>
      <w:bookmarkStart w:id="44" w:name="_Toc59547279"/>
      <w:bookmarkStart w:id="45" w:name="_Toc59548199"/>
      <w:r>
        <w:rPr>
          <w:rStyle w:val="CharDivNo"/>
        </w:rPr>
        <w:t>Division 3</w:t>
      </w:r>
      <w:r>
        <w:t xml:space="preserve"> — </w:t>
      </w:r>
      <w:r>
        <w:rPr>
          <w:rStyle w:val="CharDivText"/>
        </w:rPr>
        <w:t>Hook turns by bicycles at intersections</w:t>
      </w:r>
      <w:bookmarkEnd w:id="44"/>
      <w:bookmarkEnd w:id="45"/>
    </w:p>
    <w:p w:rsidR="00721148" w:rsidRDefault="0057636E">
      <w:pPr>
        <w:pStyle w:val="Heading5"/>
        <w:spacing w:before="180"/>
      </w:pPr>
      <w:bookmarkStart w:id="46" w:name="_Toc59548200"/>
      <w:r>
        <w:rPr>
          <w:rStyle w:val="CharSectno"/>
        </w:rPr>
        <w:t>28</w:t>
      </w:r>
      <w:r>
        <w:t>.</w:t>
      </w:r>
      <w:r>
        <w:tab/>
      </w:r>
      <w:r>
        <w:t>Optional hook turn by bicycle rider</w:t>
      </w:r>
      <w:bookmarkEnd w:id="46"/>
    </w:p>
    <w:p w:rsidR="00721148" w:rsidRDefault="0057636E">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rsidR="00721148">
        <w:trPr>
          <w:cantSplit/>
          <w:jc w:val="center"/>
        </w:trPr>
        <w:tc>
          <w:tcPr>
            <w:tcW w:w="3686" w:type="dxa"/>
          </w:tcPr>
          <w:p w:rsidR="00721148" w:rsidRDefault="0057636E">
            <w:pPr>
              <w:spacing w:before="60"/>
              <w:jc w:val="center"/>
              <w:rPr>
                <w:rFonts w:ascii="Arial" w:hAnsi="Arial"/>
              </w:rPr>
            </w:pPr>
            <w:r>
              <w:rPr>
                <w:rFonts w:ascii="Arial" w:hAnsi="Arial"/>
              </w:rPr>
              <w:t>No hook turn by bicycles sign</w:t>
            </w:r>
          </w:p>
          <w:p w:rsidR="00721148" w:rsidRDefault="0057636E">
            <w:pPr>
              <w:spacing w:before="60" w:after="120"/>
              <w:jc w:val="center"/>
            </w:pPr>
            <w:r>
              <w:rPr>
                <w:noProof/>
                <w:lang w:val="en-US" w:eastAsia="en-US"/>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rsidR="00721148" w:rsidRDefault="0057636E">
      <w:pPr>
        <w:pStyle w:val="Subsection"/>
        <w:spacing w:before="200"/>
        <w:rPr>
          <w:snapToGrid w:val="0"/>
        </w:rPr>
      </w:pPr>
      <w:r>
        <w:rPr>
          <w:snapToGrid w:val="0"/>
        </w:rPr>
        <w:tab/>
        <w:t>(2)</w:t>
      </w:r>
      <w:r>
        <w:rPr>
          <w:snapToGrid w:val="0"/>
        </w:rPr>
        <w:tab/>
        <w:t>A ri</w:t>
      </w:r>
      <w:r>
        <w:rPr>
          <w:snapToGrid w:val="0"/>
        </w:rPr>
        <w:t xml:space="preserve">der of a bicycle shall not make a hook turn under this regulation unless it is made in accordance with </w:t>
      </w:r>
      <w:r>
        <w:t>subregulations (3) and (4).</w:t>
      </w:r>
    </w:p>
    <w:p w:rsidR="00721148" w:rsidRDefault="0057636E">
      <w:pPr>
        <w:pStyle w:val="Penstart"/>
        <w:rPr>
          <w:snapToGrid w:val="0"/>
        </w:rPr>
      </w:pPr>
      <w:r>
        <w:rPr>
          <w:snapToGrid w:val="0"/>
        </w:rPr>
        <w:tab/>
        <w:t>Modified penalty: 2 PU</w:t>
      </w:r>
    </w:p>
    <w:p w:rsidR="00721148" w:rsidRDefault="0057636E">
      <w:pPr>
        <w:pStyle w:val="Subsection"/>
        <w:rPr>
          <w:snapToGrid w:val="0"/>
        </w:rPr>
      </w:pPr>
      <w:r>
        <w:rPr>
          <w:snapToGrid w:val="0"/>
        </w:rPr>
        <w:tab/>
        <w:t>(3)</w:t>
      </w:r>
      <w:r>
        <w:rPr>
          <w:snapToGrid w:val="0"/>
        </w:rPr>
        <w:tab/>
        <w:t>To make a hook turn, a rider of a bicycle must take, in sequence, each of the following steps:</w:t>
      </w:r>
    </w:p>
    <w:p w:rsidR="00721148" w:rsidRDefault="0057636E">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rsidR="00721148" w:rsidRDefault="0057636E">
      <w:pPr>
        <w:pStyle w:val="Indenta"/>
        <w:spacing w:before="160"/>
        <w:rPr>
          <w:snapToGrid w:val="0"/>
        </w:rPr>
      </w:pPr>
      <w:r>
        <w:rPr>
          <w:snapToGrid w:val="0"/>
        </w:rPr>
        <w:tab/>
      </w:r>
      <w:r>
        <w:rPr>
          <w:b/>
          <w:snapToGrid w:val="0"/>
        </w:rPr>
        <w:t>2</w:t>
      </w:r>
      <w:r>
        <w:rPr>
          <w:snapToGrid w:val="0"/>
        </w:rPr>
        <w:tab/>
        <w:t>Move forward —</w:t>
      </w:r>
    </w:p>
    <w:p w:rsidR="00721148" w:rsidRDefault="0057636E">
      <w:pPr>
        <w:pStyle w:val="Indenti"/>
        <w:rPr>
          <w:snapToGrid w:val="0"/>
        </w:rPr>
      </w:pPr>
      <w:r>
        <w:rPr>
          <w:snapToGrid w:val="0"/>
        </w:rPr>
        <w:tab/>
        <w:t>(a)</w:t>
      </w:r>
      <w:r>
        <w:rPr>
          <w:snapToGrid w:val="0"/>
        </w:rPr>
        <w:tab/>
        <w:t xml:space="preserve">keeping as near as practicable to the </w:t>
      </w:r>
      <w:r>
        <w:rPr>
          <w:snapToGrid w:val="0"/>
        </w:rPr>
        <w:t>far left side of the intersection; and</w:t>
      </w:r>
    </w:p>
    <w:p w:rsidR="00721148" w:rsidRDefault="0057636E">
      <w:pPr>
        <w:pStyle w:val="Indenti"/>
        <w:keepNext/>
        <w:rPr>
          <w:snapToGrid w:val="0"/>
        </w:rPr>
      </w:pPr>
      <w:r>
        <w:rPr>
          <w:snapToGrid w:val="0"/>
        </w:rPr>
        <w:tab/>
        <w:t>(b)</w:t>
      </w:r>
      <w:r>
        <w:rPr>
          <w:snapToGrid w:val="0"/>
        </w:rPr>
        <w:tab/>
        <w:t>keeping clear of any marked foot crossing; and</w:t>
      </w:r>
    </w:p>
    <w:p w:rsidR="00721148" w:rsidRDefault="0057636E">
      <w:pPr>
        <w:pStyle w:val="Indenti"/>
        <w:rPr>
          <w:snapToGrid w:val="0"/>
        </w:rPr>
      </w:pPr>
      <w:r>
        <w:rPr>
          <w:snapToGrid w:val="0"/>
        </w:rPr>
        <w:tab/>
        <w:t>(c)</w:t>
      </w:r>
      <w:r>
        <w:rPr>
          <w:snapToGrid w:val="0"/>
        </w:rPr>
        <w:tab/>
        <w:t>keeping clear, as far as practicable, of any driver turning left from the left of the intersection,</w:t>
      </w:r>
    </w:p>
    <w:p w:rsidR="00721148" w:rsidRDefault="0057636E">
      <w:pPr>
        <w:pStyle w:val="Indenta"/>
        <w:spacing w:before="160"/>
        <w:rPr>
          <w:snapToGrid w:val="0"/>
        </w:rPr>
      </w:pPr>
      <w:r>
        <w:rPr>
          <w:snapToGrid w:val="0"/>
        </w:rPr>
        <w:tab/>
      </w:r>
      <w:r>
        <w:rPr>
          <w:snapToGrid w:val="0"/>
        </w:rPr>
        <w:tab/>
        <w:t xml:space="preserve">until the rider is as near as practicable to the far side </w:t>
      </w:r>
      <w:r>
        <w:rPr>
          <w:snapToGrid w:val="0"/>
        </w:rPr>
        <w:t>of the carriageway that the rider is entering.</w:t>
      </w:r>
    </w:p>
    <w:p w:rsidR="00721148" w:rsidRDefault="0057636E">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rsidR="00721148" w:rsidRDefault="0057636E">
      <w:pPr>
        <w:pStyle w:val="Indenta"/>
        <w:spacing w:before="160"/>
        <w:rPr>
          <w:snapToGrid w:val="0"/>
        </w:rPr>
      </w:pPr>
      <w:r>
        <w:rPr>
          <w:snapToGrid w:val="0"/>
        </w:rPr>
        <w:tab/>
      </w:r>
      <w:r>
        <w:rPr>
          <w:b/>
          <w:snapToGrid w:val="0"/>
        </w:rPr>
        <w:t>4</w:t>
      </w:r>
      <w:r>
        <w:rPr>
          <w:snapToGrid w:val="0"/>
        </w:rPr>
        <w:tab/>
        <w:t>If t</w:t>
      </w:r>
      <w:r>
        <w:rPr>
          <w:snapToGrid w:val="0"/>
        </w:rPr>
        <w:t>here are no traffic</w:t>
      </w:r>
      <w:r>
        <w:rPr>
          <w:snapToGrid w:val="0"/>
        </w:rPr>
        <w:noBreakHyphen/>
        <w:t>control signals at the intersection, remain at the position reached under step 2 until the rider has given way to approaching drivers on the carriageway that the rider is leaving.</w:t>
      </w:r>
    </w:p>
    <w:p w:rsidR="00721148" w:rsidRDefault="0057636E">
      <w:pPr>
        <w:pStyle w:val="Indenta"/>
        <w:spacing w:before="160" w:after="80"/>
        <w:rPr>
          <w:snapToGrid w:val="0"/>
        </w:rPr>
      </w:pPr>
      <w:r>
        <w:rPr>
          <w:snapToGrid w:val="0"/>
        </w:rPr>
        <w:tab/>
      </w:r>
      <w:r>
        <w:rPr>
          <w:b/>
          <w:snapToGrid w:val="0"/>
        </w:rPr>
        <w:t>5</w:t>
      </w:r>
      <w:r>
        <w:rPr>
          <w:snapToGrid w:val="0"/>
        </w:rPr>
        <w:tab/>
        <w:t>Turn right into the carriageway that the rider is ent</w:t>
      </w:r>
      <w:r>
        <w:rPr>
          <w:snapToGrid w:val="0"/>
        </w:rPr>
        <w:t>ering.</w:t>
      </w:r>
    </w:p>
    <w:p w:rsidR="00721148" w:rsidRDefault="0057636E">
      <w:pPr>
        <w:pStyle w:val="MiscellaneousBody"/>
        <w:spacing w:before="120" w:after="120"/>
        <w:ind w:left="851"/>
        <w:rPr>
          <w:i/>
        </w:rPr>
      </w:pPr>
      <w:r>
        <w:rPr>
          <w:i/>
        </w:rPr>
        <w:t>Example</w:t>
      </w:r>
    </w:p>
    <w:p w:rsidR="00721148" w:rsidRDefault="0057636E">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rsidR="00721148" w:rsidRDefault="0057636E">
      <w:pPr>
        <w:spacing w:before="120"/>
        <w:ind w:left="992"/>
        <w:jc w:val="center"/>
      </w:pPr>
      <w:r>
        <w:rPr>
          <w:noProof/>
          <w:lang w:val="en-US" w:eastAsia="en-US"/>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rsidR="00721148" w:rsidRDefault="0057636E">
      <w:pPr>
        <w:pStyle w:val="Subsection"/>
        <w:keepLines/>
        <w:spacing w:before="200"/>
      </w:pPr>
      <w:r>
        <w:tab/>
        <w:t>(4)</w:t>
      </w:r>
      <w:r>
        <w:tab/>
        <w:t xml:space="preserve">If the rider of a bicycle wants to turn right by making a hook turn at an intersection that has a bicycle hook turn storage area on the left side of </w:t>
      </w:r>
      <w:r>
        <w:t>the intersection as the rider approaches the intersection, the rider must take the following initial 2 steps instead of the initial 2 steps listed in subregulation (3):</w:t>
      </w:r>
    </w:p>
    <w:p w:rsidR="00721148" w:rsidRDefault="0057636E">
      <w:pPr>
        <w:pStyle w:val="Indenta"/>
        <w:spacing w:before="160"/>
      </w:pPr>
      <w:r>
        <w:tab/>
      </w:r>
      <w:r>
        <w:rPr>
          <w:b/>
          <w:bCs/>
        </w:rPr>
        <w:t>1</w:t>
      </w:r>
      <w:r>
        <w:tab/>
        <w:t>Approach the intersection from the far left side of the carriageway the rider is lea</w:t>
      </w:r>
      <w:r>
        <w:t>ving and enter the intersection by moving into the bicycle hook turn storage area, keeping clear of any marked foot crossing.</w:t>
      </w:r>
    </w:p>
    <w:p w:rsidR="00721148" w:rsidRDefault="0057636E">
      <w:pPr>
        <w:pStyle w:val="Indenta"/>
        <w:spacing w:before="160"/>
      </w:pPr>
      <w:r>
        <w:tab/>
      </w:r>
      <w:r>
        <w:rPr>
          <w:b/>
          <w:bCs/>
        </w:rPr>
        <w:t>2</w:t>
      </w:r>
      <w:r>
        <w:tab/>
        <w:t>Move forward in the bicycle hook turn storage area until the rider is as near as practicable to the far side of the carriageway</w:t>
      </w:r>
      <w:r>
        <w:t xml:space="preserve"> that the rider is entering.</w:t>
      </w:r>
    </w:p>
    <w:p w:rsidR="00721148" w:rsidRDefault="0057636E">
      <w:pPr>
        <w:pStyle w:val="Footnotesection"/>
      </w:pPr>
      <w:r>
        <w:tab/>
        <w:t>[Regulation 28 amended: Gazette 1 Dec 2000 p. 6753; 13 Nov 2009 p. 4569</w:t>
      </w:r>
      <w:r>
        <w:noBreakHyphen/>
        <w:t>70.]</w:t>
      </w:r>
    </w:p>
    <w:p w:rsidR="00721148" w:rsidRDefault="0057636E">
      <w:pPr>
        <w:pStyle w:val="Heading5"/>
        <w:spacing w:before="240"/>
        <w:rPr>
          <w:snapToGrid w:val="0"/>
        </w:rPr>
      </w:pPr>
      <w:bookmarkStart w:id="47" w:name="_Toc59548201"/>
      <w:r>
        <w:rPr>
          <w:rStyle w:val="CharSectno"/>
        </w:rPr>
        <w:t>29</w:t>
      </w:r>
      <w:r>
        <w:rPr>
          <w:snapToGrid w:val="0"/>
        </w:rPr>
        <w:t>.</w:t>
      </w:r>
      <w:r>
        <w:rPr>
          <w:snapToGrid w:val="0"/>
        </w:rPr>
        <w:tab/>
        <w:t>Bicycle rider making hook turn contrary to sign</w:t>
      </w:r>
      <w:bookmarkEnd w:id="47"/>
    </w:p>
    <w:p w:rsidR="00721148" w:rsidRDefault="0057636E">
      <w:pPr>
        <w:pStyle w:val="Subsection"/>
        <w:rPr>
          <w:snapToGrid w:val="0"/>
        </w:rPr>
      </w:pPr>
      <w:r>
        <w:rPr>
          <w:snapToGrid w:val="0"/>
        </w:rPr>
        <w:tab/>
      </w:r>
      <w:r>
        <w:rPr>
          <w:snapToGrid w:val="0"/>
        </w:rPr>
        <w:tab/>
        <w:t>The rider of a bicycle shall not make a hook turn at an intersection if a “no hook turn by bicy</w:t>
      </w:r>
      <w:r>
        <w:rPr>
          <w:snapToGrid w:val="0"/>
        </w:rPr>
        <w:t>cles” sign applies to the rider.</w:t>
      </w:r>
    </w:p>
    <w:p w:rsidR="00721148" w:rsidRDefault="0057636E">
      <w:pPr>
        <w:pStyle w:val="Penstart"/>
        <w:spacing w:after="80"/>
        <w:rPr>
          <w:snapToGrid w:val="0"/>
        </w:rPr>
      </w:pPr>
      <w:r>
        <w:rPr>
          <w:snapToGrid w:val="0"/>
        </w:rPr>
        <w:tab/>
        <w:t>Modified penalty: 2 PU</w:t>
      </w:r>
    </w:p>
    <w:p w:rsidR="00721148" w:rsidRDefault="0057636E">
      <w:pPr>
        <w:spacing w:before="120"/>
        <w:jc w:val="center"/>
        <w:rPr>
          <w:rFonts w:ascii="Arial" w:hAnsi="Arial"/>
        </w:rPr>
      </w:pPr>
      <w:r>
        <w:rPr>
          <w:rFonts w:ascii="Arial" w:hAnsi="Arial"/>
        </w:rPr>
        <w:t>No hook turn by bicycles sign</w:t>
      </w:r>
    </w:p>
    <w:p w:rsidR="00721148" w:rsidRDefault="0057636E">
      <w:pPr>
        <w:spacing w:before="180" w:after="120"/>
        <w:jc w:val="center"/>
      </w:pPr>
      <w:r>
        <w:rPr>
          <w:noProof/>
          <w:lang w:val="en-US" w:eastAsia="en-US"/>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rsidR="00721148" w:rsidRDefault="0057636E">
      <w:pPr>
        <w:pStyle w:val="Heading3"/>
        <w:keepNext w:val="0"/>
        <w:pageBreakBefore/>
        <w:widowControl w:val="0"/>
        <w:spacing w:before="0"/>
      </w:pPr>
      <w:bookmarkStart w:id="48" w:name="_Toc59547282"/>
      <w:bookmarkStart w:id="49" w:name="_Toc59548202"/>
      <w:r>
        <w:rPr>
          <w:rStyle w:val="CharDivNo"/>
        </w:rPr>
        <w:t>Division 4</w:t>
      </w:r>
      <w:r>
        <w:t xml:space="preserve"> — </w:t>
      </w:r>
      <w:r>
        <w:rPr>
          <w:rStyle w:val="CharDivText"/>
        </w:rPr>
        <w:t>U turns</w:t>
      </w:r>
      <w:bookmarkEnd w:id="48"/>
      <w:bookmarkEnd w:id="49"/>
    </w:p>
    <w:p w:rsidR="00721148" w:rsidRDefault="0057636E">
      <w:pPr>
        <w:pStyle w:val="Heading5"/>
        <w:spacing w:before="180"/>
        <w:rPr>
          <w:snapToGrid w:val="0"/>
        </w:rPr>
      </w:pPr>
      <w:bookmarkStart w:id="50" w:name="_Toc59548203"/>
      <w:r>
        <w:rPr>
          <w:rStyle w:val="CharSectno"/>
        </w:rPr>
        <w:t>30</w:t>
      </w:r>
      <w:r>
        <w:rPr>
          <w:snapToGrid w:val="0"/>
        </w:rPr>
        <w:t>.</w:t>
      </w:r>
      <w:r>
        <w:rPr>
          <w:snapToGrid w:val="0"/>
        </w:rPr>
        <w:tab/>
        <w:t>U turns on carriageway</w:t>
      </w:r>
      <w:bookmarkEnd w:id="50"/>
    </w:p>
    <w:p w:rsidR="00721148" w:rsidRDefault="0057636E">
      <w:pPr>
        <w:pStyle w:val="Subsection"/>
        <w:spacing w:before="120"/>
        <w:rPr>
          <w:snapToGrid w:val="0"/>
        </w:rPr>
      </w:pPr>
      <w:r>
        <w:rPr>
          <w:snapToGrid w:val="0"/>
        </w:rPr>
        <w:tab/>
        <w:t>(1)</w:t>
      </w:r>
      <w:r>
        <w:rPr>
          <w:snapToGrid w:val="0"/>
        </w:rPr>
        <w:tab/>
        <w:t xml:space="preserve">A driver shall not make a U turn if a “no U turn” sign applies to the portion of carriageway on or at which he or </w:t>
      </w:r>
      <w:r>
        <w:rPr>
          <w:snapToGrid w:val="0"/>
        </w:rPr>
        <w:t>she intends to make that U turn.</w:t>
      </w:r>
    </w:p>
    <w:p w:rsidR="00721148" w:rsidRDefault="0057636E">
      <w:pPr>
        <w:pStyle w:val="Penstart"/>
        <w:rPr>
          <w:snapToGrid w:val="0"/>
        </w:rPr>
      </w:pPr>
      <w:r>
        <w:rPr>
          <w:snapToGrid w:val="0"/>
        </w:rPr>
        <w:tab/>
      </w:r>
      <w:r>
        <w:t>Points: 2</w:t>
      </w:r>
      <w:r>
        <w:tab/>
        <w:t>Modified penalty: 2 PU</w:t>
      </w:r>
    </w:p>
    <w:p w:rsidR="00721148" w:rsidRDefault="0057636E">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rsidR="00721148">
        <w:trPr>
          <w:cantSplit/>
          <w:jc w:val="center"/>
        </w:trPr>
        <w:tc>
          <w:tcPr>
            <w:tcW w:w="3098" w:type="dxa"/>
          </w:tcPr>
          <w:p w:rsidR="00721148" w:rsidRDefault="0057636E">
            <w:pPr>
              <w:jc w:val="center"/>
              <w:rPr>
                <w:rFonts w:ascii="Arial" w:hAnsi="Arial"/>
              </w:rPr>
            </w:pPr>
            <w:r>
              <w:rPr>
                <w:rFonts w:ascii="Arial" w:hAnsi="Arial"/>
              </w:rPr>
              <w:t>No U turn sign</w:t>
            </w:r>
            <w:r>
              <w:rPr>
                <w:rFonts w:ascii="Arial" w:hAnsi="Arial"/>
              </w:rPr>
              <w:br/>
              <w:t>(Standard sign)</w:t>
            </w:r>
          </w:p>
          <w:p w:rsidR="00721148" w:rsidRDefault="0057636E">
            <w:pPr>
              <w:spacing w:before="60"/>
              <w:jc w:val="center"/>
              <w:rPr>
                <w:rFonts w:ascii="Arial" w:hAnsi="Arial"/>
                <w:i/>
                <w:sz w:val="16"/>
              </w:rPr>
            </w:pPr>
            <w:r>
              <w:rPr>
                <w:rFonts w:ascii="Arial" w:hAnsi="Arial"/>
                <w:i/>
                <w:sz w:val="16"/>
              </w:rPr>
              <w:t>(circle and slash in red)</w:t>
            </w:r>
          </w:p>
        </w:tc>
        <w:tc>
          <w:tcPr>
            <w:tcW w:w="3098" w:type="dxa"/>
          </w:tcPr>
          <w:p w:rsidR="00721148" w:rsidRDefault="0057636E">
            <w:pPr>
              <w:jc w:val="center"/>
              <w:rPr>
                <w:rFonts w:ascii="Arial" w:hAnsi="Arial"/>
              </w:rPr>
            </w:pPr>
            <w:r>
              <w:rPr>
                <w:rFonts w:ascii="Arial" w:hAnsi="Arial"/>
              </w:rPr>
              <w:t>No U turn sign</w:t>
            </w:r>
            <w:r>
              <w:rPr>
                <w:rFonts w:ascii="Arial" w:hAnsi="Arial"/>
              </w:rPr>
              <w:br/>
              <w:t>(Variable illuminated message sign)</w:t>
            </w:r>
          </w:p>
          <w:p w:rsidR="00721148" w:rsidRDefault="0057636E">
            <w:pPr>
              <w:spacing w:before="60"/>
              <w:jc w:val="center"/>
              <w:rPr>
                <w:rFonts w:ascii="Arial" w:hAnsi="Arial"/>
              </w:rPr>
            </w:pPr>
            <w:r>
              <w:rPr>
                <w:rFonts w:ascii="Arial" w:hAnsi="Arial"/>
                <w:i/>
                <w:sz w:val="16"/>
              </w:rPr>
              <w:t>(circle and slash illuminated in red)</w:t>
            </w:r>
          </w:p>
        </w:tc>
      </w:tr>
      <w:tr w:rsidR="00721148">
        <w:trPr>
          <w:cantSplit/>
          <w:jc w:val="center"/>
        </w:trPr>
        <w:tc>
          <w:tcPr>
            <w:tcW w:w="3098" w:type="dxa"/>
          </w:tcPr>
          <w:p w:rsidR="00721148" w:rsidRDefault="0057636E">
            <w:pPr>
              <w:spacing w:before="180" w:after="120"/>
              <w:jc w:val="center"/>
            </w:pPr>
            <w:r>
              <w:rPr>
                <w:noProof/>
                <w:lang w:val="en-US" w:eastAsia="en-US"/>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rsidR="00721148" w:rsidRDefault="0057636E">
            <w:pPr>
              <w:keepNext/>
              <w:spacing w:before="180" w:after="120"/>
              <w:jc w:val="center"/>
            </w:pPr>
            <w:r>
              <w:rPr>
                <w:noProof/>
                <w:lang w:val="en-US" w:eastAsia="en-US"/>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rsidR="00721148" w:rsidRDefault="0057636E">
      <w:pPr>
        <w:pStyle w:val="Subsection"/>
        <w:spacing w:before="200"/>
        <w:rPr>
          <w:snapToGrid w:val="0"/>
        </w:rPr>
      </w:pPr>
      <w:r>
        <w:rPr>
          <w:snapToGrid w:val="0"/>
        </w:rPr>
        <w:tab/>
        <w:t>(2)</w:t>
      </w:r>
      <w:r>
        <w:rPr>
          <w:snapToGrid w:val="0"/>
        </w:rPr>
        <w:tab/>
        <w:t xml:space="preserve">A “no U turn” </w:t>
      </w:r>
      <w:r>
        <w:rPr>
          <w:snapToGrid w:val="0"/>
        </w:rPr>
        <w:t>sign on a carriageway (except a “no U turn” sign at an intersection or at a break in a median strip) applies to the length of carriageway beginning at the sign and ending at the nearer of the following —</w:t>
      </w:r>
    </w:p>
    <w:p w:rsidR="00721148" w:rsidRDefault="0057636E">
      <w:pPr>
        <w:pStyle w:val="Indenta"/>
        <w:spacing w:before="120"/>
        <w:rPr>
          <w:snapToGrid w:val="0"/>
        </w:rPr>
      </w:pPr>
      <w:r>
        <w:rPr>
          <w:snapToGrid w:val="0"/>
        </w:rPr>
        <w:tab/>
        <w:t>(a)</w:t>
      </w:r>
      <w:r>
        <w:rPr>
          <w:snapToGrid w:val="0"/>
        </w:rPr>
        <w:tab/>
        <w:t>the next intersection;</w:t>
      </w:r>
    </w:p>
    <w:p w:rsidR="00721148" w:rsidRDefault="0057636E">
      <w:pPr>
        <w:pStyle w:val="Indenta"/>
        <w:spacing w:before="120"/>
        <w:rPr>
          <w:snapToGrid w:val="0"/>
        </w:rPr>
      </w:pPr>
      <w:r>
        <w:rPr>
          <w:snapToGrid w:val="0"/>
        </w:rPr>
        <w:tab/>
        <w:t>(b)</w:t>
      </w:r>
      <w:r>
        <w:rPr>
          <w:snapToGrid w:val="0"/>
        </w:rPr>
        <w:tab/>
        <w:t xml:space="preserve">if the carriageway </w:t>
      </w:r>
      <w:r>
        <w:rPr>
          <w:snapToGrid w:val="0"/>
        </w:rPr>
        <w:t>ends at a T</w:t>
      </w:r>
      <w:r>
        <w:rPr>
          <w:snapToGrid w:val="0"/>
        </w:rPr>
        <w:noBreakHyphen/>
        <w:t>intersection or dead end — the end of the carriageway.</w:t>
      </w:r>
    </w:p>
    <w:p w:rsidR="00721148" w:rsidRDefault="0057636E">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w:t>
      </w:r>
      <w:r>
        <w:rPr>
          <w:snapToGrid w:val="0"/>
        </w:rPr>
        <w:t xml:space="preserve"> in which the sign is facing.</w:t>
      </w:r>
    </w:p>
    <w:p w:rsidR="00721148" w:rsidRDefault="0057636E">
      <w:pPr>
        <w:pStyle w:val="Footnotesection"/>
        <w:ind w:left="890" w:hanging="890"/>
      </w:pPr>
      <w:r>
        <w:tab/>
        <w:t>[Regulation 30 amended: Gazette 22 Dec 2006 p. 5819.]</w:t>
      </w:r>
    </w:p>
    <w:p w:rsidR="00721148" w:rsidRDefault="0057636E">
      <w:pPr>
        <w:pStyle w:val="Heading5"/>
        <w:rPr>
          <w:snapToGrid w:val="0"/>
        </w:rPr>
      </w:pPr>
      <w:bookmarkStart w:id="51" w:name="_Toc59548204"/>
      <w:r>
        <w:rPr>
          <w:rStyle w:val="CharSectno"/>
        </w:rPr>
        <w:t>31</w:t>
      </w:r>
      <w:r>
        <w:rPr>
          <w:snapToGrid w:val="0"/>
        </w:rPr>
        <w:t>.</w:t>
      </w:r>
      <w:r>
        <w:rPr>
          <w:snapToGrid w:val="0"/>
        </w:rPr>
        <w:tab/>
        <w:t>U turns at intersection</w:t>
      </w:r>
      <w:bookmarkEnd w:id="51"/>
    </w:p>
    <w:p w:rsidR="00721148" w:rsidRDefault="0057636E">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 xml:space="preserve">control signals if a “no U turn” sign at the intersection applies to </w:t>
      </w:r>
      <w:r>
        <w:rPr>
          <w:snapToGrid w:val="0"/>
        </w:rPr>
        <w:t>that driver.</w:t>
      </w:r>
    </w:p>
    <w:p w:rsidR="00721148" w:rsidRDefault="0057636E">
      <w:pPr>
        <w:pStyle w:val="Penstart"/>
        <w:rPr>
          <w:snapToGrid w:val="0"/>
        </w:rPr>
      </w:pPr>
      <w:r>
        <w:rPr>
          <w:snapToGrid w:val="0"/>
        </w:rPr>
        <w:tab/>
        <w:t>Points: 2</w:t>
      </w:r>
      <w:r>
        <w:rPr>
          <w:snapToGrid w:val="0"/>
        </w:rPr>
        <w:tab/>
        <w:t>Modified penalty: 2 PU</w:t>
      </w:r>
    </w:p>
    <w:p w:rsidR="00721148" w:rsidRDefault="0057636E">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jc w:val="center"/>
              <w:rPr>
                <w:rFonts w:ascii="Arial" w:hAnsi="Arial"/>
              </w:rPr>
            </w:pPr>
            <w:r>
              <w:rPr>
                <w:rFonts w:ascii="Arial" w:hAnsi="Arial"/>
              </w:rPr>
              <w:t>No U turn sign</w:t>
            </w:r>
            <w:r>
              <w:rPr>
                <w:rFonts w:ascii="Arial" w:hAnsi="Arial"/>
              </w:rPr>
              <w:br/>
              <w:t>(Standard sign)</w:t>
            </w:r>
          </w:p>
          <w:p w:rsidR="00721148" w:rsidRDefault="0057636E">
            <w:pPr>
              <w:spacing w:before="60"/>
              <w:jc w:val="center"/>
              <w:rPr>
                <w:rFonts w:ascii="Arial" w:hAnsi="Arial"/>
                <w:i/>
                <w:sz w:val="16"/>
              </w:rPr>
            </w:pPr>
            <w:r>
              <w:rPr>
                <w:rFonts w:ascii="Arial" w:hAnsi="Arial"/>
                <w:i/>
                <w:sz w:val="16"/>
              </w:rPr>
              <w:t>(circle and slash in red)</w:t>
            </w:r>
          </w:p>
        </w:tc>
        <w:tc>
          <w:tcPr>
            <w:tcW w:w="3098" w:type="dxa"/>
          </w:tcPr>
          <w:p w:rsidR="00721148" w:rsidRDefault="0057636E">
            <w:pPr>
              <w:jc w:val="center"/>
              <w:rPr>
                <w:rFonts w:ascii="Arial" w:hAnsi="Arial"/>
              </w:rPr>
            </w:pPr>
            <w:r>
              <w:rPr>
                <w:rFonts w:ascii="Arial" w:hAnsi="Arial"/>
              </w:rPr>
              <w:t>No U turn sign</w:t>
            </w:r>
            <w:r>
              <w:rPr>
                <w:rFonts w:ascii="Arial" w:hAnsi="Arial"/>
              </w:rPr>
              <w:br/>
              <w:t>(Variable illuminated message sign)</w:t>
            </w:r>
          </w:p>
          <w:p w:rsidR="00721148" w:rsidRDefault="0057636E">
            <w:pPr>
              <w:spacing w:before="60"/>
              <w:jc w:val="center"/>
              <w:rPr>
                <w:rFonts w:ascii="Arial" w:hAnsi="Arial"/>
              </w:rPr>
            </w:pPr>
            <w:r>
              <w:rPr>
                <w:rFonts w:ascii="Arial" w:hAnsi="Arial"/>
                <w:i/>
                <w:sz w:val="16"/>
              </w:rPr>
              <w:t>(circle and slash illuminated in red)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rsidR="00721148" w:rsidRDefault="0057636E">
            <w:pPr>
              <w:keepNext/>
              <w:spacing w:before="180" w:after="120"/>
              <w:jc w:val="center"/>
            </w:pPr>
            <w:r>
              <w:rPr>
                <w:noProof/>
                <w:lang w:val="en-US" w:eastAsia="en-US"/>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rsidR="00721148" w:rsidRDefault="0057636E">
      <w:pPr>
        <w:pStyle w:val="Subsection"/>
        <w:keepLines/>
        <w:spacing w:before="200"/>
        <w:rPr>
          <w:snapToGrid w:val="0"/>
        </w:rPr>
      </w:pPr>
      <w:r>
        <w:rPr>
          <w:snapToGrid w:val="0"/>
        </w:rPr>
        <w:tab/>
        <w:t>(2)</w:t>
      </w:r>
      <w:r>
        <w:rPr>
          <w:snapToGrid w:val="0"/>
        </w:rPr>
        <w:tab/>
        <w:t xml:space="preserve">A driver shall not make a U turn at </w:t>
      </w:r>
      <w:r>
        <w:rPr>
          <w:snapToGrid w:val="0"/>
        </w:rPr>
        <w:t>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rsidR="00721148" w:rsidRDefault="0057636E">
      <w:pPr>
        <w:pStyle w:val="Penstart"/>
        <w:rPr>
          <w:snapToGrid w:val="0"/>
        </w:rPr>
      </w:pPr>
      <w:r>
        <w:rPr>
          <w:snapToGrid w:val="0"/>
        </w:rPr>
        <w:tab/>
        <w:t>Points: 2</w:t>
      </w:r>
      <w:r>
        <w:rPr>
          <w:snapToGrid w:val="0"/>
        </w:rPr>
        <w:tab/>
        <w:t>Modified penalty: 2 PU</w:t>
      </w:r>
    </w:p>
    <w:p w:rsidR="00721148" w:rsidRDefault="0057636E">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721148">
        <w:tc>
          <w:tcPr>
            <w:tcW w:w="2410" w:type="dxa"/>
          </w:tcPr>
          <w:p w:rsidR="00721148" w:rsidRDefault="0057636E">
            <w:pPr>
              <w:pStyle w:val="Indenta"/>
              <w:ind w:left="0" w:firstLine="0"/>
              <w:jc w:val="center"/>
            </w:pPr>
            <w:r>
              <w:rPr>
                <w:noProof/>
                <w:lang w:val="en-US" w:eastAsia="en-US"/>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rsidR="00721148" w:rsidRDefault="0057636E">
      <w:pPr>
        <w:pStyle w:val="Footnotesection"/>
        <w:ind w:left="890" w:hanging="890"/>
      </w:pPr>
      <w:r>
        <w:tab/>
      </w:r>
      <w:r>
        <w:t>[Regulation 31 amended: Gazette 22 Dec 2006 p. 5819; 18 Sep 2009 p. 3627.]</w:t>
      </w:r>
    </w:p>
    <w:p w:rsidR="00721148" w:rsidRDefault="0057636E">
      <w:pPr>
        <w:pStyle w:val="Heading5"/>
        <w:keepLines w:val="0"/>
        <w:rPr>
          <w:snapToGrid w:val="0"/>
        </w:rPr>
      </w:pPr>
      <w:bookmarkStart w:id="52" w:name="_Toc59548205"/>
      <w:r>
        <w:rPr>
          <w:rStyle w:val="CharSectno"/>
        </w:rPr>
        <w:t>32</w:t>
      </w:r>
      <w:r>
        <w:rPr>
          <w:snapToGrid w:val="0"/>
        </w:rPr>
        <w:t>.</w:t>
      </w:r>
      <w:r>
        <w:rPr>
          <w:snapToGrid w:val="0"/>
        </w:rPr>
        <w:tab/>
        <w:t>U turns generally</w:t>
      </w:r>
      <w:bookmarkEnd w:id="52"/>
    </w:p>
    <w:p w:rsidR="00721148" w:rsidRDefault="0057636E">
      <w:pPr>
        <w:pStyle w:val="Subsection"/>
        <w:spacing w:before="120"/>
        <w:rPr>
          <w:snapToGrid w:val="0"/>
        </w:rPr>
      </w:pPr>
      <w:r>
        <w:rPr>
          <w:snapToGrid w:val="0"/>
        </w:rPr>
        <w:tab/>
        <w:t>(1)</w:t>
      </w:r>
      <w:r>
        <w:rPr>
          <w:snapToGrid w:val="0"/>
        </w:rPr>
        <w:tab/>
        <w:t>A driver shall not commence a U turn unless —</w:t>
      </w:r>
    </w:p>
    <w:p w:rsidR="00721148" w:rsidRDefault="0057636E">
      <w:pPr>
        <w:pStyle w:val="Indenta"/>
        <w:rPr>
          <w:snapToGrid w:val="0"/>
        </w:rPr>
      </w:pPr>
      <w:r>
        <w:rPr>
          <w:snapToGrid w:val="0"/>
        </w:rPr>
        <w:tab/>
        <w:t>(a)</w:t>
      </w:r>
      <w:r>
        <w:rPr>
          <w:snapToGrid w:val="0"/>
        </w:rPr>
        <w:tab/>
        <w:t>the turn can be made with safety and without interfering with the movement of other traffic; and</w:t>
      </w:r>
    </w:p>
    <w:p w:rsidR="00721148" w:rsidRDefault="0057636E">
      <w:pPr>
        <w:pStyle w:val="Indenta"/>
        <w:rPr>
          <w:snapToGrid w:val="0"/>
        </w:rPr>
      </w:pPr>
      <w:r>
        <w:rPr>
          <w:snapToGrid w:val="0"/>
        </w:rPr>
        <w:tab/>
        <w:t>(b)</w:t>
      </w:r>
      <w:r>
        <w:rPr>
          <w:snapToGrid w:val="0"/>
        </w:rPr>
        <w:tab/>
        <w:t>t</w:t>
      </w:r>
      <w:r>
        <w:rPr>
          <w:snapToGrid w:val="0"/>
        </w:rPr>
        <w:t>he driver has a clear view of any approaching traffic.</w:t>
      </w:r>
    </w:p>
    <w:p w:rsidR="00721148" w:rsidRDefault="0057636E">
      <w:pPr>
        <w:pStyle w:val="Penstart"/>
        <w:spacing w:before="120"/>
        <w:rPr>
          <w:snapToGrid w:val="0"/>
        </w:rPr>
      </w:pPr>
      <w:r>
        <w:rPr>
          <w:snapToGrid w:val="0"/>
        </w:rPr>
        <w:tab/>
        <w:t>Points: 2</w:t>
      </w:r>
      <w:r>
        <w:rPr>
          <w:snapToGrid w:val="0"/>
        </w:rPr>
        <w:tab/>
        <w:t>Modified penalty: 2 PU</w:t>
      </w:r>
    </w:p>
    <w:p w:rsidR="00721148" w:rsidRDefault="0057636E">
      <w:pPr>
        <w:pStyle w:val="Subsection"/>
        <w:spacing w:before="120"/>
        <w:rPr>
          <w:snapToGrid w:val="0"/>
        </w:rPr>
      </w:pPr>
      <w:r>
        <w:rPr>
          <w:snapToGrid w:val="0"/>
        </w:rPr>
        <w:tab/>
        <w:t>(2)</w:t>
      </w:r>
      <w:r>
        <w:rPr>
          <w:snapToGrid w:val="0"/>
        </w:rPr>
        <w:tab/>
        <w:t>A driver making a U turn shall give way to all vehicles and pedestrians.</w:t>
      </w:r>
    </w:p>
    <w:p w:rsidR="00721148" w:rsidRDefault="0057636E">
      <w:pPr>
        <w:pStyle w:val="Penstart"/>
        <w:spacing w:before="120"/>
        <w:rPr>
          <w:snapToGrid w:val="0"/>
        </w:rPr>
      </w:pPr>
      <w:r>
        <w:rPr>
          <w:snapToGrid w:val="0"/>
        </w:rPr>
        <w:tab/>
        <w:t>Points: 3</w:t>
      </w:r>
      <w:r>
        <w:rPr>
          <w:snapToGrid w:val="0"/>
        </w:rPr>
        <w:tab/>
        <w:t>Modified penalty: 2 PU</w:t>
      </w:r>
    </w:p>
    <w:p w:rsidR="00721148" w:rsidRDefault="0057636E">
      <w:pPr>
        <w:pStyle w:val="Subsection"/>
        <w:keepNext/>
        <w:spacing w:before="120"/>
        <w:rPr>
          <w:snapToGrid w:val="0"/>
        </w:rPr>
      </w:pPr>
      <w:r>
        <w:rPr>
          <w:snapToGrid w:val="0"/>
        </w:rPr>
        <w:tab/>
        <w:t>(3)</w:t>
      </w:r>
      <w:r>
        <w:rPr>
          <w:snapToGrid w:val="0"/>
        </w:rPr>
        <w:tab/>
        <w:t>A driver making a U turn shall commence the U turn</w:t>
      </w:r>
      <w:r>
        <w:rPr>
          <w:snapToGrid w:val="0"/>
        </w:rPr>
        <w:t> —</w:t>
      </w:r>
    </w:p>
    <w:p w:rsidR="00721148" w:rsidRDefault="0057636E">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rsidR="00721148" w:rsidRDefault="0057636E">
      <w:pPr>
        <w:pStyle w:val="Indenta"/>
        <w:spacing w:before="60"/>
        <w:rPr>
          <w:snapToGrid w:val="0"/>
        </w:rPr>
      </w:pPr>
      <w:r>
        <w:rPr>
          <w:snapToGrid w:val="0"/>
        </w:rPr>
        <w:tab/>
        <w:t>(b)</w:t>
      </w:r>
      <w:r>
        <w:rPr>
          <w:snapToGrid w:val="0"/>
        </w:rPr>
        <w:tab/>
        <w:t>in any other case — from the left of the centre of the carriageway.</w:t>
      </w:r>
    </w:p>
    <w:p w:rsidR="00721148" w:rsidRDefault="0057636E">
      <w:pPr>
        <w:pStyle w:val="Penstart"/>
        <w:spacing w:before="120"/>
        <w:rPr>
          <w:snapToGrid w:val="0"/>
        </w:rPr>
      </w:pPr>
      <w:r>
        <w:rPr>
          <w:snapToGrid w:val="0"/>
        </w:rPr>
        <w:tab/>
        <w:t>Points: 2</w:t>
      </w:r>
      <w:r>
        <w:rPr>
          <w:snapToGrid w:val="0"/>
        </w:rPr>
        <w:tab/>
        <w:t>Modified penalty: 2 PU</w:t>
      </w:r>
    </w:p>
    <w:p w:rsidR="00721148" w:rsidRDefault="0057636E">
      <w:pPr>
        <w:pStyle w:val="MiscellaneousBody"/>
        <w:spacing w:before="60" w:after="60"/>
        <w:ind w:left="851"/>
        <w:rPr>
          <w:i/>
        </w:rPr>
      </w:pPr>
      <w:r>
        <w:rPr>
          <w:i/>
        </w:rPr>
        <w:t>Example</w:t>
      </w:r>
    </w:p>
    <w:p w:rsidR="00721148" w:rsidRDefault="0057636E">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rsidR="00721148" w:rsidRDefault="0057636E">
      <w:pPr>
        <w:spacing w:before="60" w:line="240" w:lineRule="atLeast"/>
        <w:ind w:left="992"/>
        <w:jc w:val="center"/>
      </w:pPr>
      <w:r>
        <w:rPr>
          <w:noProof/>
          <w:lang w:val="en-US" w:eastAsia="en-US"/>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rsidR="00721148" w:rsidRDefault="0057636E">
      <w:pPr>
        <w:pStyle w:val="Footnotesection"/>
        <w:keepLines w:val="0"/>
        <w:ind w:left="890" w:hanging="890"/>
      </w:pPr>
      <w:r>
        <w:tab/>
        <w:t>[Regulation 32 amended: Gazette 22 Dec 2006 p. 5819.]</w:t>
      </w:r>
    </w:p>
    <w:p w:rsidR="00721148" w:rsidRDefault="0057636E">
      <w:pPr>
        <w:pStyle w:val="Heading3"/>
        <w:keepNext w:val="0"/>
        <w:pageBreakBefore/>
        <w:spacing w:before="0"/>
      </w:pPr>
      <w:bookmarkStart w:id="53" w:name="_Toc59547286"/>
      <w:bookmarkStart w:id="54" w:name="_Toc59548206"/>
      <w:r>
        <w:rPr>
          <w:rStyle w:val="CharDivNo"/>
        </w:rPr>
        <w:t>Division 5</w:t>
      </w:r>
      <w:r>
        <w:t xml:space="preserve"> — </w:t>
      </w:r>
      <w:r>
        <w:rPr>
          <w:rStyle w:val="CharDivText"/>
        </w:rPr>
        <w:t>Turns from a carriageway to land abutting the carriageway</w:t>
      </w:r>
      <w:bookmarkEnd w:id="53"/>
      <w:bookmarkEnd w:id="54"/>
    </w:p>
    <w:p w:rsidR="00721148" w:rsidRDefault="0057636E">
      <w:pPr>
        <w:pStyle w:val="Heading5"/>
        <w:rPr>
          <w:snapToGrid w:val="0"/>
        </w:rPr>
      </w:pPr>
      <w:bookmarkStart w:id="55" w:name="_Toc59548207"/>
      <w:r>
        <w:rPr>
          <w:rStyle w:val="CharSectno"/>
        </w:rPr>
        <w:t>33</w:t>
      </w:r>
      <w:r>
        <w:rPr>
          <w:snapToGrid w:val="0"/>
        </w:rPr>
        <w:t>.</w:t>
      </w:r>
      <w:r>
        <w:rPr>
          <w:snapToGrid w:val="0"/>
        </w:rPr>
        <w:tab/>
        <w:t xml:space="preserve">Turns to enter </w:t>
      </w:r>
      <w:r>
        <w:rPr>
          <w:snapToGrid w:val="0"/>
        </w:rPr>
        <w:t>abutting land</w:t>
      </w:r>
      <w:bookmarkEnd w:id="55"/>
    </w:p>
    <w:p w:rsidR="00721148" w:rsidRDefault="0057636E">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rsidR="00721148" w:rsidRDefault="0057636E">
      <w:pPr>
        <w:pStyle w:val="Indenta"/>
        <w:rPr>
          <w:snapToGrid w:val="0"/>
        </w:rPr>
      </w:pPr>
      <w:r>
        <w:rPr>
          <w:snapToGrid w:val="0"/>
        </w:rPr>
        <w:tab/>
        <w:t>(a)</w:t>
      </w:r>
      <w:r>
        <w:rPr>
          <w:snapToGrid w:val="0"/>
        </w:rPr>
        <w:tab/>
        <w:t>to the left of any vehicle th</w:t>
      </w:r>
      <w:r>
        <w:rPr>
          <w:snapToGrid w:val="0"/>
        </w:rPr>
        <w:t>at is abreast of his or her own and travelling in the same direction; and</w:t>
      </w:r>
    </w:p>
    <w:p w:rsidR="00721148" w:rsidRDefault="0057636E">
      <w:pPr>
        <w:pStyle w:val="Indenta"/>
        <w:rPr>
          <w:snapToGrid w:val="0"/>
        </w:rPr>
      </w:pPr>
      <w:r>
        <w:rPr>
          <w:snapToGrid w:val="0"/>
        </w:rPr>
        <w:tab/>
        <w:t>(b)</w:t>
      </w:r>
      <w:r>
        <w:rPr>
          <w:snapToGrid w:val="0"/>
        </w:rPr>
        <w:tab/>
        <w:t>as near as practicable to the left edge or boundary of the carriageway.</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keepNext/>
        <w:rPr>
          <w:snapToGrid w:val="0"/>
        </w:rPr>
      </w:pPr>
      <w:r>
        <w:rPr>
          <w:snapToGrid w:val="0"/>
        </w:rPr>
        <w:tab/>
        <w:t>(2)</w:t>
      </w:r>
      <w:r>
        <w:rPr>
          <w:snapToGrid w:val="0"/>
        </w:rPr>
        <w:tab/>
        <w:t>Subject to subregulation (3), a driver who is about to make a righ</w:t>
      </w:r>
      <w:r>
        <w:rPr>
          <w:snapToGrid w:val="0"/>
        </w:rPr>
        <w:t>t turn to enter land abutting a carriageway shall —</w:t>
      </w:r>
    </w:p>
    <w:p w:rsidR="00721148" w:rsidRDefault="0057636E">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w:t>
      </w:r>
      <w:r>
        <w:rPr>
          <w:snapToGrid w:val="0"/>
        </w:rPr>
        <w:t>tre of the carriageway; and</w:t>
      </w:r>
    </w:p>
    <w:p w:rsidR="00721148" w:rsidRDefault="0057636E">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rsidR="00721148" w:rsidRDefault="0057636E">
      <w:pPr>
        <w:pStyle w:val="Penstart"/>
        <w:rPr>
          <w:snapToGrid w:val="0"/>
        </w:rPr>
      </w:pPr>
      <w:r>
        <w:rPr>
          <w:snapToGrid w:val="0"/>
        </w:rPr>
        <w:tab/>
      </w:r>
      <w:r>
        <w:t xml:space="preserve">Points: </w:t>
      </w:r>
      <w:r>
        <w:t>2</w:t>
      </w:r>
      <w:r>
        <w:tab/>
        <w:t>Modified penalty: 2 PU</w:t>
      </w:r>
    </w:p>
    <w:p w:rsidR="00721148" w:rsidRDefault="0057636E">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rsidR="00721148" w:rsidRDefault="0057636E">
      <w:pPr>
        <w:pStyle w:val="Footnotesection"/>
      </w:pPr>
      <w:r>
        <w:tab/>
        <w:t>[Regulation 33</w:t>
      </w:r>
      <w:r>
        <w:t xml:space="preserve"> amended: Gazette 22 Dec 2006 p. 5819.]</w:t>
      </w:r>
    </w:p>
    <w:p w:rsidR="00721148" w:rsidRDefault="0057636E">
      <w:pPr>
        <w:pStyle w:val="Heading2"/>
      </w:pPr>
      <w:bookmarkStart w:id="56" w:name="_Toc59547288"/>
      <w:bookmarkStart w:id="57" w:name="_Toc59548208"/>
      <w:r>
        <w:rPr>
          <w:rStyle w:val="CharPartNo"/>
        </w:rPr>
        <w:t>Part 5</w:t>
      </w:r>
      <w:r>
        <w:rPr>
          <w:rStyle w:val="CharDivNo"/>
        </w:rPr>
        <w:t xml:space="preserve"> </w:t>
      </w:r>
      <w:r>
        <w:t>—</w:t>
      </w:r>
      <w:r>
        <w:rPr>
          <w:rStyle w:val="CharDivText"/>
        </w:rPr>
        <w:t xml:space="preserve"> </w:t>
      </w:r>
      <w:r>
        <w:rPr>
          <w:rStyle w:val="CharPartText"/>
        </w:rPr>
        <w:t>Turning and stop signals</w:t>
      </w:r>
      <w:bookmarkEnd w:id="56"/>
      <w:bookmarkEnd w:id="57"/>
    </w:p>
    <w:p w:rsidR="00721148" w:rsidRDefault="0057636E">
      <w:pPr>
        <w:pStyle w:val="Heading5"/>
        <w:rPr>
          <w:snapToGrid w:val="0"/>
        </w:rPr>
      </w:pPr>
      <w:bookmarkStart w:id="58" w:name="_Toc59548209"/>
      <w:r>
        <w:rPr>
          <w:rStyle w:val="CharSectno"/>
        </w:rPr>
        <w:t>34</w:t>
      </w:r>
      <w:r>
        <w:rPr>
          <w:snapToGrid w:val="0"/>
        </w:rPr>
        <w:t>.</w:t>
      </w:r>
      <w:r>
        <w:rPr>
          <w:snapToGrid w:val="0"/>
        </w:rPr>
        <w:tab/>
        <w:t>Terms used</w:t>
      </w:r>
      <w:bookmarkEnd w:id="58"/>
    </w:p>
    <w:p w:rsidR="00721148" w:rsidRDefault="0057636E">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rsidR="00721148" w:rsidRDefault="0057636E">
      <w:pPr>
        <w:pStyle w:val="Indenta"/>
      </w:pPr>
      <w:r>
        <w:tab/>
        <w:t>(a)</w:t>
      </w:r>
      <w:r>
        <w:tab/>
        <w:t>turning left;</w:t>
      </w:r>
    </w:p>
    <w:p w:rsidR="00721148" w:rsidRDefault="0057636E">
      <w:pPr>
        <w:pStyle w:val="Indenta"/>
      </w:pPr>
      <w:r>
        <w:tab/>
        <w:t>(b)</w:t>
      </w:r>
      <w:r>
        <w:tab/>
        <w:t>changing lanes to the left;</w:t>
      </w:r>
    </w:p>
    <w:p w:rsidR="00721148" w:rsidRDefault="0057636E">
      <w:pPr>
        <w:pStyle w:val="Indenta"/>
      </w:pPr>
      <w:r>
        <w:tab/>
        <w:t>(c)</w:t>
      </w:r>
      <w:r>
        <w:tab/>
        <w:t>diverging to the left</w:t>
      </w:r>
      <w:r>
        <w:t>;</w:t>
      </w:r>
    </w:p>
    <w:p w:rsidR="00721148" w:rsidRDefault="0057636E">
      <w:pPr>
        <w:pStyle w:val="Indenta"/>
      </w:pPr>
      <w:r>
        <w:tab/>
        <w:t>(d)</w:t>
      </w:r>
      <w:r>
        <w:tab/>
        <w:t>entering a marked lane, or a line of traffic, to the left;</w:t>
      </w:r>
    </w:p>
    <w:p w:rsidR="00721148" w:rsidRDefault="0057636E">
      <w:pPr>
        <w:pStyle w:val="Indenta"/>
      </w:pPr>
      <w:r>
        <w:tab/>
        <w:t>(e)</w:t>
      </w:r>
      <w:r>
        <w:tab/>
        <w:t>moving to the left from a stationary position;</w:t>
      </w:r>
    </w:p>
    <w:p w:rsidR="00721148" w:rsidRDefault="0057636E">
      <w:pPr>
        <w:pStyle w:val="Indenta"/>
      </w:pPr>
      <w:r>
        <w:tab/>
        <w:t>(f)</w:t>
      </w:r>
      <w:r>
        <w:tab/>
        <w:t>turning left into a marked lane, or a line of traffic, from a median strip parking area;</w:t>
      </w:r>
    </w:p>
    <w:p w:rsidR="00721148" w:rsidRDefault="0057636E">
      <w:pPr>
        <w:pStyle w:val="Indenta"/>
      </w:pPr>
      <w:r>
        <w:tab/>
        <w:t>(g)</w:t>
      </w:r>
      <w:r>
        <w:tab/>
        <w:t>at a T</w:t>
      </w:r>
      <w:r>
        <w:noBreakHyphen/>
        <w:t>intersection where the continuin</w:t>
      </w:r>
      <w:r>
        <w:t>g road curves to the right — leaving the continuing road to proceed straight ahead onto the terminating road.</w:t>
      </w:r>
    </w:p>
    <w:p w:rsidR="00721148" w:rsidRDefault="0057636E">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rsidR="00721148" w:rsidRDefault="0057636E">
      <w:pPr>
        <w:pStyle w:val="Indenta"/>
      </w:pPr>
      <w:r>
        <w:tab/>
        <w:t>(a)</w:t>
      </w:r>
      <w:r>
        <w:tab/>
        <w:t>turning right;</w:t>
      </w:r>
    </w:p>
    <w:p w:rsidR="00721148" w:rsidRDefault="0057636E">
      <w:pPr>
        <w:pStyle w:val="Indenta"/>
      </w:pPr>
      <w:r>
        <w:tab/>
        <w:t>(b)</w:t>
      </w:r>
      <w:r>
        <w:tab/>
        <w:t xml:space="preserve">changing marked lanes to the </w:t>
      </w:r>
      <w:r>
        <w:t>right;</w:t>
      </w:r>
    </w:p>
    <w:p w:rsidR="00721148" w:rsidRDefault="0057636E">
      <w:pPr>
        <w:pStyle w:val="Indenta"/>
      </w:pPr>
      <w:r>
        <w:tab/>
        <w:t>(c)</w:t>
      </w:r>
      <w:r>
        <w:tab/>
        <w:t>diverging to the right;</w:t>
      </w:r>
    </w:p>
    <w:p w:rsidR="00721148" w:rsidRDefault="0057636E">
      <w:pPr>
        <w:pStyle w:val="Indenta"/>
      </w:pPr>
      <w:r>
        <w:tab/>
        <w:t>(d)</w:t>
      </w:r>
      <w:r>
        <w:tab/>
        <w:t>entering a marked lane, or a line of traffic, to the right;</w:t>
      </w:r>
    </w:p>
    <w:p w:rsidR="00721148" w:rsidRDefault="0057636E">
      <w:pPr>
        <w:pStyle w:val="Indenta"/>
      </w:pPr>
      <w:r>
        <w:tab/>
        <w:t>(e)</w:t>
      </w:r>
      <w:r>
        <w:tab/>
        <w:t>moving to the right from a stationary position;</w:t>
      </w:r>
    </w:p>
    <w:p w:rsidR="00721148" w:rsidRDefault="0057636E">
      <w:pPr>
        <w:pStyle w:val="Indenta"/>
      </w:pPr>
      <w:r>
        <w:tab/>
        <w:t>(f)</w:t>
      </w:r>
      <w:r>
        <w:tab/>
        <w:t>turning right into a marked lane, or a line of traffic, from a median strip parking area;</w:t>
      </w:r>
    </w:p>
    <w:p w:rsidR="00721148" w:rsidRDefault="0057636E">
      <w:pPr>
        <w:pStyle w:val="Indenta"/>
      </w:pPr>
      <w:r>
        <w:tab/>
        <w:t>(g)</w:t>
      </w:r>
      <w:r>
        <w:tab/>
      </w:r>
      <w:r>
        <w:t>making a U turn;</w:t>
      </w:r>
    </w:p>
    <w:p w:rsidR="00721148" w:rsidRDefault="0057636E">
      <w:pPr>
        <w:pStyle w:val="Indenta"/>
      </w:pPr>
      <w:r>
        <w:tab/>
        <w:t>(h)</w:t>
      </w:r>
      <w:r>
        <w:tab/>
        <w:t>at a T</w:t>
      </w:r>
      <w:r>
        <w:noBreakHyphen/>
        <w:t>intersection where the continuing road curves to the left — leaving the continuing road to proceed straight ahead onto the terminating road.</w:t>
      </w:r>
    </w:p>
    <w:p w:rsidR="00721148" w:rsidRDefault="0057636E">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w:t>
      </w:r>
      <w:r>
        <w:rPr>
          <w:snapToGrid w:val="0"/>
        </w:rPr>
        <w:t>ook turn in accordance with regulation 28.</w:t>
      </w:r>
    </w:p>
    <w:p w:rsidR="00721148" w:rsidRDefault="0057636E">
      <w:pPr>
        <w:pStyle w:val="Heading5"/>
        <w:spacing w:before="180"/>
        <w:rPr>
          <w:snapToGrid w:val="0"/>
        </w:rPr>
      </w:pPr>
      <w:bookmarkStart w:id="59" w:name="_Toc59548210"/>
      <w:r>
        <w:rPr>
          <w:rStyle w:val="CharSectno"/>
        </w:rPr>
        <w:t>35</w:t>
      </w:r>
      <w:r>
        <w:rPr>
          <w:snapToGrid w:val="0"/>
        </w:rPr>
        <w:t>.</w:t>
      </w:r>
      <w:r>
        <w:rPr>
          <w:snapToGrid w:val="0"/>
        </w:rPr>
        <w:tab/>
        <w:t>When drivers are to give signals</w:t>
      </w:r>
      <w:bookmarkEnd w:id="59"/>
    </w:p>
    <w:p w:rsidR="00721148" w:rsidRDefault="0057636E">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rsidR="00721148" w:rsidRDefault="0057636E">
      <w:pPr>
        <w:pStyle w:val="Footnotesection"/>
        <w:spacing w:before="80"/>
        <w:ind w:left="890" w:hanging="890"/>
      </w:pPr>
      <w:r>
        <w:tab/>
        <w:t>[Regulati</w:t>
      </w:r>
      <w:r>
        <w:t>on 35 amended: Gazette 1 Dec 2000 p. 6753.]</w:t>
      </w:r>
    </w:p>
    <w:p w:rsidR="00721148" w:rsidRDefault="0057636E">
      <w:pPr>
        <w:pStyle w:val="Heading5"/>
        <w:spacing w:before="180"/>
        <w:rPr>
          <w:snapToGrid w:val="0"/>
        </w:rPr>
      </w:pPr>
      <w:bookmarkStart w:id="60" w:name="_Toc59548211"/>
      <w:r>
        <w:rPr>
          <w:rStyle w:val="CharSectno"/>
        </w:rPr>
        <w:t>36</w:t>
      </w:r>
      <w:r>
        <w:rPr>
          <w:snapToGrid w:val="0"/>
        </w:rPr>
        <w:t>.</w:t>
      </w:r>
      <w:r>
        <w:rPr>
          <w:snapToGrid w:val="0"/>
        </w:rPr>
        <w:tab/>
        <w:t>How drivers are to give signals</w:t>
      </w:r>
      <w:bookmarkEnd w:id="60"/>
    </w:p>
    <w:p w:rsidR="00721148" w:rsidRDefault="0057636E">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w:t>
      </w:r>
      <w:r>
        <w:rPr>
          <w:snapToGrid w:val="0"/>
        </w:rPr>
        <w:t>he appropriate flashing light signalling device or illuminated indicator in working order, give the signal by means of that flashing light signalling device or illuminated indicator.</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spacing w:before="120"/>
        <w:rPr>
          <w:snapToGrid w:val="0"/>
        </w:rPr>
      </w:pPr>
      <w:r>
        <w:rPr>
          <w:snapToGrid w:val="0"/>
        </w:rPr>
        <w:tab/>
        <w:t>(2)</w:t>
      </w:r>
      <w:r>
        <w:rPr>
          <w:snapToGrid w:val="0"/>
        </w:rPr>
        <w:tab/>
        <w:t>A driver who is required to give a</w:t>
      </w:r>
      <w:r>
        <w:rPr>
          <w:snapToGrid w:val="0"/>
        </w:rPr>
        <w:t xml:space="preserve"> signal of intention to turn right shall, where the vehicle is not equipped with an appropriate flashing light signalling device or illuminated indicator in working order, give the signal —</w:t>
      </w:r>
    </w:p>
    <w:p w:rsidR="00721148" w:rsidRDefault="0057636E">
      <w:pPr>
        <w:pStyle w:val="Indenta"/>
        <w:spacing w:before="60"/>
        <w:rPr>
          <w:snapToGrid w:val="0"/>
        </w:rPr>
      </w:pPr>
      <w:r>
        <w:rPr>
          <w:snapToGrid w:val="0"/>
        </w:rPr>
        <w:tab/>
        <w:t>(a)</w:t>
      </w:r>
      <w:r>
        <w:rPr>
          <w:snapToGrid w:val="0"/>
        </w:rPr>
        <w:tab/>
        <w:t>by means of a hand</w:t>
      </w:r>
      <w:r>
        <w:rPr>
          <w:snapToGrid w:val="0"/>
        </w:rPr>
        <w:noBreakHyphen/>
        <w:t>shaped signalling device; or</w:t>
      </w:r>
    </w:p>
    <w:p w:rsidR="00721148" w:rsidRDefault="0057636E">
      <w:pPr>
        <w:pStyle w:val="Indenta"/>
        <w:spacing w:before="60"/>
        <w:rPr>
          <w:snapToGrid w:val="0"/>
        </w:rPr>
      </w:pPr>
      <w:r>
        <w:rPr>
          <w:snapToGrid w:val="0"/>
        </w:rPr>
        <w:tab/>
        <w:t>(b)</w:t>
      </w:r>
      <w:r>
        <w:rPr>
          <w:snapToGrid w:val="0"/>
        </w:rPr>
        <w:tab/>
        <w:t>by fully</w:t>
      </w:r>
      <w:r>
        <w:rPr>
          <w:snapToGrid w:val="0"/>
        </w:rPr>
        <w:t xml:space="preserve"> extending his or her right arm and hand horizontally beyond the right side of the vehicle and approximately at right angles to the centre line of the vehicle.</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MiscellaneousBody"/>
        <w:spacing w:before="120" w:after="60"/>
        <w:ind w:left="851"/>
        <w:rPr>
          <w:i/>
        </w:rPr>
      </w:pPr>
      <w:r>
        <w:rPr>
          <w:i/>
        </w:rPr>
        <w:t>Example</w:t>
      </w:r>
    </w:p>
    <w:p w:rsidR="00721148" w:rsidRDefault="0057636E">
      <w:pPr>
        <w:spacing w:before="60" w:after="40"/>
        <w:ind w:left="601"/>
        <w:jc w:val="center"/>
        <w:rPr>
          <w:rFonts w:ascii="Arial" w:hAnsi="Arial"/>
        </w:rPr>
      </w:pPr>
      <w:r>
        <w:rPr>
          <w:rFonts w:ascii="Arial" w:hAnsi="Arial"/>
        </w:rPr>
        <w:t>Giving a hand signal for turning (inc. diverging) to t</w:t>
      </w:r>
      <w:r>
        <w:rPr>
          <w:rFonts w:ascii="Arial" w:hAnsi="Arial"/>
        </w:rPr>
        <w:t>he right</w:t>
      </w:r>
    </w:p>
    <w:p w:rsidR="00721148" w:rsidRDefault="0057636E">
      <w:pPr>
        <w:spacing w:before="180" w:line="240" w:lineRule="atLeast"/>
        <w:ind w:left="992"/>
        <w:jc w:val="center"/>
      </w:pPr>
      <w:r>
        <w:rPr>
          <w:noProof/>
          <w:lang w:val="en-US" w:eastAsia="en-US"/>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rsidR="00721148" w:rsidRDefault="0057636E">
      <w:pPr>
        <w:pStyle w:val="Subsection"/>
        <w:rPr>
          <w:snapToGrid w:val="0"/>
        </w:rPr>
      </w:pPr>
      <w:r>
        <w:rPr>
          <w:snapToGrid w:val="0"/>
        </w:rPr>
        <w:tab/>
        <w:t>(3)</w:t>
      </w:r>
      <w:r>
        <w:rPr>
          <w:snapToGrid w:val="0"/>
        </w:rPr>
        <w:tab/>
        <w:t xml:space="preserve">A rider of a bicycle who is required to give a signal of intention to turn left, shall give a signal by fully extending his or her left arm and hand horizontally beyond the left side of the vehicle and approximately at right angles to the </w:t>
      </w:r>
      <w:r>
        <w:rPr>
          <w:snapToGrid w:val="0"/>
        </w:rPr>
        <w:t>centre line of the vehicle.</w:t>
      </w:r>
    </w:p>
    <w:p w:rsidR="00721148" w:rsidRDefault="0057636E">
      <w:pPr>
        <w:pStyle w:val="Penstart"/>
        <w:rPr>
          <w:snapToGrid w:val="0"/>
        </w:rPr>
      </w:pPr>
      <w:r>
        <w:rPr>
          <w:snapToGrid w:val="0"/>
        </w:rPr>
        <w:tab/>
        <w:t>Modified penalty: 2 PU</w:t>
      </w:r>
    </w:p>
    <w:p w:rsidR="00721148" w:rsidRDefault="0057636E">
      <w:pPr>
        <w:pStyle w:val="Subsection"/>
        <w:rPr>
          <w:snapToGrid w:val="0"/>
        </w:rPr>
      </w:pPr>
      <w:r>
        <w:rPr>
          <w:snapToGrid w:val="0"/>
        </w:rPr>
        <w:tab/>
        <w:t>(4)</w:t>
      </w:r>
      <w:r>
        <w:rPr>
          <w:snapToGrid w:val="0"/>
        </w:rPr>
        <w:tab/>
        <w:t xml:space="preserve">A driver who is required to give a signal of intention to stop or to reduce speed suddenly shall, where the vehicle is equipped with a stop light or lights in working order, give the signal by means </w:t>
      </w:r>
      <w:r>
        <w:rPr>
          <w:snapToGrid w:val="0"/>
        </w:rPr>
        <w:t>of that stop light or those lights.</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w:t>
      </w:r>
      <w:r>
        <w:rPr>
          <w:snapToGrid w:val="0"/>
        </w:rPr>
        <w:t>e the signal —</w:t>
      </w:r>
    </w:p>
    <w:p w:rsidR="00721148" w:rsidRDefault="0057636E">
      <w:pPr>
        <w:pStyle w:val="Indenta"/>
        <w:rPr>
          <w:snapToGrid w:val="0"/>
        </w:rPr>
      </w:pPr>
      <w:r>
        <w:rPr>
          <w:snapToGrid w:val="0"/>
        </w:rPr>
        <w:tab/>
        <w:t>(a)</w:t>
      </w:r>
      <w:r>
        <w:rPr>
          <w:snapToGrid w:val="0"/>
        </w:rPr>
        <w:tab/>
        <w:t>by means of a hand</w:t>
      </w:r>
      <w:r>
        <w:rPr>
          <w:snapToGrid w:val="0"/>
        </w:rPr>
        <w:noBreakHyphen/>
        <w:t>shaped signalling device; or</w:t>
      </w:r>
    </w:p>
    <w:p w:rsidR="00721148" w:rsidRDefault="0057636E">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MiscellaneousBody"/>
        <w:spacing w:before="120" w:after="120"/>
        <w:ind w:left="851"/>
        <w:rPr>
          <w:i/>
        </w:rPr>
      </w:pPr>
      <w:r>
        <w:rPr>
          <w:i/>
        </w:rPr>
        <w:t>Ex</w:t>
      </w:r>
      <w:r>
        <w:rPr>
          <w:i/>
        </w:rPr>
        <w:t>ample</w:t>
      </w:r>
    </w:p>
    <w:p w:rsidR="00721148" w:rsidRDefault="0057636E">
      <w:pPr>
        <w:spacing w:before="120"/>
        <w:ind w:left="992"/>
        <w:jc w:val="center"/>
        <w:rPr>
          <w:rFonts w:ascii="Arial" w:hAnsi="Arial"/>
        </w:rPr>
      </w:pPr>
      <w:r>
        <w:rPr>
          <w:rFonts w:ascii="Arial" w:hAnsi="Arial"/>
        </w:rPr>
        <w:t>Giving a hand signal for stopping or reducing speed suddenly</w:t>
      </w:r>
    </w:p>
    <w:p w:rsidR="00721148" w:rsidRDefault="0057636E">
      <w:pPr>
        <w:spacing w:before="180" w:line="240" w:lineRule="atLeast"/>
        <w:ind w:left="992"/>
        <w:jc w:val="center"/>
      </w:pPr>
      <w:r>
        <w:rPr>
          <w:noProof/>
          <w:lang w:val="en-US" w:eastAsia="en-US"/>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rsidR="00721148" w:rsidRDefault="0057636E">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w:t>
      </w:r>
      <w:r>
        <w:rPr>
          <w:snapToGrid w:val="0"/>
        </w:rPr>
        <w:t>de of the motor cycle, with the upper arm horizontal and the forearm and hand pointing upwards, and with the hand open and the palm facing the direction of travel.</w:t>
      </w:r>
    </w:p>
    <w:p w:rsidR="00721148" w:rsidRDefault="0057636E">
      <w:pPr>
        <w:pStyle w:val="Subsection"/>
        <w:spacing w:before="180"/>
        <w:rPr>
          <w:snapToGrid w:val="0"/>
        </w:rPr>
      </w:pPr>
      <w:r>
        <w:rPr>
          <w:snapToGrid w:val="0"/>
        </w:rPr>
        <w:tab/>
        <w:t>(7)</w:t>
      </w:r>
      <w:r>
        <w:rPr>
          <w:snapToGrid w:val="0"/>
        </w:rPr>
        <w:tab/>
        <w:t>Nothing in this regulation —</w:t>
      </w:r>
    </w:p>
    <w:p w:rsidR="00721148" w:rsidRDefault="0057636E">
      <w:pPr>
        <w:pStyle w:val="Indenta"/>
        <w:rPr>
          <w:snapToGrid w:val="0"/>
        </w:rPr>
      </w:pPr>
      <w:r>
        <w:rPr>
          <w:snapToGrid w:val="0"/>
        </w:rPr>
        <w:tab/>
        <w:t>(a)</w:t>
      </w:r>
      <w:r>
        <w:rPr>
          <w:snapToGrid w:val="0"/>
        </w:rPr>
        <w:tab/>
        <w:t>prevents a driver who complies with subregulation (1)</w:t>
      </w:r>
      <w:r>
        <w:rPr>
          <w:snapToGrid w:val="0"/>
        </w:rPr>
        <w:t xml:space="preserve"> or (4) from also giving the arm and hand signal that he or she would be required to give if the vehicle were not equipped with the appropriate flashing light signalling device, illuminated indicator or stop light or lights as the case may be; or</w:t>
      </w:r>
    </w:p>
    <w:p w:rsidR="00721148" w:rsidRDefault="0057636E">
      <w:pPr>
        <w:pStyle w:val="Indenta"/>
        <w:rPr>
          <w:snapToGrid w:val="0"/>
        </w:rPr>
      </w:pPr>
      <w:r>
        <w:rPr>
          <w:snapToGrid w:val="0"/>
        </w:rPr>
        <w:tab/>
        <w:t>(b)</w:t>
      </w:r>
      <w:r>
        <w:rPr>
          <w:snapToGrid w:val="0"/>
        </w:rPr>
        <w:tab/>
        <w:t>requ</w:t>
      </w:r>
      <w:r>
        <w:rPr>
          <w:snapToGrid w:val="0"/>
        </w:rPr>
        <w:t>ires the driver of a vehicle, which is not a bicycle, to give a signal of intention to turn left if the vehicle is not equipped with a flashing light signalling device or illuminated indicator capable of being used to give such a signal.</w:t>
      </w:r>
    </w:p>
    <w:p w:rsidR="00721148" w:rsidRDefault="0057636E">
      <w:pPr>
        <w:pStyle w:val="Heading5"/>
        <w:keepNext w:val="0"/>
        <w:keepLines w:val="0"/>
        <w:spacing w:before="240"/>
        <w:rPr>
          <w:snapToGrid w:val="0"/>
        </w:rPr>
      </w:pPr>
      <w:bookmarkStart w:id="61" w:name="_Toc59548212"/>
      <w:r>
        <w:rPr>
          <w:rStyle w:val="CharSectno"/>
        </w:rPr>
        <w:t>37</w:t>
      </w:r>
      <w:r>
        <w:rPr>
          <w:snapToGrid w:val="0"/>
        </w:rPr>
        <w:t>.</w:t>
      </w:r>
      <w:r>
        <w:rPr>
          <w:snapToGrid w:val="0"/>
        </w:rPr>
        <w:tab/>
        <w:t>How long shoul</w:t>
      </w:r>
      <w:r>
        <w:rPr>
          <w:snapToGrid w:val="0"/>
        </w:rPr>
        <w:t>d hand signals be given</w:t>
      </w:r>
      <w:bookmarkEnd w:id="61"/>
    </w:p>
    <w:p w:rsidR="00721148" w:rsidRDefault="0057636E">
      <w:pPr>
        <w:pStyle w:val="Subsection"/>
        <w:rPr>
          <w:snapToGrid w:val="0"/>
        </w:rPr>
      </w:pPr>
      <w:r>
        <w:rPr>
          <w:snapToGrid w:val="0"/>
        </w:rPr>
        <w:tab/>
        <w:t>(1)</w:t>
      </w:r>
      <w:r>
        <w:rPr>
          <w:snapToGrid w:val="0"/>
        </w:rPr>
        <w:tab/>
        <w:t>A driver shall give —</w:t>
      </w:r>
    </w:p>
    <w:p w:rsidR="00721148" w:rsidRDefault="0057636E">
      <w:pPr>
        <w:pStyle w:val="Indenta"/>
        <w:rPr>
          <w:snapToGrid w:val="0"/>
        </w:rPr>
      </w:pPr>
      <w:r>
        <w:tab/>
        <w:t>(a)</w:t>
      </w:r>
      <w:r>
        <w:tab/>
        <w:t>a signal</w:t>
      </w:r>
      <w:r>
        <w:rPr>
          <w:snapToGrid w:val="0"/>
        </w:rPr>
        <w:t xml:space="preserve"> to turn right or left; or</w:t>
      </w:r>
    </w:p>
    <w:p w:rsidR="00721148" w:rsidRDefault="0057636E">
      <w:pPr>
        <w:pStyle w:val="Indenta"/>
        <w:rPr>
          <w:snapToGrid w:val="0"/>
        </w:rPr>
      </w:pPr>
      <w:r>
        <w:rPr>
          <w:snapToGrid w:val="0"/>
        </w:rPr>
        <w:tab/>
        <w:t>(b)</w:t>
      </w:r>
      <w:r>
        <w:rPr>
          <w:snapToGrid w:val="0"/>
        </w:rPr>
        <w:tab/>
        <w:t xml:space="preserve">any signal required to be given where a vehicle is not equipped with a flashing light signalling device or illuminated indicator capable of being used to give </w:t>
      </w:r>
      <w:r>
        <w:rPr>
          <w:snapToGrid w:val="0"/>
        </w:rPr>
        <w:t>such a signal,</w:t>
      </w:r>
    </w:p>
    <w:p w:rsidR="00721148" w:rsidRDefault="0057636E">
      <w:pPr>
        <w:pStyle w:val="Subsection"/>
        <w:rPr>
          <w:snapToGrid w:val="0"/>
        </w:rPr>
      </w:pPr>
      <w:r>
        <w:rPr>
          <w:snapToGrid w:val="0"/>
        </w:rPr>
        <w:tab/>
      </w:r>
      <w:r>
        <w:rPr>
          <w:snapToGrid w:val="0"/>
        </w:rPr>
        <w:tab/>
        <w:t>for long enough to give sufficient warning to other drivers and pedestrians.</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rPr>
          <w:snapToGrid w:val="0"/>
        </w:rPr>
      </w:pPr>
      <w:r>
        <w:rPr>
          <w:snapToGrid w:val="0"/>
        </w:rPr>
        <w:tab/>
        <w:t>(2)</w:t>
      </w:r>
      <w:r>
        <w:rPr>
          <w:snapToGrid w:val="0"/>
        </w:rPr>
        <w:tab/>
        <w:t>In addition to subregulation (1), a driver shall give a signal prescribed by this Part, where he or she intends —</w:t>
      </w:r>
    </w:p>
    <w:p w:rsidR="00721148" w:rsidRDefault="0057636E">
      <w:pPr>
        <w:pStyle w:val="Indenta"/>
        <w:rPr>
          <w:snapToGrid w:val="0"/>
        </w:rPr>
      </w:pPr>
      <w:r>
        <w:rPr>
          <w:snapToGrid w:val="0"/>
        </w:rPr>
        <w:tab/>
        <w:t>(a)</w:t>
      </w:r>
      <w:r>
        <w:rPr>
          <w:snapToGrid w:val="0"/>
        </w:rPr>
        <w:tab/>
      </w:r>
      <w:r>
        <w:rPr>
          <w:snapToGrid w:val="0"/>
        </w:rPr>
        <w:t>to join a line of traffic and the vehicle is stationary at the side of a carriageway, or in a centre of the road parking area — continuously for 5 seconds before pulling out; and</w:t>
      </w:r>
    </w:p>
    <w:p w:rsidR="00721148" w:rsidRDefault="0057636E">
      <w:pPr>
        <w:pStyle w:val="Indenta"/>
        <w:rPr>
          <w:snapToGrid w:val="0"/>
        </w:rPr>
      </w:pPr>
      <w:r>
        <w:rPr>
          <w:snapToGrid w:val="0"/>
        </w:rPr>
        <w:tab/>
        <w:t>(b)</w:t>
      </w:r>
      <w:r>
        <w:rPr>
          <w:snapToGrid w:val="0"/>
        </w:rPr>
        <w:tab/>
        <w:t>to stop or suddenly reduce speed — while the brakes are being applied; a</w:t>
      </w:r>
      <w:r>
        <w:rPr>
          <w:snapToGrid w:val="0"/>
        </w:rPr>
        <w:t>nd</w:t>
      </w:r>
    </w:p>
    <w:p w:rsidR="00721148" w:rsidRDefault="0057636E">
      <w:pPr>
        <w:pStyle w:val="Indenta"/>
        <w:rPr>
          <w:snapToGrid w:val="0"/>
        </w:rPr>
      </w:pPr>
      <w:r>
        <w:rPr>
          <w:snapToGrid w:val="0"/>
        </w:rPr>
        <w:tab/>
        <w:t>(c)</w:t>
      </w:r>
      <w:r>
        <w:rPr>
          <w:snapToGrid w:val="0"/>
        </w:rPr>
        <w:tab/>
        <w:t>to drive a public bus away from a bus embayment or from the side of a carriageway — for at least 5 seconds.</w:t>
      </w:r>
    </w:p>
    <w:p w:rsidR="00721148" w:rsidRDefault="0057636E">
      <w:pPr>
        <w:pStyle w:val="Penstart"/>
        <w:spacing w:before="120"/>
        <w:rPr>
          <w:snapToGrid w:val="0"/>
        </w:rPr>
      </w:pPr>
      <w:r>
        <w:rPr>
          <w:snapToGrid w:val="0"/>
        </w:rPr>
        <w:tab/>
        <w:t>Points: 2</w:t>
      </w:r>
      <w:r>
        <w:rPr>
          <w:snapToGrid w:val="0"/>
        </w:rPr>
        <w:tab/>
        <w:t>Modified penalty: 2 PU</w:t>
      </w:r>
    </w:p>
    <w:p w:rsidR="00721148" w:rsidRDefault="0057636E">
      <w:pPr>
        <w:pStyle w:val="Heading5"/>
        <w:rPr>
          <w:snapToGrid w:val="0"/>
        </w:rPr>
      </w:pPr>
      <w:bookmarkStart w:id="62" w:name="_Toc59548213"/>
      <w:r>
        <w:rPr>
          <w:rStyle w:val="CharSectno"/>
        </w:rPr>
        <w:t>38</w:t>
      </w:r>
      <w:r>
        <w:rPr>
          <w:snapToGrid w:val="0"/>
        </w:rPr>
        <w:t>.</w:t>
      </w:r>
      <w:r>
        <w:rPr>
          <w:snapToGrid w:val="0"/>
        </w:rPr>
        <w:tab/>
        <w:t>Use of signalling devices</w:t>
      </w:r>
      <w:bookmarkEnd w:id="62"/>
    </w:p>
    <w:p w:rsidR="00721148" w:rsidRDefault="0057636E">
      <w:pPr>
        <w:pStyle w:val="Subsection"/>
        <w:rPr>
          <w:snapToGrid w:val="0"/>
        </w:rPr>
      </w:pPr>
      <w:r>
        <w:rPr>
          <w:snapToGrid w:val="0"/>
        </w:rPr>
        <w:tab/>
        <w:t>(1)</w:t>
      </w:r>
      <w:r>
        <w:rPr>
          <w:snapToGrid w:val="0"/>
        </w:rPr>
        <w:tab/>
        <w:t>A driver shall not permit a signalling device to be operated, except fo</w:t>
      </w:r>
      <w:r>
        <w:rPr>
          <w:snapToGrid w:val="0"/>
        </w:rPr>
        <w:t>r the purpose of giving a signal in accordance with the provisions of these regulations (including operation as part of the vehicle’s hazard warning lights).</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A driver shall not permit a signalling device on the vehicle to remai</w:t>
      </w:r>
      <w:r>
        <w:rPr>
          <w:snapToGrid w:val="0"/>
        </w:rPr>
        <w:t>n in operation after the completion of the turn in respect of which the device was put into operation.</w:t>
      </w:r>
    </w:p>
    <w:p w:rsidR="00721148" w:rsidRDefault="0057636E">
      <w:pPr>
        <w:pStyle w:val="Penstart"/>
        <w:rPr>
          <w:snapToGrid w:val="0"/>
        </w:rPr>
      </w:pPr>
      <w:r>
        <w:rPr>
          <w:snapToGrid w:val="0"/>
        </w:rPr>
        <w:tab/>
        <w:t>Modified penalty: 1 PU</w:t>
      </w:r>
    </w:p>
    <w:p w:rsidR="00721148" w:rsidRDefault="0057636E">
      <w:pPr>
        <w:pStyle w:val="Heading2"/>
      </w:pPr>
      <w:bookmarkStart w:id="63" w:name="_Toc59547294"/>
      <w:bookmarkStart w:id="64" w:name="_Toc59548214"/>
      <w:r>
        <w:rPr>
          <w:rStyle w:val="CharPartNo"/>
        </w:rPr>
        <w:t>Part 6</w:t>
      </w:r>
      <w:r>
        <w:t xml:space="preserve"> — </w:t>
      </w:r>
      <w:r>
        <w:rPr>
          <w:rStyle w:val="CharPartText"/>
        </w:rPr>
        <w:t>Traffic</w:t>
      </w:r>
      <w:r>
        <w:rPr>
          <w:rStyle w:val="CharPartText"/>
        </w:rPr>
        <w:noBreakHyphen/>
        <w:t>control signals (traffic lights and twin alternating red lights)</w:t>
      </w:r>
      <w:bookmarkEnd w:id="63"/>
      <w:bookmarkEnd w:id="64"/>
    </w:p>
    <w:p w:rsidR="00721148" w:rsidRDefault="0057636E">
      <w:pPr>
        <w:pStyle w:val="Heading3"/>
      </w:pPr>
      <w:bookmarkStart w:id="65" w:name="_Toc59547295"/>
      <w:bookmarkStart w:id="66" w:name="_Toc59548215"/>
      <w:r>
        <w:rPr>
          <w:rStyle w:val="CharDivNo"/>
        </w:rPr>
        <w:t>Division 1</w:t>
      </w:r>
      <w:r>
        <w:t xml:space="preserve"> — </w:t>
      </w:r>
      <w:r>
        <w:rPr>
          <w:rStyle w:val="CharDivText"/>
        </w:rPr>
        <w:t>Obeying traffic</w:t>
      </w:r>
      <w:r>
        <w:rPr>
          <w:rStyle w:val="CharDivText"/>
        </w:rPr>
        <w:noBreakHyphen/>
        <w:t>control signals (t</w:t>
      </w:r>
      <w:r>
        <w:rPr>
          <w:rStyle w:val="CharDivText"/>
        </w:rPr>
        <w:t>raffic lights)</w:t>
      </w:r>
      <w:bookmarkEnd w:id="65"/>
      <w:bookmarkEnd w:id="66"/>
    </w:p>
    <w:p w:rsidR="00721148" w:rsidRDefault="0057636E">
      <w:pPr>
        <w:pStyle w:val="Heading5"/>
        <w:spacing w:before="240"/>
      </w:pPr>
      <w:bookmarkStart w:id="67" w:name="_Toc59548216"/>
      <w:r>
        <w:rPr>
          <w:rStyle w:val="CharSectno"/>
        </w:rPr>
        <w:t>39</w:t>
      </w:r>
      <w:r>
        <w:rPr>
          <w:snapToGrid w:val="0"/>
        </w:rPr>
        <w:t>.</w:t>
      </w:r>
      <w:r>
        <w:rPr>
          <w:snapToGrid w:val="0"/>
        </w:rPr>
        <w:tab/>
        <w:t>Effect of circular green signal or green arrow</w:t>
      </w:r>
      <w:bookmarkEnd w:id="67"/>
    </w:p>
    <w:p w:rsidR="00721148" w:rsidRDefault="0057636E">
      <w:pPr>
        <w:pStyle w:val="Subsection"/>
        <w:rPr>
          <w:snapToGrid w:val="0"/>
        </w:rPr>
      </w:pPr>
      <w:r>
        <w:rPr>
          <w:snapToGrid w:val="0"/>
        </w:rPr>
        <w:tab/>
        <w:t>(1)</w:t>
      </w:r>
      <w:r>
        <w:rPr>
          <w:snapToGrid w:val="0"/>
        </w:rPr>
        <w:tab/>
      </w:r>
      <w:r>
        <w:t>Except as provided in regulation 39A, if</w:t>
      </w:r>
      <w:r>
        <w:rPr>
          <w:snapToGrid w:val="0"/>
        </w:rPr>
        <w:t xml:space="preserve"> a traffic</w:t>
      </w:r>
      <w:r>
        <w:rPr>
          <w:snapToGrid w:val="0"/>
        </w:rPr>
        <w:noBreakHyphen/>
        <w:t>control signal facing a driver displays a circular green signal the driver may —</w:t>
      </w:r>
    </w:p>
    <w:p w:rsidR="00721148" w:rsidRDefault="0057636E">
      <w:pPr>
        <w:pStyle w:val="Indenta"/>
        <w:rPr>
          <w:snapToGrid w:val="0"/>
        </w:rPr>
      </w:pPr>
      <w:r>
        <w:rPr>
          <w:snapToGrid w:val="0"/>
        </w:rPr>
        <w:tab/>
        <w:t>(a)</w:t>
      </w:r>
      <w:r>
        <w:rPr>
          <w:snapToGrid w:val="0"/>
        </w:rPr>
        <w:tab/>
        <w:t>proceed straight ahead; or</w:t>
      </w:r>
    </w:p>
    <w:p w:rsidR="00721148" w:rsidRDefault="0057636E">
      <w:pPr>
        <w:pStyle w:val="Indenta"/>
        <w:rPr>
          <w:snapToGrid w:val="0"/>
        </w:rPr>
      </w:pPr>
      <w:r>
        <w:rPr>
          <w:snapToGrid w:val="0"/>
        </w:rPr>
        <w:tab/>
        <w:t>(b)</w:t>
      </w:r>
      <w:r>
        <w:rPr>
          <w:snapToGrid w:val="0"/>
        </w:rPr>
        <w:tab/>
        <w:t>turn right or tu</w:t>
      </w:r>
      <w:r>
        <w:rPr>
          <w:snapToGrid w:val="0"/>
        </w:rPr>
        <w:t>rn left, if the driver —</w:t>
      </w:r>
    </w:p>
    <w:p w:rsidR="00721148" w:rsidRDefault="0057636E">
      <w:pPr>
        <w:pStyle w:val="Indenti"/>
        <w:rPr>
          <w:snapToGrid w:val="0"/>
        </w:rPr>
      </w:pPr>
      <w:r>
        <w:rPr>
          <w:snapToGrid w:val="0"/>
        </w:rPr>
        <w:tab/>
        <w:t>(i)</w:t>
      </w:r>
      <w:r>
        <w:rPr>
          <w:snapToGrid w:val="0"/>
        </w:rPr>
        <w:tab/>
        <w:t>does not conflict or interfere with pedestrians crossing the roadway; and</w:t>
      </w:r>
    </w:p>
    <w:p w:rsidR="00721148" w:rsidRDefault="0057636E">
      <w:pPr>
        <w:pStyle w:val="Indenti"/>
        <w:rPr>
          <w:snapToGrid w:val="0"/>
        </w:rPr>
      </w:pPr>
      <w:r>
        <w:rPr>
          <w:snapToGrid w:val="0"/>
        </w:rPr>
        <w:tab/>
        <w:t>(ii)</w:t>
      </w:r>
      <w:r>
        <w:rPr>
          <w:snapToGrid w:val="0"/>
        </w:rPr>
        <w:tab/>
        <w:t>does not turn the vehicle contrary to an instruction on a traffic sign at the</w:t>
      </w:r>
      <w:r>
        <w:t xml:space="preserve"> intersection;</w:t>
      </w:r>
    </w:p>
    <w:p w:rsidR="00721148" w:rsidRDefault="0057636E">
      <w:pPr>
        <w:pStyle w:val="Indenta"/>
      </w:pPr>
      <w:r>
        <w:tab/>
      </w:r>
      <w:r>
        <w:tab/>
        <w:t>or</w:t>
      </w:r>
    </w:p>
    <w:p w:rsidR="00721148" w:rsidRDefault="0057636E">
      <w:pPr>
        <w:pStyle w:val="Indenta"/>
      </w:pPr>
      <w:r>
        <w:tab/>
        <w:t>(c)</w:t>
      </w:r>
      <w:r>
        <w:tab/>
        <w:t>turn right if the driver gives way to any ve</w:t>
      </w:r>
      <w:r>
        <w:t>hicle that has entered or is approaching the intersection from the opposite direction.</w:t>
      </w:r>
    </w:p>
    <w:p w:rsidR="00721148" w:rsidRDefault="0057636E">
      <w:pPr>
        <w:pStyle w:val="Penstart"/>
        <w:spacing w:before="120"/>
        <w:rPr>
          <w:snapToGrid w:val="0"/>
        </w:rPr>
      </w:pP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w:t>
      </w:r>
      <w:r>
        <w:rPr>
          <w:snapToGrid w:val="0"/>
        </w:rPr>
        <w:t>le him or her to proceed, or that traffic does not conflict with his or her proceeding, in the direction indicated by the arrow; and, where the arrow has not come into operation, the display of a circular green signal, alone, is a direction to a driver fac</w:t>
      </w:r>
      <w:r>
        <w:rPr>
          <w:snapToGrid w:val="0"/>
        </w:rPr>
        <w:t>ing it that he or she may make the turn that would otherwise be indicated by the arrow, but only if the movement can be made with safety, in the face of oncoming traffic.</w:t>
      </w:r>
    </w:p>
    <w:p w:rsidR="00721148" w:rsidRDefault="0057636E">
      <w:pPr>
        <w:pStyle w:val="Footnotesection"/>
        <w:ind w:left="890" w:hanging="890"/>
      </w:pPr>
      <w:r>
        <w:tab/>
        <w:t>[Regulation 39 amended: Gazette 31 Dec 2013 p. 6563; 9 Sep 2014 p. 3244; SL 2020/184</w:t>
      </w:r>
      <w:r>
        <w:t xml:space="preserve"> r. 8.]</w:t>
      </w:r>
    </w:p>
    <w:p w:rsidR="00721148" w:rsidRDefault="0057636E">
      <w:pPr>
        <w:pStyle w:val="Heading5"/>
      </w:pPr>
      <w:bookmarkStart w:id="68" w:name="_Toc59548217"/>
      <w:r>
        <w:rPr>
          <w:rStyle w:val="CharSectno"/>
        </w:rPr>
        <w:t>39A</w:t>
      </w:r>
      <w:r>
        <w:t>.</w:t>
      </w:r>
      <w:r>
        <w:tab/>
        <w:t>Effect of traffic</w:t>
      </w:r>
      <w:r>
        <w:noBreakHyphen/>
        <w:t>control signal accompanied by “one vehicle per green each lane” sign</w:t>
      </w:r>
      <w:bookmarkEnd w:id="68"/>
    </w:p>
    <w:p w:rsidR="00721148" w:rsidRDefault="0057636E">
      <w:pPr>
        <w:pStyle w:val="Subsection"/>
      </w:pPr>
      <w:r>
        <w:tab/>
        <w:t>(1)</w:t>
      </w:r>
      <w:r>
        <w:tab/>
        <w:t xml:space="preserve">This regulation applies if — </w:t>
      </w:r>
    </w:p>
    <w:p w:rsidR="00721148" w:rsidRDefault="0057636E">
      <w:pPr>
        <w:pStyle w:val="Indenta"/>
      </w:pPr>
      <w:r>
        <w:tab/>
        <w:t>(a)</w:t>
      </w:r>
      <w:r>
        <w:tab/>
        <w:t>there is a traffic</w:t>
      </w:r>
      <w:r>
        <w:noBreakHyphen/>
        <w:t>control signal facing a driver; and</w:t>
      </w:r>
    </w:p>
    <w:p w:rsidR="00721148" w:rsidRDefault="0057636E">
      <w:pPr>
        <w:pStyle w:val="Indenta"/>
      </w:pPr>
      <w:r>
        <w:tab/>
        <w:t>(b)</w:t>
      </w:r>
      <w:r>
        <w:tab/>
        <w:t xml:space="preserve">there is a “one vehicle per green each lane” sign at or </w:t>
      </w:r>
      <w:r>
        <w:t>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721148">
        <w:trPr>
          <w:cantSplit/>
        </w:trPr>
        <w:tc>
          <w:tcPr>
            <w:tcW w:w="3685" w:type="dxa"/>
          </w:tcPr>
          <w:p w:rsidR="00721148" w:rsidRDefault="0057636E">
            <w:pPr>
              <w:spacing w:before="60"/>
              <w:jc w:val="center"/>
              <w:rPr>
                <w:rFonts w:ascii="Arial" w:hAnsi="Arial"/>
              </w:rPr>
            </w:pPr>
            <w:r>
              <w:rPr>
                <w:rFonts w:ascii="Arial" w:hAnsi="Arial"/>
              </w:rPr>
              <w:t>One vehicle per green each lane sign</w:t>
            </w:r>
          </w:p>
        </w:tc>
      </w:tr>
      <w:tr w:rsidR="00721148">
        <w:trPr>
          <w:cantSplit/>
        </w:trPr>
        <w:tc>
          <w:tcPr>
            <w:tcW w:w="3685" w:type="dxa"/>
          </w:tcPr>
          <w:p w:rsidR="00721148" w:rsidRDefault="0057636E">
            <w:pPr>
              <w:spacing w:before="180" w:after="120"/>
              <w:jc w:val="center"/>
            </w:pPr>
            <w:r>
              <w:rPr>
                <w:noProof/>
                <w:lang w:val="en-US" w:eastAsia="en-US"/>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rsidR="00721148" w:rsidRDefault="0057636E">
      <w:pPr>
        <w:pStyle w:val="Subsection"/>
      </w:pPr>
      <w:r>
        <w:tab/>
        <w:t>(2)</w:t>
      </w:r>
      <w:r>
        <w:tab/>
        <w:t>If the traffic</w:t>
      </w:r>
      <w:r>
        <w:noBreakHyphen/>
        <w:t xml:space="preserve">control signal displays a circular green signal, the driver — </w:t>
      </w:r>
    </w:p>
    <w:p w:rsidR="00721148" w:rsidRDefault="0057636E">
      <w:pPr>
        <w:pStyle w:val="Indenta"/>
      </w:pPr>
      <w:r>
        <w:tab/>
        <w:t>(a)</w:t>
      </w:r>
      <w:r>
        <w:tab/>
        <w:t>must not turn right or left; and</w:t>
      </w:r>
    </w:p>
    <w:p w:rsidR="00721148" w:rsidRDefault="0057636E">
      <w:pPr>
        <w:pStyle w:val="Indenta"/>
      </w:pPr>
      <w:r>
        <w:tab/>
        <w:t>(b)</w:t>
      </w:r>
      <w:r>
        <w:tab/>
      </w:r>
      <w:r>
        <w:t xml:space="preserve">except as provided in subregulation (3), must not proceed straight ahead past the signal if another vehicle in the same lane has proceeded past the signal since the signal last changed to green. </w:t>
      </w:r>
    </w:p>
    <w:p w:rsidR="00721148" w:rsidRDefault="0057636E">
      <w:pPr>
        <w:pStyle w:val="Penstart"/>
      </w:pPr>
      <w:r>
        <w:tab/>
        <w:t>Points: 2</w:t>
      </w:r>
      <w:r>
        <w:tab/>
        <w:t>Modified penalty: 4 PU</w:t>
      </w:r>
    </w:p>
    <w:p w:rsidR="00721148" w:rsidRDefault="0057636E">
      <w:pPr>
        <w:pStyle w:val="Subsection"/>
      </w:pPr>
      <w:r>
        <w:tab/>
        <w:t>(3)</w:t>
      </w:r>
      <w:r>
        <w:tab/>
        <w:t>Two vehicles in the s</w:t>
      </w:r>
      <w:r>
        <w:t>ame lane may proceed past the traffic</w:t>
      </w:r>
      <w:r>
        <w:noBreakHyphen/>
        <w:t xml:space="preserve">control signal displaying a circular green signal if — </w:t>
      </w:r>
    </w:p>
    <w:p w:rsidR="00721148" w:rsidRDefault="0057636E">
      <w:pPr>
        <w:pStyle w:val="Indenta"/>
      </w:pPr>
      <w:r>
        <w:tab/>
        <w:t>(a)</w:t>
      </w:r>
      <w:r>
        <w:tab/>
        <w:t>the two vehicles were side by side when they were at the signal; and</w:t>
      </w:r>
    </w:p>
    <w:p w:rsidR="00721148" w:rsidRDefault="0057636E">
      <w:pPr>
        <w:pStyle w:val="Indenta"/>
      </w:pPr>
      <w:r>
        <w:tab/>
        <w:t>(b)</w:t>
      </w:r>
      <w:r>
        <w:tab/>
        <w:t>at least one of the vehicles is a motor cycle; and</w:t>
      </w:r>
    </w:p>
    <w:p w:rsidR="00721148" w:rsidRDefault="0057636E">
      <w:pPr>
        <w:pStyle w:val="Indenta"/>
      </w:pPr>
      <w:r>
        <w:tab/>
        <w:t>(c)</w:t>
      </w:r>
      <w:r>
        <w:tab/>
        <w:t xml:space="preserve">the vehicles are the first </w:t>
      </w:r>
      <w:r>
        <w:t xml:space="preserve">two vehicles in that lane to proceed past the signal since the signal last changed to green. </w:t>
      </w:r>
    </w:p>
    <w:p w:rsidR="00721148" w:rsidRDefault="0057636E">
      <w:pPr>
        <w:pStyle w:val="Subsection"/>
      </w:pPr>
      <w:r>
        <w:tab/>
        <w:t>(4)</w:t>
      </w:r>
      <w:r>
        <w:tab/>
        <w:t>If the traffic</w:t>
      </w:r>
      <w:r>
        <w:noBreakHyphen/>
        <w:t>control signal does not display a signal, the driver may proceed straight ahead past the signal and any stop line at or near the signal, as if</w:t>
      </w:r>
      <w:r>
        <w:t xml:space="preserve"> the traffic</w:t>
      </w:r>
      <w:r>
        <w:noBreakHyphen/>
        <w:t>control signal and the stop line were not there.</w:t>
      </w:r>
    </w:p>
    <w:p w:rsidR="00721148" w:rsidRDefault="0057636E">
      <w:pPr>
        <w:pStyle w:val="Footnotesection"/>
        <w:ind w:left="890" w:hanging="890"/>
      </w:pPr>
      <w:r>
        <w:tab/>
        <w:t>[Regulation 39A inserted: SL 2020/184 r. 9.]</w:t>
      </w:r>
    </w:p>
    <w:p w:rsidR="00721148" w:rsidRDefault="0057636E">
      <w:pPr>
        <w:pStyle w:val="Heading5"/>
        <w:keepNext w:val="0"/>
        <w:keepLines w:val="0"/>
        <w:spacing w:before="240"/>
        <w:rPr>
          <w:snapToGrid w:val="0"/>
        </w:rPr>
      </w:pPr>
      <w:bookmarkStart w:id="69" w:name="_Toc59548218"/>
      <w:r>
        <w:rPr>
          <w:rStyle w:val="CharSectno"/>
        </w:rPr>
        <w:t>40</w:t>
      </w:r>
      <w:r>
        <w:t>.</w:t>
      </w:r>
      <w:r>
        <w:tab/>
        <w:t>S</w:t>
      </w:r>
      <w:r>
        <w:rPr>
          <w:snapToGrid w:val="0"/>
        </w:rPr>
        <w:t>topping for circular red signal or red arrow</w:t>
      </w:r>
      <w:bookmarkEnd w:id="69"/>
    </w:p>
    <w:p w:rsidR="00721148" w:rsidRDefault="0057636E">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rsidR="00721148" w:rsidRDefault="0057636E">
      <w:pPr>
        <w:pStyle w:val="Indenta"/>
        <w:rPr>
          <w:snapToGrid w:val="0"/>
        </w:rPr>
      </w:pPr>
      <w:r>
        <w:tab/>
        <w:t>(a)</w:t>
      </w:r>
      <w:r>
        <w:tab/>
      </w:r>
      <w:r>
        <w:rPr>
          <w:snapToGrid w:val="0"/>
        </w:rPr>
        <w:t xml:space="preserve">subject to </w:t>
      </w:r>
      <w:r>
        <w:rPr>
          <w:snapToGrid w:val="0"/>
        </w:rPr>
        <w:t>regulations 42 and 43, if there is a stop line at or near the signal, the driver shall stop as near as practicable to, but before reaching, the stop line and shall not proceed beyond the stop line; or</w:t>
      </w:r>
    </w:p>
    <w:p w:rsidR="00721148" w:rsidRDefault="0057636E">
      <w:pPr>
        <w:pStyle w:val="Indenta"/>
      </w:pPr>
      <w:r>
        <w:tab/>
        <w:t>(b)</w:t>
      </w:r>
      <w:r>
        <w:tab/>
        <w:t>if there is a “stop here on red signal” sign at or</w:t>
      </w:r>
      <w:r>
        <w:t xml:space="preserve"> near the signal, but no stop line, </w:t>
      </w:r>
      <w:r>
        <w:rPr>
          <w:snapToGrid w:val="0"/>
        </w:rPr>
        <w:t>the driver shall stop as near as practicable to, but before reaching, the sign and shall not proceed beyond the sign</w:t>
      </w:r>
      <w:r>
        <w:t>; or</w:t>
      </w:r>
    </w:p>
    <w:p w:rsidR="00721148" w:rsidRDefault="0057636E">
      <w:pPr>
        <w:pStyle w:val="Indenta"/>
      </w:pPr>
      <w:r>
        <w:tab/>
        <w:t>(c)</w:t>
      </w:r>
      <w:r>
        <w:tab/>
        <w:t xml:space="preserve">in the absence of a stop line, the driver — </w:t>
      </w:r>
    </w:p>
    <w:p w:rsidR="00721148" w:rsidRDefault="0057636E">
      <w:pPr>
        <w:pStyle w:val="Indenti"/>
      </w:pPr>
      <w:r>
        <w:tab/>
        <w:t>(i)</w:t>
      </w:r>
      <w:r>
        <w:tab/>
        <w:t>shall stop as near as practicable to but bef</w:t>
      </w:r>
      <w:r>
        <w:t>ore reaching the nearest appropriate traffic</w:t>
      </w:r>
      <w:r>
        <w:noBreakHyphen/>
        <w:t>control signal and shall not proceed beyond the signal; and</w:t>
      </w:r>
    </w:p>
    <w:p w:rsidR="00721148" w:rsidRDefault="0057636E">
      <w:pPr>
        <w:pStyle w:val="Indenti"/>
      </w:pPr>
      <w:r>
        <w:tab/>
        <w:t>(ii)</w:t>
      </w:r>
      <w:r>
        <w:tab/>
        <w:t>shall not enter a marked foot crossing.</w:t>
      </w:r>
    </w:p>
    <w:p w:rsidR="00721148" w:rsidRDefault="0057636E">
      <w:pPr>
        <w:pStyle w:val="Penstart"/>
      </w:pPr>
      <w:r>
        <w:tab/>
        <w:t>Points:</w:t>
      </w:r>
    </w:p>
    <w:p w:rsidR="00721148" w:rsidRDefault="0057636E">
      <w:pPr>
        <w:pStyle w:val="Penpara"/>
      </w:pPr>
      <w:r>
        <w:tab/>
        <w:t>(a)</w:t>
      </w:r>
      <w:r>
        <w:tab/>
        <w:t>during a holiday period: 6;</w:t>
      </w:r>
    </w:p>
    <w:p w:rsidR="00721148" w:rsidRDefault="0057636E">
      <w:pPr>
        <w:pStyle w:val="Penpara"/>
      </w:pPr>
      <w:r>
        <w:tab/>
        <w:t>(b)</w:t>
      </w:r>
      <w:r>
        <w:tab/>
        <w:t>other than during a holiday period: 3.</w:t>
      </w:r>
    </w:p>
    <w:p w:rsidR="00721148" w:rsidRDefault="0057636E">
      <w:pPr>
        <w:pStyle w:val="Penstart"/>
        <w:spacing w:before="120" w:after="120"/>
      </w:pPr>
      <w:r>
        <w:tab/>
        <w:t xml:space="preserve">Modified penalty: </w:t>
      </w:r>
      <w:r>
        <w:t>6 PU.</w:t>
      </w:r>
    </w:p>
    <w:p w:rsidR="00721148" w:rsidRDefault="00721148">
      <w:pPr>
        <w:pStyle w:val="Penstart"/>
      </w:pPr>
    </w:p>
    <w:tbl>
      <w:tblPr>
        <w:tblW w:w="0" w:type="auto"/>
        <w:tblInd w:w="1951" w:type="dxa"/>
        <w:tblLayout w:type="fixed"/>
        <w:tblLook w:val="0000" w:firstRow="0" w:lastRow="0" w:firstColumn="0" w:lastColumn="0" w:noHBand="0" w:noVBand="0"/>
      </w:tblPr>
      <w:tblGrid>
        <w:gridCol w:w="3402"/>
      </w:tblGrid>
      <w:tr w:rsidR="00721148">
        <w:trPr>
          <w:cantSplit/>
        </w:trPr>
        <w:tc>
          <w:tcPr>
            <w:tcW w:w="3402" w:type="dxa"/>
          </w:tcPr>
          <w:p w:rsidR="00721148" w:rsidRDefault="0057636E">
            <w:pPr>
              <w:keepNext/>
              <w:spacing w:before="120" w:line="200" w:lineRule="exact"/>
              <w:jc w:val="center"/>
              <w:rPr>
                <w:rFonts w:ascii="Arial" w:hAnsi="Arial"/>
              </w:rPr>
            </w:pPr>
            <w:r>
              <w:rPr>
                <w:rFonts w:ascii="Arial" w:hAnsi="Arial"/>
              </w:rPr>
              <w:t>Stop here on red signal sign</w:t>
            </w:r>
          </w:p>
          <w:p w:rsidR="00721148" w:rsidRDefault="0057636E">
            <w:pPr>
              <w:keepNext/>
              <w:spacing w:before="60" w:line="200" w:lineRule="exact"/>
              <w:jc w:val="center"/>
            </w:pPr>
            <w:r>
              <w:rPr>
                <w:rFonts w:ascii="Arial" w:hAnsi="Arial"/>
                <w:i/>
                <w:sz w:val="16"/>
              </w:rPr>
              <w:t>(writing and edging in red)</w:t>
            </w:r>
          </w:p>
        </w:tc>
      </w:tr>
      <w:tr w:rsidR="00721148">
        <w:trPr>
          <w:cantSplit/>
        </w:trPr>
        <w:tc>
          <w:tcPr>
            <w:tcW w:w="3402" w:type="dxa"/>
          </w:tcPr>
          <w:p w:rsidR="00721148" w:rsidRDefault="0057636E">
            <w:pPr>
              <w:spacing w:before="160" w:after="60"/>
              <w:jc w:val="center"/>
            </w:pPr>
            <w:r>
              <w:rPr>
                <w:noProof/>
                <w:lang w:val="en-US" w:eastAsia="en-US"/>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rsidR="00721148" w:rsidRDefault="0057636E">
      <w:pPr>
        <w:pStyle w:val="MiscellaneousBody"/>
        <w:keepNext/>
        <w:tabs>
          <w:tab w:val="left" w:pos="851"/>
        </w:tabs>
        <w:spacing w:before="120" w:after="60"/>
        <w:rPr>
          <w:i/>
        </w:rPr>
      </w:pPr>
      <w:r>
        <w:rPr>
          <w:i/>
        </w:rPr>
        <w:tab/>
        <w:t>Example for subregulation (1)(a)</w:t>
      </w:r>
    </w:p>
    <w:p w:rsidR="00721148" w:rsidRDefault="0057636E">
      <w:pPr>
        <w:spacing w:before="120" w:after="80"/>
        <w:ind w:left="992"/>
        <w:jc w:val="center"/>
        <w:rPr>
          <w:rFonts w:ascii="Arial" w:hAnsi="Arial"/>
        </w:rPr>
      </w:pPr>
      <w:r>
        <w:rPr>
          <w:rFonts w:ascii="Arial" w:hAnsi="Arial"/>
        </w:rPr>
        <w:t>Stopping at a stop here on red signal sign on a road the driver is entering</w:t>
      </w:r>
    </w:p>
    <w:p w:rsidR="00721148" w:rsidRDefault="0057636E">
      <w:pPr>
        <w:spacing w:after="120"/>
        <w:ind w:left="839"/>
        <w:jc w:val="center"/>
      </w:pPr>
      <w:r>
        <w:rPr>
          <w:noProof/>
          <w:lang w:val="en-US" w:eastAsia="en-US"/>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0">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rsidR="00721148" w:rsidRDefault="0057636E">
      <w:pPr>
        <w:pStyle w:val="Subsection"/>
        <w:spacing w:before="200"/>
      </w:pPr>
      <w:r>
        <w:tab/>
        <w:t>(2)</w:t>
      </w:r>
      <w:r>
        <w:tab/>
        <w:t>If a traffic</w:t>
      </w:r>
      <w:r>
        <w:noBreakHyphen/>
        <w:t xml:space="preserve">control signal facing a driver displays a red arrow </w:t>
      </w:r>
      <w:r>
        <w:t>signal —</w:t>
      </w:r>
    </w:p>
    <w:p w:rsidR="00721148" w:rsidRDefault="0057636E">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rsidR="00721148" w:rsidRDefault="0057636E">
      <w:pPr>
        <w:pStyle w:val="Indenta"/>
      </w:pPr>
      <w:r>
        <w:tab/>
        <w:t>(b)</w:t>
      </w:r>
      <w:r>
        <w:tab/>
        <w:t>if there is a “stop here on red a</w:t>
      </w:r>
      <w:r>
        <w:t xml:space="preserve">rrow” sign at or near the signal, but no stop line, </w:t>
      </w:r>
      <w:r>
        <w:rPr>
          <w:snapToGrid w:val="0"/>
        </w:rPr>
        <w:t>the driver shall stop as near as practicable to, but before reaching, the sign and shall not proceed beyond the sign</w:t>
      </w:r>
      <w:r>
        <w:t>; or</w:t>
      </w:r>
    </w:p>
    <w:p w:rsidR="00721148" w:rsidRDefault="0057636E">
      <w:pPr>
        <w:pStyle w:val="Indenta"/>
        <w:keepNext/>
      </w:pPr>
      <w:r>
        <w:tab/>
        <w:t>(c)</w:t>
      </w:r>
      <w:r>
        <w:tab/>
        <w:t xml:space="preserve">in the absence of a stop line, the driver — </w:t>
      </w:r>
    </w:p>
    <w:p w:rsidR="00721148" w:rsidRDefault="0057636E">
      <w:pPr>
        <w:pStyle w:val="Indenti"/>
      </w:pPr>
      <w:r>
        <w:tab/>
        <w:t>(i)</w:t>
      </w:r>
      <w:r>
        <w:tab/>
        <w:t>shall stop as near as practi</w:t>
      </w:r>
      <w:r>
        <w:t>cable to but before reaching the nearest appropriate traffic</w:t>
      </w:r>
      <w:r>
        <w:noBreakHyphen/>
        <w:t>control signal and shall not proceed beyond the signal; and</w:t>
      </w:r>
    </w:p>
    <w:p w:rsidR="00721148" w:rsidRDefault="0057636E">
      <w:pPr>
        <w:pStyle w:val="Indenti"/>
      </w:pPr>
      <w:r>
        <w:tab/>
        <w:t>(ii)</w:t>
      </w:r>
      <w:r>
        <w:tab/>
        <w:t>shall not enter a marked foot crossing,</w:t>
      </w:r>
    </w:p>
    <w:p w:rsidR="00721148" w:rsidRDefault="0057636E">
      <w:pPr>
        <w:pStyle w:val="Subsection"/>
      </w:pPr>
      <w:r>
        <w:tab/>
      </w:r>
      <w:r>
        <w:tab/>
        <w:t>as the case may be, in the direction indicated by the arrow.</w:t>
      </w:r>
    </w:p>
    <w:p w:rsidR="00721148" w:rsidRDefault="0057636E">
      <w:pPr>
        <w:pStyle w:val="Penstart"/>
      </w:pPr>
      <w:r>
        <w:tab/>
        <w:t>Points:</w:t>
      </w:r>
    </w:p>
    <w:p w:rsidR="00721148" w:rsidRDefault="0057636E">
      <w:pPr>
        <w:pStyle w:val="Penpara"/>
      </w:pPr>
      <w:r>
        <w:tab/>
        <w:t>(a)</w:t>
      </w:r>
      <w:r>
        <w:tab/>
        <w:t xml:space="preserve">during a </w:t>
      </w:r>
      <w:r>
        <w:t>holiday period: 6;</w:t>
      </w:r>
    </w:p>
    <w:p w:rsidR="00721148" w:rsidRDefault="0057636E">
      <w:pPr>
        <w:pStyle w:val="Penpara"/>
        <w:keepNext/>
      </w:pPr>
      <w:r>
        <w:tab/>
        <w:t>(b)</w:t>
      </w:r>
      <w:r>
        <w:tab/>
        <w:t>other than during a holiday period: 3.</w:t>
      </w:r>
    </w:p>
    <w:p w:rsidR="00721148" w:rsidRDefault="0057636E">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rsidR="00721148">
        <w:trPr>
          <w:cantSplit/>
        </w:trPr>
        <w:tc>
          <w:tcPr>
            <w:tcW w:w="3402" w:type="dxa"/>
          </w:tcPr>
          <w:p w:rsidR="00721148" w:rsidRDefault="0057636E">
            <w:pPr>
              <w:spacing w:before="120" w:line="200" w:lineRule="exact"/>
              <w:jc w:val="center"/>
              <w:rPr>
                <w:rFonts w:ascii="Arial" w:hAnsi="Arial"/>
              </w:rPr>
            </w:pPr>
            <w:r>
              <w:rPr>
                <w:rFonts w:ascii="Arial" w:hAnsi="Arial"/>
              </w:rPr>
              <w:t>Stop here on red arrow sign</w:t>
            </w:r>
          </w:p>
          <w:p w:rsidR="00721148" w:rsidRDefault="0057636E">
            <w:pPr>
              <w:spacing w:before="60" w:line="200" w:lineRule="exact"/>
              <w:jc w:val="center"/>
            </w:pPr>
            <w:r>
              <w:rPr>
                <w:rFonts w:ascii="Arial" w:hAnsi="Arial"/>
                <w:i/>
                <w:sz w:val="16"/>
              </w:rPr>
              <w:t>(writing and edging in red)</w:t>
            </w:r>
          </w:p>
        </w:tc>
      </w:tr>
      <w:tr w:rsidR="00721148">
        <w:trPr>
          <w:cantSplit/>
        </w:trPr>
        <w:tc>
          <w:tcPr>
            <w:tcW w:w="3402" w:type="dxa"/>
          </w:tcPr>
          <w:p w:rsidR="00721148" w:rsidRDefault="0057636E">
            <w:pPr>
              <w:spacing w:before="180" w:after="120"/>
              <w:jc w:val="center"/>
            </w:pPr>
            <w:r>
              <w:rPr>
                <w:noProof/>
                <w:sz w:val="22"/>
                <w:lang w:val="en-US" w:eastAsia="en-US"/>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721148" w:rsidRDefault="0057636E">
      <w:pPr>
        <w:pStyle w:val="Subsection"/>
        <w:spacing w:before="220"/>
      </w:pPr>
      <w:r>
        <w:tab/>
        <w:t>(3)</w:t>
      </w:r>
      <w:r>
        <w:tab/>
        <w:t>If there is a bicycle storage area before any traffic</w:t>
      </w:r>
      <w:r>
        <w:noBreakHyphen/>
      </w:r>
      <w:r>
        <w:t xml:space="preserve">control signal referred to in subregulation (1) or (2), a reference to the stop line in subregulation (1)(a) or (2)(a) — </w:t>
      </w:r>
    </w:p>
    <w:p w:rsidR="00721148" w:rsidRDefault="0057636E">
      <w:pPr>
        <w:pStyle w:val="Indenta"/>
      </w:pPr>
      <w:r>
        <w:tab/>
        <w:t>(a)</w:t>
      </w:r>
      <w:r>
        <w:tab/>
        <w:t>in the case of a driver of a motor vehicle, is a reference to the first stop line that the driver comes to, or came to, in approa</w:t>
      </w:r>
      <w:r>
        <w:t>ching the signal;</w:t>
      </w:r>
    </w:p>
    <w:p w:rsidR="00721148" w:rsidRDefault="0057636E">
      <w:pPr>
        <w:pStyle w:val="Indenta"/>
      </w:pPr>
      <w:r>
        <w:tab/>
        <w:t>(b)</w:t>
      </w:r>
      <w:r>
        <w:tab/>
        <w:t>in the case of a rider of a bicycle, is a reference to the stop line that is nearest to the intersection.</w:t>
      </w:r>
    </w:p>
    <w:p w:rsidR="00721148" w:rsidRDefault="0057636E">
      <w:pPr>
        <w:pStyle w:val="Footnotesection"/>
        <w:spacing w:before="140"/>
        <w:ind w:left="890" w:hanging="890"/>
      </w:pPr>
      <w:r>
        <w:tab/>
        <w:t>[Regulation 40 inserted: Gazette 13 Nov 2009 p. 4570</w:t>
      </w:r>
      <w:r>
        <w:noBreakHyphen/>
        <w:t>3; amended: Gazette 4 Apr 2014 p. 885; 9 Sep 2014 p. 3244.]</w:t>
      </w:r>
    </w:p>
    <w:p w:rsidR="00721148" w:rsidRDefault="0057636E">
      <w:pPr>
        <w:pStyle w:val="Heading5"/>
        <w:spacing w:before="240"/>
      </w:pPr>
      <w:bookmarkStart w:id="70" w:name="_Toc59548219"/>
      <w:r>
        <w:rPr>
          <w:rStyle w:val="CharSectno"/>
        </w:rPr>
        <w:t>41A</w:t>
      </w:r>
      <w:r>
        <w:t>.</w:t>
      </w:r>
      <w:r>
        <w:tab/>
        <w:t>Motor ve</w:t>
      </w:r>
      <w:r>
        <w:t>hicles not to enter bicycle storage area</w:t>
      </w:r>
      <w:bookmarkEnd w:id="70"/>
    </w:p>
    <w:p w:rsidR="00721148" w:rsidRDefault="0057636E">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rsidR="00721148" w:rsidRDefault="0057636E">
      <w:pPr>
        <w:pStyle w:val="Penstart"/>
        <w:spacing w:before="120"/>
      </w:pPr>
      <w:r>
        <w:tab/>
        <w:t>Points: 2</w:t>
      </w:r>
      <w:r>
        <w:tab/>
        <w:t>Modified penalty: 4 PU</w:t>
      </w:r>
    </w:p>
    <w:p w:rsidR="00721148" w:rsidRDefault="0057636E">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w:t>
      </w:r>
      <w:r>
        <w:t xml:space="preserve"> any part of the vehicle to enter the bicycle storage area.</w:t>
      </w:r>
    </w:p>
    <w:p w:rsidR="00721148" w:rsidRDefault="0057636E">
      <w:pPr>
        <w:pStyle w:val="Penstart"/>
        <w:spacing w:before="120"/>
      </w:pPr>
      <w:r>
        <w:tab/>
        <w:t>Points: 2</w:t>
      </w:r>
      <w:r>
        <w:tab/>
        <w:t>Modified penalty: 4 PU</w:t>
      </w:r>
    </w:p>
    <w:p w:rsidR="00721148" w:rsidRDefault="0057636E">
      <w:pPr>
        <w:pStyle w:val="Footnotesection"/>
      </w:pPr>
      <w:r>
        <w:tab/>
        <w:t>[Regulation 41A inserted: Gazette 13 Nov 2009 p. 4573; amended: Gazette 9 Sep 2014 p. 3244.]</w:t>
      </w:r>
    </w:p>
    <w:p w:rsidR="00721148" w:rsidRDefault="0057636E">
      <w:pPr>
        <w:pStyle w:val="Heading5"/>
        <w:spacing w:before="240"/>
        <w:rPr>
          <w:snapToGrid w:val="0"/>
        </w:rPr>
      </w:pPr>
      <w:bookmarkStart w:id="71" w:name="_Toc59548220"/>
      <w:r>
        <w:rPr>
          <w:rStyle w:val="CharSectno"/>
        </w:rPr>
        <w:t>41</w:t>
      </w:r>
      <w:r>
        <w:rPr>
          <w:snapToGrid w:val="0"/>
        </w:rPr>
        <w:t>.</w:t>
      </w:r>
      <w:r>
        <w:rPr>
          <w:snapToGrid w:val="0"/>
        </w:rPr>
        <w:tab/>
        <w:t>Stopping for circular yellow signal or yellow arrow</w:t>
      </w:r>
      <w:bookmarkEnd w:id="71"/>
    </w:p>
    <w:p w:rsidR="00721148" w:rsidRDefault="0057636E">
      <w:pPr>
        <w:pStyle w:val="Subsection"/>
        <w:rPr>
          <w:snapToGrid w:val="0"/>
        </w:rPr>
      </w:pPr>
      <w:r>
        <w:rPr>
          <w:snapToGrid w:val="0"/>
        </w:rPr>
        <w:tab/>
        <w:t>(1)</w:t>
      </w:r>
      <w:r>
        <w:rPr>
          <w:snapToGrid w:val="0"/>
        </w:rPr>
        <w:tab/>
        <w:t>If a tr</w:t>
      </w:r>
      <w:r>
        <w:rPr>
          <w:snapToGrid w:val="0"/>
        </w:rPr>
        <w:t>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w:t>
      </w:r>
      <w:r>
        <w:rPr>
          <w:snapToGrid w:val="0"/>
        </w:rPr>
        <w:t>p line, at a point adjacent to the nearest appropriate traffic</w:t>
      </w:r>
      <w:r>
        <w:rPr>
          <w:snapToGrid w:val="0"/>
        </w:rPr>
        <w:noBreakHyphen/>
        <w:t>control signal, unless the driver is so close to the stop line, or traffic</w:t>
      </w:r>
      <w:r>
        <w:rPr>
          <w:snapToGrid w:val="0"/>
        </w:rPr>
        <w:noBreakHyphen/>
        <w:t xml:space="preserve">control signal, when the circular yellow signal or yellow arrow first appears, that the driver cannot safely stop the </w:t>
      </w:r>
      <w:r>
        <w:rPr>
          <w:snapToGrid w:val="0"/>
        </w:rPr>
        <w:t>vehicle before passing over the stop line.</w:t>
      </w:r>
    </w:p>
    <w:p w:rsidR="00721148" w:rsidRDefault="0057636E">
      <w:pPr>
        <w:pStyle w:val="Penstart"/>
        <w:rPr>
          <w:snapToGrid w:val="0"/>
        </w:rPr>
      </w:pPr>
      <w:r>
        <w:rPr>
          <w:snapToGrid w:val="0"/>
        </w:rPr>
        <w:tab/>
        <w:t>Points: 2</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w:t>
      </w:r>
      <w:r>
        <w:rPr>
          <w:snapToGrid w:val="0"/>
        </w:rPr>
        <w:t>ulation (1), but can stop safely before entering the intersection, the driver shall stop before entering the intersection.</w:t>
      </w:r>
    </w:p>
    <w:p w:rsidR="00721148" w:rsidRDefault="0057636E">
      <w:pPr>
        <w:pStyle w:val="Penstart"/>
        <w:rPr>
          <w:snapToGrid w:val="0"/>
        </w:rPr>
      </w:pPr>
      <w:r>
        <w:rPr>
          <w:snapToGrid w:val="0"/>
        </w:rPr>
        <w:tab/>
        <w:t>Points: 2</w:t>
      </w:r>
      <w:r>
        <w:rPr>
          <w:snapToGrid w:val="0"/>
        </w:rPr>
        <w:tab/>
        <w:t xml:space="preserve">Modified penalty: </w:t>
      </w:r>
      <w:r>
        <w:t>4 PU</w:t>
      </w:r>
    </w:p>
    <w:p w:rsidR="00721148" w:rsidRDefault="0057636E">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w:t>
      </w:r>
      <w:r>
        <w:rPr>
          <w:snapToGrid w:val="0"/>
        </w:rPr>
        <w:t>yellow arrow and the driver is not able to stop safely under subregulation (1) or (2), and enters the intersection, the driver shall leave the intersection as soon as the driver can do so safely.</w:t>
      </w:r>
    </w:p>
    <w:p w:rsidR="00721148" w:rsidRDefault="0057636E">
      <w:pPr>
        <w:pStyle w:val="Penstart"/>
      </w:pPr>
      <w:r>
        <w:tab/>
        <w:t>Points: 2</w:t>
      </w:r>
      <w:r>
        <w:tab/>
        <w:t>Modified penalty: 4 PU</w:t>
      </w:r>
    </w:p>
    <w:p w:rsidR="00721148" w:rsidRDefault="0057636E">
      <w:pPr>
        <w:pStyle w:val="Subsection"/>
        <w:keepNext/>
      </w:pPr>
      <w:r>
        <w:tab/>
        <w:t>(4)</w:t>
      </w:r>
      <w:r>
        <w:tab/>
        <w:t>If there is a bicycle</w:t>
      </w:r>
      <w:r>
        <w:t xml:space="preserve"> storage area before a traffic</w:t>
      </w:r>
      <w:r>
        <w:noBreakHyphen/>
        <w:t xml:space="preserve">control signal referred to in subregulation (1), a reference to the stop line — </w:t>
      </w:r>
    </w:p>
    <w:p w:rsidR="00721148" w:rsidRDefault="0057636E">
      <w:pPr>
        <w:pStyle w:val="Indenta"/>
        <w:widowControl w:val="0"/>
      </w:pPr>
      <w:r>
        <w:tab/>
        <w:t>(a)</w:t>
      </w:r>
      <w:r>
        <w:tab/>
        <w:t xml:space="preserve">in the case of a driver of a motor vehicle, is a reference to the first stop line that the driver comes to, or came to, in approaching the </w:t>
      </w:r>
      <w:r>
        <w:t>signal;</w:t>
      </w:r>
    </w:p>
    <w:p w:rsidR="00721148" w:rsidRDefault="0057636E">
      <w:pPr>
        <w:pStyle w:val="Indenta"/>
      </w:pPr>
      <w:r>
        <w:tab/>
        <w:t>(b)</w:t>
      </w:r>
      <w:r>
        <w:tab/>
        <w:t>in the case of a rider of a bicycle, is a reference to the stop line that is nearest to the intersection.</w:t>
      </w:r>
    </w:p>
    <w:p w:rsidR="00721148" w:rsidRDefault="0057636E">
      <w:pPr>
        <w:pStyle w:val="Footnotesection"/>
        <w:keepLines w:val="0"/>
        <w:ind w:left="890" w:hanging="890"/>
      </w:pPr>
      <w:r>
        <w:tab/>
        <w:t>[Regulation 41 amended: Gazette 22 Dec 2006 p. 5819; 13 Nov 2009 p. 4573</w:t>
      </w:r>
      <w:r>
        <w:noBreakHyphen/>
        <w:t>4; 9 Sep 2014 p. 3243 and 3244.]</w:t>
      </w:r>
    </w:p>
    <w:p w:rsidR="00721148" w:rsidRDefault="0057636E">
      <w:pPr>
        <w:pStyle w:val="Heading5"/>
        <w:spacing w:before="240"/>
        <w:rPr>
          <w:snapToGrid w:val="0"/>
        </w:rPr>
      </w:pPr>
      <w:bookmarkStart w:id="72" w:name="_Toc59548221"/>
      <w:r>
        <w:rPr>
          <w:rStyle w:val="CharSectno"/>
        </w:rPr>
        <w:t>42</w:t>
      </w:r>
      <w:r>
        <w:rPr>
          <w:snapToGrid w:val="0"/>
        </w:rPr>
        <w:t>.</w:t>
      </w:r>
      <w:r>
        <w:rPr>
          <w:snapToGrid w:val="0"/>
        </w:rPr>
        <w:tab/>
        <w:t>Green arrow with red or ye</w:t>
      </w:r>
      <w:r>
        <w:rPr>
          <w:snapToGrid w:val="0"/>
        </w:rPr>
        <w:t>llow signal, effect of</w:t>
      </w:r>
      <w:bookmarkEnd w:id="72"/>
    </w:p>
    <w:p w:rsidR="00721148" w:rsidRDefault="0057636E">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rsidR="00721148" w:rsidRDefault="0057636E">
      <w:pPr>
        <w:pStyle w:val="Heading5"/>
        <w:spacing w:before="240"/>
        <w:rPr>
          <w:snapToGrid w:val="0"/>
        </w:rPr>
      </w:pPr>
      <w:bookmarkStart w:id="73" w:name="_Toc59548222"/>
      <w:r>
        <w:rPr>
          <w:rStyle w:val="CharSectno"/>
        </w:rPr>
        <w:t>43</w:t>
      </w:r>
      <w:r>
        <w:rPr>
          <w:snapToGrid w:val="0"/>
        </w:rPr>
        <w:t>.</w:t>
      </w:r>
      <w:r>
        <w:rPr>
          <w:snapToGrid w:val="0"/>
        </w:rPr>
        <w:tab/>
        <w:t>Turning left on red signal</w:t>
      </w:r>
      <w:bookmarkEnd w:id="73"/>
    </w:p>
    <w:p w:rsidR="00721148" w:rsidRDefault="0057636E">
      <w:pPr>
        <w:pStyle w:val="Subsection"/>
        <w:keepNext/>
        <w:spacing w:before="180"/>
        <w:rPr>
          <w:snapToGrid w:val="0"/>
        </w:rPr>
      </w:pPr>
      <w:r>
        <w:rPr>
          <w:snapToGrid w:val="0"/>
        </w:rPr>
        <w:tab/>
      </w:r>
      <w:r>
        <w:rPr>
          <w:snapToGrid w:val="0"/>
        </w:rPr>
        <w:tab/>
        <w:t>Des</w:t>
      </w:r>
      <w:r>
        <w:rPr>
          <w:snapToGrid w:val="0"/>
        </w:rPr>
        <w:t>pite regulation 40, a driver may turn left at an intersection —</w:t>
      </w:r>
    </w:p>
    <w:p w:rsidR="00721148" w:rsidRDefault="0057636E">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rsidR="00721148" w:rsidRDefault="0057636E">
      <w:pPr>
        <w:pStyle w:val="Indenta"/>
        <w:rPr>
          <w:snapToGrid w:val="0"/>
        </w:rPr>
      </w:pPr>
      <w:r>
        <w:rPr>
          <w:snapToGrid w:val="0"/>
        </w:rPr>
        <w:tab/>
        <w:t>(b)</w:t>
      </w:r>
      <w:r>
        <w:rPr>
          <w:snapToGrid w:val="0"/>
        </w:rPr>
        <w:tab/>
        <w:t xml:space="preserve">at or near which there is a “left turn on red permitted after stopping” </w:t>
      </w:r>
      <w:r>
        <w:rPr>
          <w:snapToGrid w:val="0"/>
        </w:rPr>
        <w:t>sign,</w:t>
      </w:r>
    </w:p>
    <w:p w:rsidR="00721148" w:rsidRDefault="0057636E">
      <w:pPr>
        <w:pStyle w:val="Subsection"/>
        <w:rPr>
          <w:snapToGrid w:val="0"/>
        </w:rPr>
      </w:pPr>
      <w:r>
        <w:rPr>
          <w:snapToGrid w:val="0"/>
        </w:rPr>
        <w:tab/>
      </w:r>
      <w:r>
        <w:rPr>
          <w:snapToGrid w:val="0"/>
        </w:rPr>
        <w:tab/>
        <w:t>if —</w:t>
      </w:r>
    </w:p>
    <w:p w:rsidR="00721148" w:rsidRDefault="0057636E">
      <w:pPr>
        <w:pStyle w:val="Indenta"/>
        <w:spacing w:before="120"/>
        <w:rPr>
          <w:snapToGrid w:val="0"/>
        </w:rPr>
      </w:pPr>
      <w:r>
        <w:rPr>
          <w:snapToGrid w:val="0"/>
        </w:rPr>
        <w:tab/>
        <w:t>(c)</w:t>
      </w:r>
      <w:r>
        <w:rPr>
          <w:snapToGrid w:val="0"/>
        </w:rPr>
        <w:tab/>
        <w:t>before starting to make the turn, the driver —</w:t>
      </w:r>
    </w:p>
    <w:p w:rsidR="00721148" w:rsidRDefault="0057636E">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rsidR="00721148" w:rsidRDefault="0057636E">
      <w:pPr>
        <w:pStyle w:val="Indenti"/>
        <w:spacing w:before="120"/>
        <w:rPr>
          <w:snapToGrid w:val="0"/>
        </w:rPr>
      </w:pPr>
      <w:r>
        <w:rPr>
          <w:snapToGrid w:val="0"/>
        </w:rPr>
        <w:tab/>
        <w:t>(ii)</w:t>
      </w:r>
      <w:r>
        <w:rPr>
          <w:snapToGrid w:val="0"/>
        </w:rPr>
        <w:tab/>
        <w:t xml:space="preserve">in the absence of a stop line, stops the vehicle, </w:t>
      </w:r>
      <w:r>
        <w:rPr>
          <w:snapToGrid w:val="0"/>
        </w:rPr>
        <w:t>without entering the intersection, at a point adjacent to the nearest appropriate traffic</w:t>
      </w:r>
      <w:r>
        <w:rPr>
          <w:snapToGrid w:val="0"/>
        </w:rPr>
        <w:noBreakHyphen/>
        <w:t>control signal;</w:t>
      </w:r>
    </w:p>
    <w:p w:rsidR="00721148" w:rsidRDefault="0057636E">
      <w:pPr>
        <w:pStyle w:val="Indenta"/>
        <w:spacing w:before="120"/>
        <w:rPr>
          <w:snapToGrid w:val="0"/>
        </w:rPr>
      </w:pPr>
      <w:r>
        <w:rPr>
          <w:snapToGrid w:val="0"/>
        </w:rPr>
        <w:tab/>
      </w:r>
      <w:r>
        <w:rPr>
          <w:snapToGrid w:val="0"/>
        </w:rPr>
        <w:tab/>
        <w:t>and</w:t>
      </w:r>
    </w:p>
    <w:p w:rsidR="00721148" w:rsidRDefault="0057636E">
      <w:pPr>
        <w:pStyle w:val="Indenta"/>
        <w:rPr>
          <w:snapToGrid w:val="0"/>
        </w:rPr>
      </w:pPr>
      <w:r>
        <w:rPr>
          <w:snapToGrid w:val="0"/>
        </w:rPr>
        <w:tab/>
        <w:t>(d)</w:t>
      </w:r>
      <w:r>
        <w:rPr>
          <w:snapToGrid w:val="0"/>
        </w:rPr>
        <w:tab/>
        <w:t>the driver can make the turn with safety.</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spacing w:before="120" w:after="120"/>
        <w:ind w:left="284"/>
        <w:jc w:val="center"/>
        <w:rPr>
          <w:rFonts w:ascii="Arial" w:hAnsi="Arial"/>
        </w:rPr>
      </w:pPr>
      <w:r>
        <w:rPr>
          <w:rFonts w:ascii="Arial" w:hAnsi="Arial"/>
        </w:rPr>
        <w:t xml:space="preserve">  Left turn on red after stopping sign</w:t>
      </w:r>
    </w:p>
    <w:p w:rsidR="00721148" w:rsidRDefault="0057636E">
      <w:pPr>
        <w:spacing w:before="180"/>
        <w:ind w:left="992"/>
        <w:jc w:val="center"/>
      </w:pPr>
      <w:r>
        <w:rPr>
          <w:noProof/>
          <w:lang w:val="en-US" w:eastAsia="en-US"/>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rsidR="00721148" w:rsidRDefault="0057636E">
      <w:pPr>
        <w:pStyle w:val="Footnotesection"/>
        <w:keepLines w:val="0"/>
        <w:ind w:left="890" w:hanging="890"/>
      </w:pPr>
      <w:r>
        <w:tab/>
        <w:t xml:space="preserve">[Regulation 43 </w:t>
      </w:r>
      <w:r>
        <w:t>amended: Gazette 9 Sep 2014 p. 3244.]</w:t>
      </w:r>
    </w:p>
    <w:p w:rsidR="00721148" w:rsidRDefault="0057636E">
      <w:pPr>
        <w:pStyle w:val="Heading5"/>
        <w:spacing w:before="240"/>
        <w:rPr>
          <w:snapToGrid w:val="0"/>
          <w:spacing w:val="-4"/>
        </w:rPr>
      </w:pPr>
      <w:bookmarkStart w:id="74" w:name="_Toc59548223"/>
      <w:r>
        <w:rPr>
          <w:rStyle w:val="CharSectno"/>
          <w:spacing w:val="-4"/>
        </w:rPr>
        <w:t>44</w:t>
      </w:r>
      <w:r>
        <w:rPr>
          <w:snapToGrid w:val="0"/>
          <w:spacing w:val="-4"/>
        </w:rPr>
        <w:t>.</w:t>
      </w:r>
      <w:r>
        <w:rPr>
          <w:snapToGrid w:val="0"/>
          <w:spacing w:val="-4"/>
        </w:rPr>
        <w:tab/>
        <w:t>What to do if signals change when intersection congested etc.</w:t>
      </w:r>
      <w:bookmarkEnd w:id="74"/>
    </w:p>
    <w:p w:rsidR="00721148" w:rsidRDefault="0057636E">
      <w:pPr>
        <w:pStyle w:val="Subsection"/>
        <w:keepNext/>
        <w:rPr>
          <w:snapToGrid w:val="0"/>
        </w:rPr>
      </w:pPr>
      <w:r>
        <w:rPr>
          <w:snapToGrid w:val="0"/>
        </w:rPr>
        <w:tab/>
        <w:t>(1)</w:t>
      </w:r>
      <w:r>
        <w:rPr>
          <w:snapToGrid w:val="0"/>
        </w:rPr>
        <w:tab/>
        <w:t>This regulation applies to a driver —</w:t>
      </w:r>
    </w:p>
    <w:p w:rsidR="00721148" w:rsidRDefault="0057636E">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w:t>
      </w:r>
      <w:r>
        <w:rPr>
          <w:snapToGrid w:val="0"/>
          <w:spacing w:val="-4"/>
        </w:rPr>
        <w:t>e driver has stopped after the stop line, “stop here on red signal” sign, or nearest or only traffic lights, at the intersection; or</w:t>
      </w:r>
    </w:p>
    <w:p w:rsidR="00721148" w:rsidRDefault="0057636E">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w:t>
      </w:r>
      <w:r>
        <w:rPr>
          <w:snapToGrid w:val="0"/>
        </w:rPr>
        <w:t>ing in the direction indicated by the arrow but the driver has stopped after the stop line, “stop here on red arrow” sign, or nearest or only traffic arrows, at the intersection.</w:t>
      </w:r>
    </w:p>
    <w:p w:rsidR="00721148" w:rsidRDefault="0057636E">
      <w:pPr>
        <w:pStyle w:val="Subsection"/>
        <w:rPr>
          <w:snapToGrid w:val="0"/>
        </w:rPr>
      </w:pPr>
      <w:r>
        <w:rPr>
          <w:snapToGrid w:val="0"/>
        </w:rPr>
        <w:tab/>
        <w:t>(2)</w:t>
      </w:r>
      <w:r>
        <w:rPr>
          <w:snapToGrid w:val="0"/>
        </w:rPr>
        <w:tab/>
        <w:t>Subject to this regulation, if the traffic</w:t>
      </w:r>
      <w:r>
        <w:rPr>
          <w:snapToGrid w:val="0"/>
        </w:rPr>
        <w:noBreakHyphen/>
        <w:t>control signals change to yel</w:t>
      </w:r>
      <w:r>
        <w:rPr>
          <w:snapToGrid w:val="0"/>
        </w:rPr>
        <w:t>low or red while a driver is stopped and the driver has not fully entered the intersection, the driver shall not begin to enter the intersection, or proceed further into the intersection.</w:t>
      </w:r>
    </w:p>
    <w:p w:rsidR="00721148" w:rsidRDefault="0057636E">
      <w:pPr>
        <w:pStyle w:val="Penstart"/>
        <w:rPr>
          <w:snapToGrid w:val="0"/>
        </w:rPr>
      </w:pPr>
      <w:r>
        <w:rPr>
          <w:snapToGrid w:val="0"/>
        </w:rPr>
        <w:tab/>
      </w:r>
      <w:r>
        <w:t>Points: 2</w:t>
      </w:r>
      <w:r>
        <w:rPr>
          <w:snapToGrid w:val="0"/>
        </w:rPr>
        <w:tab/>
        <w:t xml:space="preserve">Modified penalty: </w:t>
      </w:r>
      <w:r>
        <w:t>4 PU</w:t>
      </w:r>
    </w:p>
    <w:p w:rsidR="00721148" w:rsidRDefault="0057636E">
      <w:pPr>
        <w:pStyle w:val="Subsection"/>
        <w:rPr>
          <w:snapToGrid w:val="0"/>
        </w:rPr>
      </w:pPr>
      <w:r>
        <w:rPr>
          <w:snapToGrid w:val="0"/>
        </w:rPr>
        <w:tab/>
        <w:t>(3)</w:t>
      </w:r>
      <w:r>
        <w:rPr>
          <w:snapToGrid w:val="0"/>
        </w:rPr>
        <w:tab/>
        <w:t>Despite subregulation (2) —</w:t>
      </w:r>
    </w:p>
    <w:p w:rsidR="00721148" w:rsidRDefault="0057636E">
      <w:pPr>
        <w:pStyle w:val="Indenta"/>
        <w:rPr>
          <w:snapToGrid w:val="0"/>
        </w:rPr>
      </w:pPr>
      <w:r>
        <w:rPr>
          <w:snapToGrid w:val="0"/>
        </w:rPr>
        <w:tab/>
      </w:r>
      <w:r>
        <w:rPr>
          <w:snapToGrid w:val="0"/>
        </w:rPr>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rsidR="00721148" w:rsidRDefault="0057636E">
      <w:pPr>
        <w:pStyle w:val="Indenta"/>
        <w:rPr>
          <w:snapToGrid w:val="0"/>
        </w:rPr>
      </w:pPr>
      <w:r>
        <w:rPr>
          <w:snapToGrid w:val="0"/>
        </w:rPr>
        <w:tab/>
        <w:t>(b)</w:t>
      </w:r>
      <w:r>
        <w:rPr>
          <w:snapToGrid w:val="0"/>
        </w:rPr>
        <w:tab/>
        <w:t>if a traffic</w:t>
      </w:r>
      <w:r>
        <w:rPr>
          <w:snapToGrid w:val="0"/>
        </w:rPr>
        <w:noBreakHyphen/>
        <w:t>control signal facing the driver at an in</w:t>
      </w:r>
      <w:r>
        <w:rPr>
          <w:snapToGrid w:val="0"/>
        </w:rPr>
        <w:t>tersection changes, to display a circular red signal, but a green traffic arrow is also displayed and the driver is turning in the direction indicated by the arrow, the driver may continue to turn in the direction of the arrow if safe to do so.</w:t>
      </w:r>
    </w:p>
    <w:p w:rsidR="00721148" w:rsidRDefault="0057636E">
      <w:pPr>
        <w:pStyle w:val="Subsection"/>
        <w:spacing w:before="180"/>
        <w:rPr>
          <w:snapToGrid w:val="0"/>
        </w:rPr>
      </w:pPr>
      <w:r>
        <w:rPr>
          <w:snapToGrid w:val="0"/>
        </w:rPr>
        <w:tab/>
        <w:t>(4)</w:t>
      </w:r>
      <w:r>
        <w:rPr>
          <w:snapToGrid w:val="0"/>
        </w:rPr>
        <w:tab/>
        <w:t>If the</w:t>
      </w:r>
      <w:r>
        <w:rPr>
          <w:snapToGrid w:val="0"/>
        </w:rPr>
        <w:t xml:space="preserve"> traffic</w:t>
      </w:r>
      <w:r>
        <w:rPr>
          <w:snapToGrid w:val="0"/>
        </w:rPr>
        <w:noBreakHyphen/>
        <w:t>control signals change to yellow or red while the driver is stopped and the driver has fully entered the intersection, the driver shall leave the intersection as soon as the driver can do so safely.</w:t>
      </w:r>
    </w:p>
    <w:p w:rsidR="00721148" w:rsidRDefault="0057636E">
      <w:pPr>
        <w:pStyle w:val="Penstart"/>
      </w:pPr>
      <w:r>
        <w:tab/>
        <w:t>Points: 2</w:t>
      </w:r>
      <w:r>
        <w:tab/>
        <w:t>Modified penalty: 4 PU</w:t>
      </w:r>
    </w:p>
    <w:p w:rsidR="00721148" w:rsidRDefault="0057636E">
      <w:pPr>
        <w:pStyle w:val="Footnotesection"/>
        <w:ind w:left="890" w:hanging="890"/>
      </w:pPr>
      <w:r>
        <w:tab/>
        <w:t>[Regulation 4</w:t>
      </w:r>
      <w:r>
        <w:t>4 amended: Gazette 22 Dec 2006 p. 5819; 9 Sep 2014 p. 3243, 3244 and 3247.]</w:t>
      </w:r>
    </w:p>
    <w:p w:rsidR="00721148" w:rsidRDefault="0057636E">
      <w:pPr>
        <w:pStyle w:val="Heading3"/>
        <w:rPr>
          <w:spacing w:val="-4"/>
        </w:rPr>
      </w:pPr>
      <w:bookmarkStart w:id="75" w:name="_Toc59547304"/>
      <w:bookmarkStart w:id="76" w:name="_Toc5954822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5"/>
      <w:bookmarkEnd w:id="76"/>
    </w:p>
    <w:p w:rsidR="00721148" w:rsidRDefault="0057636E">
      <w:pPr>
        <w:pStyle w:val="Heading5"/>
        <w:spacing w:before="240"/>
        <w:rPr>
          <w:snapToGrid w:val="0"/>
        </w:rPr>
      </w:pPr>
      <w:bookmarkStart w:id="77" w:name="_Toc59548225"/>
      <w:r>
        <w:rPr>
          <w:rStyle w:val="CharSectno"/>
        </w:rPr>
        <w:t>45</w:t>
      </w:r>
      <w:r>
        <w:rPr>
          <w:snapToGrid w:val="0"/>
        </w:rPr>
        <w:t>.</w:t>
      </w:r>
      <w:r>
        <w:rPr>
          <w:snapToGrid w:val="0"/>
        </w:rPr>
        <w:tab/>
        <w:t>Right of way during turns at intersection with traffic</w:t>
      </w:r>
      <w:r>
        <w:rPr>
          <w:snapToGrid w:val="0"/>
        </w:rPr>
        <w:noBreakHyphen/>
        <w:t>control signals</w:t>
      </w:r>
      <w:bookmarkEnd w:id="77"/>
    </w:p>
    <w:p w:rsidR="00721148" w:rsidRDefault="0057636E">
      <w:pPr>
        <w:pStyle w:val="Subsection"/>
      </w:pPr>
      <w:r>
        <w:rPr>
          <w:snapToGrid w:val="0"/>
        </w:rPr>
        <w:tab/>
        <w:t>(1)</w:t>
      </w:r>
      <w:r>
        <w:rPr>
          <w:snapToGrid w:val="0"/>
        </w:rPr>
        <w:tab/>
        <w:t>A driver who intends to turn, is</w:t>
      </w:r>
      <w:r>
        <w:rPr>
          <w:snapToGrid w:val="0"/>
        </w:rPr>
        <w:t xml:space="preserve">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rsidR="00721148" w:rsidRDefault="0057636E">
      <w:pPr>
        <w:pStyle w:val="Penstart"/>
        <w:rPr>
          <w:snapToGrid w:val="0"/>
        </w:rPr>
      </w:pPr>
      <w:r>
        <w:rPr>
          <w:snapToGrid w:val="0"/>
        </w:rPr>
        <w:tab/>
        <w:t>Points: 3</w:t>
      </w:r>
      <w:r>
        <w:rPr>
          <w:snapToGrid w:val="0"/>
        </w:rPr>
        <w:tab/>
        <w:t>Modified pen</w:t>
      </w:r>
      <w:r>
        <w:rPr>
          <w:snapToGrid w:val="0"/>
        </w:rPr>
        <w:t xml:space="preserve">alty: </w:t>
      </w:r>
      <w:r>
        <w:t>6 PU</w:t>
      </w:r>
    </w:p>
    <w:p w:rsidR="00721148" w:rsidRDefault="0057636E">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w:t>
      </w:r>
      <w:r>
        <w:rPr>
          <w:snapToGrid w:val="0"/>
        </w:rPr>
        <w:t>ction into the carriageway the driver is entering or making a U turn at the intersection.</w:t>
      </w:r>
    </w:p>
    <w:p w:rsidR="00721148" w:rsidRDefault="0057636E">
      <w:pPr>
        <w:pStyle w:val="Penstart"/>
        <w:spacing w:before="100"/>
        <w:rPr>
          <w:snapToGrid w:val="0"/>
        </w:rPr>
      </w:pPr>
      <w:r>
        <w:rPr>
          <w:snapToGrid w:val="0"/>
        </w:rPr>
        <w:tab/>
        <w:t>Points: 3</w:t>
      </w:r>
      <w:r>
        <w:rPr>
          <w:snapToGrid w:val="0"/>
        </w:rPr>
        <w:tab/>
        <w:t xml:space="preserve">Modified penalty: </w:t>
      </w:r>
      <w:r>
        <w:t>4 PU</w:t>
      </w:r>
    </w:p>
    <w:p w:rsidR="00721148" w:rsidRDefault="0057636E">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w:t>
      </w:r>
      <w:r>
        <w:rPr>
          <w:snapToGrid w:val="0"/>
        </w:rPr>
        <w:t xml:space="preserve">signals shall give way to all </w:t>
      </w:r>
      <w:r>
        <w:t>pedestrians who are crossing the carriageway, or part of the carriageway, the driver is entering.</w:t>
      </w:r>
    </w:p>
    <w:p w:rsidR="00721148" w:rsidRDefault="0057636E">
      <w:pPr>
        <w:pStyle w:val="Penstart"/>
        <w:spacing w:before="60"/>
        <w:rPr>
          <w:snapToGrid w:val="0"/>
        </w:rPr>
      </w:pPr>
      <w:r>
        <w:rPr>
          <w:snapToGrid w:val="0"/>
        </w:rPr>
        <w:tab/>
        <w:t>Points: 3</w:t>
      </w:r>
      <w:r>
        <w:rPr>
          <w:snapToGrid w:val="0"/>
        </w:rPr>
        <w:tab/>
        <w:t xml:space="preserve">Modified penalty: </w:t>
      </w:r>
      <w:r>
        <w:t>6 PU</w:t>
      </w:r>
    </w:p>
    <w:p w:rsidR="00721148" w:rsidRDefault="0057636E">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40" w:line="200" w:lineRule="exact"/>
              <w:jc w:val="center"/>
              <w:rPr>
                <w:rFonts w:ascii="Arial" w:hAnsi="Arial"/>
              </w:rPr>
            </w:pPr>
            <w:r>
              <w:rPr>
                <w:rFonts w:ascii="Arial" w:hAnsi="Arial"/>
              </w:rPr>
              <w:t>Example 1</w:t>
            </w:r>
          </w:p>
          <w:p w:rsidR="00721148" w:rsidRDefault="0057636E">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rsidR="00721148" w:rsidRDefault="0057636E">
            <w:pPr>
              <w:spacing w:before="40" w:line="200" w:lineRule="exact"/>
              <w:jc w:val="center"/>
              <w:rPr>
                <w:rFonts w:ascii="Arial" w:hAnsi="Arial"/>
              </w:rPr>
            </w:pPr>
            <w:r>
              <w:rPr>
                <w:rFonts w:ascii="Arial" w:hAnsi="Arial"/>
              </w:rPr>
              <w:t>Example 2</w:t>
            </w:r>
          </w:p>
          <w:p w:rsidR="00721148" w:rsidRDefault="0057636E">
            <w:pPr>
              <w:spacing w:before="80"/>
              <w:jc w:val="center"/>
              <w:rPr>
                <w:rFonts w:ascii="Arial" w:hAnsi="Arial"/>
                <w:i/>
              </w:rPr>
            </w:pPr>
            <w:r>
              <w:rPr>
                <w:rFonts w:ascii="Arial" w:hAnsi="Arial"/>
              </w:rPr>
              <w:t>Driver turning right giving way to an oncoming vehicle going straight ahead</w:t>
            </w:r>
          </w:p>
        </w:tc>
      </w:tr>
      <w:tr w:rsidR="00721148">
        <w:trPr>
          <w:cantSplit/>
          <w:trHeight w:val="2694"/>
        </w:trPr>
        <w:tc>
          <w:tcPr>
            <w:tcW w:w="3096" w:type="dxa"/>
          </w:tcPr>
          <w:p w:rsidR="00721148" w:rsidRDefault="0057636E">
            <w:pPr>
              <w:spacing w:before="60" w:after="60"/>
              <w:jc w:val="center"/>
            </w:pPr>
            <w:r>
              <w:rPr>
                <w:noProof/>
                <w:lang w:val="en-US" w:eastAsia="en-US"/>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rsidR="00721148" w:rsidRDefault="0057636E">
            <w:pPr>
              <w:spacing w:before="60" w:after="60"/>
              <w:jc w:val="center"/>
            </w:pPr>
            <w:r>
              <w:rPr>
                <w:noProof/>
                <w:lang w:val="en-US" w:eastAsia="en-US"/>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rsidR="00721148" w:rsidRDefault="0057636E">
      <w:pPr>
        <w:keepNext/>
        <w:spacing w:before="220" w:line="200" w:lineRule="exact"/>
        <w:ind w:left="992"/>
        <w:jc w:val="center"/>
        <w:rPr>
          <w:rFonts w:ascii="Arial" w:hAnsi="Arial"/>
        </w:rPr>
      </w:pPr>
      <w:r>
        <w:rPr>
          <w:rFonts w:ascii="Arial" w:hAnsi="Arial"/>
        </w:rPr>
        <w:t>Example 3</w:t>
      </w:r>
    </w:p>
    <w:p w:rsidR="00721148" w:rsidRDefault="0057636E">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rsidR="00721148" w:rsidRDefault="0057636E">
      <w:pPr>
        <w:spacing w:before="120"/>
        <w:ind w:left="992"/>
        <w:jc w:val="center"/>
      </w:pPr>
      <w:r>
        <w:rPr>
          <w:noProof/>
          <w:lang w:val="en-US" w:eastAsia="en-US"/>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rsidR="00721148" w:rsidRDefault="0057636E">
      <w:pPr>
        <w:pStyle w:val="Subsection"/>
        <w:keepNext/>
        <w:spacing w:before="120"/>
      </w:pPr>
      <w:r>
        <w:tab/>
        <w:t>(4)</w:t>
      </w:r>
      <w:r>
        <w:tab/>
        <w:t>Subregulation (1) does not apply to a driver turning right at an intersection in accordance with a green traffic arrow.</w:t>
      </w:r>
    </w:p>
    <w:p w:rsidR="00721148" w:rsidRDefault="0057636E">
      <w:pPr>
        <w:pStyle w:val="Footnotesection"/>
        <w:ind w:left="890" w:hanging="890"/>
      </w:pPr>
      <w:r>
        <w:tab/>
        <w:t>[Regulation 45 amended: Gazette 13 Nov 2009 p. 4574; 19 Nov 2010 p. 5750; 9 Sep 2014 p. 3244</w:t>
      </w:r>
      <w:r>
        <w:noBreakHyphen/>
        <w:t>5.]</w:t>
      </w:r>
    </w:p>
    <w:p w:rsidR="00721148" w:rsidRDefault="0057636E">
      <w:pPr>
        <w:pStyle w:val="Heading5"/>
        <w:rPr>
          <w:snapToGrid w:val="0"/>
        </w:rPr>
      </w:pPr>
      <w:bookmarkStart w:id="78" w:name="_Toc59548226"/>
      <w:r>
        <w:rPr>
          <w:rStyle w:val="CharSectno"/>
        </w:rPr>
        <w:t>46</w:t>
      </w:r>
      <w:r>
        <w:rPr>
          <w:snapToGrid w:val="0"/>
        </w:rPr>
        <w:t>.</w:t>
      </w:r>
      <w:r>
        <w:rPr>
          <w:snapToGrid w:val="0"/>
        </w:rPr>
        <w:tab/>
        <w:t>Giving way at intersection w</w:t>
      </w:r>
      <w:r>
        <w:rPr>
          <w:snapToGrid w:val="0"/>
        </w:rPr>
        <w:t>ith traffic</w:t>
      </w:r>
      <w:r>
        <w:rPr>
          <w:snapToGrid w:val="0"/>
        </w:rPr>
        <w:noBreakHyphen/>
        <w:t>control signals not operating or only partly operating</w:t>
      </w:r>
      <w:bookmarkEnd w:id="78"/>
    </w:p>
    <w:p w:rsidR="00721148" w:rsidRDefault="0057636E">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rsidR="00721148" w:rsidRDefault="0057636E">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rsidR="00721148">
        <w:trPr>
          <w:trHeight w:val="2187"/>
          <w:jc w:val="center"/>
        </w:trPr>
        <w:tc>
          <w:tcPr>
            <w:tcW w:w="4253" w:type="dxa"/>
          </w:tcPr>
          <w:p w:rsidR="00721148" w:rsidRDefault="0057636E">
            <w:pPr>
              <w:keepNext/>
              <w:spacing w:before="120"/>
              <w:jc w:val="center"/>
              <w:rPr>
                <w:rFonts w:ascii="Arial" w:hAnsi="Arial"/>
              </w:rPr>
            </w:pPr>
            <w:r>
              <w:rPr>
                <w:rFonts w:ascii="Arial" w:hAnsi="Arial"/>
              </w:rPr>
              <w:t>Traffic light</w:t>
            </w:r>
            <w:r>
              <w:rPr>
                <w:rFonts w:ascii="Arial" w:hAnsi="Arial"/>
              </w:rPr>
              <w:noBreakHyphen/>
              <w:t>stop sign</w:t>
            </w:r>
          </w:p>
          <w:p w:rsidR="00721148" w:rsidRDefault="0057636E">
            <w:pPr>
              <w:keepNext/>
              <w:spacing w:before="60"/>
              <w:jc w:val="center"/>
              <w:rPr>
                <w:i/>
                <w:sz w:val="16"/>
              </w:rPr>
            </w:pPr>
            <w:r>
              <w:rPr>
                <w:rFonts w:ascii="Arial" w:hAnsi="Arial"/>
                <w:i/>
                <w:sz w:val="16"/>
              </w:rPr>
              <w:t>(background in red)</w:t>
            </w:r>
          </w:p>
          <w:p w:rsidR="00721148" w:rsidRDefault="0057636E">
            <w:pPr>
              <w:spacing w:before="180"/>
              <w:jc w:val="center"/>
              <w:rPr>
                <w:i/>
                <w:sz w:val="16"/>
              </w:rPr>
            </w:pPr>
            <w:r>
              <w:rPr>
                <w:noProof/>
                <w:sz w:val="22"/>
                <w:lang w:val="en-US" w:eastAsia="en-US"/>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721148" w:rsidRDefault="0057636E">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w:t>
      </w:r>
      <w:r>
        <w:rPr>
          <w:snapToGrid w:val="0"/>
        </w:rPr>
        <w:t>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w:t>
      </w:r>
      <w:r>
        <w:t>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rsidR="00721148" w:rsidRDefault="0057636E">
      <w:pPr>
        <w:pStyle w:val="Penstart"/>
        <w:rPr>
          <w:snapToGrid w:val="0"/>
        </w:rPr>
      </w:pPr>
      <w:r>
        <w:rPr>
          <w:snapToGrid w:val="0"/>
        </w:rPr>
        <w:tab/>
        <w:t>Points</w:t>
      </w:r>
      <w:r>
        <w:rPr>
          <w:snapToGrid w:val="0"/>
        </w:rPr>
        <w:t>: 3</w:t>
      </w:r>
      <w:r>
        <w:rPr>
          <w:snapToGrid w:val="0"/>
        </w:rPr>
        <w:tab/>
        <w:t xml:space="preserve">Modified penalty: </w:t>
      </w:r>
      <w:r>
        <w:t>5 PU</w:t>
      </w:r>
    </w:p>
    <w:p w:rsidR="00721148" w:rsidRDefault="0057636E">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 xml:space="preserve">control signals facing a driver that do not appear to be functioning, or display flashing yellow signals, or (in the </w:t>
      </w:r>
      <w:r>
        <w:rPr>
          <w:snapToGrid w:val="0"/>
        </w:rPr>
        <w:t>absence of a stop line) beyond a point adjacent to the nearest signals, if the driver —</w:t>
      </w:r>
    </w:p>
    <w:p w:rsidR="00721148" w:rsidRDefault="0057636E">
      <w:pPr>
        <w:pStyle w:val="Ednotepara"/>
        <w:spacing w:before="60"/>
        <w:rPr>
          <w:snapToGrid w:val="0"/>
        </w:rPr>
      </w:pPr>
      <w:r>
        <w:rPr>
          <w:snapToGrid w:val="0"/>
        </w:rPr>
        <w:tab/>
        <w:t>[(a)</w:t>
      </w:r>
      <w:r>
        <w:rPr>
          <w:snapToGrid w:val="0"/>
        </w:rPr>
        <w:tab/>
        <w:t>deleted]</w:t>
      </w:r>
    </w:p>
    <w:p w:rsidR="00721148" w:rsidRDefault="0057636E">
      <w:pPr>
        <w:pStyle w:val="Indenta"/>
        <w:spacing w:before="60"/>
        <w:rPr>
          <w:snapToGrid w:val="0"/>
        </w:rPr>
      </w:pPr>
      <w:r>
        <w:rPr>
          <w:snapToGrid w:val="0"/>
        </w:rPr>
        <w:tab/>
        <w:t>(b)</w:t>
      </w:r>
      <w:r>
        <w:rPr>
          <w:snapToGrid w:val="0"/>
        </w:rPr>
        <w:tab/>
        <w:t>does not turn the vehicle contrary to an instruction on a traffic sign at the intersection; and</w:t>
      </w:r>
    </w:p>
    <w:p w:rsidR="00721148" w:rsidRDefault="0057636E">
      <w:pPr>
        <w:pStyle w:val="Ednotepara"/>
        <w:spacing w:before="60"/>
        <w:rPr>
          <w:snapToGrid w:val="0"/>
        </w:rPr>
      </w:pPr>
      <w:r>
        <w:rPr>
          <w:snapToGrid w:val="0"/>
        </w:rPr>
        <w:tab/>
        <w:t>[(c)</w:t>
      </w:r>
      <w:r>
        <w:rPr>
          <w:snapToGrid w:val="0"/>
        </w:rPr>
        <w:tab/>
        <w:t>deleted]</w:t>
      </w:r>
    </w:p>
    <w:p w:rsidR="00721148" w:rsidRDefault="0057636E">
      <w:pPr>
        <w:pStyle w:val="Indenta"/>
        <w:spacing w:before="60"/>
        <w:rPr>
          <w:snapToGrid w:val="0"/>
        </w:rPr>
      </w:pPr>
      <w:r>
        <w:rPr>
          <w:snapToGrid w:val="0"/>
        </w:rPr>
        <w:tab/>
        <w:t>(d)</w:t>
      </w:r>
      <w:r>
        <w:rPr>
          <w:snapToGrid w:val="0"/>
        </w:rPr>
        <w:tab/>
      </w:r>
      <w:r>
        <w:rPr>
          <w:snapToGrid w:val="0"/>
        </w:rPr>
        <w:t xml:space="preserve">complies with any direction by a </w:t>
      </w:r>
      <w:r>
        <w:t>police officer</w:t>
      </w:r>
      <w:r>
        <w:rPr>
          <w:snapToGrid w:val="0"/>
        </w:rPr>
        <w:t xml:space="preserve">, if a </w:t>
      </w:r>
      <w:r>
        <w:t xml:space="preserve">police officer </w:t>
      </w:r>
      <w:r>
        <w:rPr>
          <w:snapToGrid w:val="0"/>
        </w:rPr>
        <w:t>is in attendance regulating traffic.</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Subsection"/>
      </w:pPr>
      <w:r>
        <w:tab/>
        <w:t>(4)</w:t>
      </w:r>
      <w:r>
        <w:tab/>
        <w:t>Subregulation (3) does not apply if the intersection is a roundabout.</w:t>
      </w:r>
    </w:p>
    <w:p w:rsidR="00721148" w:rsidRDefault="0057636E">
      <w:pPr>
        <w:pStyle w:val="Footnotesection"/>
        <w:spacing w:before="80"/>
        <w:ind w:left="890" w:hanging="890"/>
      </w:pPr>
      <w:r>
        <w:tab/>
        <w:t>[Regulation 46 amended: Gazette 8 Feb 20</w:t>
      </w:r>
      <w:r>
        <w:t>08 p. 316-17; 4 Jun 2010 p. 2398; 9 Sep 2014 p. 3245; 23 Dec 2014 p. 4929.]</w:t>
      </w:r>
    </w:p>
    <w:p w:rsidR="00721148" w:rsidRDefault="0057636E">
      <w:pPr>
        <w:pStyle w:val="Heading5"/>
        <w:spacing w:before="180"/>
        <w:rPr>
          <w:snapToGrid w:val="0"/>
        </w:rPr>
      </w:pPr>
      <w:bookmarkStart w:id="79" w:name="_Toc59548227"/>
      <w:r>
        <w:rPr>
          <w:rStyle w:val="CharSectno"/>
        </w:rPr>
        <w:t>47</w:t>
      </w:r>
      <w:r>
        <w:rPr>
          <w:snapToGrid w:val="0"/>
        </w:rPr>
        <w:t>.</w:t>
      </w:r>
      <w:r>
        <w:rPr>
          <w:snapToGrid w:val="0"/>
        </w:rPr>
        <w:tab/>
        <w:t>Giving way at flashing yellow traffic arrow at intersection</w:t>
      </w:r>
      <w:bookmarkEnd w:id="79"/>
    </w:p>
    <w:p w:rsidR="00721148" w:rsidRDefault="0057636E">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w:t>
      </w:r>
      <w:r>
        <w:rPr>
          <w:snapToGrid w:val="0"/>
        </w:rPr>
        <w:t>trol signals shall give way to —</w:t>
      </w:r>
    </w:p>
    <w:p w:rsidR="00721148" w:rsidRDefault="0057636E">
      <w:pPr>
        <w:pStyle w:val="Indenta"/>
        <w:spacing w:before="60"/>
        <w:rPr>
          <w:snapToGrid w:val="0"/>
        </w:rPr>
      </w:pPr>
      <w:r>
        <w:rPr>
          <w:snapToGrid w:val="0"/>
        </w:rPr>
        <w:tab/>
        <w:t>(a)</w:t>
      </w:r>
      <w:r>
        <w:rPr>
          <w:snapToGrid w:val="0"/>
        </w:rPr>
        <w:tab/>
        <w:t>any vehicle travelling on the carriageway the driver is entering; and</w:t>
      </w:r>
    </w:p>
    <w:p w:rsidR="00721148" w:rsidRDefault="0057636E">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rsidR="00721148" w:rsidRDefault="0057636E">
      <w:pPr>
        <w:pStyle w:val="Indenta"/>
        <w:rPr>
          <w:snapToGrid w:val="0"/>
        </w:rPr>
      </w:pPr>
      <w:r>
        <w:rPr>
          <w:snapToGrid w:val="0"/>
        </w:rPr>
        <w:tab/>
        <w:t>(c)</w:t>
      </w:r>
      <w:r>
        <w:rPr>
          <w:snapToGrid w:val="0"/>
        </w:rPr>
        <w:tab/>
        <w:t>if the driver is turning right — an</w:t>
      </w:r>
      <w:r>
        <w:rPr>
          <w:snapToGrid w:val="0"/>
        </w:rPr>
        <w:t>y oncoming vehicle that is going straight ahead or turning left at the intersection (except a vehicle turning left using a slip lane).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Footnotesection"/>
        <w:ind w:left="890" w:hanging="890"/>
      </w:pPr>
      <w:r>
        <w:tab/>
        <w:t>[Regulation 47 amended: Gazette 19 Nov 2010 p. 5750; 9 Sep 2014 p. 3245.]</w:t>
      </w:r>
    </w:p>
    <w:p w:rsidR="00721148" w:rsidRDefault="0057636E">
      <w:pPr>
        <w:pStyle w:val="Heading5"/>
        <w:rPr>
          <w:snapToGrid w:val="0"/>
        </w:rPr>
      </w:pPr>
      <w:bookmarkStart w:id="80" w:name="_Toc59548228"/>
      <w:r>
        <w:rPr>
          <w:rStyle w:val="CharSectno"/>
        </w:rPr>
        <w:t>48</w:t>
      </w:r>
      <w:r>
        <w:rPr>
          <w:snapToGrid w:val="0"/>
        </w:rPr>
        <w:t>.</w:t>
      </w:r>
      <w:r>
        <w:rPr>
          <w:snapToGrid w:val="0"/>
        </w:rPr>
        <w:tab/>
        <w:t>Giving w</w:t>
      </w:r>
      <w:r>
        <w:rPr>
          <w:snapToGrid w:val="0"/>
        </w:rPr>
        <w:t>ay at crossing (other than at intersection) with flashing yellow traffic</w:t>
      </w:r>
      <w:r>
        <w:rPr>
          <w:snapToGrid w:val="0"/>
        </w:rPr>
        <w:noBreakHyphen/>
        <w:t>control signal</w:t>
      </w:r>
      <w:bookmarkEnd w:id="80"/>
    </w:p>
    <w:p w:rsidR="00721148" w:rsidRDefault="0057636E">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rPr>
          <w:snapToGrid w:val="0"/>
        </w:rPr>
        <w:t>shall —</w:t>
      </w:r>
    </w:p>
    <w:p w:rsidR="00721148" w:rsidRDefault="0057636E">
      <w:pPr>
        <w:pStyle w:val="Indenta"/>
        <w:rPr>
          <w:snapToGrid w:val="0"/>
        </w:rPr>
      </w:pPr>
      <w:r>
        <w:rPr>
          <w:snapToGrid w:val="0"/>
        </w:rPr>
        <w:tab/>
        <w:t>(a)</w:t>
      </w:r>
      <w:r>
        <w:rPr>
          <w:snapToGrid w:val="0"/>
        </w:rPr>
        <w:tab/>
        <w:t>give way to any pedestrian on the crossing; and</w:t>
      </w:r>
    </w:p>
    <w:p w:rsidR="00721148" w:rsidRDefault="0057636E">
      <w:pPr>
        <w:pStyle w:val="Indenta"/>
        <w:rPr>
          <w:snapToGrid w:val="0"/>
        </w:rPr>
      </w:pPr>
      <w:r>
        <w:rPr>
          <w:snapToGrid w:val="0"/>
        </w:rPr>
        <w:tab/>
        <w:t>(b)</w:t>
      </w:r>
      <w:r>
        <w:rPr>
          <w:snapToGrid w:val="0"/>
        </w:rPr>
        <w:tab/>
        <w:t>not obstruct any pedestrian on the crossing; and</w:t>
      </w:r>
    </w:p>
    <w:p w:rsidR="00721148" w:rsidRDefault="0057636E">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rsidR="00721148" w:rsidRDefault="0057636E">
      <w:pPr>
        <w:pStyle w:val="Penstart"/>
      </w:pPr>
      <w:r>
        <w:tab/>
        <w:t>Points: 3</w:t>
      </w:r>
      <w:r>
        <w:tab/>
        <w:t>Modified penalty: 4 PU</w:t>
      </w:r>
    </w:p>
    <w:p w:rsidR="00721148" w:rsidRDefault="0057636E">
      <w:pPr>
        <w:pStyle w:val="Footnotesection"/>
      </w:pPr>
      <w:r>
        <w:tab/>
        <w:t>[Regulation 48 amended: Gazette 22 Dec 2006 p. 5819; 9 Sep 2014 p. 3245.]</w:t>
      </w:r>
    </w:p>
    <w:p w:rsidR="00721148" w:rsidRDefault="0057636E">
      <w:pPr>
        <w:pStyle w:val="Heading3"/>
      </w:pPr>
      <w:bookmarkStart w:id="81" w:name="_Toc59547309"/>
      <w:bookmarkStart w:id="82" w:name="_Toc59548229"/>
      <w:r>
        <w:rPr>
          <w:rStyle w:val="CharDivNo"/>
        </w:rPr>
        <w:t>Division 3</w:t>
      </w:r>
      <w:r>
        <w:t xml:space="preserve"> — </w:t>
      </w:r>
      <w:r>
        <w:rPr>
          <w:rStyle w:val="CharDivText"/>
        </w:rPr>
        <w:t>Twin alternating red lights</w:t>
      </w:r>
      <w:bookmarkEnd w:id="81"/>
      <w:bookmarkEnd w:id="82"/>
    </w:p>
    <w:p w:rsidR="00721148" w:rsidRDefault="0057636E">
      <w:pPr>
        <w:pStyle w:val="Heading5"/>
        <w:spacing w:before="120"/>
        <w:rPr>
          <w:snapToGrid w:val="0"/>
        </w:rPr>
      </w:pPr>
      <w:bookmarkStart w:id="83" w:name="_Toc59548230"/>
      <w:r>
        <w:rPr>
          <w:rStyle w:val="CharSectno"/>
        </w:rPr>
        <w:t>49</w:t>
      </w:r>
      <w:r>
        <w:rPr>
          <w:snapToGrid w:val="0"/>
        </w:rPr>
        <w:t>.</w:t>
      </w:r>
      <w:r>
        <w:rPr>
          <w:snapToGrid w:val="0"/>
        </w:rPr>
        <w:tab/>
        <w:t>Stopping for twin alternating red lights (except at level crossings)</w:t>
      </w:r>
      <w:bookmarkEnd w:id="83"/>
    </w:p>
    <w:p w:rsidR="00721148" w:rsidRDefault="0057636E">
      <w:pPr>
        <w:pStyle w:val="Subsection"/>
        <w:spacing w:before="100"/>
        <w:rPr>
          <w:snapToGrid w:val="0"/>
        </w:rPr>
      </w:pPr>
      <w:r>
        <w:rPr>
          <w:snapToGrid w:val="0"/>
        </w:rPr>
        <w:tab/>
        <w:t>(1)</w:t>
      </w:r>
      <w:r>
        <w:rPr>
          <w:snapToGrid w:val="0"/>
        </w:rPr>
        <w:tab/>
        <w:t>If a driver is approaching o</w:t>
      </w:r>
      <w:r>
        <w:rPr>
          <w:snapToGrid w:val="0"/>
        </w:rPr>
        <w:t>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shall stop as near as practicable </w:t>
      </w:r>
      <w:r>
        <w:rPr>
          <w:snapToGrid w:val="0"/>
        </w:rPr>
        <w:t>to, but before reaching, the stop line.</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w:t>
      </w:r>
      <w:r>
        <w:rPr>
          <w:snapToGrid w:val="0"/>
        </w:rPr>
        <w:t xml:space="preserve"> and the driver can stop safely before reaching the lights, the driver shall stop as near as practicable to, but before reaching, the lights.</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w:t>
      </w:r>
      <w:r>
        <w:rPr>
          <w:snapToGrid w:val="0"/>
        </w:rPr>
        <w:t>red lights, the driver shall not proceed until the lights are not showing.</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Heading2"/>
      </w:pPr>
      <w:bookmarkStart w:id="84" w:name="_Toc59547311"/>
      <w:bookmarkStart w:id="85" w:name="_Toc59548231"/>
      <w:r>
        <w:rPr>
          <w:rStyle w:val="CharPartNo"/>
        </w:rPr>
        <w:t>Part 7</w:t>
      </w:r>
      <w:r>
        <w:t xml:space="preserve"> — </w:t>
      </w:r>
      <w:r>
        <w:rPr>
          <w:rStyle w:val="CharPartText"/>
        </w:rPr>
        <w:t>Giving way</w:t>
      </w:r>
      <w:bookmarkEnd w:id="84"/>
      <w:bookmarkEnd w:id="85"/>
    </w:p>
    <w:p w:rsidR="00721148" w:rsidRDefault="0057636E">
      <w:pPr>
        <w:pStyle w:val="Heading3"/>
      </w:pPr>
      <w:bookmarkStart w:id="86" w:name="_Toc59547312"/>
      <w:bookmarkStart w:id="87" w:name="_Toc59548232"/>
      <w:r>
        <w:rPr>
          <w:rStyle w:val="CharDivNo"/>
        </w:rPr>
        <w:t>Division 1</w:t>
      </w:r>
      <w:r>
        <w:t xml:space="preserve"> — </w:t>
      </w:r>
      <w:r>
        <w:rPr>
          <w:rStyle w:val="CharDivText"/>
        </w:rPr>
        <w:t>Places with a stop sign, stop line, give way sign or give way line applying to the driver</w:t>
      </w:r>
      <w:bookmarkEnd w:id="86"/>
      <w:bookmarkEnd w:id="87"/>
    </w:p>
    <w:p w:rsidR="00721148" w:rsidRDefault="0057636E">
      <w:pPr>
        <w:pStyle w:val="Heading5"/>
        <w:spacing w:before="240"/>
        <w:rPr>
          <w:snapToGrid w:val="0"/>
        </w:rPr>
      </w:pPr>
      <w:bookmarkStart w:id="88" w:name="_Toc59548233"/>
      <w:r>
        <w:rPr>
          <w:rStyle w:val="CharSectno"/>
        </w:rPr>
        <w:t>50</w:t>
      </w:r>
      <w:r>
        <w:rPr>
          <w:snapToGrid w:val="0"/>
        </w:rPr>
        <w:t>.</w:t>
      </w:r>
      <w:r>
        <w:rPr>
          <w:snapToGrid w:val="0"/>
        </w:rPr>
        <w:tab/>
        <w:t xml:space="preserve">Stopping and giving </w:t>
      </w:r>
      <w:r>
        <w:rPr>
          <w:snapToGrid w:val="0"/>
        </w:rPr>
        <w:t>way at stop sign or stop line at intersection without traffic</w:t>
      </w:r>
      <w:r>
        <w:rPr>
          <w:snapToGrid w:val="0"/>
        </w:rPr>
        <w:noBreakHyphen/>
        <w:t>control signals</w:t>
      </w:r>
      <w:bookmarkEnd w:id="88"/>
    </w:p>
    <w:p w:rsidR="00721148" w:rsidRDefault="0057636E">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rsidR="00721148" w:rsidRDefault="0057636E">
      <w:pPr>
        <w:pStyle w:val="Subsection"/>
        <w:spacing w:before="180"/>
      </w:pPr>
      <w:r>
        <w:rPr>
          <w:snapToGrid w:val="0"/>
        </w:rPr>
        <w:tab/>
        <w:t>(2)</w:t>
      </w:r>
      <w:r>
        <w:rPr>
          <w:snapToGrid w:val="0"/>
        </w:rPr>
        <w:tab/>
        <w:t>A driver approaching or at an</w:t>
      </w:r>
      <w:r>
        <w:rPr>
          <w:snapToGrid w:val="0"/>
        </w:rPr>
        <w:t xml:space="preserve"> intersection with a “stop” sign or </w:t>
      </w:r>
      <w:r>
        <w:t xml:space="preserve">stop line shall stop as near as practicable to, but — </w:t>
      </w:r>
    </w:p>
    <w:p w:rsidR="00721148" w:rsidRDefault="0057636E">
      <w:pPr>
        <w:pStyle w:val="Indenta"/>
        <w:spacing w:before="100"/>
      </w:pPr>
      <w:r>
        <w:tab/>
        <w:t>(a)</w:t>
      </w:r>
      <w:r>
        <w:tab/>
        <w:t>before reaching the stop line; or</w:t>
      </w:r>
    </w:p>
    <w:p w:rsidR="00721148" w:rsidRDefault="0057636E">
      <w:pPr>
        <w:pStyle w:val="Indenta"/>
        <w:spacing w:before="100"/>
        <w:rPr>
          <w:snapToGrid w:val="0"/>
        </w:rPr>
      </w:pPr>
      <w:r>
        <w:tab/>
        <w:t>(b)</w:t>
      </w:r>
      <w:r>
        <w:tab/>
        <w:t>if there is no stop line — before entering the intersection.</w:t>
      </w:r>
    </w:p>
    <w:p w:rsidR="00721148" w:rsidRDefault="0057636E">
      <w:pPr>
        <w:pStyle w:val="Penstart"/>
        <w:spacing w:before="120"/>
        <w:rPr>
          <w:snapToGrid w:val="0"/>
        </w:rPr>
      </w:pPr>
      <w:r>
        <w:rPr>
          <w:snapToGrid w:val="0"/>
        </w:rPr>
        <w:tab/>
        <w:t>Points: 3</w:t>
      </w:r>
      <w:r>
        <w:rPr>
          <w:snapToGrid w:val="0"/>
        </w:rPr>
        <w:tab/>
        <w:t xml:space="preserve">Modified penalty: </w:t>
      </w:r>
      <w:r>
        <w:t>6 PU</w:t>
      </w:r>
    </w:p>
    <w:p w:rsidR="00721148" w:rsidRDefault="0057636E">
      <w:pPr>
        <w:spacing w:before="160" w:after="40" w:line="200" w:lineRule="exact"/>
        <w:jc w:val="center"/>
        <w:rPr>
          <w:rFonts w:ascii="Arial" w:hAnsi="Arial"/>
        </w:rPr>
      </w:pPr>
      <w:r>
        <w:rPr>
          <w:rFonts w:ascii="Arial" w:hAnsi="Arial"/>
        </w:rPr>
        <w:t>Stop sign</w:t>
      </w:r>
    </w:p>
    <w:p w:rsidR="00721148" w:rsidRDefault="0057636E">
      <w:pPr>
        <w:spacing w:before="40" w:line="200" w:lineRule="exact"/>
        <w:jc w:val="center"/>
        <w:rPr>
          <w:i/>
          <w:sz w:val="16"/>
        </w:rPr>
      </w:pPr>
      <w:r>
        <w:rPr>
          <w:noProof/>
          <w:lang w:val="en-US" w:eastAsia="en-US"/>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6">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 xml:space="preserve">(background in </w:t>
      </w:r>
      <w:r>
        <w:rPr>
          <w:rFonts w:ascii="Arial" w:hAnsi="Arial"/>
          <w:i/>
          <w:sz w:val="16"/>
        </w:rPr>
        <w:t>red)</w:t>
      </w:r>
    </w:p>
    <w:p w:rsidR="00721148" w:rsidRDefault="0057636E">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rsidR="00721148" w:rsidRDefault="0057636E">
      <w:pPr>
        <w:pStyle w:val="Indenta"/>
        <w:widowControl w:val="0"/>
        <w:spacing w:before="100"/>
        <w:rPr>
          <w:snapToGrid w:val="0"/>
        </w:rPr>
      </w:pPr>
      <w:r>
        <w:rPr>
          <w:snapToGrid w:val="0"/>
        </w:rPr>
        <w:tab/>
        <w:t>(a)</w:t>
      </w:r>
      <w:r>
        <w:rPr>
          <w:snapToGrid w:val="0"/>
        </w:rPr>
        <w:tab/>
        <w:t>an oncoming vehicle turning right at the intersection, if a “stop” sign, stop line,</w:t>
      </w:r>
      <w:r>
        <w:rPr>
          <w:snapToGrid w:val="0"/>
        </w:rPr>
        <w:t xml:space="preserve"> “give way” sign or give way line applies to the driver of the oncoming vehicle; or</w:t>
      </w:r>
    </w:p>
    <w:p w:rsidR="00721148" w:rsidRDefault="0057636E">
      <w:pPr>
        <w:pStyle w:val="Indenta"/>
        <w:spacing w:before="100"/>
        <w:rPr>
          <w:snapToGrid w:val="0"/>
        </w:rPr>
      </w:pPr>
      <w:r>
        <w:rPr>
          <w:snapToGrid w:val="0"/>
        </w:rPr>
        <w:tab/>
        <w:t>(b)</w:t>
      </w:r>
      <w:r>
        <w:rPr>
          <w:snapToGrid w:val="0"/>
        </w:rPr>
        <w:tab/>
        <w:t>a vehicle turning left at the intersection using a slip lane; or</w:t>
      </w:r>
    </w:p>
    <w:p w:rsidR="00721148" w:rsidRDefault="0057636E">
      <w:pPr>
        <w:pStyle w:val="Indenta"/>
        <w:keepNext/>
        <w:spacing w:before="100"/>
        <w:rPr>
          <w:snapToGrid w:val="0"/>
        </w:rPr>
      </w:pPr>
      <w:r>
        <w:rPr>
          <w:snapToGrid w:val="0"/>
        </w:rPr>
        <w:tab/>
        <w:t>(c)</w:t>
      </w:r>
      <w:r>
        <w:rPr>
          <w:snapToGrid w:val="0"/>
        </w:rPr>
        <w:tab/>
        <w:t>a vehicle making a U turn.</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pStyle w:val="Subsection"/>
        <w:spacing w:before="120"/>
        <w:rPr>
          <w:snapToGrid w:val="0"/>
        </w:rPr>
      </w:pPr>
      <w:r>
        <w:rPr>
          <w:snapToGrid w:val="0"/>
        </w:rPr>
        <w:tab/>
        <w:t>(4)</w:t>
      </w:r>
      <w:r>
        <w:rPr>
          <w:snapToGrid w:val="0"/>
        </w:rPr>
        <w:tab/>
        <w:t xml:space="preserve">If a driver at an intersection </w:t>
      </w:r>
      <w:r>
        <w:rPr>
          <w:snapToGrid w:val="0"/>
        </w:rPr>
        <w:t xml:space="preserve">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rsidR="00721148" w:rsidRDefault="0057636E">
      <w:pPr>
        <w:pStyle w:val="Penstart"/>
        <w:rPr>
          <w:snapToGrid w:val="0"/>
        </w:rPr>
      </w:pPr>
      <w:r>
        <w:rPr>
          <w:snapToGrid w:val="0"/>
        </w:rPr>
        <w:tab/>
        <w:t>Points: 3</w:t>
      </w:r>
      <w:r>
        <w:rPr>
          <w:snapToGrid w:val="0"/>
        </w:rPr>
        <w:tab/>
      </w:r>
      <w:r>
        <w:rPr>
          <w:snapToGrid w:val="0"/>
        </w:rPr>
        <w:t xml:space="preserve">Modified penalty: </w:t>
      </w:r>
      <w:r>
        <w:t>6 PU</w:t>
      </w:r>
    </w:p>
    <w:p w:rsidR="00721148" w:rsidRDefault="0057636E">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pStyle w:val="Subsection"/>
        <w:spacing w:before="120"/>
        <w:rPr>
          <w:snapToGrid w:val="0"/>
        </w:rPr>
      </w:pPr>
      <w:r>
        <w:rPr>
          <w:snapToGrid w:val="0"/>
        </w:rPr>
        <w:tab/>
        <w:t>(6)</w:t>
      </w:r>
      <w:r>
        <w:rPr>
          <w:snapToGrid w:val="0"/>
        </w:rPr>
        <w:tab/>
        <w:t>In this regulation, an oncomi</w:t>
      </w:r>
      <w:r>
        <w:rPr>
          <w:snapToGrid w:val="0"/>
        </w:rPr>
        <w:t>ng vehicle travelling through a T</w:t>
      </w:r>
      <w:r>
        <w:rPr>
          <w:snapToGrid w:val="0"/>
        </w:rPr>
        <w:noBreakHyphen/>
        <w:t>intersection on the continuing carriageway is taken not to be turning.</w:t>
      </w:r>
    </w:p>
    <w:p w:rsidR="00721148" w:rsidRDefault="0057636E">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rsidR="00721148">
        <w:trPr>
          <w:cantSplit/>
        </w:trPr>
        <w:tc>
          <w:tcPr>
            <w:tcW w:w="3096" w:type="dxa"/>
          </w:tcPr>
          <w:p w:rsidR="00721148" w:rsidRDefault="0057636E">
            <w:pPr>
              <w:keepNext/>
              <w:keepLines/>
              <w:spacing w:before="80" w:line="200" w:lineRule="exact"/>
              <w:jc w:val="center"/>
              <w:rPr>
                <w:rFonts w:ascii="Arial" w:hAnsi="Arial"/>
              </w:rPr>
            </w:pPr>
            <w:r>
              <w:rPr>
                <w:rFonts w:ascii="Arial" w:hAnsi="Arial"/>
              </w:rPr>
              <w:t>Example 1</w:t>
            </w:r>
          </w:p>
          <w:p w:rsidR="00721148" w:rsidRDefault="0057636E">
            <w:pPr>
              <w:keepNext/>
              <w:keepLines/>
              <w:spacing w:before="60"/>
              <w:jc w:val="center"/>
              <w:rPr>
                <w:rFonts w:ascii="Arial" w:hAnsi="Arial"/>
              </w:rPr>
            </w:pPr>
            <w:r>
              <w:rPr>
                <w:rFonts w:ascii="Arial" w:hAnsi="Arial"/>
              </w:rPr>
              <w:t>Stop line</w:t>
            </w:r>
          </w:p>
        </w:tc>
        <w:tc>
          <w:tcPr>
            <w:tcW w:w="3282" w:type="dxa"/>
          </w:tcPr>
          <w:p w:rsidR="00721148" w:rsidRDefault="0057636E">
            <w:pPr>
              <w:keepNext/>
              <w:keepLines/>
              <w:spacing w:before="80" w:line="200" w:lineRule="exact"/>
              <w:jc w:val="center"/>
              <w:rPr>
                <w:rFonts w:ascii="Arial" w:hAnsi="Arial"/>
                <w:i/>
              </w:rPr>
            </w:pPr>
            <w:r>
              <w:rPr>
                <w:rFonts w:ascii="Arial" w:hAnsi="Arial"/>
              </w:rPr>
              <w:t>Example 2</w:t>
            </w:r>
          </w:p>
          <w:p w:rsidR="00721148" w:rsidRDefault="0057636E">
            <w:pPr>
              <w:keepNext/>
              <w:keepLines/>
              <w:spacing w:before="60"/>
              <w:jc w:val="center"/>
              <w:rPr>
                <w:rFonts w:ascii="Arial" w:hAnsi="Arial"/>
              </w:rPr>
            </w:pPr>
            <w:r>
              <w:rPr>
                <w:rFonts w:ascii="Arial" w:hAnsi="Arial"/>
              </w:rPr>
              <w:t>Stopping and giving way at a stop sign to a vehicle on the right</w:t>
            </w:r>
          </w:p>
        </w:tc>
      </w:tr>
      <w:tr w:rsidR="00721148">
        <w:trPr>
          <w:cantSplit/>
        </w:trPr>
        <w:tc>
          <w:tcPr>
            <w:tcW w:w="3096" w:type="dxa"/>
          </w:tcPr>
          <w:p w:rsidR="00721148" w:rsidRDefault="0057636E">
            <w:pPr>
              <w:keepNext/>
              <w:spacing w:before="180"/>
              <w:jc w:val="center"/>
            </w:pPr>
            <w:r>
              <w:rPr>
                <w:noProof/>
                <w:lang w:val="en-US" w:eastAsia="en-US"/>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rsidR="00721148" w:rsidRDefault="0057636E">
            <w:pPr>
              <w:spacing w:before="180"/>
              <w:jc w:val="center"/>
            </w:pPr>
            <w:r>
              <w:rPr>
                <w:noProof/>
                <w:lang w:val="en-US" w:eastAsia="en-US"/>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rsidR="00721148" w:rsidRDefault="0057636E">
      <w:pPr>
        <w:pStyle w:val="MiscellaneousBody"/>
        <w:tabs>
          <w:tab w:val="left" w:pos="851"/>
        </w:tabs>
        <w:spacing w:before="80" w:line="240" w:lineRule="auto"/>
        <w:ind w:firstLine="851"/>
        <w:rPr>
          <w:sz w:val="20"/>
        </w:rPr>
      </w:pPr>
      <w:r>
        <w:rPr>
          <w:sz w:val="20"/>
        </w:rPr>
        <w:t xml:space="preserve">In example 2, vehicle B must stop and </w:t>
      </w:r>
      <w:r>
        <w:rPr>
          <w:sz w:val="20"/>
        </w:rPr>
        <w:t>give way to vehicle A.</w:t>
      </w:r>
    </w:p>
    <w:p w:rsidR="00721148" w:rsidRDefault="0057636E">
      <w:pPr>
        <w:pStyle w:val="Footnotesection"/>
        <w:spacing w:before="60"/>
        <w:ind w:left="890" w:hanging="890"/>
        <w:rPr>
          <w:sz w:val="20"/>
        </w:rPr>
      </w:pPr>
      <w:r>
        <w:tab/>
        <w:t>[Regulation 50 amended: Gazette 13 Nov 2009 p. 4574; 19 Nov 2010 p. 5751; 9 Sep 2014 p. 3245.]</w:t>
      </w:r>
    </w:p>
    <w:p w:rsidR="00721148" w:rsidRDefault="0057636E">
      <w:pPr>
        <w:pStyle w:val="Heading5"/>
        <w:keepLines w:val="0"/>
        <w:spacing w:before="180"/>
        <w:rPr>
          <w:snapToGrid w:val="0"/>
        </w:rPr>
      </w:pPr>
      <w:bookmarkStart w:id="89" w:name="_Toc59548234"/>
      <w:r>
        <w:rPr>
          <w:rStyle w:val="CharSectno"/>
        </w:rPr>
        <w:t>51</w:t>
      </w:r>
      <w:r>
        <w:rPr>
          <w:snapToGrid w:val="0"/>
        </w:rPr>
        <w:t>.</w:t>
      </w:r>
      <w:r>
        <w:rPr>
          <w:snapToGrid w:val="0"/>
        </w:rPr>
        <w:tab/>
        <w:t>Stopping and giving way at stop sign or stop line at other places</w:t>
      </w:r>
      <w:bookmarkEnd w:id="89"/>
    </w:p>
    <w:p w:rsidR="00721148" w:rsidRDefault="0057636E">
      <w:pPr>
        <w:pStyle w:val="Subsection"/>
        <w:spacing w:before="100"/>
        <w:rPr>
          <w:snapToGrid w:val="0"/>
        </w:rPr>
      </w:pPr>
      <w:r>
        <w:rPr>
          <w:snapToGrid w:val="0"/>
        </w:rPr>
        <w:tab/>
        <w:t>(1)</w:t>
      </w:r>
      <w:r>
        <w:rPr>
          <w:snapToGrid w:val="0"/>
        </w:rPr>
        <w:tab/>
        <w:t>This regulation does not apply to a driver if the driver is ap</w:t>
      </w:r>
      <w:r>
        <w:rPr>
          <w:snapToGrid w:val="0"/>
        </w:rPr>
        <w:t>proaching or at an intersection, children’s crossing, level crossing, or a place with twin alternating red lights.</w:t>
      </w:r>
    </w:p>
    <w:p w:rsidR="00721148" w:rsidRDefault="0057636E">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rsidR="00721148" w:rsidRDefault="0057636E">
      <w:pPr>
        <w:pStyle w:val="Indenta"/>
        <w:spacing w:before="60"/>
        <w:rPr>
          <w:snapToGrid w:val="0"/>
        </w:rPr>
      </w:pPr>
      <w:r>
        <w:rPr>
          <w:snapToGrid w:val="0"/>
        </w:rPr>
        <w:tab/>
        <w:t>(a)</w:t>
      </w:r>
      <w:r>
        <w:rPr>
          <w:snapToGrid w:val="0"/>
        </w:rPr>
        <w:tab/>
        <w:t xml:space="preserve">before reaching the </w:t>
      </w:r>
      <w:r>
        <w:rPr>
          <w:snapToGrid w:val="0"/>
        </w:rPr>
        <w:t>stop line; or</w:t>
      </w:r>
    </w:p>
    <w:p w:rsidR="00721148" w:rsidRDefault="0057636E">
      <w:pPr>
        <w:pStyle w:val="Indenta"/>
        <w:spacing w:before="60"/>
        <w:rPr>
          <w:snapToGrid w:val="0"/>
        </w:rPr>
      </w:pPr>
      <w:r>
        <w:rPr>
          <w:snapToGrid w:val="0"/>
        </w:rPr>
        <w:tab/>
        <w:t>(b)</w:t>
      </w:r>
      <w:r>
        <w:rPr>
          <w:snapToGrid w:val="0"/>
        </w:rPr>
        <w:tab/>
        <w:t>if there is no stop line — before entering the intersection.</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w:t>
      </w:r>
      <w:r>
        <w:rPr>
          <w:snapToGrid w:val="0"/>
        </w:rPr>
        <w:t xml:space="preserve"> or stop line.</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line="200" w:lineRule="exact"/>
              <w:jc w:val="center"/>
              <w:rPr>
                <w:rFonts w:ascii="Arial" w:hAnsi="Arial"/>
              </w:rPr>
            </w:pPr>
            <w:r>
              <w:rPr>
                <w:rFonts w:ascii="Arial" w:hAnsi="Arial"/>
              </w:rPr>
              <w:t>Example 1</w:t>
            </w:r>
          </w:p>
          <w:p w:rsidR="00721148" w:rsidRDefault="0057636E">
            <w:pPr>
              <w:spacing w:before="60"/>
              <w:jc w:val="center"/>
              <w:rPr>
                <w:rFonts w:ascii="Arial" w:hAnsi="Arial"/>
              </w:rPr>
            </w:pPr>
            <w:r>
              <w:rPr>
                <w:rFonts w:ascii="Arial" w:hAnsi="Arial"/>
              </w:rPr>
              <w:t>Stopping and giving way at a stop sign at a break in a dividing strip</w:t>
            </w:r>
          </w:p>
        </w:tc>
        <w:tc>
          <w:tcPr>
            <w:tcW w:w="3096" w:type="dxa"/>
          </w:tcPr>
          <w:p w:rsidR="00721148" w:rsidRDefault="0057636E">
            <w:pPr>
              <w:spacing w:before="120" w:line="200" w:lineRule="exact"/>
              <w:jc w:val="center"/>
              <w:rPr>
                <w:rFonts w:ascii="Arial" w:hAnsi="Arial"/>
              </w:rPr>
            </w:pPr>
            <w:r>
              <w:rPr>
                <w:rFonts w:ascii="Arial" w:hAnsi="Arial"/>
              </w:rPr>
              <w:t>Example 2</w:t>
            </w:r>
          </w:p>
          <w:p w:rsidR="00721148" w:rsidRDefault="0057636E">
            <w:pPr>
              <w:spacing w:before="60"/>
              <w:jc w:val="center"/>
              <w:rPr>
                <w:rFonts w:ascii="Arial" w:hAnsi="Arial"/>
              </w:rPr>
            </w:pPr>
            <w:r>
              <w:rPr>
                <w:rFonts w:ascii="Arial" w:hAnsi="Arial"/>
              </w:rPr>
              <w:t>Stopping and giving way at a stop sign where a carpark exit joins a carriageway</w:t>
            </w:r>
          </w:p>
        </w:tc>
      </w:tr>
      <w:tr w:rsidR="00721148">
        <w:trPr>
          <w:cantSplit/>
        </w:trPr>
        <w:tc>
          <w:tcPr>
            <w:tcW w:w="3096" w:type="dxa"/>
          </w:tcPr>
          <w:p w:rsidR="00721148" w:rsidRDefault="0057636E">
            <w:pPr>
              <w:keepNext/>
              <w:spacing w:before="180" w:after="120"/>
              <w:jc w:val="center"/>
            </w:pPr>
            <w:r>
              <w:rPr>
                <w:noProof/>
                <w:lang w:val="en-US" w:eastAsia="en-US"/>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rsidR="00721148" w:rsidRDefault="0057636E">
      <w:pPr>
        <w:pStyle w:val="MiscellaneousBody"/>
        <w:tabs>
          <w:tab w:val="left" w:pos="851"/>
        </w:tabs>
        <w:spacing w:before="120" w:line="240" w:lineRule="auto"/>
        <w:rPr>
          <w:sz w:val="20"/>
        </w:rPr>
      </w:pPr>
      <w:r>
        <w:rPr>
          <w:sz w:val="20"/>
        </w:rPr>
        <w:tab/>
        <w:t xml:space="preserve">In each example, </w:t>
      </w:r>
      <w:r>
        <w:rPr>
          <w:sz w:val="20"/>
        </w:rPr>
        <w:t>vehicle B must stop and give way to vehicle A.</w:t>
      </w:r>
    </w:p>
    <w:p w:rsidR="00721148" w:rsidRDefault="0057636E">
      <w:pPr>
        <w:pStyle w:val="Footnotesection"/>
        <w:keepLines w:val="0"/>
        <w:spacing w:before="100"/>
        <w:ind w:left="890" w:hanging="890"/>
        <w:rPr>
          <w:sz w:val="20"/>
        </w:rPr>
      </w:pPr>
      <w:r>
        <w:tab/>
        <w:t>[Regulation 51 amended: Gazette 13 Nov 2009 p. 4575; 9 Sep 2014 p. 3245.]</w:t>
      </w:r>
    </w:p>
    <w:p w:rsidR="00721148" w:rsidRDefault="0057636E">
      <w:pPr>
        <w:pStyle w:val="Heading5"/>
        <w:rPr>
          <w:snapToGrid w:val="0"/>
        </w:rPr>
      </w:pPr>
      <w:bookmarkStart w:id="90" w:name="_Toc59548235"/>
      <w:r>
        <w:rPr>
          <w:rStyle w:val="CharSectno"/>
        </w:rPr>
        <w:t>52</w:t>
      </w:r>
      <w:r>
        <w:rPr>
          <w:snapToGrid w:val="0"/>
        </w:rPr>
        <w:t>.</w:t>
      </w:r>
      <w:r>
        <w:rPr>
          <w:snapToGrid w:val="0"/>
        </w:rPr>
        <w:tab/>
        <w:t>Giving way at give way sign or give way line at intersection</w:t>
      </w:r>
      <w:bookmarkEnd w:id="90"/>
    </w:p>
    <w:p w:rsidR="00721148" w:rsidRDefault="0057636E">
      <w:pPr>
        <w:pStyle w:val="Subsection"/>
        <w:spacing w:before="120"/>
        <w:rPr>
          <w:snapToGrid w:val="0"/>
        </w:rPr>
      </w:pPr>
      <w:r>
        <w:rPr>
          <w:snapToGrid w:val="0"/>
        </w:rPr>
        <w:tab/>
        <w:t>(1)</w:t>
      </w:r>
      <w:r>
        <w:rPr>
          <w:snapToGrid w:val="0"/>
        </w:rPr>
        <w:tab/>
        <w:t>A driver at an intersection with a “give way” sign or give way l</w:t>
      </w:r>
      <w:r>
        <w:rPr>
          <w:snapToGrid w:val="0"/>
        </w:rPr>
        <w:t>ine shall give way to a vehicle in, entering or approaching the intersection except —</w:t>
      </w:r>
    </w:p>
    <w:p w:rsidR="00721148" w:rsidRDefault="0057636E">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w:t>
      </w:r>
      <w:r>
        <w:rPr>
          <w:snapToGrid w:val="0"/>
        </w:rPr>
        <w:t>r</w:t>
      </w:r>
    </w:p>
    <w:p w:rsidR="00721148" w:rsidRDefault="0057636E">
      <w:pPr>
        <w:pStyle w:val="Indenta"/>
        <w:rPr>
          <w:snapToGrid w:val="0"/>
        </w:rPr>
      </w:pPr>
      <w:r>
        <w:rPr>
          <w:snapToGrid w:val="0"/>
        </w:rPr>
        <w:tab/>
        <w:t>(b)</w:t>
      </w:r>
      <w:r>
        <w:rPr>
          <w:snapToGrid w:val="0"/>
        </w:rPr>
        <w:tab/>
        <w:t>a vehicle turning left at the intersection using a slip lane; or</w:t>
      </w:r>
    </w:p>
    <w:p w:rsidR="00721148" w:rsidRDefault="0057636E">
      <w:pPr>
        <w:pStyle w:val="Indenta"/>
        <w:keepNext/>
        <w:spacing w:before="100"/>
        <w:rPr>
          <w:snapToGrid w:val="0"/>
        </w:rPr>
      </w:pPr>
      <w:r>
        <w:rPr>
          <w:snapToGrid w:val="0"/>
        </w:rPr>
        <w:tab/>
        <w:t>(c)</w:t>
      </w:r>
      <w:r>
        <w:rPr>
          <w:snapToGrid w:val="0"/>
        </w:rPr>
        <w:tab/>
        <w:t>a vehicle making a U turn.</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spacing w:before="120" w:after="80" w:line="200" w:lineRule="exact"/>
        <w:ind w:left="992"/>
        <w:jc w:val="center"/>
        <w:rPr>
          <w:rFonts w:ascii="Arial" w:hAnsi="Arial"/>
        </w:rPr>
      </w:pPr>
      <w:r>
        <w:rPr>
          <w:rFonts w:ascii="Arial" w:hAnsi="Arial"/>
        </w:rPr>
        <w:t>Give way sign</w:t>
      </w:r>
    </w:p>
    <w:p w:rsidR="00721148" w:rsidRDefault="0057636E">
      <w:pPr>
        <w:spacing w:line="200" w:lineRule="exact"/>
        <w:ind w:left="992"/>
        <w:jc w:val="center"/>
        <w:rPr>
          <w:i/>
          <w:sz w:val="16"/>
        </w:rPr>
      </w:pPr>
      <w:r>
        <w:rPr>
          <w:rFonts w:ascii="Arial" w:hAnsi="Arial"/>
          <w:i/>
          <w:sz w:val="16"/>
        </w:rPr>
        <w:t>(triangle in red)</w:t>
      </w:r>
    </w:p>
    <w:p w:rsidR="00721148" w:rsidRDefault="0057636E">
      <w:pPr>
        <w:spacing w:before="80" w:after="40"/>
        <w:ind w:left="992"/>
        <w:jc w:val="center"/>
      </w:pPr>
      <w:r>
        <w:rPr>
          <w:noProof/>
          <w:lang w:val="en-US" w:eastAsia="en-US"/>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rsidR="00721148" w:rsidRDefault="0057636E">
      <w:pPr>
        <w:pStyle w:val="Subsection"/>
        <w:spacing w:before="240"/>
        <w:rPr>
          <w:snapToGrid w:val="0"/>
        </w:rPr>
      </w:pPr>
      <w:r>
        <w:rPr>
          <w:snapToGrid w:val="0"/>
        </w:rPr>
        <w:tab/>
        <w:t>(2)</w:t>
      </w:r>
      <w:r>
        <w:rPr>
          <w:snapToGrid w:val="0"/>
        </w:rPr>
        <w:tab/>
      </w:r>
      <w:r>
        <w:rPr>
          <w:snapToGrid w:val="0"/>
        </w:rPr>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w:t>
      </w:r>
      <w:r>
        <w:rPr>
          <w:snapToGrid w:val="0"/>
        </w:rPr>
        <w:t>ver is entering.</w:t>
      </w:r>
    </w:p>
    <w:p w:rsidR="00721148" w:rsidRDefault="0057636E">
      <w:pPr>
        <w:pStyle w:val="Penstart"/>
        <w:spacing w:before="120"/>
        <w:rPr>
          <w:snapToGrid w:val="0"/>
        </w:rPr>
      </w:pPr>
      <w:r>
        <w:rPr>
          <w:snapToGrid w:val="0"/>
        </w:rPr>
        <w:tab/>
        <w:t>Points: 3</w:t>
      </w:r>
      <w:r>
        <w:rPr>
          <w:snapToGrid w:val="0"/>
        </w:rPr>
        <w:tab/>
        <w:t xml:space="preserve">Modified penalty: </w:t>
      </w:r>
      <w:r>
        <w:t>6 PU</w:t>
      </w:r>
    </w:p>
    <w:p w:rsidR="00721148" w:rsidRDefault="0057636E">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rsidR="00721148" w:rsidRDefault="0057636E">
      <w:pPr>
        <w:pStyle w:val="Penstart"/>
        <w:spacing w:before="60"/>
        <w:rPr>
          <w:snapToGrid w:val="0"/>
        </w:rPr>
      </w:pPr>
      <w:r>
        <w:rPr>
          <w:snapToGrid w:val="0"/>
        </w:rPr>
        <w:tab/>
        <w:t>Points: 3</w:t>
      </w:r>
      <w:r>
        <w:rPr>
          <w:snapToGrid w:val="0"/>
        </w:rPr>
        <w:tab/>
        <w:t xml:space="preserve">Modified penalty: </w:t>
      </w:r>
      <w:r>
        <w:t>6 P</w:t>
      </w:r>
      <w:r>
        <w:t>U</w:t>
      </w:r>
    </w:p>
    <w:p w:rsidR="00721148" w:rsidRDefault="0057636E">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rsidR="00721148" w:rsidRDefault="0057636E">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rsidR="00721148">
        <w:trPr>
          <w:cantSplit/>
        </w:trPr>
        <w:tc>
          <w:tcPr>
            <w:tcW w:w="3096" w:type="dxa"/>
          </w:tcPr>
          <w:p w:rsidR="00721148" w:rsidRDefault="0057636E">
            <w:pPr>
              <w:spacing w:before="60" w:line="200" w:lineRule="exact"/>
              <w:jc w:val="center"/>
              <w:rPr>
                <w:rFonts w:ascii="Arial" w:hAnsi="Arial"/>
              </w:rPr>
            </w:pPr>
            <w:r>
              <w:rPr>
                <w:rFonts w:ascii="Arial" w:hAnsi="Arial"/>
              </w:rPr>
              <w:t>Example 1</w:t>
            </w:r>
          </w:p>
          <w:p w:rsidR="00721148" w:rsidRDefault="0057636E">
            <w:pPr>
              <w:spacing w:before="120" w:after="60"/>
              <w:jc w:val="center"/>
              <w:rPr>
                <w:rFonts w:ascii="Arial" w:hAnsi="Arial"/>
              </w:rPr>
            </w:pPr>
            <w:r>
              <w:rPr>
                <w:rFonts w:ascii="Arial" w:hAnsi="Arial"/>
              </w:rPr>
              <w:t>Give way line</w:t>
            </w:r>
          </w:p>
        </w:tc>
        <w:tc>
          <w:tcPr>
            <w:tcW w:w="3283" w:type="dxa"/>
          </w:tcPr>
          <w:p w:rsidR="00721148" w:rsidRDefault="0057636E">
            <w:pPr>
              <w:spacing w:before="60" w:line="200" w:lineRule="exact"/>
              <w:jc w:val="center"/>
              <w:rPr>
                <w:rFonts w:ascii="Arial" w:hAnsi="Arial"/>
              </w:rPr>
            </w:pPr>
            <w:r>
              <w:rPr>
                <w:rFonts w:ascii="Arial" w:hAnsi="Arial"/>
              </w:rPr>
              <w:t>Example 2</w:t>
            </w:r>
          </w:p>
          <w:p w:rsidR="00721148" w:rsidRDefault="0057636E">
            <w:pPr>
              <w:spacing w:before="120" w:after="60"/>
              <w:jc w:val="center"/>
              <w:rPr>
                <w:rFonts w:ascii="Arial" w:hAnsi="Arial"/>
              </w:rPr>
            </w:pPr>
            <w:r>
              <w:rPr>
                <w:rFonts w:ascii="Arial" w:hAnsi="Arial"/>
              </w:rPr>
              <w:t>Giving way at a give way sign to a vehicle on the right</w:t>
            </w:r>
          </w:p>
        </w:tc>
      </w:tr>
      <w:tr w:rsidR="00721148">
        <w:trPr>
          <w:cantSplit/>
        </w:trPr>
        <w:tc>
          <w:tcPr>
            <w:tcW w:w="3096" w:type="dxa"/>
          </w:tcPr>
          <w:p w:rsidR="00721148" w:rsidRDefault="0057636E">
            <w:pPr>
              <w:keepNext/>
              <w:spacing w:before="60" w:after="60"/>
              <w:jc w:val="center"/>
            </w:pPr>
            <w:r>
              <w:rPr>
                <w:noProof/>
                <w:lang w:val="en-US" w:eastAsia="en-US"/>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rsidR="00721148" w:rsidRDefault="0057636E">
            <w:pPr>
              <w:spacing w:before="60" w:after="60"/>
              <w:jc w:val="center"/>
            </w:pPr>
            <w:r>
              <w:rPr>
                <w:noProof/>
                <w:lang w:val="en-US" w:eastAsia="en-US"/>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rsidR="00721148" w:rsidRDefault="0057636E">
      <w:pPr>
        <w:pStyle w:val="MiscellaneousBody"/>
        <w:spacing w:before="80"/>
        <w:ind w:left="851"/>
        <w:rPr>
          <w:sz w:val="20"/>
        </w:rPr>
      </w:pPr>
      <w:r>
        <w:rPr>
          <w:sz w:val="20"/>
        </w:rPr>
        <w:t>In example</w:t>
      </w:r>
      <w:r>
        <w:rPr>
          <w:sz w:val="20"/>
        </w:rPr>
        <w:t xml:space="preserve"> 2, vehicle B must give way to vehicle A.</w:t>
      </w:r>
    </w:p>
    <w:p w:rsidR="00721148" w:rsidRDefault="0057636E">
      <w:pPr>
        <w:widowControl w:val="0"/>
        <w:spacing w:before="180" w:after="120" w:line="200" w:lineRule="exact"/>
        <w:jc w:val="center"/>
        <w:rPr>
          <w:rFonts w:ascii="Arial" w:hAnsi="Arial"/>
        </w:rPr>
      </w:pPr>
      <w:r>
        <w:rPr>
          <w:rFonts w:ascii="Arial" w:hAnsi="Arial"/>
        </w:rPr>
        <w:t>Example 3</w:t>
      </w:r>
    </w:p>
    <w:p w:rsidR="00721148" w:rsidRDefault="0057636E">
      <w:pPr>
        <w:spacing w:after="60"/>
        <w:ind w:left="992"/>
        <w:jc w:val="center"/>
        <w:rPr>
          <w:rFonts w:ascii="Arial" w:hAnsi="Arial"/>
        </w:rPr>
      </w:pPr>
      <w:r>
        <w:rPr>
          <w:rFonts w:ascii="Arial" w:hAnsi="Arial"/>
        </w:rPr>
        <w:t>Driver turning right at a give way line does not have to give way to a vehicle turning left using a slip lane</w:t>
      </w:r>
    </w:p>
    <w:p w:rsidR="00721148" w:rsidRDefault="0057636E">
      <w:pPr>
        <w:spacing w:after="40"/>
        <w:ind w:left="992"/>
        <w:jc w:val="center"/>
      </w:pPr>
      <w:r>
        <w:rPr>
          <w:noProof/>
          <w:lang w:val="en-US" w:eastAsia="en-US"/>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rsidR="00721148" w:rsidRDefault="0057636E">
      <w:pPr>
        <w:pStyle w:val="MiscellaneousBody"/>
        <w:tabs>
          <w:tab w:val="left" w:pos="851"/>
        </w:tabs>
        <w:spacing w:before="80" w:line="240" w:lineRule="auto"/>
        <w:ind w:firstLine="851"/>
        <w:rPr>
          <w:sz w:val="20"/>
        </w:rPr>
      </w:pPr>
      <w:r>
        <w:rPr>
          <w:sz w:val="20"/>
        </w:rPr>
        <w:t>In example 3, vehicle B must give way to vehicle A.</w:t>
      </w:r>
    </w:p>
    <w:p w:rsidR="00721148" w:rsidRDefault="0057636E">
      <w:pPr>
        <w:pStyle w:val="Footnotesection"/>
        <w:spacing w:before="60"/>
        <w:ind w:left="890" w:hanging="890"/>
        <w:rPr>
          <w:sz w:val="20"/>
        </w:rPr>
      </w:pPr>
      <w:r>
        <w:tab/>
        <w:t xml:space="preserve">[Regulation 52 amended: Gazette </w:t>
      </w:r>
      <w:r>
        <w:t>13 Nov 2009 p. 4575; 19 Nov 2010 p. 5751; 9 Sep 2014 p. 3245.]</w:t>
      </w:r>
    </w:p>
    <w:p w:rsidR="00721148" w:rsidRDefault="0057636E">
      <w:pPr>
        <w:pStyle w:val="Heading5"/>
        <w:spacing w:before="240"/>
        <w:rPr>
          <w:snapToGrid w:val="0"/>
        </w:rPr>
      </w:pPr>
      <w:bookmarkStart w:id="91" w:name="_Toc59548236"/>
      <w:r>
        <w:rPr>
          <w:rStyle w:val="CharSectno"/>
        </w:rPr>
        <w:t>53</w:t>
      </w:r>
      <w:r>
        <w:rPr>
          <w:snapToGrid w:val="0"/>
        </w:rPr>
        <w:t>.</w:t>
      </w:r>
      <w:r>
        <w:rPr>
          <w:snapToGrid w:val="0"/>
        </w:rPr>
        <w:tab/>
        <w:t>Giving way at give way sign at bridge or length of narrow carriageway</w:t>
      </w:r>
      <w:bookmarkEnd w:id="91"/>
    </w:p>
    <w:p w:rsidR="00721148" w:rsidRDefault="0057636E">
      <w:pPr>
        <w:pStyle w:val="Subsection"/>
        <w:spacing w:before="200"/>
        <w:rPr>
          <w:snapToGrid w:val="0"/>
        </w:rPr>
      </w:pPr>
      <w:r>
        <w:rPr>
          <w:snapToGrid w:val="0"/>
        </w:rPr>
        <w:tab/>
      </w:r>
      <w:r>
        <w:rPr>
          <w:snapToGrid w:val="0"/>
        </w:rPr>
        <w:tab/>
        <w:t>The driver of a vehicle approaching a bridge or length of narrow carriageway with a “give way” sign shall give way to</w:t>
      </w:r>
      <w:r>
        <w:rPr>
          <w:snapToGrid w:val="0"/>
        </w:rPr>
        <w:t xml:space="preserve"> any oncoming vehicle that is </w:t>
      </w:r>
      <w:r>
        <w:t xml:space="preserve">on, or approaching, </w:t>
      </w:r>
      <w:r>
        <w:rPr>
          <w:snapToGrid w:val="0"/>
        </w:rPr>
        <w:t>the bridge or length of carriageway when the driver reaches the sign.</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keepLines/>
              <w:spacing w:before="160" w:after="120" w:line="200" w:lineRule="exact"/>
              <w:jc w:val="center"/>
              <w:rPr>
                <w:rFonts w:ascii="Arial" w:hAnsi="Arial"/>
              </w:rPr>
            </w:pPr>
            <w:r>
              <w:rPr>
                <w:rFonts w:ascii="Arial" w:hAnsi="Arial"/>
              </w:rPr>
              <w:t>Example 1</w:t>
            </w:r>
          </w:p>
          <w:p w:rsidR="00721148" w:rsidRDefault="0057636E">
            <w:pPr>
              <w:keepNext/>
              <w:keepLines/>
              <w:spacing w:before="160" w:after="120" w:line="200" w:lineRule="atLeast"/>
              <w:jc w:val="center"/>
              <w:rPr>
                <w:rFonts w:ascii="Arial" w:hAnsi="Arial"/>
              </w:rPr>
            </w:pPr>
            <w:r>
              <w:rPr>
                <w:rFonts w:ascii="Arial" w:hAnsi="Arial"/>
              </w:rPr>
              <w:t>Giving way at a bridge</w:t>
            </w:r>
          </w:p>
        </w:tc>
        <w:tc>
          <w:tcPr>
            <w:tcW w:w="3096" w:type="dxa"/>
          </w:tcPr>
          <w:p w:rsidR="00721148" w:rsidRDefault="0057636E">
            <w:pPr>
              <w:keepNext/>
              <w:keepLines/>
              <w:spacing w:before="160" w:after="120" w:line="200" w:lineRule="exact"/>
              <w:jc w:val="center"/>
              <w:rPr>
                <w:rFonts w:ascii="Arial" w:hAnsi="Arial"/>
              </w:rPr>
            </w:pPr>
            <w:r>
              <w:rPr>
                <w:rFonts w:ascii="Arial" w:hAnsi="Arial"/>
              </w:rPr>
              <w:t>Example 2</w:t>
            </w:r>
          </w:p>
          <w:p w:rsidR="00721148" w:rsidRDefault="0057636E">
            <w:pPr>
              <w:keepNext/>
              <w:keepLines/>
              <w:spacing w:before="160" w:after="120" w:line="200" w:lineRule="atLeast"/>
              <w:jc w:val="center"/>
              <w:rPr>
                <w:rFonts w:ascii="Arial" w:hAnsi="Arial"/>
              </w:rPr>
            </w:pPr>
            <w:r>
              <w:rPr>
                <w:rFonts w:ascii="Arial" w:hAnsi="Arial"/>
              </w:rPr>
              <w:t>Giving way at a length of narrow carriageway</w:t>
            </w:r>
          </w:p>
        </w:tc>
      </w:tr>
      <w:tr w:rsidR="00721148">
        <w:trPr>
          <w:cantSplit/>
        </w:trPr>
        <w:tc>
          <w:tcPr>
            <w:tcW w:w="3096" w:type="dxa"/>
          </w:tcPr>
          <w:p w:rsidR="00721148" w:rsidRDefault="0057636E">
            <w:pPr>
              <w:spacing w:before="180" w:after="120"/>
            </w:pPr>
            <w:r>
              <w:rPr>
                <w:noProof/>
                <w:lang w:val="en-US" w:eastAsia="en-US"/>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rsidR="00721148" w:rsidRDefault="0057636E">
      <w:pPr>
        <w:pStyle w:val="MiscellaneousBody"/>
        <w:tabs>
          <w:tab w:val="left" w:pos="851"/>
        </w:tabs>
        <w:rPr>
          <w:sz w:val="20"/>
        </w:rPr>
      </w:pPr>
      <w:r>
        <w:rPr>
          <w:sz w:val="20"/>
        </w:rPr>
        <w:tab/>
        <w:t>In each example, vehicle B must give way to vehicle A.</w:t>
      </w:r>
    </w:p>
    <w:p w:rsidR="00721148" w:rsidRDefault="0057636E">
      <w:pPr>
        <w:pStyle w:val="Footnotesection"/>
        <w:spacing w:before="60"/>
        <w:ind w:left="890" w:hanging="890"/>
        <w:rPr>
          <w:sz w:val="20"/>
        </w:rPr>
      </w:pPr>
      <w:r>
        <w:tab/>
        <w:t>[Regulation 53 amended: Gazette 9 Sep 2014 p. 3245; 15 May 2018 p. 1532.]</w:t>
      </w:r>
    </w:p>
    <w:p w:rsidR="00721148" w:rsidRDefault="0057636E">
      <w:pPr>
        <w:pStyle w:val="Heading5"/>
        <w:spacing w:before="260"/>
        <w:rPr>
          <w:snapToGrid w:val="0"/>
        </w:rPr>
      </w:pPr>
      <w:bookmarkStart w:id="92" w:name="_Toc59548237"/>
      <w:r>
        <w:rPr>
          <w:rStyle w:val="CharSectno"/>
        </w:rPr>
        <w:t>54</w:t>
      </w:r>
      <w:r>
        <w:rPr>
          <w:snapToGrid w:val="0"/>
        </w:rPr>
        <w:t>.</w:t>
      </w:r>
      <w:r>
        <w:rPr>
          <w:snapToGrid w:val="0"/>
        </w:rPr>
        <w:tab/>
        <w:t>Giving way at give way sign or give way line at other places</w:t>
      </w:r>
      <w:bookmarkEnd w:id="92"/>
    </w:p>
    <w:p w:rsidR="00721148" w:rsidRDefault="0057636E">
      <w:pPr>
        <w:pStyle w:val="Subsection"/>
        <w:spacing w:before="200"/>
        <w:rPr>
          <w:snapToGrid w:val="0"/>
        </w:rPr>
      </w:pPr>
      <w:r>
        <w:rPr>
          <w:snapToGrid w:val="0"/>
        </w:rPr>
        <w:tab/>
        <w:t>(1)</w:t>
      </w:r>
      <w:r>
        <w:rPr>
          <w:snapToGrid w:val="0"/>
        </w:rPr>
        <w:tab/>
        <w:t xml:space="preserve">This regulation does not apply to a driver if the </w:t>
      </w:r>
      <w:r>
        <w:rPr>
          <w:snapToGrid w:val="0"/>
        </w:rPr>
        <w:t>driver is approaching or at an intersection, children’s crossing, level crossing, or a place with twin alternating red lights.</w:t>
      </w:r>
    </w:p>
    <w:p w:rsidR="00721148" w:rsidRDefault="0057636E">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w:t>
      </w:r>
      <w:r>
        <w:rPr>
          <w:snapToGrid w:val="0"/>
        </w:rPr>
        <w:t xml:space="preserve"> near the “give way” sign or give way line.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after="120" w:line="200" w:lineRule="exact"/>
              <w:jc w:val="center"/>
              <w:rPr>
                <w:rFonts w:ascii="Arial" w:hAnsi="Arial"/>
              </w:rPr>
            </w:pPr>
            <w:r>
              <w:rPr>
                <w:rFonts w:ascii="Arial" w:hAnsi="Arial"/>
              </w:rPr>
              <w:t>Example 1</w:t>
            </w:r>
          </w:p>
          <w:p w:rsidR="00721148" w:rsidRDefault="0057636E">
            <w:pPr>
              <w:spacing w:before="120" w:after="120"/>
              <w:jc w:val="center"/>
              <w:rPr>
                <w:rFonts w:ascii="Arial" w:hAnsi="Arial"/>
              </w:rPr>
            </w:pPr>
            <w:r>
              <w:rPr>
                <w:rFonts w:ascii="Arial" w:hAnsi="Arial"/>
              </w:rPr>
              <w:t>Giving way at a give way sign at a break in a dividing strip</w:t>
            </w:r>
          </w:p>
        </w:tc>
        <w:tc>
          <w:tcPr>
            <w:tcW w:w="3096" w:type="dxa"/>
          </w:tcPr>
          <w:p w:rsidR="00721148" w:rsidRDefault="0057636E">
            <w:pPr>
              <w:spacing w:before="120" w:after="120" w:line="200" w:lineRule="exact"/>
              <w:jc w:val="center"/>
              <w:rPr>
                <w:rFonts w:ascii="Arial" w:hAnsi="Arial"/>
              </w:rPr>
            </w:pPr>
            <w:r>
              <w:rPr>
                <w:rFonts w:ascii="Arial" w:hAnsi="Arial"/>
              </w:rPr>
              <w:t>Example 2</w:t>
            </w:r>
          </w:p>
          <w:p w:rsidR="00721148" w:rsidRDefault="0057636E">
            <w:pPr>
              <w:spacing w:before="120" w:after="120"/>
              <w:jc w:val="center"/>
              <w:rPr>
                <w:rFonts w:ascii="Arial" w:hAnsi="Arial"/>
              </w:rPr>
            </w:pPr>
            <w:r>
              <w:rPr>
                <w:rFonts w:ascii="Arial" w:hAnsi="Arial"/>
              </w:rPr>
              <w:t>Giving way at a give way sign where a bicycle path meets a carriageway</w:t>
            </w:r>
          </w:p>
        </w:tc>
      </w:tr>
      <w:tr w:rsidR="00721148">
        <w:trPr>
          <w:cantSplit/>
        </w:trPr>
        <w:tc>
          <w:tcPr>
            <w:tcW w:w="3096" w:type="dxa"/>
          </w:tcPr>
          <w:p w:rsidR="00721148" w:rsidRDefault="0057636E">
            <w:pPr>
              <w:keepNext/>
              <w:spacing w:before="180" w:after="120"/>
              <w:jc w:val="center"/>
            </w:pPr>
            <w:r>
              <w:rPr>
                <w:noProof/>
                <w:lang w:val="en-US" w:eastAsia="en-US"/>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rsidR="00721148" w:rsidRDefault="0057636E">
      <w:pPr>
        <w:pStyle w:val="MiscellaneousBody"/>
        <w:tabs>
          <w:tab w:val="left" w:pos="851"/>
        </w:tabs>
        <w:spacing w:line="240" w:lineRule="auto"/>
        <w:rPr>
          <w:sz w:val="20"/>
        </w:rPr>
      </w:pPr>
      <w:r>
        <w:rPr>
          <w:sz w:val="20"/>
        </w:rPr>
        <w:tab/>
        <w:t>In example</w:t>
      </w:r>
      <w:r>
        <w:rPr>
          <w:sz w:val="20"/>
        </w:rPr>
        <w:t xml:space="preserve"> 1, vehicle B must give way to vehicle A.</w:t>
      </w:r>
    </w:p>
    <w:p w:rsidR="00721148" w:rsidRDefault="0057636E">
      <w:pPr>
        <w:pStyle w:val="MiscellaneousBody"/>
        <w:tabs>
          <w:tab w:val="left" w:pos="851"/>
        </w:tabs>
        <w:spacing w:before="60" w:line="240" w:lineRule="auto"/>
        <w:rPr>
          <w:sz w:val="20"/>
        </w:rPr>
      </w:pPr>
      <w:r>
        <w:rPr>
          <w:sz w:val="20"/>
        </w:rPr>
        <w:tab/>
        <w:t>In example 2, the motor vehicle must give way to the bicycle.</w:t>
      </w:r>
    </w:p>
    <w:p w:rsidR="00721148" w:rsidRDefault="0057636E">
      <w:pPr>
        <w:pStyle w:val="Footnotesection"/>
        <w:spacing w:before="60"/>
        <w:ind w:left="890" w:hanging="890"/>
        <w:rPr>
          <w:sz w:val="20"/>
        </w:rPr>
      </w:pPr>
      <w:r>
        <w:tab/>
        <w:t>[Regulation 54 amended: Gazette 9 Sep 2014 p. 3245.]</w:t>
      </w:r>
    </w:p>
    <w:p w:rsidR="00721148" w:rsidRDefault="0057636E">
      <w:pPr>
        <w:pStyle w:val="Heading3"/>
      </w:pPr>
      <w:bookmarkStart w:id="93" w:name="_Toc59547318"/>
      <w:bookmarkStart w:id="94" w:name="_Toc59548238"/>
      <w:r>
        <w:rPr>
          <w:rStyle w:val="CharDivNo"/>
        </w:rPr>
        <w:t>Division 2</w:t>
      </w:r>
      <w:r>
        <w:t xml:space="preserve"> — </w:t>
      </w:r>
      <w:r>
        <w:rPr>
          <w:rStyle w:val="CharDivText"/>
        </w:rPr>
        <w:t>Giving way at an intersection without traffic</w:t>
      </w:r>
      <w:r>
        <w:rPr>
          <w:rStyle w:val="CharDivText"/>
        </w:rPr>
        <w:noBreakHyphen/>
        <w:t>control signals or a stop sign, stop l</w:t>
      </w:r>
      <w:r>
        <w:rPr>
          <w:rStyle w:val="CharDivText"/>
        </w:rPr>
        <w:t>ine, give way sign or give way line applying to the driver</w:t>
      </w:r>
      <w:bookmarkEnd w:id="93"/>
      <w:bookmarkEnd w:id="94"/>
    </w:p>
    <w:p w:rsidR="00721148" w:rsidRDefault="0057636E">
      <w:pPr>
        <w:pStyle w:val="Heading5"/>
        <w:spacing w:before="120"/>
        <w:rPr>
          <w:snapToGrid w:val="0"/>
        </w:rPr>
      </w:pPr>
      <w:bookmarkStart w:id="95" w:name="_Toc59548239"/>
      <w:r>
        <w:rPr>
          <w:rStyle w:val="CharSectno"/>
        </w:rPr>
        <w:t>55</w:t>
      </w:r>
      <w:r>
        <w:rPr>
          <w:snapToGrid w:val="0"/>
        </w:rPr>
        <w:t>.</w:t>
      </w:r>
      <w:r>
        <w:rPr>
          <w:snapToGrid w:val="0"/>
        </w:rPr>
        <w:tab/>
        <w:t>Giving way at intersection (except T</w:t>
      </w:r>
      <w:r>
        <w:rPr>
          <w:snapToGrid w:val="0"/>
        </w:rPr>
        <w:noBreakHyphen/>
        <w:t>intersection or roundabout)</w:t>
      </w:r>
      <w:bookmarkEnd w:id="95"/>
    </w:p>
    <w:p w:rsidR="00721148" w:rsidRDefault="0057636E">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w:t>
      </w:r>
      <w:r>
        <w:rPr>
          <w:snapToGrid w:val="0"/>
        </w:rPr>
        <w:t>ontrol signals or with a “stop” sign, stop line, “give way” sign, or give way line that applies to that driver.</w:t>
      </w:r>
    </w:p>
    <w:p w:rsidR="00721148" w:rsidRDefault="0057636E">
      <w:pPr>
        <w:pStyle w:val="Subsection"/>
        <w:spacing w:before="120"/>
        <w:rPr>
          <w:snapToGrid w:val="0"/>
        </w:rPr>
      </w:pPr>
      <w:r>
        <w:rPr>
          <w:snapToGrid w:val="0"/>
        </w:rPr>
        <w:tab/>
        <w:t>(2)</w:t>
      </w:r>
      <w:r>
        <w:rPr>
          <w:snapToGrid w:val="0"/>
        </w:rPr>
        <w:tab/>
        <w:t xml:space="preserve">If a driver at an intersection is going straight ahead, the driver shall give way to any vehicle approaching from the right, unless a </w:t>
      </w:r>
      <w:r>
        <w:rPr>
          <w:snapToGrid w:val="0"/>
        </w:rPr>
        <w:t>“stop” sign, stop line, “give way” sign or give way line applies to the driver of the approaching vehicle.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120" w:after="120" w:line="200" w:lineRule="exact"/>
              <w:jc w:val="center"/>
              <w:rPr>
                <w:rFonts w:ascii="Arial" w:hAnsi="Arial"/>
              </w:rPr>
            </w:pPr>
            <w:r>
              <w:rPr>
                <w:rFonts w:ascii="Arial" w:hAnsi="Arial"/>
              </w:rPr>
              <w:t>Example 1</w:t>
            </w:r>
          </w:p>
          <w:p w:rsidR="00721148" w:rsidRDefault="0057636E">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rsidR="00721148" w:rsidRDefault="0057636E">
            <w:pPr>
              <w:spacing w:before="120" w:after="120" w:line="200" w:lineRule="exact"/>
              <w:jc w:val="center"/>
              <w:rPr>
                <w:rFonts w:ascii="Arial" w:hAnsi="Arial"/>
              </w:rPr>
            </w:pPr>
            <w:r>
              <w:rPr>
                <w:rFonts w:ascii="Arial" w:hAnsi="Arial"/>
              </w:rPr>
              <w:t>Example 2</w:t>
            </w:r>
          </w:p>
          <w:p w:rsidR="00721148" w:rsidRDefault="0057636E">
            <w:pPr>
              <w:spacing w:before="120" w:after="120"/>
              <w:jc w:val="center"/>
              <w:rPr>
                <w:rFonts w:ascii="Arial" w:hAnsi="Arial"/>
              </w:rPr>
            </w:pPr>
            <w:r>
              <w:rPr>
                <w:rFonts w:ascii="Arial" w:hAnsi="Arial"/>
              </w:rPr>
              <w:t>Driver going straight ahead giving way to a vehicle on the right that is turning right</w:t>
            </w:r>
          </w:p>
        </w:tc>
      </w:tr>
      <w:tr w:rsidR="00721148">
        <w:trPr>
          <w:cantSplit/>
        </w:trPr>
        <w:tc>
          <w:tcPr>
            <w:tcW w:w="3098" w:type="dxa"/>
          </w:tcPr>
          <w:p w:rsidR="00721148" w:rsidRDefault="0057636E">
            <w:pPr>
              <w:keepNext/>
              <w:spacing w:before="180" w:after="120"/>
              <w:jc w:val="center"/>
            </w:pPr>
            <w:r>
              <w:rPr>
                <w:noProof/>
                <w:lang w:val="en-US" w:eastAsia="en-US"/>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rsidR="00721148" w:rsidRDefault="0057636E">
      <w:pPr>
        <w:pStyle w:val="MiscellaneousBody"/>
        <w:tabs>
          <w:tab w:val="left" w:pos="851"/>
        </w:tabs>
        <w:rPr>
          <w:sz w:val="20"/>
        </w:rPr>
      </w:pPr>
      <w:r>
        <w:rPr>
          <w:sz w:val="20"/>
        </w:rPr>
        <w:tab/>
        <w:t>In each example, vehicle B must give way to vehicle A.</w:t>
      </w:r>
    </w:p>
    <w:p w:rsidR="00721148" w:rsidRDefault="0057636E">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w:t>
      </w:r>
      <w:r>
        <w:rPr>
          <w:snapToGrid w:val="0"/>
        </w:rPr>
        <w:t>the driver shall give way to —</w:t>
      </w:r>
    </w:p>
    <w:p w:rsidR="00721148" w:rsidRDefault="0057636E">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rsidR="00721148" w:rsidRDefault="0057636E">
      <w:pPr>
        <w:pStyle w:val="Indenta"/>
        <w:spacing w:before="120"/>
        <w:rPr>
          <w:snapToGrid w:val="0"/>
        </w:rPr>
      </w:pPr>
      <w:r>
        <w:rPr>
          <w:snapToGrid w:val="0"/>
        </w:rPr>
        <w:tab/>
        <w:t>(b)</w:t>
      </w:r>
      <w:r>
        <w:rPr>
          <w:snapToGrid w:val="0"/>
        </w:rPr>
        <w:tab/>
        <w:t xml:space="preserve">any pedestrian at or near the intersection </w:t>
      </w:r>
      <w:r>
        <w:t>who is cross</w:t>
      </w:r>
      <w:r>
        <w:t>ing</w:t>
      </w:r>
      <w:r>
        <w:rPr>
          <w:snapToGrid w:val="0"/>
        </w:rPr>
        <w:t xml:space="preserve"> the carriageway the driver is entering.</w:t>
      </w:r>
    </w:p>
    <w:p w:rsidR="00721148" w:rsidRDefault="0057636E">
      <w:pPr>
        <w:pStyle w:val="Penstart"/>
        <w:spacing w:before="120"/>
        <w:rPr>
          <w:snapToGrid w:val="0"/>
        </w:rPr>
      </w:pPr>
      <w:r>
        <w:rPr>
          <w:snapToGrid w:val="0"/>
        </w:rPr>
        <w:tab/>
        <w:t>Points: 3</w:t>
      </w:r>
      <w:r>
        <w:rPr>
          <w:snapToGrid w:val="0"/>
        </w:rPr>
        <w:tab/>
        <w:t xml:space="preserve">Modified penalty: </w:t>
      </w:r>
      <w:r>
        <w:t>6 PU</w:t>
      </w:r>
    </w:p>
    <w:p w:rsidR="00721148" w:rsidRDefault="0057636E">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keepNext/>
              <w:keepLines/>
              <w:spacing w:before="120" w:after="120" w:line="200" w:lineRule="exact"/>
              <w:jc w:val="center"/>
              <w:rPr>
                <w:rFonts w:ascii="Arial" w:hAnsi="Arial"/>
              </w:rPr>
            </w:pPr>
            <w:r>
              <w:rPr>
                <w:rFonts w:ascii="Arial" w:hAnsi="Arial"/>
              </w:rPr>
              <w:t>Example 3</w:t>
            </w:r>
          </w:p>
          <w:p w:rsidR="00721148" w:rsidRDefault="0057636E">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rsidR="00721148" w:rsidRDefault="0057636E">
            <w:pPr>
              <w:keepNext/>
              <w:keepLines/>
              <w:spacing w:before="120" w:after="120" w:line="200" w:lineRule="exact"/>
              <w:jc w:val="center"/>
              <w:rPr>
                <w:rFonts w:ascii="Arial" w:hAnsi="Arial"/>
              </w:rPr>
            </w:pPr>
            <w:r>
              <w:rPr>
                <w:rFonts w:ascii="Arial" w:hAnsi="Arial"/>
              </w:rPr>
              <w:t>Example 4</w:t>
            </w:r>
          </w:p>
          <w:p w:rsidR="00721148" w:rsidRDefault="0057636E">
            <w:pPr>
              <w:keepNext/>
              <w:keepLines/>
              <w:spacing w:before="120" w:after="120"/>
              <w:jc w:val="center"/>
              <w:rPr>
                <w:rFonts w:ascii="Arial" w:hAnsi="Arial"/>
                <w:i/>
              </w:rPr>
            </w:pPr>
            <w:r>
              <w:rPr>
                <w:rFonts w:ascii="Arial" w:hAnsi="Arial"/>
              </w:rPr>
              <w:t xml:space="preserve">Driver turning left giving way to a pedestrian on the </w:t>
            </w:r>
            <w:r>
              <w:rPr>
                <w:rFonts w:ascii="Arial" w:hAnsi="Arial"/>
              </w:rPr>
              <w:t>carriageway the driver is entering</w:t>
            </w:r>
          </w:p>
        </w:tc>
      </w:tr>
      <w:tr w:rsidR="00721148">
        <w:trPr>
          <w:cantSplit/>
        </w:trPr>
        <w:tc>
          <w:tcPr>
            <w:tcW w:w="3098" w:type="dxa"/>
          </w:tcPr>
          <w:p w:rsidR="00721148" w:rsidRDefault="0057636E">
            <w:pPr>
              <w:keepNext/>
              <w:spacing w:before="180" w:after="120"/>
              <w:jc w:val="center"/>
            </w:pPr>
            <w:r>
              <w:rPr>
                <w:noProof/>
                <w:lang w:val="en-US" w:eastAsia="en-US"/>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rsidR="00721148" w:rsidRDefault="0057636E">
      <w:pPr>
        <w:pStyle w:val="MiscellaneousBody"/>
        <w:tabs>
          <w:tab w:val="left" w:pos="851"/>
        </w:tabs>
        <w:spacing w:line="240" w:lineRule="auto"/>
        <w:rPr>
          <w:sz w:val="20"/>
        </w:rPr>
      </w:pPr>
      <w:r>
        <w:rPr>
          <w:sz w:val="20"/>
        </w:rPr>
        <w:tab/>
        <w:t>In example 3, vehicle B must give way to vehicle A.</w:t>
      </w:r>
    </w:p>
    <w:p w:rsidR="00721148" w:rsidRDefault="0057636E">
      <w:pPr>
        <w:pStyle w:val="MiscellaneousBody"/>
        <w:tabs>
          <w:tab w:val="left" w:pos="851"/>
        </w:tabs>
        <w:spacing w:before="60" w:line="240" w:lineRule="auto"/>
        <w:rPr>
          <w:sz w:val="20"/>
        </w:rPr>
      </w:pPr>
      <w:r>
        <w:rPr>
          <w:sz w:val="20"/>
        </w:rPr>
        <w:tab/>
        <w:t>In example 4, the vehicle must give way to the pedestrian.</w:t>
      </w:r>
    </w:p>
    <w:p w:rsidR="00721148" w:rsidRDefault="0057636E">
      <w:pPr>
        <w:pStyle w:val="Subsection"/>
        <w:keepNext/>
        <w:spacing w:before="200"/>
        <w:rPr>
          <w:snapToGrid w:val="0"/>
        </w:rPr>
      </w:pPr>
      <w:r>
        <w:rPr>
          <w:snapToGrid w:val="0"/>
        </w:rPr>
        <w:tab/>
        <w:t>(4)</w:t>
      </w:r>
      <w:r>
        <w:rPr>
          <w:snapToGrid w:val="0"/>
        </w:rPr>
        <w:tab/>
        <w:t>If a driver at an intersection is turning left using a slip lane, the driver shall give way to an</w:t>
      </w:r>
      <w:r>
        <w:rPr>
          <w:snapToGrid w:val="0"/>
        </w:rPr>
        <w:t>y vehicle approaching from the right or turning right at the intersection into the carriageway the driver is entering (except a vehicle making a U turn at the intersection).</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(5)</w:t>
      </w:r>
      <w:r>
        <w:rPr>
          <w:snapToGrid w:val="0"/>
        </w:rPr>
        <w:tab/>
        <w:t xml:space="preserve">If a driver at an intersection is turning </w:t>
      </w:r>
      <w:r>
        <w:rPr>
          <w:snapToGrid w:val="0"/>
        </w:rPr>
        <w:t>left using a slip lane, the driver shall give way to any pedestrian on the slip lane.</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pStyle w:val="MiscellaneousBody"/>
        <w:keepNext/>
        <w:keepLines/>
        <w:spacing w:before="240"/>
        <w:ind w:left="851"/>
        <w:rPr>
          <w:i/>
        </w:rPr>
      </w:pPr>
      <w:r>
        <w:rPr>
          <w:i/>
        </w:rPr>
        <w:t>Example</w:t>
      </w:r>
    </w:p>
    <w:p w:rsidR="00721148" w:rsidRDefault="0057636E">
      <w:pPr>
        <w:keepNext/>
        <w:spacing w:before="120"/>
        <w:ind w:left="992"/>
        <w:jc w:val="center"/>
        <w:rPr>
          <w:rFonts w:ascii="Arial" w:hAnsi="Arial"/>
        </w:rPr>
      </w:pPr>
      <w:r>
        <w:rPr>
          <w:rFonts w:ascii="Arial" w:hAnsi="Arial"/>
        </w:rPr>
        <w:t>Example 5</w:t>
      </w:r>
    </w:p>
    <w:p w:rsidR="00721148" w:rsidRDefault="0057636E">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w:t>
      </w:r>
      <w:r>
        <w:rPr>
          <w:rFonts w:ascii="Arial" w:hAnsi="Arial"/>
        </w:rPr>
        <w:t xml:space="preserve"> entering</w:t>
      </w:r>
    </w:p>
    <w:p w:rsidR="00721148" w:rsidRDefault="0057636E">
      <w:pPr>
        <w:keepNext/>
        <w:spacing w:before="180"/>
        <w:ind w:left="964"/>
        <w:jc w:val="center"/>
      </w:pPr>
      <w:r>
        <w:rPr>
          <w:noProof/>
          <w:lang w:val="en-US" w:eastAsia="en-US"/>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rsidR="00721148" w:rsidRDefault="0057636E">
      <w:pPr>
        <w:pStyle w:val="MiscellaneousBody"/>
        <w:tabs>
          <w:tab w:val="left" w:pos="851"/>
        </w:tabs>
        <w:spacing w:line="240" w:lineRule="auto"/>
        <w:rPr>
          <w:sz w:val="20"/>
        </w:rPr>
      </w:pPr>
      <w:r>
        <w:rPr>
          <w:sz w:val="20"/>
        </w:rPr>
        <w:tab/>
        <w:t>In this example, vehicle B must give way to vehicle A.</w:t>
      </w:r>
    </w:p>
    <w:p w:rsidR="00721148" w:rsidRDefault="0057636E">
      <w:pPr>
        <w:pStyle w:val="Subsection"/>
        <w:spacing w:before="200"/>
        <w:rPr>
          <w:snapToGrid w:val="0"/>
        </w:rPr>
      </w:pPr>
      <w:r>
        <w:rPr>
          <w:snapToGrid w:val="0"/>
        </w:rPr>
        <w:tab/>
        <w:t>(6)</w:t>
      </w:r>
      <w:r>
        <w:rPr>
          <w:snapToGrid w:val="0"/>
        </w:rPr>
        <w:tab/>
        <w:t>If a driver at an intersection is turning right, the driver shall give way to —</w:t>
      </w:r>
    </w:p>
    <w:p w:rsidR="00721148" w:rsidRDefault="0057636E">
      <w:pPr>
        <w:pStyle w:val="Indenta"/>
        <w:rPr>
          <w:snapToGrid w:val="0"/>
        </w:rPr>
      </w:pPr>
      <w:r>
        <w:rPr>
          <w:snapToGrid w:val="0"/>
        </w:rPr>
        <w:tab/>
        <w:t>(a)</w:t>
      </w:r>
      <w:r>
        <w:rPr>
          <w:snapToGrid w:val="0"/>
        </w:rPr>
        <w:tab/>
        <w:t xml:space="preserve">any vehicle approaching from the right unless a “stop” sign, stop line, “give way” sign or give </w:t>
      </w:r>
      <w:r>
        <w:rPr>
          <w:snapToGrid w:val="0"/>
        </w:rPr>
        <w:t>way line applies to the driver of the approaching vehicle; and</w:t>
      </w:r>
    </w:p>
    <w:p w:rsidR="00721148" w:rsidRDefault="0057636E">
      <w:pPr>
        <w:pStyle w:val="Indenta"/>
        <w:rPr>
          <w:snapToGrid w:val="0"/>
        </w:rPr>
      </w:pPr>
      <w:r>
        <w:rPr>
          <w:snapToGrid w:val="0"/>
        </w:rPr>
        <w:tab/>
        <w:t>(b)</w:t>
      </w:r>
      <w:r>
        <w:rPr>
          <w:snapToGrid w:val="0"/>
        </w:rPr>
        <w:tab/>
        <w:t>any oncoming vehicle that is going straight ahead or turning left at the intersection unless —</w:t>
      </w:r>
    </w:p>
    <w:p w:rsidR="00721148" w:rsidRDefault="0057636E">
      <w:pPr>
        <w:pStyle w:val="Indenti"/>
        <w:rPr>
          <w:snapToGrid w:val="0"/>
        </w:rPr>
      </w:pPr>
      <w:r>
        <w:rPr>
          <w:snapToGrid w:val="0"/>
        </w:rPr>
        <w:tab/>
        <w:t>(i)</w:t>
      </w:r>
      <w:r>
        <w:rPr>
          <w:snapToGrid w:val="0"/>
        </w:rPr>
        <w:tab/>
        <w:t>a “stop” sign, stop line, “give way” sign, or give way line applies to the driver of the</w:t>
      </w:r>
      <w:r>
        <w:rPr>
          <w:snapToGrid w:val="0"/>
        </w:rPr>
        <w:t xml:space="preserve"> oncoming vehicle; or</w:t>
      </w:r>
    </w:p>
    <w:p w:rsidR="00721148" w:rsidRDefault="0057636E">
      <w:pPr>
        <w:pStyle w:val="Indenti"/>
        <w:spacing w:before="120"/>
        <w:rPr>
          <w:snapToGrid w:val="0"/>
        </w:rPr>
      </w:pPr>
      <w:r>
        <w:rPr>
          <w:snapToGrid w:val="0"/>
        </w:rPr>
        <w:tab/>
        <w:t>(ii)</w:t>
      </w:r>
      <w:r>
        <w:rPr>
          <w:snapToGrid w:val="0"/>
        </w:rPr>
        <w:tab/>
        <w:t>the oncoming vehicle is turning left using a slip lane;</w:t>
      </w:r>
    </w:p>
    <w:p w:rsidR="00721148" w:rsidRDefault="0057636E">
      <w:pPr>
        <w:pStyle w:val="Indenta"/>
        <w:spacing w:before="120"/>
        <w:rPr>
          <w:snapToGrid w:val="0"/>
        </w:rPr>
      </w:pPr>
      <w:r>
        <w:rPr>
          <w:snapToGrid w:val="0"/>
        </w:rPr>
        <w:tab/>
      </w:r>
      <w:r>
        <w:rPr>
          <w:snapToGrid w:val="0"/>
        </w:rPr>
        <w:tab/>
        <w:t>and</w:t>
      </w:r>
    </w:p>
    <w:p w:rsidR="00721148" w:rsidRDefault="0057636E">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rsidR="00721148" w:rsidRDefault="0057636E">
      <w:pPr>
        <w:pStyle w:val="Penstart"/>
        <w:spacing w:before="100"/>
        <w:rPr>
          <w:snapToGrid w:val="0"/>
        </w:rPr>
      </w:pPr>
      <w:r>
        <w:rPr>
          <w:snapToGrid w:val="0"/>
        </w:rPr>
        <w:tab/>
        <w:t>Points: 3</w:t>
      </w:r>
      <w:r>
        <w:rPr>
          <w:snapToGrid w:val="0"/>
        </w:rPr>
        <w:tab/>
        <w:t>Modified penalty: 6 PU</w:t>
      </w:r>
    </w:p>
    <w:p w:rsidR="00721148" w:rsidRDefault="0057636E">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120" w:after="120" w:line="200" w:lineRule="exact"/>
              <w:jc w:val="center"/>
              <w:rPr>
                <w:rFonts w:ascii="Arial" w:hAnsi="Arial"/>
              </w:rPr>
            </w:pPr>
            <w:r>
              <w:rPr>
                <w:rFonts w:ascii="Arial" w:hAnsi="Arial"/>
              </w:rPr>
              <w:t>Example 6</w:t>
            </w:r>
          </w:p>
          <w:p w:rsidR="00721148" w:rsidRDefault="0057636E">
            <w:pPr>
              <w:spacing w:before="120" w:after="120"/>
              <w:jc w:val="center"/>
              <w:rPr>
                <w:rFonts w:ascii="Arial" w:hAnsi="Arial"/>
                <w:i/>
              </w:rPr>
            </w:pPr>
            <w:r>
              <w:rPr>
                <w:rFonts w:ascii="Arial" w:hAnsi="Arial"/>
              </w:rPr>
              <w:t xml:space="preserve">Driver </w:t>
            </w:r>
            <w:r>
              <w:rPr>
                <w:rFonts w:ascii="Arial" w:hAnsi="Arial"/>
              </w:rPr>
              <w:t>turning right giving way to a vehicle on the right that is turning right into the carriageway the driver is leaving</w:t>
            </w:r>
          </w:p>
        </w:tc>
        <w:tc>
          <w:tcPr>
            <w:tcW w:w="3098" w:type="dxa"/>
          </w:tcPr>
          <w:p w:rsidR="00721148" w:rsidRDefault="0057636E">
            <w:pPr>
              <w:spacing w:before="120" w:after="120" w:line="200" w:lineRule="exact"/>
              <w:jc w:val="center"/>
              <w:rPr>
                <w:rFonts w:ascii="Arial" w:hAnsi="Arial"/>
              </w:rPr>
            </w:pPr>
            <w:r>
              <w:rPr>
                <w:rFonts w:ascii="Arial" w:hAnsi="Arial"/>
              </w:rPr>
              <w:t>Example 7</w:t>
            </w:r>
          </w:p>
          <w:p w:rsidR="00721148" w:rsidRDefault="0057636E">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rsidR="00721148">
        <w:trPr>
          <w:cantSplit/>
        </w:trPr>
        <w:tc>
          <w:tcPr>
            <w:tcW w:w="3098" w:type="dxa"/>
          </w:tcPr>
          <w:p w:rsidR="00721148" w:rsidRDefault="0057636E">
            <w:pPr>
              <w:keepNext/>
              <w:spacing w:before="180" w:after="120"/>
              <w:jc w:val="center"/>
            </w:pPr>
            <w:r>
              <w:rPr>
                <w:noProof/>
                <w:lang w:val="en-US" w:eastAsia="en-US"/>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rsidR="00721148" w:rsidRDefault="0057636E">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keepNext/>
              <w:spacing w:before="80" w:line="200" w:lineRule="exact"/>
              <w:jc w:val="center"/>
              <w:rPr>
                <w:rFonts w:ascii="Arial" w:hAnsi="Arial"/>
              </w:rPr>
            </w:pPr>
            <w:r>
              <w:rPr>
                <w:rFonts w:ascii="Arial" w:hAnsi="Arial"/>
              </w:rPr>
              <w:t>Example 8</w:t>
            </w:r>
          </w:p>
          <w:p w:rsidR="00721148" w:rsidRDefault="0057636E">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rsidR="00721148" w:rsidRDefault="0057636E">
            <w:pPr>
              <w:spacing w:before="80" w:line="200" w:lineRule="exact"/>
              <w:jc w:val="center"/>
              <w:rPr>
                <w:rFonts w:ascii="Arial" w:hAnsi="Arial"/>
              </w:rPr>
            </w:pPr>
            <w:r>
              <w:rPr>
                <w:rFonts w:ascii="Arial" w:hAnsi="Arial"/>
              </w:rPr>
              <w:t>Example 9</w:t>
            </w:r>
          </w:p>
          <w:p w:rsidR="00721148" w:rsidRDefault="0057636E">
            <w:pPr>
              <w:spacing w:before="80"/>
              <w:jc w:val="center"/>
              <w:rPr>
                <w:rFonts w:ascii="Arial" w:hAnsi="Arial"/>
                <w:i/>
              </w:rPr>
            </w:pPr>
            <w:r>
              <w:rPr>
                <w:rFonts w:ascii="Arial" w:hAnsi="Arial"/>
              </w:rPr>
              <w:t xml:space="preserve">Driver turning right giving way to a pedestrian on the </w:t>
            </w:r>
            <w:r>
              <w:rPr>
                <w:rFonts w:ascii="Arial" w:hAnsi="Arial"/>
              </w:rPr>
              <w:t>carriageway the driver is entering</w:t>
            </w:r>
          </w:p>
        </w:tc>
      </w:tr>
      <w:tr w:rsidR="00721148">
        <w:trPr>
          <w:cantSplit/>
        </w:trPr>
        <w:tc>
          <w:tcPr>
            <w:tcW w:w="3098" w:type="dxa"/>
          </w:tcPr>
          <w:p w:rsidR="00721148" w:rsidRDefault="0057636E">
            <w:pPr>
              <w:spacing w:before="180" w:after="120"/>
              <w:jc w:val="center"/>
              <w:rPr>
                <w:sz w:val="22"/>
              </w:rPr>
            </w:pPr>
            <w:r>
              <w:rPr>
                <w:i/>
                <w:noProof/>
                <w:lang w:val="en-US" w:eastAsia="en-US"/>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rsidR="00721148" w:rsidRDefault="0057636E">
            <w:pPr>
              <w:spacing w:before="180" w:after="120"/>
              <w:jc w:val="center"/>
              <w:rPr>
                <w:sz w:val="22"/>
              </w:rPr>
            </w:pPr>
            <w:r>
              <w:rPr>
                <w:i/>
                <w:noProof/>
                <w:lang w:val="en-US" w:eastAsia="en-US"/>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rsidR="00721148" w:rsidRDefault="0057636E">
      <w:pPr>
        <w:pStyle w:val="MiscellaneousBody"/>
        <w:tabs>
          <w:tab w:val="left" w:pos="851"/>
        </w:tabs>
        <w:spacing w:before="120" w:line="240" w:lineRule="auto"/>
        <w:rPr>
          <w:sz w:val="20"/>
        </w:rPr>
      </w:pPr>
      <w:r>
        <w:rPr>
          <w:sz w:val="20"/>
        </w:rPr>
        <w:tab/>
        <w:t>In example 8, vehicle B must give way to vehicle A.</w:t>
      </w:r>
    </w:p>
    <w:p w:rsidR="00721148" w:rsidRDefault="0057636E">
      <w:pPr>
        <w:pStyle w:val="MiscellaneousBody"/>
        <w:tabs>
          <w:tab w:val="left" w:pos="851"/>
        </w:tabs>
        <w:spacing w:before="60" w:line="240" w:lineRule="auto"/>
        <w:rPr>
          <w:sz w:val="20"/>
        </w:rPr>
      </w:pPr>
      <w:r>
        <w:rPr>
          <w:sz w:val="20"/>
        </w:rPr>
        <w:tab/>
        <w:t>In example 9, the vehicle must give way to the pedestrian.</w:t>
      </w:r>
    </w:p>
    <w:p w:rsidR="00721148" w:rsidRDefault="0057636E">
      <w:pPr>
        <w:pStyle w:val="Footnotesection"/>
        <w:rPr>
          <w:sz w:val="20"/>
        </w:rPr>
      </w:pPr>
      <w:r>
        <w:tab/>
        <w:t>[Regulation 55 amended: Gazette 13 Nov 2009 p. 4575; 19 Nov 2010 p. 5751; 9 Sep 2014 p. 3245.]</w:t>
      </w:r>
    </w:p>
    <w:p w:rsidR="00721148" w:rsidRDefault="0057636E">
      <w:pPr>
        <w:pStyle w:val="Heading5"/>
        <w:spacing w:before="240"/>
        <w:rPr>
          <w:snapToGrid w:val="0"/>
        </w:rPr>
      </w:pPr>
      <w:bookmarkStart w:id="96" w:name="_Toc59548240"/>
      <w:r>
        <w:rPr>
          <w:rStyle w:val="CharSectno"/>
        </w:rPr>
        <w:t>56</w:t>
      </w:r>
      <w:r>
        <w:rPr>
          <w:snapToGrid w:val="0"/>
        </w:rPr>
        <w:t>.</w:t>
      </w:r>
      <w:r>
        <w:rPr>
          <w:snapToGrid w:val="0"/>
        </w:rPr>
        <w:tab/>
        <w:t>Gi</w:t>
      </w:r>
      <w:r>
        <w:rPr>
          <w:snapToGrid w:val="0"/>
        </w:rPr>
        <w:t>ving way at T</w:t>
      </w:r>
      <w:r>
        <w:rPr>
          <w:snapToGrid w:val="0"/>
        </w:rPr>
        <w:noBreakHyphen/>
        <w:t>intersection</w:t>
      </w:r>
      <w:bookmarkEnd w:id="96"/>
    </w:p>
    <w:p w:rsidR="00721148" w:rsidRDefault="0057636E">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rsidR="00721148" w:rsidRDefault="0057636E">
      <w:pPr>
        <w:pStyle w:val="Subsection"/>
        <w:rPr>
          <w:snapToGrid w:val="0"/>
        </w:rPr>
      </w:pPr>
      <w:r>
        <w:rPr>
          <w:snapToGrid w:val="0"/>
        </w:rPr>
        <w:tab/>
        <w:t>(2)</w:t>
      </w:r>
      <w:r>
        <w:rPr>
          <w:snapToGrid w:val="0"/>
        </w:rPr>
        <w:tab/>
        <w:t xml:space="preserve">If a </w:t>
      </w:r>
      <w:r>
        <w:rPr>
          <w:snapToGrid w:val="0"/>
        </w:rPr>
        <w:t>driver at a T</w:t>
      </w:r>
      <w:r>
        <w:rPr>
          <w:snapToGrid w:val="0"/>
        </w:rPr>
        <w:noBreakHyphen/>
        <w:t>intersection is turning left (except if the driver is using a slip lane), or right, from the terminating road into the continuing road, the driver shall give way to —</w:t>
      </w:r>
    </w:p>
    <w:p w:rsidR="00721148" w:rsidRDefault="0057636E">
      <w:pPr>
        <w:pStyle w:val="Indenta"/>
        <w:rPr>
          <w:snapToGrid w:val="0"/>
        </w:rPr>
      </w:pPr>
      <w:r>
        <w:rPr>
          <w:snapToGrid w:val="0"/>
        </w:rPr>
        <w:tab/>
        <w:t>(a)</w:t>
      </w:r>
      <w:r>
        <w:rPr>
          <w:snapToGrid w:val="0"/>
        </w:rPr>
        <w:tab/>
        <w:t xml:space="preserve">any vehicle travelling on the </w:t>
      </w:r>
      <w:r>
        <w:t>continuing road (except a vehicle making</w:t>
      </w:r>
      <w:r>
        <w:t xml:space="preserve"> a U turn on the terminating road at the intersection); and</w:t>
      </w:r>
    </w:p>
    <w:p w:rsidR="00721148" w:rsidRDefault="0057636E">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rsidR="00721148" w:rsidRDefault="0057636E">
      <w:pPr>
        <w:pStyle w:val="Penstart"/>
        <w:spacing w:before="60"/>
        <w:rPr>
          <w:snapToGrid w:val="0"/>
        </w:rPr>
      </w:pPr>
      <w:r>
        <w:rPr>
          <w:snapToGrid w:val="0"/>
        </w:rPr>
        <w:tab/>
        <w:t>Points: 3</w:t>
      </w:r>
      <w:r>
        <w:rPr>
          <w:snapToGrid w:val="0"/>
        </w:rPr>
        <w:tab/>
        <w:t xml:space="preserve">Modified penalty: </w:t>
      </w:r>
      <w:r>
        <w:t>4 PU</w:t>
      </w:r>
    </w:p>
    <w:p w:rsidR="00721148" w:rsidRDefault="0057636E">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80" w:after="60" w:line="200" w:lineRule="exact"/>
              <w:jc w:val="center"/>
              <w:rPr>
                <w:rFonts w:ascii="Arial" w:hAnsi="Arial"/>
              </w:rPr>
            </w:pPr>
            <w:r>
              <w:rPr>
                <w:rFonts w:ascii="Arial" w:hAnsi="Arial"/>
              </w:rPr>
              <w:t>Example 1</w:t>
            </w:r>
          </w:p>
          <w:p w:rsidR="00721148" w:rsidRDefault="0057636E">
            <w:pPr>
              <w:spacing w:before="80" w:after="60"/>
              <w:jc w:val="center"/>
              <w:rPr>
                <w:rFonts w:ascii="Arial" w:hAnsi="Arial"/>
                <w:i/>
              </w:rPr>
            </w:pPr>
            <w:r>
              <w:rPr>
                <w:rFonts w:ascii="Arial" w:hAnsi="Arial"/>
              </w:rPr>
              <w:t xml:space="preserve">Driver turning right from the terminating road giving way </w:t>
            </w:r>
            <w:r>
              <w:rPr>
                <w:rFonts w:ascii="Arial" w:hAnsi="Arial"/>
              </w:rPr>
              <w:t>to a vehicle on the continuing road</w:t>
            </w:r>
          </w:p>
        </w:tc>
        <w:tc>
          <w:tcPr>
            <w:tcW w:w="3098" w:type="dxa"/>
          </w:tcPr>
          <w:p w:rsidR="00721148" w:rsidRDefault="0057636E">
            <w:pPr>
              <w:spacing w:before="80" w:after="60" w:line="200" w:lineRule="exact"/>
              <w:jc w:val="center"/>
              <w:rPr>
                <w:rFonts w:ascii="Arial" w:hAnsi="Arial"/>
              </w:rPr>
            </w:pPr>
            <w:r>
              <w:rPr>
                <w:rFonts w:ascii="Arial" w:hAnsi="Arial"/>
              </w:rPr>
              <w:t>Example 2</w:t>
            </w:r>
          </w:p>
          <w:p w:rsidR="00721148" w:rsidRDefault="0057636E">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rsidR="00721148">
        <w:trPr>
          <w:cantSplit/>
        </w:trPr>
        <w:tc>
          <w:tcPr>
            <w:tcW w:w="3098" w:type="dxa"/>
          </w:tcPr>
          <w:p w:rsidR="00721148" w:rsidRDefault="0057636E">
            <w:pPr>
              <w:keepNext/>
              <w:spacing w:before="80" w:after="40"/>
              <w:jc w:val="center"/>
              <w:rPr>
                <w:sz w:val="22"/>
              </w:rPr>
            </w:pPr>
            <w:r>
              <w:rPr>
                <w:noProof/>
                <w:lang w:val="en-US" w:eastAsia="en-US"/>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rsidR="00721148" w:rsidRDefault="0057636E">
            <w:pPr>
              <w:keepNext/>
              <w:spacing w:before="80" w:after="40"/>
              <w:jc w:val="center"/>
            </w:pPr>
            <w:r>
              <w:rPr>
                <w:noProof/>
                <w:lang w:val="en-US" w:eastAsia="en-US"/>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rsidR="00721148" w:rsidRDefault="0057636E">
      <w:pPr>
        <w:pStyle w:val="MiscellaneousBody"/>
        <w:tabs>
          <w:tab w:val="left" w:pos="851"/>
        </w:tabs>
        <w:spacing w:before="80" w:line="240" w:lineRule="auto"/>
        <w:rPr>
          <w:sz w:val="20"/>
        </w:rPr>
      </w:pPr>
      <w:r>
        <w:rPr>
          <w:sz w:val="20"/>
        </w:rPr>
        <w:tab/>
        <w:t>In example 1, vehicle B must give way to vehicle A.</w:t>
      </w:r>
    </w:p>
    <w:p w:rsidR="00721148" w:rsidRDefault="0057636E">
      <w:pPr>
        <w:pStyle w:val="MiscellaneousBody"/>
        <w:tabs>
          <w:tab w:val="left" w:pos="851"/>
        </w:tabs>
        <w:spacing w:before="40" w:line="240" w:lineRule="auto"/>
        <w:rPr>
          <w:sz w:val="20"/>
        </w:rPr>
      </w:pPr>
      <w:r>
        <w:rPr>
          <w:sz w:val="20"/>
        </w:rPr>
        <w:tab/>
        <w:t>In example</w:t>
      </w:r>
      <w:r>
        <w:rPr>
          <w:sz w:val="20"/>
        </w:rPr>
        <w:t xml:space="preserve"> 2, the vehicle must give way to the pedestrian.</w:t>
      </w:r>
    </w:p>
    <w:p w:rsidR="00721148" w:rsidRDefault="0057636E">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rsidR="00721148" w:rsidRDefault="0057636E">
      <w:pPr>
        <w:pStyle w:val="Indenta"/>
        <w:rPr>
          <w:snapToGrid w:val="0"/>
        </w:rPr>
      </w:pPr>
      <w:r>
        <w:rPr>
          <w:snapToGrid w:val="0"/>
        </w:rPr>
        <w:tab/>
        <w:t>(a)</w:t>
      </w:r>
      <w:r>
        <w:rPr>
          <w:snapToGrid w:val="0"/>
        </w:rPr>
        <w:tab/>
        <w:t xml:space="preserve">any vehicle travelling on the </w:t>
      </w:r>
      <w:r>
        <w:t xml:space="preserve">continuing road </w:t>
      </w:r>
      <w:r>
        <w:t>(except a vehicle making a U turn on the continuing road at the intersection); and</w:t>
      </w:r>
    </w:p>
    <w:p w:rsidR="00721148" w:rsidRDefault="0057636E">
      <w:pPr>
        <w:pStyle w:val="Indenta"/>
        <w:rPr>
          <w:snapToGrid w:val="0"/>
        </w:rPr>
      </w:pPr>
      <w:r>
        <w:rPr>
          <w:snapToGrid w:val="0"/>
        </w:rPr>
        <w:tab/>
        <w:t>(b)</w:t>
      </w:r>
      <w:r>
        <w:rPr>
          <w:snapToGrid w:val="0"/>
        </w:rPr>
        <w:tab/>
        <w:t>any pedestrian on the slip lane.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spacing w:before="100"/>
        <w:rPr>
          <w:snapToGrid w:val="0"/>
        </w:rPr>
      </w:pPr>
      <w:r>
        <w:rPr>
          <w:snapToGrid w:val="0"/>
        </w:rPr>
        <w:tab/>
        <w:t>(4)</w:t>
      </w:r>
      <w:r>
        <w:rPr>
          <w:snapToGrid w:val="0"/>
        </w:rPr>
        <w:tab/>
        <w:t>If a driver at a T</w:t>
      </w:r>
      <w:r>
        <w:rPr>
          <w:snapToGrid w:val="0"/>
        </w:rPr>
        <w:noBreakHyphen/>
        <w:t>intersection is turning left (except if the driver is using a slip lane) from</w:t>
      </w:r>
      <w:r>
        <w:rPr>
          <w:snapToGrid w:val="0"/>
        </w:rPr>
        <w:t xml:space="preserve"> the continuing road into the terminating road, the driver shall give way to any pedestrian </w:t>
      </w:r>
      <w:r>
        <w:t>who is crossing</w:t>
      </w:r>
      <w:r>
        <w:rPr>
          <w:snapToGrid w:val="0"/>
        </w:rPr>
        <w:t xml:space="preserve"> the terminating road at or near the intersection.</w:t>
      </w:r>
    </w:p>
    <w:p w:rsidR="00721148" w:rsidRDefault="0057636E">
      <w:pPr>
        <w:pStyle w:val="Penstart"/>
        <w:spacing w:before="60"/>
        <w:rPr>
          <w:snapToGrid w:val="0"/>
        </w:rPr>
      </w:pPr>
      <w:r>
        <w:rPr>
          <w:snapToGrid w:val="0"/>
        </w:rPr>
        <w:tab/>
        <w:t>Points: 3</w:t>
      </w:r>
      <w:r>
        <w:rPr>
          <w:snapToGrid w:val="0"/>
        </w:rPr>
        <w:tab/>
        <w:t xml:space="preserve">Modified penalty: </w:t>
      </w:r>
      <w:r>
        <w:t>4 PU</w:t>
      </w:r>
    </w:p>
    <w:p w:rsidR="00721148" w:rsidRDefault="0057636E">
      <w:pPr>
        <w:pStyle w:val="MiscellaneousBody"/>
        <w:keepNext/>
        <w:spacing w:before="80" w:after="60"/>
        <w:ind w:left="851"/>
        <w:rPr>
          <w:i/>
        </w:rPr>
      </w:pPr>
      <w:r>
        <w:rPr>
          <w:i/>
        </w:rPr>
        <w:t>Example</w:t>
      </w:r>
    </w:p>
    <w:p w:rsidR="00721148" w:rsidRDefault="0057636E">
      <w:pPr>
        <w:ind w:left="992"/>
        <w:jc w:val="center"/>
        <w:rPr>
          <w:rFonts w:ascii="Arial" w:hAnsi="Arial"/>
        </w:rPr>
      </w:pPr>
      <w:r>
        <w:rPr>
          <w:rFonts w:ascii="Arial" w:hAnsi="Arial"/>
        </w:rPr>
        <w:t>Example 3</w:t>
      </w:r>
    </w:p>
    <w:p w:rsidR="00721148" w:rsidRDefault="0057636E">
      <w:pPr>
        <w:spacing w:before="60" w:after="60"/>
        <w:ind w:left="992"/>
        <w:jc w:val="center"/>
        <w:rPr>
          <w:i/>
        </w:rPr>
      </w:pPr>
      <w:r>
        <w:rPr>
          <w:rFonts w:ascii="Arial" w:hAnsi="Arial"/>
        </w:rPr>
        <w:t>Driver turning left (except if the driver is u</w:t>
      </w:r>
      <w:r>
        <w:rPr>
          <w:rFonts w:ascii="Arial" w:hAnsi="Arial"/>
        </w:rPr>
        <w:t>sing a slip lane) from the continuing road giving way to a pedestrian on the terminating road</w:t>
      </w:r>
    </w:p>
    <w:p w:rsidR="00721148" w:rsidRDefault="0057636E">
      <w:pPr>
        <w:keepNext/>
        <w:spacing w:line="240" w:lineRule="atLeast"/>
        <w:ind w:left="1080"/>
        <w:jc w:val="center"/>
      </w:pPr>
      <w:r>
        <w:rPr>
          <w:noProof/>
          <w:lang w:val="en-US" w:eastAsia="en-US"/>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rsidR="00721148" w:rsidRDefault="0057636E">
      <w:pPr>
        <w:pStyle w:val="MiscellaneousBody"/>
        <w:tabs>
          <w:tab w:val="left" w:pos="851"/>
        </w:tabs>
        <w:spacing w:before="60" w:line="240" w:lineRule="auto"/>
        <w:rPr>
          <w:sz w:val="20"/>
        </w:rPr>
      </w:pPr>
      <w:r>
        <w:rPr>
          <w:sz w:val="20"/>
        </w:rPr>
        <w:tab/>
        <w:t>In this example, the vehicle must give way to the pedestrian.</w:t>
      </w:r>
    </w:p>
    <w:p w:rsidR="00721148" w:rsidRDefault="0057636E">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w:t>
      </w:r>
      <w:r>
        <w:rPr>
          <w:snapToGrid w:val="0"/>
        </w:rPr>
        <w:t>d using a slip lane, the driver shall give way to —</w:t>
      </w:r>
    </w:p>
    <w:p w:rsidR="00721148" w:rsidRDefault="0057636E">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rsidR="00721148" w:rsidRDefault="0057636E">
      <w:pPr>
        <w:pStyle w:val="Indenta"/>
        <w:spacing w:before="60"/>
        <w:rPr>
          <w:snapToGrid w:val="0"/>
        </w:rPr>
      </w:pPr>
      <w:r>
        <w:rPr>
          <w:snapToGrid w:val="0"/>
        </w:rPr>
        <w:tab/>
        <w:t>(b)</w:t>
      </w:r>
      <w:r>
        <w:rPr>
          <w:snapToGrid w:val="0"/>
        </w:rPr>
        <w:tab/>
        <w:t>any pedestrian on the slip lane.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rsidR="00721148" w:rsidRDefault="0057636E">
      <w:pPr>
        <w:pStyle w:val="Indenta"/>
        <w:spacing w:before="60"/>
        <w:rPr>
          <w:snapToGrid w:val="0"/>
        </w:rPr>
      </w:pPr>
      <w:r>
        <w:rPr>
          <w:snapToGrid w:val="0"/>
        </w:rPr>
        <w:tab/>
        <w:t>(a)</w:t>
      </w:r>
      <w:r>
        <w:rPr>
          <w:snapToGrid w:val="0"/>
        </w:rPr>
        <w:tab/>
        <w:t>any oncoming vehicle that is travelling through the intersection on the continuing road or turning left at the interse</w:t>
      </w:r>
      <w:r>
        <w:rPr>
          <w:snapToGrid w:val="0"/>
        </w:rPr>
        <w:t>ction; and</w:t>
      </w:r>
    </w:p>
    <w:p w:rsidR="00721148" w:rsidRDefault="0057636E">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keepNext/>
        <w:spacing w:before="120"/>
        <w:rPr>
          <w:snapToGrid w:val="0"/>
        </w:rPr>
      </w:pPr>
      <w:r>
        <w:rPr>
          <w:snapToGrid w:val="0"/>
        </w:rPr>
        <w:tab/>
        <w:t>(7)</w:t>
      </w:r>
      <w:r>
        <w:rPr>
          <w:snapToGrid w:val="0"/>
        </w:rPr>
        <w:tab/>
        <w:t>In this regulation —</w:t>
      </w:r>
    </w:p>
    <w:p w:rsidR="00721148" w:rsidRDefault="0057636E">
      <w:pPr>
        <w:pStyle w:val="Defstart"/>
        <w:spacing w:before="60"/>
      </w:pPr>
      <w:r>
        <w:tab/>
      </w:r>
      <w:r>
        <w:rPr>
          <w:rStyle w:val="CharDefText"/>
        </w:rPr>
        <w:t>turning left from the continuing road into the terminating road</w:t>
      </w:r>
      <w:r>
        <w:t>, for a driver, includes, where the</w:t>
      </w:r>
      <w:r>
        <w:t xml:space="preserve"> continuing road curves to the right at a T</w:t>
      </w:r>
      <w:r>
        <w:noBreakHyphen/>
        <w:t>intersection, leaving the continuing road to proceed straight ahead onto the terminating road;</w:t>
      </w:r>
    </w:p>
    <w:p w:rsidR="00721148" w:rsidRDefault="0057636E">
      <w:pPr>
        <w:pStyle w:val="Defstart"/>
        <w:spacing w:before="60"/>
        <w:rPr>
          <w:b/>
        </w:rPr>
      </w:pPr>
      <w:r>
        <w:tab/>
      </w:r>
      <w:r>
        <w:rPr>
          <w:rStyle w:val="CharDefText"/>
        </w:rPr>
        <w:t>turning right from the continuing road into the terminating road</w:t>
      </w:r>
      <w:r>
        <w:t xml:space="preserve">, for a driver, includes, where the continuing road </w:t>
      </w:r>
      <w:r>
        <w:t>curves to the left at a T</w:t>
      </w:r>
      <w:r>
        <w:noBreakHyphen/>
        <w:t>intersection, leaving the continuing road to proceed straight ahead onto the terminating road.</w:t>
      </w:r>
    </w:p>
    <w:p w:rsidR="00721148" w:rsidRDefault="0057636E">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rsidR="00721148">
        <w:trPr>
          <w:cantSplit/>
        </w:trPr>
        <w:tc>
          <w:tcPr>
            <w:tcW w:w="3120" w:type="dxa"/>
          </w:tcPr>
          <w:p w:rsidR="00721148" w:rsidRDefault="0057636E">
            <w:pPr>
              <w:spacing w:before="120" w:after="60" w:line="200" w:lineRule="exact"/>
              <w:jc w:val="center"/>
              <w:rPr>
                <w:rFonts w:ascii="Arial" w:hAnsi="Arial"/>
              </w:rPr>
            </w:pPr>
            <w:r>
              <w:rPr>
                <w:rFonts w:ascii="Arial" w:hAnsi="Arial"/>
              </w:rPr>
              <w:t>Example 4</w:t>
            </w:r>
          </w:p>
          <w:p w:rsidR="00721148" w:rsidRDefault="0057636E">
            <w:pPr>
              <w:keepNext/>
              <w:spacing w:before="40" w:after="60"/>
              <w:jc w:val="center"/>
              <w:rPr>
                <w:rFonts w:ascii="Arial" w:hAnsi="Arial"/>
                <w:i/>
              </w:rPr>
            </w:pPr>
            <w:r>
              <w:rPr>
                <w:rFonts w:ascii="Arial" w:hAnsi="Arial"/>
              </w:rPr>
              <w:t xml:space="preserve">Driver turning right from the continuing road giving way to an oncoming vehicle travelling through the intersection </w:t>
            </w:r>
            <w:r>
              <w:rPr>
                <w:rFonts w:ascii="Arial" w:hAnsi="Arial"/>
              </w:rPr>
              <w:t>on the</w:t>
            </w:r>
            <w:r>
              <w:rPr>
                <w:rFonts w:ascii="Arial" w:hAnsi="Arial"/>
              </w:rPr>
              <w:br/>
              <w:t>continuing road</w:t>
            </w:r>
          </w:p>
        </w:tc>
        <w:tc>
          <w:tcPr>
            <w:tcW w:w="3229" w:type="dxa"/>
          </w:tcPr>
          <w:p w:rsidR="00721148" w:rsidRDefault="0057636E">
            <w:pPr>
              <w:keepNext/>
              <w:spacing w:before="120" w:after="60" w:line="200" w:lineRule="exact"/>
              <w:jc w:val="center"/>
              <w:rPr>
                <w:rFonts w:ascii="Arial" w:hAnsi="Arial"/>
              </w:rPr>
            </w:pPr>
            <w:r>
              <w:rPr>
                <w:rFonts w:ascii="Arial" w:hAnsi="Arial"/>
              </w:rPr>
              <w:t>Example 5</w:t>
            </w:r>
          </w:p>
          <w:p w:rsidR="00721148" w:rsidRDefault="0057636E">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rsidR="00721148">
        <w:trPr>
          <w:cantSplit/>
        </w:trPr>
        <w:tc>
          <w:tcPr>
            <w:tcW w:w="3120" w:type="dxa"/>
          </w:tcPr>
          <w:p w:rsidR="00721148" w:rsidRDefault="0057636E">
            <w:pPr>
              <w:spacing w:before="40" w:after="40"/>
              <w:jc w:val="center"/>
            </w:pPr>
            <w:r>
              <w:rPr>
                <w:noProof/>
                <w:lang w:val="en-US" w:eastAsia="en-US"/>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rsidR="00721148" w:rsidRDefault="0057636E">
            <w:pPr>
              <w:keepNext/>
              <w:spacing w:before="40" w:after="40"/>
              <w:jc w:val="center"/>
            </w:pPr>
            <w:r>
              <w:rPr>
                <w:noProof/>
                <w:lang w:val="en-US" w:eastAsia="en-US"/>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rsidR="00721148" w:rsidRDefault="0057636E">
      <w:pPr>
        <w:pStyle w:val="MiscellaneousBody"/>
        <w:spacing w:before="80" w:line="240" w:lineRule="auto"/>
        <w:ind w:left="851" w:hanging="851"/>
        <w:rPr>
          <w:sz w:val="20"/>
        </w:rPr>
      </w:pPr>
      <w:r>
        <w:rPr>
          <w:sz w:val="20"/>
        </w:rPr>
        <w:tab/>
        <w:t>Example 5 shows a T</w:t>
      </w:r>
      <w:r>
        <w:rPr>
          <w:sz w:val="20"/>
        </w:rPr>
        <w:noBreakHyphen/>
        <w:t xml:space="preserve">intersection where the continuing road (which is marked </w:t>
      </w:r>
      <w:r>
        <w:rPr>
          <w:sz w:val="20"/>
        </w:rPr>
        <w:t>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60"/>
              <w:jc w:val="center"/>
              <w:rPr>
                <w:rFonts w:ascii="Arial" w:hAnsi="Arial"/>
              </w:rPr>
            </w:pPr>
            <w:r>
              <w:rPr>
                <w:rFonts w:ascii="Arial" w:hAnsi="Arial"/>
              </w:rPr>
              <w:t>Example 6</w:t>
            </w:r>
          </w:p>
          <w:p w:rsidR="00721148" w:rsidRDefault="0057636E">
            <w:pPr>
              <w:spacing w:before="60"/>
              <w:jc w:val="center"/>
              <w:rPr>
                <w:rFonts w:ascii="Arial" w:hAnsi="Arial"/>
                <w:i/>
              </w:rPr>
            </w:pPr>
            <w:r>
              <w:rPr>
                <w:rFonts w:ascii="Arial" w:hAnsi="Arial"/>
              </w:rPr>
              <w:t>Driver turning right from the continuing road giving way to an oncom</w:t>
            </w:r>
            <w:r>
              <w:rPr>
                <w:rFonts w:ascii="Arial" w:hAnsi="Arial"/>
              </w:rPr>
              <w:t>ing vehicle turning left from the continuing road</w:t>
            </w:r>
          </w:p>
        </w:tc>
        <w:tc>
          <w:tcPr>
            <w:tcW w:w="3098" w:type="dxa"/>
          </w:tcPr>
          <w:p w:rsidR="00721148" w:rsidRDefault="0057636E">
            <w:pPr>
              <w:spacing w:before="60"/>
              <w:jc w:val="center"/>
              <w:rPr>
                <w:rFonts w:ascii="Arial" w:hAnsi="Arial"/>
              </w:rPr>
            </w:pPr>
            <w:r>
              <w:rPr>
                <w:rFonts w:ascii="Arial" w:hAnsi="Arial"/>
              </w:rPr>
              <w:t>Example 7</w:t>
            </w:r>
          </w:p>
          <w:p w:rsidR="00721148" w:rsidRDefault="0057636E">
            <w:pPr>
              <w:spacing w:before="60"/>
              <w:jc w:val="center"/>
              <w:rPr>
                <w:rFonts w:ascii="Arial" w:hAnsi="Arial"/>
                <w:i/>
              </w:rPr>
            </w:pPr>
            <w:r>
              <w:rPr>
                <w:rFonts w:ascii="Arial" w:hAnsi="Arial"/>
              </w:rPr>
              <w:t>Driver turning right from the continuing road giving way to a pedestrian on the terminating road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rsidR="00721148" w:rsidRDefault="0057636E">
            <w:pPr>
              <w:widowControl w:val="0"/>
              <w:spacing w:before="180" w:after="120"/>
              <w:jc w:val="center"/>
            </w:pPr>
            <w:r>
              <w:rPr>
                <w:noProof/>
                <w:lang w:val="en-US" w:eastAsia="en-US"/>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rsidR="00721148" w:rsidRDefault="0057636E">
      <w:pPr>
        <w:pStyle w:val="MiscellaneousBody"/>
        <w:tabs>
          <w:tab w:val="left" w:pos="851"/>
        </w:tabs>
        <w:spacing w:before="120" w:line="240" w:lineRule="auto"/>
        <w:rPr>
          <w:sz w:val="20"/>
        </w:rPr>
      </w:pPr>
      <w:r>
        <w:rPr>
          <w:sz w:val="20"/>
        </w:rPr>
        <w:tab/>
        <w:t>In example 6, vehicle B must give way to vehicle A.</w:t>
      </w:r>
    </w:p>
    <w:p w:rsidR="00721148" w:rsidRDefault="0057636E">
      <w:pPr>
        <w:pStyle w:val="MiscellaneousBody"/>
        <w:tabs>
          <w:tab w:val="left" w:pos="851"/>
        </w:tabs>
        <w:spacing w:before="80" w:line="240" w:lineRule="auto"/>
        <w:rPr>
          <w:sz w:val="20"/>
        </w:rPr>
      </w:pPr>
      <w:r>
        <w:rPr>
          <w:sz w:val="20"/>
        </w:rPr>
        <w:tab/>
        <w:t>In example 7, the vehicle must give way</w:t>
      </w:r>
      <w:r>
        <w:rPr>
          <w:sz w:val="20"/>
        </w:rPr>
        <w:t xml:space="preserve"> to the pedestrian.</w:t>
      </w:r>
    </w:p>
    <w:p w:rsidR="00721148" w:rsidRDefault="0057636E">
      <w:pPr>
        <w:pStyle w:val="Footnotesection"/>
      </w:pPr>
      <w:r>
        <w:tab/>
        <w:t>[Regulation 56 amended: Gazette 8 Feb 2008 p. 317; 13 Nov 2009 p. 4575</w:t>
      </w:r>
      <w:r>
        <w:noBreakHyphen/>
        <w:t>6; 19 Nov 2010 p. 5751; 9 Sep 2014 p. 3245.]</w:t>
      </w:r>
    </w:p>
    <w:p w:rsidR="00721148" w:rsidRDefault="0057636E">
      <w:pPr>
        <w:pStyle w:val="Heading3"/>
      </w:pPr>
      <w:bookmarkStart w:id="97" w:name="_Toc59547321"/>
      <w:bookmarkStart w:id="98" w:name="_Toc59548241"/>
      <w:r>
        <w:rPr>
          <w:rStyle w:val="CharDivNo"/>
        </w:rPr>
        <w:t>Division 3</w:t>
      </w:r>
      <w:r>
        <w:t xml:space="preserve"> — </w:t>
      </w:r>
      <w:r>
        <w:rPr>
          <w:rStyle w:val="CharDivText"/>
        </w:rPr>
        <w:t>Entering or leaving land abutting a carriageway or road</w:t>
      </w:r>
      <w:bookmarkEnd w:id="97"/>
      <w:bookmarkEnd w:id="98"/>
    </w:p>
    <w:p w:rsidR="00721148" w:rsidRDefault="0057636E">
      <w:pPr>
        <w:pStyle w:val="Heading5"/>
        <w:spacing w:before="180"/>
        <w:rPr>
          <w:snapToGrid w:val="0"/>
        </w:rPr>
      </w:pPr>
      <w:bookmarkStart w:id="99" w:name="_Toc59548242"/>
      <w:r>
        <w:rPr>
          <w:rStyle w:val="CharSectno"/>
        </w:rPr>
        <w:t>57</w:t>
      </w:r>
      <w:r>
        <w:rPr>
          <w:snapToGrid w:val="0"/>
        </w:rPr>
        <w:t>.</w:t>
      </w:r>
      <w:r>
        <w:rPr>
          <w:snapToGrid w:val="0"/>
        </w:rPr>
        <w:tab/>
        <w:t>Giving way when entering carriageway from land</w:t>
      </w:r>
      <w:r>
        <w:rPr>
          <w:snapToGrid w:val="0"/>
        </w:rPr>
        <w:t xml:space="preserve"> abutting carriageway or road</w:t>
      </w:r>
      <w:bookmarkEnd w:id="99"/>
    </w:p>
    <w:p w:rsidR="00721148" w:rsidRDefault="0057636E">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rsidR="00721148" w:rsidRDefault="0057636E">
      <w:pPr>
        <w:pStyle w:val="Indenta"/>
        <w:rPr>
          <w:snapToGrid w:val="0"/>
        </w:rPr>
      </w:pPr>
      <w:r>
        <w:rPr>
          <w:snapToGrid w:val="0"/>
        </w:rPr>
        <w:tab/>
        <w:t>(a)</w:t>
      </w:r>
      <w:r>
        <w:rPr>
          <w:snapToGrid w:val="0"/>
        </w:rPr>
        <w:tab/>
        <w:t xml:space="preserve">any vehicle travelling on the </w:t>
      </w:r>
      <w:r>
        <w:rPr>
          <w:snapToGrid w:val="0"/>
        </w:rPr>
        <w:t>carriageway or turning into the carriageway (except a vehicle turning right into the carriageway from land abutting the carriageway); and</w:t>
      </w:r>
    </w:p>
    <w:p w:rsidR="00721148" w:rsidRDefault="0057636E">
      <w:pPr>
        <w:pStyle w:val="Indenta"/>
        <w:rPr>
          <w:snapToGrid w:val="0"/>
        </w:rPr>
      </w:pPr>
      <w:r>
        <w:rPr>
          <w:snapToGrid w:val="0"/>
        </w:rPr>
        <w:tab/>
        <w:t>(b)</w:t>
      </w:r>
      <w:r>
        <w:rPr>
          <w:snapToGrid w:val="0"/>
        </w:rPr>
        <w:tab/>
        <w:t>any pedestrian on the carriageway; and</w:t>
      </w:r>
    </w:p>
    <w:p w:rsidR="00721148" w:rsidRDefault="0057636E">
      <w:pPr>
        <w:pStyle w:val="Indenta"/>
        <w:rPr>
          <w:snapToGrid w:val="0"/>
        </w:rPr>
      </w:pPr>
      <w:r>
        <w:rPr>
          <w:snapToGrid w:val="0"/>
        </w:rPr>
        <w:tab/>
        <w:t>(c)</w:t>
      </w:r>
      <w:r>
        <w:rPr>
          <w:snapToGrid w:val="0"/>
        </w:rPr>
        <w:tab/>
        <w:t>any vehicle or pedestrian on any land abutting the carriageway (inclu</w:t>
      </w:r>
      <w:r>
        <w:rPr>
          <w:snapToGrid w:val="0"/>
        </w:rPr>
        <w:t>ding a path) that the driver crosses to enter the carriageway.</w:t>
      </w:r>
    </w:p>
    <w:p w:rsidR="00721148" w:rsidRDefault="0057636E">
      <w:pPr>
        <w:pStyle w:val="Penstart"/>
        <w:rPr>
          <w:snapToGrid w:val="0"/>
        </w:rPr>
      </w:pPr>
      <w:r>
        <w:tab/>
        <w:t>Points: 3</w:t>
      </w:r>
      <w:r>
        <w:tab/>
        <w:t>Modified penalty: 4 PU</w:t>
      </w:r>
    </w:p>
    <w:p w:rsidR="00721148" w:rsidRDefault="0057636E">
      <w:pPr>
        <w:pStyle w:val="MiscellaneousBody"/>
        <w:tabs>
          <w:tab w:val="left" w:pos="851"/>
        </w:tabs>
        <w:spacing w:before="120" w:after="120"/>
        <w:rPr>
          <w:i/>
        </w:rPr>
      </w:pPr>
      <w:r>
        <w:rPr>
          <w:i/>
        </w:rPr>
        <w:tab/>
        <w:t>Example</w:t>
      </w:r>
    </w:p>
    <w:p w:rsidR="00721148" w:rsidRDefault="0057636E">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rsidR="00721148" w:rsidRDefault="0057636E">
      <w:pPr>
        <w:keepNext/>
        <w:spacing w:before="180"/>
        <w:ind w:left="992"/>
        <w:jc w:val="center"/>
      </w:pPr>
      <w:r>
        <w:rPr>
          <w:noProof/>
          <w:lang w:val="en-US" w:eastAsia="en-US"/>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rsidR="00721148" w:rsidRDefault="0057636E">
      <w:pPr>
        <w:pStyle w:val="MiscellaneousBody"/>
        <w:spacing w:before="120" w:line="240" w:lineRule="auto"/>
        <w:ind w:left="851"/>
        <w:rPr>
          <w:sz w:val="20"/>
        </w:rPr>
      </w:pPr>
      <w:r>
        <w:rPr>
          <w:sz w:val="20"/>
        </w:rPr>
        <w:t>In this</w:t>
      </w:r>
      <w:r>
        <w:rPr>
          <w:sz w:val="20"/>
        </w:rPr>
        <w:t xml:space="preserve"> example, vehicle B must give way to the pedestrian on the footpath and to vehicle A.</w:t>
      </w:r>
    </w:p>
    <w:p w:rsidR="00721148" w:rsidRDefault="0057636E">
      <w:pPr>
        <w:pStyle w:val="Ednotesubsection"/>
        <w:spacing w:before="120"/>
      </w:pPr>
      <w:r>
        <w:tab/>
        <w:t>[(2)</w:t>
      </w:r>
      <w:r>
        <w:tab/>
        <w:t>omitted under the Reprints Act 1984 s. 7(4)(e)]</w:t>
      </w:r>
    </w:p>
    <w:p w:rsidR="00721148" w:rsidRDefault="0057636E">
      <w:pPr>
        <w:pStyle w:val="Footnotesection"/>
      </w:pPr>
      <w:r>
        <w:tab/>
        <w:t>[Regulation 57 amended: Gazette 22 Dec 2006 p. 5819; 9 Sep 2014 p. 3245.]</w:t>
      </w:r>
    </w:p>
    <w:p w:rsidR="00721148" w:rsidRDefault="0057636E">
      <w:pPr>
        <w:pStyle w:val="Heading5"/>
        <w:spacing w:before="180"/>
        <w:rPr>
          <w:snapToGrid w:val="0"/>
        </w:rPr>
      </w:pPr>
      <w:bookmarkStart w:id="100" w:name="_Toc59548243"/>
      <w:r>
        <w:rPr>
          <w:rStyle w:val="CharSectno"/>
        </w:rPr>
        <w:t>58</w:t>
      </w:r>
      <w:r>
        <w:rPr>
          <w:snapToGrid w:val="0"/>
        </w:rPr>
        <w:t>.</w:t>
      </w:r>
      <w:r>
        <w:rPr>
          <w:snapToGrid w:val="0"/>
        </w:rPr>
        <w:tab/>
        <w:t>Giving way when entering land abuttin</w:t>
      </w:r>
      <w:r>
        <w:rPr>
          <w:snapToGrid w:val="0"/>
        </w:rPr>
        <w:t>g carriageway or road from carriageway</w:t>
      </w:r>
      <w:bookmarkEnd w:id="100"/>
    </w:p>
    <w:p w:rsidR="00721148" w:rsidRDefault="0057636E">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rsidR="00721148" w:rsidRDefault="0057636E">
      <w:pPr>
        <w:pStyle w:val="Indenta"/>
        <w:rPr>
          <w:snapToGrid w:val="0"/>
        </w:rPr>
      </w:pPr>
      <w:r>
        <w:rPr>
          <w:snapToGrid w:val="0"/>
        </w:rPr>
        <w:tab/>
        <w:t>(a)</w:t>
      </w:r>
      <w:r>
        <w:rPr>
          <w:snapToGrid w:val="0"/>
        </w:rPr>
        <w:tab/>
        <w:t>any pedest</w:t>
      </w:r>
      <w:r>
        <w:rPr>
          <w:snapToGrid w:val="0"/>
        </w:rPr>
        <w:t>rian on the carriageway; and</w:t>
      </w:r>
    </w:p>
    <w:p w:rsidR="00721148" w:rsidRDefault="0057636E">
      <w:pPr>
        <w:pStyle w:val="Indenta"/>
        <w:keepNext/>
        <w:rPr>
          <w:snapToGrid w:val="0"/>
        </w:rPr>
      </w:pPr>
      <w:r>
        <w:rPr>
          <w:snapToGrid w:val="0"/>
        </w:rPr>
        <w:tab/>
        <w:t>(b)</w:t>
      </w:r>
      <w:r>
        <w:rPr>
          <w:snapToGrid w:val="0"/>
        </w:rPr>
        <w:tab/>
        <w:t>any vehicle or pedestrian on any land abutting the carriageway that the driver crosses or enters; and</w:t>
      </w:r>
    </w:p>
    <w:p w:rsidR="00721148" w:rsidRDefault="0057636E">
      <w:pPr>
        <w:pStyle w:val="Indenta"/>
        <w:rPr>
          <w:snapToGrid w:val="0"/>
        </w:rPr>
      </w:pPr>
      <w:r>
        <w:rPr>
          <w:snapToGrid w:val="0"/>
        </w:rPr>
        <w:tab/>
        <w:t>(c)</w:t>
      </w:r>
      <w:r>
        <w:rPr>
          <w:snapToGrid w:val="0"/>
        </w:rPr>
        <w:tab/>
        <w:t>if the driver is turning right from the carriageway — any oncoming vehicle on the carriageway that is going straigh</w:t>
      </w:r>
      <w:r>
        <w:rPr>
          <w:snapToGrid w:val="0"/>
        </w:rPr>
        <w:t>t ahead or turning left; and</w:t>
      </w:r>
    </w:p>
    <w:p w:rsidR="00721148" w:rsidRDefault="0057636E">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rsidR="00721148" w:rsidRDefault="0057636E">
      <w:pPr>
        <w:pStyle w:val="Penstart"/>
        <w:rPr>
          <w:snapToGrid w:val="0"/>
        </w:rPr>
      </w:pPr>
      <w:r>
        <w:rPr>
          <w:snapToGrid w:val="0"/>
        </w:rPr>
        <w:tab/>
      </w:r>
      <w:r>
        <w:t>Points: 3</w:t>
      </w:r>
      <w:r>
        <w:tab/>
        <w:t>Modified penalty:</w:t>
      </w:r>
      <w:r>
        <w:t xml:space="preserve"> 4 PU</w:t>
      </w:r>
    </w:p>
    <w:p w:rsidR="00721148" w:rsidRDefault="0057636E">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spacing w:before="120" w:after="60" w:line="200" w:lineRule="exact"/>
              <w:jc w:val="center"/>
              <w:rPr>
                <w:rFonts w:ascii="Arial" w:hAnsi="Arial"/>
              </w:rPr>
            </w:pPr>
            <w:r>
              <w:rPr>
                <w:rFonts w:ascii="Arial" w:hAnsi="Arial"/>
              </w:rPr>
              <w:t>Example 1</w:t>
            </w:r>
          </w:p>
          <w:p w:rsidR="00721148" w:rsidRDefault="0057636E">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rsidR="00721148" w:rsidRDefault="0057636E">
            <w:pPr>
              <w:spacing w:before="120" w:after="60" w:line="200" w:lineRule="exact"/>
              <w:jc w:val="center"/>
              <w:rPr>
                <w:rFonts w:ascii="Arial" w:hAnsi="Arial"/>
              </w:rPr>
            </w:pPr>
            <w:r>
              <w:rPr>
                <w:rFonts w:ascii="Arial" w:hAnsi="Arial"/>
              </w:rPr>
              <w:t>Example 2</w:t>
            </w:r>
          </w:p>
          <w:p w:rsidR="00721148" w:rsidRDefault="0057636E">
            <w:pPr>
              <w:spacing w:before="120" w:after="60"/>
              <w:jc w:val="center"/>
              <w:rPr>
                <w:rFonts w:ascii="Arial" w:hAnsi="Arial"/>
                <w:i/>
              </w:rPr>
            </w:pPr>
            <w:r>
              <w:rPr>
                <w:rFonts w:ascii="Arial" w:hAnsi="Arial"/>
              </w:rPr>
              <w:t>Driver crossing a continuing road at a T</w:t>
            </w:r>
            <w:r>
              <w:rPr>
                <w:rFonts w:ascii="Arial" w:hAnsi="Arial"/>
              </w:rPr>
              <w:noBreakHyphen/>
            </w:r>
            <w:r>
              <w:rPr>
                <w:rFonts w:ascii="Arial" w:hAnsi="Arial"/>
              </w:rPr>
              <w:t>intersection to enter land abutting a carriageway giving way to a vehicle on the continuing road</w:t>
            </w:r>
          </w:p>
        </w:tc>
      </w:tr>
      <w:tr w:rsidR="00721148">
        <w:trPr>
          <w:cantSplit/>
        </w:trPr>
        <w:tc>
          <w:tcPr>
            <w:tcW w:w="3098" w:type="dxa"/>
          </w:tcPr>
          <w:p w:rsidR="00721148" w:rsidRDefault="0057636E">
            <w:pPr>
              <w:spacing w:before="180" w:after="120"/>
              <w:jc w:val="center"/>
            </w:pPr>
            <w:r>
              <w:rPr>
                <w:noProof/>
                <w:lang w:val="en-US" w:eastAsia="en-US"/>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rsidR="00721148" w:rsidRDefault="0057636E">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rsidR="00721148" w:rsidRDefault="0057636E">
      <w:pPr>
        <w:pStyle w:val="Footnotesection"/>
        <w:keepLines w:val="0"/>
        <w:rPr>
          <w:sz w:val="20"/>
        </w:rPr>
      </w:pPr>
      <w:r>
        <w:tab/>
        <w:t>[Regulation 58 amen</w:t>
      </w:r>
      <w:r>
        <w:t>ded: Gazette 22 Dec 2006 p. 5819; 9 Sep 2014 p. 3245.]</w:t>
      </w:r>
    </w:p>
    <w:p w:rsidR="00721148" w:rsidRDefault="0057636E">
      <w:pPr>
        <w:pStyle w:val="Heading3"/>
        <w:keepNext w:val="0"/>
        <w:pageBreakBefore/>
        <w:widowControl w:val="0"/>
        <w:spacing w:before="0"/>
      </w:pPr>
      <w:bookmarkStart w:id="101" w:name="_Toc59547324"/>
      <w:bookmarkStart w:id="102" w:name="_Toc59548244"/>
      <w:r>
        <w:rPr>
          <w:rStyle w:val="CharDivNo"/>
        </w:rPr>
        <w:t>Division 4</w:t>
      </w:r>
      <w:r>
        <w:t xml:space="preserve"> — </w:t>
      </w:r>
      <w:r>
        <w:rPr>
          <w:rStyle w:val="CharDivText"/>
        </w:rPr>
        <w:t>Keeping clear of and giving way to particular vehicles</w:t>
      </w:r>
      <w:bookmarkEnd w:id="101"/>
      <w:bookmarkEnd w:id="102"/>
    </w:p>
    <w:p w:rsidR="00721148" w:rsidRDefault="0057636E">
      <w:pPr>
        <w:pStyle w:val="Heading5"/>
        <w:spacing w:before="240"/>
        <w:rPr>
          <w:snapToGrid w:val="0"/>
        </w:rPr>
      </w:pPr>
      <w:bookmarkStart w:id="103" w:name="_Toc59548245"/>
      <w:r>
        <w:rPr>
          <w:rStyle w:val="CharSectno"/>
        </w:rPr>
        <w:t>59</w:t>
      </w:r>
      <w:r>
        <w:rPr>
          <w:snapToGrid w:val="0"/>
        </w:rPr>
        <w:t>.</w:t>
      </w:r>
      <w:r>
        <w:rPr>
          <w:snapToGrid w:val="0"/>
        </w:rPr>
        <w:tab/>
        <w:t>Giving way to public buses</w:t>
      </w:r>
      <w:bookmarkEnd w:id="103"/>
    </w:p>
    <w:p w:rsidR="00721148" w:rsidRDefault="0057636E">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w:t>
      </w:r>
      <w:r>
        <w:rPr>
          <w:snapToGrid w:val="0"/>
        </w:rPr>
        <w:t>traffic, shall give way to a public bus in front of the driver if —</w:t>
      </w:r>
    </w:p>
    <w:p w:rsidR="00721148" w:rsidRDefault="0057636E">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rsidR="00721148" w:rsidRDefault="0057636E">
      <w:pPr>
        <w:pStyle w:val="Indenta"/>
        <w:spacing w:before="100"/>
        <w:rPr>
          <w:snapToGrid w:val="0"/>
        </w:rPr>
      </w:pPr>
      <w:r>
        <w:rPr>
          <w:snapToGrid w:val="0"/>
        </w:rPr>
        <w:tab/>
        <w:t>(b)</w:t>
      </w:r>
      <w:r>
        <w:rPr>
          <w:snapToGrid w:val="0"/>
        </w:rPr>
        <w:tab/>
        <w:t>the right indicator lights of the public bus are operating; an</w:t>
      </w:r>
      <w:r>
        <w:rPr>
          <w:snapToGrid w:val="0"/>
        </w:rPr>
        <w:t>d</w:t>
      </w:r>
    </w:p>
    <w:p w:rsidR="00721148" w:rsidRDefault="0057636E">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rsidR="00721148" w:rsidRDefault="0057636E">
      <w:pPr>
        <w:pStyle w:val="Indenta"/>
        <w:spacing w:before="100"/>
        <w:rPr>
          <w:snapToGrid w:val="0"/>
        </w:rPr>
      </w:pPr>
      <w:r>
        <w:rPr>
          <w:snapToGrid w:val="0"/>
        </w:rPr>
        <w:tab/>
        <w:t>(d)</w:t>
      </w:r>
      <w:r>
        <w:rPr>
          <w:snapToGrid w:val="0"/>
        </w:rPr>
        <w:tab/>
        <w:t>the public bus is displaying a “give way to buses” sign.</w:t>
      </w:r>
    </w:p>
    <w:p w:rsidR="00721148" w:rsidRDefault="0057636E">
      <w:pPr>
        <w:pStyle w:val="Penstart"/>
        <w:spacing w:before="100"/>
        <w:rPr>
          <w:snapToGrid w:val="0"/>
        </w:rPr>
      </w:pPr>
      <w:r>
        <w:rPr>
          <w:snapToGrid w:val="0"/>
        </w:rPr>
        <w:tab/>
        <w:t>Points: 3</w:t>
      </w:r>
      <w:r>
        <w:rPr>
          <w:snapToGrid w:val="0"/>
        </w:rPr>
        <w:tab/>
        <w:t xml:space="preserve">Modified penalty: </w:t>
      </w:r>
      <w:r>
        <w:t>4 PU</w:t>
      </w:r>
    </w:p>
    <w:p w:rsidR="00721148" w:rsidRDefault="0057636E">
      <w:pPr>
        <w:pStyle w:val="Subsection"/>
        <w:spacing w:before="200"/>
        <w:rPr>
          <w:snapToGrid w:val="0"/>
        </w:rPr>
      </w:pPr>
      <w:r>
        <w:rPr>
          <w:snapToGrid w:val="0"/>
        </w:rPr>
        <w:tab/>
        <w:t>(2)</w:t>
      </w:r>
      <w:r>
        <w:rPr>
          <w:snapToGrid w:val="0"/>
        </w:rPr>
        <w:tab/>
        <w:t>In this regulation —</w:t>
      </w:r>
    </w:p>
    <w:p w:rsidR="00721148" w:rsidRDefault="0057636E">
      <w:pPr>
        <w:pStyle w:val="Defstart"/>
        <w:spacing w:before="120"/>
      </w:pPr>
      <w:r>
        <w:tab/>
      </w:r>
      <w:r>
        <w:rPr>
          <w:rStyle w:val="CharDefText"/>
        </w:rPr>
        <w:t>left lane</w:t>
      </w:r>
      <w:r>
        <w:t>, of a</w:t>
      </w:r>
      <w:r>
        <w:t xml:space="preserve"> carriageway, means —</w:t>
      </w:r>
    </w:p>
    <w:p w:rsidR="00721148" w:rsidRDefault="0057636E">
      <w:pPr>
        <w:pStyle w:val="Defpara"/>
        <w:spacing w:before="120"/>
      </w:pPr>
      <w:r>
        <w:tab/>
        <w:t>(a)</w:t>
      </w:r>
      <w:r>
        <w:tab/>
        <w:t>the marked lane nearest to the far left side of the carriageway (the first lane) or, if the first lane is a bicycle lane, the marked lane next to the first lane; or</w:t>
      </w:r>
    </w:p>
    <w:p w:rsidR="00721148" w:rsidRDefault="0057636E">
      <w:pPr>
        <w:pStyle w:val="Defpara"/>
        <w:spacing w:before="120"/>
      </w:pPr>
      <w:r>
        <w:tab/>
        <w:t>(b)</w:t>
      </w:r>
      <w:r>
        <w:tab/>
        <w:t>if there is an obstruction in the first lane (</w:t>
      </w:r>
      <w:r>
        <w:rPr>
          <w:i/>
        </w:rPr>
        <w:t xml:space="preserve">for example, </w:t>
      </w:r>
      <w:r>
        <w:rPr>
          <w:i/>
        </w:rPr>
        <w:t>a parked car or roadworks</w:t>
      </w:r>
      <w:r>
        <w:t>) and the first lane is not a bicycle lane — the marked lane next to the first lane;</w:t>
      </w:r>
    </w:p>
    <w:p w:rsidR="00721148" w:rsidRDefault="0057636E">
      <w:pPr>
        <w:pStyle w:val="Defstart"/>
        <w:spacing w:before="120"/>
      </w:pPr>
      <w:r>
        <w:tab/>
      </w:r>
      <w:r>
        <w:rPr>
          <w:rStyle w:val="CharDefText"/>
        </w:rPr>
        <w:t>left line of traffic</w:t>
      </w:r>
      <w:r>
        <w:t>, for a carriageway, means the line of traffic nearest to the far left side of the carriageway;</w:t>
      </w:r>
    </w:p>
    <w:p w:rsidR="00721148" w:rsidRDefault="0057636E">
      <w:pPr>
        <w:pStyle w:val="Defstart"/>
        <w:spacing w:before="120"/>
      </w:pPr>
      <w:r>
        <w:tab/>
      </w:r>
      <w:r>
        <w:rPr>
          <w:rStyle w:val="CharDefText"/>
        </w:rPr>
        <w:t>public bus</w:t>
      </w:r>
      <w:r>
        <w:t xml:space="preserve"> includes buses of</w:t>
      </w:r>
      <w:r>
        <w:t xml:space="preserve"> a type, class, or function approved by the CEO for the purposes of this regulation.</w:t>
      </w:r>
    </w:p>
    <w:p w:rsidR="00721148" w:rsidRDefault="0057636E">
      <w:pPr>
        <w:keepNext/>
        <w:spacing w:before="120"/>
        <w:jc w:val="center"/>
        <w:rPr>
          <w:rFonts w:ascii="Arial" w:hAnsi="Arial"/>
        </w:rPr>
      </w:pPr>
      <w:r>
        <w:rPr>
          <w:rFonts w:ascii="Arial" w:hAnsi="Arial"/>
        </w:rPr>
        <w:t>Give way to buses sign</w:t>
      </w:r>
    </w:p>
    <w:p w:rsidR="00721148" w:rsidRDefault="0057636E">
      <w:pPr>
        <w:keepNext/>
        <w:keepLines/>
        <w:spacing w:before="60"/>
        <w:jc w:val="center"/>
        <w:rPr>
          <w:rFonts w:ascii="Arial" w:hAnsi="Arial"/>
          <w:i/>
          <w:sz w:val="16"/>
        </w:rPr>
      </w:pPr>
      <w:r>
        <w:rPr>
          <w:rFonts w:ascii="Arial" w:hAnsi="Arial"/>
          <w:i/>
          <w:sz w:val="16"/>
        </w:rPr>
        <w:t>(bus, arrow and edging in green, bus indicator</w:t>
      </w:r>
    </w:p>
    <w:p w:rsidR="00721148" w:rsidRDefault="0057636E">
      <w:pPr>
        <w:keepNext/>
        <w:jc w:val="center"/>
        <w:rPr>
          <w:i/>
          <w:sz w:val="16"/>
        </w:rPr>
      </w:pPr>
      <w:r>
        <w:rPr>
          <w:rFonts w:ascii="Arial" w:hAnsi="Arial"/>
          <w:i/>
          <w:sz w:val="16"/>
        </w:rPr>
        <w:t>in yellow, words and car in red)</w:t>
      </w:r>
    </w:p>
    <w:p w:rsidR="00721148" w:rsidRDefault="0057636E">
      <w:pPr>
        <w:keepNext/>
        <w:spacing w:before="120"/>
        <w:jc w:val="center"/>
      </w:pPr>
      <w:r>
        <w:rPr>
          <w:noProof/>
          <w:sz w:val="20"/>
          <w:lang w:val="en-US" w:eastAsia="en-US"/>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   </w:t>
      </w:r>
      <w:r>
        <w:rPr>
          <w:sz w:val="20"/>
        </w:rPr>
        <w:t>This sign may be displayed on public buses.</w:t>
      </w:r>
    </w:p>
    <w:p w:rsidR="00721148" w:rsidRDefault="0057636E">
      <w:pPr>
        <w:pStyle w:val="Footnotesection"/>
        <w:keepLines w:val="0"/>
        <w:rPr>
          <w:sz w:val="20"/>
        </w:rPr>
      </w:pPr>
      <w:r>
        <w:tab/>
        <w:t>[Regulation 5</w:t>
      </w:r>
      <w:r>
        <w:t>9 amended: Gazette 9 Sep 2014 p. 3245; 23 Dec 2014 p. 4928.]</w:t>
      </w:r>
    </w:p>
    <w:p w:rsidR="00721148" w:rsidRDefault="0057636E">
      <w:pPr>
        <w:pStyle w:val="Heading5"/>
        <w:rPr>
          <w:snapToGrid w:val="0"/>
        </w:rPr>
      </w:pPr>
      <w:bookmarkStart w:id="104" w:name="_Toc59548246"/>
      <w:r>
        <w:rPr>
          <w:rStyle w:val="CharSectno"/>
        </w:rPr>
        <w:t>60</w:t>
      </w:r>
      <w:r>
        <w:rPr>
          <w:snapToGrid w:val="0"/>
        </w:rPr>
        <w:t>.</w:t>
      </w:r>
      <w:r>
        <w:rPr>
          <w:snapToGrid w:val="0"/>
        </w:rPr>
        <w:tab/>
        <w:t>Keeping clear of police and emergency vehicles</w:t>
      </w:r>
      <w:bookmarkEnd w:id="104"/>
    </w:p>
    <w:p w:rsidR="00721148" w:rsidRDefault="0057636E">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w:t>
      </w:r>
      <w:r>
        <w:rPr>
          <w:snapToGrid w:val="0"/>
        </w:rPr>
        <w:t>e that is displaying a flashing blue or red light (whether or not it is also displaying other lights) or sounding an alarm.</w:t>
      </w:r>
    </w:p>
    <w:p w:rsidR="00721148" w:rsidRDefault="0057636E">
      <w:pPr>
        <w:pStyle w:val="Penstart"/>
        <w:spacing w:before="100"/>
        <w:rPr>
          <w:snapToGrid w:val="0"/>
        </w:rPr>
      </w:pPr>
      <w:r>
        <w:rPr>
          <w:snapToGrid w:val="0"/>
        </w:rPr>
        <w:tab/>
        <w:t>Points: 4</w:t>
      </w:r>
      <w:r>
        <w:rPr>
          <w:snapToGrid w:val="0"/>
        </w:rPr>
        <w:tab/>
        <w:t xml:space="preserve">Modified penalty: </w:t>
      </w:r>
      <w:r>
        <w:t>8 PU</w:t>
      </w:r>
    </w:p>
    <w:p w:rsidR="00721148" w:rsidRDefault="0057636E">
      <w:pPr>
        <w:pStyle w:val="Subsection"/>
        <w:rPr>
          <w:snapToGrid w:val="0"/>
        </w:rPr>
      </w:pPr>
      <w:r>
        <w:rPr>
          <w:snapToGrid w:val="0"/>
        </w:rPr>
        <w:tab/>
        <w:t>(2)</w:t>
      </w:r>
      <w:r>
        <w:rPr>
          <w:snapToGrid w:val="0"/>
        </w:rPr>
        <w:tab/>
        <w:t>This regulation applies to a driver despite any other regulation that would otherwise require</w:t>
      </w:r>
      <w:r>
        <w:rPr>
          <w:snapToGrid w:val="0"/>
        </w:rPr>
        <w:t xml:space="preserve"> the driver of a police or emergency vehicle to give way to the driver.</w:t>
      </w:r>
    </w:p>
    <w:p w:rsidR="00721148" w:rsidRDefault="0057636E">
      <w:pPr>
        <w:pStyle w:val="Footnotesection"/>
        <w:keepLines w:val="0"/>
        <w:rPr>
          <w:sz w:val="20"/>
        </w:rPr>
      </w:pPr>
      <w:r>
        <w:tab/>
        <w:t>[Regulation 60 amended: Gazette 9 Sep 2014 p. 3245.]</w:t>
      </w:r>
    </w:p>
    <w:p w:rsidR="00721148" w:rsidRDefault="0057636E">
      <w:pPr>
        <w:pStyle w:val="Heading3"/>
      </w:pPr>
      <w:bookmarkStart w:id="105" w:name="_Toc59547327"/>
      <w:bookmarkStart w:id="106" w:name="_Toc59548247"/>
      <w:r>
        <w:rPr>
          <w:rStyle w:val="CharDivNo"/>
        </w:rPr>
        <w:t>Division 5</w:t>
      </w:r>
      <w:r>
        <w:t xml:space="preserve"> — </w:t>
      </w:r>
      <w:r>
        <w:rPr>
          <w:rStyle w:val="CharDivText"/>
        </w:rPr>
        <w:t>Crossings and shared zones</w:t>
      </w:r>
      <w:bookmarkEnd w:id="105"/>
      <w:bookmarkEnd w:id="106"/>
    </w:p>
    <w:p w:rsidR="00721148" w:rsidRDefault="0057636E">
      <w:pPr>
        <w:pStyle w:val="Heading5"/>
        <w:spacing w:before="180"/>
        <w:rPr>
          <w:snapToGrid w:val="0"/>
        </w:rPr>
      </w:pPr>
      <w:bookmarkStart w:id="107" w:name="_Toc59548248"/>
      <w:r>
        <w:rPr>
          <w:rStyle w:val="CharSectno"/>
        </w:rPr>
        <w:t>61</w:t>
      </w:r>
      <w:r>
        <w:rPr>
          <w:snapToGrid w:val="0"/>
        </w:rPr>
        <w:t>.</w:t>
      </w:r>
      <w:r>
        <w:rPr>
          <w:snapToGrid w:val="0"/>
        </w:rPr>
        <w:tab/>
        <w:t>Children’s crossings</w:t>
      </w:r>
      <w:bookmarkEnd w:id="107"/>
    </w:p>
    <w:p w:rsidR="00721148" w:rsidRDefault="0057636E">
      <w:pPr>
        <w:pStyle w:val="Subsection"/>
        <w:spacing w:before="120"/>
        <w:rPr>
          <w:snapToGrid w:val="0"/>
        </w:rPr>
      </w:pPr>
      <w:r>
        <w:rPr>
          <w:snapToGrid w:val="0"/>
        </w:rPr>
        <w:tab/>
        <w:t>(1)</w:t>
      </w:r>
      <w:r>
        <w:rPr>
          <w:snapToGrid w:val="0"/>
        </w:rPr>
        <w:tab/>
        <w:t xml:space="preserve">A driver approaching a children’s crossing shall drive at a </w:t>
      </w:r>
      <w:r>
        <w:rPr>
          <w:snapToGrid w:val="0"/>
        </w:rPr>
        <w:t>speed at which the driver can, if necessary, stop safely before the crossing.</w:t>
      </w:r>
    </w:p>
    <w:p w:rsidR="00721148" w:rsidRDefault="0057636E">
      <w:pPr>
        <w:pStyle w:val="Penstart"/>
      </w:pPr>
      <w:r>
        <w:tab/>
        <w:t>Points: 3</w:t>
      </w:r>
      <w:r>
        <w:tab/>
        <w:t>Modified penalty: 6 PU</w:t>
      </w:r>
    </w:p>
    <w:p w:rsidR="00721148" w:rsidRDefault="0057636E">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w:t>
      </w:r>
      <w:r>
        <w:rPr>
          <w:snapToGrid w:val="0"/>
        </w:rPr>
        <w:t>ing drivers; and shall not permit any portion of the vehicle to enter upon the children’s crossing, while any pedestrian is on it or while the sign is displayed.</w:t>
      </w:r>
    </w:p>
    <w:p w:rsidR="00721148" w:rsidRDefault="0057636E">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721148">
        <w:trPr>
          <w:jc w:val="center"/>
        </w:trPr>
        <w:tc>
          <w:tcPr>
            <w:tcW w:w="3543" w:type="dxa"/>
          </w:tcPr>
          <w:p w:rsidR="00721148" w:rsidRDefault="0057636E">
            <w:pPr>
              <w:keepNext/>
              <w:keepLines/>
              <w:spacing w:before="60" w:after="60"/>
              <w:rPr>
                <w:rFonts w:ascii="Arial" w:hAnsi="Arial" w:cs="Arial"/>
              </w:rPr>
            </w:pPr>
            <w:r>
              <w:rPr>
                <w:rFonts w:ascii="Arial" w:hAnsi="Arial" w:cs="Arial"/>
              </w:rPr>
              <w:t>Children crossing — stop sign</w:t>
            </w:r>
          </w:p>
        </w:tc>
      </w:tr>
      <w:tr w:rsidR="00721148">
        <w:trPr>
          <w:jc w:val="center"/>
        </w:trPr>
        <w:tc>
          <w:tcPr>
            <w:tcW w:w="3543" w:type="dxa"/>
          </w:tcPr>
          <w:p w:rsidR="00721148" w:rsidRDefault="0057636E">
            <w:pPr>
              <w:keepNext/>
              <w:keepLines/>
              <w:jc w:val="center"/>
              <w:rPr>
                <w:rFonts w:ascii="Arial" w:hAnsi="Arial" w:cs="Arial"/>
                <w:i/>
                <w:iCs/>
                <w:sz w:val="16"/>
              </w:rPr>
            </w:pPr>
            <w:r>
              <w:rPr>
                <w:rFonts w:ascii="Arial" w:hAnsi="Arial" w:cs="Arial"/>
                <w:i/>
                <w:iCs/>
                <w:sz w:val="16"/>
              </w:rPr>
              <w:t>(octagonal background in red)</w:t>
            </w:r>
          </w:p>
          <w:p w:rsidR="00721148" w:rsidRDefault="0057636E">
            <w:pPr>
              <w:keepNext/>
              <w:keepLines/>
              <w:jc w:val="center"/>
              <w:rPr>
                <w:rFonts w:ascii="Arial" w:hAnsi="Arial" w:cs="Arial"/>
                <w:sz w:val="16"/>
              </w:rPr>
            </w:pPr>
            <w:r>
              <w:rPr>
                <w:rFonts w:ascii="Arial" w:hAnsi="Arial" w:cs="Arial"/>
                <w:i/>
                <w:iCs/>
                <w:sz w:val="16"/>
              </w:rPr>
              <w:t>(square background in lime/yellow)</w:t>
            </w:r>
          </w:p>
        </w:tc>
      </w:tr>
      <w:tr w:rsidR="00721148">
        <w:trPr>
          <w:jc w:val="center"/>
        </w:trPr>
        <w:tc>
          <w:tcPr>
            <w:tcW w:w="3543" w:type="dxa"/>
          </w:tcPr>
          <w:p w:rsidR="00721148" w:rsidRDefault="0057636E">
            <w:pPr>
              <w:pStyle w:val="Subsection"/>
              <w:keepNext/>
              <w:keepLines/>
              <w:spacing w:before="120" w:after="60"/>
              <w:ind w:left="0" w:firstLine="0"/>
              <w:jc w:val="center"/>
            </w:pPr>
            <w:r>
              <w:rPr>
                <w:noProof/>
                <w:lang w:val="en-US" w:eastAsia="en-US"/>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rsidR="00721148" w:rsidRDefault="0057636E">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rsidR="00721148" w:rsidRDefault="0057636E">
      <w:pPr>
        <w:pStyle w:val="Penstart"/>
        <w:rPr>
          <w:snapToGrid w:val="0"/>
        </w:rPr>
      </w:pPr>
      <w:r>
        <w:rPr>
          <w:snapToGrid w:val="0"/>
        </w:rPr>
        <w:tab/>
        <w:t>Modified penalty: 1 PU</w:t>
      </w:r>
    </w:p>
    <w:p w:rsidR="00721148" w:rsidRDefault="0057636E">
      <w:pPr>
        <w:pStyle w:val="MiscellaneousBody"/>
        <w:tabs>
          <w:tab w:val="left" w:pos="851"/>
        </w:tabs>
        <w:spacing w:before="80"/>
        <w:rPr>
          <w:i/>
        </w:rPr>
      </w:pPr>
      <w:r>
        <w:rPr>
          <w:i/>
        </w:rPr>
        <w:tab/>
        <w:t>Examples</w:t>
      </w:r>
    </w:p>
    <w:p w:rsidR="00721148" w:rsidRDefault="0057636E">
      <w:pPr>
        <w:pStyle w:val="MiscellaneousBody"/>
        <w:spacing w:before="80" w:line="240" w:lineRule="auto"/>
        <w:ind w:left="851"/>
        <w:rPr>
          <w:sz w:val="20"/>
        </w:rPr>
      </w:pPr>
      <w:r>
        <w:rPr>
          <w:sz w:val="20"/>
        </w:rPr>
        <w:t xml:space="preserve">The carriageway beyond the crossing may be blocked by </w:t>
      </w:r>
      <w:r>
        <w:rPr>
          <w:sz w:val="20"/>
        </w:rPr>
        <w:t>congested traffic, a disabled vehicle, a collision between vehicles or between a vehicle and a pedestrian, or by a fallen load on the carriageway.</w:t>
      </w:r>
    </w:p>
    <w:p w:rsidR="00721148" w:rsidRDefault="0057636E">
      <w:pPr>
        <w:pStyle w:val="Subsection"/>
        <w:spacing w:before="120"/>
        <w:rPr>
          <w:snapToGrid w:val="0"/>
        </w:rPr>
      </w:pPr>
      <w:r>
        <w:rPr>
          <w:snapToGrid w:val="0"/>
        </w:rPr>
        <w:tab/>
        <w:t>(4)</w:t>
      </w:r>
      <w:r>
        <w:rPr>
          <w:snapToGrid w:val="0"/>
        </w:rPr>
        <w:tab/>
        <w:t>Where there is a stop line on the approach side of a children’s crossing, any stop made under the provis</w:t>
      </w:r>
      <w:r>
        <w:rPr>
          <w:snapToGrid w:val="0"/>
        </w:rPr>
        <w:t>ions of this regulation, shall be made before reaching, and as nearly as practicable to, the stop line.</w:t>
      </w:r>
    </w:p>
    <w:p w:rsidR="00721148" w:rsidRDefault="0057636E">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w:t>
      </w:r>
      <w:r>
        <w:rPr>
          <w:snapToGrid w:val="0"/>
        </w:rPr>
        <w:t>ach side of the median strip is taken to be a separate children’s crossing.</w:t>
      </w:r>
    </w:p>
    <w:p w:rsidR="00721148" w:rsidRDefault="0057636E">
      <w:pPr>
        <w:pStyle w:val="Footnotesection"/>
        <w:spacing w:before="80"/>
        <w:ind w:left="890" w:hanging="890"/>
      </w:pPr>
      <w:r>
        <w:tab/>
        <w:t>[Regulation 61 amended: Gazette 8 Feb 2008 p. 317; 9 Sep 2014 p. 3243 and 3245.]</w:t>
      </w:r>
    </w:p>
    <w:p w:rsidR="00721148" w:rsidRDefault="0057636E">
      <w:pPr>
        <w:pStyle w:val="Heading5"/>
        <w:spacing w:before="180"/>
        <w:rPr>
          <w:snapToGrid w:val="0"/>
        </w:rPr>
      </w:pPr>
      <w:bookmarkStart w:id="108" w:name="_Toc59548249"/>
      <w:r>
        <w:rPr>
          <w:rStyle w:val="CharSectno"/>
        </w:rPr>
        <w:t>62</w:t>
      </w:r>
      <w:r>
        <w:rPr>
          <w:snapToGrid w:val="0"/>
        </w:rPr>
        <w:t>.</w:t>
      </w:r>
      <w:r>
        <w:rPr>
          <w:snapToGrid w:val="0"/>
        </w:rPr>
        <w:tab/>
        <w:t>Pedestrian crossings</w:t>
      </w:r>
      <w:bookmarkEnd w:id="108"/>
    </w:p>
    <w:p w:rsidR="00721148" w:rsidRDefault="0057636E">
      <w:pPr>
        <w:pStyle w:val="Subsection"/>
        <w:keepNext/>
        <w:keepLines/>
        <w:spacing w:before="120"/>
        <w:rPr>
          <w:snapToGrid w:val="0"/>
        </w:rPr>
      </w:pPr>
      <w:r>
        <w:rPr>
          <w:snapToGrid w:val="0"/>
        </w:rPr>
        <w:tab/>
        <w:t>(1)</w:t>
      </w:r>
      <w:r>
        <w:rPr>
          <w:snapToGrid w:val="0"/>
        </w:rPr>
        <w:tab/>
        <w:t>A driver approaching a pedestrian crossing shall drive at a speed at</w:t>
      </w:r>
      <w:r>
        <w:rPr>
          <w:snapToGrid w:val="0"/>
        </w:rPr>
        <w:t xml:space="preserve"> which the driver can, if necessary, stop safely before the crossing.</w:t>
      </w:r>
    </w:p>
    <w:p w:rsidR="00721148" w:rsidRDefault="0057636E">
      <w:pPr>
        <w:pStyle w:val="Penstart"/>
      </w:pPr>
      <w:r>
        <w:tab/>
        <w:t>Points: 3</w:t>
      </w:r>
      <w:r>
        <w:tab/>
        <w:t>Modified penalty: 6 PU</w:t>
      </w:r>
    </w:p>
    <w:p w:rsidR="00721148" w:rsidRDefault="0057636E">
      <w:pPr>
        <w:pStyle w:val="Subsection"/>
        <w:spacing w:before="120"/>
        <w:rPr>
          <w:snapToGrid w:val="0"/>
        </w:rPr>
      </w:pPr>
      <w:r>
        <w:rPr>
          <w:snapToGrid w:val="0"/>
        </w:rPr>
        <w:tab/>
        <w:t>(2)</w:t>
      </w:r>
      <w:r>
        <w:rPr>
          <w:snapToGrid w:val="0"/>
        </w:rPr>
        <w:tab/>
        <w:t>A driver shall give way to a pedestrian who is on a pedestrian crossing.</w:t>
      </w:r>
    </w:p>
    <w:p w:rsidR="00721148" w:rsidRDefault="0057636E">
      <w:pPr>
        <w:pStyle w:val="Penstart"/>
        <w:rPr>
          <w:snapToGrid w:val="0"/>
        </w:rPr>
      </w:pPr>
      <w:r>
        <w:rPr>
          <w:snapToGrid w:val="0"/>
        </w:rPr>
        <w:tab/>
      </w:r>
      <w:r>
        <w:t>Points: 3</w:t>
      </w:r>
      <w:r>
        <w:tab/>
        <w:t>Modified penalty: 6 PU</w:t>
      </w:r>
    </w:p>
    <w:p w:rsidR="00721148" w:rsidRDefault="0057636E">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rsidR="00721148">
        <w:trPr>
          <w:trHeight w:val="1284"/>
          <w:jc w:val="right"/>
        </w:trPr>
        <w:tc>
          <w:tcPr>
            <w:tcW w:w="2915" w:type="dxa"/>
          </w:tcPr>
          <w:p w:rsidR="00721148" w:rsidRDefault="0057636E">
            <w:pPr>
              <w:spacing w:before="120" w:after="60" w:line="200" w:lineRule="exact"/>
              <w:jc w:val="center"/>
              <w:rPr>
                <w:rFonts w:ascii="Arial" w:hAnsi="Arial"/>
              </w:rPr>
            </w:pPr>
            <w:r>
              <w:rPr>
                <w:rFonts w:ascii="Arial" w:hAnsi="Arial"/>
              </w:rPr>
              <w:t>Example 1</w:t>
            </w:r>
          </w:p>
          <w:p w:rsidR="00721148" w:rsidRDefault="0057636E">
            <w:pPr>
              <w:spacing w:before="60" w:after="60"/>
              <w:jc w:val="center"/>
              <w:rPr>
                <w:rFonts w:ascii="Arial" w:hAnsi="Arial"/>
              </w:rPr>
            </w:pPr>
            <w:r>
              <w:rPr>
                <w:rFonts w:ascii="Arial" w:hAnsi="Arial"/>
              </w:rPr>
              <w:t>Giving way to a pede</w:t>
            </w:r>
            <w:r>
              <w:rPr>
                <w:rFonts w:ascii="Arial" w:hAnsi="Arial"/>
              </w:rPr>
              <w:t>strian on a pedestrian crossing</w:t>
            </w:r>
          </w:p>
        </w:tc>
        <w:tc>
          <w:tcPr>
            <w:tcW w:w="3298" w:type="dxa"/>
          </w:tcPr>
          <w:p w:rsidR="00721148" w:rsidRDefault="0057636E">
            <w:pPr>
              <w:spacing w:before="120" w:after="60" w:line="200" w:lineRule="exact"/>
              <w:jc w:val="center"/>
              <w:rPr>
                <w:rFonts w:ascii="Arial" w:hAnsi="Arial"/>
              </w:rPr>
            </w:pPr>
            <w:r>
              <w:rPr>
                <w:rFonts w:ascii="Arial" w:hAnsi="Arial"/>
              </w:rPr>
              <w:t>Example 2</w:t>
            </w:r>
          </w:p>
          <w:p w:rsidR="00721148" w:rsidRDefault="0057636E">
            <w:pPr>
              <w:spacing w:before="60" w:after="60"/>
              <w:jc w:val="center"/>
              <w:rPr>
                <w:rFonts w:ascii="Arial" w:hAnsi="Arial"/>
              </w:rPr>
            </w:pPr>
            <w:r>
              <w:rPr>
                <w:rFonts w:ascii="Arial" w:hAnsi="Arial"/>
              </w:rPr>
              <w:t>Giving way to a pedestrian on a pedestrian crossing at a slip lane</w:t>
            </w:r>
          </w:p>
        </w:tc>
      </w:tr>
      <w:tr w:rsidR="00721148">
        <w:trPr>
          <w:trHeight w:val="3490"/>
          <w:jc w:val="right"/>
        </w:trPr>
        <w:tc>
          <w:tcPr>
            <w:tcW w:w="2915" w:type="dxa"/>
          </w:tcPr>
          <w:p w:rsidR="00721148" w:rsidRDefault="0057636E">
            <w:pPr>
              <w:keepNext/>
              <w:spacing w:before="120" w:after="60"/>
              <w:jc w:val="center"/>
            </w:pPr>
            <w:r>
              <w:rPr>
                <w:noProof/>
                <w:lang w:val="en-US" w:eastAsia="en-US"/>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rsidR="00721148" w:rsidRDefault="0057636E">
            <w:pPr>
              <w:keepNext/>
              <w:spacing w:before="120" w:after="80"/>
              <w:ind w:left="170"/>
              <w:jc w:val="center"/>
            </w:pPr>
            <w:r>
              <w:rPr>
                <w:noProof/>
                <w:lang w:val="en-US" w:eastAsia="en-US"/>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rsidR="00721148" w:rsidRDefault="0057636E">
      <w:pPr>
        <w:pStyle w:val="MiscellaneousBody"/>
        <w:spacing w:before="80" w:line="240" w:lineRule="auto"/>
        <w:ind w:left="851" w:hanging="851"/>
        <w:rPr>
          <w:sz w:val="20"/>
        </w:rPr>
      </w:pPr>
      <w:r>
        <w:rPr>
          <w:sz w:val="20"/>
        </w:rPr>
        <w:tab/>
        <w:t>In each of these examples, the driver must give way to the pedestrian on the crossing.</w:t>
      </w:r>
    </w:p>
    <w:p w:rsidR="00721148" w:rsidRDefault="0057636E">
      <w:pPr>
        <w:pStyle w:val="Subsection"/>
        <w:keepLines/>
        <w:rPr>
          <w:snapToGrid w:val="0"/>
        </w:rPr>
      </w:pPr>
      <w:r>
        <w:rPr>
          <w:snapToGrid w:val="0"/>
        </w:rPr>
        <w:tab/>
        <w:t>(3)</w:t>
      </w:r>
      <w:r>
        <w:rPr>
          <w:snapToGrid w:val="0"/>
        </w:rPr>
        <w:tab/>
        <w:t xml:space="preserve">A driver shall stop the vehicle before it </w:t>
      </w:r>
      <w:r>
        <w:rPr>
          <w:snapToGrid w:val="0"/>
        </w:rPr>
        <w:t>reaches a pedestrian crossing if a “children crossing – stop” sign is displayed to face approaching drivers, and shall not permit any portion of the vehicle to enter upon the pedestrian crossing while any pedestrian is on it or while the sign is displayed.</w:t>
      </w:r>
    </w:p>
    <w:p w:rsidR="00721148" w:rsidRDefault="0057636E">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721148">
        <w:trPr>
          <w:jc w:val="center"/>
        </w:trPr>
        <w:tc>
          <w:tcPr>
            <w:tcW w:w="3543" w:type="dxa"/>
          </w:tcPr>
          <w:p w:rsidR="00721148" w:rsidRDefault="0057636E">
            <w:pPr>
              <w:keepNext/>
              <w:keepLines/>
              <w:spacing w:before="120" w:after="60"/>
              <w:rPr>
                <w:rFonts w:ascii="Arial" w:hAnsi="Arial" w:cs="Arial"/>
              </w:rPr>
            </w:pPr>
            <w:r>
              <w:rPr>
                <w:rFonts w:ascii="Arial" w:hAnsi="Arial" w:cs="Arial"/>
              </w:rPr>
              <w:t>Children crossing — stop sign</w:t>
            </w:r>
          </w:p>
        </w:tc>
      </w:tr>
      <w:tr w:rsidR="00721148">
        <w:trPr>
          <w:jc w:val="center"/>
        </w:trPr>
        <w:tc>
          <w:tcPr>
            <w:tcW w:w="3543" w:type="dxa"/>
          </w:tcPr>
          <w:p w:rsidR="00721148" w:rsidRDefault="0057636E">
            <w:pPr>
              <w:keepNext/>
              <w:keepLines/>
              <w:jc w:val="center"/>
              <w:rPr>
                <w:rFonts w:ascii="Arial" w:hAnsi="Arial" w:cs="Arial"/>
                <w:i/>
                <w:iCs/>
                <w:sz w:val="16"/>
              </w:rPr>
            </w:pPr>
            <w:r>
              <w:rPr>
                <w:rFonts w:ascii="Arial" w:hAnsi="Arial" w:cs="Arial"/>
                <w:i/>
                <w:iCs/>
                <w:sz w:val="16"/>
              </w:rPr>
              <w:t>(octagonal background in red)</w:t>
            </w:r>
          </w:p>
          <w:p w:rsidR="00721148" w:rsidRDefault="0057636E">
            <w:pPr>
              <w:keepNext/>
              <w:keepLines/>
              <w:jc w:val="center"/>
              <w:rPr>
                <w:rFonts w:ascii="Arial" w:hAnsi="Arial" w:cs="Arial"/>
                <w:sz w:val="16"/>
              </w:rPr>
            </w:pPr>
            <w:r>
              <w:rPr>
                <w:rFonts w:ascii="Arial" w:hAnsi="Arial" w:cs="Arial"/>
                <w:i/>
                <w:iCs/>
                <w:sz w:val="16"/>
              </w:rPr>
              <w:t>(square background in lime/yellow)</w:t>
            </w:r>
          </w:p>
        </w:tc>
      </w:tr>
      <w:tr w:rsidR="00721148">
        <w:trPr>
          <w:trHeight w:val="1644"/>
          <w:jc w:val="center"/>
        </w:trPr>
        <w:tc>
          <w:tcPr>
            <w:tcW w:w="3543" w:type="dxa"/>
          </w:tcPr>
          <w:p w:rsidR="00721148" w:rsidRDefault="0057636E">
            <w:pPr>
              <w:pStyle w:val="Subsection"/>
              <w:keepLines/>
              <w:spacing w:before="100" w:after="40"/>
              <w:ind w:left="0" w:firstLine="0"/>
              <w:jc w:val="center"/>
            </w:pPr>
            <w:r>
              <w:rPr>
                <w:noProof/>
                <w:lang w:val="en-US" w:eastAsia="en-US"/>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rsidR="00721148" w:rsidRDefault="0057636E">
      <w:pPr>
        <w:pStyle w:val="Subsection"/>
        <w:rPr>
          <w:snapToGrid w:val="0"/>
        </w:rPr>
      </w:pPr>
      <w:r>
        <w:rPr>
          <w:snapToGrid w:val="0"/>
        </w:rPr>
        <w:tab/>
        <w:t>(4)</w:t>
      </w:r>
      <w:r>
        <w:rPr>
          <w:snapToGrid w:val="0"/>
        </w:rPr>
        <w:tab/>
        <w:t>A driver shall not enter upon, or attempt to cross, a pedestrian crossing if the carriageway beyond it is blocked.</w:t>
      </w:r>
    </w:p>
    <w:p w:rsidR="00721148" w:rsidRDefault="0057636E">
      <w:pPr>
        <w:pStyle w:val="Penstart"/>
        <w:rPr>
          <w:snapToGrid w:val="0"/>
        </w:rPr>
      </w:pPr>
      <w:r>
        <w:rPr>
          <w:snapToGrid w:val="0"/>
        </w:rPr>
        <w:tab/>
      </w:r>
      <w:r>
        <w:rPr>
          <w:snapToGrid w:val="0"/>
        </w:rPr>
        <w:t>Modified penalty: 1 PU</w:t>
      </w:r>
    </w:p>
    <w:p w:rsidR="00721148" w:rsidRDefault="0057636E">
      <w:pPr>
        <w:pStyle w:val="MiscellaneousBody"/>
        <w:tabs>
          <w:tab w:val="left" w:pos="851"/>
        </w:tabs>
        <w:spacing w:before="120" w:after="120"/>
        <w:rPr>
          <w:i/>
        </w:rPr>
      </w:pPr>
      <w:r>
        <w:rPr>
          <w:i/>
        </w:rPr>
        <w:tab/>
        <w:t>Examples</w:t>
      </w:r>
    </w:p>
    <w:p w:rsidR="00721148" w:rsidRDefault="0057636E">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rsidR="00721148" w:rsidRDefault="0057636E">
      <w:pPr>
        <w:pStyle w:val="Subsection"/>
      </w:pPr>
      <w:r>
        <w:tab/>
        <w:t>(5)</w:t>
      </w:r>
      <w:r>
        <w:tab/>
        <w:t>Despite subregul</w:t>
      </w:r>
      <w:r>
        <w:t xml:space="preserve">ation (4), a driver may enter upon or attempt to cross a pedestrian crossing if — </w:t>
      </w:r>
    </w:p>
    <w:p w:rsidR="00721148" w:rsidRDefault="0057636E">
      <w:pPr>
        <w:pStyle w:val="Indenta"/>
      </w:pPr>
      <w:r>
        <w:tab/>
        <w:t>(a)</w:t>
      </w:r>
      <w:r>
        <w:tab/>
        <w:t>the pedestrian crossing is immediately before an intersection that is not controlled by traffic lights; and</w:t>
      </w:r>
    </w:p>
    <w:p w:rsidR="00721148" w:rsidRDefault="0057636E">
      <w:pPr>
        <w:pStyle w:val="Indenta"/>
      </w:pPr>
      <w:r>
        <w:tab/>
        <w:t>(b)</w:t>
      </w:r>
      <w:r>
        <w:tab/>
        <w:t>the pedestrian crossing is not blocked; and</w:t>
      </w:r>
    </w:p>
    <w:p w:rsidR="00721148" w:rsidRDefault="0057636E">
      <w:pPr>
        <w:pStyle w:val="Indenta"/>
      </w:pPr>
      <w:r>
        <w:tab/>
        <w:t>(c)</w:t>
      </w:r>
      <w:r>
        <w:tab/>
        <w:t>the dr</w:t>
      </w:r>
      <w:r>
        <w:t>iver gives way to any pedestrian on the pedestrian crossing at the time the driver enters upon or attempts to cross the pedestrian crossing.</w:t>
      </w:r>
    </w:p>
    <w:p w:rsidR="00721148" w:rsidRDefault="0057636E">
      <w:pPr>
        <w:pStyle w:val="Subsection"/>
      </w:pPr>
      <w:r>
        <w:tab/>
        <w:t>(6)</w:t>
      </w:r>
      <w:r>
        <w:tab/>
        <w:t xml:space="preserve">If entering a pedestrian crossing under subregulation (5), a driver may remain on that crossing until the </w:t>
      </w:r>
      <w:r>
        <w:t>intersection immediately after the crossing is safe to enter or cross.</w:t>
      </w:r>
    </w:p>
    <w:p w:rsidR="00721148" w:rsidRDefault="0057636E">
      <w:pPr>
        <w:pStyle w:val="Footnotesection"/>
        <w:rPr>
          <w:sz w:val="20"/>
        </w:rPr>
      </w:pPr>
      <w:r>
        <w:tab/>
        <w:t>[Regulation 62 amended: Gazette 22 Dec 2006 p. 5820; 8 Feb 2008 p. 317; 31 Dec 2013 p. 6564; 9 Sep 2014 p. 3244 and 3245.]</w:t>
      </w:r>
    </w:p>
    <w:p w:rsidR="00721148" w:rsidRDefault="0057636E">
      <w:pPr>
        <w:pStyle w:val="Heading5"/>
        <w:rPr>
          <w:snapToGrid w:val="0"/>
        </w:rPr>
      </w:pPr>
      <w:bookmarkStart w:id="109" w:name="_Toc59548250"/>
      <w:r>
        <w:rPr>
          <w:rStyle w:val="CharSectno"/>
        </w:rPr>
        <w:t>63</w:t>
      </w:r>
      <w:r>
        <w:rPr>
          <w:snapToGrid w:val="0"/>
        </w:rPr>
        <w:t>.</w:t>
      </w:r>
      <w:r>
        <w:rPr>
          <w:snapToGrid w:val="0"/>
        </w:rPr>
        <w:tab/>
        <w:t>Overtaking or passing vehicle at children’s crossing or p</w:t>
      </w:r>
      <w:r>
        <w:rPr>
          <w:snapToGrid w:val="0"/>
        </w:rPr>
        <w:t>edestrian crossing</w:t>
      </w:r>
      <w:bookmarkEnd w:id="109"/>
    </w:p>
    <w:p w:rsidR="00721148" w:rsidRDefault="0057636E">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w:t>
      </w:r>
      <w:r>
        <w:rPr>
          <w:snapToGrid w:val="0"/>
        </w:rPr>
        <w:t>g.</w:t>
      </w:r>
    </w:p>
    <w:p w:rsidR="00721148" w:rsidRDefault="0057636E">
      <w:pPr>
        <w:pStyle w:val="Penstart"/>
        <w:rPr>
          <w:snapToGrid w:val="0"/>
        </w:rPr>
      </w:pPr>
      <w:r>
        <w:rPr>
          <w:snapToGrid w:val="0"/>
        </w:rPr>
        <w:tab/>
        <w:t>Points: 4</w:t>
      </w:r>
      <w:r>
        <w:rPr>
          <w:snapToGrid w:val="0"/>
        </w:rPr>
        <w:tab/>
        <w:t xml:space="preserve">Modified penalty: </w:t>
      </w:r>
      <w:r>
        <w:t>8 PU</w:t>
      </w:r>
    </w:p>
    <w:p w:rsidR="00721148" w:rsidRDefault="0057636E">
      <w:pPr>
        <w:pStyle w:val="MiscellaneousBody"/>
        <w:keepNext/>
        <w:keepLines/>
        <w:tabs>
          <w:tab w:val="left" w:pos="851"/>
        </w:tabs>
        <w:spacing w:before="120" w:after="120"/>
        <w:rPr>
          <w:i/>
        </w:rPr>
      </w:pPr>
      <w:r>
        <w:rPr>
          <w:i/>
        </w:rPr>
        <w:tab/>
        <w:t>Example</w:t>
      </w:r>
    </w:p>
    <w:p w:rsidR="00721148" w:rsidRDefault="0057636E">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rsidR="00721148" w:rsidRDefault="0057636E">
      <w:pPr>
        <w:keepNext/>
        <w:keepLines/>
        <w:spacing w:before="100" w:after="60"/>
        <w:ind w:left="992"/>
        <w:jc w:val="center"/>
      </w:pPr>
      <w:r>
        <w:rPr>
          <w:noProof/>
          <w:lang w:val="en-US" w:eastAsia="en-US"/>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rsidR="00721148" w:rsidRDefault="0057636E">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w:t>
      </w:r>
      <w:r>
        <w:rPr>
          <w:sz w:val="20"/>
        </w:rPr>
        <w:t>take or pass vehicle A.</w:t>
      </w:r>
    </w:p>
    <w:p w:rsidR="00721148" w:rsidRDefault="0057636E">
      <w:pPr>
        <w:pStyle w:val="Footnotesection"/>
        <w:keepLines w:val="0"/>
        <w:rPr>
          <w:sz w:val="20"/>
        </w:rPr>
      </w:pPr>
      <w:r>
        <w:tab/>
        <w:t>[Regulation 63 amended: Gazette 9 Sep 2014 p. 3245.]</w:t>
      </w:r>
    </w:p>
    <w:p w:rsidR="00721148" w:rsidRDefault="0057636E">
      <w:pPr>
        <w:pStyle w:val="Heading5"/>
        <w:rPr>
          <w:snapToGrid w:val="0"/>
        </w:rPr>
      </w:pPr>
      <w:bookmarkStart w:id="110" w:name="_Toc59548251"/>
      <w:r>
        <w:rPr>
          <w:rStyle w:val="CharSectno"/>
        </w:rPr>
        <w:t>64</w:t>
      </w:r>
      <w:r>
        <w:rPr>
          <w:snapToGrid w:val="0"/>
        </w:rPr>
        <w:t>.</w:t>
      </w:r>
      <w:r>
        <w:rPr>
          <w:snapToGrid w:val="0"/>
        </w:rPr>
        <w:tab/>
        <w:t>Giving way to pedestrians in shared zone</w:t>
      </w:r>
      <w:bookmarkEnd w:id="110"/>
    </w:p>
    <w:p w:rsidR="00721148" w:rsidRDefault="0057636E">
      <w:pPr>
        <w:pStyle w:val="Subsection"/>
        <w:spacing w:before="180"/>
        <w:rPr>
          <w:snapToGrid w:val="0"/>
        </w:rPr>
      </w:pPr>
      <w:r>
        <w:rPr>
          <w:snapToGrid w:val="0"/>
        </w:rPr>
        <w:tab/>
      </w:r>
      <w:r>
        <w:rPr>
          <w:snapToGrid w:val="0"/>
        </w:rPr>
        <w:tab/>
        <w:t>A driver in a shared zone shall give way to any pedestrian in the zone.</w:t>
      </w:r>
    </w:p>
    <w:p w:rsidR="00721148" w:rsidRDefault="0057636E">
      <w:pPr>
        <w:pStyle w:val="Penstart"/>
        <w:rPr>
          <w:snapToGrid w:val="0"/>
        </w:rPr>
      </w:pPr>
      <w:r>
        <w:rPr>
          <w:snapToGrid w:val="0"/>
        </w:rPr>
        <w:tab/>
        <w:t>Points: 3</w:t>
      </w:r>
      <w:r>
        <w:rPr>
          <w:snapToGrid w:val="0"/>
        </w:rPr>
        <w:tab/>
        <w:t>Modified penalty: 4 PU</w:t>
      </w:r>
    </w:p>
    <w:p w:rsidR="00721148" w:rsidRDefault="0057636E">
      <w:pPr>
        <w:pStyle w:val="Heading3"/>
        <w:keepNext w:val="0"/>
        <w:pageBreakBefore/>
        <w:widowControl w:val="0"/>
        <w:spacing w:before="0"/>
      </w:pPr>
      <w:bookmarkStart w:id="111" w:name="_Toc59547332"/>
      <w:bookmarkStart w:id="112" w:name="_Toc59548252"/>
      <w:r>
        <w:rPr>
          <w:rStyle w:val="CharDivNo"/>
        </w:rPr>
        <w:t>Division 6</w:t>
      </w:r>
      <w:r>
        <w:t xml:space="preserve"> — </w:t>
      </w:r>
      <w:r>
        <w:rPr>
          <w:rStyle w:val="CharDivText"/>
        </w:rPr>
        <w:t>Other give w</w:t>
      </w:r>
      <w:r>
        <w:rPr>
          <w:rStyle w:val="CharDivText"/>
        </w:rPr>
        <w:t>ay requirements</w:t>
      </w:r>
      <w:bookmarkEnd w:id="111"/>
      <w:bookmarkEnd w:id="112"/>
    </w:p>
    <w:p w:rsidR="00721148" w:rsidRDefault="0057636E">
      <w:pPr>
        <w:pStyle w:val="Heading5"/>
        <w:keepNext w:val="0"/>
        <w:keepLines w:val="0"/>
        <w:rPr>
          <w:snapToGrid w:val="0"/>
        </w:rPr>
      </w:pPr>
      <w:bookmarkStart w:id="113" w:name="_Toc59548253"/>
      <w:r>
        <w:rPr>
          <w:rStyle w:val="CharSectno"/>
        </w:rPr>
        <w:t>65</w:t>
      </w:r>
      <w:r>
        <w:rPr>
          <w:snapToGrid w:val="0"/>
        </w:rPr>
        <w:t>.</w:t>
      </w:r>
      <w:r>
        <w:rPr>
          <w:snapToGrid w:val="0"/>
        </w:rPr>
        <w:tab/>
        <w:t>Giving way when driving through break in median strip</w:t>
      </w:r>
      <w:bookmarkEnd w:id="113"/>
    </w:p>
    <w:p w:rsidR="00721148" w:rsidRDefault="0057636E">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shall give way to any vehicle travelling on </w:t>
      </w:r>
      <w:r>
        <w:rPr>
          <w:snapToGrid w:val="0"/>
        </w:rPr>
        <w:t>the part of the carriageway the driver is entering (except a vehicle to which a “stop” sign, stop line, “give way” sign, or give way line, applies).</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MiscellaneousBody"/>
        <w:keepNext/>
        <w:tabs>
          <w:tab w:val="left" w:pos="851"/>
        </w:tabs>
        <w:spacing w:before="80" w:after="80"/>
        <w:rPr>
          <w:i/>
        </w:rPr>
      </w:pPr>
      <w:r>
        <w:rPr>
          <w:i/>
        </w:rPr>
        <w:tab/>
        <w:t>Examples</w:t>
      </w:r>
    </w:p>
    <w:p w:rsidR="00721148" w:rsidRDefault="0057636E">
      <w:pPr>
        <w:spacing w:before="120" w:line="200" w:lineRule="exact"/>
        <w:ind w:left="839"/>
        <w:jc w:val="center"/>
        <w:rPr>
          <w:rFonts w:ascii="Arial" w:hAnsi="Arial"/>
        </w:rPr>
      </w:pPr>
      <w:r>
        <w:rPr>
          <w:rFonts w:ascii="Arial" w:hAnsi="Arial"/>
        </w:rPr>
        <w:t>Example 1</w:t>
      </w:r>
    </w:p>
    <w:p w:rsidR="00721148" w:rsidRDefault="0057636E">
      <w:pPr>
        <w:spacing w:before="80" w:after="80"/>
        <w:ind w:left="839"/>
        <w:jc w:val="center"/>
        <w:rPr>
          <w:rFonts w:ascii="Arial" w:hAnsi="Arial"/>
        </w:rPr>
      </w:pPr>
      <w:r>
        <w:rPr>
          <w:rFonts w:ascii="Arial" w:hAnsi="Arial"/>
        </w:rPr>
        <w:t xml:space="preserve">Giving way when driving through a break in a </w:t>
      </w:r>
      <w:r>
        <w:rPr>
          <w:rFonts w:ascii="Arial" w:hAnsi="Arial"/>
        </w:rPr>
        <w:t>median strip</w:t>
      </w:r>
    </w:p>
    <w:p w:rsidR="00721148" w:rsidRDefault="0057636E">
      <w:pPr>
        <w:spacing w:before="180" w:after="120"/>
        <w:ind w:left="840"/>
        <w:jc w:val="center"/>
      </w:pPr>
      <w:r>
        <w:rPr>
          <w:noProof/>
          <w:lang w:val="en-US" w:eastAsia="en-US"/>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rsidR="00721148">
        <w:trPr>
          <w:cantSplit/>
        </w:trPr>
        <w:tc>
          <w:tcPr>
            <w:tcW w:w="3098" w:type="dxa"/>
          </w:tcPr>
          <w:p w:rsidR="00721148" w:rsidRDefault="0057636E">
            <w:pPr>
              <w:keepNext/>
              <w:widowControl w:val="0"/>
              <w:spacing w:before="180" w:after="120" w:line="200" w:lineRule="exact"/>
              <w:jc w:val="center"/>
              <w:rPr>
                <w:rFonts w:ascii="Arial" w:hAnsi="Arial"/>
              </w:rPr>
            </w:pPr>
            <w:r>
              <w:rPr>
                <w:rFonts w:ascii="Arial" w:hAnsi="Arial"/>
              </w:rPr>
              <w:t>Example 2</w:t>
            </w:r>
          </w:p>
          <w:p w:rsidR="00721148" w:rsidRDefault="0057636E">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rsidR="00721148" w:rsidRDefault="0057636E">
            <w:pPr>
              <w:keepNext/>
              <w:spacing w:before="180" w:after="120" w:line="200" w:lineRule="exact"/>
              <w:jc w:val="center"/>
              <w:rPr>
                <w:rFonts w:ascii="Arial" w:hAnsi="Arial"/>
              </w:rPr>
            </w:pPr>
            <w:r>
              <w:rPr>
                <w:rFonts w:ascii="Arial" w:hAnsi="Arial"/>
              </w:rPr>
              <w:t>Example 3</w:t>
            </w:r>
          </w:p>
          <w:p w:rsidR="00721148" w:rsidRDefault="0057636E">
            <w:pPr>
              <w:keepNext/>
              <w:spacing w:before="80" w:after="80"/>
              <w:jc w:val="center"/>
              <w:rPr>
                <w:rFonts w:ascii="Arial" w:hAnsi="Arial"/>
              </w:rPr>
            </w:pPr>
            <w:r>
              <w:rPr>
                <w:rFonts w:ascii="Arial" w:hAnsi="Arial"/>
              </w:rPr>
              <w:t>Giving way when driving through a break in a dividing strip to enter a service road</w:t>
            </w:r>
          </w:p>
        </w:tc>
      </w:tr>
      <w:tr w:rsidR="00721148">
        <w:trPr>
          <w:cantSplit/>
        </w:trPr>
        <w:tc>
          <w:tcPr>
            <w:tcW w:w="3098" w:type="dxa"/>
          </w:tcPr>
          <w:p w:rsidR="00721148" w:rsidRDefault="0057636E">
            <w:pPr>
              <w:keepNext/>
              <w:spacing w:before="180" w:after="120"/>
              <w:jc w:val="center"/>
            </w:pPr>
            <w:r>
              <w:rPr>
                <w:noProof/>
                <w:lang w:val="en-US" w:eastAsia="en-US"/>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rsidR="00721148" w:rsidRDefault="0057636E">
            <w:pPr>
              <w:keepNext/>
              <w:spacing w:before="180" w:after="120"/>
              <w:jc w:val="center"/>
            </w:pPr>
            <w:r>
              <w:rPr>
                <w:noProof/>
                <w:lang w:val="en-US" w:eastAsia="en-US"/>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rsidR="00721148" w:rsidRDefault="0057636E">
      <w:pPr>
        <w:pStyle w:val="MiscellaneousBody"/>
        <w:tabs>
          <w:tab w:val="left" w:pos="851"/>
        </w:tabs>
        <w:spacing w:before="120" w:line="240" w:lineRule="auto"/>
        <w:rPr>
          <w:sz w:val="20"/>
        </w:rPr>
      </w:pPr>
      <w:r>
        <w:rPr>
          <w:sz w:val="20"/>
        </w:rPr>
        <w:tab/>
        <w:t xml:space="preserve">In each of the examples, vehicle B must give </w:t>
      </w:r>
      <w:r>
        <w:rPr>
          <w:sz w:val="20"/>
        </w:rPr>
        <w:t>way to vehicle A.</w:t>
      </w:r>
    </w:p>
    <w:p w:rsidR="00721148" w:rsidRDefault="0057636E">
      <w:pPr>
        <w:pStyle w:val="Footnotesection"/>
        <w:keepLines w:val="0"/>
        <w:rPr>
          <w:sz w:val="20"/>
        </w:rPr>
      </w:pPr>
      <w:r>
        <w:tab/>
        <w:t>[Regulation 65 amended: Gazette 9 Sep 2014 p. 3245.]</w:t>
      </w:r>
    </w:p>
    <w:p w:rsidR="00721148" w:rsidRDefault="0057636E">
      <w:pPr>
        <w:pStyle w:val="Heading5"/>
        <w:keepNext w:val="0"/>
        <w:keepLines w:val="0"/>
        <w:widowControl w:val="0"/>
        <w:rPr>
          <w:snapToGrid w:val="0"/>
        </w:rPr>
      </w:pPr>
      <w:bookmarkStart w:id="114" w:name="_Toc59548254"/>
      <w:r>
        <w:rPr>
          <w:rStyle w:val="CharSectno"/>
        </w:rPr>
        <w:t>66</w:t>
      </w:r>
      <w:r>
        <w:t>.</w:t>
      </w:r>
      <w:r>
        <w:tab/>
        <w:t>G</w:t>
      </w:r>
      <w:r>
        <w:rPr>
          <w:snapToGrid w:val="0"/>
        </w:rPr>
        <w:t>iving way on painted island</w:t>
      </w:r>
      <w:bookmarkEnd w:id="114"/>
    </w:p>
    <w:p w:rsidR="00721148" w:rsidRDefault="0057636E">
      <w:pPr>
        <w:pStyle w:val="Subsection"/>
        <w:spacing w:before="180"/>
        <w:rPr>
          <w:snapToGrid w:val="0"/>
        </w:rPr>
      </w:pPr>
      <w:r>
        <w:tab/>
      </w:r>
      <w:r>
        <w:tab/>
        <w:t>A</w:t>
      </w:r>
      <w:r>
        <w:rPr>
          <w:snapToGrid w:val="0"/>
        </w:rPr>
        <w:t xml:space="preserve"> driver entering a turning lane from a painted island shall give way to —</w:t>
      </w:r>
    </w:p>
    <w:p w:rsidR="00721148" w:rsidRDefault="0057636E">
      <w:pPr>
        <w:pStyle w:val="Indenta"/>
        <w:rPr>
          <w:snapToGrid w:val="0"/>
        </w:rPr>
      </w:pPr>
      <w:r>
        <w:tab/>
      </w:r>
      <w:r>
        <w:rPr>
          <w:snapToGrid w:val="0"/>
        </w:rPr>
        <w:t>(a)</w:t>
      </w:r>
      <w:r>
        <w:rPr>
          <w:snapToGrid w:val="0"/>
        </w:rPr>
        <w:tab/>
        <w:t>any vehicle in the turning lane; or</w:t>
      </w:r>
    </w:p>
    <w:p w:rsidR="00721148" w:rsidRDefault="0057636E">
      <w:pPr>
        <w:pStyle w:val="Indenta"/>
        <w:rPr>
          <w:snapToGrid w:val="0"/>
        </w:rPr>
      </w:pPr>
      <w:r>
        <w:rPr>
          <w:snapToGrid w:val="0"/>
        </w:rPr>
        <w:tab/>
        <w:t>(b)</w:t>
      </w:r>
      <w:r>
        <w:rPr>
          <w:snapToGrid w:val="0"/>
        </w:rPr>
        <w:tab/>
        <w:t>if the turning lane and pain</w:t>
      </w:r>
      <w:r>
        <w:rPr>
          <w:snapToGrid w:val="0"/>
        </w:rPr>
        <w:t>ted island are nearest to the far left side of the road — any vehicle entering the turning lane from the marked lane, or line of traffic, immediately to the right of the turning lane; or</w:t>
      </w:r>
    </w:p>
    <w:p w:rsidR="00721148" w:rsidRDefault="0057636E">
      <w:pPr>
        <w:pStyle w:val="Indenta"/>
        <w:widowControl w:val="0"/>
        <w:rPr>
          <w:snapToGrid w:val="0"/>
        </w:rPr>
      </w:pPr>
      <w:r>
        <w:tab/>
      </w:r>
      <w:r>
        <w:rPr>
          <w:snapToGrid w:val="0"/>
        </w:rPr>
        <w:t>(c)</w:t>
      </w:r>
      <w:r>
        <w:rPr>
          <w:snapToGrid w:val="0"/>
        </w:rPr>
        <w:tab/>
        <w:t>if the turning lane and painted island are nearest to the dividi</w:t>
      </w:r>
      <w:r>
        <w:rPr>
          <w:snapToGrid w:val="0"/>
        </w:rPr>
        <w:t>ng line or median strip on the road or the far right side of the road — any vehicle entering the turning lane from the marked lane, or line of traffic, immediately to the left of the turning lane.</w:t>
      </w:r>
    </w:p>
    <w:p w:rsidR="00721148" w:rsidRDefault="0057636E">
      <w:pPr>
        <w:pStyle w:val="Penstart"/>
      </w:pPr>
      <w:r>
        <w:rPr>
          <w:snapToGrid w:val="0"/>
        </w:rPr>
        <w:tab/>
      </w:r>
      <w:r>
        <w:t>Points: 3</w:t>
      </w:r>
      <w:r>
        <w:tab/>
        <w:t>Modified penalty: 4 PU</w:t>
      </w:r>
    </w:p>
    <w:p w:rsidR="00721148" w:rsidRDefault="0057636E">
      <w:pPr>
        <w:keepNext/>
        <w:keepLines/>
        <w:spacing w:before="160" w:after="120"/>
        <w:ind w:left="839"/>
        <w:jc w:val="center"/>
      </w:pPr>
      <w:r>
        <w:rPr>
          <w:rFonts w:ascii="Arial" w:hAnsi="Arial"/>
        </w:rPr>
        <w:t>Example 1</w:t>
      </w:r>
    </w:p>
    <w:p w:rsidR="00721148" w:rsidRDefault="0057636E">
      <w:pPr>
        <w:keepNext/>
        <w:keepLines/>
        <w:spacing w:before="120" w:after="120"/>
        <w:ind w:left="839"/>
        <w:jc w:val="center"/>
        <w:rPr>
          <w:rFonts w:ascii="Arial" w:hAnsi="Arial"/>
        </w:rPr>
      </w:pPr>
      <w:r>
        <w:rPr>
          <w:rFonts w:ascii="Arial" w:hAnsi="Arial"/>
        </w:rPr>
        <w:t>Driver entering</w:t>
      </w:r>
      <w:r>
        <w:rPr>
          <w:rFonts w:ascii="Arial" w:hAnsi="Arial"/>
        </w:rPr>
        <w:t xml:space="preserve"> a turning lane from a painted island giving way to a vehicle entering the turning lane from the marked lane immediately to the right of the turning lane</w:t>
      </w:r>
    </w:p>
    <w:p w:rsidR="00721148" w:rsidRDefault="0057636E">
      <w:pPr>
        <w:spacing w:before="180"/>
        <w:ind w:left="851"/>
        <w:jc w:val="center"/>
        <w:rPr>
          <w:rFonts w:ascii="Arial" w:hAnsi="Arial"/>
        </w:rPr>
      </w:pPr>
      <w:r>
        <w:rPr>
          <w:noProof/>
          <w:lang w:val="en-US" w:eastAsia="en-US"/>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rsidR="00721148" w:rsidRDefault="0057636E">
      <w:pPr>
        <w:spacing w:before="240"/>
        <w:ind w:left="851"/>
        <w:jc w:val="center"/>
      </w:pPr>
      <w:r>
        <w:rPr>
          <w:rFonts w:ascii="Arial" w:hAnsi="Arial"/>
        </w:rPr>
        <w:t>Example 2</w:t>
      </w:r>
    </w:p>
    <w:p w:rsidR="00721148" w:rsidRDefault="0057636E">
      <w:pPr>
        <w:keepLines/>
        <w:spacing w:before="60" w:after="60"/>
        <w:ind w:left="839"/>
        <w:jc w:val="center"/>
        <w:rPr>
          <w:rFonts w:ascii="Arial" w:hAnsi="Arial"/>
        </w:rPr>
      </w:pPr>
      <w:r>
        <w:rPr>
          <w:rFonts w:ascii="Arial" w:hAnsi="Arial"/>
        </w:rPr>
        <w:t xml:space="preserve">Driver entering a turning lane from a painted island giving way to a vehicle entering the </w:t>
      </w:r>
      <w:r>
        <w:rPr>
          <w:rFonts w:ascii="Arial" w:hAnsi="Arial"/>
        </w:rPr>
        <w:t>turning lane from the marked lane immediately to the left of the turning lane</w:t>
      </w:r>
    </w:p>
    <w:p w:rsidR="00721148" w:rsidRDefault="0057636E">
      <w:pPr>
        <w:spacing w:before="120"/>
        <w:ind w:left="851"/>
        <w:jc w:val="center"/>
      </w:pPr>
      <w:r>
        <w:rPr>
          <w:noProof/>
          <w:lang w:val="en-US" w:eastAsia="en-US"/>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rsidR="00721148" w:rsidRDefault="0057636E">
      <w:pPr>
        <w:pStyle w:val="MiscellaneousBody"/>
        <w:keepNext/>
        <w:tabs>
          <w:tab w:val="left" w:pos="851"/>
        </w:tabs>
        <w:spacing w:before="120" w:line="240" w:lineRule="auto"/>
        <w:rPr>
          <w:sz w:val="20"/>
        </w:rPr>
      </w:pPr>
      <w:r>
        <w:tab/>
      </w:r>
      <w:r>
        <w:rPr>
          <w:sz w:val="20"/>
        </w:rPr>
        <w:t>In the examples, vehicle B must give way to vehicle A.</w:t>
      </w:r>
    </w:p>
    <w:p w:rsidR="00721148" w:rsidRDefault="0057636E">
      <w:pPr>
        <w:pStyle w:val="Footnotesection"/>
        <w:spacing w:before="80"/>
        <w:ind w:left="890" w:hanging="890"/>
      </w:pPr>
      <w:r>
        <w:tab/>
        <w:t>[Regulation 66 inserted: Gazette 13 Nov 2009 p. 4576</w:t>
      </w:r>
      <w:r>
        <w:noBreakHyphen/>
        <w:t>8; amended: Gazette 9 Sep 2014 p. 3245.]</w:t>
      </w:r>
    </w:p>
    <w:p w:rsidR="00721148" w:rsidRDefault="0057636E">
      <w:pPr>
        <w:pStyle w:val="Heading5"/>
        <w:rPr>
          <w:snapToGrid w:val="0"/>
        </w:rPr>
      </w:pPr>
      <w:bookmarkStart w:id="115" w:name="_Toc59548255"/>
      <w:r>
        <w:rPr>
          <w:rStyle w:val="CharSectno"/>
        </w:rPr>
        <w:t>67</w:t>
      </w:r>
      <w:r>
        <w:rPr>
          <w:snapToGrid w:val="0"/>
        </w:rPr>
        <w:t>.</w:t>
      </w:r>
      <w:r>
        <w:rPr>
          <w:snapToGrid w:val="0"/>
        </w:rPr>
        <w:tab/>
        <w:t xml:space="preserve">Giving way in median </w:t>
      </w:r>
      <w:r>
        <w:rPr>
          <w:snapToGrid w:val="0"/>
        </w:rPr>
        <w:t>turning bay</w:t>
      </w:r>
      <w:bookmarkEnd w:id="115"/>
    </w:p>
    <w:p w:rsidR="00721148" w:rsidRDefault="0057636E">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rsidR="00721148" w:rsidRDefault="0057636E">
      <w:pPr>
        <w:pStyle w:val="Penstart"/>
        <w:rPr>
          <w:snapToGrid w:val="0"/>
        </w:rPr>
      </w:pPr>
      <w:r>
        <w:rPr>
          <w:snapToGrid w:val="0"/>
        </w:rPr>
        <w:tab/>
      </w:r>
      <w:r>
        <w:t>Points: 3</w:t>
      </w:r>
      <w:r>
        <w:tab/>
        <w:t>Modified penalty: 4 PU</w:t>
      </w:r>
    </w:p>
    <w:p w:rsidR="00721148" w:rsidRDefault="0057636E">
      <w:pPr>
        <w:pStyle w:val="MiscellaneousBody"/>
        <w:keepNext/>
        <w:tabs>
          <w:tab w:val="left" w:pos="851"/>
        </w:tabs>
        <w:spacing w:before="40"/>
        <w:rPr>
          <w:i/>
        </w:rPr>
      </w:pPr>
      <w:r>
        <w:rPr>
          <w:i/>
        </w:rPr>
        <w:tab/>
        <w:t>Example</w:t>
      </w:r>
    </w:p>
    <w:p w:rsidR="00721148" w:rsidRDefault="0057636E">
      <w:pPr>
        <w:keepNext/>
        <w:spacing w:before="60" w:after="60"/>
        <w:jc w:val="center"/>
        <w:rPr>
          <w:rFonts w:ascii="Arial" w:hAnsi="Arial"/>
        </w:rPr>
      </w:pPr>
      <w:r>
        <w:rPr>
          <w:rFonts w:ascii="Arial" w:hAnsi="Arial"/>
        </w:rPr>
        <w:t>Giving way in a median turning bay</w:t>
      </w:r>
    </w:p>
    <w:p w:rsidR="00721148" w:rsidRDefault="0057636E">
      <w:pPr>
        <w:keepNext/>
        <w:spacing w:before="120"/>
        <w:jc w:val="center"/>
      </w:pPr>
      <w:r>
        <w:rPr>
          <w:noProof/>
          <w:lang w:val="en-US" w:eastAsia="en-US"/>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rsidR="00721148" w:rsidRDefault="0057636E">
      <w:pPr>
        <w:pStyle w:val="MiscellaneousBody"/>
        <w:widowControl w:val="0"/>
        <w:tabs>
          <w:tab w:val="left" w:pos="851"/>
        </w:tabs>
        <w:spacing w:before="60"/>
        <w:rPr>
          <w:sz w:val="20"/>
        </w:rPr>
      </w:pPr>
      <w:r>
        <w:rPr>
          <w:sz w:val="20"/>
        </w:rPr>
        <w:tab/>
        <w:t>In the example, vehicle B must give way to vehicle A.</w:t>
      </w:r>
    </w:p>
    <w:p w:rsidR="00721148" w:rsidRDefault="0057636E">
      <w:pPr>
        <w:spacing w:before="120"/>
        <w:jc w:val="center"/>
        <w:rPr>
          <w:rFonts w:ascii="Arial" w:hAnsi="Arial"/>
        </w:rPr>
      </w:pPr>
      <w:r>
        <w:rPr>
          <w:rFonts w:ascii="Arial" w:hAnsi="Arial"/>
        </w:rPr>
        <w:t>Median turning lane sign</w:t>
      </w:r>
    </w:p>
    <w:p w:rsidR="00721148" w:rsidRDefault="0057636E">
      <w:pPr>
        <w:spacing w:before="180" w:after="120" w:line="240" w:lineRule="atLeast"/>
        <w:jc w:val="center"/>
      </w:pPr>
      <w:r>
        <w:rPr>
          <w:noProof/>
          <w:lang w:val="en-US" w:eastAsia="en-US"/>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is another permitted version of the median turning lane sign.</w:t>
      </w:r>
    </w:p>
    <w:p w:rsidR="00721148" w:rsidRDefault="0057636E">
      <w:pPr>
        <w:pStyle w:val="Footnotesection"/>
        <w:rPr>
          <w:sz w:val="20"/>
        </w:rPr>
      </w:pPr>
      <w:r>
        <w:tab/>
        <w:t>[Regulation 67 amended: Gazette 22 Dec 2006 p. 5820; 9 Sep 2014 p. 3246.]</w:t>
      </w:r>
    </w:p>
    <w:p w:rsidR="00721148" w:rsidRDefault="0057636E">
      <w:pPr>
        <w:pStyle w:val="Heading5"/>
        <w:rPr>
          <w:snapToGrid w:val="0"/>
        </w:rPr>
      </w:pPr>
      <w:bookmarkStart w:id="116" w:name="_Toc59548256"/>
      <w:r>
        <w:rPr>
          <w:rStyle w:val="CharSectno"/>
        </w:rPr>
        <w:t>68</w:t>
      </w:r>
      <w:r>
        <w:rPr>
          <w:snapToGrid w:val="0"/>
        </w:rPr>
        <w:t>.</w:t>
      </w:r>
      <w:r>
        <w:rPr>
          <w:snapToGrid w:val="0"/>
        </w:rPr>
        <w:tab/>
        <w:t>Giving way when moving from boundary of carriageway, or parking area on or</w:t>
      </w:r>
      <w:r>
        <w:rPr>
          <w:snapToGrid w:val="0"/>
        </w:rPr>
        <w:t xml:space="preserve"> in median strip</w:t>
      </w:r>
      <w:bookmarkEnd w:id="116"/>
    </w:p>
    <w:p w:rsidR="00721148" w:rsidRDefault="0057636E">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rsidR="00721148" w:rsidRDefault="0057636E">
      <w:pPr>
        <w:pStyle w:val="Penstart"/>
        <w:rPr>
          <w:snapToGrid w:val="0"/>
        </w:rPr>
      </w:pPr>
      <w:r>
        <w:rPr>
          <w:snapToGrid w:val="0"/>
        </w:rPr>
        <w:tab/>
      </w:r>
      <w:r>
        <w:t>Points: 3</w:t>
      </w:r>
      <w:r>
        <w:tab/>
        <w:t>Modified penalty: 4 PU</w:t>
      </w:r>
    </w:p>
    <w:p w:rsidR="00721148" w:rsidRDefault="0057636E">
      <w:pPr>
        <w:pStyle w:val="Subsection"/>
        <w:rPr>
          <w:snapToGrid w:val="0"/>
        </w:rPr>
      </w:pPr>
      <w:r>
        <w:rPr>
          <w:snapToGrid w:val="0"/>
        </w:rPr>
        <w:tab/>
        <w:t>(2)</w:t>
      </w:r>
      <w:r>
        <w:rPr>
          <w:snapToGrid w:val="0"/>
        </w:rPr>
        <w:tab/>
        <w:t>Despite subregulation (1), the d</w:t>
      </w:r>
      <w:r>
        <w:rPr>
          <w:snapToGrid w:val="0"/>
        </w:rPr>
        <w:t>river of a public bus does not have to give way to a vehicle if —</w:t>
      </w:r>
    </w:p>
    <w:p w:rsidR="00721148" w:rsidRDefault="0057636E">
      <w:pPr>
        <w:pStyle w:val="Indenta"/>
        <w:rPr>
          <w:snapToGrid w:val="0"/>
        </w:rPr>
      </w:pPr>
      <w:r>
        <w:rPr>
          <w:snapToGrid w:val="0"/>
        </w:rPr>
        <w:tab/>
        <w:t>(a)</w:t>
      </w:r>
      <w:r>
        <w:rPr>
          <w:snapToGrid w:val="0"/>
        </w:rPr>
        <w:tab/>
        <w:t>the driver of the vehicle is required to give way to the public bus under regulation 59; and</w:t>
      </w:r>
    </w:p>
    <w:p w:rsidR="00721148" w:rsidRDefault="0057636E">
      <w:pPr>
        <w:pStyle w:val="Indenta"/>
        <w:rPr>
          <w:snapToGrid w:val="0"/>
        </w:rPr>
      </w:pPr>
      <w:r>
        <w:rPr>
          <w:snapToGrid w:val="0"/>
        </w:rPr>
        <w:tab/>
        <w:t>(b)</w:t>
      </w:r>
      <w:r>
        <w:rPr>
          <w:snapToGrid w:val="0"/>
        </w:rPr>
        <w:tab/>
        <w:t>it is safe for the public bus to enter the lane or line of traffic in which the vehicle</w:t>
      </w:r>
      <w:r>
        <w:rPr>
          <w:snapToGrid w:val="0"/>
        </w:rPr>
        <w:t xml:space="preserve"> is driving.</w:t>
      </w:r>
    </w:p>
    <w:p w:rsidR="00721148" w:rsidRDefault="0057636E">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rsidR="00721148" w:rsidRDefault="0057636E">
      <w:pPr>
        <w:pStyle w:val="Penstart"/>
      </w:pPr>
      <w:r>
        <w:rPr>
          <w:snapToGrid w:val="0"/>
        </w:rPr>
        <w:tab/>
      </w:r>
      <w:r>
        <w:t>Points: 3</w:t>
      </w:r>
      <w:r>
        <w:tab/>
        <w:t>Modified penalty: 4 PU</w:t>
      </w:r>
    </w:p>
    <w:p w:rsidR="00721148" w:rsidRDefault="0057636E">
      <w:pPr>
        <w:pStyle w:val="Footnotesection"/>
      </w:pPr>
      <w:r>
        <w:tab/>
        <w:t>[Regulation 68 amended: Gazette 22 Dec</w:t>
      </w:r>
      <w:r>
        <w:t> 2006 p. 5820; 9 Sep 2014 p. 3246.]</w:t>
      </w:r>
    </w:p>
    <w:p w:rsidR="00721148" w:rsidRDefault="0057636E">
      <w:pPr>
        <w:pStyle w:val="Heading2"/>
      </w:pPr>
      <w:bookmarkStart w:id="117" w:name="_Toc59547337"/>
      <w:bookmarkStart w:id="118" w:name="_Toc59548257"/>
      <w:r>
        <w:rPr>
          <w:rStyle w:val="CharPartNo"/>
        </w:rPr>
        <w:t>Part 8</w:t>
      </w:r>
      <w:r>
        <w:t xml:space="preserve"> — </w:t>
      </w:r>
      <w:r>
        <w:rPr>
          <w:rStyle w:val="CharPartText"/>
        </w:rPr>
        <w:t>Traffic signs and road markings</w:t>
      </w:r>
      <w:bookmarkEnd w:id="117"/>
      <w:bookmarkEnd w:id="118"/>
    </w:p>
    <w:p w:rsidR="00721148" w:rsidRDefault="0057636E">
      <w:pPr>
        <w:pStyle w:val="Heading3"/>
      </w:pPr>
      <w:bookmarkStart w:id="119" w:name="_Toc59547338"/>
      <w:bookmarkStart w:id="120" w:name="_Toc59548258"/>
      <w:r>
        <w:rPr>
          <w:rStyle w:val="CharDivNo"/>
        </w:rPr>
        <w:t>Division 1</w:t>
      </w:r>
      <w:r>
        <w:t xml:space="preserve"> — </w:t>
      </w:r>
      <w:r>
        <w:rPr>
          <w:rStyle w:val="CharDivText"/>
        </w:rPr>
        <w:t>Traffic signs and road markings at intersections and other places</w:t>
      </w:r>
      <w:bookmarkEnd w:id="119"/>
      <w:bookmarkEnd w:id="120"/>
    </w:p>
    <w:p w:rsidR="00721148" w:rsidRDefault="0057636E">
      <w:pPr>
        <w:pStyle w:val="Footnoteheading"/>
      </w:pPr>
      <w:r>
        <w:tab/>
        <w:t>[Heading amended: Gazette 13 Nov 2009 p. 4578</w:t>
      </w:r>
    </w:p>
    <w:p w:rsidR="00721148" w:rsidRDefault="0057636E">
      <w:pPr>
        <w:pStyle w:val="Heading5"/>
        <w:rPr>
          <w:snapToGrid w:val="0"/>
        </w:rPr>
      </w:pPr>
      <w:bookmarkStart w:id="121" w:name="_Toc59548259"/>
      <w:r>
        <w:rPr>
          <w:rStyle w:val="CharSectno"/>
        </w:rPr>
        <w:t>69</w:t>
      </w:r>
      <w:r>
        <w:rPr>
          <w:snapToGrid w:val="0"/>
        </w:rPr>
        <w:t>.</w:t>
      </w:r>
      <w:r>
        <w:rPr>
          <w:snapToGrid w:val="0"/>
        </w:rPr>
        <w:tab/>
        <w:t>Left turn only signs</w:t>
      </w:r>
      <w:bookmarkEnd w:id="121"/>
    </w:p>
    <w:p w:rsidR="00721148" w:rsidRDefault="0057636E">
      <w:pPr>
        <w:pStyle w:val="Subsection"/>
        <w:rPr>
          <w:snapToGrid w:val="0"/>
        </w:rPr>
      </w:pPr>
      <w:r>
        <w:rPr>
          <w:snapToGrid w:val="0"/>
        </w:rPr>
        <w:tab/>
        <w:t>(1)</w:t>
      </w:r>
      <w:r>
        <w:rPr>
          <w:snapToGrid w:val="0"/>
        </w:rPr>
        <w:tab/>
        <w:t xml:space="preserve">Where a carriageway at </w:t>
      </w:r>
      <w:r>
        <w:rPr>
          <w:snapToGrid w:val="0"/>
        </w:rPr>
        <w:t>an approach to an intersection has a “left turn only” sign by the side of it, or over it, a driver entering the intersection from that carriageway shall only turn left.</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Where a marked lane at an approach to an interse</w:t>
      </w:r>
      <w:r>
        <w:rPr>
          <w:snapToGrid w:val="0"/>
        </w:rPr>
        <w:t>ction has a “left lane must turn left” sign by the side of, or over, the lane, a driver entering the intersection from that lane shall only turn left.</w:t>
      </w:r>
    </w:p>
    <w:p w:rsidR="00721148" w:rsidRDefault="0057636E">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Left turn only sign</w:t>
            </w:r>
          </w:p>
        </w:tc>
        <w:tc>
          <w:tcPr>
            <w:tcW w:w="3096" w:type="dxa"/>
          </w:tcPr>
          <w:p w:rsidR="00721148" w:rsidRDefault="0057636E">
            <w:pPr>
              <w:spacing w:before="120"/>
              <w:jc w:val="center"/>
              <w:rPr>
                <w:rFonts w:ascii="Arial" w:hAnsi="Arial"/>
              </w:rPr>
            </w:pPr>
            <w:r>
              <w:rPr>
                <w:rFonts w:ascii="Arial" w:hAnsi="Arial"/>
              </w:rPr>
              <w:t>Left lane must turn left sign</w:t>
            </w:r>
          </w:p>
        </w:tc>
      </w:tr>
      <w:tr w:rsidR="00721148">
        <w:trPr>
          <w:cantSplit/>
        </w:trPr>
        <w:tc>
          <w:tcPr>
            <w:tcW w:w="3096" w:type="dxa"/>
          </w:tcPr>
          <w:p w:rsidR="00721148" w:rsidRDefault="0057636E">
            <w:pPr>
              <w:keepNext/>
              <w:spacing w:before="180" w:after="120"/>
              <w:jc w:val="center"/>
            </w:pPr>
            <w:r>
              <w:rPr>
                <w:noProof/>
                <w:lang w:val="en-US" w:eastAsia="en-US"/>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 xml:space="preserve">Note </w:t>
      </w:r>
      <w:r>
        <w:rPr>
          <w:sz w:val="20"/>
        </w:rPr>
        <w:t xml:space="preserve">   There </w:t>
      </w:r>
      <w:r>
        <w:rPr>
          <w:sz w:val="20"/>
        </w:rPr>
        <w:t>is another permitted version of each of these signs.</w:t>
      </w:r>
    </w:p>
    <w:p w:rsidR="00721148" w:rsidRDefault="0057636E">
      <w:pPr>
        <w:pStyle w:val="Footnotesection"/>
      </w:pPr>
      <w:r>
        <w:tab/>
        <w:t>[Regulation 69 amended: Gazette 9 Sep 2014 p. 3246.]</w:t>
      </w:r>
    </w:p>
    <w:p w:rsidR="00721148" w:rsidRDefault="0057636E">
      <w:pPr>
        <w:pStyle w:val="Heading5"/>
        <w:rPr>
          <w:snapToGrid w:val="0"/>
        </w:rPr>
      </w:pPr>
      <w:bookmarkStart w:id="122" w:name="_Toc59548260"/>
      <w:r>
        <w:rPr>
          <w:rStyle w:val="CharSectno"/>
        </w:rPr>
        <w:t>70</w:t>
      </w:r>
      <w:r>
        <w:rPr>
          <w:snapToGrid w:val="0"/>
        </w:rPr>
        <w:t>.</w:t>
      </w:r>
      <w:r>
        <w:rPr>
          <w:snapToGrid w:val="0"/>
        </w:rPr>
        <w:tab/>
        <w:t>Right turn only signs</w:t>
      </w:r>
      <w:bookmarkEnd w:id="122"/>
    </w:p>
    <w:p w:rsidR="00721148" w:rsidRDefault="0057636E">
      <w:pPr>
        <w:pStyle w:val="Subsection"/>
        <w:rPr>
          <w:snapToGrid w:val="0"/>
        </w:rPr>
      </w:pPr>
      <w:r>
        <w:rPr>
          <w:snapToGrid w:val="0"/>
        </w:rPr>
        <w:tab/>
        <w:t>(1)</w:t>
      </w:r>
      <w:r>
        <w:rPr>
          <w:snapToGrid w:val="0"/>
        </w:rPr>
        <w:tab/>
        <w:t>Where a carriageway at an approach to an intersection has a “right turn only” sign by the side of it, or over it, a dr</w:t>
      </w:r>
      <w:r>
        <w:rPr>
          <w:snapToGrid w:val="0"/>
        </w:rPr>
        <w:t>iver entering the intersection from that carriageway shall only turn right.</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w:t>
      </w:r>
      <w:r>
        <w:rPr>
          <w:snapToGrid w:val="0"/>
        </w:rPr>
        <w:t>ering the intersection from that lane shall only turn right.</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rsidR="00721148" w:rsidRDefault="0057636E">
      <w:pPr>
        <w:pStyle w:val="Penstart"/>
        <w:spacing w:after="120"/>
        <w:rPr>
          <w:snapToGrid w:val="0"/>
        </w:rPr>
      </w:pPr>
      <w:r>
        <w:rPr>
          <w:snapToGrid w:val="0"/>
        </w:rPr>
        <w:tab/>
        <w:t>Points: 3</w:t>
      </w:r>
      <w:r>
        <w:rPr>
          <w:snapToGrid w:val="0"/>
        </w:rPr>
        <w:tab/>
        <w:t>Modifie</w:t>
      </w:r>
      <w:r>
        <w:rPr>
          <w:snapToGrid w:val="0"/>
        </w:rPr>
        <w:t xml:space="preserv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Right turn only sign</w:t>
            </w:r>
          </w:p>
        </w:tc>
        <w:tc>
          <w:tcPr>
            <w:tcW w:w="3096" w:type="dxa"/>
          </w:tcPr>
          <w:p w:rsidR="00721148" w:rsidRDefault="0057636E">
            <w:pPr>
              <w:spacing w:before="120"/>
              <w:jc w:val="center"/>
              <w:rPr>
                <w:rFonts w:ascii="Arial" w:hAnsi="Arial"/>
              </w:rPr>
            </w:pPr>
            <w:r>
              <w:rPr>
                <w:rFonts w:ascii="Arial" w:hAnsi="Arial"/>
              </w:rPr>
              <w:t>Right lane must turn right sign</w:t>
            </w:r>
          </w:p>
        </w:tc>
      </w:tr>
      <w:tr w:rsidR="00721148">
        <w:trPr>
          <w:cantSplit/>
        </w:trPr>
        <w:tc>
          <w:tcPr>
            <w:tcW w:w="3096" w:type="dxa"/>
          </w:tcPr>
          <w:p w:rsidR="00721148" w:rsidRDefault="0057636E">
            <w:pPr>
              <w:keepNext/>
              <w:spacing w:before="180" w:after="120"/>
              <w:jc w:val="center"/>
            </w:pPr>
            <w:r>
              <w:rPr>
                <w:noProof/>
                <w:lang w:val="en-US" w:eastAsia="en-US"/>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rsidR="00721148" w:rsidRDefault="0057636E">
      <w:pPr>
        <w:pStyle w:val="Footnotesection"/>
      </w:pPr>
      <w:r>
        <w:tab/>
        <w:t xml:space="preserve">[Regulation 70 </w:t>
      </w:r>
      <w:r>
        <w:t>amended: Gazette 9 Sep 2014 p. 3246.]</w:t>
      </w:r>
    </w:p>
    <w:p w:rsidR="00721148" w:rsidRDefault="0057636E">
      <w:pPr>
        <w:pStyle w:val="Heading5"/>
        <w:rPr>
          <w:snapToGrid w:val="0"/>
        </w:rPr>
      </w:pPr>
      <w:bookmarkStart w:id="123" w:name="_Toc59548261"/>
      <w:r>
        <w:rPr>
          <w:rStyle w:val="CharSectno"/>
        </w:rPr>
        <w:t>71</w:t>
      </w:r>
      <w:r>
        <w:rPr>
          <w:snapToGrid w:val="0"/>
        </w:rPr>
        <w:t>.</w:t>
      </w:r>
      <w:r>
        <w:rPr>
          <w:snapToGrid w:val="0"/>
        </w:rPr>
        <w:tab/>
        <w:t>No turns signs</w:t>
      </w:r>
      <w:bookmarkEnd w:id="123"/>
    </w:p>
    <w:p w:rsidR="00721148" w:rsidRDefault="0057636E">
      <w:pPr>
        <w:pStyle w:val="Subsection"/>
        <w:rPr>
          <w:snapToGrid w:val="0"/>
        </w:rPr>
      </w:pPr>
      <w:r>
        <w:rPr>
          <w:snapToGrid w:val="0"/>
        </w:rPr>
        <w:tab/>
      </w:r>
      <w:r>
        <w:rPr>
          <w:snapToGrid w:val="0"/>
        </w:rPr>
        <w:tab/>
        <w:t>If there is a “no turns” sign at an intersection, a driver shall not turn left or right, or make a U turn, at the intersection.</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keepNext/>
        <w:spacing w:before="120"/>
        <w:ind w:left="851"/>
        <w:jc w:val="center"/>
        <w:rPr>
          <w:rFonts w:ascii="Arial" w:hAnsi="Arial"/>
        </w:rPr>
      </w:pPr>
      <w:r>
        <w:rPr>
          <w:rFonts w:ascii="Arial" w:hAnsi="Arial"/>
        </w:rPr>
        <w:t>No turns sign</w:t>
      </w:r>
    </w:p>
    <w:p w:rsidR="00721148" w:rsidRDefault="0057636E">
      <w:pPr>
        <w:keepNext/>
        <w:spacing w:before="180"/>
        <w:ind w:left="851"/>
        <w:jc w:val="center"/>
      </w:pPr>
      <w:r>
        <w:rPr>
          <w:noProof/>
          <w:lang w:val="en-US" w:eastAsia="en-US"/>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rsidR="00721148" w:rsidRDefault="0057636E">
      <w:pPr>
        <w:pStyle w:val="Footnotesection"/>
      </w:pPr>
      <w:r>
        <w:tab/>
        <w:t>[Regulation 71 ame</w:t>
      </w:r>
      <w:r>
        <w:t>nded: Gazette 9 Sep 2014 p. 3246.]</w:t>
      </w:r>
    </w:p>
    <w:p w:rsidR="00721148" w:rsidRDefault="0057636E">
      <w:pPr>
        <w:pStyle w:val="Heading5"/>
        <w:rPr>
          <w:snapToGrid w:val="0"/>
        </w:rPr>
      </w:pPr>
      <w:bookmarkStart w:id="124" w:name="_Toc59548262"/>
      <w:r>
        <w:rPr>
          <w:rStyle w:val="CharSectno"/>
        </w:rPr>
        <w:t>72</w:t>
      </w:r>
      <w:r>
        <w:rPr>
          <w:snapToGrid w:val="0"/>
        </w:rPr>
        <w:t>.</w:t>
      </w:r>
      <w:r>
        <w:rPr>
          <w:snapToGrid w:val="0"/>
        </w:rPr>
        <w:tab/>
        <w:t>No left turn and no right turn signs</w:t>
      </w:r>
      <w:bookmarkEnd w:id="124"/>
    </w:p>
    <w:p w:rsidR="00721148" w:rsidRDefault="0057636E">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spacing w:before="120"/>
        <w:ind w:left="992"/>
        <w:jc w:val="center"/>
        <w:rPr>
          <w:rFonts w:ascii="Arial" w:hAnsi="Arial"/>
        </w:rPr>
      </w:pPr>
      <w:r>
        <w:rPr>
          <w:rFonts w:ascii="Arial" w:hAnsi="Arial"/>
        </w:rPr>
        <w:t>No</w:t>
      </w:r>
      <w:r>
        <w:rPr>
          <w:rFonts w:ascii="Arial" w:hAnsi="Arial"/>
        </w:rPr>
        <w:t xml:space="preserve">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c>
          <w:tcPr>
            <w:tcW w:w="3096" w:type="dxa"/>
          </w:tcPr>
          <w:p w:rsidR="00721148" w:rsidRDefault="0057636E">
            <w:pPr>
              <w:spacing w:before="120"/>
              <w:jc w:val="center"/>
              <w:rPr>
                <w:rFonts w:ascii="Arial" w:hAnsi="Arial"/>
              </w:rPr>
            </w:pPr>
            <w:r>
              <w:rPr>
                <w:rFonts w:ascii="Arial" w:hAnsi="Arial"/>
              </w:rPr>
              <w:t>No left turn sign</w:t>
            </w:r>
            <w:r>
              <w:rPr>
                <w:rFonts w:ascii="Arial" w:hAnsi="Arial"/>
              </w:rPr>
              <w:br/>
              <w:t>(Standard sign)</w:t>
            </w:r>
          </w:p>
          <w:p w:rsidR="00721148" w:rsidRDefault="0057636E">
            <w:pPr>
              <w:spacing w:before="60"/>
              <w:jc w:val="center"/>
              <w:rPr>
                <w:rFonts w:ascii="Arial" w:hAnsi="Arial"/>
                <w:i/>
                <w:sz w:val="16"/>
              </w:rPr>
            </w:pPr>
            <w:r>
              <w:rPr>
                <w:rFonts w:ascii="Arial" w:hAnsi="Arial"/>
                <w:i/>
                <w:sz w:val="16"/>
              </w:rPr>
              <w:t>(circle and slash in red)</w:t>
            </w:r>
          </w:p>
        </w:tc>
        <w:tc>
          <w:tcPr>
            <w:tcW w:w="3096" w:type="dxa"/>
          </w:tcPr>
          <w:p w:rsidR="00721148" w:rsidRDefault="0057636E">
            <w:pPr>
              <w:spacing w:before="120"/>
              <w:jc w:val="center"/>
              <w:rPr>
                <w:rFonts w:ascii="Arial" w:hAnsi="Arial"/>
              </w:rPr>
            </w:pPr>
            <w:r>
              <w:rPr>
                <w:rFonts w:ascii="Arial" w:hAnsi="Arial"/>
              </w:rPr>
              <w:t>No left turn sign</w:t>
            </w:r>
            <w:r>
              <w:rPr>
                <w:rFonts w:ascii="Arial" w:hAnsi="Arial"/>
              </w:rPr>
              <w:br/>
              <w:t>(Variable illuminated message sign)</w:t>
            </w:r>
          </w:p>
          <w:p w:rsidR="00721148" w:rsidRDefault="0057636E">
            <w:pPr>
              <w:spacing w:before="60"/>
              <w:jc w:val="center"/>
              <w:rPr>
                <w:rFonts w:ascii="Arial" w:hAnsi="Arial"/>
              </w:rPr>
            </w:pPr>
            <w:r>
              <w:rPr>
                <w:rFonts w:ascii="Arial" w:hAnsi="Arial"/>
                <w:i/>
                <w:sz w:val="16"/>
              </w:rPr>
              <w:t>(circle and slash illuminated in red)</w:t>
            </w:r>
          </w:p>
        </w:tc>
      </w:tr>
      <w:tr w:rsidR="00721148">
        <w:tc>
          <w:tcPr>
            <w:tcW w:w="3096" w:type="dxa"/>
          </w:tcPr>
          <w:p w:rsidR="00721148" w:rsidRDefault="0057636E">
            <w:pPr>
              <w:spacing w:before="180" w:after="120"/>
              <w:jc w:val="center"/>
            </w:pPr>
            <w:r>
              <w:rPr>
                <w:noProof/>
                <w:lang w:val="en-US" w:eastAsia="en-US"/>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rsidR="00721148" w:rsidRDefault="0057636E">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rsidR="00721148">
        <w:tc>
          <w:tcPr>
            <w:tcW w:w="3096" w:type="dxa"/>
            <w:gridSpan w:val="2"/>
          </w:tcPr>
          <w:p w:rsidR="00721148" w:rsidRDefault="0057636E">
            <w:pPr>
              <w:keepNext/>
              <w:spacing w:before="120"/>
              <w:jc w:val="center"/>
              <w:rPr>
                <w:rFonts w:ascii="Arial" w:hAnsi="Arial"/>
              </w:rPr>
            </w:pPr>
            <w:r>
              <w:rPr>
                <w:rFonts w:ascii="Arial" w:hAnsi="Arial"/>
              </w:rPr>
              <w:t>No right turn sign</w:t>
            </w:r>
            <w:r>
              <w:rPr>
                <w:rFonts w:ascii="Arial" w:hAnsi="Arial"/>
              </w:rPr>
              <w:br/>
              <w:t>(Standard sign)</w:t>
            </w:r>
          </w:p>
          <w:p w:rsidR="00721148" w:rsidRDefault="0057636E">
            <w:pPr>
              <w:keepNext/>
              <w:spacing w:before="60"/>
              <w:jc w:val="center"/>
              <w:rPr>
                <w:rFonts w:ascii="Arial" w:hAnsi="Arial"/>
              </w:rPr>
            </w:pPr>
            <w:r>
              <w:rPr>
                <w:rFonts w:ascii="Arial" w:hAnsi="Arial"/>
                <w:i/>
                <w:sz w:val="16"/>
              </w:rPr>
              <w:t>(circle and slash in red)</w:t>
            </w:r>
          </w:p>
        </w:tc>
        <w:tc>
          <w:tcPr>
            <w:tcW w:w="3096" w:type="dxa"/>
            <w:gridSpan w:val="2"/>
          </w:tcPr>
          <w:p w:rsidR="00721148" w:rsidRDefault="0057636E">
            <w:pPr>
              <w:keepNext/>
              <w:spacing w:before="120"/>
              <w:jc w:val="center"/>
              <w:rPr>
                <w:rFonts w:ascii="Arial" w:hAnsi="Arial"/>
              </w:rPr>
            </w:pPr>
            <w:r>
              <w:rPr>
                <w:rFonts w:ascii="Arial" w:hAnsi="Arial"/>
              </w:rPr>
              <w:t>No right turn sign</w:t>
            </w:r>
            <w:r>
              <w:rPr>
                <w:rFonts w:ascii="Arial" w:hAnsi="Arial"/>
              </w:rPr>
              <w:br/>
              <w:t>(Variable illuminated message sign)</w:t>
            </w:r>
          </w:p>
          <w:p w:rsidR="00721148" w:rsidRDefault="0057636E">
            <w:pPr>
              <w:keepNext/>
              <w:spacing w:before="60"/>
              <w:jc w:val="center"/>
              <w:rPr>
                <w:rFonts w:ascii="Arial" w:hAnsi="Arial"/>
              </w:rPr>
            </w:pPr>
            <w:r>
              <w:rPr>
                <w:rFonts w:ascii="Arial" w:hAnsi="Arial"/>
                <w:i/>
                <w:sz w:val="16"/>
              </w:rPr>
              <w:t>(circle and slash illuminated in red)</w:t>
            </w:r>
          </w:p>
        </w:tc>
      </w:tr>
      <w:tr w:rsidR="00721148">
        <w:tc>
          <w:tcPr>
            <w:tcW w:w="3096" w:type="dxa"/>
            <w:gridSpan w:val="2"/>
          </w:tcPr>
          <w:p w:rsidR="00721148" w:rsidRDefault="0057636E">
            <w:pPr>
              <w:spacing w:before="120"/>
              <w:jc w:val="center"/>
            </w:pPr>
            <w:r>
              <w:rPr>
                <w:noProof/>
                <w:lang w:val="en-US" w:eastAsia="en-US"/>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rsidR="00721148" w:rsidRDefault="0057636E">
            <w:pPr>
              <w:spacing w:before="120" w:after="120"/>
              <w:jc w:val="center"/>
            </w:pPr>
            <w:r>
              <w:rPr>
                <w:noProof/>
                <w:lang w:val="en-US" w:eastAsia="en-US"/>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rsidR="00721148">
        <w:trPr>
          <w:gridBefore w:val="1"/>
          <w:gridAfter w:val="1"/>
          <w:wBefore w:w="1417" w:type="dxa"/>
          <w:wAfter w:w="2365" w:type="dxa"/>
          <w:cantSplit/>
        </w:trPr>
        <w:tc>
          <w:tcPr>
            <w:tcW w:w="2410" w:type="dxa"/>
            <w:gridSpan w:val="2"/>
          </w:tcPr>
          <w:p w:rsidR="00721148" w:rsidRDefault="0057636E">
            <w:pPr>
              <w:keepNext/>
              <w:keepLines/>
              <w:spacing w:before="120"/>
              <w:jc w:val="center"/>
              <w:rPr>
                <w:rFonts w:ascii="Arial" w:hAnsi="Arial"/>
              </w:rPr>
            </w:pPr>
            <w:r>
              <w:rPr>
                <w:rFonts w:ascii="Arial" w:hAnsi="Arial"/>
              </w:rPr>
              <w:t>No right turn sign</w:t>
            </w:r>
          </w:p>
          <w:p w:rsidR="00721148" w:rsidRDefault="0057636E">
            <w:pPr>
              <w:keepNext/>
              <w:keepLines/>
              <w:spacing w:before="60"/>
              <w:jc w:val="center"/>
              <w:rPr>
                <w:rFonts w:ascii="Arial" w:hAnsi="Arial"/>
              </w:rPr>
            </w:pPr>
            <w:r>
              <w:rPr>
                <w:rFonts w:ascii="Arial" w:hAnsi="Arial"/>
                <w:i/>
                <w:sz w:val="16"/>
              </w:rPr>
              <w:t>(letters illuminated in white)</w:t>
            </w:r>
          </w:p>
        </w:tc>
      </w:tr>
      <w:tr w:rsidR="00721148">
        <w:trPr>
          <w:gridBefore w:val="1"/>
          <w:gridAfter w:val="1"/>
          <w:wBefore w:w="1417" w:type="dxa"/>
          <w:wAfter w:w="2365" w:type="dxa"/>
          <w:cantSplit/>
        </w:trPr>
        <w:tc>
          <w:tcPr>
            <w:tcW w:w="2410" w:type="dxa"/>
            <w:gridSpan w:val="2"/>
          </w:tcPr>
          <w:p w:rsidR="00721148" w:rsidRDefault="0057636E">
            <w:pPr>
              <w:keepNext/>
              <w:spacing w:before="180" w:after="120"/>
              <w:jc w:val="center"/>
            </w:pPr>
            <w:r>
              <w:rPr>
                <w:noProof/>
                <w:lang w:val="en-US" w:eastAsia="en-US"/>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   </w:t>
      </w:r>
      <w:r>
        <w:rPr>
          <w:sz w:val="20"/>
        </w:rPr>
        <w:t xml:space="preserve">There is another permitted version of each of the “no left turn” signs and a number of other </w:t>
      </w:r>
      <w:r>
        <w:rPr>
          <w:sz w:val="20"/>
        </w:rPr>
        <w:t>permitted versions of the “no right turn” signs.</w:t>
      </w:r>
    </w:p>
    <w:p w:rsidR="00721148" w:rsidRDefault="0057636E">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721148">
        <w:tc>
          <w:tcPr>
            <w:tcW w:w="2410" w:type="dxa"/>
          </w:tcPr>
          <w:p w:rsidR="00721148" w:rsidRDefault="0057636E">
            <w:pPr>
              <w:pStyle w:val="Indenta"/>
              <w:ind w:left="0" w:firstLine="0"/>
              <w:jc w:val="center"/>
            </w:pPr>
            <w:r>
              <w:rPr>
                <w:noProof/>
                <w:lang w:val="en-US" w:eastAsia="en-US"/>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721148" w:rsidRDefault="0057636E">
      <w:pPr>
        <w:pStyle w:val="Footnotesection"/>
        <w:ind w:left="890" w:hanging="890"/>
      </w:pPr>
      <w:r>
        <w:tab/>
        <w:t>[Regulation 72 amended: Gazette 13 Nov 2009 p. 4579; 9 Sep 2014 p. 3246.]</w:t>
      </w:r>
    </w:p>
    <w:p w:rsidR="00721148" w:rsidRDefault="0057636E">
      <w:pPr>
        <w:pStyle w:val="Heading5"/>
        <w:keepLines w:val="0"/>
        <w:spacing w:before="180"/>
        <w:rPr>
          <w:snapToGrid w:val="0"/>
        </w:rPr>
      </w:pPr>
      <w:bookmarkStart w:id="125" w:name="_Toc59548263"/>
      <w:r>
        <w:rPr>
          <w:rStyle w:val="CharSectno"/>
        </w:rPr>
        <w:t>73</w:t>
      </w:r>
      <w:r>
        <w:rPr>
          <w:snapToGrid w:val="0"/>
        </w:rPr>
        <w:t>.</w:t>
      </w:r>
      <w:r>
        <w:rPr>
          <w:snapToGrid w:val="0"/>
        </w:rPr>
        <w:tab/>
        <w:t>Traffic lane arrows</w:t>
      </w:r>
      <w:bookmarkEnd w:id="125"/>
    </w:p>
    <w:p w:rsidR="00721148" w:rsidRDefault="0057636E">
      <w:pPr>
        <w:pStyle w:val="Subsection"/>
        <w:keepNext/>
        <w:spacing w:before="120"/>
        <w:rPr>
          <w:snapToGrid w:val="0"/>
        </w:rPr>
      </w:pPr>
      <w:r>
        <w:rPr>
          <w:snapToGrid w:val="0"/>
        </w:rPr>
        <w:tab/>
        <w:t>(1)</w:t>
      </w:r>
      <w:r>
        <w:rPr>
          <w:snapToGrid w:val="0"/>
        </w:rPr>
        <w:tab/>
        <w:t>Subject to subregulation (2), if a driver is driving in a marked lane at an in</w:t>
      </w:r>
      <w:r>
        <w:rPr>
          <w:snapToGrid w:val="0"/>
        </w:rPr>
        <w:t>tersection and there are traffic lane arrows applying to the lane, the driver shall —</w:t>
      </w:r>
    </w:p>
    <w:p w:rsidR="00721148" w:rsidRDefault="0057636E">
      <w:pPr>
        <w:pStyle w:val="Indenta"/>
        <w:keepNext/>
        <w:rPr>
          <w:snapToGrid w:val="0"/>
        </w:rPr>
      </w:pPr>
      <w:r>
        <w:rPr>
          <w:snapToGrid w:val="0"/>
        </w:rPr>
        <w:tab/>
        <w:t>(a)</w:t>
      </w:r>
      <w:r>
        <w:rPr>
          <w:snapToGrid w:val="0"/>
        </w:rPr>
        <w:tab/>
        <w:t>if the arrows indicate a single direction — drive in that direction; or</w:t>
      </w:r>
    </w:p>
    <w:p w:rsidR="00721148" w:rsidRDefault="0057636E">
      <w:pPr>
        <w:pStyle w:val="Indenta"/>
        <w:keepNext/>
        <w:rPr>
          <w:snapToGrid w:val="0"/>
        </w:rPr>
      </w:pPr>
      <w:r>
        <w:rPr>
          <w:snapToGrid w:val="0"/>
        </w:rPr>
        <w:tab/>
        <w:t>(b)</w:t>
      </w:r>
      <w:r>
        <w:rPr>
          <w:snapToGrid w:val="0"/>
        </w:rPr>
        <w:tab/>
        <w:t>if the arrows indicate 2 or more directions — drive in one of those directions.</w:t>
      </w:r>
    </w:p>
    <w:p w:rsidR="00721148" w:rsidRDefault="0057636E">
      <w:pPr>
        <w:pStyle w:val="Penstart"/>
        <w:keepNext/>
        <w:rPr>
          <w:snapToGrid w:val="0"/>
        </w:rPr>
      </w:pPr>
      <w:r>
        <w:rPr>
          <w:snapToGrid w:val="0"/>
        </w:rPr>
        <w:tab/>
      </w:r>
      <w:r>
        <w:t>Points:</w:t>
      </w:r>
      <w:r>
        <w:t xml:space="preserve"> 2</w:t>
      </w:r>
      <w:r>
        <w:tab/>
        <w:t>Modified penalty: 4 PU</w:t>
      </w:r>
    </w:p>
    <w:p w:rsidR="00721148" w:rsidRDefault="0057636E">
      <w:pPr>
        <w:pStyle w:val="Subsection"/>
        <w:keepNext/>
        <w:spacing w:before="120"/>
        <w:rPr>
          <w:snapToGrid w:val="0"/>
        </w:rPr>
      </w:pPr>
      <w:r>
        <w:rPr>
          <w:snapToGrid w:val="0"/>
        </w:rPr>
        <w:tab/>
        <w:t>(2)</w:t>
      </w:r>
      <w:r>
        <w:rPr>
          <w:snapToGrid w:val="0"/>
        </w:rPr>
        <w:tab/>
        <w:t>Subregulation (1) does not apply to a driver if —</w:t>
      </w:r>
    </w:p>
    <w:p w:rsidR="00721148" w:rsidRDefault="0057636E">
      <w:pPr>
        <w:pStyle w:val="Indenta"/>
        <w:keepNext/>
        <w:rPr>
          <w:snapToGrid w:val="0"/>
        </w:rPr>
      </w:pPr>
      <w:r>
        <w:rPr>
          <w:snapToGrid w:val="0"/>
        </w:rPr>
        <w:tab/>
        <w:t>(a)</w:t>
      </w:r>
      <w:r>
        <w:rPr>
          <w:snapToGrid w:val="0"/>
        </w:rPr>
        <w:tab/>
        <w:t>the intersection is a roundabout; or</w:t>
      </w:r>
    </w:p>
    <w:p w:rsidR="00721148" w:rsidRDefault="0057636E">
      <w:pPr>
        <w:pStyle w:val="Indenta"/>
      </w:pPr>
      <w:r>
        <w:rPr>
          <w:snapToGrid w:val="0"/>
        </w:rPr>
        <w:tab/>
        <w:t>(b)</w:t>
      </w:r>
      <w:r>
        <w:rPr>
          <w:snapToGrid w:val="0"/>
        </w:rPr>
        <w:tab/>
        <w:t>traffic lane arrows indicate a direction to the right (whether or not they also indicate another direction) and the driver is ma</w:t>
      </w:r>
      <w:r>
        <w:rPr>
          <w:snapToGrid w:val="0"/>
        </w:rPr>
        <w:t xml:space="preserve">king a U turn at </w:t>
      </w:r>
      <w:r>
        <w:t>the intersection; or</w:t>
      </w:r>
    </w:p>
    <w:p w:rsidR="00721148" w:rsidRDefault="0057636E">
      <w:pPr>
        <w:pStyle w:val="Indenta"/>
        <w:spacing w:before="60"/>
      </w:pPr>
      <w:r>
        <w:tab/>
        <w:t>(c)</w:t>
      </w:r>
      <w:r>
        <w:tab/>
        <w:t>a traffic sign indicates that a driver of a particular type of vehicle, or in stated circumstances, may drive in a direction different to that indicated by the traffic lane arrows; or</w:t>
      </w:r>
    </w:p>
    <w:p w:rsidR="00721148" w:rsidRDefault="0057636E">
      <w:pPr>
        <w:pStyle w:val="Indenta"/>
        <w:spacing w:before="60"/>
      </w:pPr>
      <w:r>
        <w:tab/>
        <w:t>(d)</w:t>
      </w:r>
      <w:r>
        <w:tab/>
        <w:t>the driver is driving in</w:t>
      </w:r>
      <w:r>
        <w:t xml:space="preserve"> the direction indicated by traffic lane arrows that apply to one or more marked lanes and there is an obstruction in each of those lanes; or</w:t>
      </w:r>
    </w:p>
    <w:p w:rsidR="00721148" w:rsidRDefault="0057636E">
      <w:pPr>
        <w:pStyle w:val="Indenta"/>
        <w:spacing w:before="60"/>
      </w:pPr>
      <w:r>
        <w:tab/>
        <w:t>(e)</w:t>
      </w:r>
      <w:r>
        <w:tab/>
        <w:t>the driver is turning at an intersection in accordance with regulation 21(2) or 26(2).</w:t>
      </w:r>
    </w:p>
    <w:p w:rsidR="00721148" w:rsidRDefault="0057636E">
      <w:pPr>
        <w:pStyle w:val="MiscellaneousBody"/>
        <w:keepNext/>
        <w:tabs>
          <w:tab w:val="left" w:pos="851"/>
        </w:tabs>
        <w:spacing w:before="120" w:after="80"/>
        <w:rPr>
          <w:i/>
        </w:rPr>
      </w:pPr>
      <w:r>
        <w:rPr>
          <w:i/>
        </w:rPr>
        <w:tab/>
        <w:t>Examples</w:t>
      </w:r>
    </w:p>
    <w:p w:rsidR="00721148" w:rsidRDefault="0057636E">
      <w:pPr>
        <w:keepNext/>
        <w:spacing w:before="120"/>
        <w:ind w:left="840"/>
        <w:jc w:val="center"/>
        <w:rPr>
          <w:rFonts w:ascii="Arial" w:hAnsi="Arial"/>
        </w:rPr>
      </w:pPr>
      <w:r>
        <w:rPr>
          <w:rFonts w:ascii="Arial" w:hAnsi="Arial"/>
        </w:rPr>
        <w:t>Example 1</w:t>
      </w:r>
    </w:p>
    <w:p w:rsidR="00721148" w:rsidRDefault="0057636E">
      <w:pPr>
        <w:keepNext/>
        <w:spacing w:before="120" w:line="200" w:lineRule="exact"/>
        <w:ind w:left="840"/>
        <w:jc w:val="center"/>
        <w:rPr>
          <w:rFonts w:ascii="Arial" w:hAnsi="Arial"/>
        </w:rPr>
      </w:pPr>
      <w:r>
        <w:rPr>
          <w:rFonts w:ascii="Arial" w:hAnsi="Arial"/>
        </w:rPr>
        <w:t>Traffic lane arrows on the surface of marked lanes</w:t>
      </w:r>
    </w:p>
    <w:p w:rsidR="00721148" w:rsidRDefault="0057636E">
      <w:pPr>
        <w:spacing w:before="180"/>
        <w:ind w:left="992"/>
        <w:jc w:val="center"/>
      </w:pPr>
      <w:r>
        <w:rPr>
          <w:noProof/>
          <w:lang w:val="en-US" w:eastAsia="en-US"/>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rsidR="00721148" w:rsidRDefault="0057636E">
      <w:pPr>
        <w:spacing w:before="240"/>
        <w:ind w:left="839"/>
        <w:jc w:val="center"/>
        <w:rPr>
          <w:rFonts w:ascii="Arial" w:hAnsi="Arial"/>
        </w:rPr>
      </w:pPr>
      <w:r>
        <w:rPr>
          <w:rFonts w:ascii="Arial" w:hAnsi="Arial"/>
        </w:rPr>
        <w:t>Example 2</w:t>
      </w:r>
    </w:p>
    <w:p w:rsidR="00721148" w:rsidRDefault="0057636E">
      <w:pPr>
        <w:spacing w:before="120" w:line="200" w:lineRule="exact"/>
        <w:ind w:left="839"/>
        <w:jc w:val="center"/>
      </w:pPr>
      <w:r>
        <w:rPr>
          <w:rFonts w:ascii="Arial" w:hAnsi="Arial"/>
        </w:rPr>
        <w:t>Traffic lane arrows on a traffic sign</w:t>
      </w:r>
    </w:p>
    <w:p w:rsidR="00721148" w:rsidRDefault="0057636E">
      <w:pPr>
        <w:spacing w:before="180"/>
        <w:ind w:left="992"/>
        <w:jc w:val="center"/>
      </w:pPr>
      <w:r>
        <w:rPr>
          <w:noProof/>
          <w:lang w:val="en-US" w:eastAsia="en-US"/>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rsidR="00721148" w:rsidRDefault="0057636E">
      <w:pPr>
        <w:pStyle w:val="Subsection"/>
        <w:spacing w:before="120"/>
        <w:rPr>
          <w:snapToGrid w:val="0"/>
        </w:rPr>
      </w:pPr>
      <w:r>
        <w:tab/>
        <w:t>(3)</w:t>
      </w:r>
      <w:r>
        <w:tab/>
        <w:t>The existence of a bicycle storage area in a marked lane does not alter a driver’s obligation to comply with subregulation (1).</w:t>
      </w:r>
    </w:p>
    <w:p w:rsidR="00721148" w:rsidRDefault="0057636E">
      <w:pPr>
        <w:pStyle w:val="Footnotesection"/>
        <w:keepLines w:val="0"/>
        <w:spacing w:before="80"/>
        <w:ind w:left="890" w:hanging="890"/>
      </w:pPr>
      <w:r>
        <w:tab/>
        <w:t>[Regulation 73 amen</w:t>
      </w:r>
      <w:r>
        <w:t>ded: Gazette 22 Dec 2006 p. 5820; 13 Nov 2009 p. 4579</w:t>
      </w:r>
      <w:r>
        <w:noBreakHyphen/>
        <w:t>80; 9 Sep 2014 p. 3246.]</w:t>
      </w:r>
    </w:p>
    <w:p w:rsidR="00721148" w:rsidRDefault="0057636E">
      <w:pPr>
        <w:pStyle w:val="Heading3"/>
      </w:pPr>
      <w:bookmarkStart w:id="126" w:name="_Toc59547344"/>
      <w:bookmarkStart w:id="127" w:name="_Toc59548264"/>
      <w:r>
        <w:rPr>
          <w:rStyle w:val="CharDivNo"/>
        </w:rPr>
        <w:t>Division 2</w:t>
      </w:r>
      <w:r>
        <w:t xml:space="preserve"> — </w:t>
      </w:r>
      <w:r>
        <w:rPr>
          <w:rStyle w:val="CharDivText"/>
        </w:rPr>
        <w:t>Traffic signs and road markings generally</w:t>
      </w:r>
      <w:bookmarkEnd w:id="126"/>
      <w:bookmarkEnd w:id="127"/>
    </w:p>
    <w:p w:rsidR="00721148" w:rsidRDefault="0057636E">
      <w:pPr>
        <w:pStyle w:val="Heading5"/>
        <w:spacing w:before="180"/>
        <w:rPr>
          <w:snapToGrid w:val="0"/>
        </w:rPr>
      </w:pPr>
      <w:bookmarkStart w:id="128" w:name="_Toc59548265"/>
      <w:r>
        <w:rPr>
          <w:rStyle w:val="CharSectno"/>
        </w:rPr>
        <w:t>74</w:t>
      </w:r>
      <w:r>
        <w:rPr>
          <w:snapToGrid w:val="0"/>
        </w:rPr>
        <w:t>.</w:t>
      </w:r>
      <w:r>
        <w:rPr>
          <w:snapToGrid w:val="0"/>
        </w:rPr>
        <w:tab/>
        <w:t>No overtaking or passing signs</w:t>
      </w:r>
      <w:bookmarkEnd w:id="128"/>
    </w:p>
    <w:p w:rsidR="00721148" w:rsidRDefault="0057636E">
      <w:pPr>
        <w:pStyle w:val="Subsection"/>
        <w:spacing w:before="120"/>
        <w:rPr>
          <w:snapToGrid w:val="0"/>
        </w:rPr>
      </w:pPr>
      <w:r>
        <w:rPr>
          <w:snapToGrid w:val="0"/>
        </w:rPr>
        <w:tab/>
        <w:t>(1)</w:t>
      </w:r>
      <w:r>
        <w:rPr>
          <w:snapToGrid w:val="0"/>
        </w:rPr>
        <w:tab/>
        <w:t xml:space="preserve">Where a “no overtaking or passing” sign is erected to face an approaching driver, </w:t>
      </w:r>
      <w:r>
        <w:rPr>
          <w:snapToGrid w:val="0"/>
        </w:rPr>
        <w:t>the driver shall not —</w:t>
      </w:r>
    </w:p>
    <w:p w:rsidR="00721148" w:rsidRDefault="0057636E">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rsidR="00721148" w:rsidRDefault="0057636E">
      <w:pPr>
        <w:pStyle w:val="Indenta"/>
        <w:rPr>
          <w:snapToGrid w:val="0"/>
        </w:rPr>
      </w:pPr>
      <w:r>
        <w:rPr>
          <w:snapToGrid w:val="0"/>
        </w:rPr>
        <w:tab/>
        <w:t>(b)</w:t>
      </w:r>
      <w:r>
        <w:rPr>
          <w:snapToGrid w:val="0"/>
        </w:rPr>
        <w:tab/>
        <w:t>while on the length of carriageway to which the sign applies, overtake or pass a vehicle tra</w:t>
      </w:r>
      <w:r>
        <w:rPr>
          <w:snapToGrid w:val="0"/>
        </w:rPr>
        <w:t>velling in the same direction.</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rsidR="00721148" w:rsidRDefault="0057636E">
      <w:pPr>
        <w:pStyle w:val="Indenta"/>
        <w:rPr>
          <w:snapToGrid w:val="0"/>
        </w:rPr>
      </w:pPr>
      <w:r>
        <w:rPr>
          <w:snapToGrid w:val="0"/>
        </w:rPr>
        <w:tab/>
        <w:t>(a)</w:t>
      </w:r>
      <w:r>
        <w:rPr>
          <w:snapToGrid w:val="0"/>
        </w:rPr>
        <w:tab/>
        <w:t>if informa</w:t>
      </w:r>
      <w:r>
        <w:rPr>
          <w:snapToGrid w:val="0"/>
        </w:rPr>
        <w:t>tion on or with the sign indicates a distance — at that distance past the sign; or</w:t>
      </w:r>
    </w:p>
    <w:p w:rsidR="00721148" w:rsidRDefault="0057636E">
      <w:pPr>
        <w:pStyle w:val="Indenta"/>
        <w:rPr>
          <w:snapToGrid w:val="0"/>
        </w:rPr>
      </w:pPr>
      <w:r>
        <w:rPr>
          <w:snapToGrid w:val="0"/>
        </w:rPr>
        <w:tab/>
        <w:t>(b)</w:t>
      </w:r>
      <w:r>
        <w:rPr>
          <w:snapToGrid w:val="0"/>
        </w:rPr>
        <w:tab/>
        <w:t>if the sign applies to a bridge — at the end of the bridge; or</w:t>
      </w:r>
    </w:p>
    <w:p w:rsidR="00721148" w:rsidRDefault="0057636E">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80"/>
              <w:jc w:val="center"/>
              <w:rPr>
                <w:rFonts w:ascii="Arial" w:hAnsi="Arial"/>
              </w:rPr>
            </w:pPr>
            <w:r>
              <w:rPr>
                <w:rFonts w:ascii="Arial" w:hAnsi="Arial"/>
              </w:rPr>
              <w:t>No overtaking or passing sign</w:t>
            </w:r>
          </w:p>
        </w:tc>
        <w:tc>
          <w:tcPr>
            <w:tcW w:w="3096" w:type="dxa"/>
          </w:tcPr>
          <w:p w:rsidR="00721148" w:rsidRDefault="0057636E">
            <w:pPr>
              <w:keepNext/>
              <w:keepLines/>
              <w:spacing w:before="80"/>
              <w:jc w:val="center"/>
              <w:rPr>
                <w:rFonts w:ascii="Arial" w:hAnsi="Arial"/>
              </w:rPr>
            </w:pPr>
            <w:r>
              <w:rPr>
                <w:rFonts w:ascii="Arial" w:hAnsi="Arial"/>
              </w:rPr>
              <w:t xml:space="preserve">End no </w:t>
            </w:r>
            <w:r>
              <w:rPr>
                <w:rFonts w:ascii="Arial" w:hAnsi="Arial"/>
              </w:rPr>
              <w:t>overtaking or passing sign</w:t>
            </w:r>
          </w:p>
        </w:tc>
      </w:tr>
      <w:tr w:rsidR="00721148">
        <w:trPr>
          <w:cantSplit/>
        </w:trPr>
        <w:tc>
          <w:tcPr>
            <w:tcW w:w="3096" w:type="dxa"/>
          </w:tcPr>
          <w:p w:rsidR="00721148" w:rsidRDefault="0057636E">
            <w:pPr>
              <w:spacing w:before="160" w:after="40"/>
              <w:jc w:val="center"/>
            </w:pPr>
            <w:r>
              <w:rPr>
                <w:noProof/>
                <w:lang w:val="en-US" w:eastAsia="en-US"/>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rsidR="00721148" w:rsidRDefault="0057636E">
            <w:pPr>
              <w:spacing w:before="160" w:after="40"/>
              <w:jc w:val="center"/>
            </w:pPr>
            <w:r>
              <w:rPr>
                <w:noProof/>
                <w:lang w:val="en-US" w:eastAsia="en-US"/>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rsidR="00721148" w:rsidRDefault="0057636E">
      <w:pPr>
        <w:pStyle w:val="Footnotesection"/>
        <w:keepLines w:val="0"/>
        <w:spacing w:before="80"/>
        <w:ind w:left="890" w:hanging="890"/>
      </w:pPr>
      <w:r>
        <w:tab/>
        <w:t>[Regulation 74 amended: Gazette 9 Sep 2014 p. 3246.]</w:t>
      </w:r>
    </w:p>
    <w:p w:rsidR="00721148" w:rsidRDefault="0057636E">
      <w:pPr>
        <w:pStyle w:val="Heading5"/>
        <w:rPr>
          <w:snapToGrid w:val="0"/>
        </w:rPr>
      </w:pPr>
      <w:bookmarkStart w:id="129" w:name="_Toc59548266"/>
      <w:r>
        <w:rPr>
          <w:rStyle w:val="CharSectno"/>
        </w:rPr>
        <w:t>75</w:t>
      </w:r>
      <w:r>
        <w:rPr>
          <w:snapToGrid w:val="0"/>
        </w:rPr>
        <w:t>.</w:t>
      </w:r>
      <w:r>
        <w:rPr>
          <w:snapToGrid w:val="0"/>
        </w:rPr>
        <w:tab/>
        <w:t>No overtaking on bridge sign</w:t>
      </w:r>
      <w:bookmarkEnd w:id="129"/>
    </w:p>
    <w:p w:rsidR="00721148" w:rsidRDefault="0057636E">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w:t>
      </w:r>
      <w:r>
        <w:rPr>
          <w:snapToGrid w:val="0"/>
        </w:rPr>
        <w:t>hicle, while between the sign and the far end of the bridge.</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keepNext/>
        <w:spacing w:before="120" w:after="40"/>
        <w:ind w:left="992"/>
        <w:jc w:val="center"/>
        <w:rPr>
          <w:rFonts w:ascii="Arial" w:hAnsi="Arial"/>
        </w:rPr>
      </w:pPr>
      <w:r>
        <w:rPr>
          <w:rFonts w:ascii="Arial" w:hAnsi="Arial"/>
        </w:rPr>
        <w:t>No overtaking on bridge sign</w:t>
      </w:r>
    </w:p>
    <w:p w:rsidR="00721148" w:rsidRDefault="0057636E">
      <w:pPr>
        <w:keepNext/>
        <w:widowControl w:val="0"/>
        <w:spacing w:before="120"/>
        <w:ind w:left="992"/>
        <w:jc w:val="center"/>
        <w:rPr>
          <w:sz w:val="22"/>
        </w:rPr>
      </w:pPr>
      <w:r>
        <w:rPr>
          <w:noProof/>
          <w:lang w:val="en-US" w:eastAsia="en-US"/>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is another permitted version of this sign.</w:t>
      </w:r>
    </w:p>
    <w:p w:rsidR="00721148" w:rsidRDefault="0057636E">
      <w:pPr>
        <w:pStyle w:val="Footnotesection"/>
        <w:keepLines w:val="0"/>
        <w:spacing w:before="80"/>
        <w:ind w:left="890" w:hanging="890"/>
      </w:pPr>
      <w:r>
        <w:tab/>
        <w:t>[Regulation 75 amended: Gazette 9 Sep 2014 p. 3246.]</w:t>
      </w:r>
    </w:p>
    <w:p w:rsidR="00721148" w:rsidRDefault="0057636E">
      <w:pPr>
        <w:pStyle w:val="Heading5"/>
        <w:spacing w:before="240"/>
        <w:rPr>
          <w:snapToGrid w:val="0"/>
        </w:rPr>
      </w:pPr>
      <w:bookmarkStart w:id="130" w:name="_Toc59548267"/>
      <w:r>
        <w:rPr>
          <w:rStyle w:val="CharSectno"/>
        </w:rPr>
        <w:t>76</w:t>
      </w:r>
      <w:r>
        <w:rPr>
          <w:snapToGrid w:val="0"/>
        </w:rPr>
        <w:t>.</w:t>
      </w:r>
      <w:r>
        <w:rPr>
          <w:snapToGrid w:val="0"/>
        </w:rPr>
        <w:tab/>
        <w:t xml:space="preserve">Emergency </w:t>
      </w:r>
      <w:r>
        <w:rPr>
          <w:snapToGrid w:val="0"/>
        </w:rPr>
        <w:t>stopping lane only signs</w:t>
      </w:r>
      <w:bookmarkEnd w:id="130"/>
    </w:p>
    <w:p w:rsidR="00721148" w:rsidRDefault="0057636E">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w:t>
      </w:r>
      <w:r>
        <w:rPr>
          <w:snapToGrid w:val="0"/>
        </w:rPr>
        <w:t xml:space="preserve"> lane in accordance with regulation 150, or because the driver’s vehicle is disabled.</w:t>
      </w:r>
    </w:p>
    <w:p w:rsidR="00721148" w:rsidRDefault="0057636E">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rsidR="00721148">
        <w:trPr>
          <w:cantSplit/>
        </w:trPr>
        <w:tc>
          <w:tcPr>
            <w:tcW w:w="3969" w:type="dxa"/>
          </w:tcPr>
          <w:p w:rsidR="00721148" w:rsidRDefault="0057636E">
            <w:pPr>
              <w:spacing w:before="120"/>
              <w:jc w:val="center"/>
              <w:rPr>
                <w:rFonts w:ascii="Arial" w:hAnsi="Arial"/>
              </w:rPr>
            </w:pPr>
            <w:r>
              <w:rPr>
                <w:rFonts w:ascii="Arial" w:hAnsi="Arial"/>
              </w:rPr>
              <w:t>Emergency stopping lane only sign</w:t>
            </w:r>
          </w:p>
          <w:p w:rsidR="00721148" w:rsidRDefault="0057636E">
            <w:pPr>
              <w:spacing w:before="120"/>
              <w:jc w:val="center"/>
            </w:pPr>
            <w:r>
              <w:rPr>
                <w:noProof/>
                <w:lang w:val="en-US" w:eastAsia="en-US"/>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rsidR="00721148" w:rsidRDefault="0057636E">
      <w:pPr>
        <w:pStyle w:val="Footnotesection"/>
        <w:keepLines w:val="0"/>
        <w:spacing w:before="80"/>
        <w:ind w:left="890" w:hanging="890"/>
      </w:pPr>
      <w:r>
        <w:tab/>
        <w:t>[Regulation 76 amended: Gazette 9 Sep 2014 p. 3246.]</w:t>
      </w:r>
    </w:p>
    <w:p w:rsidR="00721148" w:rsidRDefault="0057636E">
      <w:pPr>
        <w:pStyle w:val="Heading5"/>
      </w:pPr>
      <w:bookmarkStart w:id="131" w:name="_Toc59548268"/>
      <w:r>
        <w:rPr>
          <w:rStyle w:val="CharSectno"/>
        </w:rPr>
        <w:t>76A</w:t>
      </w:r>
      <w:r>
        <w:t>.</w:t>
      </w:r>
      <w:r>
        <w:tab/>
        <w:t>Emergency stopping bay signs</w:t>
      </w:r>
      <w:bookmarkEnd w:id="131"/>
    </w:p>
    <w:p w:rsidR="00721148" w:rsidRDefault="0057636E">
      <w:pPr>
        <w:pStyle w:val="Subsection"/>
      </w:pPr>
      <w:r>
        <w:tab/>
      </w:r>
      <w:r>
        <w:tab/>
      </w:r>
      <w:r>
        <w:t xml:space="preserve">The driver of a vehicle (other than a bicycle) must not drive in an emergency stopping bay unless — </w:t>
      </w:r>
    </w:p>
    <w:p w:rsidR="00721148" w:rsidRDefault="0057636E">
      <w:pPr>
        <w:pStyle w:val="Indenta"/>
      </w:pPr>
      <w:r>
        <w:tab/>
        <w:t>(a)</w:t>
      </w:r>
      <w:r>
        <w:tab/>
        <w:t>the driver needs to drive in the bay to avoid a collision; or</w:t>
      </w:r>
    </w:p>
    <w:p w:rsidR="00721148" w:rsidRDefault="0057636E">
      <w:pPr>
        <w:pStyle w:val="Indenta"/>
      </w:pPr>
      <w:r>
        <w:tab/>
        <w:t>(b)</w:t>
      </w:r>
      <w:r>
        <w:tab/>
        <w:t xml:space="preserve">the driver needs to stop in the bay in accordance with regulation 150; or </w:t>
      </w:r>
    </w:p>
    <w:p w:rsidR="00721148" w:rsidRDefault="0057636E">
      <w:pPr>
        <w:pStyle w:val="Indenta"/>
      </w:pPr>
      <w:r>
        <w:tab/>
        <w:t>(c)</w:t>
      </w:r>
      <w:r>
        <w:tab/>
        <w:t>the</w:t>
      </w:r>
      <w:r>
        <w:t xml:space="preserve"> driver’s vehicle is disabled.</w:t>
      </w:r>
    </w:p>
    <w:p w:rsidR="00721148" w:rsidRDefault="0057636E">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rsidR="00721148">
        <w:trPr>
          <w:cantSplit/>
        </w:trPr>
        <w:tc>
          <w:tcPr>
            <w:tcW w:w="6196" w:type="dxa"/>
            <w:gridSpan w:val="2"/>
          </w:tcPr>
          <w:p w:rsidR="00721148" w:rsidRDefault="0057636E">
            <w:pPr>
              <w:keepNext/>
              <w:spacing w:before="120" w:after="80"/>
              <w:jc w:val="center"/>
              <w:rPr>
                <w:rFonts w:ascii="Arial" w:hAnsi="Arial"/>
              </w:rPr>
            </w:pPr>
            <w:r>
              <w:rPr>
                <w:rFonts w:ascii="Arial" w:hAnsi="Arial"/>
              </w:rPr>
              <w:t>Emergency stopping bay signs</w:t>
            </w:r>
          </w:p>
        </w:tc>
      </w:tr>
      <w:tr w:rsidR="00721148">
        <w:trPr>
          <w:cantSplit/>
        </w:trPr>
        <w:tc>
          <w:tcPr>
            <w:tcW w:w="3098" w:type="dxa"/>
          </w:tcPr>
          <w:p w:rsidR="00721148" w:rsidRDefault="0057636E">
            <w:pPr>
              <w:spacing w:before="180" w:after="120"/>
              <w:jc w:val="center"/>
              <w:rPr>
                <w:noProof/>
                <w:sz w:val="22"/>
              </w:rPr>
            </w:pPr>
            <w:r>
              <w:rPr>
                <w:rFonts w:ascii="Arial" w:hAnsi="Arial"/>
                <w:i/>
                <w:sz w:val="16"/>
              </w:rPr>
              <w:t>(background to “emergency” in red)</w:t>
            </w:r>
          </w:p>
        </w:tc>
        <w:tc>
          <w:tcPr>
            <w:tcW w:w="3098" w:type="dxa"/>
          </w:tcPr>
          <w:p w:rsidR="00721148" w:rsidRDefault="0057636E">
            <w:pPr>
              <w:spacing w:before="180" w:after="120"/>
              <w:jc w:val="center"/>
              <w:rPr>
                <w:noProof/>
              </w:rPr>
            </w:pPr>
            <w:r>
              <w:rPr>
                <w:rFonts w:ascii="Arial" w:hAnsi="Arial"/>
                <w:i/>
                <w:sz w:val="16"/>
              </w:rPr>
              <w:t>(background to phone in blue)</w:t>
            </w:r>
          </w:p>
        </w:tc>
      </w:tr>
      <w:tr w:rsidR="00721148">
        <w:trPr>
          <w:cantSplit/>
        </w:trPr>
        <w:tc>
          <w:tcPr>
            <w:tcW w:w="3098" w:type="dxa"/>
          </w:tcPr>
          <w:p w:rsidR="00721148" w:rsidRDefault="0057636E">
            <w:pPr>
              <w:spacing w:before="180" w:after="120"/>
              <w:jc w:val="center"/>
            </w:pPr>
            <w:r>
              <w:rPr>
                <w:noProof/>
                <w:sz w:val="22"/>
                <w:lang w:val="en-US" w:eastAsia="en-US"/>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721148" w:rsidRDefault="0057636E">
            <w:pPr>
              <w:spacing w:before="180" w:after="120"/>
              <w:jc w:val="center"/>
            </w:pPr>
            <w:r>
              <w:rPr>
                <w:noProof/>
                <w:lang w:val="en-US" w:eastAsia="en-US"/>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721148" w:rsidRDefault="0057636E">
      <w:pPr>
        <w:pStyle w:val="Footnotesection"/>
        <w:ind w:left="890" w:hanging="890"/>
      </w:pPr>
      <w:r>
        <w:tab/>
        <w:t>[Regulation 76A inserted: SL 2020/184 r. 10.]</w:t>
      </w:r>
    </w:p>
    <w:p w:rsidR="00721148" w:rsidRDefault="0057636E">
      <w:pPr>
        <w:pStyle w:val="Heading5"/>
        <w:keepLines w:val="0"/>
        <w:widowControl w:val="0"/>
        <w:spacing w:before="240"/>
        <w:rPr>
          <w:snapToGrid w:val="0"/>
        </w:rPr>
      </w:pPr>
      <w:bookmarkStart w:id="132" w:name="_Toc59548269"/>
      <w:r>
        <w:rPr>
          <w:rStyle w:val="CharSectno"/>
        </w:rPr>
        <w:t>77</w:t>
      </w:r>
      <w:r>
        <w:rPr>
          <w:snapToGrid w:val="0"/>
        </w:rPr>
        <w:t>.</w:t>
      </w:r>
      <w:r>
        <w:rPr>
          <w:snapToGrid w:val="0"/>
        </w:rPr>
        <w:tab/>
        <w:t>Keep clear markings</w:t>
      </w:r>
      <w:bookmarkEnd w:id="132"/>
    </w:p>
    <w:p w:rsidR="00721148" w:rsidRDefault="0057636E">
      <w:pPr>
        <w:pStyle w:val="Subsection"/>
        <w:spacing w:before="120"/>
        <w:rPr>
          <w:snapToGrid w:val="0"/>
        </w:rPr>
      </w:pPr>
      <w:r>
        <w:rPr>
          <w:snapToGrid w:val="0"/>
        </w:rPr>
        <w:tab/>
      </w:r>
      <w:r>
        <w:rPr>
          <w:snapToGrid w:val="0"/>
        </w:rPr>
        <w:tab/>
        <w:t xml:space="preserve">A driver shall </w:t>
      </w:r>
      <w:r>
        <w:rPr>
          <w:snapToGrid w:val="0"/>
        </w:rPr>
        <w:t>not stop on an area of a carriageway marked with a keep clear marking.</w:t>
      </w:r>
    </w:p>
    <w:p w:rsidR="00721148" w:rsidRDefault="0057636E">
      <w:pPr>
        <w:pStyle w:val="Penstart"/>
        <w:rPr>
          <w:snapToGrid w:val="0"/>
        </w:rPr>
      </w:pPr>
      <w:r>
        <w:rPr>
          <w:snapToGrid w:val="0"/>
        </w:rPr>
        <w:tab/>
      </w:r>
      <w:r>
        <w:t>Modified penalty: 4 PU</w:t>
      </w:r>
    </w:p>
    <w:p w:rsidR="00721148" w:rsidRDefault="0057636E">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40" w:line="200" w:lineRule="exact"/>
              <w:jc w:val="center"/>
              <w:rPr>
                <w:rFonts w:ascii="Arial" w:hAnsi="Arial"/>
              </w:rPr>
            </w:pPr>
            <w:r>
              <w:rPr>
                <w:rFonts w:ascii="Arial" w:hAnsi="Arial"/>
              </w:rPr>
              <w:t>Example 1</w:t>
            </w:r>
          </w:p>
          <w:p w:rsidR="00721148" w:rsidRDefault="0057636E">
            <w:pPr>
              <w:spacing w:before="100"/>
              <w:jc w:val="center"/>
              <w:rPr>
                <w:rFonts w:ascii="Arial" w:hAnsi="Arial"/>
              </w:rPr>
            </w:pPr>
            <w:r>
              <w:rPr>
                <w:rFonts w:ascii="Arial" w:hAnsi="Arial"/>
              </w:rPr>
              <w:t>Keep clear marking bounded by line road markings</w:t>
            </w:r>
          </w:p>
        </w:tc>
        <w:tc>
          <w:tcPr>
            <w:tcW w:w="3096" w:type="dxa"/>
          </w:tcPr>
          <w:p w:rsidR="00721148" w:rsidRDefault="0057636E">
            <w:pPr>
              <w:spacing w:before="40" w:line="200" w:lineRule="exact"/>
              <w:jc w:val="center"/>
              <w:rPr>
                <w:rFonts w:ascii="Arial" w:hAnsi="Arial"/>
                <w:i/>
              </w:rPr>
            </w:pPr>
            <w:r>
              <w:rPr>
                <w:rFonts w:ascii="Arial" w:hAnsi="Arial"/>
              </w:rPr>
              <w:t>Example 2</w:t>
            </w:r>
          </w:p>
          <w:p w:rsidR="00721148" w:rsidRDefault="0057636E">
            <w:pPr>
              <w:spacing w:before="100"/>
              <w:jc w:val="center"/>
              <w:rPr>
                <w:rFonts w:ascii="Arial" w:hAnsi="Arial"/>
              </w:rPr>
            </w:pPr>
            <w:r>
              <w:rPr>
                <w:rFonts w:ascii="Arial" w:hAnsi="Arial"/>
              </w:rPr>
              <w:t>Keep clear marking with no line road markings</w:t>
            </w:r>
          </w:p>
        </w:tc>
      </w:tr>
      <w:tr w:rsidR="00721148">
        <w:trPr>
          <w:cantSplit/>
        </w:trPr>
        <w:tc>
          <w:tcPr>
            <w:tcW w:w="3096" w:type="dxa"/>
          </w:tcPr>
          <w:p w:rsidR="00721148" w:rsidRDefault="0057636E">
            <w:pPr>
              <w:spacing w:before="60" w:after="120"/>
              <w:jc w:val="center"/>
            </w:pPr>
            <w:r>
              <w:rPr>
                <w:noProof/>
                <w:lang w:val="en-US" w:eastAsia="en-US"/>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rsidR="00721148" w:rsidRDefault="0057636E">
            <w:pPr>
              <w:spacing w:before="60" w:after="120"/>
              <w:jc w:val="center"/>
            </w:pPr>
            <w:r>
              <w:rPr>
                <w:noProof/>
                <w:lang w:val="en-US" w:eastAsia="en-US"/>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rsidR="00721148" w:rsidRDefault="0057636E">
      <w:pPr>
        <w:pStyle w:val="Footnotesection"/>
        <w:spacing w:before="60"/>
        <w:ind w:left="890" w:hanging="890"/>
      </w:pPr>
      <w:r>
        <w:tab/>
        <w:t xml:space="preserve">[Regulation 77 amended: </w:t>
      </w:r>
      <w:r>
        <w:t>Gazette 22 Dec 2006 p. 5820; 9 Sep 2014 p. 3246.]</w:t>
      </w:r>
    </w:p>
    <w:p w:rsidR="00721148" w:rsidRDefault="0057636E">
      <w:pPr>
        <w:pStyle w:val="Heading5"/>
        <w:spacing w:before="120"/>
        <w:rPr>
          <w:snapToGrid w:val="0"/>
        </w:rPr>
      </w:pPr>
      <w:bookmarkStart w:id="133" w:name="_Toc59548270"/>
      <w:r>
        <w:rPr>
          <w:rStyle w:val="CharSectno"/>
        </w:rPr>
        <w:t>78</w:t>
      </w:r>
      <w:r>
        <w:rPr>
          <w:snapToGrid w:val="0"/>
        </w:rPr>
        <w:t>.</w:t>
      </w:r>
      <w:r>
        <w:rPr>
          <w:snapToGrid w:val="0"/>
        </w:rPr>
        <w:tab/>
        <w:t>Road access signs</w:t>
      </w:r>
      <w:bookmarkEnd w:id="133"/>
    </w:p>
    <w:p w:rsidR="00721148" w:rsidRDefault="0057636E">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w:t>
      </w:r>
      <w:r>
        <w:rPr>
          <w:snapToGrid w:val="0"/>
        </w:rPr>
        <w:t>itted beyond the sign.</w:t>
      </w:r>
    </w:p>
    <w:p w:rsidR="00721148" w:rsidRDefault="0057636E">
      <w:pPr>
        <w:pStyle w:val="Penstart"/>
      </w:pPr>
      <w:r>
        <w:tab/>
        <w:t>Points: 2</w:t>
      </w:r>
      <w:r>
        <w:tab/>
        <w:t>Modified penalty: 4 PU</w:t>
      </w:r>
    </w:p>
    <w:p w:rsidR="00721148" w:rsidRDefault="0057636E">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rsidR="00721148" w:rsidRDefault="0057636E">
      <w:pPr>
        <w:pStyle w:val="Indenta"/>
        <w:spacing w:before="60"/>
        <w:rPr>
          <w:snapToGrid w:val="0"/>
        </w:rPr>
      </w:pPr>
      <w:r>
        <w:rPr>
          <w:snapToGrid w:val="0"/>
        </w:rPr>
        <w:tab/>
        <w:t>(a)</w:t>
      </w:r>
      <w:r>
        <w:rPr>
          <w:snapToGrid w:val="0"/>
        </w:rPr>
        <w:tab/>
        <w:t xml:space="preserve">if the sign is on a freeway or on a road </w:t>
      </w:r>
      <w:r>
        <w:rPr>
          <w:snapToGrid w:val="0"/>
        </w:rPr>
        <w:t>leading to a freeway — at an “end freeway” sign or “end road access” sign on the road; or</w:t>
      </w:r>
    </w:p>
    <w:p w:rsidR="00721148" w:rsidRDefault="0057636E">
      <w:pPr>
        <w:pStyle w:val="Indenta"/>
        <w:keepNext/>
        <w:rPr>
          <w:snapToGrid w:val="0"/>
        </w:rPr>
      </w:pPr>
      <w:r>
        <w:rPr>
          <w:snapToGrid w:val="0"/>
        </w:rPr>
        <w:tab/>
        <w:t>(b)</w:t>
      </w:r>
      <w:r>
        <w:rPr>
          <w:snapToGrid w:val="0"/>
        </w:rPr>
        <w:tab/>
        <w:t>if the sign is on any other road — at the nearer of the following:</w:t>
      </w:r>
    </w:p>
    <w:p w:rsidR="00721148" w:rsidRDefault="0057636E">
      <w:pPr>
        <w:pStyle w:val="Indenti"/>
        <w:rPr>
          <w:snapToGrid w:val="0"/>
        </w:rPr>
      </w:pPr>
      <w:r>
        <w:rPr>
          <w:snapToGrid w:val="0"/>
        </w:rPr>
        <w:tab/>
        <w:t>(i)</w:t>
      </w:r>
      <w:r>
        <w:rPr>
          <w:snapToGrid w:val="0"/>
        </w:rPr>
        <w:tab/>
        <w:t>if the road ends at a T</w:t>
      </w:r>
      <w:r>
        <w:rPr>
          <w:snapToGrid w:val="0"/>
        </w:rPr>
        <w:noBreakHyphen/>
        <w:t>intersection or dead end — the end of the road;</w:t>
      </w:r>
    </w:p>
    <w:p w:rsidR="00721148" w:rsidRDefault="0057636E">
      <w:pPr>
        <w:pStyle w:val="Indenti"/>
        <w:spacing w:after="240"/>
        <w:rPr>
          <w:snapToGrid w:val="0"/>
        </w:rPr>
      </w:pPr>
      <w:r>
        <w:rPr>
          <w:snapToGrid w:val="0"/>
        </w:rPr>
        <w:tab/>
        <w:t>(ii)</w:t>
      </w:r>
      <w:r>
        <w:rPr>
          <w:snapToGrid w:val="0"/>
        </w:rPr>
        <w:tab/>
        <w:t xml:space="preserve">an “end </w:t>
      </w:r>
      <w:r>
        <w:rPr>
          <w:snapToGrid w:val="0"/>
        </w:rPr>
        <w:t>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line="200" w:lineRule="exact"/>
              <w:jc w:val="center"/>
              <w:rPr>
                <w:rFonts w:ascii="Arial" w:hAnsi="Arial"/>
              </w:rPr>
            </w:pPr>
            <w:r>
              <w:rPr>
                <w:rFonts w:ascii="Arial" w:hAnsi="Arial"/>
              </w:rPr>
              <w:t>Road access sign</w:t>
            </w:r>
          </w:p>
        </w:tc>
        <w:tc>
          <w:tcPr>
            <w:tcW w:w="3096" w:type="dxa"/>
          </w:tcPr>
          <w:p w:rsidR="00721148" w:rsidRDefault="0057636E">
            <w:pPr>
              <w:spacing w:before="120" w:line="200" w:lineRule="exact"/>
              <w:jc w:val="center"/>
              <w:rPr>
                <w:rFonts w:ascii="Arial" w:hAnsi="Arial"/>
              </w:rPr>
            </w:pPr>
            <w:r>
              <w:rPr>
                <w:rFonts w:ascii="Arial" w:hAnsi="Arial"/>
              </w:rPr>
              <w:t>End freeway sign</w:t>
            </w:r>
          </w:p>
          <w:p w:rsidR="00721148" w:rsidRDefault="0057636E">
            <w:pPr>
              <w:spacing w:before="60"/>
              <w:jc w:val="center"/>
              <w:rPr>
                <w:rFonts w:ascii="Arial" w:hAnsi="Arial"/>
                <w:i/>
                <w:sz w:val="16"/>
              </w:rPr>
            </w:pPr>
            <w:r>
              <w:rPr>
                <w:rFonts w:ascii="Arial" w:hAnsi="Arial"/>
                <w:i/>
                <w:sz w:val="16"/>
              </w:rPr>
              <w:t>(background in green)</w:t>
            </w:r>
          </w:p>
        </w:tc>
      </w:tr>
      <w:tr w:rsidR="00721148">
        <w:trPr>
          <w:cantSplit/>
        </w:trPr>
        <w:tc>
          <w:tcPr>
            <w:tcW w:w="3096" w:type="dxa"/>
          </w:tcPr>
          <w:p w:rsidR="00721148" w:rsidRDefault="0057636E">
            <w:pPr>
              <w:spacing w:before="120" w:after="120"/>
              <w:jc w:val="center"/>
            </w:pPr>
            <w:r>
              <w:rPr>
                <w:rFonts w:ascii="Arial" w:hAnsi="Arial"/>
                <w:noProof/>
                <w:lang w:val="en-US" w:eastAsia="en-US"/>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rsidR="00721148" w:rsidRDefault="0057636E">
            <w:pPr>
              <w:spacing w:before="120" w:after="120"/>
              <w:jc w:val="center"/>
            </w:pPr>
            <w:r>
              <w:rPr>
                <w:noProof/>
                <w:lang w:val="en-US" w:eastAsia="en-US"/>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721148" w:rsidRDefault="0057636E">
      <w:pPr>
        <w:keepNext/>
        <w:spacing w:before="120"/>
        <w:ind w:left="992"/>
        <w:jc w:val="center"/>
        <w:rPr>
          <w:rFonts w:ascii="Arial" w:hAnsi="Arial"/>
        </w:rPr>
      </w:pPr>
      <w:r>
        <w:rPr>
          <w:rFonts w:ascii="Arial" w:hAnsi="Arial"/>
        </w:rPr>
        <w:t>End road access sign</w:t>
      </w:r>
    </w:p>
    <w:p w:rsidR="00721148" w:rsidRDefault="0057636E">
      <w:pPr>
        <w:keepNext/>
        <w:spacing w:before="180" w:after="120"/>
        <w:ind w:left="992"/>
        <w:jc w:val="center"/>
        <w:rPr>
          <w:b/>
        </w:rPr>
      </w:pPr>
      <w:r>
        <w:rPr>
          <w:b/>
          <w:noProof/>
          <w:lang w:val="en-US" w:eastAsia="en-US"/>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rsidR="00721148" w:rsidRDefault="0057636E">
      <w:pPr>
        <w:pStyle w:val="MiscellaneousBody"/>
        <w:tabs>
          <w:tab w:val="left" w:pos="851"/>
        </w:tabs>
        <w:ind w:left="840" w:hanging="840"/>
        <w:rPr>
          <w:sz w:val="20"/>
        </w:rPr>
      </w:pPr>
      <w:r>
        <w:rPr>
          <w:sz w:val="20"/>
        </w:rPr>
        <w:tab/>
      </w:r>
      <w:r>
        <w:rPr>
          <w:i/>
          <w:sz w:val="20"/>
        </w:rPr>
        <w:t>Note 2</w:t>
      </w:r>
      <w:r>
        <w:rPr>
          <w:sz w:val="20"/>
        </w:rPr>
        <w:t>   A “road access” sig</w:t>
      </w:r>
      <w:r>
        <w:rPr>
          <w:sz w:val="20"/>
        </w:rPr>
        <w:t>n may indicate that it applies to different or additional vehicles or persons.</w:t>
      </w:r>
    </w:p>
    <w:p w:rsidR="00721148" w:rsidRDefault="0057636E">
      <w:pPr>
        <w:pStyle w:val="Footnotesection"/>
        <w:keepLines w:val="0"/>
        <w:spacing w:before="80"/>
        <w:ind w:left="890" w:hanging="890"/>
      </w:pPr>
      <w:r>
        <w:rPr>
          <w:b/>
        </w:rPr>
        <w:tab/>
      </w:r>
      <w:r>
        <w:t>[Regulation 78 amended: Gazette 13 Jul 2001 p. 3473; 23 Sep 2003 p. 4167; 13 Nov 2009 p. 4580</w:t>
      </w:r>
      <w:r>
        <w:noBreakHyphen/>
        <w:t>1; 9 Sep 2014 p. 3244.]</w:t>
      </w:r>
    </w:p>
    <w:p w:rsidR="00721148" w:rsidRDefault="0057636E">
      <w:pPr>
        <w:pStyle w:val="Heading5"/>
        <w:keepLines w:val="0"/>
        <w:rPr>
          <w:snapToGrid w:val="0"/>
        </w:rPr>
      </w:pPr>
      <w:bookmarkStart w:id="134" w:name="_Toc59548271"/>
      <w:r>
        <w:rPr>
          <w:rStyle w:val="CharSectno"/>
        </w:rPr>
        <w:t>79</w:t>
      </w:r>
      <w:r>
        <w:rPr>
          <w:snapToGrid w:val="0"/>
        </w:rPr>
        <w:t>.</w:t>
      </w:r>
      <w:r>
        <w:rPr>
          <w:snapToGrid w:val="0"/>
        </w:rPr>
        <w:tab/>
        <w:t>Further restrictions on freeways</w:t>
      </w:r>
      <w:bookmarkEnd w:id="134"/>
    </w:p>
    <w:p w:rsidR="00721148" w:rsidRDefault="0057636E">
      <w:pPr>
        <w:pStyle w:val="Subsection"/>
        <w:keepNext/>
        <w:rPr>
          <w:snapToGrid w:val="0"/>
        </w:rPr>
      </w:pPr>
      <w:r>
        <w:rPr>
          <w:snapToGrid w:val="0"/>
        </w:rPr>
        <w:tab/>
        <w:t>(1)</w:t>
      </w:r>
      <w:r>
        <w:rPr>
          <w:snapToGrid w:val="0"/>
        </w:rPr>
        <w:tab/>
        <w:t xml:space="preserve">In addition to </w:t>
      </w:r>
      <w:r>
        <w:rPr>
          <w:snapToGrid w:val="0"/>
        </w:rPr>
        <w:t>regulation 78, a person shall not on any portion of a freeway —</w:t>
      </w:r>
    </w:p>
    <w:p w:rsidR="00721148" w:rsidRDefault="0057636E">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rsidR="00721148" w:rsidRDefault="0057636E">
      <w:pPr>
        <w:pStyle w:val="Indenta"/>
        <w:rPr>
          <w:snapToGrid w:val="0"/>
        </w:rPr>
      </w:pPr>
      <w:r>
        <w:rPr>
          <w:snapToGrid w:val="0"/>
        </w:rPr>
        <w:tab/>
        <w:t>(b)</w:t>
      </w:r>
      <w:r>
        <w:rPr>
          <w:snapToGrid w:val="0"/>
        </w:rPr>
        <w:tab/>
        <w:t xml:space="preserve">drive or ride a moped or an </w:t>
      </w:r>
      <w:r>
        <w:rPr>
          <w:snapToGrid w:val="0"/>
        </w:rPr>
        <w:t>animal; or</w:t>
      </w:r>
    </w:p>
    <w:p w:rsidR="00721148" w:rsidRDefault="0057636E">
      <w:pPr>
        <w:pStyle w:val="Indenta"/>
        <w:rPr>
          <w:snapToGrid w:val="0"/>
        </w:rPr>
      </w:pPr>
      <w:r>
        <w:rPr>
          <w:snapToGrid w:val="0"/>
        </w:rPr>
        <w:tab/>
        <w:t>(c)</w:t>
      </w:r>
      <w:r>
        <w:rPr>
          <w:snapToGrid w:val="0"/>
        </w:rPr>
        <w:tab/>
        <w:t>ride a bicycle, except on a path; or</w:t>
      </w:r>
    </w:p>
    <w:p w:rsidR="00721148" w:rsidRDefault="0057636E">
      <w:pPr>
        <w:pStyle w:val="Indenta"/>
      </w:pPr>
      <w:r>
        <w:tab/>
        <w:t>(d)</w:t>
      </w:r>
      <w:r>
        <w:tab/>
        <w:t>walk, other than on a footpath, separated footpath or shared path (except in the event of an emergency or breakdown, or to assist a person apparently in need of assistance); or</w:t>
      </w:r>
    </w:p>
    <w:p w:rsidR="00721148" w:rsidRDefault="0057636E">
      <w:pPr>
        <w:pStyle w:val="Indenta"/>
        <w:widowControl w:val="0"/>
        <w:rPr>
          <w:snapToGrid w:val="0"/>
        </w:rPr>
      </w:pPr>
      <w:r>
        <w:tab/>
        <w:t>(e)</w:t>
      </w:r>
      <w:r>
        <w:tab/>
        <w:t xml:space="preserve">drive a vehicle </w:t>
      </w:r>
      <w:r>
        <w:t>with an oversized load unless permitted to do so under a road law.</w:t>
      </w:r>
    </w:p>
    <w:p w:rsidR="00721148" w:rsidRDefault="0057636E">
      <w:pPr>
        <w:pStyle w:val="Penstart"/>
        <w:widowControl w:val="0"/>
        <w:rPr>
          <w:snapToGrid w:val="0"/>
        </w:rPr>
      </w:pPr>
      <w:r>
        <w:rPr>
          <w:snapToGrid w:val="0"/>
        </w:rPr>
        <w:tab/>
        <w:t xml:space="preserve">Modified penalty: </w:t>
      </w:r>
      <w:r>
        <w:t>6 PU</w:t>
      </w:r>
    </w:p>
    <w:p w:rsidR="00721148" w:rsidRDefault="0057636E">
      <w:pPr>
        <w:pStyle w:val="Subsection"/>
        <w:keepNext/>
        <w:rPr>
          <w:snapToGrid w:val="0"/>
        </w:rPr>
      </w:pPr>
      <w:r>
        <w:rPr>
          <w:snapToGrid w:val="0"/>
        </w:rPr>
        <w:tab/>
        <w:t>(2)</w:t>
      </w:r>
      <w:r>
        <w:rPr>
          <w:snapToGrid w:val="0"/>
        </w:rPr>
        <w:tab/>
        <w:t>In subregulation (1) —</w:t>
      </w:r>
    </w:p>
    <w:p w:rsidR="00721148" w:rsidRDefault="0057636E">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w:t>
      </w:r>
      <w:r>
        <w:t>t include a power assisted pedal cycle.</w:t>
      </w:r>
    </w:p>
    <w:p w:rsidR="00721148" w:rsidRDefault="0057636E">
      <w:pPr>
        <w:pStyle w:val="Footnotesection"/>
        <w:ind w:left="890" w:hanging="890"/>
      </w:pPr>
      <w:r>
        <w:tab/>
        <w:t>[Regulation 79 amended: Gazette 13 Jul 2001 p. 3473; 13 Nov 2009 p. 4581</w:t>
      </w:r>
      <w:r>
        <w:noBreakHyphen/>
        <w:t>2; 9 Sep 2014 p. 3246; 23 Dec 2014 p. 4920.]</w:t>
      </w:r>
    </w:p>
    <w:p w:rsidR="00721148" w:rsidRDefault="0057636E">
      <w:pPr>
        <w:pStyle w:val="Heading5"/>
        <w:spacing w:before="240"/>
        <w:rPr>
          <w:snapToGrid w:val="0"/>
        </w:rPr>
      </w:pPr>
      <w:bookmarkStart w:id="135" w:name="_Toc59548272"/>
      <w:r>
        <w:rPr>
          <w:rStyle w:val="CharSectno"/>
        </w:rPr>
        <w:t>80</w:t>
      </w:r>
      <w:r>
        <w:rPr>
          <w:snapToGrid w:val="0"/>
        </w:rPr>
        <w:t>.</w:t>
      </w:r>
      <w:r>
        <w:rPr>
          <w:snapToGrid w:val="0"/>
        </w:rPr>
        <w:tab/>
        <w:t>One</w:t>
      </w:r>
      <w:r>
        <w:rPr>
          <w:snapToGrid w:val="0"/>
        </w:rPr>
        <w:noBreakHyphen/>
        <w:t>way signs</w:t>
      </w:r>
      <w:bookmarkEnd w:id="135"/>
    </w:p>
    <w:p w:rsidR="00721148" w:rsidRDefault="0057636E">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w:t>
      </w:r>
      <w:r>
        <w:rPr>
          <w:snapToGrid w:val="0"/>
        </w:rPr>
        <w:t>s, except in the direction indicated by the arrow on the sign.</w:t>
      </w:r>
    </w:p>
    <w:p w:rsidR="00721148" w:rsidRDefault="0057636E">
      <w:pPr>
        <w:pStyle w:val="Penstart"/>
        <w:spacing w:before="120"/>
        <w:rPr>
          <w:snapToGrid w:val="0"/>
        </w:rPr>
      </w:pPr>
      <w:r>
        <w:rPr>
          <w:snapToGrid w:val="0"/>
        </w:rPr>
        <w:tab/>
        <w:t>Points: 3</w:t>
      </w:r>
      <w:r>
        <w:rPr>
          <w:snapToGrid w:val="0"/>
        </w:rPr>
        <w:tab/>
        <w:t xml:space="preserve">Modified penalty: </w:t>
      </w:r>
      <w:r>
        <w:t>6 PU</w:t>
      </w:r>
    </w:p>
    <w:p w:rsidR="00721148" w:rsidRDefault="0057636E">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rsidR="00721148" w:rsidRDefault="0057636E">
      <w:pPr>
        <w:pStyle w:val="Indenta"/>
        <w:rPr>
          <w:snapToGrid w:val="0"/>
        </w:rPr>
      </w:pPr>
      <w:r>
        <w:rPr>
          <w:snapToGrid w:val="0"/>
        </w:rPr>
        <w:tab/>
        <w:t>(a)</w:t>
      </w:r>
      <w:r>
        <w:rPr>
          <w:snapToGrid w:val="0"/>
        </w:rPr>
        <w:tab/>
        <w:t>a “two</w:t>
      </w:r>
      <w:r>
        <w:rPr>
          <w:snapToGrid w:val="0"/>
        </w:rPr>
        <w:noBreakHyphen/>
        <w:t>way” sign on the carri</w:t>
      </w:r>
      <w:r>
        <w:rPr>
          <w:snapToGrid w:val="0"/>
        </w:rPr>
        <w:t>ageway; or</w:t>
      </w:r>
    </w:p>
    <w:p w:rsidR="00721148" w:rsidRDefault="0057636E">
      <w:pPr>
        <w:pStyle w:val="Indenta"/>
        <w:rPr>
          <w:snapToGrid w:val="0"/>
        </w:rPr>
      </w:pPr>
      <w:r>
        <w:rPr>
          <w:snapToGrid w:val="0"/>
        </w:rPr>
        <w:tab/>
        <w:t>(b)</w:t>
      </w:r>
      <w:r>
        <w:rPr>
          <w:snapToGrid w:val="0"/>
        </w:rPr>
        <w:tab/>
        <w:t>a “keep left” sign on the carriageway; or</w:t>
      </w:r>
    </w:p>
    <w:p w:rsidR="00721148" w:rsidRDefault="0057636E">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rsidR="00721148" w:rsidRDefault="0057636E">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rsidR="00721148">
        <w:trPr>
          <w:cantSplit/>
        </w:trPr>
        <w:tc>
          <w:tcPr>
            <w:tcW w:w="3096" w:type="dxa"/>
            <w:gridSpan w:val="2"/>
          </w:tcPr>
          <w:p w:rsidR="00721148" w:rsidRDefault="0057636E">
            <w:pPr>
              <w:keepNext/>
              <w:spacing w:before="60" w:line="200" w:lineRule="exact"/>
              <w:jc w:val="center"/>
              <w:rPr>
                <w:rFonts w:ascii="Arial" w:hAnsi="Arial"/>
              </w:rPr>
            </w:pPr>
            <w:r>
              <w:rPr>
                <w:rFonts w:ascii="Arial" w:hAnsi="Arial"/>
              </w:rPr>
              <w:t>O</w:t>
            </w:r>
            <w:r>
              <w:rPr>
                <w:rFonts w:ascii="Arial" w:hAnsi="Arial"/>
              </w:rPr>
              <w:t>ne</w:t>
            </w:r>
            <w:r>
              <w:rPr>
                <w:rFonts w:ascii="Arial" w:hAnsi="Arial"/>
              </w:rPr>
              <w:noBreakHyphen/>
              <w:t>way sign</w:t>
            </w:r>
          </w:p>
        </w:tc>
        <w:tc>
          <w:tcPr>
            <w:tcW w:w="3096" w:type="dxa"/>
            <w:gridSpan w:val="2"/>
          </w:tcPr>
          <w:p w:rsidR="00721148" w:rsidRDefault="0057636E">
            <w:pPr>
              <w:spacing w:before="60" w:line="200" w:lineRule="exact"/>
              <w:jc w:val="center"/>
              <w:rPr>
                <w:rFonts w:ascii="Arial" w:hAnsi="Arial"/>
              </w:rPr>
            </w:pPr>
            <w:r>
              <w:rPr>
                <w:rFonts w:ascii="Arial" w:hAnsi="Arial"/>
              </w:rPr>
              <w:t>Two</w:t>
            </w:r>
            <w:r>
              <w:rPr>
                <w:rFonts w:ascii="Arial" w:hAnsi="Arial"/>
              </w:rPr>
              <w:noBreakHyphen/>
              <w:t>way sign</w:t>
            </w:r>
          </w:p>
        </w:tc>
      </w:tr>
      <w:tr w:rsidR="00721148">
        <w:trPr>
          <w:cantSplit/>
        </w:trPr>
        <w:tc>
          <w:tcPr>
            <w:tcW w:w="3096" w:type="dxa"/>
            <w:gridSpan w:val="2"/>
          </w:tcPr>
          <w:p w:rsidR="00721148" w:rsidRDefault="0057636E">
            <w:pPr>
              <w:spacing w:before="120" w:after="40"/>
              <w:jc w:val="center"/>
            </w:pPr>
            <w:r>
              <w:rPr>
                <w:noProof/>
                <w:lang w:val="en-US" w:eastAsia="en-US"/>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rsidR="00721148" w:rsidRDefault="0057636E">
            <w:pPr>
              <w:keepNext/>
              <w:spacing w:before="120" w:after="40"/>
              <w:jc w:val="center"/>
            </w:pPr>
            <w:r>
              <w:rPr>
                <w:noProof/>
                <w:lang w:val="en-US" w:eastAsia="en-US"/>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rsidR="0072114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rsidR="00721148" w:rsidRDefault="0057636E">
            <w:pPr>
              <w:spacing w:before="180" w:after="80"/>
              <w:jc w:val="center"/>
              <w:rPr>
                <w:rFonts w:ascii="Arial" w:hAnsi="Arial"/>
              </w:rPr>
            </w:pPr>
            <w:r>
              <w:rPr>
                <w:rFonts w:ascii="Arial" w:hAnsi="Arial"/>
              </w:rPr>
              <w:t>Keep left sign</w:t>
            </w:r>
          </w:p>
          <w:p w:rsidR="00721148" w:rsidRDefault="0057636E">
            <w:pPr>
              <w:spacing w:before="120" w:after="40"/>
              <w:jc w:val="center"/>
            </w:pPr>
            <w:r>
              <w:rPr>
                <w:noProof/>
                <w:lang w:val="en-US" w:eastAsia="en-US"/>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rsidR="00721148" w:rsidRDefault="0057636E">
      <w:pPr>
        <w:pStyle w:val="MiscellaneousBody"/>
        <w:tabs>
          <w:tab w:val="left" w:pos="851"/>
        </w:tabs>
        <w:ind w:left="840" w:hanging="840"/>
        <w:rPr>
          <w:sz w:val="20"/>
        </w:rPr>
      </w:pPr>
      <w:r>
        <w:rPr>
          <w:i/>
          <w:sz w:val="20"/>
        </w:rPr>
        <w:tab/>
        <w:t>Note</w:t>
      </w:r>
      <w:r>
        <w:rPr>
          <w:sz w:val="20"/>
        </w:rPr>
        <w:t>   A “one</w:t>
      </w:r>
      <w:r>
        <w:rPr>
          <w:sz w:val="20"/>
        </w:rPr>
        <w:noBreakHyphen/>
        <w:t xml:space="preserve">way” sign may have an arrow pointing in a different </w:t>
      </w:r>
      <w:r>
        <w:rPr>
          <w:sz w:val="20"/>
        </w:rPr>
        <w:t>direction.</w:t>
      </w:r>
    </w:p>
    <w:p w:rsidR="00721148" w:rsidRDefault="0057636E">
      <w:pPr>
        <w:pStyle w:val="Footnotesection"/>
        <w:ind w:left="890" w:hanging="890"/>
      </w:pPr>
      <w:r>
        <w:tab/>
        <w:t>[Regulation 80 amended: Gazette 9 Sep 2014 p. 3246.]</w:t>
      </w:r>
    </w:p>
    <w:p w:rsidR="00721148" w:rsidRDefault="0057636E">
      <w:pPr>
        <w:pStyle w:val="Heading5"/>
        <w:spacing w:before="180"/>
        <w:rPr>
          <w:snapToGrid w:val="0"/>
        </w:rPr>
      </w:pPr>
      <w:bookmarkStart w:id="136" w:name="_Toc59548273"/>
      <w:r>
        <w:rPr>
          <w:rStyle w:val="CharSectno"/>
        </w:rPr>
        <w:t>81</w:t>
      </w:r>
      <w:r>
        <w:rPr>
          <w:snapToGrid w:val="0"/>
        </w:rPr>
        <w:t>.</w:t>
      </w:r>
      <w:r>
        <w:rPr>
          <w:snapToGrid w:val="0"/>
        </w:rPr>
        <w:tab/>
        <w:t>Keep left and keep right signs</w:t>
      </w:r>
      <w:bookmarkEnd w:id="136"/>
    </w:p>
    <w:p w:rsidR="00721148" w:rsidRDefault="0057636E">
      <w:pPr>
        <w:pStyle w:val="Subsection"/>
        <w:rPr>
          <w:snapToGrid w:val="0"/>
        </w:rPr>
      </w:pPr>
      <w:r>
        <w:rPr>
          <w:snapToGrid w:val="0"/>
        </w:rPr>
        <w:tab/>
        <w:t>(1)</w:t>
      </w:r>
      <w:r>
        <w:rPr>
          <w:snapToGrid w:val="0"/>
        </w:rPr>
        <w:tab/>
        <w:t>Where a “keep left” sign is erected to face an approaching driver, a driver shall pass to the left of that sign.</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rsidR="00721148" w:rsidRDefault="0057636E">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Keep left sign</w:t>
            </w:r>
          </w:p>
        </w:tc>
        <w:tc>
          <w:tcPr>
            <w:tcW w:w="3096" w:type="dxa"/>
          </w:tcPr>
          <w:p w:rsidR="00721148" w:rsidRDefault="0057636E">
            <w:pPr>
              <w:spacing w:before="120"/>
              <w:jc w:val="center"/>
              <w:rPr>
                <w:rFonts w:ascii="Arial" w:hAnsi="Arial"/>
              </w:rPr>
            </w:pPr>
            <w:r>
              <w:rPr>
                <w:rFonts w:ascii="Arial" w:hAnsi="Arial"/>
              </w:rPr>
              <w:t>Keep right sign</w:t>
            </w:r>
          </w:p>
        </w:tc>
      </w:tr>
      <w:tr w:rsidR="00721148">
        <w:trPr>
          <w:cantSplit/>
        </w:trPr>
        <w:tc>
          <w:tcPr>
            <w:tcW w:w="3096" w:type="dxa"/>
          </w:tcPr>
          <w:p w:rsidR="00721148" w:rsidRDefault="0057636E">
            <w:pPr>
              <w:keepNext/>
              <w:spacing w:before="120" w:after="40"/>
              <w:jc w:val="center"/>
            </w:pPr>
            <w:r>
              <w:rPr>
                <w:noProof/>
                <w:lang w:val="en-US" w:eastAsia="en-US"/>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rsidR="00721148" w:rsidRDefault="0057636E">
            <w:pPr>
              <w:keepNext/>
              <w:spacing w:before="120" w:after="40"/>
              <w:jc w:val="center"/>
            </w:pPr>
            <w:r>
              <w:rPr>
                <w:noProof/>
                <w:lang w:val="en-US" w:eastAsia="en-US"/>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is another permitted version of the “keep right” sign.</w:t>
      </w:r>
    </w:p>
    <w:p w:rsidR="00721148" w:rsidRDefault="0057636E">
      <w:pPr>
        <w:pStyle w:val="Footnotesection"/>
        <w:ind w:left="890" w:hanging="890"/>
      </w:pPr>
      <w:r>
        <w:tab/>
        <w:t>[Regulation 81 amended: Gazette 9 Sep 2014 p. 3246.]</w:t>
      </w:r>
    </w:p>
    <w:p w:rsidR="00721148" w:rsidRDefault="0057636E">
      <w:pPr>
        <w:pStyle w:val="Heading5"/>
        <w:keepLines w:val="0"/>
        <w:widowControl w:val="0"/>
        <w:rPr>
          <w:snapToGrid w:val="0"/>
        </w:rPr>
      </w:pPr>
      <w:bookmarkStart w:id="137" w:name="_Toc59548274"/>
      <w:r>
        <w:rPr>
          <w:rStyle w:val="CharSectno"/>
        </w:rPr>
        <w:t>82</w:t>
      </w:r>
      <w:r>
        <w:rPr>
          <w:snapToGrid w:val="0"/>
        </w:rPr>
        <w:t>.</w:t>
      </w:r>
      <w:r>
        <w:rPr>
          <w:snapToGrid w:val="0"/>
        </w:rPr>
        <w:tab/>
        <w:t>No entry signs</w:t>
      </w:r>
      <w:bookmarkEnd w:id="137"/>
    </w:p>
    <w:p w:rsidR="00721148" w:rsidRDefault="0057636E">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rsidR="00721148" w:rsidRDefault="0057636E">
      <w:pPr>
        <w:pStyle w:val="Penstart"/>
        <w:rPr>
          <w:snapToGrid w:val="0"/>
        </w:rPr>
      </w:pPr>
      <w:r>
        <w:rPr>
          <w:snapToGrid w:val="0"/>
        </w:rPr>
        <w:tab/>
        <w:t>Points: 3</w:t>
      </w:r>
      <w:r>
        <w:rPr>
          <w:snapToGrid w:val="0"/>
        </w:rPr>
        <w:tab/>
      </w:r>
      <w:r>
        <w:rPr>
          <w:snapToGrid w:val="0"/>
        </w:rPr>
        <w:t xml:space="preserve">Modified penalty: </w:t>
      </w:r>
      <w:r>
        <w:t>6 PU</w:t>
      </w:r>
    </w:p>
    <w:p w:rsidR="00721148" w:rsidRDefault="0057636E">
      <w:pPr>
        <w:spacing w:before="200"/>
        <w:jc w:val="center"/>
        <w:rPr>
          <w:rFonts w:ascii="Arial" w:hAnsi="Arial"/>
        </w:rPr>
      </w:pPr>
      <w:r>
        <w:rPr>
          <w:rFonts w:ascii="Arial" w:hAnsi="Arial"/>
        </w:rPr>
        <w:t>No entry sign</w:t>
      </w:r>
    </w:p>
    <w:p w:rsidR="00721148" w:rsidRDefault="0057636E">
      <w:pPr>
        <w:spacing w:before="60"/>
        <w:jc w:val="center"/>
        <w:rPr>
          <w:i/>
          <w:sz w:val="16"/>
        </w:rPr>
      </w:pPr>
      <w:r>
        <w:rPr>
          <w:rFonts w:ascii="Arial" w:hAnsi="Arial"/>
          <w:i/>
          <w:sz w:val="16"/>
        </w:rPr>
        <w:t>(circular background in red</w:t>
      </w:r>
      <w:r>
        <w:rPr>
          <w:i/>
          <w:sz w:val="16"/>
        </w:rPr>
        <w:t>)</w:t>
      </w:r>
    </w:p>
    <w:p w:rsidR="00721148" w:rsidRDefault="0057636E">
      <w:pPr>
        <w:keepNext/>
        <w:spacing w:before="180"/>
        <w:jc w:val="center"/>
      </w:pPr>
      <w:r>
        <w:rPr>
          <w:noProof/>
          <w:lang w:val="en-US" w:eastAsia="en-US"/>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 </w:t>
      </w:r>
      <w:r>
        <w:rPr>
          <w:sz w:val="20"/>
        </w:rPr>
        <w:t>  There are a number of other permitted versions of this sign.</w:t>
      </w:r>
    </w:p>
    <w:p w:rsidR="00721148" w:rsidRDefault="0057636E">
      <w:pPr>
        <w:pStyle w:val="Footnotesection"/>
        <w:ind w:left="890" w:hanging="890"/>
      </w:pPr>
      <w:r>
        <w:tab/>
        <w:t>[Regulation 82 amended: Gazette 9 Sep 2014 p. 3246.]</w:t>
      </w:r>
    </w:p>
    <w:p w:rsidR="00721148" w:rsidRDefault="0057636E">
      <w:pPr>
        <w:pStyle w:val="Heading5"/>
        <w:spacing w:before="280"/>
        <w:rPr>
          <w:snapToGrid w:val="0"/>
        </w:rPr>
      </w:pPr>
      <w:bookmarkStart w:id="138" w:name="_Toc59548275"/>
      <w:r>
        <w:rPr>
          <w:rStyle w:val="CharSectno"/>
        </w:rPr>
        <w:t>83</w:t>
      </w:r>
      <w:r>
        <w:rPr>
          <w:snapToGrid w:val="0"/>
        </w:rPr>
        <w:t>.</w:t>
      </w:r>
      <w:r>
        <w:rPr>
          <w:snapToGrid w:val="0"/>
        </w:rPr>
        <w:tab/>
        <w:t>Hand</w:t>
      </w:r>
      <w:r>
        <w:rPr>
          <w:snapToGrid w:val="0"/>
        </w:rPr>
        <w:noBreakHyphen/>
        <w:t>held stop signs</w:t>
      </w:r>
      <w:bookmarkEnd w:id="138"/>
    </w:p>
    <w:p w:rsidR="00721148" w:rsidRDefault="0057636E">
      <w:pPr>
        <w:pStyle w:val="Subsection"/>
        <w:keepNext/>
        <w:spacing w:before="200"/>
        <w:rPr>
          <w:snapToGrid w:val="0"/>
        </w:rPr>
      </w:pPr>
      <w:r>
        <w:rPr>
          <w:snapToGrid w:val="0"/>
        </w:rPr>
        <w:tab/>
        <w:t>(1)</w:t>
      </w:r>
      <w:r>
        <w:rPr>
          <w:snapToGrid w:val="0"/>
        </w:rPr>
        <w:tab/>
        <w:t>A driver approaching a hand</w:t>
      </w:r>
      <w:r>
        <w:rPr>
          <w:snapToGrid w:val="0"/>
        </w:rPr>
        <w:noBreakHyphen/>
        <w:t>held “s</w:t>
      </w:r>
      <w:r>
        <w:rPr>
          <w:snapToGrid w:val="0"/>
        </w:rPr>
        <w:t>top” sign shall stop before reaching the sign.</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pStyle w:val="Subsection"/>
        <w:spacing w:before="200"/>
        <w:rPr>
          <w:snapToGrid w:val="0"/>
        </w:rPr>
      </w:pPr>
      <w:r>
        <w:rPr>
          <w:snapToGrid w:val="0"/>
        </w:rPr>
        <w:tab/>
        <w:t>(2)</w:t>
      </w:r>
      <w:r>
        <w:rPr>
          <w:snapToGrid w:val="0"/>
        </w:rPr>
        <w:tab/>
        <w:t>A driver who has stopped at a hand held “stop” sign shall not proceed until the holder of the sign —</w:t>
      </w:r>
    </w:p>
    <w:p w:rsidR="00721148" w:rsidRDefault="0057636E">
      <w:pPr>
        <w:pStyle w:val="Indenta"/>
        <w:rPr>
          <w:snapToGrid w:val="0"/>
        </w:rPr>
      </w:pPr>
      <w:r>
        <w:rPr>
          <w:snapToGrid w:val="0"/>
        </w:rPr>
        <w:tab/>
        <w:t>(a)</w:t>
      </w:r>
      <w:r>
        <w:rPr>
          <w:snapToGrid w:val="0"/>
        </w:rPr>
        <w:tab/>
        <w:t>no longer displays the sign towards the driver; or</w:t>
      </w:r>
    </w:p>
    <w:p w:rsidR="00721148" w:rsidRDefault="0057636E">
      <w:pPr>
        <w:pStyle w:val="Indenta"/>
        <w:rPr>
          <w:snapToGrid w:val="0"/>
        </w:rPr>
      </w:pPr>
      <w:r>
        <w:rPr>
          <w:snapToGrid w:val="0"/>
        </w:rPr>
        <w:tab/>
        <w:t>(b)</w:t>
      </w:r>
      <w:r>
        <w:rPr>
          <w:snapToGrid w:val="0"/>
        </w:rPr>
        <w:tab/>
        <w:t>otherwis</w:t>
      </w:r>
      <w:r>
        <w:rPr>
          <w:snapToGrid w:val="0"/>
        </w:rPr>
        <w:t>e indicates that the driver may proceed.</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 xml:space="preserve">(i.e. children’s or pedestrian </w:t>
      </w:r>
      <w:r>
        <w:rPr>
          <w:i/>
          <w:snapToGrid w:val="0"/>
        </w:rPr>
        <w:t>crossings)</w:t>
      </w:r>
      <w:r>
        <w:rPr>
          <w:snapToGrid w:val="0"/>
        </w:rPr>
        <w:t>.</w:t>
      </w:r>
    </w:p>
    <w:p w:rsidR="00721148" w:rsidRDefault="0057636E">
      <w:pPr>
        <w:keepNext/>
        <w:spacing w:before="120" w:after="60"/>
        <w:ind w:left="992"/>
        <w:jc w:val="center"/>
        <w:rPr>
          <w:rFonts w:ascii="Arial" w:hAnsi="Arial"/>
        </w:rPr>
      </w:pPr>
      <w:r>
        <w:rPr>
          <w:rFonts w:ascii="Arial" w:hAnsi="Arial"/>
        </w:rPr>
        <w:t>Hand</w:t>
      </w:r>
      <w:r>
        <w:rPr>
          <w:rFonts w:ascii="Arial" w:hAnsi="Arial"/>
        </w:rPr>
        <w:noBreakHyphen/>
        <w:t>held stop signs</w:t>
      </w:r>
    </w:p>
    <w:p w:rsidR="00721148" w:rsidRDefault="0057636E">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80" w:after="120"/>
              <w:jc w:val="center"/>
            </w:pPr>
            <w:r>
              <w:rPr>
                <w:noProof/>
                <w:sz w:val="22"/>
                <w:lang w:val="en-US" w:eastAsia="en-US"/>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   </w:t>
      </w:r>
      <w:r>
        <w:rPr>
          <w:sz w:val="20"/>
        </w:rPr>
        <w:t>There are a number of other permitted versions of this sign.</w:t>
      </w:r>
    </w:p>
    <w:p w:rsidR="00721148" w:rsidRDefault="0057636E">
      <w:pPr>
        <w:pStyle w:val="Footnotesection"/>
        <w:ind w:left="890" w:hanging="890"/>
      </w:pPr>
      <w:r>
        <w:tab/>
        <w:t>[Regulation 83 amended: Gazette 9 Sep 2014 p. 3246.]</w:t>
      </w:r>
    </w:p>
    <w:p w:rsidR="00721148" w:rsidRDefault="0057636E">
      <w:pPr>
        <w:pStyle w:val="Heading3"/>
      </w:pPr>
      <w:bookmarkStart w:id="139" w:name="_Toc59547356"/>
      <w:bookmarkStart w:id="140" w:name="_Toc59548276"/>
      <w:r>
        <w:rPr>
          <w:rStyle w:val="CharDivNo"/>
        </w:rPr>
        <w:t>Division 3</w:t>
      </w:r>
      <w:r>
        <w:t xml:space="preserve"> — </w:t>
      </w:r>
      <w:r>
        <w:rPr>
          <w:rStyle w:val="CharDivText"/>
        </w:rPr>
        <w:t xml:space="preserve">Signs for trucks, buses and other </w:t>
      </w:r>
      <w:r>
        <w:rPr>
          <w:rStyle w:val="CharDivText"/>
        </w:rPr>
        <w:t>large vehicles</w:t>
      </w:r>
      <w:bookmarkEnd w:id="139"/>
      <w:bookmarkEnd w:id="140"/>
    </w:p>
    <w:p w:rsidR="00721148" w:rsidRDefault="0057636E">
      <w:pPr>
        <w:pStyle w:val="Heading5"/>
        <w:rPr>
          <w:snapToGrid w:val="0"/>
        </w:rPr>
      </w:pPr>
      <w:bookmarkStart w:id="141" w:name="_Toc59548277"/>
      <w:r>
        <w:rPr>
          <w:rStyle w:val="CharSectno"/>
        </w:rPr>
        <w:t>84</w:t>
      </w:r>
      <w:r>
        <w:rPr>
          <w:snapToGrid w:val="0"/>
        </w:rPr>
        <w:t>.</w:t>
      </w:r>
      <w:r>
        <w:rPr>
          <w:snapToGrid w:val="0"/>
        </w:rPr>
        <w:tab/>
        <w:t>Clearance and low clearance signs</w:t>
      </w:r>
      <w:bookmarkEnd w:id="141"/>
    </w:p>
    <w:p w:rsidR="00721148" w:rsidRDefault="0057636E">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w:t>
      </w:r>
      <w:r>
        <w:rPr>
          <w:snapToGrid w:val="0"/>
        </w:rPr>
        <w:t>eight (in metres) indicated by the sign.</w:t>
      </w:r>
    </w:p>
    <w:p w:rsidR="00721148" w:rsidRDefault="0057636E">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spacing w:before="80"/>
              <w:jc w:val="center"/>
              <w:rPr>
                <w:rFonts w:ascii="Arial" w:hAnsi="Arial"/>
              </w:rPr>
            </w:pPr>
            <w:r>
              <w:rPr>
                <w:rFonts w:ascii="Arial" w:hAnsi="Arial"/>
              </w:rPr>
              <w:t>Clearance sign</w:t>
            </w:r>
          </w:p>
        </w:tc>
        <w:tc>
          <w:tcPr>
            <w:tcW w:w="3096" w:type="dxa"/>
          </w:tcPr>
          <w:p w:rsidR="00721148" w:rsidRDefault="0057636E">
            <w:pPr>
              <w:keepNext/>
              <w:spacing w:before="80"/>
              <w:jc w:val="center"/>
              <w:rPr>
                <w:rFonts w:ascii="Arial" w:hAnsi="Arial"/>
              </w:rPr>
            </w:pPr>
            <w:r>
              <w:rPr>
                <w:rFonts w:ascii="Arial" w:hAnsi="Arial"/>
              </w:rPr>
              <w:t>Low clearance sign</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rsidR="00721148" w:rsidRDefault="0057636E">
      <w:pPr>
        <w:pStyle w:val="Footnotesection"/>
        <w:ind w:left="890" w:hanging="890"/>
      </w:pPr>
      <w:r>
        <w:tab/>
        <w:t>[Regulation 84 amended: Gazette 9 Sep 2014 p. 3246.]</w:t>
      </w:r>
    </w:p>
    <w:p w:rsidR="00721148" w:rsidRDefault="0057636E">
      <w:pPr>
        <w:pStyle w:val="Heading5"/>
        <w:spacing w:before="280"/>
        <w:rPr>
          <w:snapToGrid w:val="0"/>
        </w:rPr>
      </w:pPr>
      <w:bookmarkStart w:id="142" w:name="_Toc59548278"/>
      <w:r>
        <w:rPr>
          <w:rStyle w:val="CharSectno"/>
        </w:rPr>
        <w:t>85</w:t>
      </w:r>
      <w:r>
        <w:rPr>
          <w:snapToGrid w:val="0"/>
        </w:rPr>
        <w:t>.</w:t>
      </w:r>
      <w:r>
        <w:rPr>
          <w:snapToGrid w:val="0"/>
        </w:rPr>
        <w:tab/>
        <w:t>Load limit signs</w:t>
      </w:r>
      <w:bookmarkEnd w:id="142"/>
    </w:p>
    <w:p w:rsidR="00721148" w:rsidRDefault="0057636E">
      <w:pPr>
        <w:pStyle w:val="Subsection"/>
        <w:spacing w:before="180"/>
        <w:rPr>
          <w:snapToGrid w:val="0"/>
          <w:spacing w:val="-5"/>
        </w:rPr>
      </w:pPr>
      <w:r>
        <w:rPr>
          <w:snapToGrid w:val="0"/>
          <w:spacing w:val="-5"/>
        </w:rPr>
        <w:tab/>
        <w:t>(1)</w:t>
      </w:r>
      <w:r>
        <w:rPr>
          <w:snapToGrid w:val="0"/>
          <w:spacing w:val="-5"/>
        </w:rPr>
        <w:tab/>
        <w:t xml:space="preserve">A driver shall not drive past a “bridge load limit (gross </w:t>
      </w:r>
      <w:r>
        <w:rPr>
          <w:snapToGrid w:val="0"/>
          <w:spacing w:val="-5"/>
        </w:rPr>
        <w:t>mass)” sign, or “gross load limit” sign, if the total mass (in tonnes) of the driver’s vehicle and any load, together with any vehicle connected to it and any load, is more than the gross mass indicated by the sign.</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A</w:t>
      </w:r>
      <w:r>
        <w:rPr>
          <w:snapToGrid w:val="0"/>
        </w:rPr>
        <w:t xml:space="preserve"> driver shall not drive past a “bridge load limit (mass per axle group)” sign if the mass (in tonnes) carried by an axle group of the driver’s vehicle and its load, or the mass of an axle group of any vehicle connected to it and its load, is more than the </w:t>
      </w:r>
      <w:r>
        <w:rPr>
          <w:snapToGrid w:val="0"/>
        </w:rPr>
        <w:t>mass indicated by the sign for the axle group.</w:t>
      </w:r>
    </w:p>
    <w:p w:rsidR="00721148" w:rsidRDefault="0057636E">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Bridge load limit (gross mass) sign</w:t>
            </w:r>
          </w:p>
        </w:tc>
        <w:tc>
          <w:tcPr>
            <w:tcW w:w="3096" w:type="dxa"/>
          </w:tcPr>
          <w:p w:rsidR="00721148" w:rsidRDefault="0057636E">
            <w:pPr>
              <w:spacing w:before="120"/>
              <w:jc w:val="center"/>
              <w:rPr>
                <w:rFonts w:ascii="Arial" w:hAnsi="Arial"/>
              </w:rPr>
            </w:pPr>
            <w:r>
              <w:rPr>
                <w:rFonts w:ascii="Arial" w:hAnsi="Arial"/>
              </w:rPr>
              <w:t>Gross load limit sign</w:t>
            </w:r>
          </w:p>
        </w:tc>
      </w:tr>
      <w:tr w:rsidR="00721148">
        <w:trPr>
          <w:cantSplit/>
        </w:trPr>
        <w:tc>
          <w:tcPr>
            <w:tcW w:w="3096" w:type="dxa"/>
          </w:tcPr>
          <w:p w:rsidR="00721148" w:rsidRDefault="0057636E">
            <w:pPr>
              <w:spacing w:before="80" w:after="60"/>
              <w:jc w:val="center"/>
            </w:pPr>
            <w:r>
              <w:rPr>
                <w:noProof/>
                <w:sz w:val="22"/>
                <w:lang w:val="en-US" w:eastAsia="en-US"/>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rsidR="00721148" w:rsidRDefault="0057636E">
            <w:pPr>
              <w:spacing w:before="80" w:after="60"/>
              <w:jc w:val="center"/>
            </w:pPr>
            <w:r>
              <w:rPr>
                <w:noProof/>
                <w:lang w:val="en-US" w:eastAsia="en-US"/>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rsidR="00721148" w:rsidRDefault="0057636E">
      <w:pPr>
        <w:keepNext/>
        <w:spacing w:before="120" w:after="120"/>
        <w:ind w:left="992"/>
        <w:jc w:val="center"/>
        <w:rPr>
          <w:rFonts w:ascii="Arial" w:hAnsi="Arial"/>
        </w:rPr>
      </w:pPr>
      <w:r>
        <w:rPr>
          <w:rFonts w:ascii="Arial" w:hAnsi="Arial"/>
        </w:rPr>
        <w:t>Bridge load limit (mass per axle group) sign</w:t>
      </w:r>
    </w:p>
    <w:p w:rsidR="00721148" w:rsidRDefault="0057636E">
      <w:pPr>
        <w:spacing w:before="80"/>
        <w:ind w:left="992"/>
        <w:jc w:val="center"/>
      </w:pPr>
      <w:r>
        <w:rPr>
          <w:noProof/>
          <w:sz w:val="22"/>
          <w:lang w:val="en-US" w:eastAsia="en-US"/>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xml:space="preserve">   There are a number of other permitted versions of the </w:t>
      </w:r>
      <w:r>
        <w:rPr>
          <w:sz w:val="20"/>
        </w:rPr>
        <w:t>bridge load limit (mass per axle group) sign.</w:t>
      </w:r>
    </w:p>
    <w:p w:rsidR="00721148" w:rsidRDefault="0057636E">
      <w:pPr>
        <w:pStyle w:val="Footnotesection"/>
        <w:ind w:left="890" w:hanging="890"/>
      </w:pPr>
      <w:r>
        <w:tab/>
        <w:t>[Regulation 85 amended: Gazette 9 Sep 2014 p. 3246.]</w:t>
      </w:r>
    </w:p>
    <w:p w:rsidR="00721148" w:rsidRDefault="0057636E">
      <w:pPr>
        <w:pStyle w:val="Heading5"/>
        <w:spacing w:before="180"/>
        <w:rPr>
          <w:snapToGrid w:val="0"/>
        </w:rPr>
      </w:pPr>
      <w:bookmarkStart w:id="143" w:name="_Toc59548279"/>
      <w:r>
        <w:rPr>
          <w:rStyle w:val="CharSectno"/>
        </w:rPr>
        <w:t>86</w:t>
      </w:r>
      <w:r>
        <w:rPr>
          <w:snapToGrid w:val="0"/>
        </w:rPr>
        <w:t>.</w:t>
      </w:r>
      <w:r>
        <w:rPr>
          <w:snapToGrid w:val="0"/>
        </w:rPr>
        <w:tab/>
        <w:t>No trucks signs</w:t>
      </w:r>
      <w:bookmarkEnd w:id="143"/>
    </w:p>
    <w:p w:rsidR="00721148" w:rsidRDefault="0057636E">
      <w:pPr>
        <w:pStyle w:val="Subsection"/>
        <w:spacing w:before="120"/>
        <w:rPr>
          <w:snapToGrid w:val="0"/>
        </w:rPr>
      </w:pPr>
      <w:r>
        <w:rPr>
          <w:snapToGrid w:val="0"/>
        </w:rPr>
        <w:tab/>
        <w:t>(1)</w:t>
      </w:r>
      <w:r>
        <w:rPr>
          <w:snapToGrid w:val="0"/>
        </w:rPr>
        <w:tab/>
        <w:t xml:space="preserve">The driver of a </w:t>
      </w:r>
      <w:r>
        <w:t xml:space="preserve">truck </w:t>
      </w:r>
      <w:r>
        <w:rPr>
          <w:snapToGrid w:val="0"/>
        </w:rPr>
        <w:t>shall not drive past a “no trucks” sign that has information on or with it indicating a mass, if the GVM of t</w:t>
      </w:r>
      <w:r>
        <w:rPr>
          <w:snapToGrid w:val="0"/>
        </w:rPr>
        <w:t xml:space="preserve">hat </w:t>
      </w:r>
      <w:r>
        <w:t xml:space="preserve">truck </w:t>
      </w:r>
      <w:r>
        <w:rPr>
          <w:snapToGrid w:val="0"/>
        </w:rPr>
        <w:t>(or, if the driver is driving a combination, any vehicle in the combination) is more than that mass.</w:t>
      </w:r>
    </w:p>
    <w:p w:rsidR="00721148" w:rsidRDefault="0057636E">
      <w:pPr>
        <w:pStyle w:val="Penstart"/>
        <w:spacing w:before="40"/>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rsidR="00721148" w:rsidRDefault="0057636E">
      <w:pPr>
        <w:pStyle w:val="Penstart"/>
        <w:spacing w:before="120"/>
        <w:rPr>
          <w:snapToGrid w:val="0"/>
        </w:rPr>
      </w:pPr>
      <w:r>
        <w:rPr>
          <w:snapToGrid w:val="0"/>
        </w:rPr>
        <w:tab/>
        <w:t>Points: 3</w:t>
      </w:r>
      <w:r>
        <w:rPr>
          <w:snapToGrid w:val="0"/>
        </w:rPr>
        <w:tab/>
        <w:t>Modified penalty:</w:t>
      </w:r>
      <w:r>
        <w:rPr>
          <w:snapToGrid w:val="0"/>
        </w:rPr>
        <w:t xml:space="preserve"> </w:t>
      </w:r>
      <w:r>
        <w:t>4 PU</w:t>
      </w:r>
    </w:p>
    <w:p w:rsidR="00721148" w:rsidRDefault="0057636E">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spacing w:before="120"/>
        <w:jc w:val="center"/>
        <w:rPr>
          <w:rFonts w:ascii="Arial" w:hAnsi="Arial"/>
        </w:rPr>
      </w:pPr>
      <w:r>
        <w:rPr>
          <w:rFonts w:ascii="Arial" w:hAnsi="Arial"/>
        </w:rPr>
        <w:t>No trucks sign</w:t>
      </w:r>
    </w:p>
    <w:p w:rsidR="00721148" w:rsidRDefault="0057636E">
      <w:pPr>
        <w:spacing w:before="60"/>
        <w:jc w:val="center"/>
        <w:rPr>
          <w:rFonts w:ascii="Arial" w:hAnsi="Arial"/>
          <w:i/>
          <w:sz w:val="16"/>
        </w:rPr>
      </w:pPr>
      <w:r>
        <w:rPr>
          <w:rFonts w:ascii="Arial" w:hAnsi="Arial"/>
          <w:i/>
          <w:sz w:val="16"/>
        </w:rPr>
        <w:t>(circle and slash in red)</w:t>
      </w:r>
    </w:p>
    <w:p w:rsidR="00721148" w:rsidRDefault="0057636E">
      <w:pPr>
        <w:spacing w:before="180"/>
        <w:jc w:val="center"/>
        <w:rPr>
          <w:sz w:val="22"/>
        </w:rPr>
      </w:pPr>
      <w:r>
        <w:rPr>
          <w:noProof/>
          <w:sz w:val="22"/>
          <w:lang w:val="en-US" w:eastAsia="en-US"/>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rsidR="00721148" w:rsidRDefault="0057636E">
      <w:pPr>
        <w:pStyle w:val="Subsection"/>
        <w:spacing w:before="200"/>
      </w:pPr>
      <w:r>
        <w:tab/>
        <w:t>(4)</w:t>
      </w:r>
      <w:r>
        <w:tab/>
        <w:t>It is a defence to a prosecution f</w:t>
      </w:r>
      <w:r>
        <w:t xml:space="preserve">or an offence against subregulation (1), (2) or (3) if the driver satisfies the court that his or her destination lay beyond a “no trucks” sign and — </w:t>
      </w:r>
    </w:p>
    <w:p w:rsidR="00721148" w:rsidRDefault="0057636E">
      <w:pPr>
        <w:pStyle w:val="Indenta"/>
      </w:pPr>
      <w:r>
        <w:tab/>
        <w:t>(a)</w:t>
      </w:r>
      <w:r>
        <w:tab/>
        <w:t>there was no other route by which the driver’s truck could reach that destination; or</w:t>
      </w:r>
    </w:p>
    <w:p w:rsidR="00721148" w:rsidRDefault="0057636E">
      <w:pPr>
        <w:pStyle w:val="Indenta"/>
      </w:pPr>
      <w:r>
        <w:tab/>
        <w:t>(b)</w:t>
      </w:r>
      <w:r>
        <w:tab/>
        <w:t>any other</w:t>
      </w:r>
      <w:r>
        <w:t xml:space="preserve"> route by which the driver’s truck could have reached that destination would require the truck to pass another “no trucks” sign.</w:t>
      </w:r>
    </w:p>
    <w:p w:rsidR="00721148" w:rsidRDefault="0057636E">
      <w:pPr>
        <w:pStyle w:val="Footnotesection"/>
      </w:pPr>
      <w:r>
        <w:tab/>
        <w:t>[Regulation 86 amended: Gazette 2 Oct 2007 p. 4975</w:t>
      </w:r>
      <w:r>
        <w:noBreakHyphen/>
        <w:t>6; 9 Sep 2014 p. 3246.]</w:t>
      </w:r>
    </w:p>
    <w:p w:rsidR="00721148" w:rsidRDefault="0057636E">
      <w:pPr>
        <w:pStyle w:val="Heading5"/>
        <w:keepLines w:val="0"/>
        <w:widowControl w:val="0"/>
        <w:spacing w:before="180"/>
        <w:rPr>
          <w:snapToGrid w:val="0"/>
        </w:rPr>
      </w:pPr>
      <w:bookmarkStart w:id="144" w:name="_Toc59548280"/>
      <w:r>
        <w:rPr>
          <w:rStyle w:val="CharSectno"/>
        </w:rPr>
        <w:t>87</w:t>
      </w:r>
      <w:r>
        <w:rPr>
          <w:snapToGrid w:val="0"/>
        </w:rPr>
        <w:t>.</w:t>
      </w:r>
      <w:r>
        <w:rPr>
          <w:snapToGrid w:val="0"/>
        </w:rPr>
        <w:tab/>
        <w:t>Trucks must enter signs</w:t>
      </w:r>
      <w:bookmarkEnd w:id="144"/>
    </w:p>
    <w:p w:rsidR="00721148" w:rsidRDefault="0057636E">
      <w:pPr>
        <w:pStyle w:val="Subsection"/>
        <w:spacing w:before="120"/>
        <w:rPr>
          <w:snapToGrid w:val="0"/>
        </w:rPr>
      </w:pPr>
      <w:r>
        <w:rPr>
          <w:snapToGrid w:val="0"/>
        </w:rPr>
        <w:tab/>
      </w:r>
      <w:r>
        <w:rPr>
          <w:snapToGrid w:val="0"/>
        </w:rPr>
        <w:tab/>
        <w:t>If the driver of a tr</w:t>
      </w:r>
      <w:r>
        <w:rPr>
          <w:snapToGrid w:val="0"/>
        </w:rPr>
        <w:t>uck drives past a “trucks must enter” sign, the driver shall enter the area indicated by information on or with the sign.</w:t>
      </w:r>
    </w:p>
    <w:p w:rsidR="00721148" w:rsidRDefault="0057636E">
      <w:pPr>
        <w:pStyle w:val="Penstart"/>
        <w:spacing w:before="120"/>
        <w:rPr>
          <w:snapToGrid w:val="0"/>
        </w:rPr>
      </w:pPr>
      <w:r>
        <w:rPr>
          <w:snapToGrid w:val="0"/>
        </w:rPr>
        <w:tab/>
        <w:t>Points: 3</w:t>
      </w:r>
      <w:r>
        <w:rPr>
          <w:snapToGrid w:val="0"/>
        </w:rPr>
        <w:tab/>
        <w:t xml:space="preserve">Modified penalty: </w:t>
      </w:r>
      <w:r>
        <w:t>4 PU</w:t>
      </w:r>
    </w:p>
    <w:p w:rsidR="00721148" w:rsidRDefault="0057636E">
      <w:pPr>
        <w:spacing w:before="160" w:after="80"/>
        <w:jc w:val="center"/>
        <w:rPr>
          <w:rFonts w:ascii="Arial" w:hAnsi="Arial"/>
        </w:rPr>
      </w:pPr>
      <w:r>
        <w:rPr>
          <w:rFonts w:ascii="Arial" w:hAnsi="Arial"/>
        </w:rPr>
        <w:t>Trucks must enter sign</w:t>
      </w:r>
    </w:p>
    <w:p w:rsidR="00721148" w:rsidRDefault="0057636E">
      <w:pPr>
        <w:spacing w:before="120"/>
        <w:jc w:val="center"/>
      </w:pPr>
      <w:r>
        <w:rPr>
          <w:noProof/>
          <w:sz w:val="22"/>
          <w:lang w:val="en-US" w:eastAsia="en-US"/>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   </w:t>
      </w:r>
      <w:r>
        <w:rPr>
          <w:sz w:val="20"/>
        </w:rPr>
        <w:t>There are a number of other permitted versions of this sign.</w:t>
      </w:r>
    </w:p>
    <w:p w:rsidR="00721148" w:rsidRDefault="0057636E">
      <w:pPr>
        <w:pStyle w:val="Footnotesection"/>
        <w:ind w:left="890" w:hanging="890"/>
      </w:pPr>
      <w:r>
        <w:tab/>
      </w:r>
      <w:r>
        <w:t>[Regulation 87 amended: Gazette 9 Sep 2014 p. 3246.]</w:t>
      </w:r>
    </w:p>
    <w:p w:rsidR="00721148" w:rsidRDefault="0057636E">
      <w:pPr>
        <w:pStyle w:val="Heading5"/>
        <w:keepLines w:val="0"/>
        <w:widowControl w:val="0"/>
        <w:spacing w:before="180"/>
        <w:rPr>
          <w:snapToGrid w:val="0"/>
        </w:rPr>
      </w:pPr>
      <w:bookmarkStart w:id="145" w:name="_Toc59548281"/>
      <w:r>
        <w:rPr>
          <w:rStyle w:val="CharSectno"/>
        </w:rPr>
        <w:t>88</w:t>
      </w:r>
      <w:r>
        <w:rPr>
          <w:snapToGrid w:val="0"/>
        </w:rPr>
        <w:t>.</w:t>
      </w:r>
      <w:r>
        <w:rPr>
          <w:snapToGrid w:val="0"/>
        </w:rPr>
        <w:tab/>
        <w:t>No buses signs</w:t>
      </w:r>
      <w:bookmarkEnd w:id="145"/>
    </w:p>
    <w:p w:rsidR="00721148" w:rsidRDefault="0057636E">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rsidR="00721148" w:rsidRDefault="0057636E">
      <w:pPr>
        <w:pStyle w:val="Penstart"/>
        <w:spacing w:before="60"/>
        <w:rPr>
          <w:snapToGrid w:val="0"/>
        </w:rPr>
      </w:pPr>
      <w:r>
        <w:rPr>
          <w:snapToGrid w:val="0"/>
        </w:rPr>
        <w:tab/>
        <w:t>Points: 3</w:t>
      </w:r>
      <w:r>
        <w:rPr>
          <w:snapToGrid w:val="0"/>
        </w:rPr>
        <w:tab/>
        <w:t>Modified p</w:t>
      </w:r>
      <w:r>
        <w:rPr>
          <w:snapToGrid w:val="0"/>
        </w:rPr>
        <w:t xml:space="preserve">enalty: </w:t>
      </w:r>
      <w:r>
        <w:t>4 PU</w:t>
      </w:r>
    </w:p>
    <w:p w:rsidR="00721148" w:rsidRDefault="0057636E">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rsidR="00721148" w:rsidRDefault="0057636E">
      <w:pPr>
        <w:pStyle w:val="Penstart"/>
        <w:spacing w:before="60"/>
        <w:rPr>
          <w:snapToGrid w:val="0"/>
        </w:rPr>
      </w:pPr>
      <w:r>
        <w:rPr>
          <w:snapToGrid w:val="0"/>
        </w:rPr>
        <w:tab/>
        <w:t>Points: 3</w:t>
      </w:r>
      <w:r>
        <w:rPr>
          <w:snapToGrid w:val="0"/>
        </w:rPr>
        <w:tab/>
        <w:t xml:space="preserve">Modified penalty: </w:t>
      </w:r>
      <w:r>
        <w:t>4 PU</w:t>
      </w:r>
    </w:p>
    <w:p w:rsidR="00721148" w:rsidRDefault="0057636E">
      <w:pPr>
        <w:pStyle w:val="Subsection"/>
        <w:widowControl w:val="0"/>
        <w:spacing w:before="120"/>
        <w:rPr>
          <w:snapToGrid w:val="0"/>
        </w:rPr>
      </w:pPr>
      <w:r>
        <w:rPr>
          <w:snapToGrid w:val="0"/>
        </w:rPr>
        <w:tab/>
        <w:t>(3)</w:t>
      </w:r>
      <w:r>
        <w:rPr>
          <w:snapToGrid w:val="0"/>
        </w:rPr>
        <w:tab/>
        <w:t>The driver of a bus shall not drive past a “no</w:t>
      </w:r>
      <w:r>
        <w:rPr>
          <w:snapToGrid w:val="0"/>
        </w:rPr>
        <w:t xml:space="preserve"> buses” sign that has no information on or with it indicating a mass or length.</w:t>
      </w:r>
    </w:p>
    <w:p w:rsidR="00721148" w:rsidRDefault="0057636E">
      <w:pPr>
        <w:pStyle w:val="Penstart"/>
        <w:spacing w:before="60"/>
        <w:rPr>
          <w:snapToGrid w:val="0"/>
        </w:rPr>
      </w:pPr>
      <w:r>
        <w:rPr>
          <w:snapToGrid w:val="0"/>
        </w:rPr>
        <w:tab/>
        <w:t>Points: 3</w:t>
      </w:r>
      <w:r>
        <w:rPr>
          <w:snapToGrid w:val="0"/>
        </w:rPr>
        <w:tab/>
        <w:t xml:space="preserve">Modified penalty: </w:t>
      </w:r>
      <w:r>
        <w:t>4 PU</w:t>
      </w:r>
    </w:p>
    <w:p w:rsidR="00721148" w:rsidRDefault="0057636E">
      <w:pPr>
        <w:spacing w:before="80"/>
        <w:jc w:val="center"/>
        <w:rPr>
          <w:rFonts w:ascii="Arial" w:hAnsi="Arial"/>
        </w:rPr>
      </w:pPr>
      <w:r>
        <w:rPr>
          <w:rFonts w:ascii="Arial" w:hAnsi="Arial"/>
        </w:rPr>
        <w:t>No buses sign</w:t>
      </w:r>
    </w:p>
    <w:p w:rsidR="00721148" w:rsidRDefault="0057636E">
      <w:pPr>
        <w:spacing w:before="60"/>
        <w:jc w:val="center"/>
        <w:rPr>
          <w:i/>
          <w:sz w:val="16"/>
        </w:rPr>
      </w:pPr>
      <w:r>
        <w:rPr>
          <w:rFonts w:ascii="Arial" w:hAnsi="Arial"/>
          <w:i/>
          <w:sz w:val="16"/>
        </w:rPr>
        <w:t>(circle and slash in red)</w:t>
      </w:r>
    </w:p>
    <w:p w:rsidR="00721148" w:rsidRDefault="0057636E">
      <w:pPr>
        <w:spacing w:before="100"/>
        <w:jc w:val="center"/>
      </w:pPr>
      <w:r>
        <w:rPr>
          <w:noProof/>
          <w:sz w:val="22"/>
          <w:lang w:val="en-US" w:eastAsia="en-US"/>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721148" w:rsidRDefault="0057636E">
      <w:pPr>
        <w:pStyle w:val="Footnotesection"/>
        <w:ind w:left="890" w:hanging="890"/>
      </w:pPr>
      <w:r>
        <w:tab/>
        <w:t>[Regulation 88 amended: Gazette 9 Sep 2014 p. 3246.]</w:t>
      </w:r>
    </w:p>
    <w:p w:rsidR="00721148" w:rsidRDefault="0057636E">
      <w:pPr>
        <w:pStyle w:val="Heading5"/>
        <w:spacing w:before="240"/>
        <w:rPr>
          <w:snapToGrid w:val="0"/>
        </w:rPr>
      </w:pPr>
      <w:bookmarkStart w:id="146" w:name="_Toc59548282"/>
      <w:r>
        <w:rPr>
          <w:rStyle w:val="CharSectno"/>
        </w:rPr>
        <w:t>89</w:t>
      </w:r>
      <w:r>
        <w:rPr>
          <w:snapToGrid w:val="0"/>
        </w:rPr>
        <w:t>.</w:t>
      </w:r>
      <w:r>
        <w:rPr>
          <w:snapToGrid w:val="0"/>
        </w:rPr>
        <w:tab/>
        <w:t>Buses must enter signs</w:t>
      </w:r>
      <w:bookmarkEnd w:id="146"/>
    </w:p>
    <w:p w:rsidR="00721148" w:rsidRDefault="0057636E">
      <w:pPr>
        <w:pStyle w:val="Subsection"/>
        <w:spacing w:before="100"/>
        <w:rPr>
          <w:snapToGrid w:val="0"/>
        </w:rPr>
      </w:pPr>
      <w:r>
        <w:rPr>
          <w:snapToGrid w:val="0"/>
        </w:rPr>
        <w:tab/>
      </w:r>
      <w:r>
        <w:rPr>
          <w:snapToGrid w:val="0"/>
        </w:rPr>
        <w:tab/>
        <w:t xml:space="preserve">If the driver of </w:t>
      </w:r>
      <w:r>
        <w:rPr>
          <w:snapToGrid w:val="0"/>
        </w:rPr>
        <w:t>a bus drives past a “buses must enter” sign, the driver shall enter the area indicated by information on or with the sign.</w:t>
      </w:r>
    </w:p>
    <w:p w:rsidR="00721148" w:rsidRDefault="0057636E">
      <w:pPr>
        <w:pStyle w:val="Penstart"/>
        <w:spacing w:before="60"/>
        <w:rPr>
          <w:snapToGrid w:val="0"/>
        </w:rPr>
      </w:pPr>
      <w:r>
        <w:rPr>
          <w:snapToGrid w:val="0"/>
        </w:rPr>
        <w:tab/>
        <w:t>Points: 3</w:t>
      </w:r>
      <w:r>
        <w:rPr>
          <w:snapToGrid w:val="0"/>
        </w:rPr>
        <w:tab/>
        <w:t xml:space="preserve">Modified penalty: </w:t>
      </w:r>
      <w:r>
        <w:t>4 PU</w:t>
      </w:r>
    </w:p>
    <w:p w:rsidR="00721148" w:rsidRDefault="0057636E">
      <w:pPr>
        <w:spacing w:before="80"/>
        <w:jc w:val="center"/>
        <w:rPr>
          <w:rFonts w:ascii="Arial" w:hAnsi="Arial"/>
        </w:rPr>
      </w:pPr>
      <w:r>
        <w:rPr>
          <w:rFonts w:ascii="Arial" w:hAnsi="Arial"/>
        </w:rPr>
        <w:t>Buses must enter sign</w:t>
      </w:r>
    </w:p>
    <w:p w:rsidR="00721148" w:rsidRDefault="0057636E">
      <w:pPr>
        <w:spacing w:before="100"/>
        <w:jc w:val="center"/>
      </w:pPr>
      <w:r>
        <w:rPr>
          <w:noProof/>
          <w:sz w:val="22"/>
          <w:lang w:val="en-US" w:eastAsia="en-US"/>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   </w:t>
      </w:r>
      <w:r>
        <w:rPr>
          <w:sz w:val="20"/>
        </w:rPr>
        <w:t>There is another permitted version of this sign.</w:t>
      </w:r>
    </w:p>
    <w:p w:rsidR="00721148" w:rsidRDefault="0057636E">
      <w:pPr>
        <w:pStyle w:val="Footnotesection"/>
        <w:ind w:left="890" w:hanging="890"/>
      </w:pPr>
      <w:r>
        <w:tab/>
        <w:t xml:space="preserve">[Regulation 89 </w:t>
      </w:r>
      <w:r>
        <w:t>amended: Gazette 9 Sep 2014 p. 3246.]</w:t>
      </w:r>
    </w:p>
    <w:p w:rsidR="00721148" w:rsidRDefault="0057636E">
      <w:pPr>
        <w:pStyle w:val="Heading5"/>
        <w:spacing w:before="180"/>
        <w:rPr>
          <w:snapToGrid w:val="0"/>
        </w:rPr>
      </w:pPr>
      <w:bookmarkStart w:id="147" w:name="_Toc59548283"/>
      <w:r>
        <w:rPr>
          <w:rStyle w:val="CharSectno"/>
        </w:rPr>
        <w:t>90</w:t>
      </w:r>
      <w:r>
        <w:rPr>
          <w:snapToGrid w:val="0"/>
        </w:rPr>
        <w:t>.</w:t>
      </w:r>
      <w:r>
        <w:rPr>
          <w:snapToGrid w:val="0"/>
        </w:rPr>
        <w:tab/>
        <w:t>Trucks and buses low gear signs</w:t>
      </w:r>
      <w:bookmarkEnd w:id="147"/>
    </w:p>
    <w:p w:rsidR="00721148" w:rsidRDefault="0057636E">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w:t>
      </w:r>
      <w:r>
        <w:rPr>
          <w:snapToGrid w:val="0"/>
        </w:rPr>
        <w:t>at is low enough to limit the speed of the truck or the bus without the use of a primary brake.</w:t>
      </w:r>
    </w:p>
    <w:p w:rsidR="00721148" w:rsidRDefault="0057636E">
      <w:pPr>
        <w:pStyle w:val="Penstart"/>
        <w:rPr>
          <w:snapToGrid w:val="0"/>
        </w:rPr>
      </w:pPr>
      <w:r>
        <w:rPr>
          <w:snapToGrid w:val="0"/>
        </w:rPr>
        <w:tab/>
        <w:t>Points: 3</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A “trucks and buses low gear” sign on a carriageway applies to the length of carriageway beginning at the sign and ending</w:t>
      </w:r>
      <w:r>
        <w:rPr>
          <w:snapToGrid w:val="0"/>
        </w:rPr>
        <w:t> —</w:t>
      </w:r>
    </w:p>
    <w:p w:rsidR="00721148" w:rsidRDefault="0057636E">
      <w:pPr>
        <w:pStyle w:val="Indenta"/>
        <w:rPr>
          <w:snapToGrid w:val="0"/>
        </w:rPr>
      </w:pPr>
      <w:r>
        <w:rPr>
          <w:snapToGrid w:val="0"/>
        </w:rPr>
        <w:tab/>
        <w:t>(a)</w:t>
      </w:r>
      <w:r>
        <w:rPr>
          <w:snapToGrid w:val="0"/>
        </w:rPr>
        <w:tab/>
        <w:t>if information on or with the sign indicates a distance — at that distance on the carriageway from the sign; or</w:t>
      </w:r>
    </w:p>
    <w:p w:rsidR="00721148" w:rsidRDefault="0057636E">
      <w:pPr>
        <w:pStyle w:val="Indenta"/>
        <w:rPr>
          <w:snapToGrid w:val="0"/>
        </w:rPr>
      </w:pPr>
      <w:r>
        <w:rPr>
          <w:snapToGrid w:val="0"/>
        </w:rPr>
        <w:tab/>
        <w:t>(b)</w:t>
      </w:r>
      <w:r>
        <w:rPr>
          <w:snapToGrid w:val="0"/>
        </w:rPr>
        <w:tab/>
        <w:t>in any other case — at an “end trucks and buses low gear” sign on the carriageway.</w:t>
      </w:r>
    </w:p>
    <w:p w:rsidR="00721148" w:rsidRDefault="0057636E">
      <w:pPr>
        <w:pStyle w:val="Subsection"/>
        <w:rPr>
          <w:snapToGrid w:val="0"/>
        </w:rPr>
      </w:pPr>
      <w:r>
        <w:rPr>
          <w:snapToGrid w:val="0"/>
        </w:rPr>
        <w:tab/>
        <w:t>(3)</w:t>
      </w:r>
      <w:r>
        <w:rPr>
          <w:snapToGrid w:val="0"/>
        </w:rPr>
        <w:tab/>
        <w:t>In this regulation —</w:t>
      </w:r>
    </w:p>
    <w:p w:rsidR="00721148" w:rsidRDefault="0057636E">
      <w:pPr>
        <w:pStyle w:val="Defstart"/>
      </w:pPr>
      <w:r>
        <w:tab/>
      </w:r>
      <w:r>
        <w:rPr>
          <w:rStyle w:val="CharDefText"/>
        </w:rPr>
        <w:t>“end trucks and buses</w:t>
      </w:r>
      <w:r>
        <w:rPr>
          <w:rStyle w:val="CharDefText"/>
        </w:rPr>
        <w:t xml:space="preserve"> low gear” sign</w:t>
      </w:r>
      <w:r>
        <w:t xml:space="preserve"> includes a sign that simply states “end truck low gear”;</w:t>
      </w:r>
    </w:p>
    <w:p w:rsidR="00721148" w:rsidRDefault="0057636E">
      <w:pPr>
        <w:pStyle w:val="Defstart"/>
        <w:keepNext/>
        <w:keepLines/>
      </w:pPr>
      <w:r>
        <w:tab/>
      </w:r>
      <w:r>
        <w:rPr>
          <w:rStyle w:val="CharDefText"/>
        </w:rPr>
        <w:t>primary brake</w:t>
      </w:r>
      <w:r>
        <w:t xml:space="preserve"> means the footbrake, or other brake, fitted to a truck that is normally used to slow or stop the vehicle;</w:t>
      </w:r>
    </w:p>
    <w:p w:rsidR="00721148" w:rsidRDefault="0057636E">
      <w:pPr>
        <w:pStyle w:val="Defstart"/>
        <w:spacing w:after="120"/>
      </w:pPr>
      <w:r>
        <w:tab/>
      </w:r>
      <w:r>
        <w:rPr>
          <w:rStyle w:val="CharDefText"/>
        </w:rPr>
        <w:t>“trucks and buses low gear” sign</w:t>
      </w:r>
      <w:r>
        <w:t xml:space="preserve"> includes a sign that simply </w:t>
      </w:r>
      <w:r>
        <w:t>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rsidR="00721148">
        <w:trPr>
          <w:cantSplit/>
          <w:jc w:val="center"/>
        </w:trPr>
        <w:tc>
          <w:tcPr>
            <w:tcW w:w="2901" w:type="dxa"/>
          </w:tcPr>
          <w:p w:rsidR="00721148" w:rsidRDefault="0057636E">
            <w:pPr>
              <w:spacing w:before="120"/>
              <w:jc w:val="center"/>
              <w:rPr>
                <w:rFonts w:ascii="Arial" w:hAnsi="Arial"/>
              </w:rPr>
            </w:pPr>
            <w:r>
              <w:rPr>
                <w:rFonts w:ascii="Arial" w:hAnsi="Arial"/>
              </w:rPr>
              <w:t>Trucks and buses low gear sign</w:t>
            </w:r>
          </w:p>
          <w:p w:rsidR="00721148" w:rsidRDefault="0057636E">
            <w:pPr>
              <w:spacing w:before="120" w:after="120"/>
              <w:jc w:val="center"/>
            </w:pPr>
            <w:r>
              <w:rPr>
                <w:noProof/>
                <w:lang w:val="en-US" w:eastAsia="en-US"/>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rsidR="00721148" w:rsidRDefault="0057636E">
            <w:pPr>
              <w:spacing w:before="120"/>
              <w:jc w:val="center"/>
              <w:rPr>
                <w:rFonts w:ascii="Arial" w:hAnsi="Arial"/>
              </w:rPr>
            </w:pPr>
            <w:r>
              <w:rPr>
                <w:rFonts w:ascii="Arial" w:hAnsi="Arial"/>
              </w:rPr>
              <w:t>End trucks and buses low gear sign</w:t>
            </w:r>
          </w:p>
          <w:p w:rsidR="00721148" w:rsidRDefault="0057636E">
            <w:pPr>
              <w:spacing w:before="120"/>
              <w:jc w:val="center"/>
            </w:pPr>
            <w:r>
              <w:rPr>
                <w:noProof/>
                <w:lang w:val="en-US" w:eastAsia="en-US"/>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   </w:t>
      </w:r>
      <w:r>
        <w:rPr>
          <w:sz w:val="20"/>
        </w:rPr>
        <w:t>There are a number of other permitted versions of these signs.</w:t>
      </w:r>
    </w:p>
    <w:p w:rsidR="00721148" w:rsidRDefault="0057636E">
      <w:pPr>
        <w:pStyle w:val="Footnotesection"/>
        <w:ind w:left="890" w:hanging="890"/>
      </w:pPr>
      <w:r>
        <w:tab/>
        <w:t>[Regulation 90 amended: Gazette 9 Sep 2014 p. 3246.]</w:t>
      </w:r>
    </w:p>
    <w:p w:rsidR="00721148" w:rsidRDefault="0057636E">
      <w:pPr>
        <w:pStyle w:val="Heading5"/>
      </w:pPr>
      <w:bookmarkStart w:id="148" w:name="_Toc59548284"/>
      <w:r>
        <w:rPr>
          <w:rStyle w:val="CharSectno"/>
        </w:rPr>
        <w:t>91A</w:t>
      </w:r>
      <w:r>
        <w:t>.</w:t>
      </w:r>
      <w:r>
        <w:tab/>
        <w:t>Safety ramp and</w:t>
      </w:r>
      <w:r>
        <w:t xml:space="preserve"> arrester bed signs</w:t>
      </w:r>
      <w:bookmarkEnd w:id="148"/>
    </w:p>
    <w:p w:rsidR="00721148" w:rsidRDefault="0057636E">
      <w:pPr>
        <w:pStyle w:val="Subsection"/>
      </w:pPr>
      <w:r>
        <w:tab/>
        <w:t>(1)</w:t>
      </w:r>
      <w:r>
        <w:tab/>
        <w:t xml:space="preserve">In this regulation — </w:t>
      </w:r>
    </w:p>
    <w:p w:rsidR="00721148" w:rsidRDefault="0057636E">
      <w:pPr>
        <w:pStyle w:val="Defstart"/>
      </w:pPr>
      <w:r>
        <w:rPr>
          <w:b/>
        </w:rPr>
        <w:tab/>
      </w:r>
      <w:r>
        <w:rPr>
          <w:rStyle w:val="CharDefText"/>
        </w:rPr>
        <w:t>arrester bed</w:t>
      </w:r>
      <w:r>
        <w:t xml:space="preserve"> means an area to which an “arrester bed” sign applies;</w:t>
      </w:r>
    </w:p>
    <w:p w:rsidR="00721148" w:rsidRDefault="0057636E">
      <w:pPr>
        <w:pStyle w:val="Defstart"/>
      </w:pPr>
      <w:r>
        <w:rPr>
          <w:b/>
        </w:rPr>
        <w:tab/>
      </w:r>
      <w:r>
        <w:rPr>
          <w:rStyle w:val="CharDefText"/>
        </w:rPr>
        <w:t>safety ramp</w:t>
      </w:r>
      <w:r>
        <w:t xml:space="preserve"> means an area to which a “safety ramp” sign applies.</w:t>
      </w:r>
    </w:p>
    <w:p w:rsidR="00721148" w:rsidRDefault="0057636E">
      <w:pPr>
        <w:pStyle w:val="Subsection"/>
        <w:keepNext/>
      </w:pPr>
      <w:r>
        <w:tab/>
        <w:t>(2)</w:t>
      </w:r>
      <w:r>
        <w:tab/>
        <w:t xml:space="preserve">A driver shall not drive on a safety ramp or arrester bed, unless — </w:t>
      </w:r>
    </w:p>
    <w:p w:rsidR="00721148" w:rsidRDefault="0057636E">
      <w:pPr>
        <w:pStyle w:val="Indenta"/>
      </w:pPr>
      <w:r>
        <w:tab/>
        <w:t>(a)</w:t>
      </w:r>
      <w:r>
        <w:tab/>
        <w:t>it is necessary for the driver to drive on the safety ramp or arrester bed in the interests of safety; or</w:t>
      </w:r>
    </w:p>
    <w:p w:rsidR="00721148" w:rsidRDefault="0057636E">
      <w:pPr>
        <w:pStyle w:val="Indenta"/>
      </w:pPr>
      <w:r>
        <w:tab/>
        <w:t>(b)</w:t>
      </w:r>
      <w:r>
        <w:tab/>
        <w:t>the driver is permitted to drive on the safety ramp or arrester bed under another written law of the State.</w:t>
      </w:r>
    </w:p>
    <w:p w:rsidR="00721148" w:rsidRDefault="0057636E">
      <w:pPr>
        <w:pStyle w:val="Penstart"/>
      </w:pPr>
      <w:r>
        <w:tab/>
        <w:t>Modified penalty: 2 PU</w:t>
      </w:r>
    </w:p>
    <w:p w:rsidR="00721148" w:rsidRDefault="0057636E">
      <w:pPr>
        <w:keepNext/>
        <w:keepLines/>
        <w:tabs>
          <w:tab w:val="left" w:pos="2552"/>
        </w:tabs>
        <w:spacing w:before="240" w:line="200" w:lineRule="exact"/>
        <w:jc w:val="center"/>
        <w:rPr>
          <w:rFonts w:ascii="Arial" w:hAnsi="Arial"/>
        </w:rPr>
      </w:pPr>
      <w:r>
        <w:rPr>
          <w:rFonts w:ascii="Arial" w:hAnsi="Arial"/>
        </w:rPr>
        <w:t>Arrester</w:t>
      </w:r>
      <w:r>
        <w:rPr>
          <w:rFonts w:ascii="Arial" w:hAnsi="Arial"/>
        </w:rPr>
        <w:t xml:space="preserve"> bed sign</w:t>
      </w:r>
    </w:p>
    <w:p w:rsidR="00721148" w:rsidRDefault="0057636E">
      <w:pPr>
        <w:jc w:val="center"/>
      </w:pPr>
      <w:r>
        <w:rPr>
          <w:noProof/>
          <w:lang w:val="en-US" w:eastAsia="en-US"/>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721148" w:rsidRDefault="0057636E">
      <w:pPr>
        <w:keepNext/>
        <w:keepLines/>
        <w:tabs>
          <w:tab w:val="left" w:pos="2552"/>
        </w:tabs>
        <w:spacing w:before="240" w:line="200" w:lineRule="exact"/>
        <w:jc w:val="center"/>
        <w:rPr>
          <w:rFonts w:ascii="Arial" w:hAnsi="Arial"/>
        </w:rPr>
      </w:pPr>
      <w:r>
        <w:rPr>
          <w:rFonts w:ascii="Arial" w:hAnsi="Arial"/>
        </w:rPr>
        <w:t>Safety bed sign</w:t>
      </w:r>
    </w:p>
    <w:p w:rsidR="00721148" w:rsidRDefault="0057636E">
      <w:pPr>
        <w:keepNext/>
        <w:jc w:val="center"/>
      </w:pPr>
      <w:r>
        <w:rPr>
          <w:noProof/>
          <w:lang w:val="en-US" w:eastAsia="en-US"/>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rsidR="00721148" w:rsidRDefault="0057636E">
      <w:pPr>
        <w:pStyle w:val="Footnotesection"/>
        <w:ind w:left="890" w:hanging="890"/>
      </w:pPr>
      <w:r>
        <w:tab/>
        <w:t>[Regulation 91A inserted: Gazette 13 Nov 2009 p. 4582.]</w:t>
      </w:r>
    </w:p>
    <w:p w:rsidR="00721148" w:rsidRDefault="0057636E">
      <w:pPr>
        <w:pStyle w:val="Heading2"/>
      </w:pPr>
      <w:bookmarkStart w:id="149" w:name="_Toc59547365"/>
      <w:bookmarkStart w:id="150" w:name="_Toc59548285"/>
      <w:r>
        <w:rPr>
          <w:rStyle w:val="CharPartNo"/>
        </w:rPr>
        <w:t>Part 9</w:t>
      </w:r>
      <w:r>
        <w:rPr>
          <w:rStyle w:val="CharDivNo"/>
        </w:rPr>
        <w:t xml:space="preserve"> </w:t>
      </w:r>
      <w:r>
        <w:t>—</w:t>
      </w:r>
      <w:r>
        <w:rPr>
          <w:rStyle w:val="CharDivText"/>
        </w:rPr>
        <w:t xml:space="preserve"> </w:t>
      </w:r>
      <w:r>
        <w:rPr>
          <w:rStyle w:val="CharPartText"/>
        </w:rPr>
        <w:t>Roundabouts</w:t>
      </w:r>
      <w:bookmarkEnd w:id="149"/>
      <w:bookmarkEnd w:id="150"/>
    </w:p>
    <w:p w:rsidR="00721148" w:rsidRDefault="0057636E">
      <w:pPr>
        <w:pStyle w:val="Heading5"/>
        <w:spacing w:before="240"/>
        <w:rPr>
          <w:snapToGrid w:val="0"/>
        </w:rPr>
      </w:pPr>
      <w:bookmarkStart w:id="151" w:name="_Toc59548286"/>
      <w:r>
        <w:rPr>
          <w:rStyle w:val="CharSectno"/>
        </w:rPr>
        <w:t>91</w:t>
      </w:r>
      <w:r>
        <w:rPr>
          <w:snapToGrid w:val="0"/>
        </w:rPr>
        <w:t>.</w:t>
      </w:r>
      <w:r>
        <w:rPr>
          <w:snapToGrid w:val="0"/>
        </w:rPr>
        <w:tab/>
        <w:t>Terms used</w:t>
      </w:r>
      <w:bookmarkEnd w:id="151"/>
    </w:p>
    <w:p w:rsidR="00721148" w:rsidRDefault="0057636E">
      <w:pPr>
        <w:pStyle w:val="Subsection"/>
        <w:spacing w:before="180"/>
        <w:rPr>
          <w:snapToGrid w:val="0"/>
        </w:rPr>
      </w:pPr>
      <w:r>
        <w:rPr>
          <w:snapToGrid w:val="0"/>
        </w:rPr>
        <w:tab/>
        <w:t>(1)</w:t>
      </w:r>
      <w:r>
        <w:rPr>
          <w:snapToGrid w:val="0"/>
        </w:rPr>
        <w:tab/>
        <w:t>In this Part —</w:t>
      </w:r>
    </w:p>
    <w:p w:rsidR="00721148" w:rsidRDefault="0057636E">
      <w:pPr>
        <w:pStyle w:val="Defstart"/>
      </w:pPr>
      <w:r>
        <w:rPr>
          <w:b/>
        </w:rPr>
        <w:tab/>
      </w:r>
      <w:r>
        <w:rPr>
          <w:rStyle w:val="CharDefText"/>
        </w:rPr>
        <w:t>left turn signal</w:t>
      </w:r>
      <w:r>
        <w:rPr>
          <w:b/>
        </w:rPr>
        <w:t xml:space="preserve"> </w:t>
      </w:r>
      <w:r>
        <w:t xml:space="preserve">means a signal of intention to turn </w:t>
      </w:r>
      <w:r>
        <w:t>left (including to diverge left) as prescribed in Part 5;</w:t>
      </w:r>
    </w:p>
    <w:p w:rsidR="00721148" w:rsidRDefault="0057636E">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rsidR="00721148" w:rsidRDefault="0057636E">
      <w:pPr>
        <w:pStyle w:val="Defstart"/>
      </w:pPr>
      <w:r>
        <w:rPr>
          <w:b/>
        </w:rPr>
        <w:tab/>
      </w:r>
      <w:r>
        <w:rPr>
          <w:rStyle w:val="CharDefText"/>
        </w:rPr>
        <w:t>roundabout</w:t>
      </w:r>
      <w:r>
        <w:t xml:space="preserve"> means an intersection — </w:t>
      </w:r>
    </w:p>
    <w:p w:rsidR="00721148" w:rsidRDefault="0057636E">
      <w:pPr>
        <w:pStyle w:val="Defpara"/>
      </w:pPr>
      <w:r>
        <w:tab/>
        <w:t>(a)</w:t>
      </w:r>
      <w:r>
        <w:tab/>
        <w:t>with one or more marked lanes, all of whi</w:t>
      </w:r>
      <w:r>
        <w:t>ch are for the use of vehicles travelling in the same direction around a central traffic island; or</w:t>
      </w:r>
    </w:p>
    <w:p w:rsidR="00721148" w:rsidRDefault="0057636E">
      <w:pPr>
        <w:pStyle w:val="Defpara"/>
      </w:pPr>
      <w:r>
        <w:tab/>
        <w:t>(b)</w:t>
      </w:r>
      <w:r>
        <w:tab/>
        <w:t>with room for one or more lines of traffic travelling in the same direction around a central traffic island,</w:t>
      </w:r>
    </w:p>
    <w:p w:rsidR="00721148" w:rsidRDefault="0057636E">
      <w:pPr>
        <w:pStyle w:val="Defstart"/>
      </w:pPr>
      <w:r>
        <w:tab/>
        <w:t>whether or not there is a “roundabout” si</w:t>
      </w:r>
      <w:r>
        <w:t>gn at each entrance.</w:t>
      </w:r>
    </w:p>
    <w:p w:rsidR="00721148" w:rsidRDefault="0057636E">
      <w:pPr>
        <w:spacing w:before="120"/>
        <w:jc w:val="center"/>
        <w:rPr>
          <w:rFonts w:ascii="Arial" w:hAnsi="Arial"/>
        </w:rPr>
      </w:pPr>
      <w:r>
        <w:rPr>
          <w:rFonts w:ascii="Arial" w:hAnsi="Arial"/>
        </w:rPr>
        <w:t>Roundabout sign</w:t>
      </w:r>
    </w:p>
    <w:p w:rsidR="00721148" w:rsidRDefault="0057636E">
      <w:pPr>
        <w:spacing w:before="120"/>
        <w:jc w:val="center"/>
      </w:pPr>
      <w:r>
        <w:rPr>
          <w:rFonts w:ascii="Arial" w:hAnsi="Arial"/>
          <w:i/>
          <w:sz w:val="16"/>
        </w:rPr>
        <w:t>(triangle in red)</w:t>
      </w:r>
    </w:p>
    <w:p w:rsidR="00721148" w:rsidRDefault="0057636E">
      <w:pPr>
        <w:spacing w:before="180"/>
        <w:jc w:val="center"/>
      </w:pPr>
      <w:r>
        <w:rPr>
          <w:noProof/>
          <w:lang w:val="en-US" w:eastAsia="en-US"/>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rsidR="00721148" w:rsidRDefault="0057636E">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rsidR="00721148" w:rsidRDefault="0057636E">
      <w:pPr>
        <w:pStyle w:val="Footnotesection"/>
      </w:pPr>
      <w:r>
        <w:tab/>
        <w:t>[Regulation 91 amended: Gazette 13 Nov 2009 p. 4583.]</w:t>
      </w:r>
    </w:p>
    <w:p w:rsidR="00721148" w:rsidRDefault="0057636E">
      <w:pPr>
        <w:pStyle w:val="Heading5"/>
        <w:spacing w:before="240"/>
        <w:rPr>
          <w:snapToGrid w:val="0"/>
        </w:rPr>
      </w:pPr>
      <w:bookmarkStart w:id="152" w:name="_Toc59548287"/>
      <w:r>
        <w:rPr>
          <w:rStyle w:val="CharSectno"/>
        </w:rPr>
        <w:t>92</w:t>
      </w:r>
      <w:r>
        <w:rPr>
          <w:snapToGrid w:val="0"/>
        </w:rPr>
        <w:t>.</w:t>
      </w:r>
      <w:r>
        <w:rPr>
          <w:snapToGrid w:val="0"/>
        </w:rPr>
        <w:tab/>
        <w:t xml:space="preserve">Entering </w:t>
      </w:r>
      <w:r>
        <w:rPr>
          <w:snapToGrid w:val="0"/>
        </w:rPr>
        <w:t>multi</w:t>
      </w:r>
      <w:r>
        <w:rPr>
          <w:snapToGrid w:val="0"/>
        </w:rPr>
        <w:noBreakHyphen/>
        <w:t>lane roundabout</w:t>
      </w:r>
      <w:bookmarkEnd w:id="152"/>
    </w:p>
    <w:p w:rsidR="00721148" w:rsidRDefault="0057636E">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rsidR="00721148" w:rsidRDefault="0057636E">
      <w:pPr>
        <w:pStyle w:val="Indenta"/>
        <w:rPr>
          <w:snapToGrid w:val="0"/>
        </w:rPr>
      </w:pPr>
      <w:r>
        <w:rPr>
          <w:snapToGrid w:val="0"/>
        </w:rPr>
        <w:tab/>
        <w:t>(a)</w:t>
      </w:r>
      <w:r>
        <w:rPr>
          <w:snapToGrid w:val="0"/>
        </w:rPr>
        <w:tab/>
        <w:t>with regulation 97; an</w:t>
      </w:r>
      <w:r>
        <w:rPr>
          <w:snapToGrid w:val="0"/>
        </w:rPr>
        <w:t>d</w:t>
      </w:r>
    </w:p>
    <w:p w:rsidR="00721148" w:rsidRDefault="0057636E">
      <w:pPr>
        <w:pStyle w:val="Indenta"/>
        <w:keepNext/>
        <w:keepLines/>
        <w:rPr>
          <w:snapToGrid w:val="0"/>
        </w:rPr>
      </w:pPr>
      <w:r>
        <w:rPr>
          <w:snapToGrid w:val="0"/>
        </w:rPr>
        <w:tab/>
        <w:t>(b)</w:t>
      </w:r>
      <w:r>
        <w:rPr>
          <w:snapToGrid w:val="0"/>
        </w:rPr>
        <w:tab/>
        <w:t>with this regulation (if it is consistent with regulation 97).</w:t>
      </w:r>
    </w:p>
    <w:p w:rsidR="00721148" w:rsidRDefault="0057636E">
      <w:pPr>
        <w:pStyle w:val="Penstart"/>
        <w:keepNext/>
        <w:keepLines/>
        <w:rPr>
          <w:snapToGrid w:val="0"/>
        </w:rPr>
      </w:pPr>
      <w:r>
        <w:rPr>
          <w:snapToGrid w:val="0"/>
        </w:rPr>
        <w:tab/>
      </w:r>
      <w:r>
        <w:t>Modified penalty: 2 PU</w:t>
      </w:r>
    </w:p>
    <w:p w:rsidR="00721148" w:rsidRDefault="0057636E">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shall enter the roundabout from the left marked lane or left line of </w:t>
      </w:r>
      <w:r>
        <w:rPr>
          <w:snapToGrid w:val="0"/>
        </w:rPr>
        <w:t>traffic.</w:t>
      </w:r>
    </w:p>
    <w:p w:rsidR="00721148" w:rsidRDefault="0057636E">
      <w:pPr>
        <w:pStyle w:val="Penstart"/>
        <w:rPr>
          <w:snapToGrid w:val="0"/>
        </w:rPr>
      </w:pPr>
      <w:r>
        <w:rPr>
          <w:snapToGrid w:val="0"/>
        </w:rPr>
        <w:tab/>
      </w:r>
      <w:r>
        <w:t>Modified penalty: 2 PU</w:t>
      </w:r>
    </w:p>
    <w:p w:rsidR="00721148" w:rsidRDefault="0057636E">
      <w:pPr>
        <w:pStyle w:val="MiscellaneousBody"/>
        <w:tabs>
          <w:tab w:val="left" w:pos="851"/>
        </w:tabs>
        <w:spacing w:before="180" w:after="120"/>
        <w:rPr>
          <w:i/>
        </w:rPr>
      </w:pPr>
      <w:r>
        <w:rPr>
          <w:i/>
        </w:rPr>
        <w:tab/>
        <w:t>Example</w:t>
      </w:r>
    </w:p>
    <w:p w:rsidR="00721148" w:rsidRDefault="0057636E">
      <w:pPr>
        <w:ind w:left="992"/>
        <w:jc w:val="center"/>
        <w:rPr>
          <w:rFonts w:ascii="Arial" w:hAnsi="Arial"/>
        </w:rPr>
      </w:pPr>
      <w:r>
        <w:rPr>
          <w:rFonts w:ascii="Arial" w:hAnsi="Arial"/>
        </w:rPr>
        <w:t>Example 1</w:t>
      </w:r>
    </w:p>
    <w:p w:rsidR="00721148" w:rsidRDefault="0057636E">
      <w:pPr>
        <w:spacing w:before="120"/>
        <w:ind w:left="992"/>
        <w:jc w:val="center"/>
      </w:pPr>
      <w:r>
        <w:rPr>
          <w:rFonts w:ascii="Arial" w:hAnsi="Arial"/>
        </w:rPr>
        <w:t>Leaving a roundabout less than halfway around it</w:t>
      </w:r>
    </w:p>
    <w:p w:rsidR="00721148" w:rsidRDefault="0057636E">
      <w:pPr>
        <w:spacing w:before="180"/>
        <w:ind w:left="992"/>
        <w:jc w:val="center"/>
      </w:pPr>
      <w:r>
        <w:rPr>
          <w:noProof/>
          <w:lang w:val="en-US" w:eastAsia="en-US"/>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rsidR="00721148" w:rsidRDefault="0057636E">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w:t>
      </w:r>
      <w:r>
        <w:rPr>
          <w:snapToGrid w:val="0"/>
        </w:rPr>
        <w:t>ht line of traffic.</w:t>
      </w:r>
    </w:p>
    <w:p w:rsidR="00721148" w:rsidRDefault="0057636E">
      <w:pPr>
        <w:pStyle w:val="Penstart"/>
        <w:rPr>
          <w:snapToGrid w:val="0"/>
        </w:rPr>
      </w:pPr>
      <w:r>
        <w:rPr>
          <w:snapToGrid w:val="0"/>
        </w:rPr>
        <w:tab/>
      </w:r>
      <w:r>
        <w:t>Modified penalty: 2 PU</w:t>
      </w:r>
    </w:p>
    <w:p w:rsidR="00721148" w:rsidRDefault="0057636E">
      <w:pPr>
        <w:pStyle w:val="MiscellaneousBody"/>
        <w:keepNext/>
        <w:tabs>
          <w:tab w:val="left" w:pos="851"/>
        </w:tabs>
        <w:spacing w:before="120" w:after="40"/>
        <w:rPr>
          <w:i/>
        </w:rPr>
      </w:pPr>
      <w:r>
        <w:rPr>
          <w:i/>
        </w:rPr>
        <w:tab/>
        <w:t>Example</w:t>
      </w:r>
    </w:p>
    <w:p w:rsidR="00721148" w:rsidRDefault="0057636E">
      <w:pPr>
        <w:keepNext/>
        <w:keepLines/>
        <w:ind w:left="840"/>
        <w:jc w:val="center"/>
        <w:rPr>
          <w:rFonts w:ascii="Arial" w:hAnsi="Arial"/>
        </w:rPr>
      </w:pPr>
      <w:r>
        <w:rPr>
          <w:rFonts w:ascii="Arial" w:hAnsi="Arial"/>
        </w:rPr>
        <w:t>Example 2</w:t>
      </w:r>
    </w:p>
    <w:p w:rsidR="00721148" w:rsidRDefault="0057636E">
      <w:pPr>
        <w:keepNext/>
        <w:keepLines/>
        <w:spacing w:before="120"/>
        <w:ind w:left="840"/>
        <w:jc w:val="center"/>
        <w:rPr>
          <w:rFonts w:ascii="Arial" w:hAnsi="Arial"/>
        </w:rPr>
      </w:pPr>
      <w:r>
        <w:rPr>
          <w:rFonts w:ascii="Arial" w:hAnsi="Arial"/>
        </w:rPr>
        <w:t>Leaving a roundabout more than halfway around it</w:t>
      </w:r>
    </w:p>
    <w:p w:rsidR="00721148" w:rsidRDefault="0057636E">
      <w:pPr>
        <w:keepNext/>
        <w:keepLines/>
        <w:spacing w:before="180"/>
        <w:ind w:left="992"/>
        <w:jc w:val="center"/>
      </w:pPr>
      <w:r>
        <w:rPr>
          <w:noProof/>
          <w:lang w:val="en-US" w:eastAsia="en-US"/>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rsidR="00721148" w:rsidRDefault="0057636E">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w:t>
      </w:r>
      <w:r>
        <w:rPr>
          <w:snapToGrid w:val="0"/>
        </w:rPr>
        <w:t>affic.</w:t>
      </w:r>
    </w:p>
    <w:p w:rsidR="00721148" w:rsidRDefault="0057636E">
      <w:pPr>
        <w:pStyle w:val="MiscellaneousBody"/>
        <w:tabs>
          <w:tab w:val="left" w:pos="851"/>
        </w:tabs>
        <w:spacing w:before="120" w:after="40"/>
        <w:rPr>
          <w:i/>
        </w:rPr>
      </w:pPr>
      <w:r>
        <w:rPr>
          <w:i/>
        </w:rPr>
        <w:tab/>
        <w:t>Example</w:t>
      </w:r>
    </w:p>
    <w:p w:rsidR="00721148" w:rsidRDefault="0057636E">
      <w:pPr>
        <w:ind w:left="840"/>
        <w:jc w:val="center"/>
        <w:rPr>
          <w:rFonts w:ascii="Arial" w:hAnsi="Arial"/>
        </w:rPr>
      </w:pPr>
      <w:r>
        <w:rPr>
          <w:rFonts w:ascii="Arial" w:hAnsi="Arial"/>
        </w:rPr>
        <w:t>Example 3</w:t>
      </w:r>
    </w:p>
    <w:p w:rsidR="00721148" w:rsidRDefault="0057636E">
      <w:pPr>
        <w:keepNext/>
        <w:keepLines/>
        <w:spacing w:before="120"/>
        <w:ind w:left="840"/>
        <w:jc w:val="center"/>
        <w:rPr>
          <w:rFonts w:ascii="Arial" w:hAnsi="Arial"/>
        </w:rPr>
      </w:pPr>
      <w:r>
        <w:rPr>
          <w:rFonts w:ascii="Arial" w:hAnsi="Arial"/>
        </w:rPr>
        <w:t>Leaving a roundabout halfway around it</w:t>
      </w:r>
    </w:p>
    <w:p w:rsidR="00721148" w:rsidRDefault="0057636E">
      <w:pPr>
        <w:spacing w:before="120" w:line="240" w:lineRule="atLeast"/>
        <w:ind w:left="992"/>
        <w:jc w:val="center"/>
      </w:pPr>
      <w:r>
        <w:rPr>
          <w:noProof/>
          <w:lang w:val="en-US" w:eastAsia="en-US"/>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rsidR="00721148" w:rsidRDefault="0057636E">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rsidR="00721148" w:rsidRDefault="0057636E">
      <w:pPr>
        <w:pStyle w:val="Indenta"/>
        <w:spacing w:before="120"/>
        <w:rPr>
          <w:snapToGrid w:val="0"/>
        </w:rPr>
      </w:pPr>
      <w:r>
        <w:rPr>
          <w:snapToGrid w:val="0"/>
        </w:rPr>
        <w:tab/>
        <w:t>(a)</w:t>
      </w:r>
      <w:r>
        <w:rPr>
          <w:snapToGrid w:val="0"/>
        </w:rPr>
        <w:tab/>
        <w:t>if the arrows</w:t>
      </w:r>
      <w:r>
        <w:rPr>
          <w:snapToGrid w:val="0"/>
        </w:rPr>
        <w:t xml:space="preserve"> indicate a single direction — drive in that direction after entering the roundabout; or</w:t>
      </w:r>
    </w:p>
    <w:p w:rsidR="00721148" w:rsidRDefault="0057636E">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rsidR="00721148" w:rsidRDefault="0057636E">
      <w:pPr>
        <w:pStyle w:val="Penstart"/>
        <w:spacing w:before="120"/>
        <w:rPr>
          <w:snapToGrid w:val="0"/>
        </w:rPr>
      </w:pPr>
      <w:r>
        <w:rPr>
          <w:snapToGrid w:val="0"/>
        </w:rPr>
        <w:tab/>
      </w:r>
      <w:r>
        <w:t>Modified penalty: 2 PU</w:t>
      </w:r>
    </w:p>
    <w:p w:rsidR="00721148" w:rsidRDefault="0057636E">
      <w:pPr>
        <w:pStyle w:val="Subsection"/>
        <w:spacing w:before="200"/>
        <w:rPr>
          <w:snapToGrid w:val="0"/>
        </w:rPr>
      </w:pPr>
      <w:r>
        <w:rPr>
          <w:snapToGrid w:val="0"/>
        </w:rPr>
        <w:tab/>
        <w:t>(6)</w:t>
      </w:r>
      <w:r>
        <w:rPr>
          <w:snapToGrid w:val="0"/>
        </w:rPr>
        <w:tab/>
        <w:t xml:space="preserve">Subregulation (3) does </w:t>
      </w:r>
      <w:r>
        <w:rPr>
          <w:snapToGrid w:val="0"/>
        </w:rPr>
        <w:t>not apply to a rider of a bicycle or an animal.</w:t>
      </w:r>
    </w:p>
    <w:p w:rsidR="00721148" w:rsidRDefault="0057636E">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rsidR="00721148" w:rsidRDefault="0057636E">
      <w:pPr>
        <w:pStyle w:val="MiscellaneousBody"/>
        <w:tabs>
          <w:tab w:val="left" w:pos="851"/>
        </w:tabs>
        <w:spacing w:before="240" w:after="120"/>
        <w:rPr>
          <w:i/>
        </w:rPr>
      </w:pPr>
      <w:r>
        <w:rPr>
          <w:i/>
        </w:rPr>
        <w:tab/>
        <w:t>Examples</w:t>
      </w:r>
    </w:p>
    <w:p w:rsidR="00721148" w:rsidRDefault="0057636E">
      <w:pPr>
        <w:spacing w:after="120"/>
        <w:ind w:left="840"/>
        <w:jc w:val="center"/>
        <w:rPr>
          <w:rFonts w:ascii="Arial" w:hAnsi="Arial"/>
        </w:rPr>
      </w:pPr>
      <w:r>
        <w:rPr>
          <w:rFonts w:ascii="Arial" w:hAnsi="Arial"/>
        </w:rPr>
        <w:t>Example 4</w:t>
      </w:r>
    </w:p>
    <w:p w:rsidR="00721148" w:rsidRDefault="0057636E">
      <w:pPr>
        <w:spacing w:after="120"/>
        <w:ind w:left="840"/>
        <w:jc w:val="center"/>
        <w:rPr>
          <w:rFonts w:ascii="Arial" w:hAnsi="Arial"/>
        </w:rPr>
      </w:pPr>
      <w:r>
        <w:rPr>
          <w:rFonts w:ascii="Arial" w:hAnsi="Arial"/>
        </w:rPr>
        <w:t>Roundabout with 3 entry points</w:t>
      </w:r>
    </w:p>
    <w:p w:rsidR="00721148" w:rsidRDefault="0057636E">
      <w:pPr>
        <w:spacing w:before="180"/>
        <w:ind w:left="839"/>
        <w:jc w:val="center"/>
      </w:pPr>
      <w:r>
        <w:rPr>
          <w:noProof/>
          <w:lang w:val="en-US" w:eastAsia="en-US"/>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rsidR="00721148" w:rsidRDefault="0057636E">
      <w:pPr>
        <w:keepNext/>
        <w:spacing w:before="120"/>
        <w:ind w:left="840"/>
        <w:jc w:val="center"/>
        <w:rPr>
          <w:rFonts w:ascii="Arial" w:hAnsi="Arial"/>
        </w:rPr>
      </w:pPr>
      <w:r>
        <w:rPr>
          <w:rFonts w:ascii="Arial" w:hAnsi="Arial"/>
        </w:rPr>
        <w:t>Example 5</w:t>
      </w:r>
    </w:p>
    <w:p w:rsidR="00721148" w:rsidRDefault="0057636E">
      <w:pPr>
        <w:keepNext/>
        <w:spacing w:before="120" w:after="120" w:line="200" w:lineRule="exact"/>
        <w:ind w:left="840"/>
        <w:jc w:val="center"/>
        <w:rPr>
          <w:rFonts w:ascii="Arial" w:hAnsi="Arial"/>
        </w:rPr>
      </w:pPr>
      <w:r>
        <w:rPr>
          <w:rFonts w:ascii="Arial" w:hAnsi="Arial"/>
        </w:rPr>
        <w:t>Roundabout with 5 entry points</w:t>
      </w:r>
    </w:p>
    <w:p w:rsidR="00721148" w:rsidRDefault="0057636E">
      <w:pPr>
        <w:spacing w:before="120" w:line="240" w:lineRule="atLeast"/>
        <w:ind w:left="839"/>
        <w:jc w:val="center"/>
      </w:pPr>
      <w:r>
        <w:rPr>
          <w:noProof/>
          <w:lang w:val="en-US" w:eastAsia="en-US"/>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rsidR="00721148" w:rsidRDefault="0057636E">
      <w:pPr>
        <w:pStyle w:val="Footnotesection"/>
        <w:ind w:left="890" w:hanging="890"/>
      </w:pPr>
      <w:r>
        <w:tab/>
        <w:t>[Regulation 92 amended: Gazette 1 Dec 2000 p. 6753; 22 Dec 2006 p. 5820; 13 Nov 2009 p. 4584</w:t>
      </w:r>
      <w:r>
        <w:noBreakHyphen/>
        <w:t>5.]</w:t>
      </w:r>
    </w:p>
    <w:p w:rsidR="00721148" w:rsidRDefault="0057636E">
      <w:pPr>
        <w:pStyle w:val="Heading5"/>
        <w:spacing w:before="240"/>
        <w:rPr>
          <w:snapToGrid w:val="0"/>
        </w:rPr>
      </w:pPr>
      <w:bookmarkStart w:id="153" w:name="_Toc59548288"/>
      <w:r>
        <w:rPr>
          <w:rStyle w:val="CharSectno"/>
        </w:rPr>
        <w:t>93</w:t>
      </w:r>
      <w:r>
        <w:rPr>
          <w:snapToGrid w:val="0"/>
        </w:rPr>
        <w:t>.</w:t>
      </w:r>
      <w:r>
        <w:rPr>
          <w:snapToGrid w:val="0"/>
        </w:rPr>
        <w:tab/>
        <w:t>Indicating left when entering roundabout</w:t>
      </w:r>
      <w:bookmarkEnd w:id="153"/>
    </w:p>
    <w:p w:rsidR="00721148" w:rsidRDefault="0057636E">
      <w:pPr>
        <w:pStyle w:val="Subsection"/>
        <w:spacing w:before="180"/>
        <w:rPr>
          <w:snapToGrid w:val="0"/>
        </w:rPr>
      </w:pPr>
      <w:r>
        <w:rPr>
          <w:snapToGrid w:val="0"/>
        </w:rPr>
        <w:tab/>
        <w:t>(1)</w:t>
      </w:r>
      <w:r>
        <w:rPr>
          <w:snapToGrid w:val="0"/>
        </w:rPr>
        <w:tab/>
        <w:t>This regulation applies to a driver entering a roundabout, if the driver is</w:t>
      </w:r>
      <w:r>
        <w:rPr>
          <w:snapToGrid w:val="0"/>
        </w:rPr>
        <w:t xml:space="preserve"> to leave the roundabout at the first exit after entering the roundabout and that exit is less than half way around the roundabout.</w:t>
      </w:r>
    </w:p>
    <w:p w:rsidR="00721148" w:rsidRDefault="0057636E">
      <w:pPr>
        <w:pStyle w:val="Subsection"/>
        <w:spacing w:before="180"/>
        <w:rPr>
          <w:snapToGrid w:val="0"/>
        </w:rPr>
      </w:pPr>
      <w:r>
        <w:rPr>
          <w:snapToGrid w:val="0"/>
        </w:rPr>
        <w:tab/>
        <w:t>(2)</w:t>
      </w:r>
      <w:r>
        <w:rPr>
          <w:snapToGrid w:val="0"/>
        </w:rPr>
        <w:tab/>
        <w:t>A driver shall —</w:t>
      </w:r>
    </w:p>
    <w:p w:rsidR="00721148" w:rsidRDefault="0057636E">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rsidR="00721148" w:rsidRDefault="0057636E">
      <w:pPr>
        <w:pStyle w:val="Indenta"/>
        <w:rPr>
          <w:snapToGrid w:val="0"/>
        </w:rPr>
      </w:pPr>
      <w:r>
        <w:rPr>
          <w:snapToGrid w:val="0"/>
        </w:rPr>
        <w:tab/>
        <w:t>(b)</w:t>
      </w:r>
      <w:r>
        <w:rPr>
          <w:snapToGrid w:val="0"/>
        </w:rPr>
        <w:tab/>
        <w:t xml:space="preserve">continue to give </w:t>
      </w:r>
      <w:r>
        <w:rPr>
          <w:snapToGrid w:val="0"/>
        </w:rPr>
        <w:t>a left turn signal until the driver has left the roundabout.</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Footnotesection"/>
      </w:pPr>
      <w:r>
        <w:tab/>
        <w:t>[Regulation 93 amended: Gazette 19 Nov 2010 p. 5751.]</w:t>
      </w:r>
    </w:p>
    <w:p w:rsidR="00721148" w:rsidRDefault="0057636E">
      <w:pPr>
        <w:pStyle w:val="Heading5"/>
        <w:spacing w:before="240"/>
        <w:rPr>
          <w:snapToGrid w:val="0"/>
        </w:rPr>
      </w:pPr>
      <w:bookmarkStart w:id="154" w:name="_Toc59548289"/>
      <w:r>
        <w:rPr>
          <w:rStyle w:val="CharSectno"/>
        </w:rPr>
        <w:t>94</w:t>
      </w:r>
      <w:r>
        <w:rPr>
          <w:snapToGrid w:val="0"/>
        </w:rPr>
        <w:t>.</w:t>
      </w:r>
      <w:r>
        <w:rPr>
          <w:snapToGrid w:val="0"/>
        </w:rPr>
        <w:tab/>
        <w:t>Indicating right when entering roundabout</w:t>
      </w:r>
      <w:bookmarkEnd w:id="154"/>
    </w:p>
    <w:p w:rsidR="00721148" w:rsidRDefault="0057636E">
      <w:pPr>
        <w:pStyle w:val="Subsection"/>
        <w:rPr>
          <w:snapToGrid w:val="0"/>
        </w:rPr>
      </w:pPr>
      <w:r>
        <w:rPr>
          <w:snapToGrid w:val="0"/>
        </w:rPr>
        <w:tab/>
        <w:t>(1)</w:t>
      </w:r>
      <w:r>
        <w:rPr>
          <w:snapToGrid w:val="0"/>
        </w:rPr>
        <w:tab/>
        <w:t>This regulation applies to a driver entering a roundabo</w:t>
      </w:r>
      <w:r>
        <w:rPr>
          <w:snapToGrid w:val="0"/>
        </w:rPr>
        <w:t>ut, if the driver is to leave the roundabout more than halfway around it.</w:t>
      </w:r>
    </w:p>
    <w:p w:rsidR="00721148" w:rsidRDefault="0057636E">
      <w:pPr>
        <w:pStyle w:val="Subsection"/>
        <w:keepNext/>
        <w:rPr>
          <w:snapToGrid w:val="0"/>
        </w:rPr>
      </w:pPr>
      <w:r>
        <w:rPr>
          <w:snapToGrid w:val="0"/>
        </w:rPr>
        <w:tab/>
        <w:t>(2)</w:t>
      </w:r>
      <w:r>
        <w:rPr>
          <w:snapToGrid w:val="0"/>
        </w:rPr>
        <w:tab/>
        <w:t>A driver shall —</w:t>
      </w:r>
    </w:p>
    <w:p w:rsidR="00721148" w:rsidRDefault="0057636E">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rsidR="00721148" w:rsidRDefault="0057636E">
      <w:pPr>
        <w:pStyle w:val="Indenta"/>
        <w:rPr>
          <w:snapToGrid w:val="0"/>
        </w:rPr>
      </w:pPr>
      <w:r>
        <w:rPr>
          <w:snapToGrid w:val="0"/>
        </w:rPr>
        <w:tab/>
        <w:t>(b)</w:t>
      </w:r>
      <w:r>
        <w:rPr>
          <w:snapToGrid w:val="0"/>
        </w:rPr>
        <w:tab/>
        <w:t xml:space="preserve">continue to give the right turn signal while the driver is driving in the </w:t>
      </w:r>
      <w:r>
        <w:rPr>
          <w:snapToGrid w:val="0"/>
        </w:rPr>
        <w:t>roundabout, unless the driver is changing marked lanes, entering another line of traffic or required by regulation 99 to give a left turn signal.</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Footnotesection"/>
      </w:pPr>
      <w:r>
        <w:tab/>
        <w:t>[Regulation 94 amended: Gazette 19 Nov 2010 p. 5752.]</w:t>
      </w:r>
    </w:p>
    <w:p w:rsidR="00721148" w:rsidRDefault="0057636E">
      <w:pPr>
        <w:pStyle w:val="Heading5"/>
        <w:rPr>
          <w:snapToGrid w:val="0"/>
        </w:rPr>
      </w:pPr>
      <w:bookmarkStart w:id="155" w:name="_Toc59548290"/>
      <w:r>
        <w:rPr>
          <w:rStyle w:val="CharSectno"/>
        </w:rPr>
        <w:t>95</w:t>
      </w:r>
      <w:r>
        <w:rPr>
          <w:snapToGrid w:val="0"/>
        </w:rPr>
        <w:t>.</w:t>
      </w:r>
      <w:r>
        <w:rPr>
          <w:snapToGrid w:val="0"/>
        </w:rPr>
        <w:tab/>
        <w:t>Right of way in r</w:t>
      </w:r>
      <w:r>
        <w:rPr>
          <w:snapToGrid w:val="0"/>
        </w:rPr>
        <w:t>oundabout</w:t>
      </w:r>
      <w:bookmarkEnd w:id="155"/>
    </w:p>
    <w:p w:rsidR="00721148" w:rsidRDefault="0057636E">
      <w:pPr>
        <w:pStyle w:val="Subsection"/>
        <w:rPr>
          <w:snapToGrid w:val="0"/>
        </w:rPr>
      </w:pPr>
      <w:r>
        <w:rPr>
          <w:snapToGrid w:val="0"/>
        </w:rPr>
        <w:tab/>
      </w:r>
      <w:r>
        <w:rPr>
          <w:snapToGrid w:val="0"/>
        </w:rPr>
        <w:tab/>
        <w:t>A driver entering a roundabout shall give way to a vehicle that is within the roundabout.</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Heading5"/>
        <w:rPr>
          <w:snapToGrid w:val="0"/>
        </w:rPr>
      </w:pPr>
      <w:bookmarkStart w:id="156" w:name="_Toc59548291"/>
      <w:r>
        <w:rPr>
          <w:rStyle w:val="CharSectno"/>
        </w:rPr>
        <w:t>96</w:t>
      </w:r>
      <w:r>
        <w:rPr>
          <w:snapToGrid w:val="0"/>
        </w:rPr>
        <w:t>.</w:t>
      </w:r>
      <w:r>
        <w:rPr>
          <w:snapToGrid w:val="0"/>
        </w:rPr>
        <w:tab/>
        <w:t>Driving through roundabout</w:t>
      </w:r>
      <w:bookmarkEnd w:id="156"/>
    </w:p>
    <w:p w:rsidR="00721148" w:rsidRDefault="0057636E">
      <w:pPr>
        <w:pStyle w:val="Subsection"/>
      </w:pPr>
      <w:r>
        <w:tab/>
        <w:t>(1)</w:t>
      </w:r>
      <w:r>
        <w:tab/>
        <w:t xml:space="preserve">A driver driving in a roundabout shall drive — </w:t>
      </w:r>
    </w:p>
    <w:p w:rsidR="00721148" w:rsidRDefault="0057636E">
      <w:pPr>
        <w:pStyle w:val="Indenta"/>
      </w:pPr>
      <w:r>
        <w:tab/>
        <w:t>(a)</w:t>
      </w:r>
      <w:r>
        <w:tab/>
        <w:t>to the left of the central traf</w:t>
      </w:r>
      <w:r>
        <w:t>fic island in the roundabout; or</w:t>
      </w:r>
    </w:p>
    <w:p w:rsidR="00721148" w:rsidRDefault="0057636E">
      <w:pPr>
        <w:pStyle w:val="Indenta"/>
      </w:pPr>
      <w:r>
        <w:tab/>
        <w:t>(b)</w:t>
      </w:r>
      <w:r>
        <w:tab/>
        <w:t>if subregulation (2) applies to the driver — on the edge of the central island, to the left of the centre of the island; or</w:t>
      </w:r>
    </w:p>
    <w:p w:rsidR="00721148" w:rsidRDefault="0057636E">
      <w:pPr>
        <w:pStyle w:val="Indenta"/>
      </w:pPr>
      <w:r>
        <w:tab/>
        <w:t>(c)</w:t>
      </w:r>
      <w:r>
        <w:tab/>
        <w:t xml:space="preserve">if subregulation (3) applies to the driver — over the central island, to the left of the </w:t>
      </w:r>
      <w:r>
        <w:t>centre of the island.</w:t>
      </w:r>
    </w:p>
    <w:p w:rsidR="00721148" w:rsidRDefault="0057636E">
      <w:pPr>
        <w:pStyle w:val="Penstart"/>
      </w:pPr>
      <w:r>
        <w:tab/>
        <w:t>Points: 3</w:t>
      </w:r>
      <w:r>
        <w:tab/>
        <w:t>Modified penalty: 3 PU</w:t>
      </w:r>
    </w:p>
    <w:p w:rsidR="00721148" w:rsidRDefault="0057636E">
      <w:pPr>
        <w:pStyle w:val="Subsection"/>
        <w:keepNext/>
        <w:rPr>
          <w:snapToGrid w:val="0"/>
        </w:rPr>
      </w:pPr>
      <w:r>
        <w:rPr>
          <w:snapToGrid w:val="0"/>
        </w:rPr>
        <w:tab/>
        <w:t>(2)</w:t>
      </w:r>
      <w:r>
        <w:rPr>
          <w:snapToGrid w:val="0"/>
        </w:rPr>
        <w:tab/>
        <w:t>This subregulation applies to a driver if —</w:t>
      </w:r>
    </w:p>
    <w:p w:rsidR="00721148" w:rsidRDefault="0057636E">
      <w:pPr>
        <w:pStyle w:val="Indenta"/>
        <w:rPr>
          <w:snapToGrid w:val="0"/>
        </w:rPr>
      </w:pPr>
      <w:r>
        <w:rPr>
          <w:snapToGrid w:val="0"/>
        </w:rPr>
        <w:tab/>
        <w:t>(a)</w:t>
      </w:r>
      <w:r>
        <w:rPr>
          <w:snapToGrid w:val="0"/>
        </w:rPr>
        <w:tab/>
        <w:t>the driver’s vehicle is too large to drive in the roundabout without driving on the edge of the central traffic island; and</w:t>
      </w:r>
    </w:p>
    <w:p w:rsidR="00721148" w:rsidRDefault="0057636E">
      <w:pPr>
        <w:pStyle w:val="Indenta"/>
        <w:rPr>
          <w:snapToGrid w:val="0"/>
        </w:rPr>
      </w:pPr>
      <w:r>
        <w:rPr>
          <w:snapToGrid w:val="0"/>
        </w:rPr>
        <w:tab/>
        <w:t>(b)</w:t>
      </w:r>
      <w:r>
        <w:rPr>
          <w:snapToGrid w:val="0"/>
        </w:rPr>
        <w:tab/>
        <w:t xml:space="preserve">the driver can </w:t>
      </w:r>
      <w:r>
        <w:rPr>
          <w:snapToGrid w:val="0"/>
        </w:rPr>
        <w:t>safely drive on the edge of the central traffic island.</w:t>
      </w:r>
    </w:p>
    <w:p w:rsidR="00721148" w:rsidRDefault="0057636E">
      <w:pPr>
        <w:pStyle w:val="Subsection"/>
        <w:keepNext/>
        <w:rPr>
          <w:snapToGrid w:val="0"/>
        </w:rPr>
      </w:pPr>
      <w:r>
        <w:rPr>
          <w:snapToGrid w:val="0"/>
        </w:rPr>
        <w:tab/>
        <w:t>(3)</w:t>
      </w:r>
      <w:r>
        <w:rPr>
          <w:snapToGrid w:val="0"/>
        </w:rPr>
        <w:tab/>
        <w:t>This subregulation applies to a driver if —</w:t>
      </w:r>
    </w:p>
    <w:p w:rsidR="00721148" w:rsidRDefault="0057636E">
      <w:pPr>
        <w:pStyle w:val="Indenta"/>
        <w:rPr>
          <w:snapToGrid w:val="0"/>
        </w:rPr>
      </w:pPr>
      <w:r>
        <w:rPr>
          <w:snapToGrid w:val="0"/>
        </w:rPr>
        <w:tab/>
        <w:t>(a)</w:t>
      </w:r>
      <w:r>
        <w:rPr>
          <w:snapToGrid w:val="0"/>
        </w:rPr>
        <w:tab/>
        <w:t>the driver’s vehicle is too large to drive in the roundabout without driving over the central traffic island; and</w:t>
      </w:r>
    </w:p>
    <w:p w:rsidR="00721148" w:rsidRDefault="0057636E">
      <w:pPr>
        <w:pStyle w:val="Indenta"/>
        <w:keepNext/>
        <w:rPr>
          <w:snapToGrid w:val="0"/>
        </w:rPr>
      </w:pPr>
      <w:r>
        <w:rPr>
          <w:snapToGrid w:val="0"/>
        </w:rPr>
        <w:tab/>
        <w:t>(b)</w:t>
      </w:r>
      <w:r>
        <w:rPr>
          <w:snapToGrid w:val="0"/>
        </w:rPr>
        <w:tab/>
        <w:t xml:space="preserve">the central traffic island </w:t>
      </w:r>
      <w:r>
        <w:rPr>
          <w:snapToGrid w:val="0"/>
        </w:rPr>
        <w:t>is designed to allow a vehicle of that kind to be driven over it.</w:t>
      </w:r>
    </w:p>
    <w:p w:rsidR="00721148" w:rsidRDefault="0057636E">
      <w:pPr>
        <w:pStyle w:val="Footnotesection"/>
      </w:pPr>
      <w:r>
        <w:tab/>
        <w:t>[Regulation 96 amended: Gazette 13 Nov 2009 p. 4585.]</w:t>
      </w:r>
    </w:p>
    <w:p w:rsidR="00721148" w:rsidRDefault="0057636E">
      <w:pPr>
        <w:pStyle w:val="Heading5"/>
        <w:keepNext w:val="0"/>
        <w:keepLines w:val="0"/>
        <w:spacing w:before="180"/>
        <w:rPr>
          <w:snapToGrid w:val="0"/>
        </w:rPr>
      </w:pPr>
      <w:bookmarkStart w:id="157" w:name="_Toc59548292"/>
      <w:r>
        <w:rPr>
          <w:rStyle w:val="CharSectno"/>
        </w:rPr>
        <w:t>97</w:t>
      </w:r>
      <w:r>
        <w:rPr>
          <w:snapToGrid w:val="0"/>
        </w:rPr>
        <w:t>.</w:t>
      </w:r>
      <w:r>
        <w:rPr>
          <w:snapToGrid w:val="0"/>
        </w:rPr>
        <w:tab/>
        <w:t>Obeying marked arrows when driving in or leaving roundabout</w:t>
      </w:r>
      <w:bookmarkEnd w:id="157"/>
    </w:p>
    <w:p w:rsidR="00721148" w:rsidRDefault="0057636E">
      <w:pPr>
        <w:pStyle w:val="Subsection"/>
        <w:rPr>
          <w:snapToGrid w:val="0"/>
        </w:rPr>
      </w:pPr>
      <w:r>
        <w:rPr>
          <w:snapToGrid w:val="0"/>
        </w:rPr>
        <w:tab/>
      </w:r>
      <w:r>
        <w:rPr>
          <w:snapToGrid w:val="0"/>
        </w:rPr>
        <w:tab/>
        <w:t>If a driver is driving in a marked lane in a roundabout and there are</w:t>
      </w:r>
      <w:r>
        <w:rPr>
          <w:snapToGrid w:val="0"/>
        </w:rPr>
        <w:t xml:space="preserve"> arrows marked on the surface of the road applying to the lane, the driver shall —</w:t>
      </w:r>
    </w:p>
    <w:p w:rsidR="00721148" w:rsidRDefault="0057636E">
      <w:pPr>
        <w:pStyle w:val="Indenta"/>
        <w:rPr>
          <w:snapToGrid w:val="0"/>
        </w:rPr>
      </w:pPr>
      <w:r>
        <w:rPr>
          <w:snapToGrid w:val="0"/>
        </w:rPr>
        <w:tab/>
        <w:t>(a)</w:t>
      </w:r>
      <w:r>
        <w:rPr>
          <w:snapToGrid w:val="0"/>
        </w:rPr>
        <w:tab/>
        <w:t>if the arrows indicate a single direction — drive in or leave the roundabout in that direction; or</w:t>
      </w:r>
    </w:p>
    <w:p w:rsidR="00721148" w:rsidRDefault="0057636E">
      <w:pPr>
        <w:pStyle w:val="Indenta"/>
        <w:rPr>
          <w:snapToGrid w:val="0"/>
        </w:rPr>
      </w:pPr>
      <w:r>
        <w:rPr>
          <w:snapToGrid w:val="0"/>
        </w:rPr>
        <w:tab/>
        <w:t>(b)</w:t>
      </w:r>
      <w:r>
        <w:rPr>
          <w:snapToGrid w:val="0"/>
        </w:rPr>
        <w:tab/>
        <w:t xml:space="preserve">if the arrows indicate 2 or more directions — drive in or leave </w:t>
      </w:r>
      <w:r>
        <w:rPr>
          <w:snapToGrid w:val="0"/>
        </w:rPr>
        <w:t>the roundabout in one of those directions.</w:t>
      </w:r>
    </w:p>
    <w:p w:rsidR="00721148" w:rsidRDefault="0057636E">
      <w:pPr>
        <w:pStyle w:val="Penstart"/>
      </w:pPr>
      <w:r>
        <w:tab/>
        <w:t>Points: 2</w:t>
      </w:r>
      <w:r>
        <w:tab/>
        <w:t>Modified penalty: 2 PU</w:t>
      </w:r>
    </w:p>
    <w:p w:rsidR="00721148" w:rsidRDefault="0057636E">
      <w:pPr>
        <w:pStyle w:val="Footnotesection"/>
        <w:ind w:left="890" w:hanging="890"/>
      </w:pPr>
      <w:r>
        <w:tab/>
        <w:t>[Regulation 97 amended: Gazette 22 Dec 2006 p. 5820.]</w:t>
      </w:r>
    </w:p>
    <w:p w:rsidR="00721148" w:rsidRDefault="0057636E">
      <w:pPr>
        <w:pStyle w:val="Heading5"/>
        <w:spacing w:before="180"/>
        <w:rPr>
          <w:snapToGrid w:val="0"/>
        </w:rPr>
      </w:pPr>
      <w:bookmarkStart w:id="158" w:name="_Toc59548293"/>
      <w:r>
        <w:rPr>
          <w:rStyle w:val="CharSectno"/>
        </w:rPr>
        <w:t>98</w:t>
      </w:r>
      <w:r>
        <w:rPr>
          <w:snapToGrid w:val="0"/>
        </w:rPr>
        <w:t>.</w:t>
      </w:r>
      <w:r>
        <w:rPr>
          <w:snapToGrid w:val="0"/>
        </w:rPr>
        <w:tab/>
        <w:t>Indicating when changing lanes or lines of traffic in roundabout</w:t>
      </w:r>
      <w:bookmarkEnd w:id="158"/>
    </w:p>
    <w:p w:rsidR="00721148" w:rsidRDefault="0057636E">
      <w:pPr>
        <w:pStyle w:val="Subsection"/>
        <w:rPr>
          <w:snapToGrid w:val="0"/>
        </w:rPr>
      </w:pPr>
      <w:r>
        <w:rPr>
          <w:snapToGrid w:val="0"/>
        </w:rPr>
        <w:tab/>
        <w:t>(1)</w:t>
      </w:r>
      <w:r>
        <w:rPr>
          <w:snapToGrid w:val="0"/>
        </w:rPr>
        <w:tab/>
        <w:t>A driver driving in a roundabout shall give a left</w:t>
      </w:r>
      <w:r>
        <w:rPr>
          <w:snapToGrid w:val="0"/>
        </w:rPr>
        <w:t xml:space="preserve"> turn signal before the driver changes lanes to the left, or enters a line of traffic to the left, in the roundabout.</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spacing w:before="180"/>
        <w:rPr>
          <w:snapToGrid w:val="0"/>
        </w:rPr>
      </w:pPr>
      <w:r>
        <w:rPr>
          <w:snapToGrid w:val="0"/>
        </w:rPr>
        <w:tab/>
        <w:t>(2)</w:t>
      </w:r>
      <w:r>
        <w:rPr>
          <w:snapToGrid w:val="0"/>
        </w:rPr>
        <w:tab/>
        <w:t xml:space="preserve">A driver driving in a roundabout shall give a right turn signal before the driver changes lanes to </w:t>
      </w:r>
      <w:r>
        <w:rPr>
          <w:snapToGrid w:val="0"/>
        </w:rPr>
        <w:t>the right, or enters a line of traffic to the right, in the roundabout.</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Heading5"/>
        <w:spacing w:before="240"/>
        <w:rPr>
          <w:snapToGrid w:val="0"/>
        </w:rPr>
      </w:pPr>
      <w:bookmarkStart w:id="159" w:name="_Toc59548294"/>
      <w:r>
        <w:rPr>
          <w:rStyle w:val="CharSectno"/>
        </w:rPr>
        <w:t>99</w:t>
      </w:r>
      <w:r>
        <w:rPr>
          <w:snapToGrid w:val="0"/>
        </w:rPr>
        <w:t>.</w:t>
      </w:r>
      <w:r>
        <w:rPr>
          <w:snapToGrid w:val="0"/>
        </w:rPr>
        <w:tab/>
        <w:t>Indicating left when leaving roundabout</w:t>
      </w:r>
      <w:bookmarkEnd w:id="159"/>
    </w:p>
    <w:p w:rsidR="00721148" w:rsidRDefault="0057636E">
      <w:pPr>
        <w:pStyle w:val="Subsection"/>
        <w:rPr>
          <w:snapToGrid w:val="0"/>
        </w:rPr>
      </w:pPr>
      <w:r>
        <w:rPr>
          <w:snapToGrid w:val="0"/>
        </w:rPr>
        <w:tab/>
      </w:r>
      <w:r>
        <w:rPr>
          <w:snapToGrid w:val="0"/>
        </w:rPr>
        <w:tab/>
        <w:t>A driver driving in a roundabout shall, if practicable, give a left turn signal when leaving the roundab</w:t>
      </w:r>
      <w:r>
        <w:rPr>
          <w:snapToGrid w:val="0"/>
        </w:rPr>
        <w:t>out.</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Heading5"/>
        <w:rPr>
          <w:snapToGrid w:val="0"/>
        </w:rPr>
      </w:pPr>
      <w:bookmarkStart w:id="160" w:name="_Toc59548295"/>
      <w:r>
        <w:rPr>
          <w:rStyle w:val="CharSectno"/>
        </w:rPr>
        <w:t>100</w:t>
      </w:r>
      <w:r>
        <w:rPr>
          <w:snapToGrid w:val="0"/>
        </w:rPr>
        <w:t>.</w:t>
      </w:r>
      <w:r>
        <w:rPr>
          <w:snapToGrid w:val="0"/>
        </w:rPr>
        <w:tab/>
        <w:t>Rider of bicycle or animal to give way to vehicle leaving roundabout</w:t>
      </w:r>
      <w:bookmarkEnd w:id="160"/>
    </w:p>
    <w:p w:rsidR="00721148" w:rsidRDefault="0057636E">
      <w:pPr>
        <w:pStyle w:val="Subsection"/>
        <w:rPr>
          <w:snapToGrid w:val="0"/>
        </w:rPr>
      </w:pPr>
      <w:r>
        <w:rPr>
          <w:snapToGrid w:val="0"/>
        </w:rPr>
        <w:tab/>
      </w:r>
      <w:r>
        <w:rPr>
          <w:snapToGrid w:val="0"/>
        </w:rPr>
        <w:tab/>
        <w:t>The rider of a bicycle or an animal who is riding in the far left marked lane of a roundabout with 2 or more marked lanes, or the far left li</w:t>
      </w:r>
      <w:r>
        <w:rPr>
          <w:snapToGrid w:val="0"/>
        </w:rPr>
        <w:t>ne of traffic in a roundabout with 2 or more lines of traffic, shall give way to any vehicle leaving the roundabout.</w:t>
      </w:r>
    </w:p>
    <w:p w:rsidR="00721148" w:rsidRDefault="0057636E">
      <w:pPr>
        <w:pStyle w:val="Penstart"/>
        <w:rPr>
          <w:snapToGrid w:val="0"/>
        </w:rPr>
      </w:pPr>
      <w:r>
        <w:rPr>
          <w:snapToGrid w:val="0"/>
        </w:rPr>
        <w:tab/>
        <w:t>Modified penalty: 2 PU</w:t>
      </w:r>
    </w:p>
    <w:p w:rsidR="00721148" w:rsidRDefault="0057636E">
      <w:pPr>
        <w:pStyle w:val="Heading2"/>
      </w:pPr>
      <w:bookmarkStart w:id="161" w:name="_Toc59547376"/>
      <w:bookmarkStart w:id="162" w:name="_Toc59548296"/>
      <w:r>
        <w:rPr>
          <w:rStyle w:val="CharPartNo"/>
        </w:rPr>
        <w:t>Part 10</w:t>
      </w:r>
      <w:r>
        <w:rPr>
          <w:rStyle w:val="CharDivNo"/>
        </w:rPr>
        <w:t xml:space="preserve"> </w:t>
      </w:r>
      <w:r>
        <w:t>—</w:t>
      </w:r>
      <w:r>
        <w:rPr>
          <w:rStyle w:val="CharDivText"/>
        </w:rPr>
        <w:t xml:space="preserve"> </w:t>
      </w:r>
      <w:r>
        <w:rPr>
          <w:rStyle w:val="CharPartText"/>
        </w:rPr>
        <w:t>Level crossings</w:t>
      </w:r>
      <w:bookmarkEnd w:id="161"/>
      <w:bookmarkEnd w:id="162"/>
    </w:p>
    <w:p w:rsidR="00721148" w:rsidRDefault="0057636E">
      <w:pPr>
        <w:pStyle w:val="Heading5"/>
        <w:rPr>
          <w:snapToGrid w:val="0"/>
        </w:rPr>
      </w:pPr>
      <w:bookmarkStart w:id="163" w:name="_Toc59548297"/>
      <w:r>
        <w:rPr>
          <w:rStyle w:val="CharSectno"/>
        </w:rPr>
        <w:t>101</w:t>
      </w:r>
      <w:r>
        <w:rPr>
          <w:snapToGrid w:val="0"/>
        </w:rPr>
        <w:t>.</w:t>
      </w:r>
      <w:r>
        <w:rPr>
          <w:snapToGrid w:val="0"/>
        </w:rPr>
        <w:tab/>
        <w:t>Stopping at level crossing</w:t>
      </w:r>
      <w:bookmarkEnd w:id="163"/>
    </w:p>
    <w:p w:rsidR="00721148" w:rsidRDefault="0057636E">
      <w:pPr>
        <w:pStyle w:val="Subsection"/>
        <w:rPr>
          <w:snapToGrid w:val="0"/>
        </w:rPr>
      </w:pPr>
      <w:r>
        <w:rPr>
          <w:snapToGrid w:val="0"/>
        </w:rPr>
        <w:tab/>
        <w:t>(1)</w:t>
      </w:r>
      <w:r>
        <w:rPr>
          <w:snapToGrid w:val="0"/>
        </w:rPr>
        <w:tab/>
        <w:t xml:space="preserve">A driver approaching a level crossing with a “stop” </w:t>
      </w:r>
      <w:r>
        <w:rPr>
          <w:snapToGrid w:val="0"/>
        </w:rPr>
        <w:t>sign shall stop the vehicle —</w:t>
      </w:r>
    </w:p>
    <w:p w:rsidR="00721148" w:rsidRDefault="0057636E">
      <w:pPr>
        <w:pStyle w:val="Indenta"/>
      </w:pPr>
      <w:r>
        <w:tab/>
        <w:t>(a)</w:t>
      </w:r>
      <w:r>
        <w:tab/>
        <w:t>as near as practicable to, but before reaching the stop line or, if there is no stop line, as near as practicable to, but before reaching, the “stop” sign; and</w:t>
      </w:r>
    </w:p>
    <w:p w:rsidR="00721148" w:rsidRDefault="0057636E">
      <w:pPr>
        <w:pStyle w:val="Indenta"/>
      </w:pPr>
      <w:r>
        <w:rPr>
          <w:snapToGrid w:val="0"/>
        </w:rPr>
        <w:tab/>
        <w:t>(b)</w:t>
      </w:r>
      <w:r>
        <w:rPr>
          <w:snapToGrid w:val="0"/>
        </w:rPr>
        <w:tab/>
      </w:r>
      <w:r>
        <w:t>give way to any train on, approaching or entering the cr</w:t>
      </w:r>
      <w:r>
        <w:t>ossing.</w:t>
      </w:r>
    </w:p>
    <w:p w:rsidR="00721148" w:rsidRDefault="0057636E">
      <w:pPr>
        <w:pStyle w:val="Penstart"/>
        <w:rPr>
          <w:snapToGrid w:val="0"/>
        </w:rPr>
      </w:pPr>
      <w:r>
        <w:rPr>
          <w:snapToGrid w:val="0"/>
        </w:rPr>
        <w:tab/>
        <w:t>Points: 3</w:t>
      </w:r>
      <w:r>
        <w:rPr>
          <w:snapToGrid w:val="0"/>
        </w:rPr>
        <w:tab/>
        <w:t>Modified penalty: 4 PU</w:t>
      </w:r>
    </w:p>
    <w:p w:rsidR="00721148" w:rsidRDefault="0057636E">
      <w:pPr>
        <w:spacing w:before="120" w:line="200" w:lineRule="exact"/>
        <w:jc w:val="center"/>
        <w:rPr>
          <w:rFonts w:ascii="Arial" w:hAnsi="Arial"/>
        </w:rPr>
      </w:pPr>
      <w:r>
        <w:rPr>
          <w:rFonts w:ascii="Arial" w:hAnsi="Arial"/>
        </w:rPr>
        <w:t>Stop sign</w:t>
      </w:r>
    </w:p>
    <w:p w:rsidR="00721148" w:rsidRDefault="0057636E">
      <w:pPr>
        <w:spacing w:before="60" w:line="200" w:lineRule="exact"/>
        <w:jc w:val="center"/>
        <w:rPr>
          <w:rFonts w:ascii="Arial" w:hAnsi="Arial"/>
        </w:rPr>
      </w:pPr>
      <w:r>
        <w:rPr>
          <w:rFonts w:ascii="Arial" w:hAnsi="Arial"/>
          <w:i/>
          <w:sz w:val="16"/>
        </w:rPr>
        <w:t>(background in red)</w:t>
      </w:r>
    </w:p>
    <w:p w:rsidR="00721148" w:rsidRDefault="0057636E">
      <w:pPr>
        <w:spacing w:before="100" w:after="120"/>
        <w:jc w:val="center"/>
      </w:pPr>
      <w:r>
        <w:rPr>
          <w:noProof/>
          <w:lang w:val="en-US" w:eastAsia="en-US"/>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rsidR="00721148" w:rsidRDefault="0057636E">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w:t>
      </w:r>
      <w:r>
        <w:rPr>
          <w:snapToGrid w:val="0"/>
        </w:rPr>
        <w:t>ccordance with the railway employee’s direction.</w:t>
      </w:r>
    </w:p>
    <w:p w:rsidR="00721148" w:rsidRDefault="0057636E">
      <w:pPr>
        <w:pStyle w:val="Penstart"/>
        <w:spacing w:before="120"/>
        <w:rPr>
          <w:snapToGrid w:val="0"/>
        </w:rPr>
      </w:pPr>
      <w:r>
        <w:rPr>
          <w:snapToGrid w:val="0"/>
        </w:rPr>
        <w:tab/>
        <w:t>Points: 3</w:t>
      </w:r>
      <w:r>
        <w:rPr>
          <w:snapToGrid w:val="0"/>
        </w:rPr>
        <w:tab/>
        <w:t>Modified penalty: 2 PU</w:t>
      </w:r>
    </w:p>
    <w:p w:rsidR="00721148" w:rsidRDefault="0057636E">
      <w:pPr>
        <w:pStyle w:val="Footnotesection"/>
      </w:pPr>
      <w:r>
        <w:tab/>
        <w:t>[Regulation 101 amended: Gazette 13 Nov 2009 p. 4586.]</w:t>
      </w:r>
    </w:p>
    <w:p w:rsidR="00721148" w:rsidRDefault="0057636E">
      <w:pPr>
        <w:pStyle w:val="Heading5"/>
        <w:spacing w:before="180"/>
        <w:rPr>
          <w:snapToGrid w:val="0"/>
        </w:rPr>
      </w:pPr>
      <w:bookmarkStart w:id="164" w:name="_Toc59548298"/>
      <w:r>
        <w:rPr>
          <w:rStyle w:val="CharSectno"/>
        </w:rPr>
        <w:t>102</w:t>
      </w:r>
      <w:r>
        <w:rPr>
          <w:snapToGrid w:val="0"/>
        </w:rPr>
        <w:t>.</w:t>
      </w:r>
      <w:r>
        <w:rPr>
          <w:snapToGrid w:val="0"/>
        </w:rPr>
        <w:tab/>
        <w:t>Approaching trains</w:t>
      </w:r>
      <w:bookmarkEnd w:id="164"/>
    </w:p>
    <w:p w:rsidR="00721148" w:rsidRDefault="0057636E">
      <w:pPr>
        <w:pStyle w:val="Subsection"/>
        <w:rPr>
          <w:snapToGrid w:val="0"/>
        </w:rPr>
      </w:pPr>
      <w:r>
        <w:rPr>
          <w:snapToGrid w:val="0"/>
        </w:rPr>
        <w:tab/>
        <w:t>(1)</w:t>
      </w:r>
      <w:r>
        <w:rPr>
          <w:snapToGrid w:val="0"/>
        </w:rPr>
        <w:tab/>
        <w:t>A driver shall not enter a level crossing if an approaching train is visible or emits an</w:t>
      </w:r>
      <w:r>
        <w:rPr>
          <w:snapToGrid w:val="0"/>
        </w:rPr>
        <w:t xml:space="preserve"> audible signal and there is danger of collision between the driver’s vehicle and the train, and the driver shall not proceed until he or she has ascertained that in the circumstances it is safe to do so.</w:t>
      </w:r>
    </w:p>
    <w:p w:rsidR="00721148" w:rsidRDefault="0057636E">
      <w:pPr>
        <w:pStyle w:val="Penstart"/>
        <w:spacing w:before="120"/>
        <w:rPr>
          <w:snapToGrid w:val="0"/>
        </w:rPr>
      </w:pPr>
      <w:r>
        <w:rPr>
          <w:snapToGrid w:val="0"/>
        </w:rPr>
        <w:tab/>
        <w:t>Points: 4</w:t>
      </w:r>
      <w:r>
        <w:rPr>
          <w:snapToGrid w:val="0"/>
        </w:rPr>
        <w:tab/>
        <w:t>Modified penalty: 4 PU</w:t>
      </w:r>
    </w:p>
    <w:p w:rsidR="00721148" w:rsidRDefault="0057636E">
      <w:pPr>
        <w:pStyle w:val="Subsection"/>
        <w:keepNext/>
        <w:keepLines/>
        <w:rPr>
          <w:snapToGrid w:val="0"/>
        </w:rPr>
      </w:pPr>
      <w:r>
        <w:rPr>
          <w:snapToGrid w:val="0"/>
        </w:rPr>
        <w:tab/>
        <w:t>(2)</w:t>
      </w:r>
      <w:r>
        <w:rPr>
          <w:snapToGrid w:val="0"/>
        </w:rPr>
        <w:tab/>
        <w:t>A driver sha</w:t>
      </w:r>
      <w:r>
        <w:rPr>
          <w:snapToGrid w:val="0"/>
        </w:rPr>
        <w:t>ll not enter a level crossing where twin alternating red lights are flashing or a warning bell is ringing at or near the level crossing, and the driver shall not proceed until the lights or bell have ceased to flash or ring unless otherwise directed or ins</w:t>
      </w:r>
      <w:r>
        <w:rPr>
          <w:snapToGrid w:val="0"/>
        </w:rPr>
        <w:t>tructed by a railway employee.</w:t>
      </w:r>
    </w:p>
    <w:p w:rsidR="00721148" w:rsidRDefault="0057636E">
      <w:pPr>
        <w:pStyle w:val="Penstart"/>
        <w:rPr>
          <w:snapToGrid w:val="0"/>
        </w:rPr>
      </w:pPr>
      <w:r>
        <w:rPr>
          <w:snapToGrid w:val="0"/>
        </w:rPr>
        <w:tab/>
        <w:t>Points: 4</w:t>
      </w:r>
      <w:r>
        <w:rPr>
          <w:snapToGrid w:val="0"/>
        </w:rPr>
        <w:tab/>
        <w:t>Modified penalty: 4 PU</w:t>
      </w:r>
    </w:p>
    <w:p w:rsidR="00721148" w:rsidRDefault="0057636E">
      <w:pPr>
        <w:pStyle w:val="Heading5"/>
        <w:rPr>
          <w:snapToGrid w:val="0"/>
        </w:rPr>
      </w:pPr>
      <w:bookmarkStart w:id="165" w:name="_Toc59548299"/>
      <w:r>
        <w:rPr>
          <w:rStyle w:val="CharSectno"/>
        </w:rPr>
        <w:t>103</w:t>
      </w:r>
      <w:r>
        <w:rPr>
          <w:snapToGrid w:val="0"/>
        </w:rPr>
        <w:t>.</w:t>
      </w:r>
      <w:r>
        <w:rPr>
          <w:snapToGrid w:val="0"/>
        </w:rPr>
        <w:tab/>
        <w:t>Giving way at level crossing</w:t>
      </w:r>
      <w:bookmarkEnd w:id="165"/>
    </w:p>
    <w:p w:rsidR="00721148" w:rsidRDefault="0057636E">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rsidR="00721148" w:rsidRDefault="0057636E">
      <w:pPr>
        <w:pStyle w:val="Penstart"/>
        <w:rPr>
          <w:snapToGrid w:val="0"/>
        </w:rPr>
      </w:pPr>
      <w:r>
        <w:rPr>
          <w:snapToGrid w:val="0"/>
        </w:rPr>
        <w:tab/>
        <w:t>Points: 4</w:t>
      </w:r>
      <w:r>
        <w:rPr>
          <w:snapToGrid w:val="0"/>
        </w:rPr>
        <w:tab/>
      </w:r>
      <w:r>
        <w:rPr>
          <w:snapToGrid w:val="0"/>
        </w:rPr>
        <w:t>Modified penalty: 4 PU</w:t>
      </w:r>
    </w:p>
    <w:p w:rsidR="00721148" w:rsidRDefault="0057636E">
      <w:pPr>
        <w:spacing w:before="120" w:line="200" w:lineRule="exact"/>
        <w:jc w:val="center"/>
        <w:rPr>
          <w:rFonts w:ascii="Arial" w:hAnsi="Arial"/>
        </w:rPr>
      </w:pPr>
      <w:r>
        <w:rPr>
          <w:rFonts w:ascii="Arial" w:hAnsi="Arial"/>
        </w:rPr>
        <w:t>Give way sign</w:t>
      </w:r>
    </w:p>
    <w:p w:rsidR="00721148" w:rsidRDefault="0057636E">
      <w:pPr>
        <w:spacing w:before="60" w:line="200" w:lineRule="exact"/>
        <w:jc w:val="center"/>
        <w:rPr>
          <w:rFonts w:ascii="Arial" w:hAnsi="Arial"/>
        </w:rPr>
      </w:pPr>
      <w:r>
        <w:rPr>
          <w:rFonts w:ascii="Arial" w:hAnsi="Arial"/>
          <w:i/>
          <w:sz w:val="16"/>
        </w:rPr>
        <w:t>(triangle in red)</w:t>
      </w:r>
    </w:p>
    <w:p w:rsidR="00721148" w:rsidRDefault="0057636E">
      <w:pPr>
        <w:spacing w:before="180" w:after="120"/>
        <w:jc w:val="center"/>
      </w:pPr>
      <w:r>
        <w:rPr>
          <w:noProof/>
          <w:lang w:val="en-US" w:eastAsia="en-US"/>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rsidR="00721148" w:rsidRDefault="0057636E">
      <w:pPr>
        <w:pStyle w:val="Heading5"/>
        <w:spacing w:before="280"/>
        <w:rPr>
          <w:snapToGrid w:val="0"/>
        </w:rPr>
      </w:pPr>
      <w:bookmarkStart w:id="166" w:name="_Toc59548300"/>
      <w:r>
        <w:rPr>
          <w:rStyle w:val="CharSectno"/>
        </w:rPr>
        <w:t>104</w:t>
      </w:r>
      <w:r>
        <w:rPr>
          <w:snapToGrid w:val="0"/>
        </w:rPr>
        <w:t>.</w:t>
      </w:r>
      <w:r>
        <w:rPr>
          <w:snapToGrid w:val="0"/>
        </w:rPr>
        <w:tab/>
        <w:t>What to do if traffic is congested</w:t>
      </w:r>
      <w:bookmarkEnd w:id="166"/>
    </w:p>
    <w:p w:rsidR="00721148" w:rsidRDefault="0057636E">
      <w:pPr>
        <w:pStyle w:val="Subsection"/>
        <w:rPr>
          <w:snapToGrid w:val="0"/>
        </w:rPr>
      </w:pPr>
      <w:r>
        <w:rPr>
          <w:snapToGrid w:val="0"/>
        </w:rPr>
        <w:tab/>
      </w:r>
      <w:r>
        <w:rPr>
          <w:snapToGrid w:val="0"/>
        </w:rPr>
        <w:tab/>
        <w:t xml:space="preserve">A driver approaching a level crossing shall not enter the level crossing where, by reason of traffic congestion, he or she is not immediately able to </w:t>
      </w:r>
      <w:r>
        <w:rPr>
          <w:snapToGrid w:val="0"/>
        </w:rPr>
        <w:t>lawfully drive the vehicle over and clear of the level crossing, and shall not proceed until he or she can so drive the vehicle over and clear of the level crossing.</w:t>
      </w:r>
    </w:p>
    <w:p w:rsidR="00721148" w:rsidRDefault="0057636E">
      <w:pPr>
        <w:pStyle w:val="Penstart"/>
        <w:rPr>
          <w:snapToGrid w:val="0"/>
        </w:rPr>
      </w:pPr>
      <w:r>
        <w:rPr>
          <w:snapToGrid w:val="0"/>
        </w:rPr>
        <w:tab/>
        <w:t>Points: 4</w:t>
      </w:r>
      <w:r>
        <w:rPr>
          <w:snapToGrid w:val="0"/>
        </w:rPr>
        <w:tab/>
        <w:t>Modified penalty: 4 PU</w:t>
      </w:r>
    </w:p>
    <w:p w:rsidR="00721148" w:rsidRDefault="0057636E">
      <w:pPr>
        <w:pStyle w:val="Heading5"/>
        <w:rPr>
          <w:snapToGrid w:val="0"/>
        </w:rPr>
      </w:pPr>
      <w:bookmarkStart w:id="167" w:name="_Toc59548301"/>
      <w:r>
        <w:rPr>
          <w:rStyle w:val="CharSectno"/>
        </w:rPr>
        <w:t>105</w:t>
      </w:r>
      <w:r>
        <w:rPr>
          <w:snapToGrid w:val="0"/>
        </w:rPr>
        <w:t>.</w:t>
      </w:r>
      <w:r>
        <w:rPr>
          <w:snapToGrid w:val="0"/>
        </w:rPr>
        <w:tab/>
        <w:t>Leaving level crossing</w:t>
      </w:r>
      <w:bookmarkEnd w:id="167"/>
    </w:p>
    <w:p w:rsidR="00721148" w:rsidRDefault="0057636E">
      <w:pPr>
        <w:pStyle w:val="Subsection"/>
        <w:rPr>
          <w:snapToGrid w:val="0"/>
        </w:rPr>
      </w:pPr>
      <w:r>
        <w:rPr>
          <w:snapToGrid w:val="0"/>
        </w:rPr>
        <w:tab/>
      </w:r>
      <w:r>
        <w:rPr>
          <w:snapToGrid w:val="0"/>
        </w:rPr>
        <w:tab/>
        <w:t>A driver who enters a leve</w:t>
      </w:r>
      <w:r>
        <w:rPr>
          <w:snapToGrid w:val="0"/>
        </w:rPr>
        <w:t>l crossing shall leave the level crossing as soon as he or she can do so safely.</w:t>
      </w:r>
    </w:p>
    <w:p w:rsidR="00721148" w:rsidRDefault="0057636E">
      <w:pPr>
        <w:pStyle w:val="Penstart"/>
        <w:rPr>
          <w:snapToGrid w:val="0"/>
        </w:rPr>
      </w:pPr>
      <w:r>
        <w:rPr>
          <w:snapToGrid w:val="0"/>
        </w:rPr>
        <w:tab/>
        <w:t>Points: 4</w:t>
      </w:r>
      <w:r>
        <w:rPr>
          <w:snapToGrid w:val="0"/>
        </w:rPr>
        <w:tab/>
        <w:t>Modified penalty: 4 PU</w:t>
      </w:r>
    </w:p>
    <w:p w:rsidR="00721148" w:rsidRDefault="0057636E">
      <w:pPr>
        <w:pStyle w:val="Heading5"/>
        <w:rPr>
          <w:snapToGrid w:val="0"/>
        </w:rPr>
      </w:pPr>
      <w:bookmarkStart w:id="168" w:name="_Toc59548302"/>
      <w:r>
        <w:rPr>
          <w:rStyle w:val="CharSectno"/>
        </w:rPr>
        <w:t>106</w:t>
      </w:r>
      <w:r>
        <w:rPr>
          <w:snapToGrid w:val="0"/>
        </w:rPr>
        <w:t>.</w:t>
      </w:r>
      <w:r>
        <w:rPr>
          <w:snapToGrid w:val="0"/>
        </w:rPr>
        <w:tab/>
        <w:t>Stopping at level crossing when vehicle is carrying dangerous goods</w:t>
      </w:r>
      <w:bookmarkEnd w:id="168"/>
    </w:p>
    <w:p w:rsidR="00721148" w:rsidRDefault="0057636E">
      <w:pPr>
        <w:pStyle w:val="Subsection"/>
        <w:rPr>
          <w:snapToGrid w:val="0"/>
        </w:rPr>
      </w:pPr>
      <w:r>
        <w:rPr>
          <w:snapToGrid w:val="0"/>
        </w:rPr>
        <w:tab/>
      </w:r>
      <w:r>
        <w:rPr>
          <w:snapToGrid w:val="0"/>
        </w:rPr>
        <w:tab/>
        <w:t>The driver of a vehicle that is carrying any explosive, inflammabl</w:t>
      </w:r>
      <w:r>
        <w:rPr>
          <w:snapToGrid w:val="0"/>
        </w:rPr>
        <w:t>e, corrosive or poisonous gas, liquid or material of any kind (other than fuel in the fuel tank of the vehicle) shall stop the vehicle before passing over a level crossing that is not equipped with twin alternating red lights or gates, booms or other barri</w:t>
      </w:r>
      <w:r>
        <w:rPr>
          <w:snapToGrid w:val="0"/>
        </w:rPr>
        <w:t>ers for closing the crossing to road traffic and shall not proceed until the driver has ascertained that he or she may do so without danger of conflict with a train.</w:t>
      </w:r>
    </w:p>
    <w:p w:rsidR="00721148" w:rsidRDefault="0057636E">
      <w:pPr>
        <w:pStyle w:val="Penstart"/>
        <w:rPr>
          <w:snapToGrid w:val="0"/>
        </w:rPr>
      </w:pPr>
      <w:r>
        <w:rPr>
          <w:snapToGrid w:val="0"/>
        </w:rPr>
        <w:tab/>
        <w:t>Points: 4</w:t>
      </w:r>
      <w:r>
        <w:rPr>
          <w:snapToGrid w:val="0"/>
        </w:rPr>
        <w:tab/>
        <w:t>Modified penalty: 4 PU</w:t>
      </w:r>
    </w:p>
    <w:p w:rsidR="00721148" w:rsidRDefault="0057636E">
      <w:pPr>
        <w:pStyle w:val="Heading5"/>
        <w:rPr>
          <w:snapToGrid w:val="0"/>
        </w:rPr>
      </w:pPr>
      <w:bookmarkStart w:id="169" w:name="_Toc59548303"/>
      <w:r>
        <w:rPr>
          <w:rStyle w:val="CharSectno"/>
        </w:rPr>
        <w:t>107</w:t>
      </w:r>
      <w:r>
        <w:rPr>
          <w:snapToGrid w:val="0"/>
        </w:rPr>
        <w:t>.</w:t>
      </w:r>
      <w:r>
        <w:rPr>
          <w:snapToGrid w:val="0"/>
        </w:rPr>
        <w:tab/>
        <w:t>Driving around boom gates</w:t>
      </w:r>
      <w:bookmarkEnd w:id="169"/>
    </w:p>
    <w:p w:rsidR="00721148" w:rsidRDefault="0057636E">
      <w:pPr>
        <w:pStyle w:val="Subsection"/>
        <w:rPr>
          <w:snapToGrid w:val="0"/>
        </w:rPr>
      </w:pPr>
      <w:r>
        <w:rPr>
          <w:snapToGrid w:val="0"/>
        </w:rPr>
        <w:tab/>
      </w:r>
      <w:r>
        <w:rPr>
          <w:snapToGrid w:val="0"/>
        </w:rPr>
        <w:tab/>
        <w:t>A person shall not driv</w:t>
      </w:r>
      <w:r>
        <w:rPr>
          <w:snapToGrid w:val="0"/>
        </w:rPr>
        <w:t>e a vehicle through, around or under any gate, boom or barrier at a level crossing or enter upon the crossing while the gate, boom or barrier is closed or is being opened or closed to road traffic.</w:t>
      </w:r>
    </w:p>
    <w:p w:rsidR="00721148" w:rsidRDefault="0057636E">
      <w:pPr>
        <w:pStyle w:val="Penstart"/>
        <w:rPr>
          <w:snapToGrid w:val="0"/>
        </w:rPr>
      </w:pPr>
      <w:r>
        <w:rPr>
          <w:snapToGrid w:val="0"/>
        </w:rPr>
        <w:tab/>
        <w:t>Points: 4</w:t>
      </w:r>
      <w:r>
        <w:rPr>
          <w:snapToGrid w:val="0"/>
        </w:rPr>
        <w:tab/>
        <w:t>Modified penalty: 4 PU</w:t>
      </w:r>
    </w:p>
    <w:p w:rsidR="00721148" w:rsidRDefault="0057636E">
      <w:pPr>
        <w:pStyle w:val="Heading2"/>
      </w:pPr>
      <w:bookmarkStart w:id="170" w:name="_Toc59547384"/>
      <w:bookmarkStart w:id="171" w:name="_Toc59548304"/>
      <w:r>
        <w:rPr>
          <w:rStyle w:val="CharPartNo"/>
        </w:rPr>
        <w:t>Part 11</w:t>
      </w:r>
      <w:r>
        <w:t xml:space="preserve"> — </w:t>
      </w:r>
      <w:r>
        <w:rPr>
          <w:rStyle w:val="CharPartText"/>
        </w:rPr>
        <w:t xml:space="preserve">Keeping left, </w:t>
      </w:r>
      <w:r>
        <w:rPr>
          <w:rStyle w:val="CharPartText"/>
        </w:rPr>
        <w:t>overtaking and other driving provisions</w:t>
      </w:r>
      <w:bookmarkEnd w:id="170"/>
      <w:bookmarkEnd w:id="171"/>
    </w:p>
    <w:p w:rsidR="00721148" w:rsidRDefault="0057636E">
      <w:pPr>
        <w:pStyle w:val="Heading3"/>
      </w:pPr>
      <w:bookmarkStart w:id="172" w:name="_Toc59547385"/>
      <w:bookmarkStart w:id="173" w:name="_Toc59548305"/>
      <w:r>
        <w:rPr>
          <w:rStyle w:val="CharDivNo"/>
        </w:rPr>
        <w:t>Division 1</w:t>
      </w:r>
      <w:r>
        <w:t xml:space="preserve"> — </w:t>
      </w:r>
      <w:r>
        <w:rPr>
          <w:rStyle w:val="CharDivText"/>
        </w:rPr>
        <w:t>General</w:t>
      </w:r>
      <w:bookmarkEnd w:id="172"/>
      <w:bookmarkEnd w:id="173"/>
    </w:p>
    <w:p w:rsidR="00721148" w:rsidRDefault="0057636E">
      <w:pPr>
        <w:pStyle w:val="Heading5"/>
        <w:rPr>
          <w:snapToGrid w:val="0"/>
        </w:rPr>
      </w:pPr>
      <w:bookmarkStart w:id="174" w:name="_Toc59548306"/>
      <w:r>
        <w:rPr>
          <w:rStyle w:val="CharSectno"/>
        </w:rPr>
        <w:t>108</w:t>
      </w:r>
      <w:r>
        <w:rPr>
          <w:snapToGrid w:val="0"/>
        </w:rPr>
        <w:t>.</w:t>
      </w:r>
      <w:r>
        <w:rPr>
          <w:snapToGrid w:val="0"/>
        </w:rPr>
        <w:tab/>
        <w:t>Obstruction of vehicles and pedestrians</w:t>
      </w:r>
      <w:bookmarkEnd w:id="174"/>
    </w:p>
    <w:p w:rsidR="00721148" w:rsidRDefault="0057636E">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w:t>
      </w:r>
      <w:r>
        <w:rPr>
          <w:snapToGrid w:val="0"/>
        </w:rPr>
        <w:t>iageway in such a manner as to cause the passage of any other vehicle on the carriageway to be obstructed or hindered.</w:t>
      </w:r>
    </w:p>
    <w:p w:rsidR="00721148" w:rsidRDefault="0057636E">
      <w:pPr>
        <w:pStyle w:val="Subsection"/>
        <w:rPr>
          <w:snapToGrid w:val="0"/>
        </w:rPr>
      </w:pPr>
      <w:r>
        <w:rPr>
          <w:snapToGrid w:val="0"/>
        </w:rPr>
        <w:tab/>
        <w:t>(2)</w:t>
      </w:r>
      <w:r>
        <w:rPr>
          <w:snapToGrid w:val="0"/>
        </w:rPr>
        <w:tab/>
        <w:t>A driver shall not unreasonably obstruct the path of another driver or a pedestrian.</w:t>
      </w:r>
    </w:p>
    <w:p w:rsidR="00721148" w:rsidRDefault="0057636E">
      <w:pPr>
        <w:pStyle w:val="Subsection"/>
        <w:rPr>
          <w:snapToGrid w:val="0"/>
        </w:rPr>
      </w:pPr>
      <w:r>
        <w:rPr>
          <w:snapToGrid w:val="0"/>
        </w:rPr>
        <w:tab/>
        <w:t>(3)</w:t>
      </w:r>
      <w:r>
        <w:rPr>
          <w:snapToGrid w:val="0"/>
        </w:rPr>
        <w:tab/>
        <w:t>In subregulation (2), a driver does not un</w:t>
      </w:r>
      <w:r>
        <w:rPr>
          <w:snapToGrid w:val="0"/>
        </w:rPr>
        <w:t>reasonably obstruct the path of another driver or a pedestrian only because —</w:t>
      </w:r>
    </w:p>
    <w:p w:rsidR="00721148" w:rsidRDefault="0057636E">
      <w:pPr>
        <w:pStyle w:val="Indenta"/>
        <w:rPr>
          <w:snapToGrid w:val="0"/>
        </w:rPr>
      </w:pPr>
      <w:r>
        <w:rPr>
          <w:snapToGrid w:val="0"/>
        </w:rPr>
        <w:tab/>
        <w:t>(a)</w:t>
      </w:r>
      <w:r>
        <w:rPr>
          <w:snapToGrid w:val="0"/>
        </w:rPr>
        <w:tab/>
        <w:t>the driver is stopped in traffic; or</w:t>
      </w:r>
    </w:p>
    <w:p w:rsidR="00721148" w:rsidRDefault="0057636E">
      <w:pPr>
        <w:pStyle w:val="Indenta"/>
        <w:rPr>
          <w:snapToGrid w:val="0"/>
        </w:rPr>
      </w:pPr>
      <w:r>
        <w:rPr>
          <w:snapToGrid w:val="0"/>
        </w:rPr>
        <w:tab/>
        <w:t>(b)</w:t>
      </w:r>
      <w:r>
        <w:rPr>
          <w:snapToGrid w:val="0"/>
        </w:rPr>
        <w:tab/>
        <w:t>the driver is driving more slowly than other vehicles (unless the driver is driving abnormally slowly in the circumstances).</w:t>
      </w:r>
    </w:p>
    <w:p w:rsidR="00721148" w:rsidRDefault="0057636E">
      <w:pPr>
        <w:pStyle w:val="MiscellaneousBody"/>
        <w:tabs>
          <w:tab w:val="left" w:pos="851"/>
        </w:tabs>
        <w:spacing w:before="120" w:after="120"/>
        <w:rPr>
          <w:i/>
        </w:rPr>
      </w:pPr>
      <w:r>
        <w:rPr>
          <w:i/>
        </w:rPr>
        <w:tab/>
        <w:t>Examp</w:t>
      </w:r>
      <w:r>
        <w:rPr>
          <w:i/>
        </w:rPr>
        <w:t>le of a driver driving abnormally slowly</w:t>
      </w:r>
    </w:p>
    <w:p w:rsidR="00721148" w:rsidRDefault="0057636E">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rsidR="00721148" w:rsidRDefault="0057636E">
      <w:pPr>
        <w:pStyle w:val="Heading5"/>
        <w:rPr>
          <w:snapToGrid w:val="0"/>
        </w:rPr>
      </w:pPr>
      <w:bookmarkStart w:id="175" w:name="_Toc59548307"/>
      <w:r>
        <w:rPr>
          <w:rStyle w:val="CharSectno"/>
        </w:rPr>
        <w:t>109</w:t>
      </w:r>
      <w:r>
        <w:rPr>
          <w:snapToGrid w:val="0"/>
        </w:rPr>
        <w:t>.</w:t>
      </w:r>
      <w:r>
        <w:rPr>
          <w:snapToGrid w:val="0"/>
        </w:rPr>
        <w:tab/>
        <w:t xml:space="preserve">Keeping </w:t>
      </w:r>
      <w:r>
        <w:rPr>
          <w:snapToGrid w:val="0"/>
        </w:rPr>
        <w:t>safe distance behind vehicles</w:t>
      </w:r>
      <w:bookmarkEnd w:id="175"/>
    </w:p>
    <w:p w:rsidR="00721148" w:rsidRDefault="0057636E">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w:t>
      </w:r>
      <w:r>
        <w:rPr>
          <w:snapToGrid w:val="0"/>
        </w:rPr>
        <w:t xml:space="preserve"> into the vehicle in front of him or her.</w:t>
      </w:r>
    </w:p>
    <w:p w:rsidR="00721148" w:rsidRDefault="0057636E">
      <w:pPr>
        <w:pStyle w:val="Penstart"/>
        <w:rPr>
          <w:snapToGrid w:val="0"/>
        </w:rPr>
      </w:pPr>
      <w:r>
        <w:rPr>
          <w:snapToGrid w:val="0"/>
        </w:rPr>
        <w:tab/>
      </w:r>
      <w:r>
        <w:t>Points: 2</w:t>
      </w:r>
      <w:r>
        <w:rPr>
          <w:snapToGrid w:val="0"/>
        </w:rPr>
        <w:tab/>
        <w:t xml:space="preserve">Modified penalty: </w:t>
      </w:r>
      <w:r>
        <w:t>4 PU</w:t>
      </w:r>
    </w:p>
    <w:p w:rsidR="00721148" w:rsidRDefault="0057636E">
      <w:pPr>
        <w:pStyle w:val="Footnotesection"/>
        <w:ind w:left="890" w:hanging="890"/>
      </w:pPr>
      <w:r>
        <w:tab/>
        <w:t>[Regulation 109 amended: Gazette 9 Sep 2014 p. 3246 and 3247.]</w:t>
      </w:r>
    </w:p>
    <w:p w:rsidR="00721148" w:rsidRDefault="0057636E">
      <w:pPr>
        <w:pStyle w:val="Heading5"/>
        <w:keepLines w:val="0"/>
        <w:widowControl w:val="0"/>
      </w:pPr>
      <w:bookmarkStart w:id="176" w:name="_Toc59548308"/>
      <w:r>
        <w:rPr>
          <w:rStyle w:val="CharSectno"/>
        </w:rPr>
        <w:t>110</w:t>
      </w:r>
      <w:r>
        <w:t>.</w:t>
      </w:r>
      <w:r>
        <w:tab/>
        <w:t>Keeping minimum distance between long vehicles</w:t>
      </w:r>
      <w:bookmarkEnd w:id="176"/>
    </w:p>
    <w:p w:rsidR="00721148" w:rsidRDefault="0057636E">
      <w:pPr>
        <w:pStyle w:val="Subsection"/>
      </w:pPr>
      <w:r>
        <w:tab/>
        <w:t>(1)</w:t>
      </w:r>
      <w:r>
        <w:tab/>
        <w:t xml:space="preserve">In this regulation — </w:t>
      </w:r>
    </w:p>
    <w:p w:rsidR="00721148" w:rsidRDefault="0057636E">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rsidR="00721148" w:rsidRDefault="0057636E">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rsidR="00721148" w:rsidRDefault="0057636E">
      <w:pPr>
        <w:pStyle w:val="Defstart"/>
      </w:pPr>
      <w:r>
        <w:tab/>
      </w:r>
      <w:r>
        <w:rPr>
          <w:rStyle w:val="CharDefText"/>
        </w:rPr>
        <w:t>road train</w:t>
      </w:r>
      <w:r>
        <w:t xml:space="preserve"> has t</w:t>
      </w:r>
      <w:r>
        <w:t>he meaning given in the</w:t>
      </w:r>
      <w:r>
        <w:rPr>
          <w:i/>
        </w:rPr>
        <w:t xml:space="preserve"> Road Traffic (Vehicles) Regulations 2014</w:t>
      </w:r>
      <w:r>
        <w:t xml:space="preserve"> regulation 3.</w:t>
      </w:r>
    </w:p>
    <w:p w:rsidR="00721148" w:rsidRDefault="0057636E">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up area shall, wherever conditions permit, keep t</w:t>
      </w:r>
      <w:r>
        <w:t xml:space="preserve">he vehicle not less than 60 m behind the other vehicle unless the vehicle is — </w:t>
      </w:r>
    </w:p>
    <w:p w:rsidR="00721148" w:rsidRDefault="0057636E">
      <w:pPr>
        <w:pStyle w:val="Indenta"/>
      </w:pPr>
      <w:r>
        <w:tab/>
        <w:t>(a)</w:t>
      </w:r>
      <w:r>
        <w:tab/>
        <w:t>on a carriageway with 2 or more marked lanes available exclusively for vehicles travelling in the same direction as that in which the vehicle is travelling; or</w:t>
      </w:r>
    </w:p>
    <w:p w:rsidR="00721148" w:rsidRDefault="0057636E">
      <w:pPr>
        <w:pStyle w:val="Indenta"/>
      </w:pPr>
      <w:r>
        <w:tab/>
        <w:t>(b)</w:t>
      </w:r>
      <w:r>
        <w:tab/>
        <w:t>overta</w:t>
      </w:r>
      <w:r>
        <w:t>king or passing.</w:t>
      </w:r>
    </w:p>
    <w:p w:rsidR="00721148" w:rsidRDefault="0057636E">
      <w:pPr>
        <w:pStyle w:val="Penstart"/>
      </w:pPr>
      <w:r>
        <w:tab/>
        <w:t>Points: 2</w:t>
      </w:r>
      <w:r>
        <w:tab/>
        <w:t>Modified penalty: 4 PU</w:t>
      </w:r>
    </w:p>
    <w:p w:rsidR="00721148" w:rsidRDefault="0057636E">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up area shall, wherever conditions permit, keep the vehicle not less th</w:t>
      </w:r>
      <w:r>
        <w:t xml:space="preserve">an 200 m behind the other vehicle unless the vehicle is — </w:t>
      </w:r>
    </w:p>
    <w:p w:rsidR="00721148" w:rsidRDefault="0057636E">
      <w:pPr>
        <w:pStyle w:val="Indenta"/>
      </w:pPr>
      <w:r>
        <w:tab/>
        <w:t>(a)</w:t>
      </w:r>
      <w:r>
        <w:tab/>
        <w:t>on a carriageway with 2 or more marked lanes available exclusively for vehicles travelling in the same direction as that in which the B</w:t>
      </w:r>
      <w:r>
        <w:noBreakHyphen/>
        <w:t>double or road train is travelling; or</w:t>
      </w:r>
    </w:p>
    <w:p w:rsidR="00721148" w:rsidRDefault="0057636E">
      <w:pPr>
        <w:pStyle w:val="Indenta"/>
      </w:pPr>
      <w:r>
        <w:tab/>
        <w:t>(b)</w:t>
      </w:r>
      <w:r>
        <w:tab/>
        <w:t>overtaking o</w:t>
      </w:r>
      <w:r>
        <w:t>r passing.</w:t>
      </w:r>
    </w:p>
    <w:p w:rsidR="00721148" w:rsidRDefault="0057636E">
      <w:pPr>
        <w:pStyle w:val="Penstart"/>
      </w:pPr>
      <w:r>
        <w:tab/>
        <w:t>Points: 1</w:t>
      </w:r>
      <w:r>
        <w:tab/>
        <w:t>Modified penalty: 2 PU</w:t>
      </w:r>
    </w:p>
    <w:p w:rsidR="00721148" w:rsidRDefault="0057636E">
      <w:pPr>
        <w:pStyle w:val="Footnotesection"/>
        <w:ind w:left="890" w:hanging="890"/>
      </w:pPr>
      <w:r>
        <w:tab/>
        <w:t>[Regulation 110 inserted: Gazette 31 Dec 2013 p. 6564-5; amended: Gazette 9 Sep 2014 p. 3247; 23 Dec 2014 p. 4921.]</w:t>
      </w:r>
    </w:p>
    <w:p w:rsidR="00721148" w:rsidRDefault="0057636E">
      <w:pPr>
        <w:pStyle w:val="Heading5"/>
        <w:spacing w:before="0"/>
        <w:rPr>
          <w:snapToGrid w:val="0"/>
        </w:rPr>
      </w:pPr>
      <w:bookmarkStart w:id="177" w:name="_Toc59548309"/>
      <w:r>
        <w:rPr>
          <w:rStyle w:val="CharSectno"/>
        </w:rPr>
        <w:t>111</w:t>
      </w:r>
      <w:r>
        <w:rPr>
          <w:snapToGrid w:val="0"/>
        </w:rPr>
        <w:t>.</w:t>
      </w:r>
      <w:r>
        <w:rPr>
          <w:snapToGrid w:val="0"/>
        </w:rPr>
        <w:tab/>
        <w:t>No entry to choked intersection</w:t>
      </w:r>
      <w:bookmarkEnd w:id="177"/>
    </w:p>
    <w:p w:rsidR="00721148" w:rsidRDefault="0057636E">
      <w:pPr>
        <w:pStyle w:val="Subsection"/>
        <w:spacing w:before="180"/>
        <w:rPr>
          <w:snapToGrid w:val="0"/>
        </w:rPr>
      </w:pPr>
      <w:r>
        <w:rPr>
          <w:snapToGrid w:val="0"/>
        </w:rPr>
        <w:tab/>
        <w:t>(1)</w:t>
      </w:r>
      <w:r>
        <w:rPr>
          <w:snapToGrid w:val="0"/>
        </w:rPr>
        <w:tab/>
        <w:t xml:space="preserve">A driver shall not enter upon, or attempt to cross, </w:t>
      </w:r>
      <w:r>
        <w:rPr>
          <w:snapToGrid w:val="0"/>
        </w:rPr>
        <w:t>an intersection, whether or not it is controlled by a traffic</w:t>
      </w:r>
      <w:r>
        <w:rPr>
          <w:snapToGrid w:val="0"/>
        </w:rPr>
        <w:noBreakHyphen/>
        <w:t>control signal, if the intersection or the carriageway beyond it is blocked.</w:t>
      </w:r>
    </w:p>
    <w:p w:rsidR="00721148" w:rsidRDefault="0057636E">
      <w:pPr>
        <w:pStyle w:val="Penstart"/>
        <w:spacing w:before="120" w:after="120"/>
      </w:pPr>
      <w:r>
        <w:tab/>
        <w:t>Modified penalty: 2 PU</w:t>
      </w:r>
    </w:p>
    <w:p w:rsidR="00721148" w:rsidRDefault="0057636E">
      <w:pPr>
        <w:pStyle w:val="MiscellaneousBody"/>
        <w:tabs>
          <w:tab w:val="left" w:pos="851"/>
        </w:tabs>
        <w:spacing w:before="80" w:after="120"/>
        <w:rPr>
          <w:i/>
        </w:rPr>
      </w:pPr>
      <w:r>
        <w:rPr>
          <w:i/>
        </w:rPr>
        <w:tab/>
        <w:t>Examples</w:t>
      </w:r>
    </w:p>
    <w:p w:rsidR="00721148" w:rsidRDefault="0057636E">
      <w:pPr>
        <w:pStyle w:val="MiscellaneousBody"/>
        <w:spacing w:before="80" w:line="240" w:lineRule="auto"/>
        <w:ind w:left="851" w:hanging="851"/>
        <w:rPr>
          <w:sz w:val="20"/>
        </w:rPr>
      </w:pPr>
      <w:r>
        <w:rPr>
          <w:sz w:val="20"/>
        </w:rPr>
        <w:tab/>
        <w:t xml:space="preserve">The intersection, or a carriageway beyond the intersection, may be blocked by </w:t>
      </w:r>
      <w:r>
        <w:rPr>
          <w:sz w:val="20"/>
        </w:rPr>
        <w:t>congested traffic, a disabled vehicle, a collision between vehicles or between a vehicle and a pedestrian, or by a fallen load on the carriageway.</w:t>
      </w:r>
    </w:p>
    <w:p w:rsidR="00721148" w:rsidRDefault="0057636E">
      <w:pPr>
        <w:pStyle w:val="Subsection"/>
        <w:spacing w:before="180"/>
        <w:rPr>
          <w:snapToGrid w:val="0"/>
        </w:rPr>
      </w:pPr>
      <w:r>
        <w:rPr>
          <w:snapToGrid w:val="0"/>
        </w:rPr>
        <w:tab/>
        <w:t>(2)</w:t>
      </w:r>
      <w:r>
        <w:rPr>
          <w:snapToGrid w:val="0"/>
        </w:rPr>
        <w:tab/>
        <w:t>The provisions of subregulation (1) apply —</w:t>
      </w:r>
    </w:p>
    <w:p w:rsidR="00721148" w:rsidRDefault="0057636E">
      <w:pPr>
        <w:pStyle w:val="Indenta"/>
        <w:rPr>
          <w:snapToGrid w:val="0"/>
        </w:rPr>
      </w:pPr>
      <w:r>
        <w:rPr>
          <w:snapToGrid w:val="0"/>
        </w:rPr>
        <w:tab/>
        <w:t>(a)</w:t>
      </w:r>
      <w:r>
        <w:rPr>
          <w:snapToGrid w:val="0"/>
        </w:rPr>
        <w:tab/>
        <w:t>despite the instruction of a traffic</w:t>
      </w:r>
      <w:r>
        <w:rPr>
          <w:snapToGrid w:val="0"/>
        </w:rPr>
        <w:noBreakHyphen/>
        <w:t xml:space="preserve">control signal to </w:t>
      </w:r>
      <w:r>
        <w:rPr>
          <w:snapToGrid w:val="0"/>
        </w:rPr>
        <w:t>proceed; and</w:t>
      </w:r>
    </w:p>
    <w:p w:rsidR="00721148" w:rsidRDefault="0057636E">
      <w:pPr>
        <w:pStyle w:val="Indenta"/>
        <w:rPr>
          <w:snapToGrid w:val="0"/>
        </w:rPr>
      </w:pPr>
      <w:r>
        <w:rPr>
          <w:snapToGrid w:val="0"/>
        </w:rPr>
        <w:tab/>
        <w:t>(b)</w:t>
      </w:r>
      <w:r>
        <w:rPr>
          <w:snapToGrid w:val="0"/>
        </w:rPr>
        <w:tab/>
      </w:r>
      <w:r>
        <w:t>in addition to the provisions of regulations 61(3), 62(4) and 145(2)</w:t>
      </w:r>
      <w:r>
        <w:rPr>
          <w:snapToGrid w:val="0"/>
        </w:rPr>
        <w:t>.</w:t>
      </w:r>
    </w:p>
    <w:p w:rsidR="00721148" w:rsidRDefault="0057636E">
      <w:pPr>
        <w:pStyle w:val="Footnotesection"/>
        <w:ind w:left="890" w:hanging="890"/>
      </w:pPr>
      <w:r>
        <w:tab/>
        <w:t>[Regulation 111 amended: Gazette 22 Dec 2006 p. 5820.]</w:t>
      </w:r>
    </w:p>
    <w:p w:rsidR="00721148" w:rsidRDefault="0057636E">
      <w:pPr>
        <w:pStyle w:val="Heading3"/>
      </w:pPr>
      <w:bookmarkStart w:id="178" w:name="_Toc59547390"/>
      <w:bookmarkStart w:id="179" w:name="_Toc59548310"/>
      <w:r>
        <w:rPr>
          <w:rStyle w:val="CharDivNo"/>
        </w:rPr>
        <w:t>Division 2</w:t>
      </w:r>
      <w:r>
        <w:t xml:space="preserve"> — </w:t>
      </w:r>
      <w:r>
        <w:rPr>
          <w:rStyle w:val="CharDivText"/>
        </w:rPr>
        <w:t>Keeping to the left</w:t>
      </w:r>
      <w:bookmarkEnd w:id="178"/>
      <w:bookmarkEnd w:id="179"/>
    </w:p>
    <w:p w:rsidR="00721148" w:rsidRDefault="0057636E">
      <w:pPr>
        <w:pStyle w:val="Heading5"/>
        <w:spacing w:before="240"/>
        <w:rPr>
          <w:snapToGrid w:val="0"/>
        </w:rPr>
      </w:pPr>
      <w:bookmarkStart w:id="180" w:name="_Toc59548311"/>
      <w:r>
        <w:rPr>
          <w:rStyle w:val="CharSectno"/>
        </w:rPr>
        <w:t>112</w:t>
      </w:r>
      <w:r>
        <w:rPr>
          <w:snapToGrid w:val="0"/>
        </w:rPr>
        <w:t>.</w:t>
      </w:r>
      <w:r>
        <w:rPr>
          <w:snapToGrid w:val="0"/>
        </w:rPr>
        <w:tab/>
        <w:t>Keeping as far left as practicable</w:t>
      </w:r>
      <w:bookmarkEnd w:id="180"/>
    </w:p>
    <w:p w:rsidR="00721148" w:rsidRDefault="0057636E">
      <w:pPr>
        <w:pStyle w:val="Subsection"/>
        <w:spacing w:before="180"/>
        <w:rPr>
          <w:snapToGrid w:val="0"/>
        </w:rPr>
      </w:pPr>
      <w:r>
        <w:rPr>
          <w:snapToGrid w:val="0"/>
        </w:rPr>
        <w:tab/>
        <w:t>(1)</w:t>
      </w:r>
      <w:r>
        <w:rPr>
          <w:snapToGrid w:val="0"/>
        </w:rPr>
        <w:tab/>
        <w:t>Except where these regulations pro</w:t>
      </w:r>
      <w:r>
        <w:rPr>
          <w:snapToGrid w:val="0"/>
        </w:rPr>
        <w:t>vide otherwise, a driver shall keep the vehicle as close as practicable to the left boundary of the carriageway, except where 2 or more lanes marked on the carriageway are available exclusively for vehicles travelling in the same direction.</w:t>
      </w:r>
    </w:p>
    <w:p w:rsidR="00721148" w:rsidRDefault="0057636E">
      <w:pPr>
        <w:pStyle w:val="Penstart"/>
        <w:spacing w:before="120"/>
        <w:rPr>
          <w:snapToGrid w:val="0"/>
        </w:rPr>
      </w:pPr>
      <w:r>
        <w:tab/>
        <w:t>Points: 2</w:t>
      </w:r>
      <w:r>
        <w:tab/>
        <w:t>Modi</w:t>
      </w:r>
      <w:r>
        <w:t>fied penalty: 1 PU</w:t>
      </w:r>
    </w:p>
    <w:p w:rsidR="00721148" w:rsidRDefault="0057636E">
      <w:pPr>
        <w:pStyle w:val="Subsection"/>
        <w:spacing w:before="180"/>
        <w:rPr>
          <w:snapToGrid w:val="0"/>
        </w:rPr>
      </w:pPr>
      <w:r>
        <w:rPr>
          <w:snapToGrid w:val="0"/>
        </w:rPr>
        <w:tab/>
        <w:t>(2)</w:t>
      </w:r>
      <w:r>
        <w:rPr>
          <w:snapToGrid w:val="0"/>
        </w:rPr>
        <w:tab/>
        <w:t>Subregulation (1) does not apply if the vehicle is a motor cycle.</w:t>
      </w:r>
    </w:p>
    <w:p w:rsidR="00721148" w:rsidRDefault="0057636E">
      <w:pPr>
        <w:pStyle w:val="Footnotesection"/>
        <w:keepLines w:val="0"/>
        <w:ind w:left="890" w:hanging="890"/>
      </w:pPr>
      <w:r>
        <w:tab/>
        <w:t>[Regulation 112 amended: Gazette 22 Dec 2006 p. 5820.]</w:t>
      </w:r>
    </w:p>
    <w:p w:rsidR="00721148" w:rsidRDefault="0057636E">
      <w:pPr>
        <w:pStyle w:val="Heading5"/>
        <w:keepNext w:val="0"/>
        <w:keepLines w:val="0"/>
        <w:pageBreakBefore/>
        <w:widowControl w:val="0"/>
        <w:rPr>
          <w:snapToGrid w:val="0"/>
        </w:rPr>
      </w:pPr>
      <w:bookmarkStart w:id="181" w:name="_Toc59548312"/>
      <w:r>
        <w:rPr>
          <w:rStyle w:val="CharSectno"/>
        </w:rPr>
        <w:t>113</w:t>
      </w:r>
      <w:r>
        <w:rPr>
          <w:snapToGrid w:val="0"/>
        </w:rPr>
        <w:t>.</w:t>
      </w:r>
      <w:r>
        <w:rPr>
          <w:snapToGrid w:val="0"/>
        </w:rPr>
        <w:tab/>
        <w:t>Restriction on use of right lane</w:t>
      </w:r>
      <w:bookmarkEnd w:id="181"/>
    </w:p>
    <w:p w:rsidR="00721148" w:rsidRDefault="0057636E">
      <w:pPr>
        <w:pStyle w:val="Subsection"/>
        <w:rPr>
          <w:snapToGrid w:val="0"/>
        </w:rPr>
      </w:pPr>
      <w:r>
        <w:rPr>
          <w:snapToGrid w:val="0"/>
        </w:rPr>
        <w:tab/>
        <w:t>(1)</w:t>
      </w:r>
      <w:r>
        <w:rPr>
          <w:snapToGrid w:val="0"/>
        </w:rPr>
        <w:tab/>
        <w:t>In this regulation —</w:t>
      </w:r>
    </w:p>
    <w:p w:rsidR="00721148" w:rsidRDefault="0057636E">
      <w:pPr>
        <w:pStyle w:val="Defstart"/>
      </w:pPr>
      <w:r>
        <w:tab/>
      </w:r>
      <w:r>
        <w:rPr>
          <w:rStyle w:val="CharDefText"/>
        </w:rPr>
        <w:t>marked lane</w:t>
      </w:r>
      <w:r>
        <w:t xml:space="preserve"> does not include —</w:t>
      </w:r>
    </w:p>
    <w:p w:rsidR="00721148" w:rsidRDefault="0057636E">
      <w:pPr>
        <w:pStyle w:val="Defpara"/>
        <w:spacing w:before="60"/>
      </w:pPr>
      <w:r>
        <w:tab/>
        <w:t>(a)</w:t>
      </w:r>
      <w:r>
        <w:tab/>
        <w:t xml:space="preserve">a lane </w:t>
      </w:r>
      <w:r>
        <w:t>set aside exclusively for vehicles making a left or right turn; or</w:t>
      </w:r>
    </w:p>
    <w:p w:rsidR="00721148" w:rsidRDefault="0057636E">
      <w:pPr>
        <w:pStyle w:val="Defpara"/>
      </w:pPr>
      <w:r>
        <w:tab/>
        <w:t>(b)</w:t>
      </w:r>
      <w:r>
        <w:tab/>
        <w:t>a special purpose lane; or</w:t>
      </w:r>
    </w:p>
    <w:p w:rsidR="00721148" w:rsidRDefault="0057636E">
      <w:pPr>
        <w:pStyle w:val="Defpara"/>
      </w:pPr>
      <w:r>
        <w:tab/>
        <w:t>(c)</w:t>
      </w:r>
      <w:r>
        <w:tab/>
        <w:t>any other lane that is not for the use of general traffic on the carriageway; or</w:t>
      </w:r>
    </w:p>
    <w:p w:rsidR="00721148" w:rsidRDefault="0057636E">
      <w:pPr>
        <w:pStyle w:val="Defpara"/>
      </w:pPr>
      <w:r>
        <w:tab/>
        <w:t>(d)</w:t>
      </w:r>
      <w:r>
        <w:tab/>
        <w:t>a slow vehicle turn out lane;</w:t>
      </w:r>
    </w:p>
    <w:p w:rsidR="00721148" w:rsidRDefault="0057636E">
      <w:pPr>
        <w:pStyle w:val="Defstart"/>
      </w:pPr>
      <w:r>
        <w:tab/>
      </w:r>
      <w:r>
        <w:rPr>
          <w:rStyle w:val="CharDefText"/>
        </w:rPr>
        <w:t>right lane</w:t>
      </w:r>
      <w:r>
        <w:t>, in relation to 2 or mor</w:t>
      </w:r>
      <w:r>
        <w:t>e marked lanes that are available exclusively for vehicles travelling in the same direction, means the marked lane that is further or furthest to the right side of the carriageway;</w:t>
      </w:r>
    </w:p>
    <w:p w:rsidR="00721148" w:rsidRDefault="0057636E">
      <w:pPr>
        <w:pStyle w:val="Defstart"/>
      </w:pPr>
      <w:r>
        <w:rPr>
          <w:b/>
        </w:rPr>
        <w:tab/>
      </w:r>
      <w:r>
        <w:rPr>
          <w:rStyle w:val="CharDefText"/>
        </w:rPr>
        <w:t>slow vehicle turn out lane</w:t>
      </w:r>
      <w:r>
        <w:t xml:space="preserve"> means a lane or a part of a lane to which a “sl</w:t>
      </w:r>
      <w:r>
        <w:t>ow vehicle turn out lane” sign applies.</w:t>
      </w:r>
    </w:p>
    <w:p w:rsidR="00721148" w:rsidRDefault="0057636E">
      <w:pPr>
        <w:keepNext/>
        <w:keepLines/>
        <w:spacing w:before="240" w:line="200" w:lineRule="exact"/>
        <w:jc w:val="center"/>
        <w:rPr>
          <w:rFonts w:ascii="Arial" w:hAnsi="Arial"/>
        </w:rPr>
      </w:pPr>
      <w:r>
        <w:rPr>
          <w:rFonts w:ascii="Arial" w:hAnsi="Arial"/>
        </w:rPr>
        <w:t>Slow vehicle turn out sign</w:t>
      </w:r>
    </w:p>
    <w:p w:rsidR="00721148" w:rsidRDefault="0057636E">
      <w:pPr>
        <w:pStyle w:val="Defstart"/>
        <w:ind w:left="0" w:right="16" w:firstLine="0"/>
        <w:jc w:val="center"/>
      </w:pPr>
      <w:r>
        <w:rPr>
          <w:noProof/>
          <w:snapToGrid/>
          <w:lang w:val="en-US" w:eastAsia="en-US"/>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rsidR="00721148" w:rsidRDefault="0057636E">
      <w:pPr>
        <w:pStyle w:val="Subsection"/>
        <w:spacing w:before="200"/>
      </w:pPr>
      <w:r>
        <w:tab/>
        <w:t>(2)</w:t>
      </w:r>
      <w:r>
        <w:tab/>
        <w:t>This regulation applies to a driver driving on a carriageway that has 2 or more marked lanes available exclusively for vehicles travelling in the same direction where —</w:t>
      </w:r>
    </w:p>
    <w:p w:rsidR="00721148" w:rsidRDefault="0057636E">
      <w:pPr>
        <w:pStyle w:val="Indenta"/>
      </w:pPr>
      <w:r>
        <w:tab/>
        <w:t>(a)</w:t>
      </w:r>
      <w:r>
        <w:tab/>
        <w:t xml:space="preserve">the </w:t>
      </w:r>
      <w:r>
        <w:t>speed limit is 90 km/h or more (or, if the driver is in a speed zone that begins with a variable illuminated speed limit sign, the speed limit applicable to the zone when the driver enters the zone is 90 km/h or more); or</w:t>
      </w:r>
    </w:p>
    <w:p w:rsidR="00721148" w:rsidRDefault="0057636E">
      <w:pPr>
        <w:pStyle w:val="Indenta"/>
      </w:pPr>
      <w:r>
        <w:tab/>
        <w:t>(b)</w:t>
      </w:r>
      <w:r>
        <w:tab/>
        <w:t>a “keep left unless overtakin</w:t>
      </w:r>
      <w:r>
        <w:t>g” sign applies to that part of the carriageway,</w:t>
      </w:r>
    </w:p>
    <w:p w:rsidR="00721148" w:rsidRDefault="0057636E">
      <w:pPr>
        <w:pStyle w:val="Subsection"/>
        <w:spacing w:before="180"/>
      </w:pPr>
      <w:r>
        <w:tab/>
      </w:r>
      <w:r>
        <w:tab/>
        <w:t>or both.</w:t>
      </w:r>
    </w:p>
    <w:p w:rsidR="00721148" w:rsidRDefault="0057636E">
      <w:pPr>
        <w:pStyle w:val="Subsection"/>
        <w:keepNext/>
        <w:keepLines/>
        <w:spacing w:before="180"/>
        <w:rPr>
          <w:snapToGrid w:val="0"/>
        </w:rPr>
      </w:pPr>
      <w:r>
        <w:rPr>
          <w:snapToGrid w:val="0"/>
        </w:rPr>
        <w:tab/>
        <w:t>(3)</w:t>
      </w:r>
      <w:r>
        <w:rPr>
          <w:snapToGrid w:val="0"/>
        </w:rPr>
        <w:tab/>
        <w:t>A driver shall not drive the vehicle in the right lane unless —</w:t>
      </w:r>
    </w:p>
    <w:p w:rsidR="00721148" w:rsidRDefault="0057636E">
      <w:pPr>
        <w:pStyle w:val="Indenta"/>
        <w:keepNext/>
        <w:keepLines/>
      </w:pPr>
      <w:r>
        <w:tab/>
        <w:t>(a)</w:t>
      </w:r>
      <w:r>
        <w:tab/>
        <w:t>the driver is turning right, or making a U turn from the centre of the road, and is giving a right turn signal; or</w:t>
      </w:r>
    </w:p>
    <w:p w:rsidR="00721148" w:rsidRDefault="0057636E">
      <w:pPr>
        <w:pStyle w:val="Indenta"/>
        <w:keepNext/>
        <w:keepLines/>
      </w:pPr>
      <w:r>
        <w:tab/>
        <w:t>(b)</w:t>
      </w:r>
      <w:r>
        <w:tab/>
        <w:t>th</w:t>
      </w:r>
      <w:r>
        <w:t>e driver is overtaking; or</w:t>
      </w:r>
    </w:p>
    <w:p w:rsidR="00721148" w:rsidRDefault="0057636E">
      <w:pPr>
        <w:pStyle w:val="Indenta"/>
      </w:pPr>
      <w:r>
        <w:tab/>
        <w:t>(c)</w:t>
      </w:r>
      <w:r>
        <w:tab/>
        <w:t>a “left lane must turn left” sign or left traffic arrows apply to any other lane, and the driver is not turning left; or</w:t>
      </w:r>
    </w:p>
    <w:p w:rsidR="00721148" w:rsidRDefault="0057636E">
      <w:pPr>
        <w:pStyle w:val="Indenta"/>
      </w:pPr>
      <w:r>
        <w:tab/>
        <w:t>(d)</w:t>
      </w:r>
      <w:r>
        <w:tab/>
        <w:t>the driver is required to drive in the right lane under regulation 137; or</w:t>
      </w:r>
    </w:p>
    <w:p w:rsidR="00721148" w:rsidRDefault="0057636E">
      <w:pPr>
        <w:pStyle w:val="Indenta"/>
      </w:pPr>
      <w:r>
        <w:tab/>
        <w:t>(e)</w:t>
      </w:r>
      <w:r>
        <w:tab/>
        <w:t>the driver is avoi</w:t>
      </w:r>
      <w:r>
        <w:t>ding an obstruction; or</w:t>
      </w:r>
    </w:p>
    <w:p w:rsidR="00721148" w:rsidRDefault="0057636E">
      <w:pPr>
        <w:pStyle w:val="Indenta"/>
      </w:pPr>
      <w:r>
        <w:tab/>
        <w:t>(f)</w:t>
      </w:r>
      <w:r>
        <w:tab/>
        <w:t>the traffic in each other lane travelling in the same direction is congested; or</w:t>
      </w:r>
    </w:p>
    <w:p w:rsidR="00721148" w:rsidRDefault="0057636E">
      <w:pPr>
        <w:pStyle w:val="Indenta"/>
      </w:pPr>
      <w:r>
        <w:tab/>
        <w:t>(g)</w:t>
      </w:r>
      <w:r>
        <w:tab/>
        <w:t>there are only 2 marked lanes and the left lane is a slow vehicle turn out lane.</w:t>
      </w:r>
    </w:p>
    <w:p w:rsidR="00721148" w:rsidRDefault="0057636E">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rsidR="00721148">
        <w:trPr>
          <w:cantSplit/>
        </w:trPr>
        <w:tc>
          <w:tcPr>
            <w:tcW w:w="4111" w:type="dxa"/>
          </w:tcPr>
          <w:p w:rsidR="00721148" w:rsidRDefault="0057636E">
            <w:pPr>
              <w:spacing w:before="120" w:after="120"/>
              <w:jc w:val="center"/>
              <w:rPr>
                <w:rFonts w:ascii="Arial" w:hAnsi="Arial"/>
              </w:rPr>
            </w:pPr>
            <w:r>
              <w:rPr>
                <w:rFonts w:ascii="Arial" w:hAnsi="Arial"/>
              </w:rPr>
              <w:t>Left lane must turn left s</w:t>
            </w:r>
            <w:r>
              <w:rPr>
                <w:rFonts w:ascii="Arial" w:hAnsi="Arial"/>
              </w:rPr>
              <w:t>ign</w:t>
            </w:r>
          </w:p>
          <w:p w:rsidR="00721148" w:rsidRDefault="0057636E">
            <w:pPr>
              <w:spacing w:before="80" w:after="60"/>
              <w:jc w:val="center"/>
            </w:pPr>
            <w:r>
              <w:rPr>
                <w:noProof/>
                <w:lang w:val="en-US" w:eastAsia="en-US"/>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rsidR="00721148" w:rsidRDefault="0057636E">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rsidR="00721148" w:rsidRDefault="0057636E">
      <w:pPr>
        <w:pStyle w:val="Indenta"/>
      </w:pPr>
      <w:r>
        <w:tab/>
        <w:t>(a)</w:t>
      </w:r>
      <w:r>
        <w:tab/>
        <w:t>an “end keep left unless overtaking” sign;</w:t>
      </w:r>
    </w:p>
    <w:p w:rsidR="00721148" w:rsidRDefault="0057636E">
      <w:pPr>
        <w:pStyle w:val="Indenta"/>
      </w:pPr>
      <w:r>
        <w:tab/>
        <w:t>(b)</w:t>
      </w:r>
      <w:r>
        <w:tab/>
        <w:t xml:space="preserve">a road sign or road marking that indicates the </w:t>
      </w:r>
      <w:r>
        <w:t>carriageway is no longer a multi</w:t>
      </w:r>
      <w:r>
        <w:noBreakHyphen/>
        <w:t>lane carriageway;</w:t>
      </w:r>
    </w:p>
    <w:p w:rsidR="00721148" w:rsidRDefault="0057636E">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rsidR="00721148">
        <w:trPr>
          <w:cantSplit/>
          <w:trHeight w:val="2268"/>
        </w:trPr>
        <w:tc>
          <w:tcPr>
            <w:tcW w:w="3402" w:type="dxa"/>
          </w:tcPr>
          <w:p w:rsidR="00721148" w:rsidRDefault="0057636E">
            <w:pPr>
              <w:spacing w:before="120" w:after="120"/>
              <w:jc w:val="center"/>
              <w:rPr>
                <w:rFonts w:ascii="Arial" w:hAnsi="Arial"/>
              </w:rPr>
            </w:pPr>
            <w:r>
              <w:rPr>
                <w:rFonts w:ascii="Arial" w:hAnsi="Arial"/>
              </w:rPr>
              <w:t>Keep left unless overtaking sign</w:t>
            </w:r>
          </w:p>
          <w:p w:rsidR="00721148" w:rsidRDefault="0057636E">
            <w:pPr>
              <w:spacing w:before="180" w:after="60"/>
              <w:jc w:val="center"/>
              <w:rPr>
                <w:rFonts w:ascii="Helvetica" w:hAnsi="Helvetica"/>
                <w:sz w:val="18"/>
              </w:rPr>
            </w:pPr>
            <w:r>
              <w:rPr>
                <w:noProof/>
                <w:lang w:val="en-US" w:eastAsia="en-US"/>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rsidR="00721148" w:rsidRDefault="0057636E">
            <w:pPr>
              <w:keepNext/>
              <w:keepLines/>
              <w:spacing w:before="120" w:after="120"/>
              <w:jc w:val="center"/>
              <w:rPr>
                <w:rFonts w:ascii="Arial" w:hAnsi="Arial"/>
              </w:rPr>
            </w:pPr>
            <w:r>
              <w:rPr>
                <w:rFonts w:ascii="Arial" w:hAnsi="Arial"/>
              </w:rPr>
              <w:t>End keep left unless overtaking sign</w:t>
            </w:r>
          </w:p>
          <w:p w:rsidR="00721148" w:rsidRDefault="0057636E">
            <w:pPr>
              <w:spacing w:before="180" w:after="60"/>
              <w:jc w:val="center"/>
              <w:rPr>
                <w:rFonts w:ascii="Helvetica" w:hAnsi="Helvetica"/>
                <w:sz w:val="18"/>
              </w:rPr>
            </w:pPr>
            <w:r>
              <w:rPr>
                <w:noProof/>
                <w:lang w:val="en-US" w:eastAsia="en-US"/>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rsidR="00721148" w:rsidRDefault="0057636E">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rsidR="00721148" w:rsidRDefault="0057636E">
      <w:pPr>
        <w:pStyle w:val="Indenta"/>
        <w:rPr>
          <w:snapToGrid w:val="0"/>
        </w:rPr>
      </w:pPr>
      <w:r>
        <w:rPr>
          <w:snapToGrid w:val="0"/>
        </w:rPr>
        <w:tab/>
        <w:t>(a)</w:t>
      </w:r>
      <w:r>
        <w:rPr>
          <w:snapToGrid w:val="0"/>
        </w:rPr>
        <w:tab/>
        <w:t>may declare that this regulation does not apply to the driving of a vehicle on a carriageway described in the notice; and</w:t>
      </w:r>
    </w:p>
    <w:p w:rsidR="00721148" w:rsidRDefault="0057636E">
      <w:pPr>
        <w:pStyle w:val="Indenta"/>
        <w:rPr>
          <w:snapToGrid w:val="0"/>
        </w:rPr>
      </w:pPr>
      <w:r>
        <w:rPr>
          <w:snapToGrid w:val="0"/>
        </w:rPr>
        <w:tab/>
        <w:t>(b)</w:t>
      </w:r>
      <w:r>
        <w:rPr>
          <w:snapToGrid w:val="0"/>
        </w:rPr>
        <w:tab/>
        <w:t>may vary or revoke a previous notice under this subregulation.</w:t>
      </w:r>
    </w:p>
    <w:p w:rsidR="00721148" w:rsidRDefault="0057636E">
      <w:pPr>
        <w:pStyle w:val="Footnotesection"/>
        <w:ind w:left="890" w:hanging="890"/>
      </w:pPr>
      <w:r>
        <w:tab/>
        <w:t>[Regulation 113 amen</w:t>
      </w:r>
      <w:r>
        <w:t>ded: Gazette 13 Nov 2009 p. 4586</w:t>
      </w:r>
      <w:r>
        <w:noBreakHyphen/>
        <w:t>8; 23 Dec 2014 p. 4928; SL 2020/184 r. 11.]</w:t>
      </w:r>
    </w:p>
    <w:p w:rsidR="00721148" w:rsidRDefault="0057636E">
      <w:pPr>
        <w:pStyle w:val="Heading5"/>
        <w:spacing w:before="240"/>
        <w:rPr>
          <w:snapToGrid w:val="0"/>
        </w:rPr>
      </w:pPr>
      <w:bookmarkStart w:id="182" w:name="_Toc59548313"/>
      <w:r>
        <w:rPr>
          <w:rStyle w:val="CharSectno"/>
        </w:rPr>
        <w:t>114</w:t>
      </w:r>
      <w:r>
        <w:rPr>
          <w:snapToGrid w:val="0"/>
        </w:rPr>
        <w:t>.</w:t>
      </w:r>
      <w:r>
        <w:rPr>
          <w:snapToGrid w:val="0"/>
        </w:rPr>
        <w:tab/>
        <w:t>Keeping to left of oncoming vehicles</w:t>
      </w:r>
      <w:bookmarkEnd w:id="182"/>
    </w:p>
    <w:p w:rsidR="00721148" w:rsidRDefault="0057636E">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w:t>
      </w:r>
      <w:r>
        <w:rPr>
          <w:snapToGrid w:val="0"/>
        </w:rPr>
        <w:t>less —</w:t>
      </w:r>
    </w:p>
    <w:p w:rsidR="00721148" w:rsidRDefault="0057636E">
      <w:pPr>
        <w:pStyle w:val="Indenta"/>
        <w:rPr>
          <w:snapToGrid w:val="0"/>
        </w:rPr>
      </w:pPr>
      <w:r>
        <w:rPr>
          <w:snapToGrid w:val="0"/>
        </w:rPr>
        <w:tab/>
        <w:t>(a)</w:t>
      </w:r>
      <w:r>
        <w:rPr>
          <w:snapToGrid w:val="0"/>
        </w:rPr>
        <w:tab/>
        <w:t>the driver is turning right at an intersection; and</w:t>
      </w:r>
    </w:p>
    <w:p w:rsidR="00721148" w:rsidRDefault="0057636E">
      <w:pPr>
        <w:pStyle w:val="Indenta"/>
        <w:rPr>
          <w:snapToGrid w:val="0"/>
        </w:rPr>
      </w:pPr>
      <w:r>
        <w:rPr>
          <w:snapToGrid w:val="0"/>
        </w:rPr>
        <w:tab/>
        <w:t>(b)</w:t>
      </w:r>
      <w:r>
        <w:rPr>
          <w:snapToGrid w:val="0"/>
        </w:rPr>
        <w:tab/>
        <w:t>the driver is passing an oncoming vehicle turning right at the intersection; and</w:t>
      </w:r>
    </w:p>
    <w:p w:rsidR="00721148" w:rsidRDefault="0057636E">
      <w:pPr>
        <w:pStyle w:val="Indenta"/>
        <w:rPr>
          <w:snapToGrid w:val="0"/>
        </w:rPr>
      </w:pPr>
      <w:r>
        <w:rPr>
          <w:snapToGrid w:val="0"/>
        </w:rPr>
        <w:tab/>
        <w:t>(c)</w:t>
      </w:r>
      <w:r>
        <w:rPr>
          <w:snapToGrid w:val="0"/>
        </w:rPr>
        <w:tab/>
        <w:t>there is no road sign or road marking indicating that the driver must pass to the left of the oncomin</w:t>
      </w:r>
      <w:r>
        <w:rPr>
          <w:snapToGrid w:val="0"/>
        </w:rPr>
        <w:t>g vehicle.</w:t>
      </w:r>
    </w:p>
    <w:p w:rsidR="00721148" w:rsidRDefault="0057636E">
      <w:pPr>
        <w:pStyle w:val="Penstart"/>
        <w:spacing w:before="120" w:after="120"/>
        <w:rPr>
          <w:snapToGrid w:val="0"/>
        </w:rPr>
      </w:pPr>
      <w:r>
        <w:rPr>
          <w:snapToGrid w:val="0"/>
        </w:rPr>
        <w:tab/>
        <w:t>Points: 3</w:t>
      </w:r>
      <w:r>
        <w:rPr>
          <w:snapToGrid w:val="0"/>
        </w:rPr>
        <w:tab/>
        <w:t>Modified penalty: 2 PU</w:t>
      </w:r>
    </w:p>
    <w:p w:rsidR="00721148" w:rsidRDefault="0057636E">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after="80" w:line="200" w:lineRule="exact"/>
              <w:jc w:val="center"/>
              <w:rPr>
                <w:rFonts w:ascii="Arial" w:hAnsi="Arial"/>
              </w:rPr>
            </w:pPr>
            <w:r>
              <w:rPr>
                <w:rFonts w:ascii="Arial" w:hAnsi="Arial"/>
              </w:rPr>
              <w:t>Example 1</w:t>
            </w:r>
          </w:p>
          <w:p w:rsidR="00721148" w:rsidRDefault="0057636E">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rsidR="00721148" w:rsidRDefault="0057636E">
            <w:pPr>
              <w:keepNext/>
              <w:keepLines/>
              <w:spacing w:before="120" w:after="80" w:line="200" w:lineRule="exact"/>
              <w:jc w:val="center"/>
              <w:rPr>
                <w:rFonts w:ascii="Arial" w:hAnsi="Arial"/>
              </w:rPr>
            </w:pPr>
            <w:r>
              <w:rPr>
                <w:rFonts w:ascii="Arial" w:hAnsi="Arial"/>
              </w:rPr>
              <w:t>Example 2</w:t>
            </w:r>
          </w:p>
          <w:p w:rsidR="00721148" w:rsidRDefault="0057636E">
            <w:pPr>
              <w:keepNext/>
              <w:keepLines/>
              <w:spacing w:before="40"/>
              <w:jc w:val="center"/>
              <w:rPr>
                <w:rFonts w:ascii="Arial" w:hAnsi="Arial"/>
              </w:rPr>
            </w:pPr>
            <w:r>
              <w:rPr>
                <w:rFonts w:ascii="Arial" w:hAnsi="Arial"/>
              </w:rPr>
              <w:t>Oncoming vehicles turning right passing to the right of each other</w:t>
            </w:r>
          </w:p>
        </w:tc>
      </w:tr>
      <w:tr w:rsidR="00721148">
        <w:trPr>
          <w:cantSplit/>
        </w:trPr>
        <w:tc>
          <w:tcPr>
            <w:tcW w:w="3096" w:type="dxa"/>
          </w:tcPr>
          <w:p w:rsidR="00721148" w:rsidRDefault="0057636E">
            <w:pPr>
              <w:spacing w:before="120" w:after="80"/>
              <w:jc w:val="center"/>
            </w:pPr>
            <w:r>
              <w:rPr>
                <w:noProof/>
                <w:lang w:val="en-US" w:eastAsia="en-US"/>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rsidR="00721148" w:rsidRDefault="0057636E">
            <w:pPr>
              <w:spacing w:before="120" w:after="80"/>
              <w:jc w:val="center"/>
            </w:pPr>
            <w:r>
              <w:rPr>
                <w:noProof/>
                <w:lang w:val="en-US" w:eastAsia="en-US"/>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rsidR="00721148" w:rsidRDefault="0057636E">
      <w:pPr>
        <w:pStyle w:val="Footnotesection"/>
        <w:ind w:left="890" w:hanging="890"/>
      </w:pPr>
      <w:r>
        <w:tab/>
        <w:t>[Regulation 114 amended: Gazette 13 Nov 2009 p. 4588.]</w:t>
      </w:r>
    </w:p>
    <w:p w:rsidR="00721148" w:rsidRDefault="0057636E">
      <w:pPr>
        <w:pStyle w:val="Heading5"/>
        <w:spacing w:before="180"/>
        <w:rPr>
          <w:snapToGrid w:val="0"/>
        </w:rPr>
      </w:pPr>
      <w:bookmarkStart w:id="183" w:name="_Toc59548314"/>
      <w:r>
        <w:rPr>
          <w:rStyle w:val="CharSectno"/>
        </w:rPr>
        <w:t>115</w:t>
      </w:r>
      <w:r>
        <w:rPr>
          <w:snapToGrid w:val="0"/>
        </w:rPr>
        <w:t>.</w:t>
      </w:r>
      <w:r>
        <w:rPr>
          <w:snapToGrid w:val="0"/>
        </w:rPr>
        <w:tab/>
      </w:r>
      <w:r>
        <w:rPr>
          <w:snapToGrid w:val="0"/>
        </w:rPr>
        <w:t>Keeping to left of marked or unmarked two</w:t>
      </w:r>
      <w:r>
        <w:rPr>
          <w:snapToGrid w:val="0"/>
        </w:rPr>
        <w:noBreakHyphen/>
        <w:t>way carriageway</w:t>
      </w:r>
      <w:bookmarkEnd w:id="183"/>
    </w:p>
    <w:p w:rsidR="00721148" w:rsidRDefault="0057636E">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w:t>
      </w:r>
      <w:r>
        <w:rPr>
          <w:snapToGrid w:val="0"/>
        </w:rPr>
        <w:t>e ahead for a distance sufficient to enable him or her to do so with safety or without interfering with the progress of any oncoming vehicle.</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Subsection"/>
        <w:rPr>
          <w:snapToGrid w:val="0"/>
        </w:rPr>
      </w:pPr>
      <w:r>
        <w:rPr>
          <w:snapToGrid w:val="0"/>
        </w:rPr>
        <w:tab/>
        <w:t>(2)</w:t>
      </w:r>
      <w:r>
        <w:rPr>
          <w:snapToGrid w:val="0"/>
        </w:rPr>
        <w:tab/>
        <w:t>Except where these regulations otherwise provide, a driver on a two</w:t>
      </w:r>
      <w:r>
        <w:rPr>
          <w:snapToGrid w:val="0"/>
        </w:rPr>
        <w:noBreakHyphen/>
        <w:t>way car</w:t>
      </w:r>
      <w:r>
        <w:rPr>
          <w:snapToGrid w:val="0"/>
        </w:rPr>
        <w:t>riageway without a median strip shall not permit any portion of the vehicle to travel on or over or to the right of the centre of the carriageway when —</w:t>
      </w:r>
    </w:p>
    <w:p w:rsidR="00721148" w:rsidRDefault="0057636E">
      <w:pPr>
        <w:pStyle w:val="Indenta"/>
        <w:rPr>
          <w:snapToGrid w:val="0"/>
        </w:rPr>
      </w:pPr>
      <w:r>
        <w:rPr>
          <w:snapToGrid w:val="0"/>
        </w:rPr>
        <w:tab/>
        <w:t>(a)</w:t>
      </w:r>
      <w:r>
        <w:rPr>
          <w:snapToGrid w:val="0"/>
        </w:rPr>
        <w:tab/>
        <w:t>approaching a crest of a gradient; or</w:t>
      </w:r>
    </w:p>
    <w:p w:rsidR="00721148" w:rsidRDefault="0057636E">
      <w:pPr>
        <w:pStyle w:val="Indenta"/>
        <w:keepNext/>
        <w:spacing w:before="60"/>
        <w:rPr>
          <w:snapToGrid w:val="0"/>
        </w:rPr>
      </w:pPr>
      <w:r>
        <w:rPr>
          <w:snapToGrid w:val="0"/>
        </w:rPr>
        <w:tab/>
        <w:t>(b)</w:t>
      </w:r>
      <w:r>
        <w:rPr>
          <w:snapToGrid w:val="0"/>
        </w:rPr>
        <w:tab/>
        <w:t>approaching, or upon, a curve,</w:t>
      </w:r>
    </w:p>
    <w:p w:rsidR="00721148" w:rsidRDefault="0057636E">
      <w:pPr>
        <w:pStyle w:val="Subsection"/>
        <w:rPr>
          <w:snapToGrid w:val="0"/>
        </w:rPr>
      </w:pPr>
      <w:r>
        <w:rPr>
          <w:snapToGrid w:val="0"/>
        </w:rPr>
        <w:tab/>
      </w:r>
      <w:r>
        <w:rPr>
          <w:snapToGrid w:val="0"/>
        </w:rPr>
        <w:tab/>
        <w:t xml:space="preserve">unless the driver can </w:t>
      </w:r>
      <w:r>
        <w:rPr>
          <w:snapToGrid w:val="0"/>
        </w:rPr>
        <w:t>see ahead for a distance sufficient to enable him or her to do so with safety or without interfering with the progress of any oncoming vehicle.</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Heading5"/>
        <w:spacing w:before="180"/>
        <w:rPr>
          <w:snapToGrid w:val="0"/>
        </w:rPr>
      </w:pPr>
      <w:bookmarkStart w:id="184" w:name="_Toc59548315"/>
      <w:r>
        <w:rPr>
          <w:rStyle w:val="CharSectno"/>
        </w:rPr>
        <w:t>116</w:t>
      </w:r>
      <w:r>
        <w:rPr>
          <w:snapToGrid w:val="0"/>
        </w:rPr>
        <w:t>.</w:t>
      </w:r>
      <w:r>
        <w:rPr>
          <w:snapToGrid w:val="0"/>
        </w:rPr>
        <w:tab/>
        <w:t>Keeping to left of continuous dividing lines</w:t>
      </w:r>
      <w:bookmarkEnd w:id="184"/>
    </w:p>
    <w:p w:rsidR="00721148" w:rsidRDefault="0057636E">
      <w:pPr>
        <w:pStyle w:val="Subsection"/>
        <w:rPr>
          <w:snapToGrid w:val="0"/>
        </w:rPr>
      </w:pPr>
      <w:r>
        <w:rPr>
          <w:snapToGrid w:val="0"/>
        </w:rPr>
        <w:tab/>
      </w:r>
      <w:r>
        <w:t>(1)</w:t>
      </w:r>
      <w:r>
        <w:tab/>
        <w:t>Where</w:t>
      </w:r>
      <w:r>
        <w:rPr>
          <w:snapToGrid w:val="0"/>
        </w:rPr>
        <w:t xml:space="preserve"> a carriageway is </w:t>
      </w:r>
      <w:r>
        <w:rPr>
          <w:snapToGrid w:val="0"/>
        </w:rPr>
        <w:t>marked with a dividing line comprising —</w:t>
      </w:r>
    </w:p>
    <w:p w:rsidR="00721148" w:rsidRDefault="0057636E">
      <w:pPr>
        <w:pStyle w:val="Indenta"/>
        <w:rPr>
          <w:snapToGrid w:val="0"/>
        </w:rPr>
      </w:pPr>
      <w:r>
        <w:rPr>
          <w:snapToGrid w:val="0"/>
        </w:rPr>
        <w:tab/>
        <w:t>(a)</w:t>
      </w:r>
      <w:r>
        <w:rPr>
          <w:snapToGrid w:val="0"/>
        </w:rPr>
        <w:tab/>
        <w:t>2 continuous lines; or</w:t>
      </w:r>
    </w:p>
    <w:p w:rsidR="00721148" w:rsidRDefault="0057636E">
      <w:pPr>
        <w:pStyle w:val="Indenta"/>
        <w:rPr>
          <w:snapToGrid w:val="0"/>
        </w:rPr>
      </w:pPr>
      <w:r>
        <w:rPr>
          <w:snapToGrid w:val="0"/>
        </w:rPr>
        <w:tab/>
        <w:t>(b)</w:t>
      </w:r>
      <w:r>
        <w:rPr>
          <w:snapToGrid w:val="0"/>
        </w:rPr>
        <w:tab/>
        <w:t>a continuous line on the left of a broken or dotted line; or</w:t>
      </w:r>
    </w:p>
    <w:p w:rsidR="00721148" w:rsidRDefault="0057636E">
      <w:pPr>
        <w:pStyle w:val="Indenta"/>
      </w:pPr>
      <w:r>
        <w:rPr>
          <w:snapToGrid w:val="0"/>
        </w:rPr>
        <w:tab/>
        <w:t>(c)</w:t>
      </w:r>
      <w:r>
        <w:rPr>
          <w:snapToGrid w:val="0"/>
        </w:rPr>
        <w:tab/>
        <w:t>a continuous line,</w:t>
      </w:r>
    </w:p>
    <w:p w:rsidR="00721148" w:rsidRDefault="0057636E">
      <w:pPr>
        <w:pStyle w:val="Subsection"/>
        <w:rPr>
          <w:snapToGrid w:val="0"/>
        </w:rPr>
      </w:pPr>
      <w:r>
        <w:rPr>
          <w:snapToGrid w:val="0"/>
        </w:rPr>
        <w:tab/>
      </w:r>
      <w:r>
        <w:rPr>
          <w:snapToGrid w:val="0"/>
        </w:rPr>
        <w:tab/>
        <w:t xml:space="preserve">a driver shall not permit any portion of the vehicle to travel on, over, or to the right of, </w:t>
      </w:r>
      <w:r>
        <w:rPr>
          <w:snapToGrid w:val="0"/>
        </w:rPr>
        <w:t>the dividing line except for the purpose of making a right turn or a U turn, where permissible.</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after="80"/>
              <w:jc w:val="center"/>
              <w:rPr>
                <w:rFonts w:ascii="Arial" w:hAnsi="Arial"/>
              </w:rPr>
            </w:pPr>
            <w:r>
              <w:rPr>
                <w:rFonts w:ascii="Arial" w:hAnsi="Arial"/>
              </w:rPr>
              <w:t>Example 1</w:t>
            </w:r>
          </w:p>
          <w:p w:rsidR="00721148" w:rsidRDefault="0057636E">
            <w:pPr>
              <w:keepNext/>
              <w:jc w:val="center"/>
              <w:rPr>
                <w:rFonts w:ascii="Arial" w:hAnsi="Arial"/>
              </w:rPr>
            </w:pPr>
            <w:r>
              <w:rPr>
                <w:rFonts w:ascii="Arial" w:hAnsi="Arial"/>
              </w:rPr>
              <w:t>Driving to the left of a single continuous dividing line only</w:t>
            </w:r>
          </w:p>
        </w:tc>
        <w:tc>
          <w:tcPr>
            <w:tcW w:w="3096" w:type="dxa"/>
          </w:tcPr>
          <w:p w:rsidR="00721148" w:rsidRDefault="0057636E">
            <w:pPr>
              <w:keepNext/>
              <w:spacing w:after="80"/>
              <w:jc w:val="center"/>
              <w:rPr>
                <w:rFonts w:ascii="Arial" w:hAnsi="Arial"/>
              </w:rPr>
            </w:pPr>
            <w:r>
              <w:rPr>
                <w:rFonts w:ascii="Arial" w:hAnsi="Arial"/>
              </w:rPr>
              <w:t>Example 2</w:t>
            </w:r>
          </w:p>
          <w:p w:rsidR="00721148" w:rsidRDefault="0057636E">
            <w:pPr>
              <w:keepNext/>
              <w:jc w:val="center"/>
              <w:rPr>
                <w:rFonts w:ascii="Arial" w:hAnsi="Arial"/>
              </w:rPr>
            </w:pPr>
            <w:r>
              <w:rPr>
                <w:rFonts w:ascii="Arial" w:hAnsi="Arial"/>
              </w:rPr>
              <w:t xml:space="preserve">Driving to the left of a single </w:t>
            </w:r>
            <w:r>
              <w:rPr>
                <w:rFonts w:ascii="Arial" w:hAnsi="Arial"/>
              </w:rPr>
              <w:t>continuous dividing line to the left of a broken dividing line</w:t>
            </w:r>
          </w:p>
        </w:tc>
      </w:tr>
      <w:tr w:rsidR="00721148">
        <w:trPr>
          <w:cantSplit/>
        </w:trPr>
        <w:tc>
          <w:tcPr>
            <w:tcW w:w="3096" w:type="dxa"/>
          </w:tcPr>
          <w:p w:rsidR="00721148" w:rsidRDefault="0057636E">
            <w:pPr>
              <w:jc w:val="center"/>
            </w:pPr>
            <w:r>
              <w:rPr>
                <w:noProof/>
                <w:lang w:val="en-US" w:eastAsia="en-US"/>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rsidR="00721148" w:rsidRDefault="0057636E">
            <w:pPr>
              <w:jc w:val="center"/>
            </w:pPr>
            <w:r>
              <w:rPr>
                <w:noProof/>
                <w:lang w:val="en-US" w:eastAsia="en-US"/>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rsidR="00721148" w:rsidRDefault="0057636E">
      <w:pPr>
        <w:keepNext/>
        <w:tabs>
          <w:tab w:val="left" w:pos="851"/>
        </w:tabs>
        <w:ind w:left="839"/>
        <w:jc w:val="center"/>
        <w:rPr>
          <w:rFonts w:ascii="Arial" w:hAnsi="Arial"/>
          <w:iCs/>
        </w:rPr>
      </w:pPr>
      <w:r>
        <w:rPr>
          <w:rFonts w:ascii="Arial" w:hAnsi="Arial"/>
          <w:iCs/>
        </w:rPr>
        <w:t>Example 3</w:t>
      </w:r>
    </w:p>
    <w:p w:rsidR="00721148" w:rsidRDefault="0057636E">
      <w:pPr>
        <w:spacing w:before="60"/>
        <w:ind w:left="839"/>
        <w:jc w:val="center"/>
      </w:pPr>
      <w:r>
        <w:rPr>
          <w:rFonts w:ascii="Arial" w:hAnsi="Arial"/>
        </w:rPr>
        <w:t>Driving to the left of 2 parallel continuous dividing lines</w:t>
      </w:r>
    </w:p>
    <w:p w:rsidR="00721148" w:rsidRDefault="0057636E">
      <w:pPr>
        <w:spacing w:before="180"/>
        <w:ind w:left="992"/>
        <w:jc w:val="center"/>
      </w:pPr>
      <w:r>
        <w:rPr>
          <w:noProof/>
          <w:lang w:val="en-US" w:eastAsia="en-US"/>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rsidR="00721148" w:rsidRDefault="0057636E">
      <w:pPr>
        <w:pStyle w:val="Subsection"/>
      </w:pPr>
      <w:r>
        <w:tab/>
        <w:t>(2)</w:t>
      </w:r>
      <w:r>
        <w:tab/>
        <w:t>Subregulation (1) is subject to regulations 120 and 124A(5).</w:t>
      </w:r>
    </w:p>
    <w:p w:rsidR="00721148" w:rsidRDefault="0057636E">
      <w:pPr>
        <w:pStyle w:val="Footnotesection"/>
      </w:pPr>
      <w:r>
        <w:tab/>
        <w:t xml:space="preserve">[Regulation 116 amended: Gazette 31 Oct 2017 </w:t>
      </w:r>
      <w:r>
        <w:t>p. 5462.]</w:t>
      </w:r>
    </w:p>
    <w:p w:rsidR="00721148" w:rsidRDefault="0057636E">
      <w:pPr>
        <w:pStyle w:val="Heading5"/>
        <w:spacing w:before="180"/>
        <w:rPr>
          <w:snapToGrid w:val="0"/>
        </w:rPr>
      </w:pPr>
      <w:bookmarkStart w:id="185" w:name="_Toc59548316"/>
      <w:r>
        <w:rPr>
          <w:rStyle w:val="CharSectno"/>
        </w:rPr>
        <w:t>117</w:t>
      </w:r>
      <w:r>
        <w:rPr>
          <w:snapToGrid w:val="0"/>
        </w:rPr>
        <w:t>.</w:t>
      </w:r>
      <w:r>
        <w:rPr>
          <w:snapToGrid w:val="0"/>
        </w:rPr>
        <w:tab/>
        <w:t>Keeping to left of median strip</w:t>
      </w:r>
      <w:bookmarkEnd w:id="185"/>
    </w:p>
    <w:p w:rsidR="00721148" w:rsidRDefault="0057636E">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rsidR="00721148" w:rsidRDefault="0057636E">
      <w:pPr>
        <w:pStyle w:val="Indenta"/>
        <w:rPr>
          <w:snapToGrid w:val="0"/>
        </w:rPr>
      </w:pPr>
      <w:r>
        <w:rPr>
          <w:snapToGrid w:val="0"/>
        </w:rPr>
        <w:tab/>
        <w:t>(a)</w:t>
      </w:r>
      <w:r>
        <w:rPr>
          <w:snapToGrid w:val="0"/>
        </w:rPr>
        <w:tab/>
        <w:t>entering or driving in a median str</w:t>
      </w:r>
      <w:r>
        <w:rPr>
          <w:snapToGrid w:val="0"/>
        </w:rPr>
        <w:t>ip parking area; or</w:t>
      </w:r>
    </w:p>
    <w:p w:rsidR="00721148" w:rsidRDefault="0057636E">
      <w:pPr>
        <w:pStyle w:val="Indenta"/>
        <w:rPr>
          <w:snapToGrid w:val="0"/>
        </w:rPr>
      </w:pPr>
      <w:r>
        <w:rPr>
          <w:snapToGrid w:val="0"/>
        </w:rPr>
        <w:tab/>
        <w:t>(b)</w:t>
      </w:r>
      <w:r>
        <w:rPr>
          <w:snapToGrid w:val="0"/>
        </w:rPr>
        <w:tab/>
        <w:t>required to drive to the right of the median strip by a “keep right” sign; or</w:t>
      </w:r>
    </w:p>
    <w:p w:rsidR="00721148" w:rsidRDefault="0057636E">
      <w:pPr>
        <w:pStyle w:val="Indenta"/>
      </w:pPr>
      <w:r>
        <w:rPr>
          <w:snapToGrid w:val="0"/>
        </w:rPr>
        <w:tab/>
        <w:t>(c)</w:t>
      </w:r>
      <w:r>
        <w:rPr>
          <w:snapToGrid w:val="0"/>
        </w:rPr>
        <w:tab/>
      </w:r>
      <w:r>
        <w:t>using a special purpose lane as permitted by information on the sign applicable to that lane.</w:t>
      </w:r>
    </w:p>
    <w:p w:rsidR="00721148" w:rsidRDefault="0057636E">
      <w:pPr>
        <w:pStyle w:val="Penstart"/>
        <w:rPr>
          <w:snapToGrid w:val="0"/>
        </w:rPr>
      </w:pPr>
      <w:r>
        <w:tab/>
        <w:t>Points: 3</w:t>
      </w:r>
      <w:r>
        <w:tab/>
        <w:t>Modified penalty: 3 PU</w:t>
      </w:r>
    </w:p>
    <w:p w:rsidR="00721148" w:rsidRDefault="0057636E">
      <w:pPr>
        <w:keepNext/>
        <w:spacing w:before="80"/>
        <w:jc w:val="center"/>
        <w:rPr>
          <w:rFonts w:ascii="Arial" w:hAnsi="Arial"/>
        </w:rPr>
      </w:pPr>
      <w:r>
        <w:rPr>
          <w:rFonts w:ascii="Arial" w:hAnsi="Arial"/>
        </w:rPr>
        <w:t>Keep right sign</w:t>
      </w:r>
    </w:p>
    <w:p w:rsidR="00721148" w:rsidRDefault="0057636E">
      <w:pPr>
        <w:spacing w:before="180"/>
        <w:jc w:val="center"/>
      </w:pPr>
      <w:r>
        <w:rPr>
          <w:noProof/>
          <w:lang w:val="en-US" w:eastAsia="en-US"/>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rsidR="00721148" w:rsidRDefault="0057636E">
      <w:pPr>
        <w:pStyle w:val="Footnotesection"/>
        <w:ind w:left="890" w:hanging="890"/>
      </w:pPr>
      <w:r>
        <w:tab/>
        <w:t>[</w:t>
      </w:r>
      <w:r>
        <w:t>Regulation 117 amended: Gazette 22 Dec 2006 p. 5820.]</w:t>
      </w:r>
    </w:p>
    <w:p w:rsidR="00721148" w:rsidRDefault="0057636E">
      <w:pPr>
        <w:pStyle w:val="Heading5"/>
        <w:rPr>
          <w:snapToGrid w:val="0"/>
        </w:rPr>
      </w:pPr>
      <w:bookmarkStart w:id="186" w:name="_Toc59548317"/>
      <w:r>
        <w:rPr>
          <w:rStyle w:val="CharSectno"/>
        </w:rPr>
        <w:t>118</w:t>
      </w:r>
      <w:r>
        <w:rPr>
          <w:snapToGrid w:val="0"/>
        </w:rPr>
        <w:t>.</w:t>
      </w:r>
      <w:r>
        <w:rPr>
          <w:snapToGrid w:val="0"/>
        </w:rPr>
        <w:tab/>
        <w:t>Service roads</w:t>
      </w:r>
      <w:bookmarkEnd w:id="186"/>
    </w:p>
    <w:p w:rsidR="00721148" w:rsidRDefault="0057636E">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w:t>
      </w:r>
      <w:r>
        <w:rPr>
          <w:snapToGrid w:val="0"/>
        </w:rPr>
        <w:t>arriageway used by the main body of moving vehicles in the marked lane or line of traffic closest to the service road.</w:t>
      </w:r>
    </w:p>
    <w:p w:rsidR="00721148" w:rsidRDefault="0057636E">
      <w:pPr>
        <w:pStyle w:val="Penstart"/>
        <w:spacing w:before="120"/>
        <w:rPr>
          <w:snapToGrid w:val="0"/>
        </w:rPr>
      </w:pPr>
      <w:r>
        <w:rPr>
          <w:snapToGrid w:val="0"/>
        </w:rPr>
        <w:tab/>
        <w:t>Points: 1</w:t>
      </w:r>
      <w:r>
        <w:rPr>
          <w:snapToGrid w:val="0"/>
        </w:rPr>
        <w:tab/>
        <w:t>Modified penalty: 1 PU</w:t>
      </w:r>
    </w:p>
    <w:p w:rsidR="00721148" w:rsidRDefault="0057636E">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w:t>
      </w:r>
      <w:r>
        <w:rPr>
          <w:snapToGrid w:val="0"/>
        </w:rPr>
        <w:t xml:space="preserve"> two</w:t>
      </w:r>
      <w:r>
        <w:rPr>
          <w:snapToGrid w:val="0"/>
        </w:rPr>
        <w:noBreakHyphen/>
        <w:t>way carriageway.</w:t>
      </w:r>
    </w:p>
    <w:p w:rsidR="00721148" w:rsidRDefault="0057636E">
      <w:pPr>
        <w:keepNext/>
        <w:spacing w:before="120"/>
        <w:jc w:val="center"/>
        <w:rPr>
          <w:rFonts w:ascii="Arial" w:hAnsi="Arial"/>
        </w:rPr>
      </w:pPr>
      <w:r>
        <w:rPr>
          <w:rFonts w:ascii="Arial" w:hAnsi="Arial"/>
        </w:rPr>
        <w:t>Two</w:t>
      </w:r>
      <w:r>
        <w:rPr>
          <w:rFonts w:ascii="Arial" w:hAnsi="Arial"/>
        </w:rPr>
        <w:noBreakHyphen/>
        <w:t>way sign</w:t>
      </w:r>
    </w:p>
    <w:p w:rsidR="00721148" w:rsidRDefault="0057636E">
      <w:pPr>
        <w:keepNext/>
        <w:spacing w:before="180"/>
        <w:jc w:val="center"/>
      </w:pPr>
      <w:r>
        <w:rPr>
          <w:noProof/>
          <w:lang w:val="en-US" w:eastAsia="en-US"/>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rsidR="00721148" w:rsidRDefault="0057636E">
      <w:pPr>
        <w:pStyle w:val="Heading5"/>
        <w:spacing w:before="240"/>
        <w:rPr>
          <w:snapToGrid w:val="0"/>
        </w:rPr>
      </w:pPr>
      <w:bookmarkStart w:id="187" w:name="_Toc59548318"/>
      <w:r>
        <w:rPr>
          <w:rStyle w:val="CharSectno"/>
        </w:rPr>
        <w:t>119</w:t>
      </w:r>
      <w:r>
        <w:rPr>
          <w:snapToGrid w:val="0"/>
        </w:rPr>
        <w:t>.</w:t>
      </w:r>
      <w:r>
        <w:rPr>
          <w:snapToGrid w:val="0"/>
        </w:rPr>
        <w:tab/>
        <w:t>Driving on or across median strip, painted island etc.</w:t>
      </w:r>
      <w:bookmarkEnd w:id="187"/>
    </w:p>
    <w:p w:rsidR="00721148" w:rsidRDefault="0057636E">
      <w:pPr>
        <w:pStyle w:val="Subsection"/>
        <w:spacing w:before="180"/>
        <w:rPr>
          <w:snapToGrid w:val="0"/>
        </w:rPr>
      </w:pPr>
      <w:r>
        <w:rPr>
          <w:snapToGrid w:val="0"/>
        </w:rPr>
        <w:tab/>
        <w:t>(1)</w:t>
      </w:r>
      <w:r>
        <w:rPr>
          <w:snapToGrid w:val="0"/>
        </w:rPr>
        <w:tab/>
        <w:t xml:space="preserve">A person shall not drive a vehicle on a traffic island or median strip </w:t>
      </w:r>
      <w:r>
        <w:rPr>
          <w:snapToGrid w:val="0"/>
        </w:rPr>
        <w:t>except at a place designed and constructed, or improved, for use by vehicular traffic.</w:t>
      </w:r>
    </w:p>
    <w:p w:rsidR="00721148" w:rsidRDefault="0057636E">
      <w:pPr>
        <w:pStyle w:val="Penstart"/>
        <w:spacing w:before="120"/>
        <w:rPr>
          <w:snapToGrid w:val="0"/>
        </w:rPr>
      </w:pPr>
      <w:r>
        <w:tab/>
        <w:t>Points: 1</w:t>
      </w:r>
      <w:r>
        <w:tab/>
        <w:t>Modified penalty: 2 PU</w:t>
      </w:r>
    </w:p>
    <w:p w:rsidR="00721148" w:rsidRDefault="0057636E">
      <w:pPr>
        <w:pStyle w:val="Subsection"/>
        <w:spacing w:before="180"/>
      </w:pPr>
      <w:r>
        <w:tab/>
        <w:t>(2)</w:t>
      </w:r>
      <w:r>
        <w:tab/>
        <w:t xml:space="preserve">A person shall not drive a vehicle on or over a painted island unless — </w:t>
      </w:r>
    </w:p>
    <w:p w:rsidR="00721148" w:rsidRDefault="0057636E">
      <w:pPr>
        <w:pStyle w:val="Indenta"/>
      </w:pPr>
      <w:r>
        <w:tab/>
        <w:t>(a)</w:t>
      </w:r>
      <w:r>
        <w:tab/>
        <w:t>it is to enter or leave the carriageway; or</w:t>
      </w:r>
    </w:p>
    <w:p w:rsidR="00721148" w:rsidRDefault="0057636E">
      <w:pPr>
        <w:pStyle w:val="Indenta"/>
      </w:pPr>
      <w:r>
        <w:tab/>
        <w:t>(b)</w:t>
      </w:r>
      <w:r>
        <w:tab/>
        <w:t xml:space="preserve">it </w:t>
      </w:r>
      <w:r>
        <w:t>is to avoid an obstruction, in accordance with regulation 120(4); or</w:t>
      </w:r>
    </w:p>
    <w:p w:rsidR="00721148" w:rsidRDefault="0057636E">
      <w:pPr>
        <w:pStyle w:val="Indenta"/>
        <w:keepNext/>
        <w:keepLines/>
      </w:pPr>
      <w:r>
        <w:tab/>
        <w:t>(c)</w:t>
      </w:r>
      <w:r>
        <w:tab/>
        <w:t>it is to enter a turning lane that begins immediately after the painted island; or</w:t>
      </w:r>
    </w:p>
    <w:p w:rsidR="00721148" w:rsidRDefault="0057636E">
      <w:pPr>
        <w:pStyle w:val="Indenta"/>
      </w:pPr>
      <w:r>
        <w:tab/>
        <w:t>(d)</w:t>
      </w:r>
      <w:r>
        <w:tab/>
        <w:t>it is to comply with regulation 124A(1), in accordance with regulation 124A(5).</w:t>
      </w:r>
    </w:p>
    <w:p w:rsidR="00721148" w:rsidRDefault="0057636E">
      <w:pPr>
        <w:pStyle w:val="Penstart"/>
        <w:keepNext/>
        <w:keepLines/>
        <w:spacing w:before="120"/>
      </w:pPr>
      <w:r>
        <w:tab/>
        <w:t>Points: 1</w:t>
      </w:r>
      <w:r>
        <w:tab/>
        <w:t>Mod</w:t>
      </w:r>
      <w:r>
        <w:t>ified penalty: 2 PU</w:t>
      </w:r>
    </w:p>
    <w:p w:rsidR="00721148" w:rsidRDefault="0057636E">
      <w:pPr>
        <w:pStyle w:val="Subsection"/>
        <w:spacing w:before="180"/>
        <w:rPr>
          <w:snapToGrid w:val="0"/>
        </w:rPr>
      </w:pPr>
      <w:r>
        <w:rPr>
          <w:snapToGrid w:val="0"/>
        </w:rPr>
        <w:tab/>
        <w:t>(3)</w:t>
      </w:r>
      <w:r>
        <w:rPr>
          <w:snapToGrid w:val="0"/>
        </w:rPr>
        <w:tab/>
        <w:t>Despite subregulation (2), a driver shall not drive on a painted island for more than 50 m.</w:t>
      </w:r>
    </w:p>
    <w:p w:rsidR="00721148" w:rsidRDefault="0057636E">
      <w:pPr>
        <w:pStyle w:val="Penstart"/>
        <w:spacing w:before="120"/>
      </w:pPr>
      <w:r>
        <w:tab/>
        <w:t>Points: 1</w:t>
      </w:r>
      <w:r>
        <w:tab/>
        <w:t>Modified penalty: 2 PU</w:t>
      </w:r>
    </w:p>
    <w:p w:rsidR="00721148" w:rsidRDefault="0057636E">
      <w:pPr>
        <w:pStyle w:val="Subsection"/>
        <w:spacing w:before="180"/>
        <w:rPr>
          <w:snapToGrid w:val="0"/>
        </w:rPr>
      </w:pPr>
      <w:r>
        <w:rPr>
          <w:snapToGrid w:val="0"/>
        </w:rPr>
        <w:tab/>
        <w:t>(4)</w:t>
      </w:r>
      <w:r>
        <w:rPr>
          <w:snapToGrid w:val="0"/>
        </w:rPr>
        <w:tab/>
        <w:t>Subregulation (1) does not apply to a central traffic island in a roundabout.</w:t>
      </w:r>
    </w:p>
    <w:p w:rsidR="00721148" w:rsidRDefault="0057636E">
      <w:pPr>
        <w:pStyle w:val="MiscellaneousBody"/>
        <w:tabs>
          <w:tab w:val="left" w:pos="851"/>
        </w:tabs>
        <w:ind w:left="840" w:hanging="840"/>
        <w:rPr>
          <w:sz w:val="20"/>
        </w:rPr>
      </w:pPr>
      <w:r>
        <w:rPr>
          <w:i/>
          <w:sz w:val="20"/>
        </w:rPr>
        <w:tab/>
        <w:t>Note</w:t>
      </w:r>
      <w:r>
        <w:rPr>
          <w:sz w:val="20"/>
        </w:rPr>
        <w:t xml:space="preserve">   A driver must </w:t>
      </w:r>
      <w:r>
        <w:rPr>
          <w:sz w:val="20"/>
        </w:rPr>
        <w:t>drive to the left of the central traffic island in a roundabout except in certain circumstances.</w:t>
      </w:r>
    </w:p>
    <w:p w:rsidR="00721148" w:rsidRDefault="0057636E">
      <w:pPr>
        <w:pStyle w:val="MiscellaneousBody"/>
        <w:keepNext/>
        <w:keepLines/>
        <w:tabs>
          <w:tab w:val="left" w:pos="851"/>
        </w:tabs>
        <w:spacing w:before="120" w:after="120"/>
        <w:rPr>
          <w:i/>
        </w:rPr>
      </w:pPr>
      <w:r>
        <w:rPr>
          <w:i/>
        </w:rPr>
        <w:tab/>
        <w:t>Example</w:t>
      </w:r>
    </w:p>
    <w:p w:rsidR="00721148" w:rsidRDefault="0057636E">
      <w:pPr>
        <w:keepNext/>
        <w:keepLines/>
        <w:spacing w:before="2200" w:line="200" w:lineRule="exact"/>
        <w:jc w:val="center"/>
      </w:pPr>
      <w:r>
        <w:rPr>
          <w:noProof/>
          <w:lang w:val="en-US" w:eastAsia="en-US"/>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rsidR="00721148" w:rsidRDefault="0057636E">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w:t>
      </w:r>
      <w:r>
        <w:rPr>
          <w:sz w:val="20"/>
        </w:rPr>
        <w:t>r enter a turning lane, immediately after the painted island. In any case, B cannot drive on the painted island for more than 50 m.</w:t>
      </w:r>
    </w:p>
    <w:p w:rsidR="00721148" w:rsidRDefault="0057636E">
      <w:pPr>
        <w:pStyle w:val="Subsection"/>
        <w:spacing w:before="300"/>
      </w:pPr>
      <w:r>
        <w:tab/>
        <w:t>(5)</w:t>
      </w:r>
      <w:r>
        <w:tab/>
        <w:t xml:space="preserve">Subregulation (2)(a) does not apply in the case of a painted island — </w:t>
      </w:r>
    </w:p>
    <w:p w:rsidR="00721148" w:rsidRDefault="0057636E">
      <w:pPr>
        <w:pStyle w:val="Indenta"/>
      </w:pPr>
      <w:r>
        <w:tab/>
        <w:t>(a)</w:t>
      </w:r>
      <w:r>
        <w:tab/>
        <w:t>that separates a carriageway that takes veh</w:t>
      </w:r>
      <w:r>
        <w:t>icles in one direction from another carriageway that takes vehicles in the same direction at a place where the carriageways merge; or</w:t>
      </w:r>
    </w:p>
    <w:p w:rsidR="00721148" w:rsidRDefault="0057636E">
      <w:pPr>
        <w:pStyle w:val="Indenta"/>
        <w:keepNext/>
      </w:pPr>
      <w:r>
        <w:tab/>
        <w:t>(b)</w:t>
      </w:r>
      <w:r>
        <w:tab/>
        <w:t>that separates one part of a carriageway from other parts of the carriageway to create a slip lane.</w:t>
      </w:r>
    </w:p>
    <w:p w:rsidR="00721148" w:rsidRDefault="0057636E">
      <w:pPr>
        <w:pStyle w:val="MiscellaneousBody"/>
        <w:keepNext/>
        <w:tabs>
          <w:tab w:val="left" w:pos="851"/>
        </w:tabs>
        <w:spacing w:before="120" w:after="120"/>
        <w:rPr>
          <w:i/>
        </w:rPr>
      </w:pPr>
      <w:r>
        <w:rPr>
          <w:i/>
        </w:rPr>
        <w:tab/>
        <w:t>Examples</w:t>
      </w:r>
    </w:p>
    <w:p w:rsidR="00721148" w:rsidRDefault="0057636E">
      <w:pPr>
        <w:keepNext/>
        <w:keepLines/>
        <w:spacing w:before="180" w:line="200" w:lineRule="exact"/>
        <w:jc w:val="center"/>
      </w:pPr>
      <w:r>
        <w:rPr>
          <w:rFonts w:ascii="Arial" w:hAnsi="Arial"/>
        </w:rPr>
        <w:t>Example</w:t>
      </w:r>
      <w:r>
        <w:rPr>
          <w:rFonts w:ascii="Arial" w:hAnsi="Arial"/>
        </w:rPr>
        <w:t xml:space="preserve"> 1</w:t>
      </w:r>
    </w:p>
    <w:p w:rsidR="00721148" w:rsidRDefault="0057636E">
      <w:pPr>
        <w:pStyle w:val="Subsection"/>
        <w:spacing w:before="60"/>
        <w:jc w:val="center"/>
      </w:pPr>
      <w:r>
        <w:rPr>
          <w:noProof/>
          <w:lang w:val="en-US" w:eastAsia="en-US"/>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rsidR="00721148" w:rsidRDefault="0057636E">
      <w:pPr>
        <w:keepNext/>
        <w:keepLines/>
        <w:spacing w:before="240" w:after="120" w:line="200" w:lineRule="exact"/>
        <w:jc w:val="center"/>
      </w:pPr>
      <w:r>
        <w:rPr>
          <w:rFonts w:ascii="Arial" w:hAnsi="Arial"/>
        </w:rPr>
        <w:t>Example 2</w:t>
      </w:r>
    </w:p>
    <w:p w:rsidR="00721148" w:rsidRDefault="0057636E">
      <w:pPr>
        <w:pStyle w:val="Subsection"/>
        <w:spacing w:before="60"/>
        <w:jc w:val="center"/>
      </w:pPr>
      <w:r>
        <w:rPr>
          <w:noProof/>
          <w:lang w:val="en-US" w:eastAsia="en-US"/>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rsidR="00721148" w:rsidRDefault="0057636E">
      <w:pPr>
        <w:pStyle w:val="MiscellaneousBody"/>
        <w:spacing w:before="120" w:line="240" w:lineRule="auto"/>
        <w:ind w:left="851" w:hanging="851"/>
        <w:rPr>
          <w:sz w:val="20"/>
        </w:rPr>
      </w:pPr>
      <w:r>
        <w:tab/>
      </w:r>
      <w:r>
        <w:rPr>
          <w:sz w:val="20"/>
        </w:rPr>
        <w:t>In these examples, vehicle B is contravening subregulation (2)(a) because of subregulation (5)(a).</w:t>
      </w:r>
    </w:p>
    <w:p w:rsidR="00721148" w:rsidRDefault="0057636E">
      <w:pPr>
        <w:pStyle w:val="Footnotesection"/>
        <w:ind w:left="890" w:hanging="890"/>
      </w:pPr>
      <w:r>
        <w:tab/>
        <w:t>[Regulation 119 amended: Gazette 23 Sep 2003 p. 4168; 22 Dec 2006 p. 5820; 13 Nov 2009 p. 4588</w:t>
      </w:r>
      <w:r>
        <w:noBreakHyphen/>
        <w:t>9; 31 Dec 2013 p. 6565; 31 Oct 2017 p. 5462</w:t>
      </w:r>
      <w:r>
        <w:t>-3.]</w:t>
      </w:r>
    </w:p>
    <w:p w:rsidR="00721148" w:rsidRDefault="0057636E">
      <w:pPr>
        <w:pStyle w:val="Heading5"/>
        <w:spacing w:before="240"/>
        <w:rPr>
          <w:snapToGrid w:val="0"/>
        </w:rPr>
      </w:pPr>
      <w:bookmarkStart w:id="188" w:name="_Toc59548319"/>
      <w:r>
        <w:rPr>
          <w:rStyle w:val="CharSectno"/>
        </w:rPr>
        <w:t>120</w:t>
      </w:r>
      <w:r>
        <w:rPr>
          <w:snapToGrid w:val="0"/>
        </w:rPr>
        <w:t>.</w:t>
      </w:r>
      <w:r>
        <w:rPr>
          <w:snapToGrid w:val="0"/>
        </w:rPr>
        <w:tab/>
        <w:t>Avoiding obstructions on carriageway</w:t>
      </w:r>
      <w:bookmarkEnd w:id="188"/>
    </w:p>
    <w:p w:rsidR="00721148" w:rsidRDefault="0057636E">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rsidR="00721148" w:rsidRDefault="0057636E">
      <w:pPr>
        <w:pStyle w:val="Indenta"/>
        <w:rPr>
          <w:snapToGrid w:val="0"/>
        </w:rPr>
      </w:pPr>
      <w:r>
        <w:rPr>
          <w:snapToGrid w:val="0"/>
        </w:rPr>
        <w:tab/>
        <w:t>(a)</w:t>
      </w:r>
      <w:r>
        <w:rPr>
          <w:snapToGrid w:val="0"/>
        </w:rPr>
        <w:tab/>
        <w:t>the driver has a clear v</w:t>
      </w:r>
      <w:r>
        <w:rPr>
          <w:snapToGrid w:val="0"/>
        </w:rPr>
        <w:t>iew of any approaching traffic; and</w:t>
      </w:r>
    </w:p>
    <w:p w:rsidR="00721148" w:rsidRDefault="0057636E">
      <w:pPr>
        <w:pStyle w:val="Indenta"/>
        <w:rPr>
          <w:snapToGrid w:val="0"/>
        </w:rPr>
      </w:pPr>
      <w:r>
        <w:rPr>
          <w:snapToGrid w:val="0"/>
        </w:rPr>
        <w:tab/>
        <w:t>(b)</w:t>
      </w:r>
      <w:r>
        <w:rPr>
          <w:snapToGrid w:val="0"/>
        </w:rPr>
        <w:tab/>
        <w:t>it is necessary and reasonable, in all the circumstances, for the driver to drive in that manner to avoid the obstruction; and</w:t>
      </w:r>
    </w:p>
    <w:p w:rsidR="00721148" w:rsidRDefault="0057636E">
      <w:pPr>
        <w:pStyle w:val="Indenta"/>
        <w:rPr>
          <w:snapToGrid w:val="0"/>
        </w:rPr>
      </w:pPr>
      <w:r>
        <w:rPr>
          <w:snapToGrid w:val="0"/>
        </w:rPr>
        <w:tab/>
        <w:t>(c)</w:t>
      </w:r>
      <w:r>
        <w:rPr>
          <w:snapToGrid w:val="0"/>
        </w:rPr>
        <w:tab/>
        <w:t>the driver can do so safely.</w:t>
      </w:r>
    </w:p>
    <w:p w:rsidR="00721148" w:rsidRDefault="0057636E">
      <w:pPr>
        <w:pStyle w:val="Subsection"/>
        <w:spacing w:before="180"/>
        <w:rPr>
          <w:snapToGrid w:val="0"/>
        </w:rPr>
      </w:pPr>
      <w:r>
        <w:rPr>
          <w:snapToGrid w:val="0"/>
        </w:rPr>
        <w:tab/>
        <w:t>(2)</w:t>
      </w:r>
      <w:r>
        <w:rPr>
          <w:snapToGrid w:val="0"/>
        </w:rPr>
        <w:tab/>
        <w:t>A driver on a two</w:t>
      </w:r>
      <w:r>
        <w:rPr>
          <w:snapToGrid w:val="0"/>
        </w:rPr>
        <w:noBreakHyphen/>
        <w:t>way carriageway with a dividing</w:t>
      </w:r>
      <w:r>
        <w:rPr>
          <w:snapToGrid w:val="0"/>
        </w:rPr>
        <w:t xml:space="preserve"> line may drive to the right of the dividing line to avoid an obstruction if —</w:t>
      </w:r>
    </w:p>
    <w:p w:rsidR="00721148" w:rsidRDefault="0057636E">
      <w:pPr>
        <w:pStyle w:val="Indenta"/>
        <w:rPr>
          <w:snapToGrid w:val="0"/>
        </w:rPr>
      </w:pPr>
      <w:r>
        <w:rPr>
          <w:snapToGrid w:val="0"/>
        </w:rPr>
        <w:tab/>
        <w:t>(a)</w:t>
      </w:r>
      <w:r>
        <w:rPr>
          <w:snapToGrid w:val="0"/>
        </w:rPr>
        <w:tab/>
        <w:t>the driver has a clear view of any approaching traffic; and</w:t>
      </w:r>
    </w:p>
    <w:p w:rsidR="00721148" w:rsidRDefault="0057636E">
      <w:pPr>
        <w:pStyle w:val="Indenta"/>
        <w:rPr>
          <w:snapToGrid w:val="0"/>
        </w:rPr>
      </w:pPr>
      <w:r>
        <w:rPr>
          <w:snapToGrid w:val="0"/>
        </w:rPr>
        <w:tab/>
        <w:t>(b)</w:t>
      </w:r>
      <w:r>
        <w:rPr>
          <w:snapToGrid w:val="0"/>
        </w:rPr>
        <w:tab/>
        <w:t>it is necessary and reasonable, in all the circumstances, for the driver to drive to the right of the divid</w:t>
      </w:r>
      <w:r>
        <w:rPr>
          <w:snapToGrid w:val="0"/>
        </w:rPr>
        <w:t>ing line to avoid the obstruction; and</w:t>
      </w:r>
    </w:p>
    <w:p w:rsidR="00721148" w:rsidRDefault="0057636E">
      <w:pPr>
        <w:pStyle w:val="Indenta"/>
        <w:rPr>
          <w:snapToGrid w:val="0"/>
        </w:rPr>
      </w:pPr>
      <w:r>
        <w:rPr>
          <w:snapToGrid w:val="0"/>
        </w:rPr>
        <w:tab/>
        <w:t>(c)</w:t>
      </w:r>
      <w:r>
        <w:rPr>
          <w:snapToGrid w:val="0"/>
        </w:rPr>
        <w:tab/>
        <w:t>the driver can do so safely.</w:t>
      </w:r>
    </w:p>
    <w:p w:rsidR="00721148" w:rsidRDefault="0057636E">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w:t>
      </w:r>
      <w:r>
        <w:rPr>
          <w:snapToGrid w:val="0"/>
        </w:rPr>
        <w:t>uous dividing lines, the hazard in driving to the right of such a dividing line must be taken into account in deciding whether it is reasonable to drive to the right of the dividing line.</w:t>
      </w:r>
    </w:p>
    <w:p w:rsidR="00721148" w:rsidRDefault="0057636E">
      <w:pPr>
        <w:pStyle w:val="Subsection"/>
        <w:keepNext/>
        <w:spacing w:before="180"/>
        <w:rPr>
          <w:snapToGrid w:val="0"/>
        </w:rPr>
      </w:pPr>
      <w:r>
        <w:rPr>
          <w:snapToGrid w:val="0"/>
        </w:rPr>
        <w:tab/>
        <w:t>(4)</w:t>
      </w:r>
      <w:r>
        <w:rPr>
          <w:snapToGrid w:val="0"/>
        </w:rPr>
        <w:tab/>
        <w:t xml:space="preserve">A driver may drive on a dividing strip, or on or over a single </w:t>
      </w:r>
      <w:r>
        <w:rPr>
          <w:snapToGrid w:val="0"/>
        </w:rPr>
        <w:t xml:space="preserve">continuous line, or 2 parallel continuous lines, </w:t>
      </w:r>
      <w:r>
        <w:t>or on or over</w:t>
      </w:r>
      <w:r>
        <w:rPr>
          <w:snapToGrid w:val="0"/>
        </w:rPr>
        <w:t xml:space="preserve"> a painted island, to avoid an obstruction if —</w:t>
      </w:r>
    </w:p>
    <w:p w:rsidR="00721148" w:rsidRDefault="0057636E">
      <w:pPr>
        <w:pStyle w:val="Indenta"/>
        <w:rPr>
          <w:snapToGrid w:val="0"/>
        </w:rPr>
      </w:pPr>
      <w:r>
        <w:rPr>
          <w:snapToGrid w:val="0"/>
        </w:rPr>
        <w:tab/>
        <w:t>(a)</w:t>
      </w:r>
      <w:r>
        <w:rPr>
          <w:snapToGrid w:val="0"/>
        </w:rPr>
        <w:tab/>
        <w:t>the driver has a clear view of any approaching traffic; and</w:t>
      </w:r>
    </w:p>
    <w:p w:rsidR="00721148" w:rsidRDefault="0057636E">
      <w:pPr>
        <w:pStyle w:val="Indenta"/>
        <w:keepNext/>
        <w:rPr>
          <w:snapToGrid w:val="0"/>
        </w:rPr>
      </w:pPr>
      <w:r>
        <w:rPr>
          <w:snapToGrid w:val="0"/>
        </w:rPr>
        <w:tab/>
        <w:t>(b)</w:t>
      </w:r>
      <w:r>
        <w:rPr>
          <w:snapToGrid w:val="0"/>
        </w:rPr>
        <w:tab/>
        <w:t xml:space="preserve">it is necessary and reasonable to drive on the dividing strip or painted </w:t>
      </w:r>
      <w:r>
        <w:rPr>
          <w:snapToGrid w:val="0"/>
        </w:rPr>
        <w:t>island to avoid the obstruction; and</w:t>
      </w:r>
    </w:p>
    <w:p w:rsidR="00721148" w:rsidRDefault="0057636E">
      <w:pPr>
        <w:pStyle w:val="Indenta"/>
        <w:rPr>
          <w:snapToGrid w:val="0"/>
        </w:rPr>
      </w:pPr>
      <w:r>
        <w:rPr>
          <w:snapToGrid w:val="0"/>
        </w:rPr>
        <w:tab/>
        <w:t>(c)</w:t>
      </w:r>
      <w:r>
        <w:rPr>
          <w:snapToGrid w:val="0"/>
        </w:rPr>
        <w:tab/>
        <w:t>the driver can do so safely.</w:t>
      </w:r>
    </w:p>
    <w:p w:rsidR="00721148" w:rsidRDefault="0057636E">
      <w:pPr>
        <w:pStyle w:val="Footnotesection"/>
        <w:ind w:left="890" w:hanging="890"/>
      </w:pPr>
      <w:r>
        <w:tab/>
        <w:t>[Regulation 120 amended: Gazette 23 Sep 2003 p. 4168.]</w:t>
      </w:r>
    </w:p>
    <w:p w:rsidR="00721148" w:rsidRDefault="0057636E">
      <w:pPr>
        <w:pStyle w:val="Heading3"/>
      </w:pPr>
      <w:bookmarkStart w:id="189" w:name="_Toc59547400"/>
      <w:bookmarkStart w:id="190" w:name="_Toc59548320"/>
      <w:r>
        <w:rPr>
          <w:rStyle w:val="CharDivNo"/>
        </w:rPr>
        <w:t>Division 3</w:t>
      </w:r>
      <w:r>
        <w:t xml:space="preserve"> — </w:t>
      </w:r>
      <w:r>
        <w:rPr>
          <w:rStyle w:val="CharDivText"/>
        </w:rPr>
        <w:t>Overtaking</w:t>
      </w:r>
      <w:bookmarkEnd w:id="189"/>
      <w:bookmarkEnd w:id="190"/>
    </w:p>
    <w:p w:rsidR="00721148" w:rsidRDefault="0057636E">
      <w:pPr>
        <w:pStyle w:val="Heading5"/>
        <w:spacing w:before="240"/>
        <w:rPr>
          <w:snapToGrid w:val="0"/>
        </w:rPr>
      </w:pPr>
      <w:bookmarkStart w:id="191" w:name="_Toc59548321"/>
      <w:r>
        <w:rPr>
          <w:rStyle w:val="CharSectno"/>
        </w:rPr>
        <w:t>121</w:t>
      </w:r>
      <w:r>
        <w:rPr>
          <w:snapToGrid w:val="0"/>
        </w:rPr>
        <w:t>.</w:t>
      </w:r>
      <w:r>
        <w:rPr>
          <w:snapToGrid w:val="0"/>
        </w:rPr>
        <w:tab/>
        <w:t>No overtaking unless safe to do so</w:t>
      </w:r>
      <w:bookmarkEnd w:id="191"/>
    </w:p>
    <w:p w:rsidR="00721148" w:rsidRDefault="0057636E">
      <w:pPr>
        <w:pStyle w:val="Subsection"/>
        <w:spacing w:before="180"/>
        <w:rPr>
          <w:snapToGrid w:val="0"/>
        </w:rPr>
      </w:pPr>
      <w:r>
        <w:rPr>
          <w:snapToGrid w:val="0"/>
        </w:rPr>
        <w:tab/>
      </w:r>
      <w:r>
        <w:rPr>
          <w:snapToGrid w:val="0"/>
        </w:rPr>
        <w:tab/>
        <w:t>When a driver overtakes a vehicle on a two</w:t>
      </w:r>
      <w:r>
        <w:rPr>
          <w:snapToGrid w:val="0"/>
        </w:rPr>
        <w:noBreakHyphen/>
        <w:t xml:space="preserve">way carriageway, he </w:t>
      </w:r>
      <w:r>
        <w:rPr>
          <w:snapToGrid w:val="0"/>
        </w:rPr>
        <w:t>or she shall not drive to the right of the centre of the carriageway, unless the right side of the carriageway is free of oncoming traffic sufficiently far ahead to permit the overtaking movement to be completed with safety.</w:t>
      </w:r>
    </w:p>
    <w:p w:rsidR="00721148" w:rsidRDefault="0057636E">
      <w:pPr>
        <w:pStyle w:val="Penstart"/>
        <w:rPr>
          <w:snapToGrid w:val="0"/>
        </w:rPr>
      </w:pPr>
      <w:r>
        <w:rPr>
          <w:snapToGrid w:val="0"/>
        </w:rPr>
        <w:tab/>
      </w:r>
      <w:r>
        <w:t>Points: 4</w:t>
      </w:r>
      <w:r>
        <w:rPr>
          <w:snapToGrid w:val="0"/>
        </w:rPr>
        <w:tab/>
        <w:t xml:space="preserve">Modified penalty: </w:t>
      </w:r>
      <w:r>
        <w:t xml:space="preserve">8 </w:t>
      </w:r>
      <w:r>
        <w:t>PU</w:t>
      </w:r>
    </w:p>
    <w:p w:rsidR="00721148" w:rsidRDefault="0057636E">
      <w:pPr>
        <w:pStyle w:val="Footnotesection"/>
        <w:ind w:left="890" w:hanging="890"/>
      </w:pPr>
      <w:r>
        <w:tab/>
        <w:t>[Regulation 121 amended: Gazette 9 Sep 2014 p. 3247.]</w:t>
      </w:r>
    </w:p>
    <w:p w:rsidR="00721148" w:rsidRDefault="0057636E">
      <w:pPr>
        <w:pStyle w:val="Heading5"/>
        <w:spacing w:before="240"/>
        <w:rPr>
          <w:snapToGrid w:val="0"/>
        </w:rPr>
      </w:pPr>
      <w:bookmarkStart w:id="192" w:name="_Toc59548322"/>
      <w:r>
        <w:rPr>
          <w:rStyle w:val="CharSectno"/>
        </w:rPr>
        <w:t>122</w:t>
      </w:r>
      <w:r>
        <w:rPr>
          <w:snapToGrid w:val="0"/>
        </w:rPr>
        <w:t>.</w:t>
      </w:r>
      <w:r>
        <w:rPr>
          <w:snapToGrid w:val="0"/>
        </w:rPr>
        <w:tab/>
        <w:t>Overtaking</w:t>
      </w:r>
      <w:bookmarkEnd w:id="192"/>
    </w:p>
    <w:p w:rsidR="00721148" w:rsidRDefault="0057636E">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w:t>
      </w:r>
      <w:r>
        <w:rPr>
          <w:snapToGrid w:val="0"/>
        </w:rPr>
        <w:t>afe distance.</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w:t>
      </w:r>
      <w:r>
        <w:rPr>
          <w:snapToGrid w:val="0"/>
        </w:rPr>
        <w:t>if conditions permit him or her to do so with safety.</w:t>
      </w:r>
    </w:p>
    <w:p w:rsidR="00721148" w:rsidRDefault="0057636E">
      <w:pPr>
        <w:pStyle w:val="Subsection"/>
        <w:spacing w:before="180"/>
      </w:pPr>
      <w:r>
        <w:tab/>
        <w:t>(3)</w:t>
      </w:r>
      <w:r>
        <w:tab/>
        <w:t>A driver overtaking a vehicle making, or apparently about to make, a right turn or U turn from the middle of the carriageway and giving a right change of direction signal, shall pass to the left of</w:t>
      </w:r>
      <w:r>
        <w:t xml:space="preserve"> it and of any vehicle that may be stationary behind it, but only if it is safe to do so.</w:t>
      </w:r>
    </w:p>
    <w:p w:rsidR="00721148" w:rsidRDefault="0057636E">
      <w:pPr>
        <w:pStyle w:val="Penstart"/>
        <w:rPr>
          <w:snapToGrid w:val="0"/>
        </w:rPr>
      </w:pPr>
      <w:r>
        <w:rPr>
          <w:snapToGrid w:val="0"/>
        </w:rPr>
        <w:tab/>
        <w:t>Points: 2</w:t>
      </w:r>
      <w:r>
        <w:rPr>
          <w:snapToGrid w:val="0"/>
        </w:rPr>
        <w:tab/>
        <w:t>Modified penalty: 2 PU</w:t>
      </w:r>
    </w:p>
    <w:p w:rsidR="00721148" w:rsidRDefault="0057636E">
      <w:pPr>
        <w:pStyle w:val="Subsection"/>
        <w:rPr>
          <w:snapToGrid w:val="0"/>
        </w:rPr>
      </w:pPr>
      <w:r>
        <w:rPr>
          <w:snapToGrid w:val="0"/>
        </w:rPr>
        <w:tab/>
        <w:t>(4)</w:t>
      </w:r>
      <w:r>
        <w:rPr>
          <w:snapToGrid w:val="0"/>
        </w:rPr>
        <w:tab/>
        <w:t xml:space="preserve">The rider of a bicycle shall not ride past, or overtake, to the left of a vehicle that is making, or apparently about to make, </w:t>
      </w:r>
      <w:r>
        <w:rPr>
          <w:snapToGrid w:val="0"/>
        </w:rPr>
        <w:t>a left turn, or is signalling a left turn.</w:t>
      </w:r>
    </w:p>
    <w:p w:rsidR="00721148" w:rsidRDefault="0057636E">
      <w:pPr>
        <w:pStyle w:val="Penstart"/>
        <w:rPr>
          <w:snapToGrid w:val="0"/>
        </w:rPr>
      </w:pPr>
      <w:r>
        <w:rPr>
          <w:snapToGrid w:val="0"/>
        </w:rPr>
        <w:tab/>
        <w:t>Modified penalty: 2 PU</w:t>
      </w:r>
    </w:p>
    <w:p w:rsidR="00721148" w:rsidRDefault="0057636E">
      <w:pPr>
        <w:pStyle w:val="Footnotesection"/>
        <w:spacing w:before="80"/>
        <w:ind w:left="890" w:hanging="890"/>
      </w:pPr>
      <w:r>
        <w:tab/>
        <w:t>[Regulation 122 amended: Gazette 13 Nov 2009 p. 4589</w:t>
      </w:r>
      <w:r>
        <w:noBreakHyphen/>
        <w:t>90.]</w:t>
      </w:r>
    </w:p>
    <w:p w:rsidR="00721148" w:rsidRDefault="0057636E">
      <w:pPr>
        <w:pStyle w:val="Heading5"/>
        <w:spacing w:before="240"/>
        <w:rPr>
          <w:snapToGrid w:val="0"/>
        </w:rPr>
      </w:pPr>
      <w:bookmarkStart w:id="193" w:name="_Toc59548323"/>
      <w:r>
        <w:rPr>
          <w:rStyle w:val="CharSectno"/>
        </w:rPr>
        <w:t>123</w:t>
      </w:r>
      <w:r>
        <w:rPr>
          <w:snapToGrid w:val="0"/>
        </w:rPr>
        <w:t>.</w:t>
      </w:r>
      <w:r>
        <w:rPr>
          <w:snapToGrid w:val="0"/>
        </w:rPr>
        <w:tab/>
        <w:t>Passing or overtaking vehicle displaying do not overtake turning vehicle sign</w:t>
      </w:r>
      <w:bookmarkEnd w:id="193"/>
    </w:p>
    <w:p w:rsidR="00721148" w:rsidRDefault="0057636E">
      <w:pPr>
        <w:pStyle w:val="Subsection"/>
        <w:spacing w:before="180"/>
        <w:rPr>
          <w:snapToGrid w:val="0"/>
        </w:rPr>
      </w:pPr>
      <w:r>
        <w:rPr>
          <w:snapToGrid w:val="0"/>
        </w:rPr>
        <w:tab/>
        <w:t>(1)</w:t>
      </w:r>
      <w:r>
        <w:rPr>
          <w:snapToGrid w:val="0"/>
        </w:rPr>
        <w:tab/>
        <w:t>A driver shall not drive past, or overtake</w:t>
      </w:r>
      <w:r>
        <w:rPr>
          <w:snapToGrid w:val="0"/>
        </w:rPr>
        <w:t>, to the left of a vehicle or combination displaying a “do not overtake turning vehicle” sign if that vehicle or combination is turning left or is giving a left turn signal, unless it is safe to do so.</w:t>
      </w:r>
    </w:p>
    <w:p w:rsidR="00721148" w:rsidRDefault="0057636E">
      <w:pPr>
        <w:pStyle w:val="Penstart"/>
        <w:rPr>
          <w:snapToGrid w:val="0"/>
        </w:rPr>
      </w:pPr>
      <w:r>
        <w:rPr>
          <w:snapToGrid w:val="0"/>
        </w:rPr>
        <w:tab/>
        <w:t>Points: 2</w:t>
      </w:r>
      <w:r>
        <w:rPr>
          <w:snapToGrid w:val="0"/>
        </w:rPr>
        <w:tab/>
        <w:t xml:space="preserve">Modified penalty: </w:t>
      </w:r>
      <w:r>
        <w:t>4 PU</w:t>
      </w:r>
    </w:p>
    <w:p w:rsidR="00721148" w:rsidRDefault="0057636E">
      <w:pPr>
        <w:pStyle w:val="Subsection"/>
      </w:pPr>
      <w:r>
        <w:tab/>
        <w:t>(2A)</w:t>
      </w:r>
      <w:r>
        <w:tab/>
        <w:t>A driver shall</w:t>
      </w:r>
      <w:r>
        <w:t xml:space="preserve"> not drive past, or overtake, to the left of a vehicle or combination displaying a “do not overtake turning vehicle” sign in any circumstance other than the one referred to in subregulation (1) unless —</w:t>
      </w:r>
    </w:p>
    <w:p w:rsidR="00721148" w:rsidRDefault="0057636E">
      <w:pPr>
        <w:pStyle w:val="Indenta"/>
        <w:spacing w:before="100"/>
      </w:pPr>
      <w:r>
        <w:tab/>
        <w:t>(a)</w:t>
      </w:r>
      <w:r>
        <w:tab/>
        <w:t xml:space="preserve">the driver is driving on a carriageway that has </w:t>
      </w:r>
      <w:r>
        <w:t>2 or more marked lanes available exclusively for vehicles travelling in the same direction, the driver overtakes the vehicle or combination in a marked lane to the left of the vehicle or combination, and it is safe to do so; or</w:t>
      </w:r>
    </w:p>
    <w:p w:rsidR="00721148" w:rsidRDefault="0057636E">
      <w:pPr>
        <w:pStyle w:val="Indenta"/>
      </w:pPr>
      <w:r>
        <w:tab/>
        <w:t>(b)</w:t>
      </w:r>
      <w:r>
        <w:tab/>
        <w:t xml:space="preserve">the vehicle is turning </w:t>
      </w:r>
      <w:r>
        <w:t>right or making a U turn from the centre of the road and giving a right turn signal, and it is safe to overtake to the left of the vehicle or combination; or</w:t>
      </w:r>
    </w:p>
    <w:p w:rsidR="00721148" w:rsidRDefault="0057636E">
      <w:pPr>
        <w:pStyle w:val="Indenta"/>
      </w:pPr>
      <w:r>
        <w:tab/>
        <w:t>(c)</w:t>
      </w:r>
      <w:r>
        <w:tab/>
        <w:t xml:space="preserve">the vehicle is stationary and it is safe to overtake to the left of the vehicle or </w:t>
      </w:r>
      <w:r>
        <w:t>combination.</w:t>
      </w:r>
    </w:p>
    <w:p w:rsidR="00721148" w:rsidRDefault="0057636E">
      <w:pPr>
        <w:pStyle w:val="Penstart"/>
      </w:pPr>
      <w:r>
        <w:tab/>
        <w:t>Points: 2</w:t>
      </w:r>
      <w:r>
        <w:tab/>
        <w:t>Modified penalty: 2 PU</w:t>
      </w:r>
    </w:p>
    <w:p w:rsidR="00721148" w:rsidRDefault="0057636E">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w:t>
      </w:r>
      <w:r>
        <w:rPr>
          <w:snapToGrid w:val="0"/>
        </w:rPr>
        <w:t xml:space="preserve"> from the centre of the road, or is giving a right turn signal, unless it is safe to do so.</w:t>
      </w:r>
    </w:p>
    <w:p w:rsidR="00721148" w:rsidRDefault="0057636E">
      <w:pPr>
        <w:pStyle w:val="Penstart"/>
        <w:rPr>
          <w:snapToGrid w:val="0"/>
        </w:rPr>
      </w:pPr>
      <w:r>
        <w:rPr>
          <w:snapToGrid w:val="0"/>
        </w:rPr>
        <w:tab/>
        <w:t>Points: 2</w:t>
      </w:r>
      <w:r>
        <w:rPr>
          <w:snapToGrid w:val="0"/>
        </w:rPr>
        <w:tab/>
        <w:t>Modified penalty: 4 PU</w:t>
      </w:r>
    </w:p>
    <w:p w:rsidR="00721148" w:rsidRDefault="0057636E">
      <w:pPr>
        <w:keepNext/>
        <w:keepLines/>
        <w:spacing w:before="180"/>
        <w:ind w:left="839"/>
        <w:jc w:val="center"/>
        <w:rPr>
          <w:rFonts w:ascii="Arial" w:hAnsi="Arial"/>
        </w:rPr>
      </w:pPr>
      <w:r>
        <w:rPr>
          <w:rFonts w:ascii="Arial" w:hAnsi="Arial"/>
        </w:rPr>
        <w:t>Do not overtake turning vehicle signs</w:t>
      </w:r>
    </w:p>
    <w:p w:rsidR="00721148" w:rsidRDefault="0057636E">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rsidR="00721148" w:rsidRDefault="0057636E">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rsidR="00721148">
        <w:trPr>
          <w:cantSplit/>
        </w:trPr>
        <w:tc>
          <w:tcPr>
            <w:tcW w:w="3096" w:type="dxa"/>
          </w:tcPr>
          <w:p w:rsidR="00721148" w:rsidRDefault="00721148">
            <w:pPr>
              <w:spacing w:before="180" w:after="120"/>
              <w:jc w:val="center"/>
            </w:pPr>
          </w:p>
          <w:p w:rsidR="00721148" w:rsidRDefault="0057636E">
            <w:pPr>
              <w:spacing w:before="180" w:after="120"/>
              <w:jc w:val="center"/>
            </w:pPr>
            <w:r>
              <w:rPr>
                <w:noProof/>
                <w:lang w:val="en-US" w:eastAsia="en-US"/>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rsidR="00721148" w:rsidRDefault="0057636E">
            <w:pPr>
              <w:spacing w:before="180" w:after="120"/>
              <w:jc w:val="center"/>
            </w:pPr>
            <w:r>
              <w:rPr>
                <w:noProof/>
                <w:lang w:val="en-US" w:eastAsia="en-US"/>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721148" w:rsidRDefault="0057636E">
      <w:pPr>
        <w:pStyle w:val="Footnotesection"/>
      </w:pPr>
      <w:r>
        <w:tab/>
        <w:t>[Regulation 123 amended: Gazette 1 Dec 2000 p. 6754; 19 Nov 2010 p. 5752; 9 Sep 2014 p. 3247.]</w:t>
      </w:r>
    </w:p>
    <w:p w:rsidR="00721148" w:rsidRDefault="0057636E">
      <w:pPr>
        <w:pStyle w:val="Heading5"/>
        <w:spacing w:before="180"/>
        <w:rPr>
          <w:snapToGrid w:val="0"/>
        </w:rPr>
      </w:pPr>
      <w:bookmarkStart w:id="194" w:name="_Toc59548324"/>
      <w:r>
        <w:rPr>
          <w:rStyle w:val="CharSectno"/>
        </w:rPr>
        <w:t>124</w:t>
      </w:r>
      <w:r>
        <w:rPr>
          <w:snapToGrid w:val="0"/>
        </w:rPr>
        <w:t>.</w:t>
      </w:r>
      <w:r>
        <w:rPr>
          <w:snapToGrid w:val="0"/>
        </w:rPr>
        <w:tab/>
        <w:t>Keeping safe distance when overtaking</w:t>
      </w:r>
      <w:bookmarkEnd w:id="194"/>
    </w:p>
    <w:p w:rsidR="00721148" w:rsidRDefault="0057636E">
      <w:pPr>
        <w:pStyle w:val="Subsection"/>
        <w:spacing w:before="100"/>
        <w:rPr>
          <w:snapToGrid w:val="0"/>
        </w:rPr>
      </w:pPr>
      <w:r>
        <w:rPr>
          <w:snapToGrid w:val="0"/>
        </w:rPr>
        <w:tab/>
      </w:r>
      <w:r>
        <w:rPr>
          <w:snapToGrid w:val="0"/>
        </w:rPr>
        <w:tab/>
        <w:t>A driver overtaking a vehicle —</w:t>
      </w:r>
    </w:p>
    <w:p w:rsidR="00721148" w:rsidRDefault="0057636E">
      <w:pPr>
        <w:pStyle w:val="Indenta"/>
        <w:rPr>
          <w:snapToGrid w:val="0"/>
        </w:rPr>
      </w:pPr>
      <w:r>
        <w:rPr>
          <w:snapToGrid w:val="0"/>
        </w:rPr>
        <w:tab/>
        <w:t>(a)</w:t>
      </w:r>
      <w:r>
        <w:rPr>
          <w:snapToGrid w:val="0"/>
        </w:rPr>
        <w:tab/>
        <w:t xml:space="preserve">shall pass the vehicle at a sufficient distance to avoid a collision with </w:t>
      </w:r>
      <w:r>
        <w:rPr>
          <w:snapToGrid w:val="0"/>
        </w:rPr>
        <w:t>that vehicle or to avoid obstructing the path of that vehicle; and</w:t>
      </w:r>
    </w:p>
    <w:p w:rsidR="00721148" w:rsidRDefault="0057636E">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w:t>
      </w:r>
      <w:r>
        <w:rPr>
          <w:snapToGrid w:val="0"/>
        </w:rPr>
        <w:t>e or to avoid obstructing the path of that vehicle.</w:t>
      </w:r>
    </w:p>
    <w:p w:rsidR="00721148" w:rsidRDefault="0057636E">
      <w:pPr>
        <w:pStyle w:val="Penstart"/>
        <w:rPr>
          <w:snapToGrid w:val="0"/>
        </w:rPr>
      </w:pPr>
      <w:r>
        <w:rPr>
          <w:snapToGrid w:val="0"/>
        </w:rPr>
        <w:tab/>
      </w:r>
      <w:r>
        <w:t>Points: 4</w:t>
      </w:r>
      <w:r>
        <w:rPr>
          <w:snapToGrid w:val="0"/>
        </w:rPr>
        <w:tab/>
        <w:t xml:space="preserve">Modified penalty: </w:t>
      </w:r>
      <w:r>
        <w:t>8 PU</w:t>
      </w:r>
    </w:p>
    <w:p w:rsidR="00721148" w:rsidRDefault="0057636E">
      <w:pPr>
        <w:pStyle w:val="Footnotesection"/>
        <w:ind w:left="890" w:hanging="890"/>
      </w:pPr>
      <w:r>
        <w:tab/>
        <w:t>[Regulation 124 amended: Gazette 9 Sep 2014 p. 3247.]</w:t>
      </w:r>
    </w:p>
    <w:p w:rsidR="00721148" w:rsidRDefault="0057636E">
      <w:pPr>
        <w:pStyle w:val="Heading5"/>
      </w:pPr>
      <w:bookmarkStart w:id="195" w:name="_Toc59548325"/>
      <w:r>
        <w:rPr>
          <w:rStyle w:val="CharSectno"/>
        </w:rPr>
        <w:t>124A</w:t>
      </w:r>
      <w:r>
        <w:t>.</w:t>
      </w:r>
      <w:r>
        <w:tab/>
        <w:t>Keeping safe distance when passing bicycle</w:t>
      </w:r>
      <w:bookmarkEnd w:id="195"/>
    </w:p>
    <w:p w:rsidR="00721148" w:rsidRDefault="0057636E">
      <w:pPr>
        <w:pStyle w:val="Subsection"/>
      </w:pPr>
      <w:r>
        <w:tab/>
        <w:t>(1)</w:t>
      </w:r>
      <w:r>
        <w:tab/>
        <w:t>A driver of a motor vehicle passing to the right of a bicycle</w:t>
      </w:r>
      <w:r>
        <w:t xml:space="preserve"> that is travelling on a road in the same direction as the vehicle must pass the bicycle at a safe distance from the bicycle.</w:t>
      </w:r>
    </w:p>
    <w:p w:rsidR="00721148" w:rsidRDefault="0057636E">
      <w:pPr>
        <w:pStyle w:val="Penstart"/>
      </w:pPr>
      <w:r>
        <w:tab/>
        <w:t>Points: 4</w:t>
      </w:r>
      <w:r>
        <w:tab/>
        <w:t>Modified penalty: 8 PU</w:t>
      </w:r>
    </w:p>
    <w:p w:rsidR="00721148" w:rsidRDefault="0057636E">
      <w:pPr>
        <w:pStyle w:val="Subsection"/>
      </w:pPr>
      <w:r>
        <w:tab/>
        <w:t>(2)</w:t>
      </w:r>
      <w:r>
        <w:tab/>
        <w:t xml:space="preserve">A safe distance from the bicycle is — </w:t>
      </w:r>
    </w:p>
    <w:p w:rsidR="00721148" w:rsidRDefault="0057636E">
      <w:pPr>
        <w:pStyle w:val="Indenta"/>
      </w:pPr>
      <w:r>
        <w:tab/>
        <w:t>(a)</w:t>
      </w:r>
      <w:r>
        <w:tab/>
        <w:t xml:space="preserve">if the speed limit applicable to the length of </w:t>
      </w:r>
      <w:r>
        <w:t>road is not more than 60 km/h — a lateral distance of at least 1 m; or</w:t>
      </w:r>
    </w:p>
    <w:p w:rsidR="00721148" w:rsidRDefault="0057636E">
      <w:pPr>
        <w:pStyle w:val="Indenta"/>
      </w:pPr>
      <w:r>
        <w:tab/>
        <w:t>(b)</w:t>
      </w:r>
      <w:r>
        <w:tab/>
        <w:t>if the speed limit applicable to the length of road is more than 60 km/h — a lateral distance of at least 1.5 m.</w:t>
      </w:r>
    </w:p>
    <w:p w:rsidR="00721148" w:rsidRDefault="0057636E">
      <w:pPr>
        <w:pStyle w:val="Subsection"/>
      </w:pPr>
      <w:r>
        <w:tab/>
        <w:t>(2A)</w:t>
      </w:r>
      <w:r>
        <w:tab/>
        <w:t>For the purposes of subregulation (2), if the driver of the m</w:t>
      </w:r>
      <w:r>
        <w:t>otor vehicle is in a speed zone that begins with a variable illuminated speed limit sign, a reference to the speed limit applicable to the length of road is a reference to the speed limit applicable to the speed zone when the driver enters the zone.</w:t>
      </w:r>
    </w:p>
    <w:p w:rsidR="00721148" w:rsidRDefault="0057636E">
      <w:pPr>
        <w:pStyle w:val="Subsection"/>
      </w:pPr>
      <w:r>
        <w:tab/>
        <w:t>(3)</w:t>
      </w:r>
      <w:r>
        <w:tab/>
        <w:t>F</w:t>
      </w:r>
      <w:r>
        <w:t>or the purposes of subregulation (2), the lateral distance is measured between the following points —</w:t>
      </w:r>
    </w:p>
    <w:p w:rsidR="00721148" w:rsidRDefault="0057636E">
      <w:pPr>
        <w:pStyle w:val="Indenta"/>
      </w:pPr>
      <w:r>
        <w:tab/>
        <w:t>(a)</w:t>
      </w:r>
      <w:r>
        <w:tab/>
        <w:t>the furthest point to the left on the driver’s vehicle or any projection from the vehicle (whether or not attached to the vehicle);</w:t>
      </w:r>
    </w:p>
    <w:p w:rsidR="00721148" w:rsidRDefault="0057636E">
      <w:pPr>
        <w:pStyle w:val="Indenta"/>
      </w:pPr>
      <w:r>
        <w:tab/>
        <w:t>(b)</w:t>
      </w:r>
      <w:r>
        <w:tab/>
        <w:t>the furthest</w:t>
      </w:r>
      <w:r>
        <w:t xml:space="preserve"> point to the right on the bicycle.</w:t>
      </w:r>
    </w:p>
    <w:p w:rsidR="00721148" w:rsidRDefault="0057636E">
      <w:pPr>
        <w:pStyle w:val="Subsection"/>
      </w:pPr>
      <w:r>
        <w:tab/>
        <w:t>(4)</w:t>
      </w:r>
      <w:r>
        <w:tab/>
        <w:t xml:space="preserve">For the purposes of subregulation (3)(b) — </w:t>
      </w:r>
    </w:p>
    <w:p w:rsidR="00721148" w:rsidRDefault="0057636E">
      <w:pPr>
        <w:pStyle w:val="Indenta"/>
      </w:pPr>
      <w:r>
        <w:tab/>
        <w:t>(a)</w:t>
      </w:r>
      <w:r>
        <w:tab/>
        <w:t>the following things are to be taken to be part of the bicycle —</w:t>
      </w:r>
    </w:p>
    <w:p w:rsidR="00721148" w:rsidRDefault="0057636E">
      <w:pPr>
        <w:pStyle w:val="Indenti"/>
      </w:pPr>
      <w:r>
        <w:tab/>
        <w:t>(i)</w:t>
      </w:r>
      <w:r>
        <w:tab/>
        <w:t>any bicycle trailer as defined in regulation 223(3) towed by the bicycle;</w:t>
      </w:r>
    </w:p>
    <w:p w:rsidR="00721148" w:rsidRDefault="0057636E">
      <w:pPr>
        <w:pStyle w:val="Indenti"/>
      </w:pPr>
      <w:r>
        <w:tab/>
        <w:t>(ii)</w:t>
      </w:r>
      <w:r>
        <w:tab/>
        <w:t>any basket or pa</w:t>
      </w:r>
      <w:r>
        <w:t>nnier bags attached to the bicycle or bicycle trailer;</w:t>
      </w:r>
    </w:p>
    <w:p w:rsidR="00721148" w:rsidRDefault="0057636E">
      <w:pPr>
        <w:pStyle w:val="Indenti"/>
      </w:pPr>
      <w:r>
        <w:tab/>
        <w:t>(iii)</w:t>
      </w:r>
      <w:r>
        <w:tab/>
        <w:t>the rider of the bicycle;</w:t>
      </w:r>
    </w:p>
    <w:p w:rsidR="00721148" w:rsidRDefault="0057636E">
      <w:pPr>
        <w:pStyle w:val="Indenti"/>
      </w:pPr>
      <w:r>
        <w:tab/>
        <w:t>(iv)</w:t>
      </w:r>
      <w:r>
        <w:tab/>
        <w:t>any passenger on the bicycle, in the bicycle trailer or on the bicycle trailer;</w:t>
      </w:r>
    </w:p>
    <w:p w:rsidR="00721148" w:rsidRDefault="0057636E">
      <w:pPr>
        <w:pStyle w:val="Indenta"/>
      </w:pPr>
      <w:r>
        <w:tab/>
      </w:r>
      <w:r>
        <w:tab/>
        <w:t>and</w:t>
      </w:r>
    </w:p>
    <w:p w:rsidR="00721148" w:rsidRDefault="0057636E">
      <w:pPr>
        <w:pStyle w:val="Indenta"/>
      </w:pPr>
      <w:r>
        <w:tab/>
        <w:t>(b)</w:t>
      </w:r>
      <w:r>
        <w:tab/>
        <w:t>a flag or stick (whether or not flexible) attached to and projecting si</w:t>
      </w:r>
      <w:r>
        <w:t>deways from the bicycle or any bicycle trailer is to be taken not to be part of the bicycle or bicycle trailer.</w:t>
      </w:r>
    </w:p>
    <w:p w:rsidR="00721148" w:rsidRDefault="0057636E">
      <w:pPr>
        <w:pStyle w:val="Subsection"/>
      </w:pPr>
      <w:r>
        <w:tab/>
        <w:t>(5)</w:t>
      </w:r>
      <w:r>
        <w:tab/>
        <w:t>A driver of a motor vehicle may, if it is necessary in order to comply with subregulation (1), do any of the following —</w:t>
      </w:r>
    </w:p>
    <w:p w:rsidR="00721148" w:rsidRDefault="0057636E">
      <w:pPr>
        <w:pStyle w:val="Indenta"/>
      </w:pPr>
      <w:r>
        <w:tab/>
        <w:t>(a)</w:t>
      </w:r>
      <w:r>
        <w:tab/>
        <w:t>if the driver</w:t>
      </w:r>
      <w:r>
        <w:t xml:space="preserve"> is driving on a two</w:t>
      </w:r>
      <w:r>
        <w:noBreakHyphen/>
        <w:t>way carriageway without a dividing line or median strip — drive to the right of the centre of the carriageway, provided that the driver has a clear view of any approaching traffic and can do so safely;</w:t>
      </w:r>
    </w:p>
    <w:p w:rsidR="00721148" w:rsidRDefault="0057636E">
      <w:pPr>
        <w:pStyle w:val="Indenta"/>
      </w:pPr>
      <w:r>
        <w:tab/>
        <w:t>(b)</w:t>
      </w:r>
      <w:r>
        <w:tab/>
        <w:t xml:space="preserve">if the driver is driving on </w:t>
      </w:r>
      <w:r>
        <w:t>a two</w:t>
      </w:r>
      <w:r>
        <w:noBreakHyphen/>
        <w:t>way carriageway with a dividing line — drive to the right of the dividing line, provided that the driver has a clear view of any approaching traffic and can do so safely;</w:t>
      </w:r>
    </w:p>
    <w:p w:rsidR="00721148" w:rsidRDefault="0057636E">
      <w:pPr>
        <w:pStyle w:val="Indenta"/>
      </w:pPr>
      <w:r>
        <w:tab/>
        <w:t>(c)</w:t>
      </w:r>
      <w:r>
        <w:tab/>
        <w:t>drive on a dividing strip, or on or over a single continuous line or 2 par</w:t>
      </w:r>
      <w:r>
        <w:t>allel continuous lines, or on or over a painted island, provided that the driver has a clear view of any approaching traffic and can do so safely.</w:t>
      </w:r>
    </w:p>
    <w:p w:rsidR="00721148" w:rsidRDefault="0057636E">
      <w:pPr>
        <w:pStyle w:val="Footnotesection"/>
      </w:pPr>
      <w:r>
        <w:tab/>
        <w:t>[Regulation 124A inserted: Gazette 31 Oct 2017 p. 5463-4; amended: SL 2020/184 r. 12.]</w:t>
      </w:r>
    </w:p>
    <w:p w:rsidR="00721148" w:rsidRDefault="0057636E">
      <w:pPr>
        <w:pStyle w:val="Heading5"/>
        <w:spacing w:before="120"/>
        <w:rPr>
          <w:snapToGrid w:val="0"/>
        </w:rPr>
      </w:pPr>
      <w:bookmarkStart w:id="196" w:name="_Toc59548326"/>
      <w:r>
        <w:rPr>
          <w:rStyle w:val="CharSectno"/>
        </w:rPr>
        <w:t>125</w:t>
      </w:r>
      <w:r>
        <w:rPr>
          <w:snapToGrid w:val="0"/>
        </w:rPr>
        <w:t>.</w:t>
      </w:r>
      <w:r>
        <w:rPr>
          <w:snapToGrid w:val="0"/>
        </w:rPr>
        <w:tab/>
        <w:t>Courtesy when ov</w:t>
      </w:r>
      <w:r>
        <w:rPr>
          <w:snapToGrid w:val="0"/>
        </w:rPr>
        <w:t>ertaking</w:t>
      </w:r>
      <w:bookmarkEnd w:id="196"/>
    </w:p>
    <w:p w:rsidR="00721148" w:rsidRDefault="0057636E">
      <w:pPr>
        <w:pStyle w:val="Subsection"/>
        <w:spacing w:before="100"/>
        <w:rPr>
          <w:snapToGrid w:val="0"/>
        </w:rPr>
      </w:pPr>
      <w:r>
        <w:rPr>
          <w:snapToGrid w:val="0"/>
        </w:rPr>
        <w:tab/>
        <w:t>(1)</w:t>
      </w:r>
      <w:r>
        <w:rPr>
          <w:snapToGrid w:val="0"/>
        </w:rPr>
        <w:tab/>
        <w:t xml:space="preserve">Except where overtaking on the left is permitted, a driver being overtaken shall move to the left in favour of the overtaking vehicle, and shall not increase the speed of the vehicle, until it has been completely passed by the overtaking </w:t>
      </w:r>
      <w:r>
        <w:rPr>
          <w:snapToGrid w:val="0"/>
        </w:rPr>
        <w:t>vehicle.</w:t>
      </w:r>
    </w:p>
    <w:p w:rsidR="00721148" w:rsidRDefault="0057636E">
      <w:pPr>
        <w:pStyle w:val="Penstart"/>
        <w:spacing w:before="60"/>
        <w:rPr>
          <w:snapToGrid w:val="0"/>
        </w:rPr>
      </w:pPr>
      <w:r>
        <w:rPr>
          <w:snapToGrid w:val="0"/>
        </w:rPr>
        <w:tab/>
        <w:t>Points: 2</w:t>
      </w:r>
      <w:r>
        <w:rPr>
          <w:snapToGrid w:val="0"/>
        </w:rPr>
        <w:tab/>
        <w:t xml:space="preserve">Modified penalty: </w:t>
      </w:r>
      <w:r>
        <w:t>4 PU</w:t>
      </w:r>
    </w:p>
    <w:p w:rsidR="00721148" w:rsidRDefault="0057636E">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rsidR="00721148" w:rsidRDefault="0057636E">
      <w:pPr>
        <w:pStyle w:val="Penstart"/>
        <w:rPr>
          <w:snapToGrid w:val="0"/>
        </w:rPr>
      </w:pPr>
      <w:r>
        <w:rPr>
          <w:snapToGrid w:val="0"/>
        </w:rPr>
        <w:tab/>
        <w:t>Points: 2</w:t>
      </w:r>
      <w:r>
        <w:rPr>
          <w:snapToGrid w:val="0"/>
        </w:rPr>
        <w:tab/>
        <w:t xml:space="preserve">Modified penalty: </w:t>
      </w:r>
      <w:r>
        <w:t>4 PU</w:t>
      </w:r>
    </w:p>
    <w:p w:rsidR="00721148" w:rsidRDefault="0057636E">
      <w:pPr>
        <w:pStyle w:val="Footnotesection"/>
        <w:ind w:left="890" w:hanging="890"/>
      </w:pPr>
      <w:r>
        <w:tab/>
        <w:t>[Regulation 125 amended: Gazette 9 Sep 20</w:t>
      </w:r>
      <w:r>
        <w:t>14 p. 3247.]</w:t>
      </w:r>
    </w:p>
    <w:p w:rsidR="00721148" w:rsidRDefault="0057636E">
      <w:pPr>
        <w:pStyle w:val="Heading3"/>
        <w:spacing w:before="180"/>
      </w:pPr>
      <w:bookmarkStart w:id="197" w:name="_Toc59547407"/>
      <w:bookmarkStart w:id="198" w:name="_Toc59548327"/>
      <w:r>
        <w:rPr>
          <w:rStyle w:val="CharDivNo"/>
        </w:rPr>
        <w:t>Division 4</w:t>
      </w:r>
      <w:r>
        <w:t xml:space="preserve"> — </w:t>
      </w:r>
      <w:r>
        <w:rPr>
          <w:rStyle w:val="CharDivText"/>
        </w:rPr>
        <w:t>Driving in marked lanes or lines of traffic</w:t>
      </w:r>
      <w:bookmarkEnd w:id="197"/>
      <w:bookmarkEnd w:id="198"/>
    </w:p>
    <w:p w:rsidR="00721148" w:rsidRDefault="0057636E">
      <w:pPr>
        <w:pStyle w:val="Heading5"/>
        <w:spacing w:before="240"/>
        <w:rPr>
          <w:snapToGrid w:val="0"/>
        </w:rPr>
      </w:pPr>
      <w:bookmarkStart w:id="199" w:name="_Toc59548328"/>
      <w:r>
        <w:rPr>
          <w:rStyle w:val="CharSectno"/>
        </w:rPr>
        <w:t>126</w:t>
      </w:r>
      <w:r>
        <w:rPr>
          <w:snapToGrid w:val="0"/>
        </w:rPr>
        <w:t>.</w:t>
      </w:r>
      <w:r>
        <w:rPr>
          <w:snapToGrid w:val="0"/>
        </w:rPr>
        <w:tab/>
        <w:t>Driving in single lane on carriageway</w:t>
      </w:r>
      <w:bookmarkEnd w:id="199"/>
    </w:p>
    <w:p w:rsidR="00721148" w:rsidRDefault="0057636E">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w:t>
      </w:r>
      <w:r>
        <w:rPr>
          <w:snapToGrid w:val="0"/>
        </w:rPr>
        <w:t>t move laterally from any such lane or line of traffic until he or she can do so with safety.</w:t>
      </w:r>
    </w:p>
    <w:p w:rsidR="00721148" w:rsidRDefault="0057636E">
      <w:pPr>
        <w:pStyle w:val="Penstart"/>
        <w:spacing w:before="120"/>
        <w:rPr>
          <w:snapToGrid w:val="0"/>
        </w:rPr>
      </w:pPr>
      <w:r>
        <w:rPr>
          <w:snapToGrid w:val="0"/>
        </w:rPr>
        <w:tab/>
        <w:t>Points: 2</w:t>
      </w:r>
      <w:r>
        <w:rPr>
          <w:snapToGrid w:val="0"/>
        </w:rPr>
        <w:tab/>
        <w:t>Modified penalty: 2 PU</w:t>
      </w:r>
    </w:p>
    <w:p w:rsidR="00721148" w:rsidRDefault="0057636E">
      <w:pPr>
        <w:pStyle w:val="Subsection"/>
        <w:rPr>
          <w:snapToGrid w:val="0"/>
        </w:rPr>
      </w:pPr>
      <w:r>
        <w:rPr>
          <w:snapToGrid w:val="0"/>
        </w:rPr>
        <w:tab/>
        <w:t>(2)</w:t>
      </w:r>
      <w:r>
        <w:rPr>
          <w:snapToGrid w:val="0"/>
        </w:rPr>
        <w:tab/>
        <w:t>A driver who is moving laterally from any single marked lane (whether or not the lane is ending) or line of traffic must gi</w:t>
      </w:r>
      <w:r>
        <w:rPr>
          <w:snapToGrid w:val="0"/>
        </w:rPr>
        <w:t>ve way to any vehicle travelling in the same direction as the driver in the marked lane or line of traffic into which the driver is moving.</w:t>
      </w:r>
    </w:p>
    <w:p w:rsidR="00721148" w:rsidRDefault="0057636E">
      <w:pPr>
        <w:pStyle w:val="Penstart"/>
      </w:pPr>
      <w:r>
        <w:tab/>
        <w:t>Points: 3</w:t>
      </w:r>
      <w:r>
        <w:tab/>
        <w:t>Modified penalty: 2 PU</w:t>
      </w:r>
    </w:p>
    <w:p w:rsidR="00721148" w:rsidRDefault="0057636E">
      <w:pPr>
        <w:pStyle w:val="MiscellaneousHeading"/>
        <w:rPr>
          <w:rFonts w:ascii="Arial" w:hAnsi="Arial" w:cs="Arial"/>
        </w:rPr>
      </w:pPr>
      <w:r>
        <w:rPr>
          <w:rFonts w:ascii="Arial" w:hAnsi="Arial" w:cs="Arial"/>
        </w:rPr>
        <w:t>Example 1</w:t>
      </w:r>
    </w:p>
    <w:p w:rsidR="00721148" w:rsidRDefault="0057636E">
      <w:pPr>
        <w:pStyle w:val="MiscellaneousHeading"/>
        <w:rPr>
          <w:rFonts w:ascii="Arial" w:hAnsi="Arial" w:cs="Arial"/>
        </w:rPr>
      </w:pPr>
      <w:r>
        <w:rPr>
          <w:rFonts w:ascii="Arial" w:hAnsi="Arial" w:cs="Arial"/>
        </w:rPr>
        <w:t xml:space="preserve">Giving way when moving from one marked lane that is not ending to </w:t>
      </w:r>
      <w:r>
        <w:rPr>
          <w:rFonts w:ascii="Arial" w:hAnsi="Arial" w:cs="Arial"/>
        </w:rPr>
        <w:t>another marked lane</w:t>
      </w:r>
    </w:p>
    <w:p w:rsidR="00721148" w:rsidRDefault="0057636E">
      <w:pPr>
        <w:keepNext/>
        <w:spacing w:before="40"/>
        <w:ind w:left="992"/>
        <w:jc w:val="center"/>
      </w:pPr>
      <w:r>
        <w:rPr>
          <w:noProof/>
          <w:lang w:val="en-US" w:eastAsia="en-US"/>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rsidR="00721148" w:rsidRDefault="0057636E">
      <w:pPr>
        <w:pStyle w:val="MiscellaneousBody"/>
        <w:tabs>
          <w:tab w:val="left" w:pos="851"/>
        </w:tabs>
        <w:spacing w:before="120" w:line="240" w:lineRule="auto"/>
        <w:rPr>
          <w:sz w:val="20"/>
        </w:rPr>
      </w:pPr>
      <w:r>
        <w:rPr>
          <w:sz w:val="20"/>
        </w:rPr>
        <w:tab/>
        <w:t>In this example, vehicle B must give way to vehicle A.</w:t>
      </w:r>
    </w:p>
    <w:p w:rsidR="00721148" w:rsidRDefault="0057636E">
      <w:pPr>
        <w:pStyle w:val="MiscellaneousHeading"/>
        <w:rPr>
          <w:rFonts w:ascii="Arial" w:hAnsi="Arial" w:cs="Arial"/>
        </w:rPr>
      </w:pPr>
      <w:r>
        <w:rPr>
          <w:rFonts w:ascii="Arial" w:hAnsi="Arial" w:cs="Arial"/>
        </w:rPr>
        <w:t>Example 2</w:t>
      </w:r>
    </w:p>
    <w:p w:rsidR="00721148" w:rsidRDefault="0057636E">
      <w:pPr>
        <w:pStyle w:val="MiscellaneousHeading"/>
        <w:rPr>
          <w:rFonts w:ascii="Arial" w:hAnsi="Arial" w:cs="Arial"/>
        </w:rPr>
      </w:pPr>
      <w:r>
        <w:rPr>
          <w:rFonts w:ascii="Arial" w:hAnsi="Arial" w:cs="Arial"/>
        </w:rPr>
        <w:t>Giving way when moving from one marked lane that is ending to another marked lane</w:t>
      </w:r>
    </w:p>
    <w:p w:rsidR="00721148" w:rsidRDefault="0057636E">
      <w:pPr>
        <w:keepNext/>
        <w:spacing w:before="40"/>
        <w:ind w:left="992"/>
        <w:jc w:val="center"/>
      </w:pPr>
      <w:r>
        <w:rPr>
          <w:noProof/>
          <w:sz w:val="20"/>
          <w:lang w:val="en-US" w:eastAsia="en-US"/>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9"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30" o:title=""/>
                </v:shape>
                <w10:anchorlock/>
              </v:group>
            </w:pict>
          </mc:Fallback>
        </mc:AlternateContent>
      </w:r>
    </w:p>
    <w:p w:rsidR="00721148" w:rsidRDefault="0057636E">
      <w:pPr>
        <w:pStyle w:val="MiscellaneousBody"/>
        <w:tabs>
          <w:tab w:val="left" w:pos="851"/>
        </w:tabs>
        <w:spacing w:before="120" w:line="240" w:lineRule="auto"/>
        <w:rPr>
          <w:sz w:val="20"/>
        </w:rPr>
      </w:pPr>
      <w:r>
        <w:rPr>
          <w:sz w:val="20"/>
        </w:rPr>
        <w:tab/>
        <w:t>In this example, vehicle B must give way to vehicle A.</w:t>
      </w:r>
    </w:p>
    <w:p w:rsidR="00721148" w:rsidRDefault="0057636E">
      <w:pPr>
        <w:pStyle w:val="MiscellaneousHeading"/>
        <w:rPr>
          <w:rFonts w:ascii="Arial" w:hAnsi="Arial" w:cs="Arial"/>
        </w:rPr>
      </w:pPr>
      <w:r>
        <w:rPr>
          <w:rFonts w:ascii="Arial" w:hAnsi="Arial" w:cs="Arial"/>
        </w:rPr>
        <w:t>Example 3</w:t>
      </w:r>
    </w:p>
    <w:p w:rsidR="00721148" w:rsidRDefault="0057636E">
      <w:pPr>
        <w:pStyle w:val="MiscellaneousHeading"/>
        <w:rPr>
          <w:rFonts w:ascii="Arial" w:hAnsi="Arial" w:cs="Arial"/>
        </w:rPr>
      </w:pPr>
      <w:r>
        <w:rPr>
          <w:rFonts w:ascii="Arial" w:hAnsi="Arial" w:cs="Arial"/>
        </w:rPr>
        <w:t>Giving way when mo</w:t>
      </w:r>
      <w:r>
        <w:rPr>
          <w:rFonts w:ascii="Arial" w:hAnsi="Arial" w:cs="Arial"/>
        </w:rPr>
        <w:t>ving laterally from one line of traffic to another line of traffic (when the lines are not merging)</w:t>
      </w:r>
    </w:p>
    <w:p w:rsidR="00721148" w:rsidRDefault="0057636E">
      <w:pPr>
        <w:keepNext/>
        <w:spacing w:before="180" w:after="80"/>
        <w:ind w:left="992"/>
        <w:jc w:val="center"/>
      </w:pPr>
      <w:r>
        <w:rPr>
          <w:noProof/>
          <w:lang w:val="en-US" w:eastAsia="en-US"/>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721148" w:rsidRDefault="0057636E">
      <w:pPr>
        <w:pStyle w:val="MiscellaneousBody"/>
        <w:tabs>
          <w:tab w:val="left" w:pos="851"/>
        </w:tabs>
        <w:spacing w:before="120" w:line="240" w:lineRule="auto"/>
        <w:rPr>
          <w:sz w:val="20"/>
        </w:rPr>
      </w:pPr>
      <w:r>
        <w:rPr>
          <w:sz w:val="20"/>
        </w:rPr>
        <w:tab/>
        <w:t>In this example, vehicle B must give way to vehicle A.</w:t>
      </w:r>
    </w:p>
    <w:p w:rsidR="00721148" w:rsidRDefault="0057636E">
      <w:pPr>
        <w:pStyle w:val="Footnotesection"/>
        <w:ind w:left="890" w:hanging="890"/>
        <w:rPr>
          <w:sz w:val="20"/>
        </w:rPr>
      </w:pPr>
      <w:r>
        <w:tab/>
        <w:t>[Regulation 126 amended: Gazette 22 Dec 2006 p. 5820; 22 Aug 2017 p. 4503</w:t>
      </w:r>
      <w:r>
        <w:noBreakHyphen/>
        <w:t>4.]</w:t>
      </w:r>
    </w:p>
    <w:p w:rsidR="00721148" w:rsidRDefault="0057636E">
      <w:pPr>
        <w:pStyle w:val="Heading5"/>
        <w:spacing w:before="240"/>
        <w:rPr>
          <w:snapToGrid w:val="0"/>
        </w:rPr>
      </w:pPr>
      <w:bookmarkStart w:id="200" w:name="_Toc59548329"/>
      <w:r>
        <w:rPr>
          <w:rStyle w:val="CharSectno"/>
        </w:rPr>
        <w:t>127</w:t>
      </w:r>
      <w:r>
        <w:rPr>
          <w:snapToGrid w:val="0"/>
        </w:rPr>
        <w:t>.</w:t>
      </w:r>
      <w:r>
        <w:rPr>
          <w:snapToGrid w:val="0"/>
        </w:rPr>
        <w:tab/>
        <w:t xml:space="preserve">Moving from </w:t>
      </w:r>
      <w:r>
        <w:rPr>
          <w:snapToGrid w:val="0"/>
        </w:rPr>
        <w:t>one marked lane to another marked lane across continuous line separating lanes</w:t>
      </w:r>
      <w:bookmarkEnd w:id="200"/>
    </w:p>
    <w:p w:rsidR="00721148" w:rsidRDefault="0057636E">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rsidR="00721148" w:rsidRDefault="0057636E">
      <w:pPr>
        <w:pStyle w:val="Penstart"/>
        <w:spacing w:before="120"/>
        <w:rPr>
          <w:snapToGrid w:val="0"/>
        </w:rPr>
      </w:pPr>
      <w:r>
        <w:rPr>
          <w:snapToGrid w:val="0"/>
        </w:rPr>
        <w:tab/>
        <w:t>Points</w:t>
      </w:r>
      <w:r>
        <w:rPr>
          <w:snapToGrid w:val="0"/>
        </w:rPr>
        <w:t>: 2</w:t>
      </w:r>
      <w:r>
        <w:rPr>
          <w:snapToGrid w:val="0"/>
        </w:rPr>
        <w:tab/>
        <w:t>Modified penalty: 2 PU</w:t>
      </w:r>
    </w:p>
    <w:p w:rsidR="00721148" w:rsidRDefault="0057636E">
      <w:pPr>
        <w:pStyle w:val="Subsection"/>
        <w:rPr>
          <w:snapToGrid w:val="0"/>
        </w:rPr>
      </w:pPr>
      <w:r>
        <w:rPr>
          <w:snapToGrid w:val="0"/>
        </w:rPr>
        <w:tab/>
        <w:t>(2)</w:t>
      </w:r>
      <w:r>
        <w:rPr>
          <w:snapToGrid w:val="0"/>
        </w:rPr>
        <w:tab/>
        <w:t>The provisions of subregulation (1) do not apply to a driver intending to make a left turn or a right turn, if —</w:t>
      </w:r>
    </w:p>
    <w:p w:rsidR="00721148" w:rsidRDefault="0057636E">
      <w:pPr>
        <w:pStyle w:val="Indenta"/>
        <w:rPr>
          <w:snapToGrid w:val="0"/>
        </w:rPr>
      </w:pPr>
      <w:r>
        <w:rPr>
          <w:snapToGrid w:val="0"/>
        </w:rPr>
        <w:tab/>
        <w:t>(a)</w:t>
      </w:r>
      <w:r>
        <w:rPr>
          <w:snapToGrid w:val="0"/>
        </w:rPr>
        <w:tab/>
        <w:t>the driver’s vehicle or combination, together with any load or projection, is 7.5 m long, or longer; and</w:t>
      </w:r>
    </w:p>
    <w:p w:rsidR="00721148" w:rsidRDefault="0057636E">
      <w:pPr>
        <w:pStyle w:val="Indenta"/>
        <w:rPr>
          <w:snapToGrid w:val="0"/>
        </w:rPr>
      </w:pPr>
      <w:r>
        <w:rPr>
          <w:snapToGrid w:val="0"/>
        </w:rPr>
        <w:tab/>
      </w:r>
      <w:r>
        <w:rPr>
          <w:snapToGrid w:val="0"/>
        </w:rPr>
        <w:t>(b)</w:t>
      </w:r>
      <w:r>
        <w:rPr>
          <w:snapToGrid w:val="0"/>
        </w:rPr>
        <w:tab/>
      </w:r>
      <w:r>
        <w:t xml:space="preserve">the rearmost part of the vehicle (or of the combination, if that is the case) </w:t>
      </w:r>
      <w:r>
        <w:rPr>
          <w:snapToGrid w:val="0"/>
        </w:rPr>
        <w:t>displays a “do not overtake turning vehicle” sign; and</w:t>
      </w:r>
    </w:p>
    <w:p w:rsidR="00721148" w:rsidRDefault="0057636E">
      <w:pPr>
        <w:pStyle w:val="Indenta"/>
        <w:keepNext/>
        <w:rPr>
          <w:snapToGrid w:val="0"/>
        </w:rPr>
      </w:pPr>
      <w:r>
        <w:rPr>
          <w:snapToGrid w:val="0"/>
        </w:rPr>
        <w:tab/>
        <w:t>(c)</w:t>
      </w:r>
      <w:r>
        <w:rPr>
          <w:snapToGrid w:val="0"/>
        </w:rPr>
        <w:tab/>
        <w:t>any part of the vehicle is within 50 m of the nearest point of the intersection; and</w:t>
      </w:r>
    </w:p>
    <w:p w:rsidR="00721148" w:rsidRDefault="0057636E">
      <w:pPr>
        <w:pStyle w:val="Indenta"/>
        <w:rPr>
          <w:snapToGrid w:val="0"/>
        </w:rPr>
      </w:pPr>
      <w:r>
        <w:rPr>
          <w:snapToGrid w:val="0"/>
        </w:rPr>
        <w:tab/>
        <w:t>(d)</w:t>
      </w:r>
      <w:r>
        <w:rPr>
          <w:snapToGrid w:val="0"/>
        </w:rPr>
        <w:tab/>
        <w:t xml:space="preserve">(where a driver intends </w:t>
      </w:r>
      <w:r>
        <w:rPr>
          <w:snapToGrid w:val="0"/>
        </w:rPr>
        <w:t>to turn right) it is not practicable for the driver to turn right from within the right lane; and</w:t>
      </w:r>
    </w:p>
    <w:p w:rsidR="00721148" w:rsidRDefault="0057636E">
      <w:pPr>
        <w:pStyle w:val="Indenta"/>
        <w:rPr>
          <w:snapToGrid w:val="0"/>
        </w:rPr>
      </w:pPr>
      <w:r>
        <w:rPr>
          <w:snapToGrid w:val="0"/>
        </w:rPr>
        <w:tab/>
        <w:t>(e)</w:t>
      </w:r>
      <w:r>
        <w:rPr>
          <w:snapToGrid w:val="0"/>
        </w:rPr>
        <w:tab/>
        <w:t>(where a driver intends to turn left) it is not practicable for the driver to turn left from within the left lane; and</w:t>
      </w:r>
    </w:p>
    <w:p w:rsidR="00721148" w:rsidRDefault="0057636E">
      <w:pPr>
        <w:pStyle w:val="Indenta"/>
        <w:rPr>
          <w:snapToGrid w:val="0"/>
        </w:rPr>
      </w:pPr>
      <w:r>
        <w:rPr>
          <w:snapToGrid w:val="0"/>
        </w:rPr>
        <w:tab/>
        <w:t>(f)</w:t>
      </w:r>
      <w:r>
        <w:rPr>
          <w:snapToGrid w:val="0"/>
        </w:rPr>
        <w:tab/>
        <w:t xml:space="preserve">the driver can safely occupy </w:t>
      </w:r>
      <w:r>
        <w:rPr>
          <w:snapToGrid w:val="0"/>
        </w:rPr>
        <w:t>the next marked lane and can safely turn at the intersection by occupying the next marked lane, or both lanes.</w:t>
      </w:r>
    </w:p>
    <w:p w:rsidR="00721148" w:rsidRDefault="0057636E">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rsidR="00721148" w:rsidRDefault="0057636E">
      <w:pPr>
        <w:pStyle w:val="Indenta"/>
        <w:rPr>
          <w:snapToGrid w:val="0"/>
        </w:rPr>
      </w:pPr>
      <w:r>
        <w:rPr>
          <w:snapToGrid w:val="0"/>
        </w:rPr>
        <w:tab/>
        <w:t>(</w:t>
      </w:r>
      <w:r>
        <w:rPr>
          <w:snapToGrid w:val="0"/>
        </w:rPr>
        <w:t>a)</w:t>
      </w:r>
      <w:r>
        <w:rPr>
          <w:snapToGrid w:val="0"/>
        </w:rPr>
        <w:tab/>
        <w:t>the driver is avoiding an obstruction; or</w:t>
      </w:r>
    </w:p>
    <w:p w:rsidR="00721148" w:rsidRDefault="0057636E">
      <w:pPr>
        <w:pStyle w:val="Indenta"/>
      </w:pPr>
      <w:r>
        <w:tab/>
        <w:t>(aa)</w:t>
      </w:r>
      <w:r>
        <w:tab/>
        <w:t>the driver is driving a motor vehicle and is passing a bicycle in accordance with regulation 124A(5); or</w:t>
      </w:r>
    </w:p>
    <w:p w:rsidR="00721148" w:rsidRDefault="0057636E">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rsidR="00721148" w:rsidRDefault="0057636E">
      <w:pPr>
        <w:pStyle w:val="Indenta"/>
        <w:rPr>
          <w:snapToGrid w:val="0"/>
        </w:rPr>
      </w:pPr>
      <w:r>
        <w:rPr>
          <w:snapToGrid w:val="0"/>
        </w:rPr>
        <w:tab/>
        <w:t>(c)</w:t>
      </w:r>
      <w:r>
        <w:rPr>
          <w:snapToGrid w:val="0"/>
        </w:rPr>
        <w:tab/>
        <w:t>eithe</w:t>
      </w:r>
      <w:r>
        <w:rPr>
          <w:snapToGrid w:val="0"/>
        </w:rPr>
        <w:t>r of the marked lanes is a special purpose lane in which the driver is permitted to drive and the driver is moving to or from the special purpose lane.</w:t>
      </w:r>
    </w:p>
    <w:p w:rsidR="00721148" w:rsidRDefault="0057636E">
      <w:pPr>
        <w:pStyle w:val="Footnotesection"/>
        <w:ind w:left="890" w:hanging="890"/>
      </w:pPr>
      <w:r>
        <w:tab/>
        <w:t>[Regulation 127 amended: Gazette 1 Dec 2000 p. 6754; 31 Oct 2017 p. 5464.]</w:t>
      </w:r>
    </w:p>
    <w:p w:rsidR="00721148" w:rsidRDefault="0057636E">
      <w:pPr>
        <w:pStyle w:val="Heading5"/>
        <w:spacing w:before="240"/>
        <w:rPr>
          <w:snapToGrid w:val="0"/>
        </w:rPr>
      </w:pPr>
      <w:bookmarkStart w:id="201" w:name="_Toc59548330"/>
      <w:r>
        <w:rPr>
          <w:rStyle w:val="CharSectno"/>
        </w:rPr>
        <w:t>128</w:t>
      </w:r>
      <w:r>
        <w:rPr>
          <w:snapToGrid w:val="0"/>
        </w:rPr>
        <w:t>.</w:t>
      </w:r>
      <w:r>
        <w:rPr>
          <w:snapToGrid w:val="0"/>
        </w:rPr>
        <w:tab/>
        <w:t>Giving way when lines o</w:t>
      </w:r>
      <w:r>
        <w:rPr>
          <w:snapToGrid w:val="0"/>
        </w:rPr>
        <w:t>f traffic merge into single line of traffic</w:t>
      </w:r>
      <w:bookmarkEnd w:id="201"/>
    </w:p>
    <w:p w:rsidR="00721148" w:rsidRDefault="0057636E">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w:t>
      </w:r>
      <w:r>
        <w:rPr>
          <w:snapToGrid w:val="0"/>
        </w:rPr>
        <w:t xml:space="preserve"> is ahead of the driver’s vehicle.</w:t>
      </w:r>
    </w:p>
    <w:p w:rsidR="00721148" w:rsidRDefault="0057636E">
      <w:pPr>
        <w:pStyle w:val="Penstart"/>
        <w:spacing w:before="120"/>
        <w:rPr>
          <w:snapToGrid w:val="0"/>
        </w:rPr>
      </w:pPr>
      <w:r>
        <w:rPr>
          <w:snapToGrid w:val="0"/>
        </w:rPr>
        <w:tab/>
        <w:t>Points: 2</w:t>
      </w:r>
      <w:r>
        <w:rPr>
          <w:snapToGrid w:val="0"/>
        </w:rPr>
        <w:tab/>
        <w:t>Modified penalty: 2 PU</w:t>
      </w:r>
    </w:p>
    <w:p w:rsidR="00721148" w:rsidRDefault="0057636E">
      <w:pPr>
        <w:pStyle w:val="MiscellaneousBody"/>
        <w:keepNext/>
        <w:keepLines/>
        <w:tabs>
          <w:tab w:val="left" w:pos="851"/>
        </w:tabs>
        <w:spacing w:before="120" w:after="120"/>
        <w:rPr>
          <w:i/>
        </w:rPr>
      </w:pPr>
      <w:r>
        <w:rPr>
          <w:i/>
        </w:rPr>
        <w:tab/>
        <w:t>Example</w:t>
      </w:r>
    </w:p>
    <w:p w:rsidR="00721148" w:rsidRDefault="0057636E">
      <w:pPr>
        <w:keepNext/>
        <w:keepLines/>
        <w:spacing w:before="120"/>
        <w:ind w:left="992"/>
        <w:jc w:val="center"/>
        <w:rPr>
          <w:rFonts w:ascii="Arial" w:hAnsi="Arial"/>
        </w:rPr>
      </w:pPr>
      <w:r>
        <w:rPr>
          <w:rFonts w:ascii="Arial" w:hAnsi="Arial"/>
        </w:rPr>
        <w:t>Giving way when lines of traffic merge into a single line of traffic</w:t>
      </w:r>
    </w:p>
    <w:p w:rsidR="00721148" w:rsidRDefault="0057636E">
      <w:pPr>
        <w:keepNext/>
        <w:keepLines/>
        <w:spacing w:before="180"/>
        <w:ind w:left="992"/>
        <w:jc w:val="center"/>
      </w:pPr>
      <w:r>
        <w:rPr>
          <w:noProof/>
          <w:lang w:val="en-US" w:eastAsia="en-US"/>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721148" w:rsidRDefault="0057636E">
      <w:pPr>
        <w:pStyle w:val="MiscellaneousBody"/>
        <w:tabs>
          <w:tab w:val="left" w:pos="851"/>
        </w:tabs>
        <w:spacing w:before="120" w:line="240" w:lineRule="auto"/>
        <w:rPr>
          <w:sz w:val="20"/>
        </w:rPr>
      </w:pPr>
      <w:r>
        <w:rPr>
          <w:sz w:val="20"/>
        </w:rPr>
        <w:tab/>
        <w:t>In this example, vehicle B must give way to vehicle A.</w:t>
      </w:r>
    </w:p>
    <w:p w:rsidR="00721148" w:rsidRDefault="0057636E">
      <w:pPr>
        <w:pStyle w:val="Heading5"/>
        <w:spacing w:before="240"/>
      </w:pPr>
      <w:bookmarkStart w:id="202" w:name="_Toc59548331"/>
      <w:r>
        <w:rPr>
          <w:rStyle w:val="CharSectno"/>
        </w:rPr>
        <w:t>129</w:t>
      </w:r>
      <w:r>
        <w:t>.</w:t>
      </w:r>
      <w:r>
        <w:tab/>
        <w:t xml:space="preserve">Driving on or across continuous white edge </w:t>
      </w:r>
      <w:r>
        <w:t>line</w:t>
      </w:r>
      <w:bookmarkEnd w:id="202"/>
    </w:p>
    <w:p w:rsidR="00721148" w:rsidRDefault="0057636E">
      <w:pPr>
        <w:pStyle w:val="Subsection"/>
        <w:keepNext/>
      </w:pPr>
      <w:r>
        <w:tab/>
        <w:t>(1)</w:t>
      </w:r>
      <w:r>
        <w:tab/>
        <w:t>A driver must not drive on or over a continuous white edge line on a carriageway unless subregulation (2) or (3) applies to the driver.</w:t>
      </w:r>
    </w:p>
    <w:p w:rsidR="00721148" w:rsidRDefault="0057636E">
      <w:pPr>
        <w:pStyle w:val="Penstart"/>
        <w:spacing w:before="120"/>
      </w:pPr>
      <w:r>
        <w:tab/>
        <w:t>Modified penalty: 2 PU</w:t>
      </w:r>
    </w:p>
    <w:p w:rsidR="00721148" w:rsidRDefault="0057636E">
      <w:pPr>
        <w:pStyle w:val="Subsection"/>
        <w:keepNext/>
        <w:spacing w:before="120"/>
      </w:pPr>
      <w:r>
        <w:tab/>
        <w:t>(2)</w:t>
      </w:r>
      <w:r>
        <w:tab/>
        <w:t>A driver may drive on or over a continuous white edge line on a carriageway if th</w:t>
      </w:r>
      <w:r>
        <w:t xml:space="preserve">e driver is — </w:t>
      </w:r>
    </w:p>
    <w:p w:rsidR="00721148" w:rsidRDefault="0057636E">
      <w:pPr>
        <w:pStyle w:val="Indenta"/>
      </w:pPr>
      <w:r>
        <w:tab/>
        <w:t>(a)</w:t>
      </w:r>
      <w:r>
        <w:tab/>
        <w:t>overtaking a vehicle that is turning right, or making a U turn from the centre of the road, and is giving a right change of direction signal; or</w:t>
      </w:r>
    </w:p>
    <w:p w:rsidR="00721148" w:rsidRDefault="0057636E">
      <w:pPr>
        <w:pStyle w:val="Indenta"/>
      </w:pPr>
      <w:r>
        <w:tab/>
        <w:t>(b)</w:t>
      </w:r>
      <w:r>
        <w:tab/>
        <w:t>driving a slow</w:t>
      </w:r>
      <w:r>
        <w:noBreakHyphen/>
        <w:t xml:space="preserve">moving vehicle, and it is necessary for the driver to drive on or over </w:t>
      </w:r>
      <w:r>
        <w:t>the edge line to allow the vehicle to be overtaken or passed by another vehicle; or</w:t>
      </w:r>
    </w:p>
    <w:p w:rsidR="00721148" w:rsidRDefault="0057636E">
      <w:pPr>
        <w:pStyle w:val="Indenta"/>
      </w:pPr>
      <w:r>
        <w:tab/>
        <w:t>(c)</w:t>
      </w:r>
      <w:r>
        <w:tab/>
        <w:t>driving a vehicle that is too wide, or too long, to drive on the carriageway without driving on or over the edge line; or</w:t>
      </w:r>
    </w:p>
    <w:p w:rsidR="00721148" w:rsidRDefault="0057636E">
      <w:pPr>
        <w:pStyle w:val="Indenta"/>
      </w:pPr>
      <w:r>
        <w:tab/>
        <w:t>(d)</w:t>
      </w:r>
      <w:r>
        <w:tab/>
        <w:t>permitted to drive on or over the edge l</w:t>
      </w:r>
      <w:r>
        <w:t>ine under another written law of the State; or</w:t>
      </w:r>
    </w:p>
    <w:p w:rsidR="00721148" w:rsidRDefault="0057636E">
      <w:pPr>
        <w:pStyle w:val="Indenta"/>
      </w:pPr>
      <w:r>
        <w:tab/>
        <w:t>(e)</w:t>
      </w:r>
      <w:r>
        <w:tab/>
        <w:t>avoiding an obstruction.</w:t>
      </w:r>
    </w:p>
    <w:p w:rsidR="00721148" w:rsidRDefault="0057636E">
      <w:pPr>
        <w:pStyle w:val="Subsection"/>
        <w:spacing w:before="180"/>
      </w:pPr>
      <w:r>
        <w:tab/>
        <w:t>(3)</w:t>
      </w:r>
      <w:r>
        <w:tab/>
        <w:t xml:space="preserve">A driver may drive on or over a continuous white edge line on a carriageway for up to 100 m if the driver is — </w:t>
      </w:r>
    </w:p>
    <w:p w:rsidR="00721148" w:rsidRDefault="0057636E">
      <w:pPr>
        <w:pStyle w:val="Indenta"/>
      </w:pPr>
      <w:r>
        <w:tab/>
        <w:t>(a)</w:t>
      </w:r>
      <w:r>
        <w:tab/>
        <w:t>turning at an intersection; or</w:t>
      </w:r>
    </w:p>
    <w:p w:rsidR="00721148" w:rsidRDefault="0057636E">
      <w:pPr>
        <w:pStyle w:val="Indenta"/>
      </w:pPr>
      <w:r>
        <w:tab/>
        <w:t>(b)</w:t>
      </w:r>
      <w:r>
        <w:tab/>
        <w:t>entering or leaving t</w:t>
      </w:r>
      <w:r>
        <w:t>he carriageway; or</w:t>
      </w:r>
    </w:p>
    <w:p w:rsidR="00721148" w:rsidRDefault="0057636E">
      <w:pPr>
        <w:pStyle w:val="Indenta"/>
      </w:pPr>
      <w:r>
        <w:tab/>
        <w:t>(c)</w:t>
      </w:r>
      <w:r>
        <w:tab/>
        <w:t>entering a part of the road of one kind from a part of the road of another kind (for example, moving to or from a service road, a shoulder of the road, an emergency stopping bay or an emergency stopping lane); or</w:t>
      </w:r>
    </w:p>
    <w:p w:rsidR="00721148" w:rsidRDefault="0057636E">
      <w:pPr>
        <w:pStyle w:val="Indenta"/>
      </w:pPr>
      <w:r>
        <w:tab/>
        <w:t>(d)</w:t>
      </w:r>
      <w:r>
        <w:tab/>
        <w:t>stopping at th</w:t>
      </w:r>
      <w:r>
        <w:t>e side of the road (including any shoulder of the road).</w:t>
      </w:r>
    </w:p>
    <w:p w:rsidR="00721148" w:rsidRDefault="0057636E">
      <w:pPr>
        <w:pStyle w:val="Subsection"/>
        <w:spacing w:before="180"/>
      </w:pPr>
      <w:r>
        <w:tab/>
        <w:t>(4)</w:t>
      </w:r>
      <w:r>
        <w:tab/>
        <w:t>Subregulation (1) does not apply to the rider of a bicycle or animal.</w:t>
      </w:r>
    </w:p>
    <w:p w:rsidR="00721148" w:rsidRDefault="0057636E">
      <w:pPr>
        <w:pStyle w:val="Subsection"/>
        <w:spacing w:before="180"/>
      </w:pPr>
      <w:r>
        <w:tab/>
        <w:t>(5)</w:t>
      </w:r>
      <w:r>
        <w:tab/>
        <w:t xml:space="preserve">For the purposes of this regulation, a driver drives over a continuous white edge line on a carriageway if — </w:t>
      </w:r>
    </w:p>
    <w:p w:rsidR="00721148" w:rsidRDefault="0057636E">
      <w:pPr>
        <w:pStyle w:val="Indenta"/>
      </w:pPr>
      <w:r>
        <w:tab/>
        <w:t>(a)</w:t>
      </w:r>
      <w:r>
        <w:tab/>
        <w:t xml:space="preserve">for </w:t>
      </w:r>
      <w:r>
        <w:t>a line on the far left side of the carriageway — the driver’s vehicle is wholly or partly to the left of the line; or</w:t>
      </w:r>
    </w:p>
    <w:p w:rsidR="00721148" w:rsidRDefault="0057636E">
      <w:pPr>
        <w:pStyle w:val="Indenta"/>
      </w:pPr>
      <w:r>
        <w:tab/>
        <w:t>(b)</w:t>
      </w:r>
      <w:r>
        <w:tab/>
        <w:t>for a line on the far right side of the carriageway — the driver’s vehicle is wholly or partly to the right of the line.</w:t>
      </w:r>
    </w:p>
    <w:p w:rsidR="00721148" w:rsidRDefault="0057636E">
      <w:pPr>
        <w:pStyle w:val="Footnotesection"/>
        <w:ind w:left="890" w:hanging="890"/>
      </w:pPr>
      <w:r>
        <w:tab/>
      </w:r>
      <w:r>
        <w:t>[Regulation 129 inserted: Gazette 13 Nov 2009 p. 4590</w:t>
      </w:r>
      <w:r>
        <w:noBreakHyphen/>
        <w:t>1; amended: SL 2020/184 r. 13.]</w:t>
      </w:r>
    </w:p>
    <w:p w:rsidR="00721148" w:rsidRDefault="0057636E">
      <w:pPr>
        <w:pStyle w:val="Heading5"/>
        <w:keepNext w:val="0"/>
        <w:keepLines w:val="0"/>
        <w:widowControl w:val="0"/>
        <w:spacing w:before="240"/>
        <w:rPr>
          <w:snapToGrid w:val="0"/>
        </w:rPr>
      </w:pPr>
      <w:bookmarkStart w:id="203" w:name="_Toc59548332"/>
      <w:r>
        <w:rPr>
          <w:rStyle w:val="CharSectno"/>
        </w:rPr>
        <w:t>130</w:t>
      </w:r>
      <w:r>
        <w:rPr>
          <w:snapToGrid w:val="0"/>
        </w:rPr>
        <w:t>.</w:t>
      </w:r>
      <w:r>
        <w:rPr>
          <w:snapToGrid w:val="0"/>
        </w:rPr>
        <w:tab/>
        <w:t>Riding 2</w:t>
      </w:r>
      <w:r>
        <w:rPr>
          <w:snapToGrid w:val="0"/>
        </w:rPr>
        <w:noBreakHyphen/>
        <w:t>wheeled vehicle alongside more than one other rider</w:t>
      </w:r>
      <w:bookmarkEnd w:id="203"/>
    </w:p>
    <w:p w:rsidR="00721148" w:rsidRDefault="0057636E">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w:t>
      </w:r>
      <w:r>
        <w:rPr>
          <w:snapToGrid w:val="0"/>
        </w:rPr>
        <w:t>geway that is not a multi</w:t>
      </w:r>
      <w:r>
        <w:rPr>
          <w:snapToGrid w:val="0"/>
        </w:rPr>
        <w:noBreakHyphen/>
        <w:t>laned carriageway alongside more than one other rider, unless the rider is overtaking the other riders.</w:t>
      </w:r>
    </w:p>
    <w:p w:rsidR="00721148" w:rsidRDefault="0057636E">
      <w:pPr>
        <w:pStyle w:val="Penstart"/>
        <w:rPr>
          <w:snapToGrid w:val="0"/>
        </w:rPr>
      </w:pPr>
      <w:r>
        <w:rPr>
          <w:snapToGrid w:val="0"/>
        </w:rPr>
        <w:tab/>
        <w:t>Modified penalty: 1 PU</w:t>
      </w:r>
    </w:p>
    <w:p w:rsidR="00721148" w:rsidRDefault="0057636E">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w:t>
      </w:r>
      <w:r>
        <w:rPr>
          <w:snapToGrid w:val="0"/>
        </w:rPr>
        <w:t>ed lane on a carriageway alongside more than one other rider, unless the rider is overtaking the other riders.</w:t>
      </w:r>
    </w:p>
    <w:p w:rsidR="00721148" w:rsidRDefault="0057636E">
      <w:pPr>
        <w:pStyle w:val="Penstart"/>
        <w:spacing w:before="120"/>
        <w:rPr>
          <w:snapToGrid w:val="0"/>
        </w:rPr>
      </w:pPr>
      <w:r>
        <w:rPr>
          <w:snapToGrid w:val="0"/>
        </w:rPr>
        <w:tab/>
        <w:t>Modified penalty: 1 PU</w:t>
      </w:r>
    </w:p>
    <w:p w:rsidR="00721148" w:rsidRDefault="0057636E">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w:t>
      </w:r>
      <w:r>
        <w:rPr>
          <w:snapToGrid w:val="0"/>
        </w:rPr>
        <w:t>der is overtaking the other rider.</w:t>
      </w:r>
    </w:p>
    <w:p w:rsidR="00721148" w:rsidRDefault="0057636E">
      <w:pPr>
        <w:pStyle w:val="Penstart"/>
        <w:spacing w:before="120"/>
        <w:rPr>
          <w:snapToGrid w:val="0"/>
        </w:rPr>
      </w:pPr>
      <w:r>
        <w:rPr>
          <w:snapToGrid w:val="0"/>
        </w:rPr>
        <w:tab/>
        <w:t>Modified penalty: 1 PU</w:t>
      </w:r>
    </w:p>
    <w:p w:rsidR="00721148" w:rsidRDefault="0057636E">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w:t>
      </w:r>
      <w:r>
        <w:rPr>
          <w:snapToGrid w:val="0"/>
        </w:rPr>
        <w:t>de another rider in the marked lane, the rider shall ride not over 1.5 m from the other rider.</w:t>
      </w:r>
    </w:p>
    <w:p w:rsidR="00721148" w:rsidRDefault="0057636E">
      <w:pPr>
        <w:pStyle w:val="Penstart"/>
        <w:spacing w:before="120"/>
        <w:rPr>
          <w:snapToGrid w:val="0"/>
        </w:rPr>
      </w:pPr>
      <w:r>
        <w:rPr>
          <w:snapToGrid w:val="0"/>
        </w:rPr>
        <w:tab/>
        <w:t>Modified penalty: 1 PU</w:t>
      </w:r>
    </w:p>
    <w:p w:rsidR="00721148" w:rsidRDefault="0057636E">
      <w:pPr>
        <w:pStyle w:val="Subsection"/>
        <w:keepNext/>
        <w:keepLines/>
        <w:rPr>
          <w:snapToGrid w:val="0"/>
        </w:rPr>
      </w:pPr>
      <w:r>
        <w:rPr>
          <w:snapToGrid w:val="0"/>
        </w:rPr>
        <w:tab/>
        <w:t>(5)</w:t>
      </w:r>
      <w:r>
        <w:rPr>
          <w:snapToGrid w:val="0"/>
        </w:rPr>
        <w:tab/>
        <w:t>In this regulation —</w:t>
      </w:r>
    </w:p>
    <w:p w:rsidR="00721148" w:rsidRDefault="0057636E">
      <w:pPr>
        <w:pStyle w:val="Defstart"/>
      </w:pPr>
      <w:r>
        <w:tab/>
      </w:r>
      <w:r>
        <w:rPr>
          <w:rStyle w:val="CharDefText"/>
        </w:rPr>
        <w:t>moped</w:t>
      </w:r>
      <w:r>
        <w:t xml:space="preserve"> means a motor cycle that has a propelling engine having a piston displacement not exceeding 50 mL and th</w:t>
      </w:r>
      <w:r>
        <w:t>at is designed so as not to be capable of a speed exceeding 50 km/h, whether or not it is also capable of being propelled as a pedal cycle, but does not include a power assisted pedal cycle;</w:t>
      </w:r>
    </w:p>
    <w:p w:rsidR="00721148" w:rsidRDefault="0057636E">
      <w:pPr>
        <w:pStyle w:val="Defstart"/>
      </w:pPr>
      <w:r>
        <w:tab/>
      </w:r>
      <w:r>
        <w:rPr>
          <w:rStyle w:val="CharDefText"/>
        </w:rPr>
        <w:t>motor cycle</w:t>
      </w:r>
      <w:r>
        <w:t xml:space="preserve"> does not include —</w:t>
      </w:r>
    </w:p>
    <w:p w:rsidR="00721148" w:rsidRDefault="0057636E">
      <w:pPr>
        <w:pStyle w:val="Defpara"/>
      </w:pPr>
      <w:r>
        <w:tab/>
        <w:t>(a)</w:t>
      </w:r>
      <w:r>
        <w:tab/>
        <w:t>a 2</w:t>
      </w:r>
      <w:r>
        <w:noBreakHyphen/>
        <w:t>wheeled motor vehicle wi</w:t>
      </w:r>
      <w:r>
        <w:t>th a sidecar attached to it that is supported by a third wheel; or</w:t>
      </w:r>
    </w:p>
    <w:p w:rsidR="00721148" w:rsidRDefault="0057636E">
      <w:pPr>
        <w:pStyle w:val="Defpara"/>
      </w:pPr>
      <w:r>
        <w:tab/>
        <w:t>(b)</w:t>
      </w:r>
      <w:r>
        <w:tab/>
        <w:t>a motor vehicle with 3 wheels that is ridden in the same way as a motor vehicle with 2 wheels.</w:t>
      </w:r>
    </w:p>
    <w:p w:rsidR="00721148" w:rsidRDefault="0057636E">
      <w:pPr>
        <w:pStyle w:val="Footnotesection"/>
        <w:keepLines w:val="0"/>
        <w:ind w:left="890" w:hanging="890"/>
      </w:pPr>
      <w:r>
        <w:tab/>
        <w:t>[Regulation 130 amended: Gazette 13 Nov 2009 p. 4591.]</w:t>
      </w:r>
    </w:p>
    <w:p w:rsidR="00721148" w:rsidRDefault="0057636E">
      <w:pPr>
        <w:pStyle w:val="Heading3"/>
        <w:keepNext w:val="0"/>
        <w:widowControl w:val="0"/>
      </w:pPr>
      <w:bookmarkStart w:id="204" w:name="_Toc59547413"/>
      <w:bookmarkStart w:id="205" w:name="_Toc59548333"/>
      <w:r>
        <w:rPr>
          <w:rStyle w:val="CharDivNo"/>
        </w:rPr>
        <w:t>Division 5</w:t>
      </w:r>
      <w:r>
        <w:t xml:space="preserve"> — </w:t>
      </w:r>
      <w:r>
        <w:rPr>
          <w:rStyle w:val="CharDivText"/>
        </w:rPr>
        <w:t xml:space="preserve">Obeying overhead </w:t>
      </w:r>
      <w:r>
        <w:rPr>
          <w:rStyle w:val="CharDivText"/>
        </w:rPr>
        <w:t>traffic</w:t>
      </w:r>
      <w:r>
        <w:rPr>
          <w:rStyle w:val="CharDivText"/>
        </w:rPr>
        <w:noBreakHyphen/>
        <w:t>control signals applying to marked lanes</w:t>
      </w:r>
      <w:bookmarkEnd w:id="204"/>
      <w:bookmarkEnd w:id="205"/>
    </w:p>
    <w:p w:rsidR="00721148" w:rsidRDefault="0057636E">
      <w:pPr>
        <w:pStyle w:val="Heading5"/>
      </w:pPr>
      <w:bookmarkStart w:id="206" w:name="_Toc59548334"/>
      <w:r>
        <w:rPr>
          <w:rStyle w:val="CharSectno"/>
        </w:rPr>
        <w:t>131</w:t>
      </w:r>
      <w:r>
        <w:t>.</w:t>
      </w:r>
      <w:r>
        <w:tab/>
        <w:t>Overhead traffic</w:t>
      </w:r>
      <w:r>
        <w:noBreakHyphen/>
        <w:t>control signals</w:t>
      </w:r>
      <w:bookmarkEnd w:id="206"/>
    </w:p>
    <w:p w:rsidR="00721148" w:rsidRDefault="0057636E">
      <w:pPr>
        <w:pStyle w:val="Subsection"/>
      </w:pPr>
      <w:r>
        <w:tab/>
        <w:t>(1)</w:t>
      </w:r>
      <w:r>
        <w:tab/>
        <w:t xml:space="preserve">The driver of a vehicle must not drive in a red X lane unless — </w:t>
      </w:r>
    </w:p>
    <w:p w:rsidR="00721148" w:rsidRDefault="0057636E">
      <w:pPr>
        <w:pStyle w:val="Indenta"/>
      </w:pPr>
      <w:r>
        <w:tab/>
        <w:t>(a)</w:t>
      </w:r>
      <w:r>
        <w:tab/>
        <w:t xml:space="preserve">the driver of the vehicle would not be prohibited under these regulations from driving in the </w:t>
      </w:r>
      <w:r>
        <w:t>lane if the lane were an emergency stopping lane; or</w:t>
      </w:r>
    </w:p>
    <w:p w:rsidR="00721148" w:rsidRDefault="0057636E">
      <w:pPr>
        <w:pStyle w:val="Indenta"/>
      </w:pPr>
      <w:r>
        <w:tab/>
        <w:t>(b)</w:t>
      </w:r>
      <w:r>
        <w:tab/>
        <w:t xml:space="preserve">each of the following apply — </w:t>
      </w:r>
    </w:p>
    <w:p w:rsidR="00721148" w:rsidRDefault="0057636E">
      <w:pPr>
        <w:pStyle w:val="Indenti"/>
      </w:pPr>
      <w:r>
        <w:tab/>
        <w:t>(i)</w:t>
      </w:r>
      <w:r>
        <w:tab/>
        <w:t>driving in the red X lane is necessary for the driver to exit a freeway;</w:t>
      </w:r>
    </w:p>
    <w:p w:rsidR="00721148" w:rsidRDefault="0057636E">
      <w:pPr>
        <w:pStyle w:val="Indenti"/>
      </w:pPr>
      <w:r>
        <w:tab/>
        <w:t>(ii)</w:t>
      </w:r>
      <w:r>
        <w:tab/>
        <w:t xml:space="preserve">the driver drives in the red X lane for less than 100 m (or, where there are </w:t>
      </w:r>
      <w:r>
        <w:t>successive red X lanes, the total distance driven in the red X lanes is less than 100 m);</w:t>
      </w:r>
    </w:p>
    <w:p w:rsidR="00721148" w:rsidRDefault="0057636E">
      <w:pPr>
        <w:pStyle w:val="Indenti"/>
      </w:pPr>
      <w:r>
        <w:tab/>
        <w:t>(iii)</w:t>
      </w:r>
      <w:r>
        <w:tab/>
        <w:t>in the circumstances it is safe to drive in the red X lane.</w:t>
      </w:r>
    </w:p>
    <w:p w:rsidR="00721148" w:rsidRDefault="0057636E">
      <w:pPr>
        <w:pStyle w:val="Penstart"/>
      </w:pPr>
      <w:r>
        <w:tab/>
        <w:t>Points: 3</w:t>
      </w:r>
      <w:r>
        <w:tab/>
        <w:t>Modified penalty: 4 PU</w:t>
      </w:r>
    </w:p>
    <w:p w:rsidR="00721148" w:rsidRDefault="0057636E">
      <w:pPr>
        <w:pStyle w:val="Subsection"/>
      </w:pPr>
      <w:r>
        <w:tab/>
        <w:t>(2)</w:t>
      </w:r>
      <w:r>
        <w:tab/>
        <w:t xml:space="preserve">Subregulation (1) does not apply to a driver in relation to </w:t>
      </w:r>
      <w:r>
        <w:t>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rsidR="00721148" w:rsidRDefault="0057636E">
      <w:pPr>
        <w:pStyle w:val="Subsection"/>
      </w:pPr>
      <w:r>
        <w:tab/>
        <w:t>(3)</w:t>
      </w:r>
      <w:r>
        <w:tab/>
        <w:t>If the driver of a v</w:t>
      </w:r>
      <w:r>
        <w:t>ehicle is in an overhead controlled lane and the traffic</w:t>
      </w:r>
      <w:r>
        <w:noBreakHyphen/>
        <w:t xml:space="preserve">control signal over the lane displays an illuminated diagonal arrow signal, the driver may continue in the lane past the signal but must — </w:t>
      </w:r>
    </w:p>
    <w:p w:rsidR="00721148" w:rsidRDefault="0057636E">
      <w:pPr>
        <w:pStyle w:val="Indenta"/>
      </w:pPr>
      <w:r>
        <w:tab/>
        <w:t>(a)</w:t>
      </w:r>
      <w:r>
        <w:tab/>
        <w:t>leave the lane in the direction indicated by the arrow</w:t>
      </w:r>
      <w:r>
        <w:t xml:space="preserve"> as soon as it is safe to do so; and </w:t>
      </w:r>
    </w:p>
    <w:p w:rsidR="00721148" w:rsidRDefault="0057636E">
      <w:pPr>
        <w:pStyle w:val="Indenta"/>
      </w:pPr>
      <w:r>
        <w:tab/>
        <w:t>(b)</w:t>
      </w:r>
      <w:r>
        <w:tab/>
        <w:t>move to a lane that does not have a traffic</w:t>
      </w:r>
      <w:r>
        <w:noBreakHyphen/>
        <w:t>control signal over the lane displaying an illuminated diagonal arrow signal or an illuminated red diagonal cross.</w:t>
      </w:r>
    </w:p>
    <w:p w:rsidR="00721148" w:rsidRDefault="0057636E">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rsidR="00721148">
        <w:trPr>
          <w:cantSplit/>
          <w:trHeight w:val="523"/>
        </w:trPr>
        <w:tc>
          <w:tcPr>
            <w:tcW w:w="4218" w:type="dxa"/>
            <w:gridSpan w:val="2"/>
            <w:tcBorders>
              <w:bottom w:val="nil"/>
            </w:tcBorders>
          </w:tcPr>
          <w:p w:rsidR="00721148" w:rsidRDefault="0057636E">
            <w:pPr>
              <w:spacing w:before="60"/>
              <w:jc w:val="center"/>
              <w:rPr>
                <w:rFonts w:ascii="Arial" w:hAnsi="Arial"/>
              </w:rPr>
            </w:pPr>
            <w:r>
              <w:rPr>
                <w:rFonts w:ascii="Arial" w:hAnsi="Arial"/>
              </w:rPr>
              <w:t>Illuminated diagonal</w:t>
            </w:r>
            <w:r>
              <w:rPr>
                <w:rFonts w:ascii="Arial" w:hAnsi="Arial"/>
              </w:rPr>
              <w:t xml:space="preserve"> arrow signals</w:t>
            </w:r>
          </w:p>
        </w:tc>
      </w:tr>
      <w:tr w:rsidR="00721148">
        <w:trPr>
          <w:cantSplit/>
          <w:trHeight w:val="1692"/>
        </w:trPr>
        <w:tc>
          <w:tcPr>
            <w:tcW w:w="2126" w:type="dxa"/>
            <w:tcBorders>
              <w:right w:val="nil"/>
            </w:tcBorders>
          </w:tcPr>
          <w:p w:rsidR="00721148" w:rsidRDefault="0057636E">
            <w:pPr>
              <w:spacing w:before="180" w:after="120"/>
              <w:jc w:val="center"/>
            </w:pPr>
            <w:r>
              <w:rPr>
                <w:noProof/>
                <w:lang w:val="en-US" w:eastAsia="en-US"/>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rsidR="00721148" w:rsidRDefault="0057636E">
            <w:pPr>
              <w:spacing w:before="180" w:after="120"/>
              <w:jc w:val="center"/>
            </w:pPr>
            <w:r>
              <w:rPr>
                <w:noProof/>
                <w:lang w:val="en-US" w:eastAsia="en-US"/>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721148" w:rsidRDefault="0057636E">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rsidR="00721148" w:rsidRDefault="0057636E">
      <w:pPr>
        <w:pStyle w:val="MiscellaneousBody"/>
        <w:keepNext/>
        <w:rPr>
          <w:i/>
        </w:rPr>
      </w:pPr>
      <w:r>
        <w:rPr>
          <w:i/>
        </w:rPr>
        <w:tab/>
      </w:r>
      <w:r>
        <w:rPr>
          <w:i/>
        </w:rPr>
        <w:t>Examples</w:t>
      </w:r>
    </w:p>
    <w:p w:rsidR="00721148" w:rsidRDefault="0057636E">
      <w:pPr>
        <w:keepNext/>
        <w:spacing w:before="60"/>
        <w:ind w:left="992"/>
        <w:jc w:val="center"/>
        <w:rPr>
          <w:rFonts w:ascii="Arial" w:hAnsi="Arial"/>
        </w:rPr>
      </w:pPr>
      <w:r>
        <w:rPr>
          <w:rFonts w:ascii="Arial" w:hAnsi="Arial"/>
        </w:rPr>
        <w:t>Overhead controlled lanes</w:t>
      </w:r>
    </w:p>
    <w:p w:rsidR="00721148" w:rsidRDefault="0057636E">
      <w:pPr>
        <w:keepNext/>
        <w:spacing w:before="60" w:after="40"/>
        <w:ind w:left="992"/>
        <w:jc w:val="center"/>
        <w:rPr>
          <w:rFonts w:ascii="Arial" w:hAnsi="Arial"/>
          <w:i/>
          <w:sz w:val="16"/>
        </w:rPr>
      </w:pPr>
      <w:r>
        <w:rPr>
          <w:rFonts w:ascii="Arial" w:hAnsi="Arial"/>
          <w:i/>
          <w:sz w:val="16"/>
        </w:rPr>
        <w:t>(cross illuminated in red)</w:t>
      </w:r>
    </w:p>
    <w:p w:rsidR="00721148" w:rsidRDefault="0057636E">
      <w:pPr>
        <w:ind w:left="992"/>
        <w:jc w:val="center"/>
      </w:pPr>
      <w:r>
        <w:rPr>
          <w:noProof/>
          <w:lang w:val="en-US" w:eastAsia="en-US"/>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rsidR="00721148" w:rsidRDefault="0057636E">
      <w:pPr>
        <w:keepNext/>
        <w:spacing w:before="60"/>
        <w:ind w:left="992"/>
        <w:jc w:val="center"/>
        <w:rPr>
          <w:rFonts w:ascii="Arial" w:hAnsi="Arial"/>
        </w:rPr>
      </w:pPr>
      <w:r>
        <w:rPr>
          <w:rFonts w:ascii="Arial" w:hAnsi="Arial"/>
        </w:rPr>
        <w:t>Overhead controlled lanes</w:t>
      </w:r>
    </w:p>
    <w:p w:rsidR="00721148" w:rsidRDefault="0057636E">
      <w:pPr>
        <w:keepNext/>
        <w:spacing w:before="60" w:after="40"/>
        <w:ind w:left="992"/>
        <w:jc w:val="center"/>
        <w:rPr>
          <w:rFonts w:ascii="Arial" w:hAnsi="Arial"/>
          <w:i/>
          <w:sz w:val="16"/>
        </w:rPr>
      </w:pPr>
      <w:r>
        <w:rPr>
          <w:rFonts w:ascii="Arial" w:hAnsi="Arial"/>
          <w:i/>
          <w:sz w:val="16"/>
        </w:rPr>
        <w:t>(cross and circle illuminated in red)</w:t>
      </w:r>
    </w:p>
    <w:p w:rsidR="00721148" w:rsidRDefault="0057636E">
      <w:pPr>
        <w:ind w:left="992"/>
        <w:jc w:val="center"/>
      </w:pPr>
      <w:r>
        <w:rPr>
          <w:noProof/>
          <w:lang w:val="en-US" w:eastAsia="en-US"/>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rsidR="00721148" w:rsidRDefault="0057636E">
      <w:pPr>
        <w:pStyle w:val="Footnotesection"/>
        <w:ind w:left="890" w:hanging="890"/>
      </w:pPr>
      <w:r>
        <w:tab/>
        <w:t>[Regulation 131 inserted: SL 2020/184 r. 14.]</w:t>
      </w:r>
    </w:p>
    <w:p w:rsidR="00721148" w:rsidRDefault="0057636E">
      <w:pPr>
        <w:pStyle w:val="Heading3"/>
      </w:pPr>
      <w:bookmarkStart w:id="207" w:name="_Toc59547415"/>
      <w:bookmarkStart w:id="208" w:name="_Toc59548335"/>
      <w:r>
        <w:rPr>
          <w:rStyle w:val="CharDivNo"/>
        </w:rPr>
        <w:t>Division 6</w:t>
      </w:r>
      <w:r>
        <w:t xml:space="preserve"> — </w:t>
      </w:r>
      <w:r>
        <w:rPr>
          <w:rStyle w:val="CharDivText"/>
        </w:rPr>
        <w:t>Driving in marked lanes designated for special purposes</w:t>
      </w:r>
      <w:bookmarkEnd w:id="207"/>
      <w:bookmarkEnd w:id="208"/>
    </w:p>
    <w:p w:rsidR="00721148" w:rsidRDefault="0057636E">
      <w:pPr>
        <w:pStyle w:val="Heading5"/>
        <w:spacing w:before="240"/>
        <w:rPr>
          <w:snapToGrid w:val="0"/>
        </w:rPr>
      </w:pPr>
      <w:bookmarkStart w:id="209" w:name="_Toc59548336"/>
      <w:r>
        <w:rPr>
          <w:rStyle w:val="CharSectno"/>
        </w:rPr>
        <w:t>132</w:t>
      </w:r>
      <w:r>
        <w:rPr>
          <w:snapToGrid w:val="0"/>
        </w:rPr>
        <w:t>.</w:t>
      </w:r>
      <w:r>
        <w:rPr>
          <w:snapToGrid w:val="0"/>
        </w:rPr>
        <w:tab/>
        <w:t>Bicyc</w:t>
      </w:r>
      <w:r>
        <w:rPr>
          <w:snapToGrid w:val="0"/>
        </w:rPr>
        <w:t>le lanes</w:t>
      </w:r>
      <w:bookmarkEnd w:id="209"/>
    </w:p>
    <w:p w:rsidR="00721148" w:rsidRDefault="0057636E">
      <w:pPr>
        <w:pStyle w:val="Subsection"/>
        <w:keepNext/>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rsidR="00721148" w:rsidRDefault="0057636E">
      <w:pPr>
        <w:pStyle w:val="Penstart"/>
        <w:spacing w:before="100"/>
        <w:rPr>
          <w:snapToGrid w:val="0"/>
        </w:rPr>
      </w:pPr>
      <w:r>
        <w:rPr>
          <w:snapToGrid w:val="0"/>
        </w:rPr>
        <w:tab/>
        <w:t>Points: 3</w:t>
      </w:r>
      <w:r>
        <w:rPr>
          <w:snapToGrid w:val="0"/>
        </w:rPr>
        <w:tab/>
        <w:t>Modified penalty: 2 PU</w:t>
      </w:r>
    </w:p>
    <w:p w:rsidR="00721148" w:rsidRDefault="0057636E">
      <w:pPr>
        <w:pStyle w:val="Subsection"/>
        <w:rPr>
          <w:snapToGrid w:val="0"/>
        </w:rPr>
      </w:pPr>
      <w:r>
        <w:rPr>
          <w:snapToGrid w:val="0"/>
        </w:rPr>
        <w:tab/>
        <w:t>(2)</w:t>
      </w:r>
      <w:r>
        <w:rPr>
          <w:snapToGrid w:val="0"/>
        </w:rPr>
        <w:tab/>
        <w:t>If stopping or parking is permitted at a</w:t>
      </w:r>
      <w:r>
        <w:rPr>
          <w:snapToGrid w:val="0"/>
        </w:rPr>
        <w:t xml:space="preserve"> place in a bicycle lane, the driver of a vehicle other than a bicycle may drive for up to 50 m in the bicycle lane to stop or park at that place.</w:t>
      </w:r>
    </w:p>
    <w:p w:rsidR="00721148" w:rsidRDefault="0057636E">
      <w:pPr>
        <w:pStyle w:val="Subsection"/>
        <w:spacing w:after="80"/>
        <w:rPr>
          <w:snapToGrid w:val="0"/>
        </w:rPr>
      </w:pPr>
      <w:r>
        <w:rPr>
          <w:snapToGrid w:val="0"/>
        </w:rPr>
        <w:tab/>
        <w:t>(3)</w:t>
      </w:r>
      <w:r>
        <w:rPr>
          <w:snapToGrid w:val="0"/>
        </w:rPr>
        <w:tab/>
        <w:t>The driver of a public bus, or a taxi, may drive in a bicycle lane for up to 50 m if the driver is dropp</w:t>
      </w:r>
      <w:r>
        <w:rPr>
          <w:snapToGrid w:val="0"/>
        </w:rPr>
        <w:t>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rsidR="00721148">
        <w:trPr>
          <w:cantSplit/>
        </w:trPr>
        <w:tc>
          <w:tcPr>
            <w:tcW w:w="3119" w:type="dxa"/>
          </w:tcPr>
          <w:p w:rsidR="00721148" w:rsidRDefault="0057636E">
            <w:pPr>
              <w:spacing w:before="120"/>
              <w:jc w:val="center"/>
              <w:rPr>
                <w:rFonts w:ascii="Arial" w:hAnsi="Arial"/>
              </w:rPr>
            </w:pPr>
            <w:r>
              <w:rPr>
                <w:rFonts w:ascii="Arial" w:hAnsi="Arial"/>
              </w:rPr>
              <w:t>Bicycle lane sign</w:t>
            </w:r>
          </w:p>
          <w:p w:rsidR="00721148" w:rsidRDefault="0057636E">
            <w:pPr>
              <w:spacing w:before="120" w:after="120"/>
              <w:jc w:val="center"/>
            </w:pPr>
            <w:r>
              <w:rPr>
                <w:noProof/>
                <w:lang w:val="en-US" w:eastAsia="en-US"/>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rsidR="00721148" w:rsidRDefault="0057636E">
            <w:pPr>
              <w:spacing w:before="120"/>
              <w:jc w:val="center"/>
              <w:rPr>
                <w:rFonts w:ascii="Arial" w:hAnsi="Arial"/>
              </w:rPr>
            </w:pPr>
            <w:r>
              <w:rPr>
                <w:rFonts w:ascii="Arial" w:hAnsi="Arial"/>
              </w:rPr>
              <w:t>End bicycle lane sign</w:t>
            </w:r>
          </w:p>
          <w:p w:rsidR="00721148" w:rsidRDefault="0057636E">
            <w:pPr>
              <w:spacing w:before="120" w:after="120"/>
              <w:jc w:val="center"/>
            </w:pPr>
            <w:r>
              <w:rPr>
                <w:noProof/>
                <w:lang w:val="en-US" w:eastAsia="en-US"/>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rsidR="00721148" w:rsidRDefault="0057636E">
      <w:pPr>
        <w:pStyle w:val="Heading5"/>
        <w:spacing w:before="180"/>
        <w:rPr>
          <w:snapToGrid w:val="0"/>
        </w:rPr>
      </w:pPr>
      <w:bookmarkStart w:id="210" w:name="_Toc59548337"/>
      <w:r>
        <w:rPr>
          <w:rStyle w:val="CharSectno"/>
        </w:rPr>
        <w:t>133</w:t>
      </w:r>
      <w:r>
        <w:rPr>
          <w:snapToGrid w:val="0"/>
        </w:rPr>
        <w:t>.</w:t>
      </w:r>
      <w:r>
        <w:rPr>
          <w:snapToGrid w:val="0"/>
        </w:rPr>
        <w:tab/>
        <w:t>Bus lanes</w:t>
      </w:r>
      <w:bookmarkEnd w:id="210"/>
    </w:p>
    <w:p w:rsidR="00721148" w:rsidRDefault="0057636E">
      <w:pPr>
        <w:pStyle w:val="Subsection"/>
        <w:rPr>
          <w:snapToGrid w:val="0"/>
        </w:rPr>
      </w:pPr>
      <w:r>
        <w:rPr>
          <w:snapToGrid w:val="0"/>
        </w:rPr>
        <w:tab/>
      </w:r>
      <w:r>
        <w:rPr>
          <w:snapToGrid w:val="0"/>
        </w:rPr>
        <w:tab/>
        <w:t>A person shall not drive a vehicle along or into a bus lane unless —</w:t>
      </w:r>
    </w:p>
    <w:p w:rsidR="00721148" w:rsidRDefault="0057636E">
      <w:pPr>
        <w:pStyle w:val="Indenta"/>
        <w:rPr>
          <w:snapToGrid w:val="0"/>
        </w:rPr>
      </w:pPr>
      <w:r>
        <w:rPr>
          <w:snapToGrid w:val="0"/>
        </w:rPr>
        <w:tab/>
        <w:t>(a)</w:t>
      </w:r>
      <w:r>
        <w:rPr>
          <w:snapToGrid w:val="0"/>
        </w:rPr>
        <w:tab/>
        <w:t>the vehicle is a public bus, an emergency vehicle or a special purpose vehicle; or</w:t>
      </w:r>
    </w:p>
    <w:p w:rsidR="00721148" w:rsidRDefault="0057636E">
      <w:pPr>
        <w:pStyle w:val="Indenta"/>
        <w:keepNext/>
        <w:keepLines/>
      </w:pPr>
      <w:r>
        <w:tab/>
      </w:r>
      <w:r>
        <w:t>(b)</w:t>
      </w:r>
      <w:r>
        <w:tab/>
        <w:t>the driver is permitted to do so under regulation </w:t>
      </w:r>
      <w:r>
        <w:rPr>
          <w:snapToGrid w:val="0"/>
        </w:rPr>
        <w:t>136</w:t>
      </w:r>
      <w:r>
        <w:t>.</w:t>
      </w:r>
    </w:p>
    <w:p w:rsidR="00721148" w:rsidRDefault="0057636E">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rsidR="00721148">
        <w:trPr>
          <w:cantSplit/>
        </w:trPr>
        <w:tc>
          <w:tcPr>
            <w:tcW w:w="3175" w:type="dxa"/>
          </w:tcPr>
          <w:p w:rsidR="00721148" w:rsidRDefault="0057636E">
            <w:pPr>
              <w:spacing w:before="120"/>
              <w:jc w:val="center"/>
              <w:rPr>
                <w:rFonts w:ascii="Arial" w:hAnsi="Arial"/>
              </w:rPr>
            </w:pPr>
            <w:r>
              <w:rPr>
                <w:rFonts w:ascii="Arial" w:hAnsi="Arial"/>
              </w:rPr>
              <w:t>Bus lane sign</w:t>
            </w:r>
          </w:p>
          <w:p w:rsidR="00721148" w:rsidRDefault="0057636E">
            <w:pPr>
              <w:spacing w:before="120" w:after="120"/>
              <w:jc w:val="center"/>
            </w:pPr>
            <w:r>
              <w:rPr>
                <w:noProof/>
                <w:lang w:val="en-US" w:eastAsia="en-US"/>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rsidR="00721148" w:rsidRDefault="0057636E">
            <w:pPr>
              <w:spacing w:before="120"/>
              <w:jc w:val="center"/>
              <w:rPr>
                <w:rFonts w:ascii="Arial" w:hAnsi="Arial"/>
              </w:rPr>
            </w:pPr>
            <w:r>
              <w:rPr>
                <w:rFonts w:ascii="Arial" w:hAnsi="Arial"/>
              </w:rPr>
              <w:t>End bus lane sign</w:t>
            </w:r>
          </w:p>
          <w:p w:rsidR="00721148" w:rsidRDefault="0057636E">
            <w:pPr>
              <w:spacing w:before="120" w:after="120"/>
              <w:jc w:val="center"/>
            </w:pPr>
            <w:r>
              <w:rPr>
                <w:noProof/>
                <w:lang w:val="en-US" w:eastAsia="en-US"/>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721148" w:rsidRDefault="0057636E">
      <w:pPr>
        <w:pStyle w:val="Footnotesection"/>
        <w:ind w:left="890" w:hanging="890"/>
      </w:pPr>
      <w:r>
        <w:tab/>
        <w:t>[Regulation 133 amended: Gazette 11 Jan 2002 p. 51.]</w:t>
      </w:r>
    </w:p>
    <w:p w:rsidR="00721148" w:rsidRDefault="0057636E">
      <w:pPr>
        <w:pStyle w:val="Heading5"/>
        <w:spacing w:before="180"/>
      </w:pPr>
      <w:bookmarkStart w:id="211" w:name="_Toc59548338"/>
      <w:r>
        <w:rPr>
          <w:rStyle w:val="CharSectno"/>
        </w:rPr>
        <w:t>133A</w:t>
      </w:r>
      <w:r>
        <w:t>.</w:t>
      </w:r>
      <w:r>
        <w:tab/>
        <w:t>Busways</w:t>
      </w:r>
      <w:bookmarkEnd w:id="211"/>
    </w:p>
    <w:p w:rsidR="00721148" w:rsidRDefault="0057636E">
      <w:pPr>
        <w:pStyle w:val="Subsection"/>
        <w:spacing w:before="100"/>
      </w:pPr>
      <w:r>
        <w:tab/>
        <w:t>(1)</w:t>
      </w:r>
      <w:r>
        <w:tab/>
      </w:r>
      <w:r>
        <w:t xml:space="preserve">A person shall not drive a vehicle along or into a busway unless — </w:t>
      </w:r>
    </w:p>
    <w:p w:rsidR="00721148" w:rsidRDefault="0057636E">
      <w:pPr>
        <w:pStyle w:val="Indenta"/>
      </w:pPr>
      <w:r>
        <w:tab/>
        <w:t>(a)</w:t>
      </w:r>
      <w:r>
        <w:tab/>
        <w:t>the vehicle is a public bus, an emergency vehicle or a special purpose vehicle; or</w:t>
      </w:r>
    </w:p>
    <w:p w:rsidR="00721148" w:rsidRDefault="0057636E">
      <w:pPr>
        <w:pStyle w:val="Indenta"/>
      </w:pPr>
      <w:r>
        <w:tab/>
        <w:t>(b)</w:t>
      </w:r>
      <w:r>
        <w:tab/>
        <w:t>a taxi, and there is a sign at the beginning of the busway indicating that taxis may enter that</w:t>
      </w:r>
      <w:r>
        <w:t xml:space="preserve"> busway.</w:t>
      </w:r>
    </w:p>
    <w:p w:rsidR="00721148" w:rsidRDefault="0057636E">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rsidR="00721148">
        <w:trPr>
          <w:cantSplit/>
        </w:trPr>
        <w:tc>
          <w:tcPr>
            <w:tcW w:w="3175" w:type="dxa"/>
          </w:tcPr>
          <w:p w:rsidR="00721148" w:rsidRDefault="0057636E">
            <w:pPr>
              <w:keepLines/>
              <w:spacing w:before="120"/>
              <w:jc w:val="center"/>
              <w:rPr>
                <w:rFonts w:ascii="Arial" w:hAnsi="Arial"/>
              </w:rPr>
            </w:pPr>
            <w:r>
              <w:rPr>
                <w:rFonts w:ascii="Arial" w:hAnsi="Arial"/>
              </w:rPr>
              <w:t>Busway sign</w:t>
            </w:r>
          </w:p>
        </w:tc>
        <w:tc>
          <w:tcPr>
            <w:tcW w:w="3175" w:type="dxa"/>
          </w:tcPr>
          <w:p w:rsidR="00721148" w:rsidRDefault="0057636E">
            <w:pPr>
              <w:keepLines/>
              <w:spacing w:before="120"/>
              <w:jc w:val="center"/>
              <w:rPr>
                <w:rFonts w:ascii="Arial" w:hAnsi="Arial"/>
              </w:rPr>
            </w:pPr>
            <w:r>
              <w:rPr>
                <w:rFonts w:ascii="Arial" w:hAnsi="Arial"/>
              </w:rPr>
              <w:t>End busway sign</w:t>
            </w:r>
          </w:p>
        </w:tc>
      </w:tr>
      <w:tr w:rsidR="00721148">
        <w:trPr>
          <w:cantSplit/>
        </w:trPr>
        <w:tc>
          <w:tcPr>
            <w:tcW w:w="3175" w:type="dxa"/>
          </w:tcPr>
          <w:p w:rsidR="00721148" w:rsidRDefault="0057636E">
            <w:pPr>
              <w:spacing w:before="180" w:after="120"/>
              <w:jc w:val="center"/>
            </w:pPr>
            <w:r>
              <w:rPr>
                <w:noProof/>
                <w:sz w:val="22"/>
                <w:lang w:val="en-US" w:eastAsia="en-US"/>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rsidR="00721148" w:rsidRDefault="0057636E">
            <w:pPr>
              <w:keepNext/>
              <w:keepLines/>
              <w:spacing w:before="180" w:after="120"/>
              <w:jc w:val="center"/>
            </w:pPr>
            <w:r>
              <w:rPr>
                <w:noProof/>
                <w:lang w:val="en-US" w:eastAsia="en-US"/>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721148" w:rsidRDefault="0057636E">
      <w:pPr>
        <w:pStyle w:val="Subsection"/>
      </w:pPr>
      <w:r>
        <w:tab/>
        <w:t>(2)</w:t>
      </w:r>
      <w:r>
        <w:tab/>
        <w:t>The driver of a vehicle in a busway shall use the vehicle’s headlights at all times while driving in a busway.</w:t>
      </w:r>
    </w:p>
    <w:p w:rsidR="00721148" w:rsidRDefault="0057636E">
      <w:pPr>
        <w:pStyle w:val="Penstart"/>
        <w:spacing w:before="120"/>
      </w:pPr>
      <w:r>
        <w:tab/>
        <w:t>Points: 1</w:t>
      </w:r>
      <w:r>
        <w:tab/>
        <w:t>Modified penalty: 2 PU</w:t>
      </w:r>
    </w:p>
    <w:p w:rsidR="00721148" w:rsidRDefault="0057636E">
      <w:pPr>
        <w:pStyle w:val="Subsection"/>
      </w:pPr>
      <w:r>
        <w:tab/>
        <w:t>(3)</w:t>
      </w:r>
      <w:r>
        <w:tab/>
        <w:t xml:space="preserve">The driver of a vehicle </w:t>
      </w:r>
      <w:r>
        <w:t>in a busway shall maintain a minimum distance of 250 m from any vehicle travelling in front of it.</w:t>
      </w:r>
    </w:p>
    <w:p w:rsidR="00721148" w:rsidRDefault="0057636E">
      <w:pPr>
        <w:pStyle w:val="Penstart"/>
        <w:spacing w:before="120"/>
      </w:pPr>
      <w:r>
        <w:tab/>
        <w:t>Points: 1</w:t>
      </w:r>
      <w:r>
        <w:tab/>
        <w:t>Modified penalty: 2 PU</w:t>
      </w:r>
    </w:p>
    <w:p w:rsidR="00721148" w:rsidRDefault="0057636E">
      <w:pPr>
        <w:pStyle w:val="Subsection"/>
      </w:pPr>
      <w:r>
        <w:tab/>
        <w:t>(4)</w:t>
      </w:r>
      <w:r>
        <w:tab/>
        <w:t>Subject to subregulation (6), a person shall not alight from, or board, a vehicle in a busway.</w:t>
      </w:r>
    </w:p>
    <w:p w:rsidR="00721148" w:rsidRDefault="0057636E">
      <w:pPr>
        <w:pStyle w:val="Penstart"/>
        <w:spacing w:before="120"/>
      </w:pPr>
      <w:r>
        <w:tab/>
        <w:t>Modified penalty: 1 PU</w:t>
      </w:r>
    </w:p>
    <w:p w:rsidR="00721148" w:rsidRDefault="0057636E">
      <w:pPr>
        <w:pStyle w:val="Subsection"/>
      </w:pPr>
      <w:r>
        <w:tab/>
        <w:t>(5)</w:t>
      </w:r>
      <w:r>
        <w:tab/>
        <w:t>Subject to subregulation (6), the driver of a vehicle in a busway shall not direct a person to alight from, or board, the vehicle.</w:t>
      </w:r>
    </w:p>
    <w:p w:rsidR="00721148" w:rsidRDefault="0057636E">
      <w:pPr>
        <w:pStyle w:val="Penstart"/>
      </w:pPr>
      <w:r>
        <w:tab/>
        <w:t>Modified penalty: 1 PU</w:t>
      </w:r>
    </w:p>
    <w:p w:rsidR="00721148" w:rsidRDefault="0057636E">
      <w:pPr>
        <w:pStyle w:val="Subsection"/>
        <w:spacing w:before="200"/>
      </w:pPr>
      <w:r>
        <w:tab/>
        <w:t>(6)</w:t>
      </w:r>
      <w:r>
        <w:tab/>
        <w:t>Subregulations (4) and (5) do not apply if it is necessary for a person to alight from, or</w:t>
      </w:r>
      <w:r>
        <w:t xml:space="preserve"> board, a vehicle in a busway because — </w:t>
      </w:r>
    </w:p>
    <w:p w:rsidR="00721148" w:rsidRDefault="0057636E">
      <w:pPr>
        <w:pStyle w:val="Indenta"/>
      </w:pPr>
      <w:r>
        <w:tab/>
        <w:t>(a)</w:t>
      </w:r>
      <w:r>
        <w:tab/>
        <w:t>the vehicle is disabled; or</w:t>
      </w:r>
    </w:p>
    <w:p w:rsidR="00721148" w:rsidRDefault="0057636E">
      <w:pPr>
        <w:pStyle w:val="Indenta"/>
        <w:keepNext/>
      </w:pPr>
      <w:r>
        <w:tab/>
        <w:t>(b)</w:t>
      </w:r>
      <w:r>
        <w:tab/>
        <w:t>there is a medical or other emergency.</w:t>
      </w:r>
    </w:p>
    <w:p w:rsidR="00721148" w:rsidRDefault="0057636E">
      <w:pPr>
        <w:pStyle w:val="Footnotesection"/>
      </w:pPr>
      <w:r>
        <w:tab/>
        <w:t>[Regulation 133A inserted: Gazette 11 Jan 2002 p. 51; amended: Gazette 8 Feb 2008 p. 317-18.]</w:t>
      </w:r>
    </w:p>
    <w:p w:rsidR="00721148" w:rsidRDefault="0057636E">
      <w:pPr>
        <w:pStyle w:val="Heading5"/>
        <w:keepLines w:val="0"/>
        <w:spacing w:before="180"/>
        <w:rPr>
          <w:snapToGrid w:val="0"/>
        </w:rPr>
      </w:pPr>
      <w:bookmarkStart w:id="212" w:name="_Toc59548339"/>
      <w:r>
        <w:rPr>
          <w:rStyle w:val="CharSectno"/>
        </w:rPr>
        <w:t>134</w:t>
      </w:r>
      <w:r>
        <w:rPr>
          <w:snapToGrid w:val="0"/>
        </w:rPr>
        <w:t>.</w:t>
      </w:r>
      <w:r>
        <w:rPr>
          <w:snapToGrid w:val="0"/>
        </w:rPr>
        <w:tab/>
        <w:t>Transit lanes</w:t>
      </w:r>
      <w:bookmarkEnd w:id="212"/>
    </w:p>
    <w:p w:rsidR="00721148" w:rsidRDefault="0057636E">
      <w:pPr>
        <w:pStyle w:val="Subsection"/>
        <w:keepNext/>
        <w:rPr>
          <w:snapToGrid w:val="0"/>
        </w:rPr>
      </w:pPr>
      <w:r>
        <w:rPr>
          <w:snapToGrid w:val="0"/>
        </w:rPr>
        <w:tab/>
      </w:r>
      <w:r>
        <w:rPr>
          <w:snapToGrid w:val="0"/>
        </w:rPr>
        <w:tab/>
        <w:t xml:space="preserve">A driver shall not </w:t>
      </w:r>
      <w:r>
        <w:rPr>
          <w:snapToGrid w:val="0"/>
        </w:rPr>
        <w:t>drive in a transit lane unless —</w:t>
      </w:r>
    </w:p>
    <w:p w:rsidR="00721148" w:rsidRDefault="0057636E">
      <w:pPr>
        <w:pStyle w:val="Indenta"/>
        <w:keepNext/>
        <w:widowControl w:val="0"/>
        <w:rPr>
          <w:snapToGrid w:val="0"/>
        </w:rPr>
      </w:pPr>
      <w:r>
        <w:rPr>
          <w:snapToGrid w:val="0"/>
        </w:rPr>
        <w:tab/>
        <w:t>(a)</w:t>
      </w:r>
      <w:r>
        <w:rPr>
          <w:snapToGrid w:val="0"/>
        </w:rPr>
        <w:tab/>
        <w:t>the driver is driving —</w:t>
      </w:r>
    </w:p>
    <w:p w:rsidR="00721148" w:rsidRDefault="0057636E">
      <w:pPr>
        <w:pStyle w:val="Indenti"/>
        <w:widowControl w:val="0"/>
        <w:rPr>
          <w:snapToGrid w:val="0"/>
        </w:rPr>
      </w:pPr>
      <w:r>
        <w:rPr>
          <w:snapToGrid w:val="0"/>
        </w:rPr>
        <w:tab/>
        <w:t>(i)</w:t>
      </w:r>
      <w:r>
        <w:rPr>
          <w:snapToGrid w:val="0"/>
        </w:rPr>
        <w:tab/>
        <w:t>a public bus, motor cycle, or taxi; or</w:t>
      </w:r>
    </w:p>
    <w:p w:rsidR="00721148" w:rsidRDefault="0057636E">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rsidR="00721148" w:rsidRDefault="0057636E">
      <w:pPr>
        <w:pStyle w:val="Indenti"/>
        <w:keepNext/>
        <w:widowControl w:val="0"/>
        <w:rPr>
          <w:snapToGrid w:val="0"/>
        </w:rPr>
      </w:pPr>
      <w:r>
        <w:rPr>
          <w:snapToGrid w:val="0"/>
        </w:rPr>
        <w:tab/>
        <w:t>(iii)</w:t>
      </w:r>
      <w:r>
        <w:rPr>
          <w:snapToGrid w:val="0"/>
        </w:rPr>
        <w:tab/>
        <w:t>if</w:t>
      </w:r>
      <w:r>
        <w:rPr>
          <w:snapToGrid w:val="0"/>
        </w:rPr>
        <w:t xml:space="preserve"> the transit lane sign applying to the transit lane is a “transit lane (T3)” sign — a vehicle carrying at least 2 other people;</w:t>
      </w:r>
    </w:p>
    <w:p w:rsidR="00721148" w:rsidRDefault="0057636E">
      <w:pPr>
        <w:pStyle w:val="Indenta"/>
        <w:widowControl w:val="0"/>
        <w:rPr>
          <w:snapToGrid w:val="0"/>
        </w:rPr>
      </w:pPr>
      <w:r>
        <w:rPr>
          <w:snapToGrid w:val="0"/>
        </w:rPr>
        <w:tab/>
      </w:r>
      <w:r>
        <w:rPr>
          <w:snapToGrid w:val="0"/>
        </w:rPr>
        <w:tab/>
        <w:t>or</w:t>
      </w:r>
    </w:p>
    <w:p w:rsidR="00721148" w:rsidRDefault="0057636E">
      <w:pPr>
        <w:pStyle w:val="Indenta"/>
        <w:widowControl w:val="0"/>
        <w:rPr>
          <w:snapToGrid w:val="0"/>
        </w:rPr>
      </w:pPr>
      <w:r>
        <w:rPr>
          <w:snapToGrid w:val="0"/>
        </w:rPr>
        <w:tab/>
        <w:t>(b)</w:t>
      </w:r>
      <w:r>
        <w:rPr>
          <w:snapToGrid w:val="0"/>
        </w:rPr>
        <w:tab/>
        <w:t>the driver is permitted to drive in the transit lane under regulation 136.</w:t>
      </w:r>
    </w:p>
    <w:p w:rsidR="00721148" w:rsidRDefault="0057636E">
      <w:pPr>
        <w:pStyle w:val="Penstart"/>
        <w:spacing w:before="120" w:after="120"/>
        <w:rPr>
          <w:snapToGrid w:val="0"/>
        </w:rPr>
      </w:pPr>
      <w:r>
        <w:rPr>
          <w:snapToGrid w:val="0"/>
        </w:rPr>
        <w:tab/>
        <w:t>Points: 3</w:t>
      </w:r>
      <w:r>
        <w:rPr>
          <w:snapToGrid w:val="0"/>
        </w:rPr>
        <w:tab/>
        <w:t>Modified penalty: 2 PU</w:t>
      </w:r>
    </w:p>
    <w:p w:rsidR="00721148" w:rsidRDefault="0057636E">
      <w:pPr>
        <w:spacing w:after="120"/>
        <w:ind w:left="992"/>
        <w:jc w:val="center"/>
        <w:rPr>
          <w:rFonts w:ascii="Arial" w:hAnsi="Arial"/>
        </w:rPr>
      </w:pPr>
      <w:r>
        <w:rPr>
          <w:rFonts w:ascii="Arial" w:hAnsi="Arial"/>
        </w:rPr>
        <w:t>Transit l</w:t>
      </w:r>
      <w:r>
        <w:rPr>
          <w:rFonts w:ascii="Arial" w:hAnsi="Arial"/>
        </w:rPr>
        <w:t>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rsidR="00721148">
        <w:trPr>
          <w:cantSplit/>
        </w:trPr>
        <w:tc>
          <w:tcPr>
            <w:tcW w:w="3238" w:type="dxa"/>
          </w:tcPr>
          <w:p w:rsidR="00721148" w:rsidRDefault="0057636E">
            <w:pPr>
              <w:spacing w:before="60"/>
              <w:jc w:val="center"/>
              <w:rPr>
                <w:rFonts w:ascii="Arial" w:hAnsi="Arial"/>
              </w:rPr>
            </w:pPr>
            <w:r>
              <w:rPr>
                <w:rFonts w:ascii="Arial" w:hAnsi="Arial"/>
              </w:rPr>
              <w:t>Transit lane (T2) sign</w:t>
            </w:r>
          </w:p>
          <w:p w:rsidR="00721148" w:rsidRDefault="0057636E">
            <w:pPr>
              <w:spacing w:before="60"/>
              <w:jc w:val="center"/>
              <w:rPr>
                <w:rFonts w:ascii="Arial" w:hAnsi="Arial"/>
                <w:i/>
                <w:sz w:val="16"/>
              </w:rPr>
            </w:pPr>
            <w:r>
              <w:rPr>
                <w:rFonts w:ascii="Arial" w:hAnsi="Arial"/>
                <w:i/>
                <w:sz w:val="16"/>
              </w:rPr>
              <w:t>(background to T2 in red)</w:t>
            </w:r>
          </w:p>
        </w:tc>
        <w:tc>
          <w:tcPr>
            <w:tcW w:w="3099" w:type="dxa"/>
          </w:tcPr>
          <w:p w:rsidR="00721148" w:rsidRDefault="0057636E">
            <w:pPr>
              <w:spacing w:before="60"/>
              <w:jc w:val="center"/>
              <w:rPr>
                <w:rFonts w:ascii="Arial" w:hAnsi="Arial"/>
              </w:rPr>
            </w:pPr>
            <w:r>
              <w:rPr>
                <w:rFonts w:ascii="Arial" w:hAnsi="Arial"/>
              </w:rPr>
              <w:t>Transit lane (T3) sign</w:t>
            </w:r>
          </w:p>
          <w:p w:rsidR="00721148" w:rsidRDefault="0057636E">
            <w:pPr>
              <w:spacing w:before="60"/>
              <w:jc w:val="center"/>
              <w:rPr>
                <w:rFonts w:ascii="Arial" w:hAnsi="Arial"/>
              </w:rPr>
            </w:pPr>
            <w:r>
              <w:rPr>
                <w:rFonts w:ascii="Arial" w:hAnsi="Arial"/>
                <w:i/>
                <w:sz w:val="16"/>
              </w:rPr>
              <w:t>(background to T3 in red)</w:t>
            </w:r>
          </w:p>
        </w:tc>
      </w:tr>
      <w:tr w:rsidR="00721148">
        <w:trPr>
          <w:cantSplit/>
        </w:trPr>
        <w:tc>
          <w:tcPr>
            <w:tcW w:w="3238" w:type="dxa"/>
          </w:tcPr>
          <w:p w:rsidR="00721148" w:rsidRDefault="0057636E">
            <w:pPr>
              <w:spacing w:before="120" w:after="60"/>
              <w:jc w:val="center"/>
            </w:pPr>
            <w:r>
              <w:rPr>
                <w:noProof/>
                <w:lang w:val="en-US" w:eastAsia="en-US"/>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rsidR="00721148" w:rsidRDefault="0057636E">
            <w:pPr>
              <w:spacing w:before="120" w:after="60"/>
              <w:jc w:val="center"/>
            </w:pPr>
            <w:r>
              <w:rPr>
                <w:noProof/>
                <w:lang w:val="en-US" w:eastAsia="en-US"/>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rsidR="00721148" w:rsidRDefault="00721148"/>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rsidR="00721148">
        <w:trPr>
          <w:cantSplit/>
        </w:trPr>
        <w:tc>
          <w:tcPr>
            <w:tcW w:w="3260" w:type="dxa"/>
            <w:tcBorders>
              <w:top w:val="nil"/>
              <w:left w:val="nil"/>
              <w:bottom w:val="nil"/>
              <w:right w:val="nil"/>
            </w:tcBorders>
          </w:tcPr>
          <w:p w:rsidR="00721148" w:rsidRDefault="0057636E">
            <w:pPr>
              <w:spacing w:before="240"/>
              <w:jc w:val="center"/>
              <w:rPr>
                <w:rFonts w:ascii="Arial" w:hAnsi="Arial"/>
              </w:rPr>
            </w:pPr>
            <w:r>
              <w:rPr>
                <w:rFonts w:ascii="Arial" w:hAnsi="Arial"/>
              </w:rPr>
              <w:t>End transit lane sign</w:t>
            </w:r>
            <w:r>
              <w:rPr>
                <w:rFonts w:ascii="Arial" w:hAnsi="Arial"/>
              </w:rPr>
              <w:br/>
              <w:t>(End transit lane (T2) sign)</w:t>
            </w:r>
          </w:p>
          <w:p w:rsidR="00721148" w:rsidRDefault="0057636E">
            <w:pPr>
              <w:spacing w:line="200" w:lineRule="exact"/>
              <w:jc w:val="center"/>
              <w:rPr>
                <w:rFonts w:ascii="Arial" w:hAnsi="Arial"/>
                <w:i/>
                <w:sz w:val="16"/>
              </w:rPr>
            </w:pPr>
            <w:r>
              <w:rPr>
                <w:rFonts w:ascii="Arial" w:hAnsi="Arial"/>
                <w:i/>
                <w:sz w:val="16"/>
              </w:rPr>
              <w:t>(background to “T2” in red)</w:t>
            </w:r>
          </w:p>
          <w:p w:rsidR="00721148" w:rsidRDefault="0057636E">
            <w:pPr>
              <w:keepNext/>
              <w:spacing w:before="120" w:after="60" w:line="240" w:lineRule="atLeast"/>
              <w:jc w:val="center"/>
            </w:pPr>
            <w:r>
              <w:rPr>
                <w:noProof/>
                <w:lang w:val="en-US" w:eastAsia="en-US"/>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rsidR="00721148" w:rsidRDefault="0057636E">
            <w:pPr>
              <w:spacing w:before="240"/>
              <w:jc w:val="center"/>
              <w:rPr>
                <w:rFonts w:ascii="Arial" w:hAnsi="Arial"/>
              </w:rPr>
            </w:pPr>
            <w:r>
              <w:rPr>
                <w:rFonts w:ascii="Arial" w:hAnsi="Arial"/>
              </w:rPr>
              <w:t>End transit lane sign</w:t>
            </w:r>
            <w:r>
              <w:rPr>
                <w:rFonts w:ascii="Arial" w:hAnsi="Arial"/>
              </w:rPr>
              <w:br/>
              <w:t>(End transit lane (T3) sign)</w:t>
            </w:r>
          </w:p>
          <w:p w:rsidR="00721148" w:rsidRDefault="0057636E">
            <w:pPr>
              <w:spacing w:line="200" w:lineRule="exact"/>
              <w:jc w:val="center"/>
              <w:rPr>
                <w:rFonts w:ascii="Arial" w:hAnsi="Arial"/>
                <w:i/>
                <w:sz w:val="16"/>
              </w:rPr>
            </w:pPr>
            <w:r>
              <w:rPr>
                <w:rFonts w:ascii="Arial" w:hAnsi="Arial"/>
                <w:i/>
                <w:sz w:val="16"/>
              </w:rPr>
              <w:t>(background to “T3” in red)</w:t>
            </w:r>
          </w:p>
          <w:p w:rsidR="00721148" w:rsidRDefault="0057636E">
            <w:pPr>
              <w:keepNext/>
              <w:spacing w:before="120" w:after="60" w:line="240" w:lineRule="atLeast"/>
              <w:jc w:val="center"/>
            </w:pPr>
            <w:r>
              <w:rPr>
                <w:noProof/>
                <w:lang w:val="en-US" w:eastAsia="en-US"/>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the “transit lane” signs.</w:t>
      </w:r>
    </w:p>
    <w:p w:rsidR="00721148" w:rsidRDefault="0057636E">
      <w:pPr>
        <w:pStyle w:val="Heading5"/>
        <w:keepNext w:val="0"/>
        <w:keepLines w:val="0"/>
        <w:widowControl w:val="0"/>
        <w:spacing w:before="160"/>
        <w:rPr>
          <w:snapToGrid w:val="0"/>
        </w:rPr>
      </w:pPr>
      <w:bookmarkStart w:id="213" w:name="_Toc59548340"/>
      <w:r>
        <w:rPr>
          <w:rStyle w:val="CharSectno"/>
        </w:rPr>
        <w:t>135</w:t>
      </w:r>
      <w:r>
        <w:rPr>
          <w:snapToGrid w:val="0"/>
        </w:rPr>
        <w:t>.</w:t>
      </w:r>
      <w:r>
        <w:rPr>
          <w:snapToGrid w:val="0"/>
        </w:rPr>
        <w:tab/>
        <w:t>Truck lanes</w:t>
      </w:r>
      <w:bookmarkEnd w:id="213"/>
    </w:p>
    <w:p w:rsidR="00721148" w:rsidRDefault="0057636E">
      <w:pPr>
        <w:pStyle w:val="Subsection"/>
        <w:rPr>
          <w:snapToGrid w:val="0"/>
        </w:rPr>
      </w:pPr>
      <w:r>
        <w:rPr>
          <w:snapToGrid w:val="0"/>
        </w:rPr>
        <w:tab/>
      </w:r>
      <w:r>
        <w:rPr>
          <w:snapToGrid w:val="0"/>
        </w:rPr>
        <w:tab/>
        <w:t xml:space="preserve">The driver of a vehicle other than a truck shall not drive in a lane to which a “truck lane” sign applies, unless the </w:t>
      </w:r>
      <w:r>
        <w:rPr>
          <w:snapToGrid w:val="0"/>
        </w:rPr>
        <w:t>driver is permitted to drive in the truck lane under regulation 136.</w:t>
      </w:r>
    </w:p>
    <w:p w:rsidR="00721148" w:rsidRDefault="0057636E">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rsidR="00721148">
        <w:trPr>
          <w:cantSplit/>
        </w:trPr>
        <w:tc>
          <w:tcPr>
            <w:tcW w:w="3260" w:type="dxa"/>
          </w:tcPr>
          <w:p w:rsidR="00721148" w:rsidRDefault="0057636E">
            <w:pPr>
              <w:spacing w:before="120"/>
              <w:jc w:val="center"/>
              <w:rPr>
                <w:rFonts w:ascii="Arial" w:hAnsi="Arial"/>
              </w:rPr>
            </w:pPr>
            <w:r>
              <w:rPr>
                <w:rFonts w:ascii="Arial" w:hAnsi="Arial"/>
              </w:rPr>
              <w:t>Truck lane sign</w:t>
            </w:r>
          </w:p>
          <w:p w:rsidR="00721148" w:rsidRDefault="0057636E">
            <w:pPr>
              <w:spacing w:before="120" w:after="120"/>
              <w:jc w:val="center"/>
            </w:pPr>
            <w:r>
              <w:rPr>
                <w:noProof/>
                <w:lang w:val="en-US" w:eastAsia="en-US"/>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rsidR="00721148" w:rsidRDefault="0057636E">
            <w:pPr>
              <w:spacing w:before="120"/>
              <w:jc w:val="center"/>
              <w:rPr>
                <w:rFonts w:ascii="Arial" w:hAnsi="Arial"/>
              </w:rPr>
            </w:pPr>
            <w:r>
              <w:rPr>
                <w:rFonts w:ascii="Arial" w:hAnsi="Arial"/>
              </w:rPr>
              <w:t>End truck lane sign</w:t>
            </w:r>
          </w:p>
          <w:p w:rsidR="00721148" w:rsidRDefault="0057636E">
            <w:pPr>
              <w:spacing w:before="120" w:after="120"/>
              <w:jc w:val="center"/>
            </w:pPr>
            <w:r>
              <w:rPr>
                <w:noProof/>
                <w:lang w:val="en-US" w:eastAsia="en-US"/>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721148" w:rsidRDefault="0057636E">
      <w:pPr>
        <w:pStyle w:val="Heading5"/>
        <w:spacing w:before="300"/>
        <w:rPr>
          <w:snapToGrid w:val="0"/>
        </w:rPr>
      </w:pPr>
      <w:bookmarkStart w:id="214" w:name="_Toc59548341"/>
      <w:r>
        <w:rPr>
          <w:rStyle w:val="CharSectno"/>
        </w:rPr>
        <w:t>136</w:t>
      </w:r>
      <w:r>
        <w:rPr>
          <w:snapToGrid w:val="0"/>
        </w:rPr>
        <w:t>.</w:t>
      </w:r>
      <w:r>
        <w:rPr>
          <w:snapToGrid w:val="0"/>
        </w:rPr>
        <w:tab/>
        <w:t>Exceptions to driving in special purpose lanes etc.</w:t>
      </w:r>
      <w:bookmarkEnd w:id="214"/>
    </w:p>
    <w:p w:rsidR="00721148" w:rsidRDefault="0057636E">
      <w:pPr>
        <w:pStyle w:val="Subsection"/>
        <w:spacing w:before="180"/>
        <w:rPr>
          <w:snapToGrid w:val="0"/>
        </w:rPr>
      </w:pPr>
      <w:r>
        <w:rPr>
          <w:snapToGrid w:val="0"/>
        </w:rPr>
        <w:tab/>
        <w:t>(1)</w:t>
      </w:r>
      <w:r>
        <w:rPr>
          <w:snapToGrid w:val="0"/>
        </w:rPr>
        <w:tab/>
        <w:t xml:space="preserve">The driver of any vehicle may drive for up to the </w:t>
      </w:r>
      <w:r>
        <w:rPr>
          <w:snapToGrid w:val="0"/>
        </w:rPr>
        <w:t>permitted distance in a bicycle lane, bus lane, transit lane or truck lane if it is necessary for the driver to drive in the lane —</w:t>
      </w:r>
    </w:p>
    <w:p w:rsidR="00721148" w:rsidRDefault="0057636E">
      <w:pPr>
        <w:pStyle w:val="Indenta"/>
        <w:rPr>
          <w:snapToGrid w:val="0"/>
        </w:rPr>
      </w:pPr>
      <w:r>
        <w:rPr>
          <w:snapToGrid w:val="0"/>
        </w:rPr>
        <w:tab/>
        <w:t>(a)</w:t>
      </w:r>
      <w:r>
        <w:rPr>
          <w:snapToGrid w:val="0"/>
        </w:rPr>
        <w:tab/>
        <w:t>to enter or leave the carriageway; or</w:t>
      </w:r>
    </w:p>
    <w:p w:rsidR="00721148" w:rsidRDefault="0057636E">
      <w:pPr>
        <w:pStyle w:val="Indenta"/>
        <w:keepLines/>
        <w:rPr>
          <w:snapToGrid w:val="0"/>
        </w:rPr>
      </w:pPr>
      <w:r>
        <w:rPr>
          <w:snapToGrid w:val="0"/>
        </w:rPr>
        <w:tab/>
        <w:t>(b)</w:t>
      </w:r>
      <w:r>
        <w:rPr>
          <w:snapToGrid w:val="0"/>
        </w:rPr>
        <w:tab/>
        <w:t xml:space="preserve">to enter a part of the carriageway of one kind from a part of the </w:t>
      </w:r>
      <w:r>
        <w:rPr>
          <w:snapToGrid w:val="0"/>
        </w:rPr>
        <w:t>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rsidR="00721148" w:rsidRDefault="0057636E">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w:t>
      </w:r>
      <w:r>
        <w:rPr>
          <w:snapToGrid w:val="0"/>
        </w:rPr>
        <w:t>t turn signal; or</w:t>
      </w:r>
    </w:p>
    <w:p w:rsidR="00721148" w:rsidRDefault="0057636E">
      <w:pPr>
        <w:pStyle w:val="Indenta"/>
        <w:spacing w:before="100"/>
        <w:rPr>
          <w:snapToGrid w:val="0"/>
        </w:rPr>
      </w:pPr>
      <w:r>
        <w:rPr>
          <w:snapToGrid w:val="0"/>
        </w:rPr>
        <w:tab/>
        <w:t>(d)</w:t>
      </w:r>
      <w:r>
        <w:rPr>
          <w:snapToGrid w:val="0"/>
        </w:rPr>
        <w:tab/>
        <w:t>to enter a marked lane, or a line of traffic, from the side of the carriageway.</w:t>
      </w:r>
    </w:p>
    <w:p w:rsidR="00721148" w:rsidRDefault="0057636E">
      <w:pPr>
        <w:pStyle w:val="Subsection"/>
        <w:spacing w:before="180"/>
        <w:rPr>
          <w:snapToGrid w:val="0"/>
        </w:rPr>
      </w:pPr>
      <w:r>
        <w:rPr>
          <w:snapToGrid w:val="0"/>
        </w:rPr>
        <w:tab/>
        <w:t>(2)</w:t>
      </w:r>
      <w:r>
        <w:rPr>
          <w:snapToGrid w:val="0"/>
        </w:rPr>
        <w:tab/>
        <w:t>The driver of any vehicle may drive in a bicycle lane, bus lane, transit lane or truck lane if —</w:t>
      </w:r>
    </w:p>
    <w:p w:rsidR="00721148" w:rsidRDefault="0057636E">
      <w:pPr>
        <w:pStyle w:val="Indenta"/>
        <w:spacing w:before="100"/>
        <w:rPr>
          <w:snapToGrid w:val="0"/>
        </w:rPr>
      </w:pPr>
      <w:r>
        <w:rPr>
          <w:snapToGrid w:val="0"/>
        </w:rPr>
        <w:tab/>
        <w:t>(a)</w:t>
      </w:r>
      <w:r>
        <w:rPr>
          <w:snapToGrid w:val="0"/>
        </w:rPr>
        <w:tab/>
        <w:t>it is necessary for the driver to drive in the</w:t>
      </w:r>
      <w:r>
        <w:rPr>
          <w:snapToGrid w:val="0"/>
        </w:rPr>
        <w:t xml:space="preserve"> lane to avoid an obstruction; or</w:t>
      </w:r>
    </w:p>
    <w:p w:rsidR="00721148" w:rsidRDefault="0057636E">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rsidR="00721148" w:rsidRDefault="0057636E">
      <w:pPr>
        <w:pStyle w:val="Subsection"/>
        <w:keepNext/>
        <w:rPr>
          <w:snapToGrid w:val="0"/>
        </w:rPr>
      </w:pPr>
      <w:r>
        <w:rPr>
          <w:snapToGrid w:val="0"/>
        </w:rPr>
        <w:tab/>
        <w:t>(3)</w:t>
      </w:r>
      <w:r>
        <w:rPr>
          <w:snapToGrid w:val="0"/>
        </w:rPr>
        <w:tab/>
        <w:t>It is a defence to the prosecution of a driver for an offence against a provision of this Division for d</w:t>
      </w:r>
      <w:r>
        <w:rPr>
          <w:snapToGrid w:val="0"/>
        </w:rPr>
        <w:t>riving in a bus lane, transit lane or truck lane if —</w:t>
      </w:r>
    </w:p>
    <w:p w:rsidR="00721148" w:rsidRDefault="0057636E">
      <w:pPr>
        <w:pStyle w:val="Indenta"/>
        <w:spacing w:before="100"/>
        <w:rPr>
          <w:snapToGrid w:val="0"/>
        </w:rPr>
      </w:pPr>
      <w:r>
        <w:rPr>
          <w:snapToGrid w:val="0"/>
        </w:rPr>
        <w:tab/>
        <w:t>(a)</w:t>
      </w:r>
      <w:r>
        <w:rPr>
          <w:snapToGrid w:val="0"/>
        </w:rPr>
        <w:tab/>
        <w:t>it is necessary for the driver to drive in the lane to stop at a place in the lane; and</w:t>
      </w:r>
    </w:p>
    <w:p w:rsidR="00721148" w:rsidRDefault="0057636E">
      <w:pPr>
        <w:pStyle w:val="Indenta"/>
        <w:spacing w:before="100"/>
        <w:rPr>
          <w:snapToGrid w:val="0"/>
        </w:rPr>
      </w:pPr>
      <w:r>
        <w:rPr>
          <w:snapToGrid w:val="0"/>
        </w:rPr>
        <w:tab/>
        <w:t>(b)</w:t>
      </w:r>
      <w:r>
        <w:rPr>
          <w:snapToGrid w:val="0"/>
        </w:rPr>
        <w:tab/>
        <w:t>it is a defence under regulation 138 for the driver to stop at that place.</w:t>
      </w:r>
    </w:p>
    <w:p w:rsidR="00721148" w:rsidRDefault="0057636E">
      <w:pPr>
        <w:pStyle w:val="Subsection"/>
        <w:spacing w:before="180"/>
        <w:rPr>
          <w:snapToGrid w:val="0"/>
        </w:rPr>
      </w:pPr>
      <w:r>
        <w:rPr>
          <w:snapToGrid w:val="0"/>
        </w:rPr>
        <w:tab/>
        <w:t>(4)</w:t>
      </w:r>
      <w:r>
        <w:rPr>
          <w:snapToGrid w:val="0"/>
        </w:rPr>
        <w:tab/>
        <w:t>It is a defence to the p</w:t>
      </w:r>
      <w:r>
        <w:rPr>
          <w:snapToGrid w:val="0"/>
        </w:rPr>
        <w:t>rosecution of a driver for an offence against a provision of this Division for driving in a bicycle lane if —</w:t>
      </w:r>
    </w:p>
    <w:p w:rsidR="00721148" w:rsidRDefault="0057636E">
      <w:pPr>
        <w:pStyle w:val="Indenta"/>
        <w:rPr>
          <w:snapToGrid w:val="0"/>
        </w:rPr>
      </w:pPr>
      <w:r>
        <w:rPr>
          <w:snapToGrid w:val="0"/>
        </w:rPr>
        <w:tab/>
        <w:t>(a)</w:t>
      </w:r>
      <w:r>
        <w:rPr>
          <w:snapToGrid w:val="0"/>
        </w:rPr>
        <w:tab/>
        <w:t>it is necessary for the driver to drive in the lane to stop at a place in the lane; and</w:t>
      </w:r>
    </w:p>
    <w:p w:rsidR="00721148" w:rsidRDefault="0057636E">
      <w:pPr>
        <w:pStyle w:val="Indenta"/>
        <w:rPr>
          <w:snapToGrid w:val="0"/>
        </w:rPr>
      </w:pPr>
      <w:r>
        <w:rPr>
          <w:snapToGrid w:val="0"/>
        </w:rPr>
        <w:tab/>
        <w:t>(b)</w:t>
      </w:r>
      <w:r>
        <w:rPr>
          <w:snapToGrid w:val="0"/>
        </w:rPr>
        <w:tab/>
        <w:t>it is a defence under regulation 138 for the dri</w:t>
      </w:r>
      <w:r>
        <w:rPr>
          <w:snapToGrid w:val="0"/>
        </w:rPr>
        <w:t>ver to stop at that place; and</w:t>
      </w:r>
    </w:p>
    <w:p w:rsidR="00721148" w:rsidRDefault="0057636E">
      <w:pPr>
        <w:pStyle w:val="Indenta"/>
        <w:keepNext/>
        <w:rPr>
          <w:snapToGrid w:val="0"/>
        </w:rPr>
      </w:pPr>
      <w:r>
        <w:rPr>
          <w:snapToGrid w:val="0"/>
        </w:rPr>
        <w:tab/>
        <w:t>(c)</w:t>
      </w:r>
      <w:r>
        <w:rPr>
          <w:snapToGrid w:val="0"/>
        </w:rPr>
        <w:tab/>
        <w:t>the driver drives in the lane for no more than the permitted distance.</w:t>
      </w:r>
    </w:p>
    <w:p w:rsidR="00721148" w:rsidRDefault="0057636E">
      <w:pPr>
        <w:pStyle w:val="Subsection"/>
        <w:keepNext/>
        <w:spacing w:before="180"/>
        <w:rPr>
          <w:snapToGrid w:val="0"/>
        </w:rPr>
      </w:pPr>
      <w:r>
        <w:rPr>
          <w:snapToGrid w:val="0"/>
        </w:rPr>
        <w:tab/>
        <w:t>(5)</w:t>
      </w:r>
      <w:r>
        <w:rPr>
          <w:snapToGrid w:val="0"/>
        </w:rPr>
        <w:tab/>
        <w:t>In this regulation —</w:t>
      </w:r>
    </w:p>
    <w:p w:rsidR="00721148" w:rsidRDefault="0057636E">
      <w:pPr>
        <w:pStyle w:val="Defstart"/>
        <w:spacing w:before="100"/>
      </w:pPr>
      <w:r>
        <w:tab/>
      </w:r>
      <w:r>
        <w:rPr>
          <w:rStyle w:val="CharDefText"/>
        </w:rPr>
        <w:t>permitted distance</w:t>
      </w:r>
      <w:r>
        <w:t xml:space="preserve"> means</w:t>
      </w:r>
      <w:r>
        <w:rPr>
          <w:b/>
        </w:rPr>
        <w:t> —</w:t>
      </w:r>
    </w:p>
    <w:p w:rsidR="00721148" w:rsidRDefault="0057636E">
      <w:pPr>
        <w:pStyle w:val="Defpara"/>
        <w:spacing w:before="100"/>
      </w:pPr>
      <w:r>
        <w:tab/>
        <w:t>(a)</w:t>
      </w:r>
      <w:r>
        <w:tab/>
        <w:t>for a bicycle lane — 50 m; or</w:t>
      </w:r>
    </w:p>
    <w:p w:rsidR="00721148" w:rsidRDefault="0057636E">
      <w:pPr>
        <w:pStyle w:val="Defpara"/>
        <w:spacing w:before="100"/>
      </w:pPr>
      <w:r>
        <w:tab/>
        <w:t>(b)</w:t>
      </w:r>
      <w:r>
        <w:tab/>
        <w:t>for any other lane — 100 m.</w:t>
      </w:r>
    </w:p>
    <w:p w:rsidR="00721148" w:rsidRDefault="0057636E">
      <w:pPr>
        <w:pStyle w:val="Footnotesection"/>
      </w:pPr>
      <w:r>
        <w:tab/>
        <w:t>[Regulation 136 amended: S</w:t>
      </w:r>
      <w:r>
        <w:t>L 2020/184 r. 15.]</w:t>
      </w:r>
    </w:p>
    <w:p w:rsidR="00721148" w:rsidRDefault="0057636E">
      <w:pPr>
        <w:pStyle w:val="Heading5"/>
        <w:spacing w:before="240"/>
        <w:rPr>
          <w:snapToGrid w:val="0"/>
        </w:rPr>
      </w:pPr>
      <w:bookmarkStart w:id="215" w:name="_Toc59548342"/>
      <w:r>
        <w:rPr>
          <w:rStyle w:val="CharSectno"/>
        </w:rPr>
        <w:t>137</w:t>
      </w:r>
      <w:r>
        <w:rPr>
          <w:snapToGrid w:val="0"/>
        </w:rPr>
        <w:t>.</w:t>
      </w:r>
      <w:r>
        <w:rPr>
          <w:snapToGrid w:val="0"/>
        </w:rPr>
        <w:tab/>
        <w:t>Marked lanes required to be used by particular kinds of vehicles</w:t>
      </w:r>
      <w:bookmarkEnd w:id="215"/>
    </w:p>
    <w:p w:rsidR="00721148" w:rsidRDefault="0057636E">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w:t>
      </w:r>
      <w:r>
        <w:rPr>
          <w:snapToGrid w:val="0"/>
        </w:rPr>
        <w:t xml:space="preserve"> a driver driving a vehicle of that kind on the length of carriageway shall drive in the indicated lane, unless the driver is —</w:t>
      </w:r>
    </w:p>
    <w:p w:rsidR="00721148" w:rsidRDefault="0057636E">
      <w:pPr>
        <w:pStyle w:val="Indenta"/>
        <w:spacing w:before="100"/>
        <w:rPr>
          <w:snapToGrid w:val="0"/>
        </w:rPr>
      </w:pPr>
      <w:r>
        <w:rPr>
          <w:snapToGrid w:val="0"/>
        </w:rPr>
        <w:tab/>
        <w:t>(a)</w:t>
      </w:r>
      <w:r>
        <w:rPr>
          <w:snapToGrid w:val="0"/>
        </w:rPr>
        <w:tab/>
        <w:t>avoiding an obstruction; or</w:t>
      </w:r>
    </w:p>
    <w:p w:rsidR="00721148" w:rsidRDefault="0057636E">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rsidR="00721148" w:rsidRDefault="0057636E">
      <w:pPr>
        <w:pStyle w:val="Indenta"/>
        <w:spacing w:before="100"/>
        <w:rPr>
          <w:snapToGrid w:val="0"/>
        </w:rPr>
      </w:pPr>
      <w:r>
        <w:tab/>
        <w:t>(c)</w:t>
      </w:r>
      <w:r>
        <w:tab/>
        <w:t>intending to turn</w:t>
      </w:r>
      <w:r>
        <w:t xml:space="preserve"> off the carriageway or to make a U turn, and in order to do so safely without disrupting other vehicles on the carriageway it is necessary to position the vehicle in another lane before starting the turn, or to make the turn.</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r>
      <w:r>
        <w:rPr>
          <w:snapToGrid w:val="0"/>
        </w:rPr>
        <w:t>A traffic sign that is on a carriageway applies to the length of carriageway beginning at the sign and ending at the nearest of the following:</w:t>
      </w:r>
    </w:p>
    <w:p w:rsidR="00721148" w:rsidRDefault="0057636E">
      <w:pPr>
        <w:pStyle w:val="Indenta"/>
        <w:spacing w:before="100"/>
        <w:rPr>
          <w:snapToGrid w:val="0"/>
        </w:rPr>
      </w:pPr>
      <w:r>
        <w:rPr>
          <w:snapToGrid w:val="0"/>
        </w:rPr>
        <w:tab/>
        <w:t>(a)</w:t>
      </w:r>
      <w:r>
        <w:rPr>
          <w:snapToGrid w:val="0"/>
        </w:rPr>
        <w:tab/>
        <w:t>a traffic sign or road marking on the carriageway that indicates that the first traffic sign no longer appli</w:t>
      </w:r>
      <w:r>
        <w:rPr>
          <w:snapToGrid w:val="0"/>
        </w:rPr>
        <w:t>es;</w:t>
      </w:r>
    </w:p>
    <w:p w:rsidR="00721148" w:rsidRDefault="0057636E">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rsidR="00721148" w:rsidRDefault="0057636E">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721148">
        <w:trPr>
          <w:cantSplit/>
        </w:trPr>
        <w:tc>
          <w:tcPr>
            <w:tcW w:w="3096" w:type="dxa"/>
          </w:tcPr>
          <w:p w:rsidR="00721148" w:rsidRDefault="0057636E">
            <w:pPr>
              <w:keepNext/>
              <w:jc w:val="center"/>
              <w:rPr>
                <w:rFonts w:ascii="Arial" w:hAnsi="Arial"/>
              </w:rPr>
            </w:pPr>
            <w:r>
              <w:rPr>
                <w:rFonts w:ascii="Arial" w:hAnsi="Arial"/>
              </w:rPr>
              <w:t>Trucks use left lane sign</w:t>
            </w:r>
          </w:p>
        </w:tc>
        <w:tc>
          <w:tcPr>
            <w:tcW w:w="3096" w:type="dxa"/>
          </w:tcPr>
          <w:p w:rsidR="00721148" w:rsidRDefault="0057636E">
            <w:pPr>
              <w:keepNext/>
              <w:jc w:val="center"/>
              <w:rPr>
                <w:rFonts w:ascii="Arial" w:hAnsi="Arial"/>
              </w:rPr>
            </w:pPr>
            <w:r>
              <w:rPr>
                <w:rFonts w:ascii="Arial" w:hAnsi="Arial"/>
              </w:rPr>
              <w:t>End trucks use left lane sign</w:t>
            </w:r>
          </w:p>
        </w:tc>
      </w:tr>
      <w:tr w:rsidR="00721148">
        <w:trPr>
          <w:cantSplit/>
        </w:trPr>
        <w:tc>
          <w:tcPr>
            <w:tcW w:w="3096" w:type="dxa"/>
          </w:tcPr>
          <w:p w:rsidR="00721148" w:rsidRDefault="0057636E">
            <w:pPr>
              <w:keepNext/>
              <w:spacing w:before="180" w:after="120"/>
              <w:jc w:val="center"/>
            </w:pPr>
            <w:r>
              <w:rPr>
                <w:noProof/>
                <w:lang w:val="en-US" w:eastAsia="en-US"/>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   </w:t>
      </w:r>
      <w:r>
        <w:rPr>
          <w:sz w:val="20"/>
        </w:rPr>
        <w:t>There is another permitted version of the “trucks use left lane” sign.</w:t>
      </w:r>
    </w:p>
    <w:p w:rsidR="00721148" w:rsidRDefault="0057636E">
      <w:pPr>
        <w:pStyle w:val="Footnotesection"/>
        <w:rPr>
          <w:sz w:val="20"/>
        </w:rPr>
      </w:pPr>
      <w:r>
        <w:tab/>
        <w:t>[Regulation 137 amended: Gazette 19 Nov 2010 p. 5752.]</w:t>
      </w:r>
    </w:p>
    <w:p w:rsidR="00721148" w:rsidRDefault="0057636E">
      <w:pPr>
        <w:pStyle w:val="Heading3"/>
      </w:pPr>
      <w:bookmarkStart w:id="216" w:name="_Toc59547423"/>
      <w:bookmarkStart w:id="217" w:name="_Toc59548343"/>
      <w:r>
        <w:rPr>
          <w:rStyle w:val="CharDivNo"/>
        </w:rPr>
        <w:t>Division 6A</w:t>
      </w:r>
      <w:r>
        <w:t> — </w:t>
      </w:r>
      <w:r>
        <w:rPr>
          <w:rStyle w:val="CharDivText"/>
        </w:rPr>
        <w:t>Stationary incident response vehicles</w:t>
      </w:r>
      <w:bookmarkEnd w:id="216"/>
      <w:bookmarkEnd w:id="217"/>
    </w:p>
    <w:p w:rsidR="00721148" w:rsidRDefault="0057636E">
      <w:pPr>
        <w:pStyle w:val="Footnoteheading"/>
        <w:keepNext/>
        <w:rPr>
          <w:sz w:val="20"/>
        </w:rPr>
      </w:pPr>
      <w:r>
        <w:tab/>
        <w:t>[Heading inserted: Gazette 5 Jan 2018 p. 9.]</w:t>
      </w:r>
    </w:p>
    <w:p w:rsidR="00721148" w:rsidRDefault="0057636E">
      <w:pPr>
        <w:pStyle w:val="Heading5"/>
      </w:pPr>
      <w:bookmarkStart w:id="218" w:name="_Toc59548344"/>
      <w:r>
        <w:rPr>
          <w:rStyle w:val="CharSectno"/>
        </w:rPr>
        <w:t>137A</w:t>
      </w:r>
      <w:r>
        <w:t>.</w:t>
      </w:r>
      <w:r>
        <w:tab/>
        <w:t xml:space="preserve">Approaching </w:t>
      </w:r>
      <w:r>
        <w:t>and passing stationary incident response vehicles</w:t>
      </w:r>
      <w:bookmarkEnd w:id="218"/>
    </w:p>
    <w:p w:rsidR="00721148" w:rsidRDefault="0057636E">
      <w:pPr>
        <w:pStyle w:val="Subsection"/>
        <w:keepNext/>
      </w:pPr>
      <w:r>
        <w:tab/>
        <w:t>(1)</w:t>
      </w:r>
      <w:r>
        <w:tab/>
        <w:t>In this regulation —</w:t>
      </w:r>
    </w:p>
    <w:p w:rsidR="00721148" w:rsidRDefault="0057636E">
      <w:pPr>
        <w:pStyle w:val="Defstart"/>
      </w:pPr>
      <w:r>
        <w:tab/>
      </w:r>
      <w:r>
        <w:rPr>
          <w:rStyle w:val="CharDefText"/>
        </w:rPr>
        <w:t>hazard warning light</w:t>
      </w:r>
      <w:r>
        <w:t xml:space="preserve"> has the same meaning as in regulation 188;</w:t>
      </w:r>
    </w:p>
    <w:p w:rsidR="00721148" w:rsidRDefault="0057636E">
      <w:pPr>
        <w:pStyle w:val="Defstart"/>
      </w:pPr>
      <w:r>
        <w:tab/>
      </w:r>
      <w:r>
        <w:rPr>
          <w:rStyle w:val="CharDefText"/>
        </w:rPr>
        <w:t>incident response vehicle</w:t>
      </w:r>
      <w:r>
        <w:t xml:space="preserve"> means any of the following vehicles if the vehicle is displaying a flashing light other </w:t>
      </w:r>
      <w:r>
        <w:t>than a turn indicator light or hazard warning light —</w:t>
      </w:r>
    </w:p>
    <w:p w:rsidR="00721148" w:rsidRDefault="0057636E">
      <w:pPr>
        <w:pStyle w:val="Defpara"/>
      </w:pPr>
      <w:r>
        <w:tab/>
        <w:t>(a)</w:t>
      </w:r>
      <w:r>
        <w:tab/>
        <w:t>an emergency vehicle;</w:t>
      </w:r>
    </w:p>
    <w:p w:rsidR="00721148" w:rsidRDefault="0057636E">
      <w:pPr>
        <w:pStyle w:val="Defpara"/>
      </w:pPr>
      <w:r>
        <w:tab/>
        <w:t>(b)</w:t>
      </w:r>
      <w:r>
        <w:tab/>
        <w:t>a motor break</w:t>
      </w:r>
      <w:r>
        <w:noBreakHyphen/>
        <w:t>down service vehicle;</w:t>
      </w:r>
    </w:p>
    <w:p w:rsidR="00721148" w:rsidRDefault="0057636E">
      <w:pPr>
        <w:pStyle w:val="Defpara"/>
      </w:pPr>
      <w:r>
        <w:tab/>
        <w:t>(c)</w:t>
      </w:r>
      <w:r>
        <w:tab/>
        <w:t>a tow truck;</w:t>
      </w:r>
    </w:p>
    <w:p w:rsidR="00721148" w:rsidRDefault="0057636E">
      <w:pPr>
        <w:pStyle w:val="Defpara"/>
      </w:pPr>
      <w:r>
        <w:tab/>
        <w:t>(d)</w:t>
      </w:r>
      <w:r>
        <w:tab/>
        <w:t xml:space="preserve">a vehicle that is being used to provide an incident response service on behalf of the Commissioner of Main </w:t>
      </w:r>
      <w:r>
        <w:t>Roads.</w:t>
      </w:r>
    </w:p>
    <w:p w:rsidR="00721148" w:rsidRDefault="0057636E">
      <w:pPr>
        <w:pStyle w:val="Subsection"/>
      </w:pPr>
      <w:r>
        <w:tab/>
        <w:t>(2)</w:t>
      </w:r>
      <w:r>
        <w:tab/>
        <w:t>A driver approaching a stationary incident response vehicle must drive at a speed at which the driver can, if necessary, stop safely before passing the incident response vehicle.</w:t>
      </w:r>
    </w:p>
    <w:p w:rsidR="00721148" w:rsidRDefault="0057636E">
      <w:pPr>
        <w:pStyle w:val="Penstart"/>
      </w:pPr>
      <w:r>
        <w:tab/>
        <w:t>Points: 3</w:t>
      </w:r>
      <w:r>
        <w:tab/>
        <w:t>Modified penalty: 6 PU</w:t>
      </w:r>
    </w:p>
    <w:p w:rsidR="00721148" w:rsidRDefault="0057636E">
      <w:pPr>
        <w:pStyle w:val="Subsection"/>
      </w:pPr>
      <w:r>
        <w:tab/>
        <w:t>(3)</w:t>
      </w:r>
      <w:r>
        <w:tab/>
        <w:t>A driver approaching a sta</w:t>
      </w:r>
      <w:r>
        <w:t>tionary incident response vehicle that is in the same lane of a multi</w:t>
      </w:r>
      <w:r>
        <w:noBreakHyphen/>
        <w:t>lane carriageway as the driver must move to another lane for vehicular traffic travelling in the same direction as the driver, if it is safe to do so.</w:t>
      </w:r>
    </w:p>
    <w:p w:rsidR="00721148" w:rsidRDefault="0057636E">
      <w:pPr>
        <w:pStyle w:val="Penstart"/>
      </w:pPr>
      <w:r>
        <w:tab/>
        <w:t>Points: 3</w:t>
      </w:r>
      <w:r>
        <w:tab/>
        <w:t>Modified penalty: 6 PU</w:t>
      </w:r>
    </w:p>
    <w:p w:rsidR="00721148" w:rsidRDefault="0057636E">
      <w:pPr>
        <w:pStyle w:val="Subsection"/>
      </w:pPr>
      <w:r>
        <w:tab/>
      </w:r>
      <w:r>
        <w:t>(4)</w:t>
      </w:r>
      <w:r>
        <w:tab/>
        <w:t>A driver must not pass a stationary incident response vehicle at a speed exceeding 40 km/h.</w:t>
      </w:r>
    </w:p>
    <w:p w:rsidR="00721148" w:rsidRDefault="0057636E">
      <w:pPr>
        <w:pStyle w:val="Penstart"/>
      </w:pPr>
      <w:r>
        <w:tab/>
        <w:t>Points: 3</w:t>
      </w:r>
      <w:r>
        <w:tab/>
        <w:t>Modified penalty: 6 PU</w:t>
      </w:r>
    </w:p>
    <w:p w:rsidR="00721148" w:rsidRDefault="0057636E">
      <w:pPr>
        <w:pStyle w:val="Subsection"/>
      </w:pPr>
      <w:r>
        <w:tab/>
        <w:t>(5)</w:t>
      </w:r>
      <w:r>
        <w:tab/>
        <w:t>Subregulations (2) and (4) do not apply if the driver —</w:t>
      </w:r>
    </w:p>
    <w:p w:rsidR="00721148" w:rsidRDefault="0057636E">
      <w:pPr>
        <w:pStyle w:val="Indenta"/>
      </w:pPr>
      <w:r>
        <w:tab/>
        <w:t>(a)</w:t>
      </w:r>
      <w:r>
        <w:tab/>
        <w:t>is on a two</w:t>
      </w:r>
      <w:r>
        <w:noBreakHyphen/>
        <w:t>way carriageway; and</w:t>
      </w:r>
    </w:p>
    <w:p w:rsidR="00721148" w:rsidRDefault="0057636E">
      <w:pPr>
        <w:pStyle w:val="Indenta"/>
      </w:pPr>
      <w:r>
        <w:tab/>
        <w:t>(b)</w:t>
      </w:r>
      <w:r>
        <w:tab/>
        <w:t xml:space="preserve">the incident response </w:t>
      </w:r>
      <w:r>
        <w:t>vehicle is on the side of the carriageway used by vehicular traffic travelling in the opposite direction to the driver.</w:t>
      </w:r>
    </w:p>
    <w:p w:rsidR="00721148" w:rsidRDefault="0057636E">
      <w:pPr>
        <w:pStyle w:val="Footnotesection"/>
        <w:rPr>
          <w:sz w:val="20"/>
        </w:rPr>
      </w:pPr>
      <w:r>
        <w:tab/>
        <w:t>[Regulation 137A inserted: Gazette 5 Jan 2018 p. 9</w:t>
      </w:r>
      <w:r>
        <w:noBreakHyphen/>
        <w:t>10.]</w:t>
      </w:r>
    </w:p>
    <w:p w:rsidR="00721148" w:rsidRDefault="0057636E">
      <w:pPr>
        <w:pStyle w:val="Heading3"/>
      </w:pPr>
      <w:bookmarkStart w:id="219" w:name="_Toc59547425"/>
      <w:bookmarkStart w:id="220" w:name="_Toc59548345"/>
      <w:r>
        <w:rPr>
          <w:rStyle w:val="CharDivNo"/>
        </w:rPr>
        <w:t>Division 7</w:t>
      </w:r>
      <w:r>
        <w:t> — </w:t>
      </w:r>
      <w:r>
        <w:rPr>
          <w:rStyle w:val="CharDivText"/>
        </w:rPr>
        <w:t>Freight containers</w:t>
      </w:r>
      <w:bookmarkEnd w:id="219"/>
      <w:bookmarkEnd w:id="220"/>
    </w:p>
    <w:p w:rsidR="00721148" w:rsidRDefault="0057636E">
      <w:pPr>
        <w:pStyle w:val="Footnoteheading"/>
        <w:rPr>
          <w:sz w:val="20"/>
        </w:rPr>
      </w:pPr>
      <w:r>
        <w:tab/>
        <w:t>[Heading inserted: Gazette 23 Dec 2014 p. 4921</w:t>
      </w:r>
      <w:r>
        <w:t>.]</w:t>
      </w:r>
    </w:p>
    <w:p w:rsidR="00721148" w:rsidRDefault="0057636E">
      <w:pPr>
        <w:pStyle w:val="Heading5"/>
      </w:pPr>
      <w:bookmarkStart w:id="221" w:name="_Toc59548346"/>
      <w:r>
        <w:rPr>
          <w:rStyle w:val="CharSectno"/>
        </w:rPr>
        <w:t>138A</w:t>
      </w:r>
      <w:r>
        <w:t>.</w:t>
      </w:r>
      <w:r>
        <w:tab/>
        <w:t>Freight container not to be driven on prohibited road</w:t>
      </w:r>
      <w:bookmarkEnd w:id="221"/>
    </w:p>
    <w:p w:rsidR="00721148" w:rsidRDefault="0057636E">
      <w:pPr>
        <w:pStyle w:val="Subsection"/>
      </w:pPr>
      <w:r>
        <w:tab/>
        <w:t>(1)</w:t>
      </w:r>
      <w:r>
        <w:tab/>
        <w:t xml:space="preserve">In this regulation — </w:t>
      </w:r>
    </w:p>
    <w:p w:rsidR="00721148" w:rsidRDefault="0057636E">
      <w:pPr>
        <w:pStyle w:val="Defstart"/>
      </w:pPr>
      <w:r>
        <w:tab/>
      </w:r>
      <w:r>
        <w:rPr>
          <w:rStyle w:val="CharDefText"/>
        </w:rPr>
        <w:t>freight container</w:t>
      </w:r>
      <w:r>
        <w:t xml:space="preserve"> has the meaning given in the </w:t>
      </w:r>
      <w:r>
        <w:rPr>
          <w:i/>
        </w:rPr>
        <w:t>Road Traffic (Vehicles) Act 2012</w:t>
      </w:r>
      <w:r>
        <w:t xml:space="preserve"> section 3(1);</w:t>
      </w:r>
    </w:p>
    <w:p w:rsidR="00721148" w:rsidRDefault="0057636E">
      <w:pPr>
        <w:pStyle w:val="Defstart"/>
      </w:pPr>
      <w:r>
        <w:tab/>
      </w:r>
      <w:r>
        <w:rPr>
          <w:rStyle w:val="CharDefText"/>
        </w:rPr>
        <w:t>O’Connor Industrial Area</w:t>
      </w:r>
      <w:r>
        <w:t xml:space="preserve"> means the area described in Schedule 5 which </w:t>
      </w:r>
      <w:r>
        <w:t>includes the portions of roads described as bordering that area;</w:t>
      </w:r>
    </w:p>
    <w:p w:rsidR="00721148" w:rsidRDefault="0057636E">
      <w:pPr>
        <w:pStyle w:val="Defstart"/>
      </w:pPr>
      <w:r>
        <w:tab/>
      </w:r>
      <w:r>
        <w:rPr>
          <w:rStyle w:val="CharDefText"/>
        </w:rPr>
        <w:t>prohibited road</w:t>
      </w:r>
      <w:r>
        <w:t xml:space="preserve"> means South Street between the intersections of South Street and the Kwinana Freeway and South Street and Stock Road.</w:t>
      </w:r>
    </w:p>
    <w:p w:rsidR="00721148" w:rsidRDefault="0057636E">
      <w:pPr>
        <w:pStyle w:val="Subsection"/>
      </w:pPr>
      <w:r>
        <w:tab/>
        <w:t>(2)</w:t>
      </w:r>
      <w:r>
        <w:tab/>
        <w:t>A person must not drive a vehicle carrying a freigh</w:t>
      </w:r>
      <w:r>
        <w:t>t container on any part of the prohibited road.</w:t>
      </w:r>
    </w:p>
    <w:p w:rsidR="00721148" w:rsidRDefault="0057636E">
      <w:pPr>
        <w:pStyle w:val="Penstart"/>
      </w:pPr>
      <w:r>
        <w:tab/>
        <w:t>Points: 3</w:t>
      </w:r>
      <w:r>
        <w:tab/>
        <w:t>Modified penalty: 2 PU</w:t>
      </w:r>
    </w:p>
    <w:p w:rsidR="00721148" w:rsidRDefault="0057636E">
      <w:pPr>
        <w:pStyle w:val="Subsection"/>
      </w:pPr>
      <w:r>
        <w:tab/>
        <w:t>(3)</w:t>
      </w:r>
      <w:r>
        <w:tab/>
        <w:t xml:space="preserve">Subregulation (2) does not apply to a vehicle that is carrying a freight container for delivery to, or collection from, an address — </w:t>
      </w:r>
    </w:p>
    <w:p w:rsidR="00721148" w:rsidRDefault="0057636E">
      <w:pPr>
        <w:pStyle w:val="Indenta"/>
      </w:pPr>
      <w:r>
        <w:tab/>
        <w:t>(a)</w:t>
      </w:r>
      <w:r>
        <w:tab/>
        <w:t>on the prohibited road; or</w:t>
      </w:r>
    </w:p>
    <w:p w:rsidR="00721148" w:rsidRDefault="0057636E">
      <w:pPr>
        <w:pStyle w:val="Indenta"/>
      </w:pPr>
      <w:r>
        <w:tab/>
        <w:t>(b</w:t>
      </w:r>
      <w:r>
        <w:t>)</w:t>
      </w:r>
      <w:r>
        <w:tab/>
        <w:t>within the O’Connor Industrial Area.</w:t>
      </w:r>
    </w:p>
    <w:p w:rsidR="00721148" w:rsidRDefault="0057636E">
      <w:pPr>
        <w:pStyle w:val="Subsection"/>
      </w:pPr>
      <w:r>
        <w:tab/>
        <w:t>(4)</w:t>
      </w:r>
      <w:r>
        <w:tab/>
        <w:t>The commission of an offence under subregulation (2) is not affected by whether or not signage mentioned in regulation 138B is displayed.</w:t>
      </w:r>
    </w:p>
    <w:p w:rsidR="00721148" w:rsidRDefault="0057636E">
      <w:pPr>
        <w:pStyle w:val="Footnotesection"/>
        <w:rPr>
          <w:sz w:val="20"/>
        </w:rPr>
      </w:pPr>
      <w:r>
        <w:tab/>
        <w:t>[Regulation 138A inserted: Gazette 23 Dec 2014 p. 4921</w:t>
      </w:r>
      <w:r>
        <w:noBreakHyphen/>
        <w:t>2.]</w:t>
      </w:r>
    </w:p>
    <w:p w:rsidR="00721148" w:rsidRDefault="0057636E">
      <w:pPr>
        <w:pStyle w:val="Heading5"/>
      </w:pPr>
      <w:bookmarkStart w:id="222" w:name="_Toc59548347"/>
      <w:r>
        <w:rPr>
          <w:rStyle w:val="CharSectno"/>
        </w:rPr>
        <w:t>138B</w:t>
      </w:r>
      <w:r>
        <w:t>.</w:t>
      </w:r>
      <w:r>
        <w:tab/>
        <w:t>Signs</w:t>
      </w:r>
      <w:bookmarkEnd w:id="222"/>
    </w:p>
    <w:p w:rsidR="00721148" w:rsidRDefault="0057636E">
      <w:pPr>
        <w:pStyle w:val="Subsection"/>
      </w:pPr>
      <w:r>
        <w:tab/>
      </w:r>
      <w:r>
        <w:tab/>
      </w:r>
      <w:r>
        <w:t>The Commissioner of Main Roads may authorise the display of signage to inform the public of the prohibition in regulation 138A.</w:t>
      </w:r>
    </w:p>
    <w:p w:rsidR="00721148" w:rsidRDefault="0057636E">
      <w:pPr>
        <w:pStyle w:val="Footnotesection"/>
        <w:rPr>
          <w:sz w:val="20"/>
        </w:rPr>
      </w:pPr>
      <w:r>
        <w:tab/>
        <w:t>[Regulation 138B inserted: Gazette 23 Dec 2014 p. 4922.]</w:t>
      </w:r>
    </w:p>
    <w:p w:rsidR="00721148" w:rsidRDefault="0057636E">
      <w:pPr>
        <w:pStyle w:val="Heading2"/>
      </w:pPr>
      <w:bookmarkStart w:id="223" w:name="_Toc59547428"/>
      <w:bookmarkStart w:id="224" w:name="_Toc59548348"/>
      <w:r>
        <w:rPr>
          <w:rStyle w:val="CharPartNo"/>
        </w:rPr>
        <w:t>Part 12</w:t>
      </w:r>
      <w:r>
        <w:t xml:space="preserve"> — </w:t>
      </w:r>
      <w:r>
        <w:rPr>
          <w:rStyle w:val="CharPartText"/>
        </w:rPr>
        <w:t>Restrictions on stopping and parking</w:t>
      </w:r>
      <w:bookmarkEnd w:id="223"/>
      <w:bookmarkEnd w:id="224"/>
    </w:p>
    <w:p w:rsidR="00721148" w:rsidRDefault="0057636E">
      <w:pPr>
        <w:pStyle w:val="Heading3"/>
      </w:pPr>
      <w:bookmarkStart w:id="225" w:name="_Toc59547429"/>
      <w:bookmarkStart w:id="226" w:name="_Toc59548349"/>
      <w:r>
        <w:rPr>
          <w:rStyle w:val="CharDivNo"/>
        </w:rPr>
        <w:t>Division 1</w:t>
      </w:r>
      <w:r>
        <w:t xml:space="preserve"> — </w:t>
      </w:r>
      <w:r>
        <w:rPr>
          <w:rStyle w:val="CharDivText"/>
        </w:rPr>
        <w:t>General</w:t>
      </w:r>
      <w:bookmarkEnd w:id="225"/>
      <w:bookmarkEnd w:id="226"/>
    </w:p>
    <w:p w:rsidR="00721148" w:rsidRDefault="0057636E">
      <w:pPr>
        <w:pStyle w:val="Heading5"/>
        <w:rPr>
          <w:snapToGrid w:val="0"/>
        </w:rPr>
      </w:pPr>
      <w:bookmarkStart w:id="227" w:name="_Toc59548350"/>
      <w:r>
        <w:rPr>
          <w:rStyle w:val="CharSectno"/>
        </w:rPr>
        <w:t>13</w:t>
      </w:r>
      <w:r>
        <w:rPr>
          <w:rStyle w:val="CharSectno"/>
        </w:rPr>
        <w:t>8</w:t>
      </w:r>
      <w:r>
        <w:rPr>
          <w:snapToGrid w:val="0"/>
        </w:rPr>
        <w:t>.</w:t>
      </w:r>
      <w:r>
        <w:rPr>
          <w:snapToGrid w:val="0"/>
        </w:rPr>
        <w:tab/>
        <w:t>Stopping in an emergency etc. or to comply with another regulation</w:t>
      </w:r>
      <w:bookmarkEnd w:id="227"/>
    </w:p>
    <w:p w:rsidR="00721148" w:rsidRDefault="0057636E">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rsidR="00721148" w:rsidRDefault="0057636E">
      <w:pPr>
        <w:pStyle w:val="Indenta"/>
        <w:rPr>
          <w:snapToGrid w:val="0"/>
        </w:rPr>
      </w:pPr>
      <w:r>
        <w:rPr>
          <w:snapToGrid w:val="0"/>
        </w:rPr>
        <w:tab/>
        <w:t>(a)</w:t>
      </w:r>
      <w:r>
        <w:rPr>
          <w:snapToGrid w:val="0"/>
        </w:rPr>
        <w:tab/>
        <w:t xml:space="preserve">the driver stops at a </w:t>
      </w:r>
      <w:r>
        <w:rPr>
          <w:snapToGrid w:val="0"/>
        </w:rPr>
        <w:t>particular place, or in a particular way, to avoid a collision, and the driver stops for no longer than is necessary to avoid the collision; or</w:t>
      </w:r>
    </w:p>
    <w:p w:rsidR="00721148" w:rsidRDefault="0057636E">
      <w:pPr>
        <w:pStyle w:val="Indenta"/>
        <w:rPr>
          <w:snapToGrid w:val="0"/>
        </w:rPr>
      </w:pPr>
      <w:r>
        <w:rPr>
          <w:snapToGrid w:val="0"/>
        </w:rPr>
        <w:tab/>
        <w:t>(b)</w:t>
      </w:r>
      <w:r>
        <w:rPr>
          <w:snapToGrid w:val="0"/>
        </w:rPr>
        <w:tab/>
        <w:t>the driver stops at a particular place, or in a particular way, because the driver’s vehicle is disabled, a</w:t>
      </w:r>
      <w:r>
        <w:rPr>
          <w:snapToGrid w:val="0"/>
        </w:rPr>
        <w:t>nd the driver stops for no longer than is necessary for the vehicle to be moved safely to a place where the driver is permitted to park the vehicle under these regulations; or</w:t>
      </w:r>
    </w:p>
    <w:p w:rsidR="00721148" w:rsidRDefault="0057636E">
      <w:pPr>
        <w:pStyle w:val="Indenta"/>
        <w:rPr>
          <w:snapToGrid w:val="0"/>
        </w:rPr>
      </w:pPr>
      <w:r>
        <w:rPr>
          <w:snapToGrid w:val="0"/>
        </w:rPr>
        <w:tab/>
        <w:t>(c)</w:t>
      </w:r>
      <w:r>
        <w:rPr>
          <w:snapToGrid w:val="0"/>
        </w:rPr>
        <w:tab/>
        <w:t>the driver stops at a particular place, or in a particular way, because the</w:t>
      </w:r>
      <w:r>
        <w:rPr>
          <w:snapToGrid w:val="0"/>
        </w:rPr>
        <w:t xml:space="preserve"> driver or a passenger is assisting with a disabled vehicle, and the driver stops for no longer than is necessary for the disabled vehicle to be moved safely to a place where the driver of the disabled vehicle is permitted to park that vehicle under these </w:t>
      </w:r>
      <w:r>
        <w:rPr>
          <w:snapToGrid w:val="0"/>
        </w:rPr>
        <w:t>regulations; or</w:t>
      </w:r>
    </w:p>
    <w:p w:rsidR="00721148" w:rsidRDefault="0057636E">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rsidR="00721148" w:rsidRDefault="0057636E">
      <w:pPr>
        <w:pStyle w:val="Indenta"/>
        <w:rPr>
          <w:snapToGrid w:val="0"/>
        </w:rPr>
      </w:pPr>
      <w:r>
        <w:rPr>
          <w:snapToGrid w:val="0"/>
        </w:rPr>
        <w:tab/>
        <w:t>(e)</w:t>
      </w:r>
      <w:r>
        <w:rPr>
          <w:snapToGrid w:val="0"/>
        </w:rPr>
        <w:tab/>
        <w:t>the driver stops at a particular place, or in</w:t>
      </w:r>
      <w:r>
        <w:rPr>
          <w:snapToGrid w:val="0"/>
        </w:rPr>
        <w:t xml:space="preserve"> a particular way, because the condition of the driver, a passenger, or the driver’s vehicle makes it necessary for the driver to stop in the interests of safety, and the driver stops for no longer than is necessary in the circumstances; or</w:t>
      </w:r>
    </w:p>
    <w:p w:rsidR="00721148" w:rsidRDefault="0057636E">
      <w:pPr>
        <w:pStyle w:val="Indenta"/>
        <w:rPr>
          <w:snapToGrid w:val="0"/>
        </w:rPr>
      </w:pPr>
      <w:r>
        <w:rPr>
          <w:snapToGrid w:val="0"/>
        </w:rPr>
        <w:tab/>
        <w:t>(f)</w:t>
      </w:r>
      <w:r>
        <w:rPr>
          <w:snapToGrid w:val="0"/>
        </w:rPr>
        <w:tab/>
        <w:t>the driver</w:t>
      </w:r>
      <w:r>
        <w:rPr>
          <w:snapToGrid w:val="0"/>
        </w:rPr>
        <w:t xml:space="preserve"> stops at a particular place, or in a particular way, to comply with another provision of these regulations or a provision of another law, and the driver stops for no longer than is necessary to comply with the other provision.</w:t>
      </w:r>
    </w:p>
    <w:p w:rsidR="00721148" w:rsidRDefault="0057636E">
      <w:pPr>
        <w:pStyle w:val="MiscellaneousBody"/>
        <w:tabs>
          <w:tab w:val="left" w:pos="851"/>
        </w:tabs>
        <w:spacing w:before="120" w:after="80"/>
        <w:rPr>
          <w:i/>
        </w:rPr>
      </w:pPr>
      <w:r>
        <w:rPr>
          <w:i/>
        </w:rPr>
        <w:tab/>
        <w:t>Example for paragraph (e)</w:t>
      </w:r>
    </w:p>
    <w:p w:rsidR="00721148" w:rsidRDefault="0057636E">
      <w:pPr>
        <w:pStyle w:val="MiscellaneousBody"/>
        <w:spacing w:before="0" w:line="240" w:lineRule="auto"/>
        <w:ind w:left="851"/>
        <w:rPr>
          <w:sz w:val="20"/>
        </w:rPr>
      </w:pPr>
      <w:r>
        <w:rPr>
          <w:sz w:val="20"/>
        </w:rPr>
        <w:t>I</w:t>
      </w:r>
      <w:r>
        <w:rPr>
          <w:sz w:val="20"/>
        </w:rPr>
        <w:t>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w:t>
      </w:r>
      <w:r>
        <w:rPr>
          <w:sz w:val="20"/>
        </w:rPr>
        <w:t xml:space="preserve"> or near an intersection.</w:t>
      </w:r>
    </w:p>
    <w:p w:rsidR="00721148" w:rsidRDefault="0057636E">
      <w:pPr>
        <w:pStyle w:val="Heading5"/>
        <w:rPr>
          <w:snapToGrid w:val="0"/>
        </w:rPr>
      </w:pPr>
      <w:bookmarkStart w:id="228" w:name="_Toc59548351"/>
      <w:r>
        <w:rPr>
          <w:rStyle w:val="CharSectno"/>
        </w:rPr>
        <w:t>139</w:t>
      </w:r>
      <w:r>
        <w:rPr>
          <w:snapToGrid w:val="0"/>
        </w:rPr>
        <w:t>.</w:t>
      </w:r>
      <w:r>
        <w:rPr>
          <w:snapToGrid w:val="0"/>
        </w:rPr>
        <w:tab/>
        <w:t>Application of this Part to bicycles</w:t>
      </w:r>
      <w:bookmarkEnd w:id="228"/>
    </w:p>
    <w:p w:rsidR="00721148" w:rsidRDefault="0057636E">
      <w:pPr>
        <w:pStyle w:val="Subsection"/>
        <w:rPr>
          <w:snapToGrid w:val="0"/>
        </w:rPr>
      </w:pPr>
      <w:r>
        <w:rPr>
          <w:snapToGrid w:val="0"/>
        </w:rPr>
        <w:tab/>
      </w:r>
      <w:r>
        <w:rPr>
          <w:snapToGrid w:val="0"/>
        </w:rPr>
        <w:tab/>
        <w:t>This Part does not apply to a bicycle that is parked at a bicycle rail or in a bicycle rack.</w:t>
      </w:r>
    </w:p>
    <w:p w:rsidR="00721148" w:rsidRDefault="0057636E">
      <w:pPr>
        <w:pStyle w:val="Heading3"/>
      </w:pPr>
      <w:bookmarkStart w:id="229" w:name="_Toc59547432"/>
      <w:bookmarkStart w:id="230" w:name="_Toc59548352"/>
      <w:r>
        <w:rPr>
          <w:rStyle w:val="CharDivNo"/>
        </w:rPr>
        <w:t>Division 2</w:t>
      </w:r>
      <w:r>
        <w:t xml:space="preserve"> — </w:t>
      </w:r>
      <w:r>
        <w:rPr>
          <w:rStyle w:val="CharDivText"/>
        </w:rPr>
        <w:t>No stopping and no parking signs, and yellow edge lines</w:t>
      </w:r>
      <w:bookmarkEnd w:id="229"/>
      <w:bookmarkEnd w:id="230"/>
    </w:p>
    <w:p w:rsidR="00721148" w:rsidRDefault="0057636E">
      <w:pPr>
        <w:pStyle w:val="Heading5"/>
        <w:rPr>
          <w:snapToGrid w:val="0"/>
        </w:rPr>
      </w:pPr>
      <w:bookmarkStart w:id="231" w:name="_Toc59548353"/>
      <w:r>
        <w:rPr>
          <w:rStyle w:val="CharSectno"/>
        </w:rPr>
        <w:t>140</w:t>
      </w:r>
      <w:r>
        <w:rPr>
          <w:snapToGrid w:val="0"/>
        </w:rPr>
        <w:t>.</w:t>
      </w:r>
      <w:r>
        <w:rPr>
          <w:snapToGrid w:val="0"/>
        </w:rPr>
        <w:tab/>
        <w:t>No stopping signs</w:t>
      </w:r>
      <w:bookmarkEnd w:id="231"/>
    </w:p>
    <w:p w:rsidR="00721148" w:rsidRDefault="0057636E">
      <w:pPr>
        <w:pStyle w:val="Subsection"/>
        <w:rPr>
          <w:snapToGrid w:val="0"/>
        </w:rPr>
      </w:pPr>
      <w:r>
        <w:rPr>
          <w:snapToGrid w:val="0"/>
        </w:rPr>
        <w:tab/>
      </w:r>
      <w:r>
        <w:rPr>
          <w:snapToGrid w:val="0"/>
        </w:rPr>
        <w:tab/>
        <w:t>A driver shall not stop on a length of carriageway, or in an area, to which a “no stopping” sign applies.</w:t>
      </w:r>
    </w:p>
    <w:p w:rsidR="00721148" w:rsidRDefault="0057636E">
      <w:pPr>
        <w:pStyle w:val="Penstart"/>
        <w:rPr>
          <w:snapToGrid w:val="0"/>
        </w:rPr>
      </w:pPr>
      <w:r>
        <w:rPr>
          <w:snapToGrid w:val="0"/>
        </w:rPr>
        <w:tab/>
        <w:t>Modified penalty: 1 PU</w:t>
      </w:r>
    </w:p>
    <w:p w:rsidR="00721148" w:rsidRDefault="0057636E">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80"/>
              <w:jc w:val="center"/>
              <w:rPr>
                <w:rFonts w:ascii="Arial" w:hAnsi="Arial"/>
              </w:rPr>
            </w:pPr>
            <w:r>
              <w:rPr>
                <w:rFonts w:ascii="Arial" w:hAnsi="Arial"/>
              </w:rPr>
              <w:t xml:space="preserve">No stopping sign </w:t>
            </w:r>
            <w:r>
              <w:rPr>
                <w:rFonts w:ascii="Arial" w:hAnsi="Arial"/>
              </w:rPr>
              <w:br/>
              <w:t>(for a length of carriageway)</w:t>
            </w:r>
          </w:p>
          <w:p w:rsidR="00721148" w:rsidRDefault="0057636E">
            <w:pPr>
              <w:spacing w:before="60"/>
              <w:jc w:val="center"/>
              <w:rPr>
                <w:rFonts w:ascii="Arial" w:hAnsi="Arial"/>
                <w:i/>
                <w:sz w:val="16"/>
              </w:rPr>
            </w:pPr>
            <w:r>
              <w:rPr>
                <w:rFonts w:ascii="Arial" w:hAnsi="Arial"/>
                <w:i/>
                <w:sz w:val="16"/>
              </w:rPr>
              <w:t>(circle, slash and arrow in red)</w:t>
            </w:r>
          </w:p>
        </w:tc>
        <w:tc>
          <w:tcPr>
            <w:tcW w:w="3096" w:type="dxa"/>
          </w:tcPr>
          <w:p w:rsidR="00721148" w:rsidRDefault="0057636E">
            <w:pPr>
              <w:spacing w:before="80"/>
              <w:jc w:val="center"/>
              <w:rPr>
                <w:rFonts w:ascii="Arial" w:hAnsi="Arial"/>
              </w:rPr>
            </w:pPr>
            <w:r>
              <w:rPr>
                <w:rFonts w:ascii="Arial" w:hAnsi="Arial"/>
              </w:rPr>
              <w:t xml:space="preserve">No stopping sign </w:t>
            </w:r>
            <w:r>
              <w:rPr>
                <w:rFonts w:ascii="Arial" w:hAnsi="Arial"/>
              </w:rPr>
              <w:br/>
              <w:t xml:space="preserve">(for an </w:t>
            </w:r>
            <w:r>
              <w:rPr>
                <w:rFonts w:ascii="Arial" w:hAnsi="Arial"/>
              </w:rPr>
              <w:t>area)</w:t>
            </w:r>
          </w:p>
          <w:p w:rsidR="00721148" w:rsidRDefault="0057636E">
            <w:pPr>
              <w:spacing w:before="60"/>
              <w:jc w:val="center"/>
              <w:rPr>
                <w:rFonts w:ascii="Arial" w:hAnsi="Arial"/>
              </w:rPr>
            </w:pPr>
            <w:r>
              <w:rPr>
                <w:rFonts w:ascii="Arial" w:hAnsi="Arial"/>
                <w:i/>
                <w:sz w:val="16"/>
              </w:rPr>
              <w:t>(circle and slash in red)</w:t>
            </w:r>
          </w:p>
        </w:tc>
      </w:tr>
      <w:tr w:rsidR="00721148">
        <w:trPr>
          <w:cantSplit/>
        </w:trPr>
        <w:tc>
          <w:tcPr>
            <w:tcW w:w="3096" w:type="dxa"/>
          </w:tcPr>
          <w:p w:rsidR="00721148" w:rsidRDefault="0057636E">
            <w:pPr>
              <w:keepNext/>
              <w:spacing w:before="100"/>
              <w:jc w:val="center"/>
            </w:pPr>
            <w:r>
              <w:rPr>
                <w:noProof/>
                <w:lang w:val="en-US" w:eastAsia="en-US"/>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rsidR="00721148" w:rsidRDefault="0057636E">
            <w:pPr>
              <w:keepNext/>
              <w:spacing w:before="100"/>
              <w:jc w:val="center"/>
            </w:pPr>
            <w:r>
              <w:rPr>
                <w:noProof/>
                <w:lang w:val="en-US" w:eastAsia="en-US"/>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these signs.</w:t>
      </w:r>
    </w:p>
    <w:p w:rsidR="00721148" w:rsidRDefault="0057636E">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rsidR="00721148" w:rsidRDefault="0057636E">
      <w:pPr>
        <w:pStyle w:val="Heading5"/>
        <w:spacing w:before="0"/>
        <w:rPr>
          <w:snapToGrid w:val="0"/>
        </w:rPr>
      </w:pPr>
      <w:bookmarkStart w:id="232" w:name="_Toc59548354"/>
      <w:r>
        <w:rPr>
          <w:rStyle w:val="CharSectno"/>
        </w:rPr>
        <w:t>141</w:t>
      </w:r>
      <w:r>
        <w:rPr>
          <w:snapToGrid w:val="0"/>
        </w:rPr>
        <w:t>.</w:t>
      </w:r>
      <w:r>
        <w:rPr>
          <w:snapToGrid w:val="0"/>
        </w:rPr>
        <w:tab/>
        <w:t xml:space="preserve">No </w:t>
      </w:r>
      <w:r>
        <w:rPr>
          <w:snapToGrid w:val="0"/>
        </w:rPr>
        <w:t>parking signs</w:t>
      </w:r>
      <w:bookmarkEnd w:id="232"/>
    </w:p>
    <w:p w:rsidR="00721148" w:rsidRDefault="0057636E">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rsidR="00721148" w:rsidRDefault="0057636E">
      <w:pPr>
        <w:pStyle w:val="Indenta"/>
        <w:rPr>
          <w:snapToGrid w:val="0"/>
        </w:rPr>
      </w:pPr>
      <w:r>
        <w:rPr>
          <w:snapToGrid w:val="0"/>
        </w:rPr>
        <w:tab/>
        <w:t>(a)</w:t>
      </w:r>
      <w:r>
        <w:rPr>
          <w:snapToGrid w:val="0"/>
        </w:rPr>
        <w:tab/>
        <w:t>is dropping off, or picking up, passengers or goods; and</w:t>
      </w:r>
    </w:p>
    <w:p w:rsidR="00721148" w:rsidRDefault="0057636E">
      <w:pPr>
        <w:pStyle w:val="Indenta"/>
      </w:pPr>
      <w:r>
        <w:rPr>
          <w:snapToGrid w:val="0"/>
        </w:rPr>
        <w:tab/>
        <w:t>(b)</w:t>
      </w:r>
      <w:r>
        <w:rPr>
          <w:snapToGrid w:val="0"/>
        </w:rPr>
        <w:tab/>
      </w:r>
      <w:r>
        <w:t>does not leave the vehicle unattended; and</w:t>
      </w:r>
    </w:p>
    <w:p w:rsidR="00721148" w:rsidRDefault="0057636E">
      <w:pPr>
        <w:pStyle w:val="Indenta"/>
      </w:pPr>
      <w:r>
        <w:tab/>
        <w:t>(c)</w:t>
      </w:r>
      <w:r>
        <w:tab/>
        <w:t>completes the dropping off, or picking up, of the passengers or goods, and drives on, as soon as possible and, in any case, within the required time after stopping.</w:t>
      </w:r>
    </w:p>
    <w:p w:rsidR="00721148" w:rsidRDefault="0057636E">
      <w:pPr>
        <w:pStyle w:val="Penstart"/>
        <w:rPr>
          <w:snapToGrid w:val="0"/>
        </w:rPr>
      </w:pPr>
      <w:r>
        <w:rPr>
          <w:snapToGrid w:val="0"/>
        </w:rPr>
        <w:tab/>
        <w:t>Modified penalty: 1 PU</w:t>
      </w:r>
    </w:p>
    <w:p w:rsidR="00721148" w:rsidRDefault="0057636E">
      <w:pPr>
        <w:pStyle w:val="Subsection"/>
        <w:spacing w:before="120"/>
      </w:pPr>
      <w:r>
        <w:rPr>
          <w:snapToGrid w:val="0"/>
        </w:rPr>
        <w:tab/>
        <w:t>(2)</w:t>
      </w:r>
      <w:r>
        <w:rPr>
          <w:snapToGrid w:val="0"/>
        </w:rPr>
        <w:tab/>
      </w:r>
      <w:r>
        <w:t>In this regulation —</w:t>
      </w:r>
    </w:p>
    <w:p w:rsidR="00721148" w:rsidRDefault="0057636E">
      <w:pPr>
        <w:pStyle w:val="Defstart"/>
      </w:pPr>
      <w:r>
        <w:tab/>
      </w:r>
      <w:r>
        <w:rPr>
          <w:rStyle w:val="CharDefText"/>
        </w:rPr>
        <w:t>required time</w:t>
      </w:r>
      <w:r>
        <w:t xml:space="preserve"> means — </w:t>
      </w:r>
    </w:p>
    <w:p w:rsidR="00721148" w:rsidRDefault="0057636E">
      <w:pPr>
        <w:pStyle w:val="Defpara"/>
      </w:pPr>
      <w:r>
        <w:tab/>
        <w:t>(a)</w:t>
      </w:r>
      <w:r>
        <w:tab/>
        <w:t xml:space="preserve">if </w:t>
      </w:r>
      <w:r>
        <w:t>information on or with the sign indicates a time — the indicated time; or</w:t>
      </w:r>
    </w:p>
    <w:p w:rsidR="00721148" w:rsidRDefault="0057636E">
      <w:pPr>
        <w:pStyle w:val="Defpara"/>
      </w:pPr>
      <w:r>
        <w:tab/>
        <w:t>(b)</w:t>
      </w:r>
      <w:r>
        <w:tab/>
        <w:t>if there is no indicated time — 2 minutes; or</w:t>
      </w:r>
    </w:p>
    <w:p w:rsidR="00721148" w:rsidRDefault="0057636E">
      <w:pPr>
        <w:pStyle w:val="Defpara"/>
      </w:pPr>
      <w:r>
        <w:tab/>
        <w:t>(c)</w:t>
      </w:r>
      <w:r>
        <w:tab/>
        <w:t>if there is no indicated time, or the indicated time is less than 5 minutes, and regulation 174 applies to the driver — 5 minu</w:t>
      </w:r>
      <w:r>
        <w:t>tes;</w:t>
      </w:r>
    </w:p>
    <w:p w:rsidR="00721148" w:rsidRDefault="0057636E">
      <w:pPr>
        <w:pStyle w:val="Defstart"/>
      </w:pPr>
      <w:r>
        <w:tab/>
      </w:r>
      <w:r>
        <w:rPr>
          <w:rStyle w:val="CharDefText"/>
        </w:rPr>
        <w:t>unattended</w:t>
      </w:r>
      <w:r>
        <w:t>, in relation to a vehicle, means that the driver has left the vehicle so that the driver is more than 3 m from the closest point of the vehicle.</w:t>
      </w:r>
    </w:p>
    <w:p w:rsidR="00721148" w:rsidRDefault="0057636E">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80" w:after="40"/>
              <w:jc w:val="center"/>
              <w:rPr>
                <w:rFonts w:ascii="Arial" w:hAnsi="Arial"/>
              </w:rPr>
            </w:pPr>
            <w:r>
              <w:rPr>
                <w:rFonts w:ascii="Arial" w:hAnsi="Arial"/>
              </w:rPr>
              <w:t xml:space="preserve">No parking sign </w:t>
            </w:r>
            <w:r>
              <w:rPr>
                <w:rFonts w:ascii="Arial" w:hAnsi="Arial"/>
              </w:rPr>
              <w:br/>
              <w:t>(for a length of carriageway)</w:t>
            </w:r>
          </w:p>
          <w:p w:rsidR="00721148" w:rsidRDefault="0057636E">
            <w:pPr>
              <w:spacing w:before="80" w:after="40"/>
              <w:jc w:val="center"/>
              <w:rPr>
                <w:rFonts w:ascii="Arial" w:hAnsi="Arial"/>
              </w:rPr>
            </w:pPr>
            <w:r>
              <w:rPr>
                <w:rFonts w:ascii="Arial" w:hAnsi="Arial"/>
                <w:i/>
                <w:sz w:val="16"/>
              </w:rPr>
              <w:t>(circle, slash and arrow in re</w:t>
            </w:r>
            <w:r>
              <w:rPr>
                <w:rFonts w:ascii="Arial" w:hAnsi="Arial"/>
                <w:i/>
                <w:sz w:val="16"/>
              </w:rPr>
              <w:t>d)</w:t>
            </w:r>
          </w:p>
        </w:tc>
        <w:tc>
          <w:tcPr>
            <w:tcW w:w="3096" w:type="dxa"/>
          </w:tcPr>
          <w:p w:rsidR="00721148" w:rsidRDefault="0057636E">
            <w:pPr>
              <w:spacing w:before="80" w:after="40"/>
              <w:jc w:val="center"/>
              <w:rPr>
                <w:rFonts w:ascii="Arial" w:hAnsi="Arial"/>
              </w:rPr>
            </w:pPr>
            <w:r>
              <w:rPr>
                <w:rFonts w:ascii="Arial" w:hAnsi="Arial"/>
              </w:rPr>
              <w:t>No parking sign</w:t>
            </w:r>
            <w:r>
              <w:rPr>
                <w:rFonts w:ascii="Arial" w:hAnsi="Arial"/>
              </w:rPr>
              <w:br/>
              <w:t>(for an area)</w:t>
            </w:r>
          </w:p>
          <w:p w:rsidR="00721148" w:rsidRDefault="0057636E">
            <w:pPr>
              <w:spacing w:before="80" w:after="40"/>
              <w:jc w:val="center"/>
              <w:rPr>
                <w:rFonts w:ascii="Arial" w:hAnsi="Arial"/>
              </w:rPr>
            </w:pPr>
            <w:r>
              <w:rPr>
                <w:rFonts w:ascii="Arial" w:hAnsi="Arial"/>
                <w:i/>
                <w:sz w:val="16"/>
              </w:rPr>
              <w:t>(circle and slash in red</w:t>
            </w:r>
          </w:p>
        </w:tc>
      </w:tr>
      <w:tr w:rsidR="00721148">
        <w:trPr>
          <w:cantSplit/>
        </w:trPr>
        <w:tc>
          <w:tcPr>
            <w:tcW w:w="3096" w:type="dxa"/>
          </w:tcPr>
          <w:p w:rsidR="00721148" w:rsidRDefault="0057636E">
            <w:pPr>
              <w:widowControl w:val="0"/>
              <w:spacing w:before="180" w:after="120"/>
              <w:jc w:val="center"/>
            </w:pPr>
            <w:r>
              <w:rPr>
                <w:noProof/>
                <w:lang w:val="en-US" w:eastAsia="en-US"/>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721148" w:rsidRDefault="0057636E">
      <w:pPr>
        <w:pStyle w:val="MiscellaneousBody"/>
        <w:tabs>
          <w:tab w:val="left" w:pos="851"/>
        </w:tabs>
        <w:ind w:left="840" w:hanging="840"/>
        <w:rPr>
          <w:sz w:val="20"/>
        </w:rPr>
      </w:pPr>
      <w:r>
        <w:rPr>
          <w:i/>
          <w:sz w:val="20"/>
        </w:rPr>
        <w:tab/>
        <w:t>Note</w:t>
      </w:r>
      <w:r>
        <w:rPr>
          <w:sz w:val="20"/>
        </w:rPr>
        <w:t xml:space="preserve">   A “no parking” sign may have an arrow pointing in a different direction and anything on the sign may be </w:t>
      </w:r>
      <w:r>
        <w:rPr>
          <w:sz w:val="20"/>
        </w:rPr>
        <w:t>differently arranged.</w:t>
      </w:r>
    </w:p>
    <w:p w:rsidR="00721148" w:rsidRDefault="0057636E">
      <w:pPr>
        <w:pStyle w:val="Footnotesection"/>
        <w:ind w:left="890" w:hanging="890"/>
        <w:rPr>
          <w:sz w:val="20"/>
        </w:rPr>
      </w:pPr>
      <w:r>
        <w:tab/>
        <w:t>[Regulation 141 amended: Gazette 13 Nov 2009 p. 4592.]</w:t>
      </w:r>
    </w:p>
    <w:p w:rsidR="00721148" w:rsidRDefault="0057636E">
      <w:pPr>
        <w:pStyle w:val="Heading5"/>
        <w:keepNext w:val="0"/>
        <w:keepLines w:val="0"/>
        <w:rPr>
          <w:snapToGrid w:val="0"/>
        </w:rPr>
      </w:pPr>
      <w:bookmarkStart w:id="233" w:name="_Toc59548355"/>
      <w:r>
        <w:rPr>
          <w:rStyle w:val="CharSectno"/>
        </w:rPr>
        <w:t>142</w:t>
      </w:r>
      <w:r>
        <w:rPr>
          <w:snapToGrid w:val="0"/>
        </w:rPr>
        <w:t>.</w:t>
      </w:r>
      <w:r>
        <w:rPr>
          <w:snapToGrid w:val="0"/>
        </w:rPr>
        <w:tab/>
        <w:t>No stopping on carriageway with yellow edge line</w:t>
      </w:r>
      <w:bookmarkEnd w:id="233"/>
    </w:p>
    <w:p w:rsidR="00721148" w:rsidRDefault="0057636E">
      <w:pPr>
        <w:pStyle w:val="Subsection"/>
        <w:keepNext/>
        <w:rPr>
          <w:snapToGrid w:val="0"/>
        </w:rPr>
      </w:pPr>
      <w:r>
        <w:rPr>
          <w:snapToGrid w:val="0"/>
        </w:rPr>
        <w:tab/>
      </w:r>
      <w:r>
        <w:rPr>
          <w:snapToGrid w:val="0"/>
        </w:rPr>
        <w:tab/>
        <w:t>A driver shall not stop at the side of a carriageway marked with a continuous yellow edge line.</w:t>
      </w:r>
    </w:p>
    <w:p w:rsidR="00721148" w:rsidRDefault="0057636E">
      <w:pPr>
        <w:pStyle w:val="Penstart"/>
        <w:rPr>
          <w:snapToGrid w:val="0"/>
        </w:rPr>
      </w:pPr>
      <w:r>
        <w:rPr>
          <w:snapToGrid w:val="0"/>
        </w:rPr>
        <w:tab/>
        <w:t>Modified penalty: 1 PU</w:t>
      </w:r>
    </w:p>
    <w:p w:rsidR="00721148" w:rsidRDefault="0057636E">
      <w:pPr>
        <w:pStyle w:val="Heading3"/>
      </w:pPr>
      <w:bookmarkStart w:id="234" w:name="_Toc59547436"/>
      <w:bookmarkStart w:id="235" w:name="_Toc59548356"/>
      <w:r>
        <w:rPr>
          <w:rStyle w:val="CharDivNo"/>
        </w:rPr>
        <w:t>Di</w:t>
      </w:r>
      <w:r>
        <w:rPr>
          <w:rStyle w:val="CharDivNo"/>
        </w:rPr>
        <w:t>vision 3</w:t>
      </w:r>
      <w:r>
        <w:t xml:space="preserve"> — </w:t>
      </w:r>
      <w:r>
        <w:rPr>
          <w:rStyle w:val="CharDivText"/>
        </w:rPr>
        <w:t>Stopping at intersections and crossings</w:t>
      </w:r>
      <w:bookmarkEnd w:id="234"/>
      <w:bookmarkEnd w:id="235"/>
    </w:p>
    <w:p w:rsidR="00721148" w:rsidRDefault="0057636E">
      <w:pPr>
        <w:pStyle w:val="Heading5"/>
        <w:spacing w:before="240"/>
        <w:rPr>
          <w:snapToGrid w:val="0"/>
        </w:rPr>
      </w:pPr>
      <w:bookmarkStart w:id="236" w:name="_Toc59548357"/>
      <w:r>
        <w:rPr>
          <w:rStyle w:val="CharSectno"/>
        </w:rPr>
        <w:t>143</w:t>
      </w:r>
      <w:r>
        <w:rPr>
          <w:snapToGrid w:val="0"/>
        </w:rPr>
        <w:t>.</w:t>
      </w:r>
      <w:r>
        <w:rPr>
          <w:snapToGrid w:val="0"/>
        </w:rPr>
        <w:tab/>
        <w:t>Prohibited stopping places</w:t>
      </w:r>
      <w:bookmarkEnd w:id="236"/>
    </w:p>
    <w:p w:rsidR="00721148" w:rsidRDefault="0057636E">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rsidR="00721148" w:rsidRDefault="0057636E">
      <w:pPr>
        <w:pStyle w:val="Penstart"/>
        <w:spacing w:before="100"/>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A</w:t>
      </w:r>
      <w:r>
        <w:rPr>
          <w:snapToGrid w:val="0"/>
        </w:rPr>
        <w:t xml:space="preserve">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w:t>
      </w:r>
      <w:r>
        <w:rPr>
          <w:snapToGrid w:val="0"/>
        </w:rPr>
        <w:t>rking control sign applies and the driver is permitted to stop at that place under these regulations.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w:t>
      </w:r>
      <w:r>
        <w:rPr>
          <w:snapToGrid w:val="0"/>
        </w:rPr>
        <w:t>he nearer edge of any intersecting carriageway (without traffic</w:t>
      </w:r>
      <w:r>
        <w:rPr>
          <w:snapToGrid w:val="0"/>
        </w:rPr>
        <w:noBreakHyphen/>
        <w:t>control signals) intersecting that carriageway on the side on which the vehicle is stopped, unless the person stops —</w:t>
      </w:r>
    </w:p>
    <w:p w:rsidR="00721148" w:rsidRDefault="0057636E">
      <w:pPr>
        <w:pStyle w:val="Indenta"/>
        <w:spacing w:before="100"/>
        <w:rPr>
          <w:snapToGrid w:val="0"/>
        </w:rPr>
      </w:pPr>
      <w:r>
        <w:rPr>
          <w:snapToGrid w:val="0"/>
        </w:rPr>
        <w:tab/>
        <w:t>(a)</w:t>
      </w:r>
      <w:r>
        <w:rPr>
          <w:snapToGrid w:val="0"/>
        </w:rPr>
        <w:tab/>
        <w:t>at a place on a carriageway, or in an area, to which a parking contro</w:t>
      </w:r>
      <w:r>
        <w:rPr>
          <w:snapToGrid w:val="0"/>
        </w:rPr>
        <w:t>l sign applies and the person is permitted to stop at that place under these regulations; or</w:t>
      </w:r>
    </w:p>
    <w:p w:rsidR="00721148" w:rsidRDefault="0057636E">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rsidR="00721148" w:rsidRDefault="0057636E">
      <w:pPr>
        <w:pStyle w:val="Penstart"/>
        <w:spacing w:before="120" w:after="120"/>
        <w:rPr>
          <w:snapToGrid w:val="0"/>
        </w:rPr>
      </w:pPr>
      <w:r>
        <w:rPr>
          <w:snapToGrid w:val="0"/>
        </w:rPr>
        <w:tab/>
        <w:t>Modified penalty: 1 PU</w:t>
      </w:r>
    </w:p>
    <w:p w:rsidR="00721148" w:rsidRDefault="0057636E">
      <w:pPr>
        <w:widowControl w:val="0"/>
        <w:spacing w:before="160" w:after="120" w:line="200" w:lineRule="exact"/>
        <w:ind w:left="992"/>
        <w:jc w:val="center"/>
        <w:rPr>
          <w:rFonts w:ascii="Arial" w:hAnsi="Arial"/>
        </w:rPr>
      </w:pPr>
      <w:r>
        <w:rPr>
          <w:rFonts w:ascii="Arial" w:hAnsi="Arial"/>
        </w:rPr>
        <w:t>Example 1</w:t>
      </w:r>
    </w:p>
    <w:p w:rsidR="00721148" w:rsidRDefault="0057636E">
      <w:pPr>
        <w:keepNext/>
        <w:keepLines/>
        <w:spacing w:before="120"/>
        <w:ind w:left="992"/>
        <w:jc w:val="center"/>
        <w:rPr>
          <w:rFonts w:ascii="Arial" w:hAnsi="Arial"/>
        </w:rPr>
      </w:pPr>
      <w:r>
        <w:rPr>
          <w:rFonts w:ascii="Arial" w:hAnsi="Arial"/>
        </w:rPr>
        <w:t xml:space="preserve">Measurement </w:t>
      </w:r>
      <w:r>
        <w:rPr>
          <w:rFonts w:ascii="Arial" w:hAnsi="Arial"/>
        </w:rPr>
        <w:t>of distance — intersection with traffic</w:t>
      </w:r>
      <w:r>
        <w:rPr>
          <w:rFonts w:ascii="Arial" w:hAnsi="Arial"/>
        </w:rPr>
        <w:noBreakHyphen/>
        <w:t>control signals</w:t>
      </w:r>
    </w:p>
    <w:p w:rsidR="00721148" w:rsidRDefault="0057636E">
      <w:pPr>
        <w:spacing w:before="120" w:after="40"/>
        <w:ind w:left="992"/>
        <w:jc w:val="center"/>
      </w:pPr>
      <w:r>
        <w:rPr>
          <w:noProof/>
          <w:lang w:val="en-US" w:eastAsia="en-US"/>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rsidR="00721148" w:rsidRDefault="0057636E">
      <w:pPr>
        <w:spacing w:before="240"/>
        <w:ind w:left="992"/>
        <w:jc w:val="center"/>
        <w:rPr>
          <w:rFonts w:ascii="Arial" w:hAnsi="Arial"/>
        </w:rPr>
      </w:pPr>
      <w:r>
        <w:rPr>
          <w:rFonts w:ascii="Arial" w:hAnsi="Arial"/>
        </w:rPr>
        <w:t>Example 2</w:t>
      </w:r>
    </w:p>
    <w:p w:rsidR="00721148" w:rsidRDefault="0057636E">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rsidR="00721148" w:rsidRDefault="0057636E">
      <w:pPr>
        <w:spacing w:before="120" w:after="40"/>
        <w:ind w:left="992"/>
        <w:jc w:val="center"/>
      </w:pPr>
      <w:r>
        <w:rPr>
          <w:noProof/>
          <w:lang w:val="en-US" w:eastAsia="en-US"/>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rsidR="00721148" w:rsidRDefault="0057636E">
      <w:pPr>
        <w:pStyle w:val="Subsection"/>
        <w:keepNext/>
        <w:spacing w:before="0"/>
        <w:rPr>
          <w:snapToGrid w:val="0"/>
        </w:rPr>
      </w:pPr>
      <w:r>
        <w:rPr>
          <w:snapToGrid w:val="0"/>
        </w:rPr>
        <w:tab/>
        <w:t>(4)</w:t>
      </w:r>
      <w:r>
        <w:rPr>
          <w:snapToGrid w:val="0"/>
        </w:rPr>
        <w:tab/>
        <w:t xml:space="preserve">For this regulation, distances are measured in the direction in which the person is or was driving and, where </w:t>
      </w:r>
      <w:r>
        <w:rPr>
          <w:snapToGrid w:val="0"/>
        </w:rPr>
        <w:t>applicable — as shown in the examples.</w:t>
      </w:r>
    </w:p>
    <w:p w:rsidR="00721148" w:rsidRDefault="0057636E">
      <w:pPr>
        <w:pStyle w:val="Heading5"/>
        <w:rPr>
          <w:snapToGrid w:val="0"/>
        </w:rPr>
      </w:pPr>
      <w:bookmarkStart w:id="237" w:name="_Toc59548358"/>
      <w:r>
        <w:rPr>
          <w:rStyle w:val="CharSectno"/>
        </w:rPr>
        <w:t>144</w:t>
      </w:r>
      <w:r>
        <w:rPr>
          <w:snapToGrid w:val="0"/>
        </w:rPr>
        <w:t>.</w:t>
      </w:r>
      <w:r>
        <w:rPr>
          <w:snapToGrid w:val="0"/>
        </w:rPr>
        <w:tab/>
        <w:t>Stopping on or near children’s crossing or pedestrian crossing</w:t>
      </w:r>
      <w:bookmarkEnd w:id="237"/>
    </w:p>
    <w:p w:rsidR="00721148" w:rsidRDefault="0057636E">
      <w:pPr>
        <w:pStyle w:val="Subsection"/>
        <w:spacing w:before="180"/>
        <w:rPr>
          <w:snapToGrid w:val="0"/>
        </w:rPr>
      </w:pPr>
      <w:r>
        <w:rPr>
          <w:snapToGrid w:val="0"/>
        </w:rPr>
        <w:tab/>
        <w:t>(1)</w:t>
      </w:r>
      <w:r>
        <w:rPr>
          <w:snapToGrid w:val="0"/>
        </w:rPr>
        <w:tab/>
        <w:t>This regulation does not apply to a pedestrian crossing at an intersection.</w:t>
      </w:r>
    </w:p>
    <w:p w:rsidR="00721148" w:rsidRDefault="0057636E">
      <w:pPr>
        <w:pStyle w:val="Subsection"/>
      </w:pPr>
      <w:r>
        <w:tab/>
        <w:t>(2A)</w:t>
      </w:r>
      <w:r>
        <w:tab/>
        <w:t>This regulation does not apply if regulation 62(5) applies.</w:t>
      </w:r>
    </w:p>
    <w:p w:rsidR="00721148" w:rsidRDefault="0057636E">
      <w:pPr>
        <w:pStyle w:val="Subsection"/>
        <w:keepNext/>
        <w:spacing w:before="180"/>
        <w:rPr>
          <w:snapToGrid w:val="0"/>
        </w:rPr>
      </w:pPr>
      <w:r>
        <w:rPr>
          <w:snapToGrid w:val="0"/>
        </w:rPr>
        <w:tab/>
        <w:t>(</w:t>
      </w:r>
      <w:r>
        <w:rPr>
          <w:snapToGrid w:val="0"/>
        </w:rPr>
        <w:t>2)</w:t>
      </w:r>
      <w:r>
        <w:rPr>
          <w:snapToGrid w:val="0"/>
        </w:rPr>
        <w:tab/>
        <w:t>A person shall not stop a vehicle so that any portion of the vehicle is —</w:t>
      </w:r>
    </w:p>
    <w:p w:rsidR="00721148" w:rsidRDefault="0057636E">
      <w:pPr>
        <w:pStyle w:val="Indenta"/>
        <w:rPr>
          <w:snapToGrid w:val="0"/>
        </w:rPr>
      </w:pPr>
      <w:r>
        <w:rPr>
          <w:snapToGrid w:val="0"/>
        </w:rPr>
        <w:tab/>
        <w:t>(a)</w:t>
      </w:r>
      <w:r>
        <w:rPr>
          <w:snapToGrid w:val="0"/>
        </w:rPr>
        <w:tab/>
        <w:t>within 20 m of the approach side of a pedestrian crossing or children’s crossing; or</w:t>
      </w:r>
    </w:p>
    <w:p w:rsidR="00721148" w:rsidRDefault="0057636E">
      <w:pPr>
        <w:pStyle w:val="Indenta"/>
        <w:rPr>
          <w:snapToGrid w:val="0"/>
        </w:rPr>
      </w:pPr>
      <w:r>
        <w:rPr>
          <w:snapToGrid w:val="0"/>
        </w:rPr>
        <w:tab/>
        <w:t>(b)</w:t>
      </w:r>
      <w:r>
        <w:rPr>
          <w:snapToGrid w:val="0"/>
        </w:rPr>
        <w:tab/>
        <w:t>within 10 m of the departure side of a pedestrian crossing or children’s crossing,</w:t>
      </w:r>
    </w:p>
    <w:p w:rsidR="00721148" w:rsidRDefault="0057636E">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rsidR="00721148" w:rsidRDefault="0057636E">
      <w:pPr>
        <w:pStyle w:val="Penstart"/>
        <w:rPr>
          <w:snapToGrid w:val="0"/>
        </w:rPr>
      </w:pPr>
      <w:r>
        <w:rPr>
          <w:snapToGrid w:val="0"/>
        </w:rPr>
        <w:tab/>
        <w:t>Modified penalty: 1 PU</w:t>
      </w:r>
    </w:p>
    <w:p w:rsidR="00721148" w:rsidRDefault="0057636E">
      <w:pPr>
        <w:pStyle w:val="Subsection"/>
        <w:spacing w:before="180"/>
        <w:rPr>
          <w:snapToGrid w:val="0"/>
        </w:rPr>
      </w:pPr>
      <w:r>
        <w:rPr>
          <w:snapToGrid w:val="0"/>
        </w:rPr>
        <w:tab/>
        <w:t>(3)</w:t>
      </w:r>
      <w:r>
        <w:rPr>
          <w:snapToGrid w:val="0"/>
        </w:rPr>
        <w:tab/>
        <w:t xml:space="preserve">For this regulation, </w:t>
      </w:r>
      <w:r>
        <w:rPr>
          <w:snapToGrid w:val="0"/>
        </w:rPr>
        <w:t>distances are measured in the direction in which the person is or was driving, and as shown in the examples.</w:t>
      </w:r>
    </w:p>
    <w:p w:rsidR="00721148" w:rsidRDefault="0057636E">
      <w:pPr>
        <w:spacing w:before="120"/>
        <w:ind w:left="840"/>
        <w:jc w:val="center"/>
        <w:rPr>
          <w:rFonts w:ascii="Arial" w:hAnsi="Arial"/>
        </w:rPr>
      </w:pPr>
      <w:r>
        <w:rPr>
          <w:rFonts w:ascii="Arial" w:hAnsi="Arial"/>
        </w:rPr>
        <w:t>Example 1</w:t>
      </w:r>
    </w:p>
    <w:p w:rsidR="00721148" w:rsidRDefault="0057636E">
      <w:pPr>
        <w:keepLines/>
        <w:spacing w:before="120" w:after="120" w:line="200" w:lineRule="exact"/>
        <w:ind w:left="839"/>
        <w:jc w:val="center"/>
      </w:pPr>
      <w:r>
        <w:rPr>
          <w:rFonts w:ascii="Arial" w:hAnsi="Arial"/>
        </w:rPr>
        <w:t>Measurement of distance — children’s crossing</w:t>
      </w:r>
    </w:p>
    <w:p w:rsidR="00721148" w:rsidRDefault="0057636E">
      <w:pPr>
        <w:spacing w:before="180" w:after="120"/>
        <w:ind w:left="839"/>
        <w:jc w:val="center"/>
      </w:pPr>
      <w:r>
        <w:rPr>
          <w:noProof/>
          <w:lang w:val="en-US" w:eastAsia="en-US"/>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rsidR="00721148" w:rsidRDefault="0057636E">
      <w:pPr>
        <w:keepNext/>
        <w:spacing w:before="120"/>
        <w:ind w:left="839"/>
        <w:jc w:val="center"/>
        <w:rPr>
          <w:rFonts w:ascii="Arial" w:hAnsi="Arial"/>
        </w:rPr>
      </w:pPr>
      <w:r>
        <w:rPr>
          <w:rFonts w:ascii="Arial" w:hAnsi="Arial"/>
        </w:rPr>
        <w:t>Example 2</w:t>
      </w:r>
    </w:p>
    <w:p w:rsidR="00721148" w:rsidRDefault="0057636E">
      <w:pPr>
        <w:keepNext/>
        <w:keepLines/>
        <w:spacing w:before="120" w:after="120" w:line="200" w:lineRule="exact"/>
        <w:ind w:left="839"/>
        <w:jc w:val="center"/>
        <w:rPr>
          <w:rFonts w:ascii="Arial" w:hAnsi="Arial"/>
        </w:rPr>
      </w:pPr>
      <w:r>
        <w:rPr>
          <w:rFonts w:ascii="Arial" w:hAnsi="Arial"/>
        </w:rPr>
        <w:t>Measurement of distance — pedestrian crossing</w:t>
      </w:r>
    </w:p>
    <w:p w:rsidR="00721148" w:rsidRDefault="0057636E">
      <w:pPr>
        <w:keepNext/>
        <w:spacing w:before="180" w:after="120"/>
        <w:ind w:left="839"/>
        <w:jc w:val="center"/>
      </w:pPr>
      <w:r>
        <w:rPr>
          <w:noProof/>
          <w:lang w:val="en-US" w:eastAsia="en-US"/>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rsidR="00721148" w:rsidRDefault="0057636E">
      <w:pPr>
        <w:pStyle w:val="Footnotesection"/>
        <w:spacing w:before="160"/>
        <w:ind w:left="890" w:hanging="890"/>
      </w:pPr>
      <w:r>
        <w:tab/>
        <w:t xml:space="preserve">[Regulation 144 amended: </w:t>
      </w:r>
      <w:r>
        <w:t>Gazette 31 Dec 2013 p. 6565.]</w:t>
      </w:r>
    </w:p>
    <w:p w:rsidR="00721148" w:rsidRDefault="0057636E">
      <w:pPr>
        <w:pStyle w:val="Heading5"/>
        <w:spacing w:before="240"/>
        <w:rPr>
          <w:snapToGrid w:val="0"/>
        </w:rPr>
      </w:pPr>
      <w:bookmarkStart w:id="238" w:name="_Toc59548359"/>
      <w:r>
        <w:rPr>
          <w:rStyle w:val="CharSectno"/>
        </w:rPr>
        <w:t>145</w:t>
      </w:r>
      <w:r>
        <w:rPr>
          <w:snapToGrid w:val="0"/>
        </w:rPr>
        <w:t>.</w:t>
      </w:r>
      <w:r>
        <w:rPr>
          <w:snapToGrid w:val="0"/>
        </w:rPr>
        <w:tab/>
        <w:t>Stopping on or near marked foot crossing (except at intersection)</w:t>
      </w:r>
      <w:bookmarkEnd w:id="238"/>
    </w:p>
    <w:p w:rsidR="00721148" w:rsidRDefault="0057636E">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 xml:space="preserve">control signal </w:t>
      </w:r>
      <w:r>
        <w:rPr>
          <w:snapToGrid w:val="0"/>
        </w:rPr>
        <w:t xml:space="preserve">pole nearest to the driver at the marked foot crossing and 3 m after the marked foot crossing, unless the person stops the vehicle at a place on a length of carriageway, or in an area, to which a parking control sign applies and the person is permitted to </w:t>
      </w:r>
      <w:r>
        <w:rPr>
          <w:snapToGrid w:val="0"/>
        </w:rPr>
        <w:t>stop at that place under these regulations.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rsidR="00721148" w:rsidRDefault="0057636E">
      <w:pPr>
        <w:pStyle w:val="Penstart"/>
        <w:spacing w:before="120"/>
        <w:rPr>
          <w:snapToGrid w:val="0"/>
        </w:rPr>
      </w:pPr>
      <w:r>
        <w:rPr>
          <w:snapToGrid w:val="0"/>
        </w:rPr>
        <w:tab/>
        <w:t>Modified penalty: 1 PU</w:t>
      </w:r>
    </w:p>
    <w:p w:rsidR="00721148" w:rsidRDefault="0057636E">
      <w:pPr>
        <w:pStyle w:val="MiscellaneousBody"/>
        <w:tabs>
          <w:tab w:val="left" w:pos="851"/>
        </w:tabs>
        <w:spacing w:before="120" w:after="120"/>
        <w:rPr>
          <w:i/>
        </w:rPr>
      </w:pPr>
      <w:r>
        <w:rPr>
          <w:i/>
        </w:rPr>
        <w:tab/>
        <w:t>Examples</w:t>
      </w:r>
    </w:p>
    <w:p w:rsidR="00721148" w:rsidRDefault="0057636E">
      <w:pPr>
        <w:pStyle w:val="MiscellaneousBody"/>
        <w:spacing w:before="120" w:line="240" w:lineRule="auto"/>
        <w:ind w:left="851"/>
        <w:rPr>
          <w:sz w:val="20"/>
        </w:rPr>
      </w:pPr>
      <w:r>
        <w:rPr>
          <w:sz w:val="20"/>
        </w:rPr>
        <w:t xml:space="preserve">The carriageway beyond the </w:t>
      </w:r>
      <w:r>
        <w:rPr>
          <w:sz w:val="20"/>
        </w:rPr>
        <w:t>crossing may be blocked by congested traffic, a disabled vehicle, a collision between vehicles or between a vehicle and a pedestrian, or by a fallen load on the carriageway.</w:t>
      </w:r>
    </w:p>
    <w:p w:rsidR="00721148" w:rsidRDefault="0057636E">
      <w:pPr>
        <w:pStyle w:val="Subsection"/>
        <w:rPr>
          <w:snapToGrid w:val="0"/>
        </w:rPr>
      </w:pPr>
      <w:r>
        <w:rPr>
          <w:snapToGrid w:val="0"/>
        </w:rPr>
        <w:tab/>
        <w:t>(3)</w:t>
      </w:r>
      <w:r>
        <w:rPr>
          <w:snapToGrid w:val="0"/>
        </w:rPr>
        <w:tab/>
        <w:t>For this regulation, distances are measured in the direction in which the per</w:t>
      </w:r>
      <w:r>
        <w:rPr>
          <w:snapToGrid w:val="0"/>
        </w:rPr>
        <w:t>son is or was driving, and as shown in the example.</w:t>
      </w:r>
    </w:p>
    <w:p w:rsidR="00721148" w:rsidRDefault="0057636E">
      <w:pPr>
        <w:pStyle w:val="MiscellaneousBody"/>
        <w:keepNext/>
        <w:keepLines/>
        <w:tabs>
          <w:tab w:val="left" w:pos="851"/>
        </w:tabs>
        <w:spacing w:before="0" w:after="80"/>
        <w:rPr>
          <w:i/>
        </w:rPr>
      </w:pPr>
      <w:r>
        <w:rPr>
          <w:i/>
        </w:rPr>
        <w:tab/>
        <w:t>Example</w:t>
      </w:r>
    </w:p>
    <w:p w:rsidR="00721148" w:rsidRDefault="0057636E">
      <w:pPr>
        <w:keepNext/>
        <w:keepLines/>
        <w:spacing w:before="120" w:after="120"/>
        <w:ind w:left="992"/>
        <w:jc w:val="center"/>
        <w:rPr>
          <w:rFonts w:ascii="Arial" w:hAnsi="Arial"/>
        </w:rPr>
      </w:pPr>
      <w:r>
        <w:rPr>
          <w:rFonts w:ascii="Arial" w:hAnsi="Arial"/>
        </w:rPr>
        <w:t>Measurement of distance — marked foot crossing</w:t>
      </w:r>
    </w:p>
    <w:p w:rsidR="00721148" w:rsidRDefault="0057636E">
      <w:pPr>
        <w:spacing w:before="180" w:after="120"/>
        <w:ind w:left="992"/>
        <w:jc w:val="center"/>
      </w:pPr>
      <w:r>
        <w:rPr>
          <w:noProof/>
          <w:lang w:val="en-US" w:eastAsia="en-US"/>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rsidR="00721148" w:rsidRDefault="0057636E">
      <w:pPr>
        <w:pStyle w:val="Heading5"/>
        <w:spacing w:before="280"/>
        <w:rPr>
          <w:snapToGrid w:val="0"/>
        </w:rPr>
      </w:pPr>
      <w:bookmarkStart w:id="239" w:name="_Toc59548360"/>
      <w:r>
        <w:rPr>
          <w:rStyle w:val="CharSectno"/>
        </w:rPr>
        <w:t>146</w:t>
      </w:r>
      <w:r>
        <w:rPr>
          <w:snapToGrid w:val="0"/>
        </w:rPr>
        <w:t>.</w:t>
      </w:r>
      <w:r>
        <w:rPr>
          <w:snapToGrid w:val="0"/>
        </w:rPr>
        <w:tab/>
        <w:t>Stopping at or near bicycle crossing lights (except at intersection)</w:t>
      </w:r>
      <w:bookmarkEnd w:id="239"/>
    </w:p>
    <w:p w:rsidR="00721148" w:rsidRDefault="0057636E">
      <w:pPr>
        <w:pStyle w:val="Subsection"/>
        <w:keepNext/>
        <w:spacing w:before="180"/>
        <w:rPr>
          <w:snapToGrid w:val="0"/>
        </w:rPr>
      </w:pPr>
      <w:r>
        <w:rPr>
          <w:snapToGrid w:val="0"/>
        </w:rPr>
        <w:tab/>
        <w:t>(1)</w:t>
      </w:r>
      <w:r>
        <w:rPr>
          <w:snapToGrid w:val="0"/>
        </w:rPr>
        <w:tab/>
        <w:t>This regulation applies to a place on a carriageway —</w:t>
      </w:r>
    </w:p>
    <w:p w:rsidR="00721148" w:rsidRDefault="0057636E">
      <w:pPr>
        <w:pStyle w:val="Indenta"/>
        <w:rPr>
          <w:snapToGrid w:val="0"/>
        </w:rPr>
      </w:pPr>
      <w:r>
        <w:rPr>
          <w:snapToGrid w:val="0"/>
        </w:rPr>
        <w:tab/>
        <w:t>(a)</w:t>
      </w:r>
      <w:r>
        <w:rPr>
          <w:snapToGrid w:val="0"/>
        </w:rPr>
        <w:tab/>
        <w:t xml:space="preserve">with </w:t>
      </w:r>
      <w:r>
        <w:rPr>
          <w:snapToGrid w:val="0"/>
        </w:rPr>
        <w:t>bicycle crossing lights facing bicycle riders crossing the carriageway; and</w:t>
      </w:r>
    </w:p>
    <w:p w:rsidR="00721148" w:rsidRDefault="0057636E">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rsidR="00721148" w:rsidRDefault="0057636E">
      <w:pPr>
        <w:pStyle w:val="Indenta"/>
        <w:rPr>
          <w:snapToGrid w:val="0"/>
        </w:rPr>
      </w:pPr>
      <w:r>
        <w:rPr>
          <w:snapToGrid w:val="0"/>
        </w:rPr>
        <w:tab/>
        <w:t>(c)</w:t>
      </w:r>
      <w:r>
        <w:rPr>
          <w:snapToGrid w:val="0"/>
        </w:rPr>
        <w:tab/>
        <w:t>that is not at an intersection.</w:t>
      </w:r>
    </w:p>
    <w:p w:rsidR="00721148" w:rsidRDefault="0057636E">
      <w:pPr>
        <w:pStyle w:val="Subsection"/>
        <w:spacing w:before="180"/>
        <w:rPr>
          <w:snapToGrid w:val="0"/>
        </w:rPr>
      </w:pPr>
      <w:r>
        <w:rPr>
          <w:snapToGrid w:val="0"/>
        </w:rPr>
        <w:tab/>
        <w:t>(2)</w:t>
      </w:r>
      <w:r>
        <w:rPr>
          <w:snapToGrid w:val="0"/>
        </w:rPr>
        <w:tab/>
        <w:t>A person shall not stop a vehicle within 10 m before t</w:t>
      </w:r>
      <w:r>
        <w:rPr>
          <w:snapToGrid w:val="0"/>
        </w:rPr>
        <w: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w:t>
      </w:r>
      <w:r>
        <w:rPr>
          <w:snapToGrid w:val="0"/>
        </w:rPr>
        <w:t>rmitted to stop at that place under these regulations.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rsidR="00721148" w:rsidRDefault="0057636E">
      <w:pPr>
        <w:pStyle w:val="MiscellaneousBody"/>
        <w:keepNext/>
        <w:keepLines/>
        <w:tabs>
          <w:tab w:val="left" w:pos="851"/>
        </w:tabs>
        <w:spacing w:before="60" w:after="60"/>
        <w:rPr>
          <w:i/>
        </w:rPr>
      </w:pPr>
      <w:r>
        <w:rPr>
          <w:i/>
        </w:rPr>
        <w:tab/>
        <w:t>Example</w:t>
      </w:r>
    </w:p>
    <w:p w:rsidR="00721148" w:rsidRDefault="0057636E">
      <w:pPr>
        <w:keepNext/>
        <w:keepLines/>
        <w:spacing w:before="120" w:after="120"/>
        <w:ind w:left="992"/>
        <w:jc w:val="center"/>
        <w:rPr>
          <w:rFonts w:ascii="Arial" w:hAnsi="Arial"/>
        </w:rPr>
      </w:pPr>
      <w:r>
        <w:rPr>
          <w:rFonts w:ascii="Arial" w:hAnsi="Arial"/>
        </w:rPr>
        <w:t xml:space="preserve">Measurement of distance — bicycle </w:t>
      </w:r>
      <w:r>
        <w:rPr>
          <w:rFonts w:ascii="Arial" w:hAnsi="Arial"/>
        </w:rPr>
        <w:t>crossing lights</w:t>
      </w:r>
    </w:p>
    <w:p w:rsidR="00721148" w:rsidRDefault="0057636E">
      <w:pPr>
        <w:spacing w:before="180" w:after="120"/>
        <w:ind w:left="992"/>
        <w:jc w:val="center"/>
      </w:pPr>
      <w:r>
        <w:rPr>
          <w:noProof/>
          <w:lang w:val="en-US" w:eastAsia="en-US"/>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rsidR="00721148" w:rsidRDefault="0057636E">
      <w:pPr>
        <w:pStyle w:val="Heading5"/>
        <w:spacing w:before="240"/>
        <w:rPr>
          <w:snapToGrid w:val="0"/>
        </w:rPr>
      </w:pPr>
      <w:bookmarkStart w:id="240" w:name="_Toc59548361"/>
      <w:r>
        <w:rPr>
          <w:rStyle w:val="CharSectno"/>
        </w:rPr>
        <w:t>147</w:t>
      </w:r>
      <w:r>
        <w:rPr>
          <w:snapToGrid w:val="0"/>
        </w:rPr>
        <w:t>.</w:t>
      </w:r>
      <w:r>
        <w:rPr>
          <w:snapToGrid w:val="0"/>
        </w:rPr>
        <w:tab/>
        <w:t>Stopping on or near level crossing</w:t>
      </w:r>
      <w:bookmarkEnd w:id="240"/>
    </w:p>
    <w:p w:rsidR="00721148" w:rsidRDefault="0057636E">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w:t>
      </w:r>
      <w:r>
        <w:rPr>
          <w:snapToGrid w:val="0"/>
        </w:rPr>
        <w:t>rack to a driver leaving the crossing, unless the person stops the vehicle at a place on a length of carriageway, or in an area, to which a parking control sign applies and the person is permitted to stop at that place under these regulations.</w:t>
      </w:r>
    </w:p>
    <w:p w:rsidR="00721148" w:rsidRDefault="0057636E">
      <w:pPr>
        <w:pStyle w:val="Penstart"/>
        <w:spacing w:before="120"/>
        <w:rPr>
          <w:snapToGrid w:val="0"/>
        </w:rPr>
      </w:pPr>
      <w:r>
        <w:rPr>
          <w:snapToGrid w:val="0"/>
        </w:rPr>
        <w:tab/>
        <w:t>Modified pe</w:t>
      </w:r>
      <w:r>
        <w:rPr>
          <w:snapToGrid w:val="0"/>
        </w:rPr>
        <w:t>nalty: 1 PU</w:t>
      </w:r>
    </w:p>
    <w:p w:rsidR="00721148" w:rsidRDefault="0057636E">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rsidR="00721148" w:rsidRDefault="0057636E">
      <w:pPr>
        <w:pStyle w:val="MiscellaneousBody"/>
        <w:tabs>
          <w:tab w:val="left" w:pos="851"/>
        </w:tabs>
        <w:spacing w:before="120" w:after="120"/>
        <w:rPr>
          <w:i/>
        </w:rPr>
      </w:pPr>
      <w:r>
        <w:rPr>
          <w:i/>
        </w:rPr>
        <w:tab/>
        <w:t>Example</w:t>
      </w:r>
    </w:p>
    <w:p w:rsidR="00721148" w:rsidRDefault="0057636E">
      <w:pPr>
        <w:spacing w:before="120" w:after="120"/>
        <w:ind w:left="992"/>
        <w:jc w:val="center"/>
        <w:rPr>
          <w:rFonts w:ascii="Arial" w:hAnsi="Arial"/>
        </w:rPr>
      </w:pPr>
      <w:r>
        <w:rPr>
          <w:rFonts w:ascii="Arial" w:hAnsi="Arial"/>
        </w:rPr>
        <w:t>Measurement of distance — level crossing</w:t>
      </w:r>
    </w:p>
    <w:p w:rsidR="00721148" w:rsidRDefault="0057636E">
      <w:pPr>
        <w:spacing w:before="180" w:after="120"/>
        <w:ind w:left="992"/>
        <w:jc w:val="center"/>
      </w:pPr>
      <w:r>
        <w:rPr>
          <w:noProof/>
          <w:lang w:val="en-US" w:eastAsia="en-US"/>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rsidR="00721148" w:rsidRDefault="0057636E">
      <w:pPr>
        <w:pStyle w:val="Heading3"/>
        <w:spacing w:before="300"/>
      </w:pPr>
      <w:bookmarkStart w:id="241" w:name="_Toc59547442"/>
      <w:bookmarkStart w:id="242" w:name="_Toc59548362"/>
      <w:r>
        <w:rPr>
          <w:rStyle w:val="CharDivNo"/>
        </w:rPr>
        <w:t>Division 4</w:t>
      </w:r>
      <w:r>
        <w:t xml:space="preserve"> — </w:t>
      </w:r>
      <w:r>
        <w:rPr>
          <w:rStyle w:val="CharDivText"/>
        </w:rPr>
        <w:t xml:space="preserve">Stopping on clearways and freeways and in </w:t>
      </w:r>
      <w:r>
        <w:rPr>
          <w:rStyle w:val="CharDivText"/>
        </w:rPr>
        <w:t>emergency stopping bays and lanes and red X lanes</w:t>
      </w:r>
      <w:bookmarkEnd w:id="241"/>
      <w:bookmarkEnd w:id="242"/>
    </w:p>
    <w:p w:rsidR="00721148" w:rsidRDefault="0057636E">
      <w:pPr>
        <w:pStyle w:val="Footnoteheading"/>
        <w:keepNext/>
        <w:keepLines/>
      </w:pPr>
      <w:r>
        <w:tab/>
        <w:t>[Heading amended: SL 2020/184 r. 16.]</w:t>
      </w:r>
    </w:p>
    <w:p w:rsidR="00721148" w:rsidRDefault="0057636E">
      <w:pPr>
        <w:pStyle w:val="Heading5"/>
        <w:keepNext w:val="0"/>
        <w:keepLines w:val="0"/>
        <w:spacing w:before="260"/>
        <w:rPr>
          <w:snapToGrid w:val="0"/>
        </w:rPr>
      </w:pPr>
      <w:bookmarkStart w:id="243" w:name="_Toc59548363"/>
      <w:r>
        <w:rPr>
          <w:rStyle w:val="CharSectno"/>
        </w:rPr>
        <w:t>148</w:t>
      </w:r>
      <w:r>
        <w:rPr>
          <w:snapToGrid w:val="0"/>
        </w:rPr>
        <w:t>.</w:t>
      </w:r>
      <w:r>
        <w:rPr>
          <w:snapToGrid w:val="0"/>
        </w:rPr>
        <w:tab/>
        <w:t>Stopping on clearway</w:t>
      </w:r>
      <w:bookmarkEnd w:id="243"/>
    </w:p>
    <w:p w:rsidR="00721148" w:rsidRDefault="0057636E">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rsidR="00721148" w:rsidRDefault="0057636E">
      <w:pPr>
        <w:pStyle w:val="Penstart"/>
        <w:spacing w:before="120"/>
        <w:rPr>
          <w:snapToGrid w:val="0"/>
        </w:rPr>
      </w:pPr>
      <w:r>
        <w:rPr>
          <w:snapToGrid w:val="0"/>
        </w:rPr>
        <w:tab/>
        <w:t xml:space="preserve">Modified </w:t>
      </w:r>
      <w:r>
        <w:rPr>
          <w:snapToGrid w:val="0"/>
        </w:rPr>
        <w:t>penalty: 1 PU</w:t>
      </w:r>
    </w:p>
    <w:p w:rsidR="00721148" w:rsidRDefault="0057636E">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rsidR="00721148" w:rsidRDefault="0057636E">
      <w:pPr>
        <w:pStyle w:val="Subsection"/>
        <w:spacing w:before="200"/>
        <w:rPr>
          <w:snapToGrid w:val="0"/>
        </w:rPr>
      </w:pPr>
      <w:r>
        <w:rPr>
          <w:snapToGrid w:val="0"/>
        </w:rPr>
        <w:tab/>
        <w:t>(3)</w:t>
      </w:r>
      <w:r>
        <w:rPr>
          <w:snapToGrid w:val="0"/>
        </w:rPr>
        <w:tab/>
        <w:t>Where there is a length of carriageway to which a “clearway” sign general</w:t>
      </w:r>
      <w:r>
        <w:rPr>
          <w:snapToGrid w:val="0"/>
        </w:rPr>
        <w:t>ly applies, and there is also a “permissive parking” sign applying specifically to a part of the carriageway permitting stopping for a certain period during which that part of the carriageway would otherwise be a clearway, a driver may stop on that part of</w:t>
      </w:r>
      <w:r>
        <w:rPr>
          <w:snapToGrid w:val="0"/>
        </w:rPr>
        <w:t xml:space="preserve"> the carriageway at that time, but for no longer than is allowed by the “permissive parking” sign.</w:t>
      </w:r>
    </w:p>
    <w:p w:rsidR="00721148" w:rsidRDefault="0057636E">
      <w:pPr>
        <w:pStyle w:val="Subsection"/>
        <w:spacing w:before="200"/>
      </w:pPr>
      <w:r>
        <w:tab/>
        <w:t>(4)</w:t>
      </w:r>
      <w:r>
        <w:tab/>
        <w:t xml:space="preserve">Subject to subregulation (3), a “clearway” sign applies, for the days and times indicated on the sign, to a length of carriageway beginning at the sign </w:t>
      </w:r>
      <w:r>
        <w:t xml:space="preserve">and ending at the nearest of the following — </w:t>
      </w:r>
    </w:p>
    <w:p w:rsidR="00721148" w:rsidRDefault="0057636E">
      <w:pPr>
        <w:pStyle w:val="Indenta"/>
        <w:spacing w:before="120"/>
      </w:pPr>
      <w:r>
        <w:tab/>
        <w:t>(a)</w:t>
      </w:r>
      <w:r>
        <w:tab/>
        <w:t>a “clearway” sign on the carriageway that indicates different days or times;</w:t>
      </w:r>
    </w:p>
    <w:p w:rsidR="00721148" w:rsidRDefault="0057636E">
      <w:pPr>
        <w:pStyle w:val="Indenta"/>
        <w:spacing w:before="120"/>
      </w:pPr>
      <w:r>
        <w:tab/>
        <w:t>(b)</w:t>
      </w:r>
      <w:r>
        <w:tab/>
        <w:t>an “end clearway” sign on the carriageway;</w:t>
      </w:r>
    </w:p>
    <w:p w:rsidR="00721148" w:rsidRDefault="0057636E">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keepNext/>
              <w:keepLines/>
              <w:spacing w:before="180"/>
              <w:jc w:val="center"/>
              <w:rPr>
                <w:rFonts w:ascii="Arial" w:hAnsi="Arial"/>
              </w:rPr>
            </w:pPr>
            <w:r>
              <w:rPr>
                <w:rFonts w:ascii="Arial" w:hAnsi="Arial"/>
              </w:rPr>
              <w:t>Clearway sign</w:t>
            </w:r>
          </w:p>
          <w:p w:rsidR="00721148" w:rsidRDefault="0057636E">
            <w:pPr>
              <w:keepNext/>
              <w:keepLines/>
              <w:spacing w:before="60"/>
              <w:jc w:val="center"/>
              <w:rPr>
                <w:rFonts w:ascii="Arial" w:hAnsi="Arial"/>
                <w:i/>
                <w:sz w:val="16"/>
              </w:rPr>
            </w:pPr>
            <w:r>
              <w:rPr>
                <w:rFonts w:ascii="Arial" w:hAnsi="Arial"/>
                <w:i/>
                <w:sz w:val="16"/>
              </w:rPr>
              <w:t>(background to C in red)</w:t>
            </w:r>
          </w:p>
        </w:tc>
        <w:tc>
          <w:tcPr>
            <w:tcW w:w="3096" w:type="dxa"/>
          </w:tcPr>
          <w:p w:rsidR="00721148" w:rsidRDefault="0057636E">
            <w:pPr>
              <w:keepNext/>
              <w:keepLines/>
              <w:spacing w:before="180"/>
              <w:jc w:val="center"/>
              <w:rPr>
                <w:rFonts w:ascii="Arial" w:hAnsi="Arial"/>
              </w:rPr>
            </w:pPr>
            <w:r>
              <w:rPr>
                <w:rFonts w:ascii="Arial" w:hAnsi="Arial"/>
              </w:rPr>
              <w:t xml:space="preserve">End </w:t>
            </w:r>
            <w:r>
              <w:rPr>
                <w:rFonts w:ascii="Arial" w:hAnsi="Arial"/>
              </w:rPr>
              <w:t>clearway sign</w:t>
            </w:r>
          </w:p>
          <w:p w:rsidR="00721148" w:rsidRDefault="0057636E">
            <w:pPr>
              <w:keepNext/>
              <w:keepLines/>
              <w:spacing w:before="60"/>
              <w:jc w:val="center"/>
              <w:rPr>
                <w:rFonts w:ascii="Arial" w:hAnsi="Arial"/>
                <w:sz w:val="22"/>
              </w:rPr>
            </w:pPr>
            <w:r>
              <w:rPr>
                <w:rFonts w:ascii="Arial" w:hAnsi="Arial"/>
                <w:i/>
                <w:sz w:val="16"/>
              </w:rPr>
              <w:t>(background to C in red)</w:t>
            </w:r>
          </w:p>
        </w:tc>
      </w:tr>
      <w:tr w:rsidR="00721148">
        <w:trPr>
          <w:cantSplit/>
        </w:trPr>
        <w:tc>
          <w:tcPr>
            <w:tcW w:w="3096" w:type="dxa"/>
          </w:tcPr>
          <w:p w:rsidR="00721148" w:rsidRDefault="0057636E">
            <w:pPr>
              <w:widowControl w:val="0"/>
              <w:spacing w:before="120" w:after="120"/>
              <w:jc w:val="center"/>
            </w:pPr>
            <w:r>
              <w:rPr>
                <w:noProof/>
                <w:lang w:val="en-US" w:eastAsia="en-US"/>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rsidR="00721148" w:rsidRDefault="0057636E">
            <w:pPr>
              <w:spacing w:before="120" w:after="120"/>
              <w:jc w:val="center"/>
            </w:pPr>
            <w:r>
              <w:rPr>
                <w:noProof/>
                <w:lang w:val="en-US" w:eastAsia="en-US"/>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Anything on these signs may be differently arranged.</w:t>
      </w:r>
    </w:p>
    <w:p w:rsidR="00721148" w:rsidRDefault="0057636E">
      <w:pPr>
        <w:pStyle w:val="Footnotesection"/>
        <w:ind w:left="890" w:hanging="890"/>
        <w:rPr>
          <w:sz w:val="20"/>
        </w:rPr>
      </w:pPr>
      <w:r>
        <w:tab/>
        <w:t>[Regulation 148 amended: Gazette 13 Nov 2009 p. 4593.]</w:t>
      </w:r>
    </w:p>
    <w:p w:rsidR="00721148" w:rsidRDefault="0057636E">
      <w:pPr>
        <w:pStyle w:val="Heading5"/>
        <w:rPr>
          <w:snapToGrid w:val="0"/>
        </w:rPr>
      </w:pPr>
      <w:bookmarkStart w:id="244" w:name="_Toc59548364"/>
      <w:r>
        <w:rPr>
          <w:rStyle w:val="CharSectno"/>
        </w:rPr>
        <w:t>149</w:t>
      </w:r>
      <w:r>
        <w:rPr>
          <w:snapToGrid w:val="0"/>
        </w:rPr>
        <w:t>.</w:t>
      </w:r>
      <w:r>
        <w:rPr>
          <w:snapToGrid w:val="0"/>
        </w:rPr>
        <w:tab/>
        <w:t>Stopping on freeway</w:t>
      </w:r>
      <w:bookmarkEnd w:id="244"/>
    </w:p>
    <w:p w:rsidR="00721148" w:rsidRDefault="0057636E">
      <w:pPr>
        <w:pStyle w:val="Subsection"/>
        <w:rPr>
          <w:snapToGrid w:val="0"/>
        </w:rPr>
      </w:pPr>
      <w:r>
        <w:rPr>
          <w:snapToGrid w:val="0"/>
        </w:rPr>
        <w:tab/>
        <w:t>(1)</w:t>
      </w:r>
      <w:r>
        <w:rPr>
          <w:snapToGrid w:val="0"/>
        </w:rPr>
        <w:tab/>
        <w:t>A driver shall not stop on a freeway unless —</w:t>
      </w:r>
    </w:p>
    <w:p w:rsidR="00721148" w:rsidRDefault="0057636E">
      <w:pPr>
        <w:pStyle w:val="Indenta"/>
        <w:rPr>
          <w:snapToGrid w:val="0"/>
        </w:rPr>
      </w:pPr>
      <w:r>
        <w:rPr>
          <w:snapToGrid w:val="0"/>
        </w:rPr>
        <w:tab/>
        <w:t>(a)</w:t>
      </w:r>
      <w:r>
        <w:rPr>
          <w:snapToGrid w:val="0"/>
        </w:rPr>
        <w:tab/>
      </w:r>
      <w:r>
        <w:rPr>
          <w:snapToGrid w:val="0"/>
        </w:rPr>
        <w:t xml:space="preserve">the driver stops in an </w:t>
      </w:r>
      <w:r>
        <w:t>emergency stopping bay, an emergency stopping lane or a red X lane; or</w:t>
      </w:r>
    </w:p>
    <w:p w:rsidR="00721148" w:rsidRDefault="0057636E">
      <w:pPr>
        <w:pStyle w:val="Indenta"/>
        <w:keepNext/>
        <w:rPr>
          <w:snapToGrid w:val="0"/>
        </w:rPr>
      </w:pPr>
      <w:r>
        <w:rPr>
          <w:snapToGrid w:val="0"/>
        </w:rPr>
        <w:tab/>
        <w:t>(b)</w:t>
      </w:r>
      <w:r>
        <w:rPr>
          <w:snapToGrid w:val="0"/>
        </w:rPr>
        <w:tab/>
        <w:t>the driver’s vehicle is permitted to stop on the freeway under these regulations.</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For the purposes of subregulation (1), a “free</w:t>
      </w:r>
      <w:r>
        <w:rPr>
          <w:snapToGrid w:val="0"/>
        </w:rPr>
        <w:t>way” sign on a carriageway applies to the length of road (including any median strip or consolidated shoulder and any other part of the freeway enclosure) beginning at the sign (including any road into which the length of road merges) and ending at the nex</w:t>
      </w:r>
      <w:r>
        <w:rPr>
          <w:snapToGrid w:val="0"/>
        </w:rPr>
        <w:t>t “end freeway” sign on the carriageway.</w:t>
      </w:r>
    </w:p>
    <w:p w:rsidR="00721148" w:rsidRDefault="0057636E">
      <w:pPr>
        <w:spacing w:before="160" w:after="40"/>
        <w:ind w:left="992"/>
        <w:jc w:val="center"/>
        <w:rPr>
          <w:rFonts w:ascii="Arial" w:hAnsi="Arial"/>
        </w:rPr>
      </w:pPr>
      <w:r>
        <w:rPr>
          <w:rFonts w:ascii="Arial" w:hAnsi="Arial"/>
        </w:rPr>
        <w:t>Freeway signs</w:t>
      </w:r>
    </w:p>
    <w:p w:rsidR="00721148" w:rsidRDefault="0057636E">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80" w:after="120"/>
              <w:jc w:val="center"/>
            </w:pPr>
            <w:r>
              <w:rPr>
                <w:noProof/>
                <w:sz w:val="22"/>
                <w:lang w:val="en-US" w:eastAsia="en-US"/>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721148" w:rsidRDefault="0057636E">
      <w:pPr>
        <w:keepNext/>
        <w:keepLines/>
        <w:spacing w:before="280"/>
        <w:ind w:left="992"/>
        <w:jc w:val="center"/>
        <w:rPr>
          <w:rFonts w:ascii="Arial" w:hAnsi="Arial"/>
        </w:rPr>
      </w:pPr>
      <w:r>
        <w:rPr>
          <w:rFonts w:ascii="Arial" w:hAnsi="Arial"/>
        </w:rPr>
        <w:t>End freeway sign</w:t>
      </w:r>
    </w:p>
    <w:p w:rsidR="00721148" w:rsidRDefault="0057636E">
      <w:pPr>
        <w:keepNext/>
        <w:keepLines/>
        <w:spacing w:before="120" w:after="120"/>
        <w:ind w:left="992"/>
        <w:jc w:val="center"/>
        <w:rPr>
          <w:rFonts w:ascii="Arial" w:hAnsi="Arial"/>
        </w:rPr>
      </w:pPr>
      <w:r>
        <w:rPr>
          <w:rFonts w:ascii="Arial" w:hAnsi="Arial"/>
          <w:i/>
          <w:sz w:val="16"/>
        </w:rPr>
        <w:t>(background and outer edge in green)</w:t>
      </w:r>
    </w:p>
    <w:p w:rsidR="00721148" w:rsidRDefault="0057636E">
      <w:pPr>
        <w:keepNext/>
        <w:spacing w:before="180" w:after="120"/>
        <w:ind w:left="992"/>
        <w:jc w:val="center"/>
      </w:pPr>
      <w:r>
        <w:rPr>
          <w:noProof/>
          <w:lang w:val="en-US" w:eastAsia="en-US"/>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721148" w:rsidRDefault="0057636E">
      <w:pPr>
        <w:pStyle w:val="Footnotesection"/>
      </w:pPr>
      <w:r>
        <w:tab/>
        <w:t xml:space="preserve">[Regulation 149 </w:t>
      </w:r>
      <w:r>
        <w:t>amended: SL 2020/184 r. 17.]</w:t>
      </w:r>
    </w:p>
    <w:p w:rsidR="00721148" w:rsidRDefault="0057636E">
      <w:pPr>
        <w:pStyle w:val="Heading5"/>
      </w:pPr>
      <w:bookmarkStart w:id="245" w:name="_Toc59548365"/>
      <w:r>
        <w:rPr>
          <w:rStyle w:val="CharSectno"/>
        </w:rPr>
        <w:t>150</w:t>
      </w:r>
      <w:r>
        <w:t>.</w:t>
      </w:r>
      <w:r>
        <w:tab/>
        <w:t>Stopping in emergency stopping bay, emergency stopping lane or red X lane</w:t>
      </w:r>
      <w:bookmarkEnd w:id="245"/>
    </w:p>
    <w:p w:rsidR="00721148" w:rsidRDefault="0057636E">
      <w:pPr>
        <w:pStyle w:val="Subsection"/>
      </w:pPr>
      <w:r>
        <w:tab/>
      </w:r>
      <w:r>
        <w:tab/>
        <w:t>The driver of a vehicle (other than a bicycle) must not stop in an emergency stopping bay, an emergency stopping lane or a red X lane, unless —</w:t>
      </w:r>
    </w:p>
    <w:p w:rsidR="00721148" w:rsidRDefault="0057636E">
      <w:pPr>
        <w:pStyle w:val="Indenta"/>
      </w:pPr>
      <w:r>
        <w:tab/>
        <w:t>(</w:t>
      </w:r>
      <w:r>
        <w:t>a)</w:t>
      </w:r>
      <w:r>
        <w:tab/>
        <w:t xml:space="preserve">all of the following apply — </w:t>
      </w:r>
    </w:p>
    <w:p w:rsidR="00721148" w:rsidRDefault="0057636E">
      <w:pPr>
        <w:pStyle w:val="Indenti"/>
      </w:pPr>
      <w:r>
        <w:tab/>
        <w:t>(i)</w:t>
      </w:r>
      <w:r>
        <w:tab/>
        <w:t>the driver, a passenger or the vehicle itself, encounters the rapid and unexpected onset of a situation as a result of which the health or safety of the driver or a passenger is at risk;</w:t>
      </w:r>
    </w:p>
    <w:p w:rsidR="00721148" w:rsidRDefault="0057636E">
      <w:pPr>
        <w:pStyle w:val="Indenti"/>
      </w:pPr>
      <w:r>
        <w:tab/>
        <w:t>(ii)</w:t>
      </w:r>
      <w:r>
        <w:tab/>
        <w:t>immediate action is requi</w:t>
      </w:r>
      <w:r>
        <w:t>red to address the risk;</w:t>
      </w:r>
    </w:p>
    <w:p w:rsidR="00721148" w:rsidRDefault="0057636E">
      <w:pPr>
        <w:pStyle w:val="Indenti"/>
      </w:pPr>
      <w:r>
        <w:tab/>
        <w:t>(iii)</w:t>
      </w:r>
      <w:r>
        <w:tab/>
        <w:t>the driver stops for no longer than is necessary in the circumstances;</w:t>
      </w:r>
    </w:p>
    <w:p w:rsidR="00721148" w:rsidRDefault="0057636E">
      <w:pPr>
        <w:pStyle w:val="Indenta"/>
      </w:pPr>
      <w:r>
        <w:tab/>
      </w:r>
      <w:r>
        <w:tab/>
        <w:t>or</w:t>
      </w:r>
    </w:p>
    <w:p w:rsidR="00721148" w:rsidRDefault="0057636E">
      <w:pPr>
        <w:pStyle w:val="Indenta"/>
      </w:pPr>
      <w:r>
        <w:tab/>
        <w:t>(b)</w:t>
      </w:r>
      <w:r>
        <w:tab/>
        <w:t>the driver’s vehicle is disabled and the driver stops for no longer than is necessary in the circumstances; or</w:t>
      </w:r>
    </w:p>
    <w:p w:rsidR="00721148" w:rsidRDefault="0057636E">
      <w:pPr>
        <w:pStyle w:val="Indenta"/>
      </w:pPr>
      <w:r>
        <w:tab/>
        <w:t>(c)</w:t>
      </w:r>
      <w:r>
        <w:tab/>
        <w:t xml:space="preserve">the driver’s vehicle is </w:t>
      </w:r>
      <w:r>
        <w:t>permitted to stop in the emergency stopping bay, emergency stopping lane or red X lane under these regulations.</w:t>
      </w:r>
    </w:p>
    <w:p w:rsidR="00721148" w:rsidRDefault="0057636E">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rsidR="00721148">
        <w:trPr>
          <w:cantSplit/>
        </w:trPr>
        <w:tc>
          <w:tcPr>
            <w:tcW w:w="6196" w:type="dxa"/>
            <w:gridSpan w:val="3"/>
          </w:tcPr>
          <w:p w:rsidR="00721148" w:rsidRDefault="0057636E">
            <w:pPr>
              <w:keepNext/>
              <w:spacing w:before="120" w:after="80"/>
              <w:jc w:val="center"/>
              <w:rPr>
                <w:rFonts w:ascii="Arial" w:hAnsi="Arial"/>
              </w:rPr>
            </w:pPr>
            <w:r>
              <w:rPr>
                <w:rFonts w:ascii="Arial" w:hAnsi="Arial"/>
              </w:rPr>
              <w:t>Emergency stopping bay signs</w:t>
            </w:r>
          </w:p>
        </w:tc>
      </w:tr>
      <w:tr w:rsidR="00721148">
        <w:trPr>
          <w:cantSplit/>
        </w:trPr>
        <w:tc>
          <w:tcPr>
            <w:tcW w:w="3098" w:type="dxa"/>
          </w:tcPr>
          <w:p w:rsidR="00721148" w:rsidRDefault="0057636E">
            <w:pPr>
              <w:keepNext/>
              <w:spacing w:before="180" w:after="120"/>
              <w:jc w:val="center"/>
              <w:rPr>
                <w:noProof/>
                <w:sz w:val="22"/>
              </w:rPr>
            </w:pPr>
            <w:r>
              <w:rPr>
                <w:rFonts w:ascii="Arial" w:hAnsi="Arial"/>
                <w:i/>
                <w:sz w:val="16"/>
              </w:rPr>
              <w:t>(background to “emergency” in red)</w:t>
            </w:r>
          </w:p>
        </w:tc>
        <w:tc>
          <w:tcPr>
            <w:tcW w:w="3098" w:type="dxa"/>
            <w:gridSpan w:val="2"/>
          </w:tcPr>
          <w:p w:rsidR="00721148" w:rsidRDefault="0057636E">
            <w:pPr>
              <w:keepNext/>
              <w:spacing w:before="180" w:after="120"/>
              <w:jc w:val="center"/>
              <w:rPr>
                <w:noProof/>
              </w:rPr>
            </w:pPr>
            <w:r>
              <w:rPr>
                <w:rFonts w:ascii="Arial" w:hAnsi="Arial"/>
                <w:i/>
                <w:sz w:val="16"/>
              </w:rPr>
              <w:t>(background to phone in blue)</w:t>
            </w:r>
          </w:p>
        </w:tc>
      </w:tr>
      <w:tr w:rsidR="00721148">
        <w:trPr>
          <w:cantSplit/>
        </w:trPr>
        <w:tc>
          <w:tcPr>
            <w:tcW w:w="3098" w:type="dxa"/>
          </w:tcPr>
          <w:p w:rsidR="00721148" w:rsidRDefault="0057636E">
            <w:pPr>
              <w:spacing w:before="180" w:after="120"/>
              <w:jc w:val="center"/>
            </w:pPr>
            <w:r>
              <w:rPr>
                <w:noProof/>
                <w:sz w:val="22"/>
                <w:lang w:val="en-US" w:eastAsia="en-US"/>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rsidR="00721148" w:rsidRDefault="0057636E">
            <w:pPr>
              <w:spacing w:before="180" w:after="120"/>
              <w:jc w:val="center"/>
            </w:pPr>
            <w:r>
              <w:rPr>
                <w:noProof/>
                <w:lang w:val="en-US" w:eastAsia="en-US"/>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rsidR="00721148">
        <w:trPr>
          <w:gridAfter w:val="1"/>
          <w:wAfter w:w="3078" w:type="dxa"/>
          <w:cantSplit/>
        </w:trPr>
        <w:tc>
          <w:tcPr>
            <w:tcW w:w="3118" w:type="dxa"/>
            <w:gridSpan w:val="2"/>
          </w:tcPr>
          <w:p w:rsidR="00721148" w:rsidRDefault="0057636E">
            <w:pPr>
              <w:spacing w:before="120" w:after="120"/>
              <w:jc w:val="center"/>
              <w:rPr>
                <w:rFonts w:ascii="Arial" w:hAnsi="Arial"/>
              </w:rPr>
            </w:pPr>
            <w:r>
              <w:rPr>
                <w:rFonts w:ascii="Arial" w:hAnsi="Arial"/>
              </w:rPr>
              <w:t xml:space="preserve">Emergency stopping </w:t>
            </w:r>
            <w:r>
              <w:rPr>
                <w:rFonts w:ascii="Arial" w:hAnsi="Arial"/>
              </w:rPr>
              <w:t>lane only sign</w:t>
            </w:r>
          </w:p>
          <w:p w:rsidR="00721148" w:rsidRDefault="0057636E">
            <w:pPr>
              <w:spacing w:before="180" w:after="120"/>
              <w:jc w:val="center"/>
            </w:pPr>
            <w:r>
              <w:rPr>
                <w:noProof/>
                <w:lang w:val="en-US" w:eastAsia="en-US"/>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rsidR="00721148" w:rsidRDefault="0057636E">
      <w:pPr>
        <w:pStyle w:val="Footnotesection"/>
      </w:pPr>
      <w:r>
        <w:tab/>
        <w:t>[Regulation 150 inserted: SL 2020/184 r. 18.]</w:t>
      </w:r>
    </w:p>
    <w:p w:rsidR="00721148" w:rsidRDefault="0057636E">
      <w:pPr>
        <w:pStyle w:val="Heading3"/>
        <w:keepNext w:val="0"/>
        <w:widowControl w:val="0"/>
        <w:spacing w:before="220"/>
      </w:pPr>
      <w:bookmarkStart w:id="246" w:name="_Toc59547446"/>
      <w:bookmarkStart w:id="247" w:name="_Toc59548366"/>
      <w:r>
        <w:rPr>
          <w:rStyle w:val="CharDivNo"/>
        </w:rPr>
        <w:t>Division 5</w:t>
      </w:r>
      <w:r>
        <w:t xml:space="preserve"> — </w:t>
      </w:r>
      <w:r>
        <w:rPr>
          <w:rStyle w:val="CharDivText"/>
        </w:rPr>
        <w:t>Stopping in zones for particular vehicles</w:t>
      </w:r>
      <w:bookmarkEnd w:id="246"/>
      <w:bookmarkEnd w:id="247"/>
    </w:p>
    <w:p w:rsidR="00721148" w:rsidRDefault="0057636E">
      <w:pPr>
        <w:pStyle w:val="Heading5"/>
        <w:rPr>
          <w:snapToGrid w:val="0"/>
        </w:rPr>
      </w:pPr>
      <w:bookmarkStart w:id="248" w:name="_Toc59548367"/>
      <w:r>
        <w:rPr>
          <w:rStyle w:val="CharSectno"/>
        </w:rPr>
        <w:t>151</w:t>
      </w:r>
      <w:r>
        <w:rPr>
          <w:snapToGrid w:val="0"/>
        </w:rPr>
        <w:t>.</w:t>
      </w:r>
      <w:r>
        <w:rPr>
          <w:snapToGrid w:val="0"/>
        </w:rPr>
        <w:tab/>
        <w:t>Stopping in loading zone</w:t>
      </w:r>
      <w:bookmarkEnd w:id="248"/>
    </w:p>
    <w:p w:rsidR="00721148" w:rsidRDefault="0057636E">
      <w:pPr>
        <w:pStyle w:val="Subsection"/>
        <w:keepNext/>
        <w:keepLines/>
        <w:rPr>
          <w:snapToGrid w:val="0"/>
        </w:rPr>
      </w:pPr>
      <w:r>
        <w:rPr>
          <w:snapToGrid w:val="0"/>
        </w:rPr>
        <w:tab/>
      </w:r>
      <w:r>
        <w:rPr>
          <w:snapToGrid w:val="0"/>
        </w:rPr>
        <w:tab/>
        <w:t>A person shall not stop a vehicle in a loading zone unless it is —</w:t>
      </w:r>
    </w:p>
    <w:p w:rsidR="00721148" w:rsidRDefault="0057636E">
      <w:pPr>
        <w:pStyle w:val="Indenta"/>
        <w:rPr>
          <w:snapToGrid w:val="0"/>
        </w:rPr>
      </w:pPr>
      <w:r>
        <w:rPr>
          <w:snapToGrid w:val="0"/>
        </w:rPr>
        <w:tab/>
        <w:t>(a)</w:t>
      </w:r>
      <w:r>
        <w:rPr>
          <w:snapToGrid w:val="0"/>
        </w:rPr>
        <w:tab/>
        <w:t xml:space="preserve">a motor vehicle used for </w:t>
      </w:r>
      <w:r>
        <w:rPr>
          <w:snapToGrid w:val="0"/>
        </w:rPr>
        <w:t>commercial or trade purposes engaged in the picking up or setting down of goods; or</w:t>
      </w:r>
    </w:p>
    <w:p w:rsidR="00721148" w:rsidRDefault="0057636E">
      <w:pPr>
        <w:pStyle w:val="Indenta"/>
        <w:rPr>
          <w:snapToGrid w:val="0"/>
        </w:rPr>
      </w:pPr>
      <w:r>
        <w:rPr>
          <w:snapToGrid w:val="0"/>
        </w:rPr>
        <w:tab/>
        <w:t>(b)</w:t>
      </w:r>
      <w:r>
        <w:rPr>
          <w:snapToGrid w:val="0"/>
        </w:rPr>
        <w:tab/>
        <w:t>a motor vehicle taking up or setting down passengers,</w:t>
      </w:r>
    </w:p>
    <w:p w:rsidR="00721148" w:rsidRDefault="0057636E">
      <w:pPr>
        <w:pStyle w:val="Subsection"/>
        <w:rPr>
          <w:snapToGrid w:val="0"/>
        </w:rPr>
      </w:pPr>
      <w:r>
        <w:rPr>
          <w:snapToGrid w:val="0"/>
        </w:rPr>
        <w:tab/>
      </w:r>
      <w:r>
        <w:rPr>
          <w:snapToGrid w:val="0"/>
        </w:rPr>
        <w:tab/>
        <w:t>but, in any event, shall not remain in that loading zone —</w:t>
      </w:r>
    </w:p>
    <w:p w:rsidR="00721148" w:rsidRDefault="0057636E">
      <w:pPr>
        <w:pStyle w:val="Indenta"/>
        <w:rPr>
          <w:snapToGrid w:val="0"/>
        </w:rPr>
      </w:pPr>
      <w:r>
        <w:rPr>
          <w:snapToGrid w:val="0"/>
        </w:rPr>
        <w:tab/>
        <w:t>(c)</w:t>
      </w:r>
      <w:r>
        <w:rPr>
          <w:snapToGrid w:val="0"/>
        </w:rPr>
        <w:tab/>
        <w:t>for longer than a time indicated on the “loadin</w:t>
      </w:r>
      <w:r>
        <w:rPr>
          <w:snapToGrid w:val="0"/>
        </w:rPr>
        <w:t>g zone” sign; or</w:t>
      </w:r>
    </w:p>
    <w:p w:rsidR="00721148" w:rsidRDefault="0057636E">
      <w:pPr>
        <w:pStyle w:val="Indenta"/>
        <w:keepNext/>
        <w:keepLines/>
        <w:rPr>
          <w:snapToGrid w:val="0"/>
        </w:rPr>
      </w:pPr>
      <w:r>
        <w:rPr>
          <w:snapToGrid w:val="0"/>
        </w:rPr>
        <w:tab/>
        <w:t>(d)</w:t>
      </w:r>
      <w:r>
        <w:rPr>
          <w:snapToGrid w:val="0"/>
        </w:rPr>
        <w:tab/>
        <w:t>longer than 30 minutes (if no time is indicated on the sign).</w:t>
      </w:r>
    </w:p>
    <w:p w:rsidR="00721148" w:rsidRDefault="0057636E">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rsidR="00721148">
        <w:trPr>
          <w:cantSplit/>
        </w:trPr>
        <w:tc>
          <w:tcPr>
            <w:tcW w:w="4536" w:type="dxa"/>
          </w:tcPr>
          <w:p w:rsidR="00721148" w:rsidRDefault="0057636E">
            <w:pPr>
              <w:spacing w:before="120"/>
              <w:jc w:val="center"/>
              <w:rPr>
                <w:rFonts w:ascii="Arial" w:hAnsi="Arial"/>
              </w:rPr>
            </w:pPr>
            <w:r>
              <w:rPr>
                <w:rFonts w:ascii="Arial" w:hAnsi="Arial"/>
              </w:rPr>
              <w:t>Loading zone sign</w:t>
            </w:r>
          </w:p>
          <w:p w:rsidR="00721148" w:rsidRDefault="0057636E">
            <w:pPr>
              <w:spacing w:line="200" w:lineRule="exact"/>
              <w:jc w:val="center"/>
              <w:rPr>
                <w:rFonts w:ascii="Arial" w:hAnsi="Arial"/>
                <w:i/>
                <w:sz w:val="16"/>
              </w:rPr>
            </w:pPr>
            <w:r>
              <w:rPr>
                <w:rFonts w:ascii="Arial" w:hAnsi="Arial"/>
                <w:i/>
                <w:sz w:val="16"/>
              </w:rPr>
              <w:t>(arrow and background to words in red)</w:t>
            </w:r>
          </w:p>
          <w:p w:rsidR="00721148" w:rsidRDefault="0057636E">
            <w:pPr>
              <w:spacing w:before="120" w:after="120"/>
              <w:jc w:val="center"/>
            </w:pPr>
            <w:r>
              <w:rPr>
                <w:noProof/>
                <w:lang w:val="en-US" w:eastAsia="en-US"/>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A “loading zone” sign may have an arrow pointing in a different direction.</w:t>
      </w:r>
    </w:p>
    <w:p w:rsidR="00721148" w:rsidRDefault="0057636E">
      <w:pPr>
        <w:pStyle w:val="Heading5"/>
        <w:rPr>
          <w:snapToGrid w:val="0"/>
        </w:rPr>
      </w:pPr>
      <w:bookmarkStart w:id="249" w:name="_Toc59548368"/>
      <w:r>
        <w:rPr>
          <w:rStyle w:val="CharSectno"/>
        </w:rPr>
        <w:t>152</w:t>
      </w:r>
      <w:r>
        <w:rPr>
          <w:snapToGrid w:val="0"/>
        </w:rPr>
        <w:t>.</w:t>
      </w:r>
      <w:r>
        <w:rPr>
          <w:snapToGrid w:val="0"/>
        </w:rPr>
        <w:tab/>
      </w:r>
      <w:r>
        <w:rPr>
          <w:snapToGrid w:val="0"/>
        </w:rPr>
        <w:t>Stopping in truck zone</w:t>
      </w:r>
      <w:bookmarkEnd w:id="249"/>
    </w:p>
    <w:p w:rsidR="00721148" w:rsidRDefault="0057636E">
      <w:pPr>
        <w:pStyle w:val="Subsection"/>
        <w:rPr>
          <w:snapToGrid w:val="0"/>
        </w:rPr>
      </w:pPr>
      <w:r>
        <w:rPr>
          <w:snapToGrid w:val="0"/>
        </w:rPr>
        <w:tab/>
      </w:r>
      <w:r>
        <w:rPr>
          <w:snapToGrid w:val="0"/>
        </w:rPr>
        <w:tab/>
        <w:t>A person shall not stop a vehicle in a truck zone unless it is —</w:t>
      </w:r>
    </w:p>
    <w:p w:rsidR="00721148" w:rsidRDefault="0057636E">
      <w:pPr>
        <w:pStyle w:val="Indenta"/>
        <w:rPr>
          <w:snapToGrid w:val="0"/>
        </w:rPr>
      </w:pPr>
      <w:r>
        <w:rPr>
          <w:snapToGrid w:val="0"/>
        </w:rPr>
        <w:tab/>
        <w:t>(a)</w:t>
      </w:r>
      <w:r>
        <w:rPr>
          <w:snapToGrid w:val="0"/>
        </w:rPr>
        <w:tab/>
        <w:t>a truck that is dropping off, or picking up, goods; or</w:t>
      </w:r>
    </w:p>
    <w:p w:rsidR="00721148" w:rsidRDefault="0057636E">
      <w:pPr>
        <w:pStyle w:val="Indenta"/>
        <w:rPr>
          <w:snapToGrid w:val="0"/>
        </w:rPr>
      </w:pPr>
      <w:r>
        <w:rPr>
          <w:snapToGrid w:val="0"/>
        </w:rPr>
        <w:tab/>
        <w:t>(b)</w:t>
      </w:r>
      <w:r>
        <w:rPr>
          <w:snapToGrid w:val="0"/>
        </w:rPr>
        <w:tab/>
        <w:t>a vehicle that is permitted to stop in the truck zone under these regulations.</w:t>
      </w:r>
    </w:p>
    <w:p w:rsidR="00721148" w:rsidRDefault="0057636E">
      <w:pPr>
        <w:pStyle w:val="Penstart"/>
        <w:spacing w:before="120" w:after="40"/>
        <w:rPr>
          <w:snapToGrid w:val="0"/>
        </w:rPr>
      </w:pPr>
      <w:r>
        <w:rPr>
          <w:snapToGrid w:val="0"/>
        </w:rPr>
        <w:tab/>
        <w:t>Modified penalty: 1 P</w:t>
      </w:r>
      <w:r>
        <w:rPr>
          <w:snapToGrid w:val="0"/>
        </w:rPr>
        <w:t>U</w:t>
      </w:r>
    </w:p>
    <w:tbl>
      <w:tblPr>
        <w:tblW w:w="0" w:type="auto"/>
        <w:tblInd w:w="1951" w:type="dxa"/>
        <w:tblLayout w:type="fixed"/>
        <w:tblLook w:val="0000" w:firstRow="0" w:lastRow="0" w:firstColumn="0" w:lastColumn="0" w:noHBand="0" w:noVBand="0"/>
      </w:tblPr>
      <w:tblGrid>
        <w:gridCol w:w="3686"/>
      </w:tblGrid>
      <w:tr w:rsidR="00721148">
        <w:trPr>
          <w:cantSplit/>
        </w:trPr>
        <w:tc>
          <w:tcPr>
            <w:tcW w:w="3686" w:type="dxa"/>
          </w:tcPr>
          <w:p w:rsidR="00721148" w:rsidRDefault="0057636E">
            <w:pPr>
              <w:spacing w:before="120" w:after="40"/>
              <w:jc w:val="center"/>
              <w:rPr>
                <w:rFonts w:ascii="Arial" w:hAnsi="Arial"/>
              </w:rPr>
            </w:pPr>
            <w:r>
              <w:rPr>
                <w:rFonts w:ascii="Arial" w:hAnsi="Arial"/>
              </w:rPr>
              <w:t>Truck zone sign</w:t>
            </w:r>
          </w:p>
          <w:p w:rsidR="00721148" w:rsidRDefault="0057636E">
            <w:pPr>
              <w:jc w:val="center"/>
              <w:rPr>
                <w:i/>
                <w:sz w:val="16"/>
              </w:rPr>
            </w:pPr>
            <w:r>
              <w:rPr>
                <w:rFonts w:ascii="Arial" w:hAnsi="Arial"/>
                <w:i/>
                <w:sz w:val="16"/>
              </w:rPr>
              <w:t>(arrow and background to words in red)</w:t>
            </w:r>
          </w:p>
          <w:p w:rsidR="00721148" w:rsidRDefault="0057636E">
            <w:pPr>
              <w:spacing w:before="120" w:after="60"/>
              <w:jc w:val="center"/>
            </w:pPr>
            <w:r>
              <w:rPr>
                <w:noProof/>
                <w:lang w:val="en-US" w:eastAsia="en-US"/>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A “truck zone” sign may have an arrow pointing in a different direction.</w:t>
      </w:r>
    </w:p>
    <w:p w:rsidR="00721148" w:rsidRDefault="0057636E">
      <w:pPr>
        <w:pStyle w:val="Heading5"/>
        <w:keepLines w:val="0"/>
        <w:widowControl w:val="0"/>
        <w:spacing w:before="240"/>
        <w:rPr>
          <w:snapToGrid w:val="0"/>
        </w:rPr>
      </w:pPr>
      <w:bookmarkStart w:id="250" w:name="_Toc59548369"/>
      <w:r>
        <w:rPr>
          <w:rStyle w:val="CharSectno"/>
        </w:rPr>
        <w:t>153</w:t>
      </w:r>
      <w:r>
        <w:rPr>
          <w:snapToGrid w:val="0"/>
        </w:rPr>
        <w:t>.</w:t>
      </w:r>
      <w:r>
        <w:rPr>
          <w:snapToGrid w:val="0"/>
        </w:rPr>
        <w:tab/>
        <w:t>Stopping in works zone etc.</w:t>
      </w:r>
      <w:bookmarkEnd w:id="250"/>
    </w:p>
    <w:p w:rsidR="00721148" w:rsidRDefault="0057636E">
      <w:pPr>
        <w:pStyle w:val="Subsection"/>
        <w:rPr>
          <w:snapToGrid w:val="0"/>
        </w:rPr>
      </w:pPr>
      <w:r>
        <w:rPr>
          <w:snapToGrid w:val="0"/>
        </w:rPr>
        <w:tab/>
        <w:t>(1)</w:t>
      </w:r>
      <w:r>
        <w:rPr>
          <w:snapToGrid w:val="0"/>
        </w:rPr>
        <w:tab/>
        <w:t xml:space="preserve">A person shall not stop a vehicle in a works zone unless the person is </w:t>
      </w:r>
      <w:r>
        <w:rPr>
          <w:snapToGrid w:val="0"/>
        </w:rPr>
        <w:t>driving a vehicle that is —</w:t>
      </w:r>
    </w:p>
    <w:p w:rsidR="00721148" w:rsidRDefault="0057636E">
      <w:pPr>
        <w:pStyle w:val="Indenta"/>
        <w:rPr>
          <w:snapToGrid w:val="0"/>
        </w:rPr>
      </w:pPr>
      <w:r>
        <w:rPr>
          <w:snapToGrid w:val="0"/>
        </w:rPr>
        <w:tab/>
        <w:t>(a)</w:t>
      </w:r>
      <w:r>
        <w:rPr>
          <w:snapToGrid w:val="0"/>
        </w:rPr>
        <w:tab/>
        <w:t>engaged in construction work in or near the zone; or</w:t>
      </w:r>
    </w:p>
    <w:p w:rsidR="00721148" w:rsidRDefault="0057636E">
      <w:pPr>
        <w:pStyle w:val="Indenta"/>
        <w:rPr>
          <w:snapToGrid w:val="0"/>
        </w:rPr>
      </w:pPr>
      <w:r>
        <w:rPr>
          <w:snapToGrid w:val="0"/>
        </w:rPr>
        <w:tab/>
        <w:t>(b)</w:t>
      </w:r>
      <w:r>
        <w:rPr>
          <w:snapToGrid w:val="0"/>
        </w:rPr>
        <w:tab/>
        <w:t>permitted to stop in the works zone under these regulations.</w:t>
      </w:r>
    </w:p>
    <w:p w:rsidR="00721148" w:rsidRDefault="0057636E">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rsidR="00721148">
        <w:trPr>
          <w:cantSplit/>
        </w:trPr>
        <w:tc>
          <w:tcPr>
            <w:tcW w:w="4253" w:type="dxa"/>
          </w:tcPr>
          <w:p w:rsidR="00721148" w:rsidRDefault="0057636E">
            <w:pPr>
              <w:spacing w:before="80" w:after="40"/>
              <w:jc w:val="center"/>
              <w:rPr>
                <w:rFonts w:ascii="Arial" w:hAnsi="Arial"/>
              </w:rPr>
            </w:pPr>
            <w:r>
              <w:rPr>
                <w:rFonts w:ascii="Arial" w:hAnsi="Arial"/>
              </w:rPr>
              <w:t>Works zone sign</w:t>
            </w:r>
          </w:p>
          <w:p w:rsidR="00721148" w:rsidRDefault="0057636E">
            <w:pPr>
              <w:jc w:val="center"/>
              <w:rPr>
                <w:i/>
                <w:sz w:val="16"/>
              </w:rPr>
            </w:pPr>
            <w:r>
              <w:rPr>
                <w:rFonts w:ascii="Arial" w:hAnsi="Arial"/>
                <w:i/>
                <w:sz w:val="16"/>
              </w:rPr>
              <w:t>(arrow and background to words in red)</w:t>
            </w:r>
          </w:p>
          <w:p w:rsidR="00721148" w:rsidRDefault="0057636E">
            <w:pPr>
              <w:spacing w:before="120" w:after="60"/>
              <w:jc w:val="center"/>
            </w:pPr>
            <w:r>
              <w:rPr>
                <w:noProof/>
                <w:lang w:val="en-US" w:eastAsia="en-US"/>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A “works zone”</w:t>
      </w:r>
      <w:r>
        <w:rPr>
          <w:sz w:val="20"/>
        </w:rPr>
        <w:t xml:space="preserve"> sign may have an arrow pointing in a different direction.</w:t>
      </w:r>
    </w:p>
    <w:p w:rsidR="00721148" w:rsidRDefault="0057636E">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rsidR="00721148" w:rsidRDefault="0057636E">
      <w:pPr>
        <w:pStyle w:val="Penstart"/>
        <w:rPr>
          <w:snapToGrid w:val="0"/>
        </w:rPr>
      </w:pPr>
      <w:r>
        <w:rPr>
          <w:snapToGrid w:val="0"/>
        </w:rPr>
        <w:tab/>
        <w:t>Modified penalty: 1 PU</w:t>
      </w:r>
    </w:p>
    <w:p w:rsidR="00721148" w:rsidRDefault="0057636E">
      <w:pPr>
        <w:pStyle w:val="Heading5"/>
        <w:spacing w:before="160"/>
        <w:rPr>
          <w:snapToGrid w:val="0"/>
        </w:rPr>
      </w:pPr>
      <w:bookmarkStart w:id="251" w:name="_Toc59548370"/>
      <w:r>
        <w:rPr>
          <w:rStyle w:val="CharSectno"/>
        </w:rPr>
        <w:t>154</w:t>
      </w:r>
      <w:r>
        <w:rPr>
          <w:snapToGrid w:val="0"/>
        </w:rPr>
        <w:t>.</w:t>
      </w:r>
      <w:r>
        <w:rPr>
          <w:snapToGrid w:val="0"/>
        </w:rPr>
        <w:tab/>
        <w:t>Stopping in taxi zone or</w:t>
      </w:r>
      <w:r>
        <w:rPr>
          <w:snapToGrid w:val="0"/>
        </w:rPr>
        <w:t xml:space="preserve"> bus zone</w:t>
      </w:r>
      <w:bookmarkEnd w:id="251"/>
    </w:p>
    <w:p w:rsidR="00721148" w:rsidRDefault="0057636E">
      <w:pPr>
        <w:pStyle w:val="Subsection"/>
        <w:rPr>
          <w:snapToGrid w:val="0"/>
        </w:rPr>
      </w:pPr>
      <w:r>
        <w:rPr>
          <w:snapToGrid w:val="0"/>
        </w:rPr>
        <w:tab/>
        <w:t>(1)</w:t>
      </w:r>
      <w:r>
        <w:rPr>
          <w:snapToGrid w:val="0"/>
        </w:rPr>
        <w:tab/>
        <w:t>A driver shall not stop in a taxi zone, unless the driver is driving a taxi.</w:t>
      </w:r>
    </w:p>
    <w:p w:rsidR="00721148" w:rsidRDefault="0057636E">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rsidR="00721148">
        <w:trPr>
          <w:cantSplit/>
          <w:jc w:val="center"/>
        </w:trPr>
        <w:tc>
          <w:tcPr>
            <w:tcW w:w="4110" w:type="dxa"/>
          </w:tcPr>
          <w:p w:rsidR="00721148" w:rsidRDefault="0057636E">
            <w:pPr>
              <w:spacing w:before="120" w:after="40"/>
              <w:jc w:val="center"/>
              <w:rPr>
                <w:rFonts w:ascii="Arial" w:hAnsi="Arial"/>
              </w:rPr>
            </w:pPr>
            <w:r>
              <w:rPr>
                <w:rFonts w:ascii="Arial" w:hAnsi="Arial"/>
              </w:rPr>
              <w:t>Taxi zone sign</w:t>
            </w:r>
          </w:p>
          <w:p w:rsidR="00721148" w:rsidRDefault="0057636E">
            <w:pPr>
              <w:jc w:val="center"/>
              <w:rPr>
                <w:i/>
                <w:sz w:val="16"/>
              </w:rPr>
            </w:pPr>
            <w:r>
              <w:rPr>
                <w:rFonts w:ascii="Arial" w:hAnsi="Arial"/>
                <w:i/>
                <w:sz w:val="16"/>
              </w:rPr>
              <w:t>(arrow and background to words in red)</w:t>
            </w:r>
          </w:p>
          <w:p w:rsidR="00721148" w:rsidRDefault="0057636E">
            <w:pPr>
              <w:spacing w:before="120" w:after="80"/>
              <w:jc w:val="center"/>
            </w:pPr>
            <w:r>
              <w:rPr>
                <w:noProof/>
                <w:lang w:val="en-US" w:eastAsia="en-US"/>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xml:space="preserve">   A “taxi zone” sign may have an arrow pointing in a different direction and </w:t>
      </w:r>
      <w:r>
        <w:rPr>
          <w:sz w:val="20"/>
        </w:rPr>
        <w:t>has a number of alternative signs.</w:t>
      </w:r>
    </w:p>
    <w:p w:rsidR="00721148" w:rsidRDefault="0057636E">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rsidR="00721148" w:rsidRDefault="0057636E">
      <w:pPr>
        <w:pStyle w:val="Penstart"/>
        <w:spacing w:after="80"/>
        <w:rPr>
          <w:snapToGrid w:val="0"/>
        </w:rPr>
      </w:pPr>
      <w:r>
        <w:rPr>
          <w:snapToGrid w:val="0"/>
        </w:rPr>
        <w:tab/>
        <w:t>M</w:t>
      </w:r>
      <w:r>
        <w:rPr>
          <w:snapToGrid w:val="0"/>
        </w:rPr>
        <w:t>odified penalty: 1 PU</w:t>
      </w:r>
    </w:p>
    <w:tbl>
      <w:tblPr>
        <w:tblW w:w="0" w:type="auto"/>
        <w:jc w:val="center"/>
        <w:tblLayout w:type="fixed"/>
        <w:tblLook w:val="0000" w:firstRow="0" w:lastRow="0" w:firstColumn="0" w:lastColumn="0" w:noHBand="0" w:noVBand="0"/>
      </w:tblPr>
      <w:tblGrid>
        <w:gridCol w:w="4111"/>
      </w:tblGrid>
      <w:tr w:rsidR="00721148">
        <w:trPr>
          <w:cantSplit/>
          <w:jc w:val="center"/>
        </w:trPr>
        <w:tc>
          <w:tcPr>
            <w:tcW w:w="4111" w:type="dxa"/>
          </w:tcPr>
          <w:p w:rsidR="00721148" w:rsidRDefault="0057636E">
            <w:pPr>
              <w:spacing w:before="120" w:after="40"/>
              <w:jc w:val="center"/>
              <w:rPr>
                <w:rFonts w:ascii="Arial" w:hAnsi="Arial"/>
              </w:rPr>
            </w:pPr>
            <w:r>
              <w:rPr>
                <w:rFonts w:ascii="Arial" w:hAnsi="Arial"/>
              </w:rPr>
              <w:t>Bus zone sign</w:t>
            </w:r>
          </w:p>
          <w:p w:rsidR="00721148" w:rsidRDefault="0057636E">
            <w:pPr>
              <w:spacing w:line="200" w:lineRule="exact"/>
              <w:jc w:val="center"/>
              <w:rPr>
                <w:i/>
                <w:sz w:val="16"/>
              </w:rPr>
            </w:pPr>
            <w:r>
              <w:rPr>
                <w:rFonts w:ascii="Arial" w:hAnsi="Arial"/>
                <w:i/>
                <w:sz w:val="16"/>
              </w:rPr>
              <w:t>(arrow and background to words in red)</w:t>
            </w:r>
          </w:p>
          <w:p w:rsidR="00721148" w:rsidRDefault="0057636E">
            <w:pPr>
              <w:spacing w:before="120" w:after="80"/>
              <w:jc w:val="center"/>
            </w:pPr>
            <w:r>
              <w:rPr>
                <w:noProof/>
                <w:lang w:val="en-US" w:eastAsia="en-US"/>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rsidR="00721148" w:rsidRDefault="0057636E">
      <w:pPr>
        <w:pStyle w:val="Heading5"/>
        <w:rPr>
          <w:snapToGrid w:val="0"/>
        </w:rPr>
      </w:pPr>
      <w:bookmarkStart w:id="252" w:name="_Toc59548371"/>
      <w:r>
        <w:rPr>
          <w:rStyle w:val="CharSectno"/>
        </w:rPr>
        <w:t>155</w:t>
      </w:r>
      <w:r>
        <w:rPr>
          <w:snapToGrid w:val="0"/>
        </w:rPr>
        <w:t>.</w:t>
      </w:r>
      <w:r>
        <w:rPr>
          <w:snapToGrid w:val="0"/>
        </w:rPr>
        <w:tab/>
        <w:t>Stopping in mail zone</w:t>
      </w:r>
      <w:bookmarkEnd w:id="252"/>
    </w:p>
    <w:p w:rsidR="00721148" w:rsidRDefault="0057636E">
      <w:pPr>
        <w:pStyle w:val="Subsection"/>
        <w:keepNext/>
        <w:keepLines/>
        <w:spacing w:before="200"/>
        <w:rPr>
          <w:snapToGrid w:val="0"/>
        </w:rPr>
      </w:pPr>
      <w:r>
        <w:rPr>
          <w:snapToGrid w:val="0"/>
        </w:rPr>
        <w:tab/>
      </w:r>
      <w:r>
        <w:rPr>
          <w:snapToGrid w:val="0"/>
        </w:rPr>
        <w:tab/>
        <w:t xml:space="preserve">A person </w:t>
      </w:r>
      <w:r>
        <w:rPr>
          <w:snapToGrid w:val="0"/>
        </w:rPr>
        <w:t>shall not stop a vehicle in a mail zone.</w:t>
      </w:r>
    </w:p>
    <w:p w:rsidR="00721148" w:rsidRDefault="0057636E">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rsidR="00721148">
        <w:trPr>
          <w:cantSplit/>
          <w:jc w:val="center"/>
        </w:trPr>
        <w:tc>
          <w:tcPr>
            <w:tcW w:w="3827" w:type="dxa"/>
          </w:tcPr>
          <w:p w:rsidR="00721148" w:rsidRDefault="0057636E">
            <w:pPr>
              <w:spacing w:before="180" w:after="120"/>
              <w:jc w:val="center"/>
              <w:rPr>
                <w:rFonts w:ascii="Arial" w:hAnsi="Arial"/>
              </w:rPr>
            </w:pPr>
            <w:r>
              <w:rPr>
                <w:rFonts w:ascii="Arial" w:hAnsi="Arial"/>
              </w:rPr>
              <w:t>Mail zone sign</w:t>
            </w:r>
          </w:p>
          <w:p w:rsidR="00721148" w:rsidRDefault="0057636E">
            <w:pPr>
              <w:spacing w:before="40" w:line="200" w:lineRule="exact"/>
              <w:jc w:val="center"/>
              <w:rPr>
                <w:i/>
                <w:sz w:val="16"/>
              </w:rPr>
            </w:pPr>
            <w:r>
              <w:rPr>
                <w:rFonts w:ascii="Arial" w:hAnsi="Arial"/>
                <w:i/>
                <w:sz w:val="16"/>
              </w:rPr>
              <w:t>(arrow and background to words in red)</w:t>
            </w:r>
          </w:p>
          <w:p w:rsidR="00721148" w:rsidRDefault="0057636E">
            <w:pPr>
              <w:spacing w:before="120" w:after="120"/>
              <w:jc w:val="center"/>
            </w:pPr>
            <w:r>
              <w:rPr>
                <w:noProof/>
                <w:lang w:val="en-US" w:eastAsia="en-US"/>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A “mail zone” sign may have an arrow pointing in a different direction.</w:t>
      </w:r>
    </w:p>
    <w:p w:rsidR="00721148" w:rsidRDefault="0057636E">
      <w:pPr>
        <w:pStyle w:val="Heading5"/>
        <w:spacing w:before="240"/>
        <w:rPr>
          <w:snapToGrid w:val="0"/>
        </w:rPr>
      </w:pPr>
      <w:bookmarkStart w:id="253" w:name="_Toc59548372"/>
      <w:r>
        <w:rPr>
          <w:rStyle w:val="CharSectno"/>
        </w:rPr>
        <w:t>156</w:t>
      </w:r>
      <w:r>
        <w:rPr>
          <w:snapToGrid w:val="0"/>
        </w:rPr>
        <w:t>.</w:t>
      </w:r>
      <w:r>
        <w:rPr>
          <w:snapToGrid w:val="0"/>
        </w:rPr>
        <w:tab/>
        <w:t>Other limitations in zones</w:t>
      </w:r>
      <w:bookmarkEnd w:id="253"/>
    </w:p>
    <w:p w:rsidR="00721148" w:rsidRDefault="0057636E">
      <w:pPr>
        <w:pStyle w:val="Subsection"/>
        <w:spacing w:before="200"/>
        <w:rPr>
          <w:snapToGrid w:val="0"/>
        </w:rPr>
      </w:pPr>
      <w:r>
        <w:rPr>
          <w:snapToGrid w:val="0"/>
        </w:rPr>
        <w:tab/>
      </w:r>
      <w:r>
        <w:rPr>
          <w:snapToGrid w:val="0"/>
        </w:rPr>
        <w:tab/>
        <w:t xml:space="preserve">A person shall not </w:t>
      </w:r>
      <w:r>
        <w:rPr>
          <w:snapToGrid w:val="0"/>
        </w:rPr>
        <w:t>stop a vehicle in a zone to which a traffic sign applies if stopping the vehicle would be contrary to any limitation in respect to classes of persons or vehicles, or specific activities allowed, as indicated by additional words on a traffic sign that appli</w:t>
      </w:r>
      <w:r>
        <w:rPr>
          <w:snapToGrid w:val="0"/>
        </w:rPr>
        <w:t>es to the zone.</w:t>
      </w:r>
    </w:p>
    <w:p w:rsidR="00721148" w:rsidRDefault="0057636E">
      <w:pPr>
        <w:pStyle w:val="Penstart"/>
        <w:rPr>
          <w:snapToGrid w:val="0"/>
        </w:rPr>
      </w:pPr>
      <w:r>
        <w:rPr>
          <w:snapToGrid w:val="0"/>
        </w:rPr>
        <w:tab/>
        <w:t>Modified penalty: 1 PU</w:t>
      </w:r>
    </w:p>
    <w:p w:rsidR="00721148" w:rsidRDefault="0057636E">
      <w:pPr>
        <w:pStyle w:val="Heading3"/>
        <w:spacing w:before="280"/>
      </w:pPr>
      <w:bookmarkStart w:id="254" w:name="_Toc59547453"/>
      <w:bookmarkStart w:id="255" w:name="_Toc59548373"/>
      <w:r>
        <w:rPr>
          <w:rStyle w:val="CharDivNo"/>
        </w:rPr>
        <w:t>Division 6</w:t>
      </w:r>
      <w:r>
        <w:t xml:space="preserve"> — </w:t>
      </w:r>
      <w:r>
        <w:rPr>
          <w:rStyle w:val="CharDivText"/>
        </w:rPr>
        <w:t>Other places where stopping is restricted</w:t>
      </w:r>
      <w:bookmarkEnd w:id="254"/>
      <w:bookmarkEnd w:id="255"/>
    </w:p>
    <w:p w:rsidR="00721148" w:rsidRDefault="0057636E">
      <w:pPr>
        <w:pStyle w:val="Heading5"/>
        <w:spacing w:before="240"/>
        <w:rPr>
          <w:snapToGrid w:val="0"/>
        </w:rPr>
      </w:pPr>
      <w:bookmarkStart w:id="256" w:name="_Toc59548374"/>
      <w:r>
        <w:rPr>
          <w:rStyle w:val="CharSectno"/>
        </w:rPr>
        <w:t>157</w:t>
      </w:r>
      <w:r>
        <w:rPr>
          <w:snapToGrid w:val="0"/>
        </w:rPr>
        <w:t>.</w:t>
      </w:r>
      <w:r>
        <w:rPr>
          <w:snapToGrid w:val="0"/>
        </w:rPr>
        <w:tab/>
        <w:t>Stopping in bus lane, transit lane, truck lane or bicycle lane</w:t>
      </w:r>
      <w:bookmarkEnd w:id="256"/>
    </w:p>
    <w:p w:rsidR="00721148" w:rsidRDefault="0057636E">
      <w:pPr>
        <w:pStyle w:val="Subsection"/>
        <w:spacing w:before="200"/>
        <w:rPr>
          <w:snapToGrid w:val="0"/>
        </w:rPr>
      </w:pPr>
      <w:r>
        <w:rPr>
          <w:snapToGrid w:val="0"/>
        </w:rPr>
        <w:tab/>
      </w:r>
      <w:r>
        <w:rPr>
          <w:snapToGrid w:val="0"/>
        </w:rPr>
        <w:tab/>
        <w:t>A driver shall not stop in —</w:t>
      </w:r>
    </w:p>
    <w:p w:rsidR="00721148" w:rsidRDefault="0057636E">
      <w:pPr>
        <w:pStyle w:val="Indenta"/>
        <w:spacing w:before="120"/>
        <w:rPr>
          <w:snapToGrid w:val="0"/>
        </w:rPr>
      </w:pPr>
      <w:r>
        <w:rPr>
          <w:snapToGrid w:val="0"/>
        </w:rPr>
        <w:tab/>
        <w:t>(a)</w:t>
      </w:r>
      <w:r>
        <w:rPr>
          <w:snapToGrid w:val="0"/>
        </w:rPr>
        <w:tab/>
        <w:t>a bus lane; or</w:t>
      </w:r>
    </w:p>
    <w:p w:rsidR="00721148" w:rsidRDefault="0057636E">
      <w:pPr>
        <w:pStyle w:val="Indenta"/>
        <w:spacing w:before="120"/>
        <w:rPr>
          <w:snapToGrid w:val="0"/>
        </w:rPr>
      </w:pPr>
      <w:r>
        <w:rPr>
          <w:snapToGrid w:val="0"/>
        </w:rPr>
        <w:tab/>
        <w:t>(b)</w:t>
      </w:r>
      <w:r>
        <w:rPr>
          <w:snapToGrid w:val="0"/>
        </w:rPr>
        <w:tab/>
        <w:t>a transit lane; or</w:t>
      </w:r>
    </w:p>
    <w:p w:rsidR="00721148" w:rsidRDefault="0057636E">
      <w:pPr>
        <w:pStyle w:val="Indenta"/>
        <w:spacing w:before="120"/>
        <w:rPr>
          <w:snapToGrid w:val="0"/>
        </w:rPr>
      </w:pPr>
      <w:r>
        <w:rPr>
          <w:snapToGrid w:val="0"/>
        </w:rPr>
        <w:tab/>
        <w:t>(c)</w:t>
      </w:r>
      <w:r>
        <w:rPr>
          <w:snapToGrid w:val="0"/>
        </w:rPr>
        <w:tab/>
        <w:t>a truck lane;</w:t>
      </w:r>
      <w:r>
        <w:rPr>
          <w:snapToGrid w:val="0"/>
        </w:rPr>
        <w:t xml:space="preserve"> or</w:t>
      </w:r>
    </w:p>
    <w:p w:rsidR="00721148" w:rsidRDefault="0057636E">
      <w:pPr>
        <w:pStyle w:val="Indenta"/>
        <w:keepNext/>
        <w:keepLines/>
        <w:rPr>
          <w:snapToGrid w:val="0"/>
        </w:rPr>
      </w:pPr>
      <w:r>
        <w:rPr>
          <w:snapToGrid w:val="0"/>
        </w:rPr>
        <w:tab/>
        <w:t>(d)</w:t>
      </w:r>
      <w:r>
        <w:rPr>
          <w:snapToGrid w:val="0"/>
        </w:rPr>
        <w:tab/>
        <w:t>a bicycle lane,</w:t>
      </w:r>
    </w:p>
    <w:p w:rsidR="00721148" w:rsidRDefault="0057636E">
      <w:pPr>
        <w:pStyle w:val="Subsection"/>
        <w:keepNext/>
        <w:keepLines/>
        <w:rPr>
          <w:snapToGrid w:val="0"/>
        </w:rPr>
      </w:pPr>
      <w:r>
        <w:rPr>
          <w:snapToGrid w:val="0"/>
        </w:rPr>
        <w:tab/>
      </w:r>
      <w:r>
        <w:rPr>
          <w:snapToGrid w:val="0"/>
        </w:rPr>
        <w:tab/>
        <w:t>unless the driver is driving a public bus or taxi, and is dropping off, or picking up, passengers.</w:t>
      </w:r>
    </w:p>
    <w:p w:rsidR="00721148" w:rsidRDefault="0057636E">
      <w:pPr>
        <w:pStyle w:val="Penstart"/>
        <w:keepNext/>
        <w:keepLines/>
        <w:spacing w:before="120"/>
        <w:rPr>
          <w:snapToGrid w:val="0"/>
        </w:rPr>
      </w:pPr>
      <w:r>
        <w:rPr>
          <w:snapToGrid w:val="0"/>
        </w:rPr>
        <w:tab/>
        <w:t>Modified penalty: 1 PU</w:t>
      </w:r>
    </w:p>
    <w:p w:rsidR="00721148" w:rsidRDefault="0057636E">
      <w:pPr>
        <w:pStyle w:val="Heading5"/>
        <w:spacing w:before="240"/>
        <w:rPr>
          <w:snapToGrid w:val="0"/>
        </w:rPr>
      </w:pPr>
      <w:bookmarkStart w:id="257" w:name="_Toc59548375"/>
      <w:r>
        <w:rPr>
          <w:rStyle w:val="CharSectno"/>
        </w:rPr>
        <w:t>158</w:t>
      </w:r>
      <w:r>
        <w:rPr>
          <w:snapToGrid w:val="0"/>
        </w:rPr>
        <w:t>.</w:t>
      </w:r>
      <w:r>
        <w:rPr>
          <w:snapToGrid w:val="0"/>
        </w:rPr>
        <w:tab/>
        <w:t>Stopping in shared zone</w:t>
      </w:r>
      <w:bookmarkEnd w:id="257"/>
    </w:p>
    <w:p w:rsidR="00721148" w:rsidRDefault="0057636E">
      <w:pPr>
        <w:pStyle w:val="Subsection"/>
        <w:spacing w:before="180"/>
        <w:rPr>
          <w:snapToGrid w:val="0"/>
        </w:rPr>
      </w:pPr>
      <w:r>
        <w:rPr>
          <w:snapToGrid w:val="0"/>
        </w:rPr>
        <w:tab/>
      </w:r>
      <w:r>
        <w:rPr>
          <w:snapToGrid w:val="0"/>
        </w:rPr>
        <w:tab/>
        <w:t>A driver shall not stop in a shared zone unless —</w:t>
      </w:r>
    </w:p>
    <w:p w:rsidR="00721148" w:rsidRDefault="0057636E">
      <w:pPr>
        <w:pStyle w:val="Indenta"/>
        <w:spacing w:before="100"/>
        <w:rPr>
          <w:snapToGrid w:val="0"/>
        </w:rPr>
      </w:pPr>
      <w:r>
        <w:rPr>
          <w:snapToGrid w:val="0"/>
        </w:rPr>
        <w:tab/>
        <w:t>(a)</w:t>
      </w:r>
      <w:r>
        <w:rPr>
          <w:snapToGrid w:val="0"/>
        </w:rPr>
        <w:tab/>
        <w:t xml:space="preserve">the driver stops at </w:t>
      </w:r>
      <w:r>
        <w:rPr>
          <w:snapToGrid w:val="0"/>
        </w:rPr>
        <w:t>a place on a length of carriageway, or in an area, to which a parking control sign applies and the driver is permitted to stop at that place under these regulations; or</w:t>
      </w:r>
    </w:p>
    <w:p w:rsidR="00721148" w:rsidRDefault="0057636E">
      <w:pPr>
        <w:pStyle w:val="Indenta"/>
        <w:spacing w:before="100"/>
        <w:rPr>
          <w:snapToGrid w:val="0"/>
        </w:rPr>
      </w:pPr>
      <w:r>
        <w:rPr>
          <w:snapToGrid w:val="0"/>
        </w:rPr>
        <w:tab/>
        <w:t>(b)</w:t>
      </w:r>
      <w:r>
        <w:rPr>
          <w:snapToGrid w:val="0"/>
        </w:rPr>
        <w:tab/>
        <w:t>the driver stops in a parking bay and the driver is permitted to stop in the parki</w:t>
      </w:r>
      <w:r>
        <w:rPr>
          <w:snapToGrid w:val="0"/>
        </w:rPr>
        <w:t>ng bay under these regulations; or</w:t>
      </w:r>
    </w:p>
    <w:p w:rsidR="00721148" w:rsidRDefault="0057636E">
      <w:pPr>
        <w:pStyle w:val="Indenta"/>
        <w:spacing w:before="100"/>
        <w:rPr>
          <w:snapToGrid w:val="0"/>
        </w:rPr>
      </w:pPr>
      <w:r>
        <w:rPr>
          <w:snapToGrid w:val="0"/>
        </w:rPr>
        <w:tab/>
        <w:t>(c)</w:t>
      </w:r>
      <w:r>
        <w:rPr>
          <w:snapToGrid w:val="0"/>
        </w:rPr>
        <w:tab/>
        <w:t>the driver is dropping off, or picking up, passengers or goods; or</w:t>
      </w:r>
    </w:p>
    <w:p w:rsidR="00721148" w:rsidRDefault="0057636E">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rsidR="00721148" w:rsidRDefault="0057636E">
      <w:pPr>
        <w:pStyle w:val="Penstart"/>
        <w:spacing w:before="120"/>
        <w:rPr>
          <w:snapToGrid w:val="0"/>
        </w:rPr>
      </w:pPr>
      <w:r>
        <w:rPr>
          <w:snapToGrid w:val="0"/>
        </w:rPr>
        <w:tab/>
        <w:t>Modified penalty: 1 PU</w:t>
      </w:r>
    </w:p>
    <w:p w:rsidR="00721148" w:rsidRDefault="0057636E">
      <w:pPr>
        <w:pStyle w:val="Heading5"/>
        <w:spacing w:before="240"/>
        <w:rPr>
          <w:snapToGrid w:val="0"/>
        </w:rPr>
      </w:pPr>
      <w:bookmarkStart w:id="258" w:name="_Toc59548376"/>
      <w:r>
        <w:rPr>
          <w:rStyle w:val="CharSectno"/>
        </w:rPr>
        <w:t>159</w:t>
      </w:r>
      <w:r>
        <w:rPr>
          <w:snapToGrid w:val="0"/>
        </w:rPr>
        <w:t>.</w:t>
      </w:r>
      <w:r>
        <w:rPr>
          <w:snapToGrid w:val="0"/>
        </w:rPr>
        <w:tab/>
        <w:t>Double parking</w:t>
      </w:r>
      <w:bookmarkEnd w:id="258"/>
    </w:p>
    <w:p w:rsidR="00721148" w:rsidRDefault="0057636E">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This regulation does not apply to —</w:t>
      </w:r>
    </w:p>
    <w:p w:rsidR="00721148" w:rsidRDefault="0057636E">
      <w:pPr>
        <w:pStyle w:val="Indenta"/>
        <w:spacing w:before="120"/>
      </w:pPr>
      <w:r>
        <w:rPr>
          <w:snapToGrid w:val="0"/>
        </w:rPr>
        <w:tab/>
        <w:t>(a)</w:t>
      </w:r>
      <w:r>
        <w:rPr>
          <w:snapToGrid w:val="0"/>
        </w:rPr>
        <w:tab/>
        <w:t xml:space="preserve">a driver stopped in </w:t>
      </w:r>
      <w:r>
        <w:rPr>
          <w:snapToGrid w:val="0"/>
        </w:rPr>
        <w:t>traffic; or</w:t>
      </w:r>
    </w:p>
    <w:p w:rsidR="00721148" w:rsidRDefault="0057636E">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rsidR="00721148" w:rsidRDefault="0057636E">
      <w:pPr>
        <w:pStyle w:val="MiscellaneousBody"/>
        <w:keepNext/>
        <w:keepLines/>
        <w:tabs>
          <w:tab w:val="left" w:pos="851"/>
        </w:tabs>
        <w:spacing w:before="120" w:after="120"/>
        <w:rPr>
          <w:i/>
        </w:rPr>
      </w:pPr>
      <w:r>
        <w:rPr>
          <w:i/>
        </w:rPr>
        <w:tab/>
        <w:t>Examples</w:t>
      </w:r>
    </w:p>
    <w:p w:rsidR="00721148" w:rsidRDefault="0057636E">
      <w:pPr>
        <w:keepNext/>
        <w:spacing w:before="100"/>
        <w:ind w:left="992"/>
        <w:jc w:val="center"/>
        <w:rPr>
          <w:rFonts w:ascii="Arial" w:hAnsi="Arial"/>
        </w:rPr>
      </w:pPr>
      <w:r>
        <w:rPr>
          <w:rFonts w:ascii="Arial" w:hAnsi="Arial"/>
        </w:rPr>
        <w:t>Example 1</w:t>
      </w:r>
    </w:p>
    <w:p w:rsidR="00721148" w:rsidRDefault="0057636E">
      <w:pPr>
        <w:spacing w:before="180" w:after="120"/>
        <w:ind w:left="839"/>
        <w:jc w:val="center"/>
      </w:pPr>
      <w:r>
        <w:rPr>
          <w:noProof/>
          <w:lang w:val="en-US" w:eastAsia="en-US"/>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rsidR="00721148" w:rsidRDefault="0057636E">
      <w:pPr>
        <w:pStyle w:val="MiscellaneousBody"/>
        <w:tabs>
          <w:tab w:val="left" w:pos="851"/>
        </w:tabs>
        <w:spacing w:line="240" w:lineRule="auto"/>
        <w:rPr>
          <w:sz w:val="20"/>
        </w:rPr>
      </w:pPr>
      <w:r>
        <w:rPr>
          <w:sz w:val="20"/>
        </w:rPr>
        <w:tab/>
        <w:t>In example 1, the vehicle B is stopped in contravention of this regulation.</w:t>
      </w:r>
    </w:p>
    <w:p w:rsidR="00721148" w:rsidRDefault="0057636E">
      <w:pPr>
        <w:keepNext/>
        <w:spacing w:before="100"/>
        <w:ind w:left="992"/>
        <w:jc w:val="center"/>
        <w:rPr>
          <w:rFonts w:ascii="Arial" w:hAnsi="Arial"/>
        </w:rPr>
      </w:pPr>
      <w:r>
        <w:rPr>
          <w:rFonts w:ascii="Arial" w:hAnsi="Arial"/>
        </w:rPr>
        <w:t>Example 2</w:t>
      </w:r>
    </w:p>
    <w:p w:rsidR="00721148" w:rsidRDefault="0057636E">
      <w:pPr>
        <w:keepNext/>
        <w:spacing w:before="180" w:after="120"/>
        <w:ind w:left="839"/>
        <w:jc w:val="center"/>
      </w:pPr>
      <w:r>
        <w:rPr>
          <w:noProof/>
          <w:lang w:val="en-US" w:eastAsia="en-US"/>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rsidR="00721148" w:rsidRDefault="0057636E">
      <w:pPr>
        <w:pStyle w:val="MiscellaneousBody"/>
        <w:spacing w:before="0" w:line="240" w:lineRule="auto"/>
        <w:ind w:left="851"/>
        <w:rPr>
          <w:sz w:val="20"/>
        </w:rPr>
      </w:pPr>
      <w:r>
        <w:rPr>
          <w:sz w:val="20"/>
        </w:rPr>
        <w:t>In e</w:t>
      </w:r>
      <w:r>
        <w:rPr>
          <w:sz w:val="20"/>
        </w:rPr>
        <w:t>xample 2, the angle parked vehicles are not stopped in contravention of this regulation.</w:t>
      </w:r>
    </w:p>
    <w:p w:rsidR="00721148" w:rsidRDefault="0057636E">
      <w:pPr>
        <w:pStyle w:val="Heading5"/>
        <w:rPr>
          <w:snapToGrid w:val="0"/>
        </w:rPr>
      </w:pPr>
      <w:bookmarkStart w:id="259" w:name="_Toc59548377"/>
      <w:r>
        <w:rPr>
          <w:rStyle w:val="CharSectno"/>
        </w:rPr>
        <w:t>160</w:t>
      </w:r>
      <w:r>
        <w:rPr>
          <w:snapToGrid w:val="0"/>
        </w:rPr>
        <w:t>.</w:t>
      </w:r>
      <w:r>
        <w:rPr>
          <w:snapToGrid w:val="0"/>
        </w:rPr>
        <w:tab/>
        <w:t>Stopping near obstruction</w:t>
      </w:r>
      <w:bookmarkEnd w:id="259"/>
    </w:p>
    <w:p w:rsidR="00721148" w:rsidRDefault="0057636E">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w:t>
      </w:r>
      <w:r>
        <w:rPr>
          <w:snapToGrid w:val="0"/>
        </w:rPr>
        <w:t>rriageway.</w:t>
      </w:r>
    </w:p>
    <w:p w:rsidR="00721148" w:rsidRDefault="0057636E">
      <w:pPr>
        <w:pStyle w:val="Penstart"/>
        <w:spacing w:before="120"/>
        <w:rPr>
          <w:snapToGrid w:val="0"/>
        </w:rPr>
      </w:pPr>
      <w:r>
        <w:rPr>
          <w:snapToGrid w:val="0"/>
        </w:rPr>
        <w:tab/>
        <w:t>Modified penalty: 1 PU</w:t>
      </w:r>
    </w:p>
    <w:p w:rsidR="00721148" w:rsidRDefault="0057636E">
      <w:pPr>
        <w:pStyle w:val="Heading5"/>
        <w:spacing w:before="240"/>
        <w:rPr>
          <w:snapToGrid w:val="0"/>
        </w:rPr>
      </w:pPr>
      <w:bookmarkStart w:id="260" w:name="_Toc59548378"/>
      <w:r>
        <w:rPr>
          <w:rStyle w:val="CharSectno"/>
        </w:rPr>
        <w:t>161</w:t>
      </w:r>
      <w:r>
        <w:rPr>
          <w:snapToGrid w:val="0"/>
        </w:rPr>
        <w:t>.</w:t>
      </w:r>
      <w:r>
        <w:rPr>
          <w:snapToGrid w:val="0"/>
        </w:rPr>
        <w:tab/>
        <w:t>Stopping on bridge or in tunnel etc.</w:t>
      </w:r>
      <w:bookmarkEnd w:id="260"/>
    </w:p>
    <w:p w:rsidR="00721148" w:rsidRDefault="0057636E">
      <w:pPr>
        <w:pStyle w:val="Subsection"/>
        <w:spacing w:before="180"/>
        <w:rPr>
          <w:snapToGrid w:val="0"/>
        </w:rPr>
      </w:pPr>
      <w:r>
        <w:rPr>
          <w:snapToGrid w:val="0"/>
        </w:rPr>
        <w:tab/>
        <w:t>(1)</w:t>
      </w:r>
      <w:r>
        <w:rPr>
          <w:snapToGrid w:val="0"/>
        </w:rPr>
        <w:tab/>
        <w:t>A driver shall not stop a vehicle on a bridge, causeway, ramp or similar structure unless —</w:t>
      </w:r>
    </w:p>
    <w:p w:rsidR="00721148" w:rsidRDefault="0057636E">
      <w:pPr>
        <w:pStyle w:val="Indenta"/>
        <w:spacing w:before="100"/>
        <w:rPr>
          <w:snapToGrid w:val="0"/>
        </w:rPr>
      </w:pPr>
      <w:r>
        <w:rPr>
          <w:snapToGrid w:val="0"/>
        </w:rPr>
        <w:tab/>
        <w:t>(a)</w:t>
      </w:r>
      <w:r>
        <w:rPr>
          <w:snapToGrid w:val="0"/>
        </w:rPr>
        <w:tab/>
        <w:t xml:space="preserve">the carriageway is at least as wide on the structure as it is on each of the </w:t>
      </w:r>
      <w:r>
        <w:rPr>
          <w:snapToGrid w:val="0"/>
        </w:rPr>
        <w:t>approaches and a traffic sign does not prohibit stopping or parking; or</w:t>
      </w:r>
    </w:p>
    <w:p w:rsidR="00721148" w:rsidRDefault="0057636E">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w:t>
      </w:r>
      <w:r>
        <w:rPr>
          <w:snapToGrid w:val="0"/>
        </w:rPr>
        <w:t>tions.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A driver shall not stop a vehicle in a tunnel or underpass unless —</w:t>
      </w:r>
    </w:p>
    <w:p w:rsidR="00721148" w:rsidRDefault="0057636E">
      <w:pPr>
        <w:pStyle w:val="Indenta"/>
        <w:rPr>
          <w:snapToGrid w:val="0"/>
        </w:rPr>
      </w:pPr>
      <w:r>
        <w:rPr>
          <w:snapToGrid w:val="0"/>
        </w:rPr>
        <w:tab/>
        <w:t>(a)</w:t>
      </w:r>
      <w:r>
        <w:rPr>
          <w:snapToGrid w:val="0"/>
        </w:rPr>
        <w:tab/>
        <w:t xml:space="preserve">the carriageway is at least as wide in the tunnel or underpass as it is on each of the approaches and a traffic sign does not prohibit stopping or </w:t>
      </w:r>
      <w:r>
        <w:rPr>
          <w:snapToGrid w:val="0"/>
        </w:rPr>
        <w:t>parking; or</w:t>
      </w:r>
    </w:p>
    <w:p w:rsidR="00721148" w:rsidRDefault="0057636E">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rsidR="00721148" w:rsidRDefault="0057636E">
      <w:pPr>
        <w:pStyle w:val="Penstart"/>
        <w:rPr>
          <w:snapToGrid w:val="0"/>
        </w:rPr>
      </w:pPr>
      <w:r>
        <w:rPr>
          <w:snapToGrid w:val="0"/>
        </w:rPr>
        <w:tab/>
        <w:t>Modified penalty: 1 PU</w:t>
      </w:r>
    </w:p>
    <w:p w:rsidR="00721148" w:rsidRDefault="0057636E">
      <w:pPr>
        <w:pStyle w:val="MiscellaneousBody"/>
        <w:tabs>
          <w:tab w:val="left" w:pos="851"/>
        </w:tabs>
        <w:spacing w:before="120" w:after="120"/>
        <w:rPr>
          <w:i/>
        </w:rPr>
      </w:pPr>
      <w:r>
        <w:rPr>
          <w:i/>
        </w:rPr>
        <w:tab/>
        <w:t>Example</w:t>
      </w:r>
    </w:p>
    <w:p w:rsidR="00721148" w:rsidRDefault="0057636E">
      <w:pPr>
        <w:spacing w:before="120" w:after="120"/>
        <w:ind w:left="992"/>
        <w:jc w:val="center"/>
        <w:rPr>
          <w:rFonts w:ascii="Arial" w:hAnsi="Arial"/>
        </w:rPr>
      </w:pPr>
      <w:r>
        <w:rPr>
          <w:rFonts w:ascii="Arial" w:hAnsi="Arial"/>
        </w:rPr>
        <w:t>Stopping on a bridge where the carriag</w:t>
      </w:r>
      <w:r>
        <w:rPr>
          <w:rFonts w:ascii="Arial" w:hAnsi="Arial"/>
        </w:rPr>
        <w:t>eway on the bridge is narrower than on an approach</w:t>
      </w:r>
    </w:p>
    <w:p w:rsidR="00721148" w:rsidRDefault="0057636E">
      <w:pPr>
        <w:keepNext/>
        <w:spacing w:before="180" w:after="120"/>
        <w:ind w:left="992"/>
        <w:jc w:val="center"/>
      </w:pPr>
      <w:r>
        <w:rPr>
          <w:noProof/>
          <w:lang w:val="en-US" w:eastAsia="en-US"/>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rsidR="00721148" w:rsidRDefault="0057636E">
      <w:pPr>
        <w:pStyle w:val="MiscellaneousBody"/>
        <w:tabs>
          <w:tab w:val="left" w:pos="851"/>
        </w:tabs>
        <w:spacing w:before="0" w:line="240" w:lineRule="auto"/>
        <w:rPr>
          <w:sz w:val="20"/>
        </w:rPr>
      </w:pPr>
      <w:r>
        <w:rPr>
          <w:sz w:val="20"/>
        </w:rPr>
        <w:tab/>
        <w:t>In the example, the vehicle is stopped in contravention of subregulation (1).</w:t>
      </w:r>
    </w:p>
    <w:p w:rsidR="00721148" w:rsidRDefault="0057636E">
      <w:pPr>
        <w:pStyle w:val="Heading5"/>
        <w:rPr>
          <w:snapToGrid w:val="0"/>
        </w:rPr>
      </w:pPr>
      <w:bookmarkStart w:id="261" w:name="_Toc59548379"/>
      <w:r>
        <w:rPr>
          <w:rStyle w:val="CharSectno"/>
        </w:rPr>
        <w:t>162</w:t>
      </w:r>
      <w:r>
        <w:rPr>
          <w:snapToGrid w:val="0"/>
        </w:rPr>
        <w:t>.</w:t>
      </w:r>
      <w:r>
        <w:rPr>
          <w:snapToGrid w:val="0"/>
        </w:rPr>
        <w:tab/>
        <w:t>Restriction on stopping vehicle on crests, curves etc.</w:t>
      </w:r>
      <w:bookmarkEnd w:id="261"/>
    </w:p>
    <w:p w:rsidR="00721148" w:rsidRDefault="0057636E">
      <w:pPr>
        <w:pStyle w:val="Subsection"/>
        <w:rPr>
          <w:snapToGrid w:val="0"/>
        </w:rPr>
      </w:pPr>
      <w:r>
        <w:rPr>
          <w:snapToGrid w:val="0"/>
        </w:rPr>
        <w:tab/>
        <w:t>(1)</w:t>
      </w:r>
      <w:r>
        <w:rPr>
          <w:snapToGrid w:val="0"/>
        </w:rPr>
        <w:tab/>
        <w:t>Subject to subregulation (2), a driver shall not stop a veh</w:t>
      </w:r>
      <w:r>
        <w:rPr>
          <w:snapToGrid w:val="0"/>
        </w:rPr>
        <w:t>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A dri</w:t>
      </w:r>
      <w:r>
        <w:rPr>
          <w:snapToGrid w:val="0"/>
        </w:rPr>
        <w:t>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w:t>
      </w:r>
      <w:r>
        <w:rPr>
          <w:snapToGrid w:val="0"/>
        </w:rPr>
        <w:t>ions.</w:t>
      </w:r>
    </w:p>
    <w:p w:rsidR="00721148" w:rsidRDefault="0057636E">
      <w:pPr>
        <w:pStyle w:val="Heading5"/>
        <w:rPr>
          <w:snapToGrid w:val="0"/>
        </w:rPr>
      </w:pPr>
      <w:bookmarkStart w:id="262" w:name="_Toc59548380"/>
      <w:r>
        <w:rPr>
          <w:rStyle w:val="CharSectno"/>
        </w:rPr>
        <w:t>163</w:t>
      </w:r>
      <w:r>
        <w:rPr>
          <w:snapToGrid w:val="0"/>
        </w:rPr>
        <w:t>.</w:t>
      </w:r>
      <w:r>
        <w:rPr>
          <w:snapToGrid w:val="0"/>
        </w:rPr>
        <w:tab/>
        <w:t>Stopping near fire hydrant etc.</w:t>
      </w:r>
      <w:bookmarkEnd w:id="262"/>
    </w:p>
    <w:p w:rsidR="00721148" w:rsidRDefault="0057636E">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rsidR="00721148" w:rsidRDefault="0057636E">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rsidR="00721148" w:rsidRDefault="0057636E">
      <w:pPr>
        <w:pStyle w:val="Indenta"/>
        <w:rPr>
          <w:snapToGrid w:val="0"/>
        </w:rPr>
      </w:pPr>
      <w:r>
        <w:rPr>
          <w:snapToGrid w:val="0"/>
        </w:rPr>
        <w:tab/>
        <w:t>(b)</w:t>
      </w:r>
      <w:r>
        <w:rPr>
          <w:snapToGrid w:val="0"/>
        </w:rPr>
        <w:tab/>
        <w:t>the driver is driving a taxi, and the driver stops in a taxi zone and does not leave the taxi unattended.</w:t>
      </w:r>
    </w:p>
    <w:p w:rsidR="00721148" w:rsidRDefault="0057636E">
      <w:pPr>
        <w:pStyle w:val="Penstart"/>
        <w:rPr>
          <w:snapToGrid w:val="0"/>
        </w:rPr>
      </w:pPr>
      <w:r>
        <w:rPr>
          <w:snapToGrid w:val="0"/>
        </w:rPr>
        <w:tab/>
        <w:t>Modified pena</w:t>
      </w:r>
      <w:r>
        <w:rPr>
          <w:snapToGrid w:val="0"/>
        </w:rPr>
        <w:t>lty: 1 PU</w:t>
      </w:r>
    </w:p>
    <w:p w:rsidR="00721148" w:rsidRDefault="0057636E">
      <w:pPr>
        <w:pStyle w:val="MiscellaneousBody"/>
        <w:tabs>
          <w:tab w:val="left" w:pos="851"/>
        </w:tabs>
        <w:spacing w:before="120" w:after="80"/>
        <w:rPr>
          <w:i/>
        </w:rPr>
      </w:pPr>
      <w:r>
        <w:rPr>
          <w:i/>
        </w:rPr>
        <w:tab/>
        <w:t>Examples</w:t>
      </w:r>
    </w:p>
    <w:p w:rsidR="00721148" w:rsidRDefault="0057636E">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rsidR="00721148" w:rsidRDefault="0057636E">
      <w:pPr>
        <w:spacing w:before="240"/>
        <w:ind w:left="992"/>
        <w:jc w:val="center"/>
        <w:rPr>
          <w:rFonts w:ascii="Arial" w:hAnsi="Arial"/>
        </w:rPr>
      </w:pPr>
      <w:r>
        <w:rPr>
          <w:rFonts w:ascii="Arial" w:hAnsi="Arial"/>
        </w:rPr>
        <w:t>Fire plug indicator</w:t>
      </w:r>
    </w:p>
    <w:p w:rsidR="00721148" w:rsidRDefault="0057636E">
      <w:pPr>
        <w:spacing w:before="120"/>
        <w:ind w:left="992"/>
        <w:jc w:val="center"/>
      </w:pPr>
      <w:r>
        <w:rPr>
          <w:noProof/>
          <w:lang w:val="en-US" w:eastAsia="en-US"/>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rsidR="00721148" w:rsidRDefault="0057636E">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rsidR="00721148" w:rsidRDefault="0057636E">
      <w:pPr>
        <w:pStyle w:val="Heading5"/>
        <w:spacing w:before="240"/>
        <w:rPr>
          <w:snapToGrid w:val="0"/>
        </w:rPr>
      </w:pPr>
      <w:bookmarkStart w:id="263" w:name="_Toc59548381"/>
      <w:r>
        <w:rPr>
          <w:rStyle w:val="CharSectno"/>
        </w:rPr>
        <w:t>164</w:t>
      </w:r>
      <w:r>
        <w:rPr>
          <w:snapToGrid w:val="0"/>
        </w:rPr>
        <w:t>.</w:t>
      </w:r>
      <w:r>
        <w:rPr>
          <w:snapToGrid w:val="0"/>
        </w:rPr>
        <w:tab/>
        <w:t xml:space="preserve">Stopping at or near </w:t>
      </w:r>
      <w:r>
        <w:rPr>
          <w:snapToGrid w:val="0"/>
        </w:rPr>
        <w:t>bus stop</w:t>
      </w:r>
      <w:bookmarkEnd w:id="263"/>
    </w:p>
    <w:p w:rsidR="00721148" w:rsidRDefault="0057636E">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rsidR="00721148" w:rsidRDefault="0057636E">
      <w:pPr>
        <w:pStyle w:val="Indenta"/>
        <w:rPr>
          <w:snapToGrid w:val="0"/>
        </w:rPr>
      </w:pPr>
      <w:r>
        <w:rPr>
          <w:snapToGrid w:val="0"/>
        </w:rPr>
        <w:tab/>
        <w:t>(a)</w:t>
      </w:r>
      <w:r>
        <w:rPr>
          <w:snapToGrid w:val="0"/>
        </w:rPr>
        <w:tab/>
        <w:t>the vehicle is a public bus stopped to take up or set do</w:t>
      </w:r>
      <w:r>
        <w:rPr>
          <w:snapToGrid w:val="0"/>
        </w:rPr>
        <w:t>wn passengers; or</w:t>
      </w:r>
    </w:p>
    <w:p w:rsidR="00721148" w:rsidRDefault="0057636E">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In this regulation</w:t>
      </w:r>
      <w:r>
        <w:rPr>
          <w:snapToGrid w:val="0"/>
        </w:rPr>
        <w:t> —</w:t>
      </w:r>
    </w:p>
    <w:p w:rsidR="00721148" w:rsidRDefault="0057636E">
      <w:pPr>
        <w:pStyle w:val="Indenta"/>
        <w:rPr>
          <w:snapToGrid w:val="0"/>
        </w:rPr>
      </w:pPr>
      <w:r>
        <w:rPr>
          <w:snapToGrid w:val="0"/>
        </w:rPr>
        <w:tab/>
        <w:t>(a)</w:t>
      </w:r>
      <w:r>
        <w:rPr>
          <w:snapToGrid w:val="0"/>
        </w:rPr>
        <w:tab/>
        <w:t>distances are measured in the direction in which the driver is driving; and</w:t>
      </w:r>
    </w:p>
    <w:p w:rsidR="00721148" w:rsidRDefault="0057636E">
      <w:pPr>
        <w:pStyle w:val="Indenta"/>
        <w:rPr>
          <w:snapToGrid w:val="0"/>
        </w:rPr>
      </w:pPr>
      <w:r>
        <w:rPr>
          <w:snapToGrid w:val="0"/>
        </w:rPr>
        <w:tab/>
        <w:t>(b)</w:t>
      </w:r>
      <w:r>
        <w:rPr>
          <w:snapToGrid w:val="0"/>
        </w:rPr>
        <w:tab/>
        <w:t>a trailer attached to a public bus is deemed to be a part of the public bus.</w:t>
      </w:r>
    </w:p>
    <w:p w:rsidR="00721148" w:rsidRDefault="0057636E">
      <w:pPr>
        <w:pStyle w:val="Heading5"/>
        <w:keepNext w:val="0"/>
        <w:keepLines w:val="0"/>
        <w:widowControl w:val="0"/>
        <w:spacing w:before="240"/>
      </w:pPr>
      <w:bookmarkStart w:id="264" w:name="_Toc59548382"/>
      <w:r>
        <w:rPr>
          <w:rStyle w:val="CharSectno"/>
        </w:rPr>
        <w:t>165</w:t>
      </w:r>
      <w:r>
        <w:t>.</w:t>
      </w:r>
      <w:r>
        <w:tab/>
        <w:t>Stopping on path, dividing strip, nature strip or painted island</w:t>
      </w:r>
      <w:bookmarkEnd w:id="264"/>
    </w:p>
    <w:p w:rsidR="00721148" w:rsidRDefault="0057636E">
      <w:pPr>
        <w:pStyle w:val="Subsection"/>
      </w:pPr>
      <w:r>
        <w:tab/>
      </w:r>
      <w:r>
        <w:tab/>
        <w:t>The driver of a ve</w:t>
      </w:r>
      <w:r>
        <w:t>hicle (other than a bicycle, an EPT or an animal) shall not stop so that any portion of the vehicle is on a path, dividing strip, painted island, or a nature strip adjacent to a length of carriageway in a built</w:t>
      </w:r>
      <w:r>
        <w:noBreakHyphen/>
        <w:t xml:space="preserve">up area, unless — </w:t>
      </w:r>
    </w:p>
    <w:p w:rsidR="00721148" w:rsidRDefault="0057636E">
      <w:pPr>
        <w:pStyle w:val="Indenta"/>
        <w:spacing w:before="100"/>
      </w:pPr>
      <w:r>
        <w:tab/>
        <w:t>(a)</w:t>
      </w:r>
      <w:r>
        <w:tab/>
        <w:t>the driver stops in a</w:t>
      </w:r>
      <w:r>
        <w:t>n area, to which a parking control sign applies and the driver is permitted to stop at that place under these regulations; or</w:t>
      </w:r>
    </w:p>
    <w:p w:rsidR="00721148" w:rsidRDefault="0057636E">
      <w:pPr>
        <w:pStyle w:val="Indenta"/>
        <w:spacing w:before="100"/>
      </w:pPr>
      <w:r>
        <w:tab/>
        <w:t>(b)</w:t>
      </w:r>
      <w:r>
        <w:tab/>
        <w:t>the driver is permitted to do so under a local law.</w:t>
      </w:r>
    </w:p>
    <w:p w:rsidR="00721148" w:rsidRDefault="0057636E">
      <w:pPr>
        <w:pStyle w:val="Penstart"/>
        <w:spacing w:before="120"/>
      </w:pPr>
      <w:r>
        <w:tab/>
        <w:t>Modified penalty: 1 PU</w:t>
      </w:r>
    </w:p>
    <w:p w:rsidR="00721148" w:rsidRDefault="0057636E">
      <w:pPr>
        <w:pStyle w:val="Footnotesection"/>
        <w:ind w:left="890" w:hanging="890"/>
      </w:pPr>
      <w:r>
        <w:tab/>
        <w:t xml:space="preserve">[Regulation 165 inserted: Gazette 13 Nov 2009 </w:t>
      </w:r>
      <w:r>
        <w:t>p. 4593; amended: Gazette 12 Apr 2013 p. 1534.]</w:t>
      </w:r>
    </w:p>
    <w:p w:rsidR="00721148" w:rsidRDefault="0057636E">
      <w:pPr>
        <w:pStyle w:val="Heading5"/>
        <w:keepNext w:val="0"/>
        <w:keepLines w:val="0"/>
        <w:widowControl w:val="0"/>
        <w:spacing w:before="240"/>
        <w:rPr>
          <w:snapToGrid w:val="0"/>
        </w:rPr>
      </w:pPr>
      <w:bookmarkStart w:id="265" w:name="_Toc59548383"/>
      <w:r>
        <w:rPr>
          <w:rStyle w:val="CharSectno"/>
        </w:rPr>
        <w:t>166</w:t>
      </w:r>
      <w:r>
        <w:rPr>
          <w:snapToGrid w:val="0"/>
        </w:rPr>
        <w:t>.</w:t>
      </w:r>
      <w:r>
        <w:rPr>
          <w:snapToGrid w:val="0"/>
        </w:rPr>
        <w:tab/>
        <w:t>Obstructing access to and from path, driveway etc.</w:t>
      </w:r>
      <w:bookmarkEnd w:id="265"/>
    </w:p>
    <w:p w:rsidR="00721148" w:rsidRDefault="0057636E">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w:t>
      </w:r>
      <w:r>
        <w:rPr>
          <w:snapToGrid w:val="0"/>
        </w:rPr>
        <w:t>strians to or from that path, unless —</w:t>
      </w:r>
    </w:p>
    <w:p w:rsidR="00721148" w:rsidRDefault="0057636E">
      <w:pPr>
        <w:pStyle w:val="Indenta"/>
        <w:spacing w:before="100"/>
        <w:rPr>
          <w:snapToGrid w:val="0"/>
        </w:rPr>
      </w:pPr>
      <w:r>
        <w:rPr>
          <w:snapToGrid w:val="0"/>
        </w:rPr>
        <w:tab/>
        <w:t>(a)</w:t>
      </w:r>
      <w:r>
        <w:rPr>
          <w:snapToGrid w:val="0"/>
        </w:rPr>
        <w:tab/>
        <w:t>the driver is dropping off, or picking up, passengers; or</w:t>
      </w:r>
    </w:p>
    <w:p w:rsidR="00721148" w:rsidRDefault="0057636E">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200"/>
        <w:rPr>
          <w:snapToGrid w:val="0"/>
        </w:rPr>
      </w:pPr>
      <w:r>
        <w:rPr>
          <w:snapToGrid w:val="0"/>
        </w:rPr>
        <w:tab/>
        <w:t>(2)</w:t>
      </w:r>
      <w:r>
        <w:rPr>
          <w:snapToGrid w:val="0"/>
        </w:rPr>
        <w:tab/>
        <w:t>A driv</w:t>
      </w:r>
      <w:r>
        <w:rPr>
          <w:snapToGrid w:val="0"/>
        </w:rPr>
        <w:t>er shall not stop a vehicle on or across a driveway or other way of access for a vehicle travelling to or from adjacent land, unless —</w:t>
      </w:r>
    </w:p>
    <w:p w:rsidR="00721148" w:rsidRDefault="0057636E">
      <w:pPr>
        <w:pStyle w:val="Indenta"/>
        <w:spacing w:before="100"/>
        <w:rPr>
          <w:snapToGrid w:val="0"/>
        </w:rPr>
      </w:pPr>
      <w:r>
        <w:rPr>
          <w:snapToGrid w:val="0"/>
        </w:rPr>
        <w:tab/>
        <w:t>(a)</w:t>
      </w:r>
      <w:r>
        <w:rPr>
          <w:snapToGrid w:val="0"/>
        </w:rPr>
        <w:tab/>
        <w:t>the driver is dropping off, or picking up, passengers; or</w:t>
      </w:r>
    </w:p>
    <w:p w:rsidR="00721148" w:rsidRDefault="0057636E">
      <w:pPr>
        <w:pStyle w:val="Indenta"/>
        <w:keepNext/>
        <w:spacing w:before="100"/>
        <w:rPr>
          <w:snapToGrid w:val="0"/>
        </w:rPr>
      </w:pPr>
      <w:r>
        <w:rPr>
          <w:snapToGrid w:val="0"/>
        </w:rPr>
        <w:tab/>
        <w:t>(b)</w:t>
      </w:r>
      <w:r>
        <w:rPr>
          <w:snapToGrid w:val="0"/>
        </w:rPr>
        <w:tab/>
        <w:t>the driver stops in a parking bay and the driver is p</w:t>
      </w:r>
      <w:r>
        <w:rPr>
          <w:snapToGrid w:val="0"/>
        </w:rPr>
        <w:t>ermitted to stop in the parking bay under these regulations.</w:t>
      </w:r>
    </w:p>
    <w:p w:rsidR="00721148" w:rsidRDefault="0057636E">
      <w:pPr>
        <w:pStyle w:val="Penstart"/>
        <w:spacing w:before="100"/>
        <w:rPr>
          <w:snapToGrid w:val="0"/>
        </w:rPr>
      </w:pPr>
      <w:r>
        <w:rPr>
          <w:snapToGrid w:val="0"/>
        </w:rPr>
        <w:tab/>
        <w:t>Modified penalty: 1 PU</w:t>
      </w:r>
    </w:p>
    <w:p w:rsidR="00721148" w:rsidRDefault="0057636E">
      <w:pPr>
        <w:pStyle w:val="MiscellaneousBody"/>
        <w:keepNext/>
        <w:keepLines/>
        <w:tabs>
          <w:tab w:val="left" w:pos="851"/>
        </w:tabs>
        <w:spacing w:before="120" w:after="120"/>
        <w:rPr>
          <w:i/>
        </w:rPr>
      </w:pPr>
      <w:r>
        <w:tab/>
      </w:r>
      <w:r>
        <w:rPr>
          <w:i/>
        </w:rPr>
        <w:t>Example</w:t>
      </w:r>
    </w:p>
    <w:p w:rsidR="00721148" w:rsidRDefault="0057636E">
      <w:pPr>
        <w:keepNext/>
        <w:keepLines/>
        <w:spacing w:before="160" w:after="80"/>
        <w:ind w:left="839"/>
        <w:jc w:val="center"/>
        <w:rPr>
          <w:rFonts w:ascii="Arial" w:hAnsi="Arial"/>
        </w:rPr>
      </w:pPr>
      <w:r>
        <w:rPr>
          <w:rFonts w:ascii="Arial" w:hAnsi="Arial"/>
        </w:rPr>
        <w:t>Blocking a driveway</w:t>
      </w:r>
    </w:p>
    <w:p w:rsidR="00721148" w:rsidRDefault="0057636E">
      <w:pPr>
        <w:keepNext/>
        <w:spacing w:before="180" w:after="120"/>
        <w:ind w:left="839"/>
        <w:jc w:val="center"/>
      </w:pPr>
      <w:r>
        <w:rPr>
          <w:noProof/>
          <w:lang w:val="en-US" w:eastAsia="en-US"/>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rsidR="00721148" w:rsidRDefault="0057636E">
      <w:pPr>
        <w:pStyle w:val="MiscellaneousBody"/>
        <w:spacing w:line="240" w:lineRule="auto"/>
        <w:ind w:left="851"/>
        <w:rPr>
          <w:sz w:val="20"/>
        </w:rPr>
      </w:pPr>
      <w:r>
        <w:rPr>
          <w:sz w:val="20"/>
        </w:rPr>
        <w:t>In the example, the vehicle marked with an ‘X’ is stopped in contravention of subregulation (2).</w:t>
      </w:r>
    </w:p>
    <w:p w:rsidR="00721148" w:rsidRDefault="0057636E">
      <w:pPr>
        <w:pStyle w:val="Heading5"/>
        <w:spacing w:before="240"/>
        <w:rPr>
          <w:snapToGrid w:val="0"/>
        </w:rPr>
      </w:pPr>
      <w:bookmarkStart w:id="266" w:name="_Toc59548384"/>
      <w:r>
        <w:rPr>
          <w:rStyle w:val="CharSectno"/>
        </w:rPr>
        <w:t>167</w:t>
      </w:r>
      <w:r>
        <w:rPr>
          <w:snapToGrid w:val="0"/>
        </w:rPr>
        <w:t>.</w:t>
      </w:r>
      <w:r>
        <w:rPr>
          <w:snapToGrid w:val="0"/>
        </w:rPr>
        <w:tab/>
        <w:t>Stopping near letter box</w:t>
      </w:r>
      <w:bookmarkEnd w:id="266"/>
    </w:p>
    <w:p w:rsidR="00721148" w:rsidRDefault="0057636E">
      <w:pPr>
        <w:pStyle w:val="Subsection"/>
        <w:keepNext/>
        <w:keepLines/>
        <w:spacing w:before="200"/>
        <w:rPr>
          <w:snapToGrid w:val="0"/>
        </w:rPr>
      </w:pPr>
      <w:r>
        <w:rPr>
          <w:snapToGrid w:val="0"/>
        </w:rPr>
        <w:tab/>
      </w:r>
      <w:r>
        <w:rPr>
          <w:snapToGrid w:val="0"/>
        </w:rPr>
        <w:tab/>
        <w:t xml:space="preserve">A driver </w:t>
      </w:r>
      <w:r>
        <w:rPr>
          <w:snapToGrid w:val="0"/>
        </w:rPr>
        <w:t>shall not stop a vehicle so that any portion of the vehicle is within 3 m of a public letter box, unless the driver —</w:t>
      </w:r>
    </w:p>
    <w:p w:rsidR="00721148" w:rsidRDefault="0057636E">
      <w:pPr>
        <w:pStyle w:val="Indenta"/>
        <w:spacing w:before="100"/>
        <w:rPr>
          <w:snapToGrid w:val="0"/>
        </w:rPr>
      </w:pPr>
      <w:r>
        <w:rPr>
          <w:snapToGrid w:val="0"/>
        </w:rPr>
        <w:tab/>
        <w:t>(a)</w:t>
      </w:r>
      <w:r>
        <w:rPr>
          <w:snapToGrid w:val="0"/>
        </w:rPr>
        <w:tab/>
        <w:t>is dropping off, or picking up, passengers or mail; or</w:t>
      </w:r>
    </w:p>
    <w:p w:rsidR="00721148" w:rsidRDefault="0057636E">
      <w:pPr>
        <w:pStyle w:val="Indenta"/>
        <w:spacing w:before="100"/>
        <w:rPr>
          <w:snapToGrid w:val="0"/>
        </w:rPr>
      </w:pPr>
      <w:r>
        <w:rPr>
          <w:snapToGrid w:val="0"/>
        </w:rPr>
        <w:tab/>
        <w:t>(b)</w:t>
      </w:r>
      <w:r>
        <w:rPr>
          <w:snapToGrid w:val="0"/>
        </w:rPr>
        <w:tab/>
        <w:t>stops at a place on a length of carriageway, or in an area, to which a pa</w:t>
      </w:r>
      <w:r>
        <w:rPr>
          <w:snapToGrid w:val="0"/>
        </w:rPr>
        <w:t>rking control sign applies and the driver is permitted to stop at that place under these regulations.</w:t>
      </w:r>
    </w:p>
    <w:p w:rsidR="00721148" w:rsidRDefault="0057636E">
      <w:pPr>
        <w:pStyle w:val="Penstart"/>
        <w:spacing w:before="140"/>
        <w:rPr>
          <w:snapToGrid w:val="0"/>
        </w:rPr>
      </w:pPr>
      <w:r>
        <w:rPr>
          <w:snapToGrid w:val="0"/>
        </w:rPr>
        <w:tab/>
        <w:t>Modified penalty: 1 PU</w:t>
      </w:r>
    </w:p>
    <w:p w:rsidR="00721148" w:rsidRDefault="0057636E">
      <w:pPr>
        <w:pStyle w:val="Heading5"/>
        <w:spacing w:before="240"/>
        <w:rPr>
          <w:snapToGrid w:val="0"/>
        </w:rPr>
      </w:pPr>
      <w:bookmarkStart w:id="267" w:name="_Toc59548385"/>
      <w:r>
        <w:rPr>
          <w:rStyle w:val="CharSectno"/>
        </w:rPr>
        <w:t>168</w:t>
      </w:r>
      <w:r>
        <w:rPr>
          <w:snapToGrid w:val="0"/>
        </w:rPr>
        <w:t>.</w:t>
      </w:r>
      <w:r>
        <w:rPr>
          <w:snapToGrid w:val="0"/>
        </w:rPr>
        <w:tab/>
        <w:t>Stopping on carriageway — heavy and long vehicles</w:t>
      </w:r>
      <w:bookmarkEnd w:id="267"/>
    </w:p>
    <w:p w:rsidR="00721148" w:rsidRDefault="0057636E">
      <w:pPr>
        <w:pStyle w:val="Subsection"/>
        <w:spacing w:before="180"/>
        <w:rPr>
          <w:snapToGrid w:val="0"/>
        </w:rPr>
      </w:pPr>
      <w:r>
        <w:rPr>
          <w:snapToGrid w:val="0"/>
        </w:rPr>
        <w:tab/>
        <w:t>(1)</w:t>
      </w:r>
      <w:r>
        <w:rPr>
          <w:snapToGrid w:val="0"/>
        </w:rPr>
        <w:tab/>
        <w:t>A person shall not park a vehicle or any combination of vehicles that,</w:t>
      </w:r>
      <w:r>
        <w:rPr>
          <w:snapToGrid w:val="0"/>
        </w:rPr>
        <w:t xml:space="preserve"> together with any projection on, or load carried by, the vehicle or combination of vehicles, is </w:t>
      </w:r>
      <w:r>
        <w:t>7.5 m in length or longer</w:t>
      </w:r>
      <w:r>
        <w:rPr>
          <w:snapToGrid w:val="0"/>
        </w:rPr>
        <w:t xml:space="preserve"> or exceeds a GVM of 4.5 t —</w:t>
      </w:r>
    </w:p>
    <w:p w:rsidR="00721148" w:rsidRDefault="0057636E">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w:t>
      </w:r>
      <w:r>
        <w:rPr>
          <w:snapToGrid w:val="0"/>
        </w:rPr>
        <w:t>g up or setting down of goods; or</w:t>
      </w:r>
    </w:p>
    <w:p w:rsidR="00721148" w:rsidRDefault="0057636E">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Nothing in this regulation</w:t>
      </w:r>
      <w:r>
        <w:rPr>
          <w:snapToGrid w:val="0"/>
        </w:rPr>
        <w:t xml:space="preserve"> mitigates the limitations or conditions imposed by any other regulation or by any local law or traffic sign relating to the parking or stopping of vehicles.</w:t>
      </w:r>
    </w:p>
    <w:p w:rsidR="00721148" w:rsidRDefault="0057636E">
      <w:pPr>
        <w:pStyle w:val="Footnotesection"/>
      </w:pPr>
      <w:r>
        <w:tab/>
        <w:t>[Regulation 168 amended: Gazette 1 Dec 2000 p. 6754.]</w:t>
      </w:r>
    </w:p>
    <w:p w:rsidR="00721148" w:rsidRDefault="0057636E">
      <w:pPr>
        <w:pStyle w:val="Heading5"/>
        <w:spacing w:before="240"/>
        <w:rPr>
          <w:snapToGrid w:val="0"/>
        </w:rPr>
      </w:pPr>
      <w:bookmarkStart w:id="268" w:name="_Toc59548386"/>
      <w:r>
        <w:rPr>
          <w:rStyle w:val="CharSectno"/>
        </w:rPr>
        <w:t>169</w:t>
      </w:r>
      <w:r>
        <w:rPr>
          <w:snapToGrid w:val="0"/>
        </w:rPr>
        <w:t>.</w:t>
      </w:r>
      <w:r>
        <w:rPr>
          <w:snapToGrid w:val="0"/>
        </w:rPr>
        <w:tab/>
        <w:t>Stopping on carriageway with bicycle p</w:t>
      </w:r>
      <w:r>
        <w:rPr>
          <w:snapToGrid w:val="0"/>
        </w:rPr>
        <w:t>arking sign</w:t>
      </w:r>
      <w:bookmarkEnd w:id="268"/>
    </w:p>
    <w:p w:rsidR="00721148" w:rsidRDefault="0057636E">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rsidR="00721148" w:rsidRDefault="0057636E">
      <w:pPr>
        <w:pStyle w:val="Penstart"/>
        <w:keepLines/>
        <w:spacing w:before="100"/>
        <w:rPr>
          <w:snapToGrid w:val="0"/>
        </w:rPr>
      </w:pPr>
      <w:r>
        <w:rPr>
          <w:snapToGrid w:val="0"/>
        </w:rPr>
        <w:tab/>
        <w:t>Modified penalty: 1 PU</w:t>
      </w:r>
    </w:p>
    <w:p w:rsidR="00721148" w:rsidRDefault="0057636E">
      <w:pPr>
        <w:keepNext/>
        <w:spacing w:before="120"/>
        <w:jc w:val="center"/>
        <w:rPr>
          <w:rFonts w:ascii="Arial" w:hAnsi="Arial"/>
        </w:rPr>
      </w:pPr>
      <w:r>
        <w:rPr>
          <w:rFonts w:ascii="Arial" w:hAnsi="Arial"/>
        </w:rPr>
        <w:t>Bicycle parking sign</w:t>
      </w:r>
    </w:p>
    <w:p w:rsidR="00721148" w:rsidRDefault="0057636E">
      <w:pPr>
        <w:keepNext/>
        <w:spacing w:before="80"/>
        <w:jc w:val="center"/>
        <w:rPr>
          <w:rFonts w:ascii="Arial" w:hAnsi="Arial"/>
          <w:i/>
          <w:sz w:val="16"/>
        </w:rPr>
      </w:pPr>
      <w:r>
        <w:rPr>
          <w:rFonts w:ascii="Arial" w:hAnsi="Arial"/>
          <w:i/>
          <w:sz w:val="16"/>
        </w:rPr>
        <w:t>(le</w:t>
      </w:r>
      <w:r>
        <w:rPr>
          <w:rFonts w:ascii="Arial" w:hAnsi="Arial"/>
          <w:i/>
          <w:sz w:val="16"/>
        </w:rPr>
        <w:t>tter, word, symbol and arrow in green)</w:t>
      </w:r>
    </w:p>
    <w:p w:rsidR="00721148" w:rsidRDefault="0057636E">
      <w:pPr>
        <w:keepNext/>
        <w:spacing w:before="180" w:after="120"/>
        <w:jc w:val="center"/>
      </w:pPr>
      <w:r>
        <w:rPr>
          <w:noProof/>
          <w:lang w:val="en-US" w:eastAsia="en-US"/>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Anything on this sign may be differently arranged.</w:t>
      </w:r>
    </w:p>
    <w:p w:rsidR="00721148" w:rsidRDefault="0057636E">
      <w:pPr>
        <w:pStyle w:val="Heading5"/>
        <w:spacing w:before="240"/>
        <w:rPr>
          <w:snapToGrid w:val="0"/>
        </w:rPr>
      </w:pPr>
      <w:bookmarkStart w:id="269" w:name="_Toc59548387"/>
      <w:r>
        <w:rPr>
          <w:rStyle w:val="CharSectno"/>
        </w:rPr>
        <w:t>170</w:t>
      </w:r>
      <w:r>
        <w:rPr>
          <w:snapToGrid w:val="0"/>
        </w:rPr>
        <w:t>.</w:t>
      </w:r>
      <w:r>
        <w:rPr>
          <w:snapToGrid w:val="0"/>
        </w:rPr>
        <w:tab/>
        <w:t>Stopping on carriageway with motor cycle parking sign</w:t>
      </w:r>
      <w:bookmarkEnd w:id="269"/>
    </w:p>
    <w:p w:rsidR="00721148" w:rsidRDefault="0057636E">
      <w:pPr>
        <w:pStyle w:val="Subsection"/>
        <w:spacing w:before="180"/>
        <w:rPr>
          <w:snapToGrid w:val="0"/>
        </w:rPr>
      </w:pPr>
      <w:r>
        <w:rPr>
          <w:snapToGrid w:val="0"/>
        </w:rPr>
        <w:tab/>
      </w:r>
      <w:r>
        <w:rPr>
          <w:snapToGrid w:val="0"/>
        </w:rPr>
        <w:tab/>
        <w:t>The driver of a vehicle shall not stop on a length of carriageway, or in an area, to which a “m</w:t>
      </w:r>
      <w:r>
        <w:rPr>
          <w:snapToGrid w:val="0"/>
        </w:rPr>
        <w:t>otor cycle parking” sign applies, or an area marked “M/C”, unless —</w:t>
      </w:r>
    </w:p>
    <w:p w:rsidR="00721148" w:rsidRDefault="0057636E">
      <w:pPr>
        <w:pStyle w:val="Indenta"/>
        <w:rPr>
          <w:snapToGrid w:val="0"/>
        </w:rPr>
      </w:pPr>
      <w:r>
        <w:rPr>
          <w:snapToGrid w:val="0"/>
        </w:rPr>
        <w:tab/>
        <w:t>(a)</w:t>
      </w:r>
      <w:r>
        <w:rPr>
          <w:snapToGrid w:val="0"/>
        </w:rPr>
        <w:tab/>
        <w:t>the vehicle is a motor cycle; or</w:t>
      </w:r>
    </w:p>
    <w:p w:rsidR="00721148" w:rsidRDefault="0057636E">
      <w:pPr>
        <w:pStyle w:val="Indenta"/>
        <w:keepNext/>
        <w:keepLines/>
        <w:widowControl w:val="0"/>
        <w:rPr>
          <w:snapToGrid w:val="0"/>
        </w:rPr>
      </w:pPr>
      <w:r>
        <w:rPr>
          <w:snapToGrid w:val="0"/>
        </w:rPr>
        <w:tab/>
        <w:t>(b)</w:t>
      </w:r>
      <w:r>
        <w:rPr>
          <w:snapToGrid w:val="0"/>
        </w:rPr>
        <w:tab/>
        <w:t>the driver is dropping off, or picking up, passengers.</w:t>
      </w:r>
    </w:p>
    <w:p w:rsidR="00721148" w:rsidRDefault="0057636E">
      <w:pPr>
        <w:pStyle w:val="Penstart"/>
        <w:keepNext/>
        <w:keepLines/>
        <w:spacing w:before="120"/>
        <w:rPr>
          <w:snapToGrid w:val="0"/>
        </w:rPr>
      </w:pPr>
      <w:r>
        <w:rPr>
          <w:snapToGrid w:val="0"/>
        </w:rPr>
        <w:tab/>
        <w:t>Modified penalty: 1 PU</w:t>
      </w:r>
    </w:p>
    <w:p w:rsidR="00721148" w:rsidRDefault="0057636E">
      <w:pPr>
        <w:spacing w:before="120" w:after="40"/>
        <w:jc w:val="center"/>
        <w:rPr>
          <w:rFonts w:ascii="Arial" w:hAnsi="Arial"/>
        </w:rPr>
      </w:pPr>
      <w:r>
        <w:rPr>
          <w:rFonts w:ascii="Arial" w:hAnsi="Arial"/>
        </w:rPr>
        <w:t>Motor cycle parking sign</w:t>
      </w:r>
    </w:p>
    <w:p w:rsidR="00721148" w:rsidRDefault="0057636E">
      <w:pPr>
        <w:spacing w:before="40"/>
        <w:jc w:val="center"/>
        <w:rPr>
          <w:rFonts w:ascii="Arial" w:hAnsi="Arial"/>
          <w:i/>
          <w:sz w:val="16"/>
        </w:rPr>
      </w:pPr>
      <w:r>
        <w:rPr>
          <w:rFonts w:ascii="Arial" w:hAnsi="Arial"/>
          <w:i/>
          <w:sz w:val="16"/>
        </w:rPr>
        <w:t>(letter, words and arrow in green)</w:t>
      </w:r>
    </w:p>
    <w:p w:rsidR="00721148" w:rsidRDefault="0057636E">
      <w:pPr>
        <w:pStyle w:val="Indenti"/>
        <w:spacing w:before="180" w:after="120"/>
        <w:jc w:val="center"/>
      </w:pPr>
      <w:r>
        <w:rPr>
          <w:noProof/>
          <w:lang w:val="en-US" w:eastAsia="en-US"/>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r>
      <w:r>
        <w:rPr>
          <w:i/>
          <w:sz w:val="20"/>
        </w:rPr>
        <w:t>Note</w:t>
      </w:r>
      <w:r>
        <w:rPr>
          <w:sz w:val="20"/>
        </w:rPr>
        <w:t>   Anything on this sign may be differently arranged.</w:t>
      </w:r>
    </w:p>
    <w:p w:rsidR="00721148" w:rsidRDefault="0057636E">
      <w:pPr>
        <w:pStyle w:val="Heading5"/>
        <w:spacing w:before="240"/>
        <w:rPr>
          <w:snapToGrid w:val="0"/>
        </w:rPr>
      </w:pPr>
      <w:bookmarkStart w:id="270" w:name="_Toc59548388"/>
      <w:r>
        <w:rPr>
          <w:rStyle w:val="CharSectno"/>
        </w:rPr>
        <w:t>171</w:t>
      </w:r>
      <w:r>
        <w:rPr>
          <w:snapToGrid w:val="0"/>
        </w:rPr>
        <w:t>.</w:t>
      </w:r>
      <w:r>
        <w:rPr>
          <w:snapToGrid w:val="0"/>
        </w:rPr>
        <w:tab/>
        <w:t>Stopping in parking area for people with disabilities</w:t>
      </w:r>
      <w:bookmarkEnd w:id="270"/>
    </w:p>
    <w:p w:rsidR="00721148" w:rsidRDefault="0057636E">
      <w:pPr>
        <w:pStyle w:val="Subsection"/>
        <w:spacing w:before="180"/>
        <w:rPr>
          <w:snapToGrid w:val="0"/>
        </w:rPr>
      </w:pPr>
      <w:r>
        <w:rPr>
          <w:snapToGrid w:val="0"/>
        </w:rPr>
        <w:tab/>
        <w:t>(1)</w:t>
      </w:r>
      <w:r>
        <w:rPr>
          <w:snapToGrid w:val="0"/>
        </w:rPr>
        <w:tab/>
        <w:t>A driver shall not stop in a parking area for people with disabilities unless —</w:t>
      </w:r>
    </w:p>
    <w:p w:rsidR="00721148" w:rsidRDefault="0057636E">
      <w:pPr>
        <w:pStyle w:val="Indenta"/>
      </w:pPr>
      <w:r>
        <w:tab/>
        <w:t>(a)</w:t>
      </w:r>
      <w:r>
        <w:tab/>
        <w:t>the driver’s vehicle displays a disability parkin</w:t>
      </w:r>
      <w:r>
        <w:t>g permit; and</w:t>
      </w:r>
    </w:p>
    <w:p w:rsidR="00721148" w:rsidRDefault="0057636E">
      <w:pPr>
        <w:pStyle w:val="Indenta"/>
        <w:spacing w:before="100"/>
        <w:rPr>
          <w:snapToGrid w:val="0"/>
        </w:rPr>
      </w:pPr>
      <w:r>
        <w:rPr>
          <w:snapToGrid w:val="0"/>
        </w:rPr>
        <w:tab/>
        <w:t>(b)</w:t>
      </w:r>
      <w:r>
        <w:rPr>
          <w:snapToGrid w:val="0"/>
        </w:rPr>
        <w:tab/>
        <w:t>either the driver or a passenger in that vehicle is a person with disabilities.</w:t>
      </w:r>
    </w:p>
    <w:p w:rsidR="00721148" w:rsidRDefault="0057636E">
      <w:pPr>
        <w:pStyle w:val="Penstart"/>
        <w:spacing w:before="10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rsidR="00721148" w:rsidRDefault="0057636E">
      <w:pPr>
        <w:pStyle w:val="Indenta"/>
        <w:spacing w:before="100"/>
        <w:rPr>
          <w:snapToGrid w:val="0"/>
        </w:rPr>
      </w:pPr>
      <w:r>
        <w:rPr>
          <w:snapToGrid w:val="0"/>
        </w:rPr>
        <w:tab/>
        <w:t>(a)</w:t>
      </w:r>
      <w:r>
        <w:rPr>
          <w:snapToGrid w:val="0"/>
        </w:rPr>
        <w:tab/>
        <w:t xml:space="preserve">to which a “permissive </w:t>
      </w:r>
      <w:r>
        <w:rPr>
          <w:snapToGrid w:val="0"/>
        </w:rPr>
        <w:t>parking” sign displaying a people with disabilities symbol applies; or</w:t>
      </w:r>
    </w:p>
    <w:p w:rsidR="00721148" w:rsidRDefault="0057636E">
      <w:pPr>
        <w:pStyle w:val="Indenta"/>
        <w:spacing w:before="100"/>
        <w:rPr>
          <w:snapToGrid w:val="0"/>
        </w:rPr>
      </w:pPr>
      <w:r>
        <w:rPr>
          <w:snapToGrid w:val="0"/>
        </w:rPr>
        <w:tab/>
        <w:t>(b)</w:t>
      </w:r>
      <w:r>
        <w:rPr>
          <w:snapToGrid w:val="0"/>
        </w:rPr>
        <w:tab/>
        <w:t>to which a “people with disabilities parking” sign applies; or</w:t>
      </w:r>
    </w:p>
    <w:p w:rsidR="00721148" w:rsidRDefault="0057636E">
      <w:pPr>
        <w:pStyle w:val="Indenta"/>
        <w:keepNext/>
        <w:spacing w:before="100"/>
        <w:rPr>
          <w:snapToGrid w:val="0"/>
        </w:rPr>
      </w:pPr>
      <w:r>
        <w:rPr>
          <w:snapToGrid w:val="0"/>
        </w:rPr>
        <w:tab/>
        <w:t>(c)</w:t>
      </w:r>
      <w:r>
        <w:rPr>
          <w:snapToGrid w:val="0"/>
        </w:rPr>
        <w:tab/>
        <w:t xml:space="preserve">indicated by a road marking (a “people with disabilities road marking”) that consists of, or includes, a people </w:t>
      </w:r>
      <w:r>
        <w:rPr>
          <w:snapToGrid w:val="0"/>
        </w:rPr>
        <w:t>with disabilities symbol; or</w:t>
      </w:r>
    </w:p>
    <w:p w:rsidR="00721148" w:rsidRDefault="0057636E">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rsidR="00721148" w:rsidRDefault="0057636E">
      <w:pPr>
        <w:keepNext/>
        <w:spacing w:before="120" w:after="120"/>
        <w:ind w:left="992"/>
        <w:jc w:val="center"/>
        <w:rPr>
          <w:rFonts w:ascii="Arial" w:hAnsi="Arial"/>
        </w:rPr>
      </w:pPr>
      <w:r>
        <w:rPr>
          <w:rFonts w:ascii="Arial" w:hAnsi="Arial"/>
        </w:rPr>
        <w:t>People with disabilities symbols</w:t>
      </w:r>
    </w:p>
    <w:p w:rsidR="00721148" w:rsidRDefault="0057636E">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r>
      <w:r>
        <w:rPr>
          <w:rFonts w:ascii="Arial" w:hAnsi="Arial"/>
          <w:i/>
          <w:sz w:val="16"/>
        </w:rPr>
        <w:t>(symbol in blue)</w:t>
      </w:r>
    </w:p>
    <w:tbl>
      <w:tblPr>
        <w:tblW w:w="0" w:type="auto"/>
        <w:tblInd w:w="1100" w:type="dxa"/>
        <w:tblLayout w:type="fixed"/>
        <w:tblLook w:val="0000" w:firstRow="0" w:lastRow="0" w:firstColumn="0" w:lastColumn="0" w:noHBand="0" w:noVBand="0"/>
      </w:tblPr>
      <w:tblGrid>
        <w:gridCol w:w="3098"/>
        <w:gridCol w:w="3100"/>
        <w:gridCol w:w="19"/>
      </w:tblGrid>
      <w:tr w:rsidR="00721148">
        <w:trPr>
          <w:gridAfter w:val="1"/>
          <w:wAfter w:w="19" w:type="dxa"/>
          <w:cantSplit/>
        </w:trPr>
        <w:tc>
          <w:tcPr>
            <w:tcW w:w="3098" w:type="dxa"/>
          </w:tcPr>
          <w:p w:rsidR="00721148" w:rsidRDefault="0057636E">
            <w:pPr>
              <w:spacing w:before="180" w:after="120"/>
              <w:jc w:val="center"/>
            </w:pPr>
            <w:r>
              <w:rPr>
                <w:noProof/>
                <w:lang w:val="en-US" w:eastAsia="en-US"/>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rsidR="00721148" w:rsidRDefault="0057636E">
            <w:pPr>
              <w:spacing w:before="180" w:after="120"/>
              <w:jc w:val="center"/>
            </w:pPr>
            <w:r>
              <w:rPr>
                <w:noProof/>
                <w:lang w:val="en-US" w:eastAsia="en-US"/>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rsidR="00721148">
        <w:trPr>
          <w:gridAfter w:val="1"/>
          <w:wAfter w:w="19" w:type="dxa"/>
          <w:cantSplit/>
        </w:trPr>
        <w:tc>
          <w:tcPr>
            <w:tcW w:w="3098" w:type="dxa"/>
          </w:tcPr>
          <w:p w:rsidR="00721148" w:rsidRDefault="0057636E">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rsidR="00721148" w:rsidRDefault="0057636E">
            <w:pPr>
              <w:spacing w:before="60"/>
              <w:jc w:val="center"/>
              <w:rPr>
                <w:i/>
                <w:sz w:val="16"/>
              </w:rPr>
            </w:pPr>
            <w:r>
              <w:rPr>
                <w:rFonts w:ascii="Arial" w:hAnsi="Arial"/>
                <w:i/>
                <w:sz w:val="16"/>
              </w:rPr>
              <w:t>(letter and arrow in green, word and  background to symbol in blue)</w:t>
            </w:r>
          </w:p>
        </w:tc>
        <w:tc>
          <w:tcPr>
            <w:tcW w:w="3100" w:type="dxa"/>
          </w:tcPr>
          <w:p w:rsidR="00721148" w:rsidRDefault="0057636E">
            <w:pPr>
              <w:spacing w:before="240"/>
              <w:jc w:val="center"/>
              <w:rPr>
                <w:rFonts w:ascii="Arial" w:hAnsi="Arial"/>
              </w:rPr>
            </w:pPr>
            <w:r>
              <w:rPr>
                <w:rFonts w:ascii="Arial" w:hAnsi="Arial"/>
              </w:rPr>
              <w:t>Permissive parking sign displaying a people with disabilities symbo</w:t>
            </w:r>
            <w:r>
              <w:rPr>
                <w:rFonts w:ascii="Arial" w:hAnsi="Arial"/>
              </w:rPr>
              <w:t>l</w:t>
            </w:r>
            <w:r>
              <w:rPr>
                <w:rFonts w:ascii="Arial" w:hAnsi="Arial"/>
              </w:rPr>
              <w:br/>
              <w:t>(for an area)</w:t>
            </w:r>
          </w:p>
          <w:p w:rsidR="00721148" w:rsidRDefault="0057636E">
            <w:pPr>
              <w:spacing w:before="60"/>
              <w:jc w:val="center"/>
              <w:rPr>
                <w:i/>
                <w:sz w:val="16"/>
              </w:rPr>
            </w:pPr>
            <w:r>
              <w:rPr>
                <w:rFonts w:ascii="Arial" w:hAnsi="Arial"/>
                <w:i/>
                <w:sz w:val="16"/>
              </w:rPr>
              <w:t>(letter in green, background to symbol in blue, words in black)</w:t>
            </w:r>
          </w:p>
        </w:tc>
      </w:tr>
      <w:tr w:rsidR="00721148">
        <w:tblPrEx>
          <w:tblCellMar>
            <w:left w:w="107" w:type="dxa"/>
            <w:right w:w="107" w:type="dxa"/>
          </w:tblCellMar>
        </w:tblPrEx>
        <w:trPr>
          <w:trHeight w:val="240"/>
        </w:trPr>
        <w:tc>
          <w:tcPr>
            <w:tcW w:w="3098" w:type="dxa"/>
          </w:tcPr>
          <w:p w:rsidR="00721148" w:rsidRDefault="0057636E">
            <w:pPr>
              <w:spacing w:before="120" w:after="80"/>
              <w:jc w:val="center"/>
            </w:pPr>
            <w:r>
              <w:rPr>
                <w:noProof/>
                <w:lang w:val="en-US" w:eastAsia="en-US"/>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rsidR="00721148" w:rsidRDefault="0057636E">
            <w:pPr>
              <w:spacing w:before="120" w:after="80" w:line="240" w:lineRule="atLeast"/>
              <w:jc w:val="center"/>
            </w:pPr>
            <w:r>
              <w:rPr>
                <w:noProof/>
                <w:lang w:val="en-US" w:eastAsia="en-US"/>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rsidR="00721148" w:rsidRDefault="0057636E">
      <w:pPr>
        <w:keepNext/>
        <w:keepLines/>
        <w:widowControl w:val="0"/>
        <w:spacing w:before="240"/>
        <w:jc w:val="center"/>
        <w:rPr>
          <w:rFonts w:ascii="Arial" w:hAnsi="Arial"/>
        </w:rPr>
      </w:pPr>
      <w:r>
        <w:rPr>
          <w:rFonts w:ascii="Arial" w:hAnsi="Arial"/>
        </w:rPr>
        <w:t>People with disabilities parking sign</w:t>
      </w:r>
    </w:p>
    <w:p w:rsidR="00721148" w:rsidRDefault="0057636E">
      <w:pPr>
        <w:keepNext/>
        <w:keepLines/>
        <w:widowControl w:val="0"/>
        <w:spacing w:before="60"/>
        <w:jc w:val="center"/>
        <w:rPr>
          <w:rFonts w:ascii="Arial" w:hAnsi="Arial"/>
          <w:i/>
          <w:sz w:val="16"/>
        </w:rPr>
      </w:pPr>
      <w:r>
        <w:rPr>
          <w:rFonts w:ascii="Arial" w:hAnsi="Arial"/>
          <w:i/>
          <w:sz w:val="16"/>
        </w:rPr>
        <w:t>(background to symbol in blue)</w:t>
      </w:r>
    </w:p>
    <w:p w:rsidR="00721148" w:rsidRDefault="0057636E">
      <w:pPr>
        <w:widowControl w:val="0"/>
        <w:spacing w:before="180" w:after="120"/>
        <w:jc w:val="center"/>
      </w:pPr>
      <w:r>
        <w:rPr>
          <w:noProof/>
          <w:lang w:val="en-US" w:eastAsia="en-US"/>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Anything on these signs may be differently arranged.</w:t>
      </w:r>
    </w:p>
    <w:p w:rsidR="00721148" w:rsidRDefault="0057636E">
      <w:pPr>
        <w:pStyle w:val="Footnotesection"/>
        <w:ind w:left="890" w:hanging="890"/>
        <w:rPr>
          <w:sz w:val="20"/>
        </w:rPr>
      </w:pPr>
      <w:r>
        <w:tab/>
        <w:t xml:space="preserve">[Regulation 171 amended: Gazette </w:t>
      </w:r>
      <w:r>
        <w:t>13 Feb 2015 p. 651</w:t>
      </w:r>
      <w:r>
        <w:noBreakHyphen/>
        <w:t>2.]</w:t>
      </w:r>
    </w:p>
    <w:p w:rsidR="00721148" w:rsidRDefault="0057636E">
      <w:pPr>
        <w:pStyle w:val="Heading3"/>
        <w:keepNext w:val="0"/>
        <w:pageBreakBefore/>
        <w:spacing w:before="0"/>
      </w:pPr>
      <w:bookmarkStart w:id="271" w:name="_Toc59547469"/>
      <w:bookmarkStart w:id="272" w:name="_Toc59548389"/>
      <w:r>
        <w:rPr>
          <w:rStyle w:val="CharDivNo"/>
        </w:rPr>
        <w:t>Division 7</w:t>
      </w:r>
      <w:r>
        <w:t xml:space="preserve"> — </w:t>
      </w:r>
      <w:r>
        <w:rPr>
          <w:rStyle w:val="CharDivText"/>
        </w:rPr>
        <w:t>Permissive parking signs and parking fees</w:t>
      </w:r>
      <w:bookmarkEnd w:id="271"/>
      <w:bookmarkEnd w:id="272"/>
    </w:p>
    <w:p w:rsidR="00721148" w:rsidRDefault="0057636E">
      <w:pPr>
        <w:pStyle w:val="Heading5"/>
        <w:keepNext w:val="0"/>
        <w:keepLines w:val="0"/>
        <w:spacing w:before="260"/>
        <w:rPr>
          <w:snapToGrid w:val="0"/>
        </w:rPr>
      </w:pPr>
      <w:bookmarkStart w:id="273" w:name="_Toc59548390"/>
      <w:r>
        <w:rPr>
          <w:rStyle w:val="CharSectno"/>
        </w:rPr>
        <w:t>172</w:t>
      </w:r>
      <w:r>
        <w:rPr>
          <w:snapToGrid w:val="0"/>
        </w:rPr>
        <w:t>.</w:t>
      </w:r>
      <w:r>
        <w:rPr>
          <w:snapToGrid w:val="0"/>
        </w:rPr>
        <w:tab/>
        <w:t>Information on or with permissive parking signs</w:t>
      </w:r>
      <w:bookmarkEnd w:id="273"/>
    </w:p>
    <w:p w:rsidR="00721148" w:rsidRDefault="0057636E">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w:t>
      </w:r>
      <w:r>
        <w:rPr>
          <w:snapToGrid w:val="0"/>
        </w:rPr>
        <w:t>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rsidR="00721148">
        <w:trPr>
          <w:gridAfter w:val="1"/>
          <w:wAfter w:w="21" w:type="dxa"/>
        </w:trPr>
        <w:tc>
          <w:tcPr>
            <w:tcW w:w="3098" w:type="dxa"/>
          </w:tcPr>
          <w:p w:rsidR="00721148" w:rsidRDefault="0057636E">
            <w:pPr>
              <w:spacing w:before="120"/>
              <w:jc w:val="center"/>
              <w:rPr>
                <w:rFonts w:ascii="Arial" w:hAnsi="Arial"/>
              </w:rPr>
            </w:pPr>
            <w:r>
              <w:rPr>
                <w:rFonts w:ascii="Arial" w:hAnsi="Arial"/>
              </w:rPr>
              <w:t>Permissive parking sign</w:t>
            </w:r>
          </w:p>
          <w:p w:rsidR="00721148" w:rsidRDefault="0057636E">
            <w:pPr>
              <w:jc w:val="center"/>
              <w:rPr>
                <w:rFonts w:ascii="Arial" w:hAnsi="Arial"/>
              </w:rPr>
            </w:pPr>
            <w:r>
              <w:rPr>
                <w:rFonts w:ascii="Arial" w:hAnsi="Arial"/>
              </w:rPr>
              <w:t>(for a length of carriageway)</w:t>
            </w:r>
          </w:p>
          <w:p w:rsidR="00721148" w:rsidRDefault="0057636E">
            <w:pPr>
              <w:spacing w:before="80"/>
              <w:jc w:val="center"/>
              <w:rPr>
                <w:rFonts w:ascii="Arial" w:hAnsi="Arial"/>
                <w:i/>
                <w:sz w:val="16"/>
              </w:rPr>
            </w:pPr>
            <w:r>
              <w:rPr>
                <w:rFonts w:ascii="Arial" w:hAnsi="Arial"/>
                <w:i/>
                <w:sz w:val="16"/>
              </w:rPr>
              <w:t>(arrow and letter in green)</w:t>
            </w:r>
          </w:p>
        </w:tc>
        <w:tc>
          <w:tcPr>
            <w:tcW w:w="3098" w:type="dxa"/>
          </w:tcPr>
          <w:p w:rsidR="00721148" w:rsidRDefault="0057636E">
            <w:pPr>
              <w:spacing w:before="120"/>
              <w:jc w:val="center"/>
              <w:rPr>
                <w:rFonts w:ascii="Arial" w:hAnsi="Arial"/>
              </w:rPr>
            </w:pPr>
            <w:r>
              <w:rPr>
                <w:rFonts w:ascii="Arial" w:hAnsi="Arial"/>
              </w:rPr>
              <w:t>Permissive parking sign</w:t>
            </w:r>
          </w:p>
          <w:p w:rsidR="00721148" w:rsidRDefault="0057636E">
            <w:pPr>
              <w:jc w:val="center"/>
              <w:rPr>
                <w:rFonts w:ascii="Arial" w:hAnsi="Arial"/>
              </w:rPr>
            </w:pPr>
            <w:r>
              <w:rPr>
                <w:rFonts w:ascii="Arial" w:hAnsi="Arial"/>
              </w:rPr>
              <w:t>(for an area)</w:t>
            </w:r>
          </w:p>
          <w:p w:rsidR="00721148" w:rsidRDefault="0057636E">
            <w:pPr>
              <w:spacing w:before="80"/>
              <w:jc w:val="center"/>
              <w:rPr>
                <w:rFonts w:ascii="Arial" w:hAnsi="Arial"/>
                <w:i/>
                <w:sz w:val="16"/>
              </w:rPr>
            </w:pPr>
            <w:r>
              <w:rPr>
                <w:rFonts w:ascii="Arial" w:hAnsi="Arial"/>
                <w:i/>
                <w:sz w:val="16"/>
              </w:rPr>
              <w:t>(letter in green, words in black)</w:t>
            </w:r>
          </w:p>
        </w:tc>
      </w:tr>
      <w:tr w:rsidR="00721148">
        <w:tblPrEx>
          <w:tblCellMar>
            <w:left w:w="107" w:type="dxa"/>
            <w:right w:w="107" w:type="dxa"/>
          </w:tblCellMar>
        </w:tblPrEx>
        <w:trPr>
          <w:trHeight w:val="240"/>
        </w:trPr>
        <w:tc>
          <w:tcPr>
            <w:tcW w:w="3098" w:type="dxa"/>
          </w:tcPr>
          <w:p w:rsidR="00721148" w:rsidRDefault="0057636E">
            <w:pPr>
              <w:spacing w:before="180" w:after="120" w:line="240" w:lineRule="atLeast"/>
              <w:jc w:val="center"/>
            </w:pPr>
            <w:r>
              <w:rPr>
                <w:noProof/>
                <w:lang w:val="en-US" w:eastAsia="en-US"/>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rsidR="00721148" w:rsidRDefault="0057636E">
            <w:pPr>
              <w:spacing w:before="180" w:after="120" w:line="240" w:lineRule="atLeast"/>
              <w:jc w:val="center"/>
            </w:pPr>
            <w:r>
              <w:rPr>
                <w:noProof/>
                <w:lang w:val="en-US" w:eastAsia="en-US"/>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721148" w:rsidRDefault="0057636E">
      <w:pPr>
        <w:keepNext/>
        <w:keepLines/>
        <w:widowControl w:val="0"/>
        <w:spacing w:before="120"/>
        <w:jc w:val="center"/>
        <w:rPr>
          <w:rFonts w:ascii="Arial" w:hAnsi="Arial"/>
        </w:rPr>
      </w:pPr>
      <w:r>
        <w:rPr>
          <w:rFonts w:ascii="Arial" w:hAnsi="Arial"/>
        </w:rPr>
        <w:t>Permissive parking sign</w:t>
      </w:r>
    </w:p>
    <w:p w:rsidR="00721148" w:rsidRDefault="0057636E">
      <w:pPr>
        <w:keepNext/>
        <w:keepLines/>
        <w:widowControl w:val="0"/>
        <w:jc w:val="center"/>
        <w:rPr>
          <w:rFonts w:ascii="Arial" w:hAnsi="Arial"/>
        </w:rPr>
      </w:pPr>
      <w:r>
        <w:rPr>
          <w:rFonts w:ascii="Arial" w:hAnsi="Arial"/>
        </w:rPr>
        <w:t xml:space="preserve">(for a length of </w:t>
      </w:r>
      <w:r>
        <w:rPr>
          <w:rFonts w:ascii="Arial" w:hAnsi="Arial"/>
        </w:rPr>
        <w:t>carriageway)</w:t>
      </w:r>
    </w:p>
    <w:p w:rsidR="00721148" w:rsidRDefault="0057636E">
      <w:pPr>
        <w:keepNext/>
        <w:keepLines/>
        <w:widowControl w:val="0"/>
        <w:spacing w:before="80" w:after="120"/>
        <w:jc w:val="center"/>
        <w:rPr>
          <w:rFonts w:ascii="Arial" w:hAnsi="Arial"/>
          <w:i/>
          <w:sz w:val="16"/>
        </w:rPr>
      </w:pPr>
      <w:r>
        <w:rPr>
          <w:rFonts w:ascii="Arial" w:hAnsi="Arial"/>
          <w:i/>
          <w:sz w:val="16"/>
        </w:rPr>
        <w:t>(arrow, letter and words in green)</w:t>
      </w:r>
    </w:p>
    <w:p w:rsidR="00721148" w:rsidRDefault="0057636E">
      <w:pPr>
        <w:spacing w:before="180" w:after="120" w:line="240" w:lineRule="atLeast"/>
        <w:jc w:val="center"/>
      </w:pPr>
      <w:r>
        <w:rPr>
          <w:noProof/>
          <w:lang w:val="en-US" w:eastAsia="en-US"/>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721148" w:rsidRDefault="0057636E">
      <w:pPr>
        <w:pStyle w:val="MiscellaneousBody"/>
        <w:tabs>
          <w:tab w:val="left" w:pos="851"/>
        </w:tabs>
        <w:ind w:left="840" w:hanging="840"/>
        <w:rPr>
          <w:sz w:val="20"/>
        </w:rPr>
      </w:pPr>
      <w:r>
        <w:rPr>
          <w:i/>
          <w:sz w:val="20"/>
        </w:rPr>
        <w:tab/>
        <w:t>Note</w:t>
      </w:r>
      <w:r>
        <w:rPr>
          <w:sz w:val="20"/>
        </w:rPr>
        <w:t xml:space="preserve">   A “permissive parking” sign may have an arrow pointing in a different direction and anything on the sign may be </w:t>
      </w:r>
      <w:r>
        <w:rPr>
          <w:sz w:val="20"/>
        </w:rPr>
        <w:t>differently arranged.</w:t>
      </w:r>
    </w:p>
    <w:p w:rsidR="00721148" w:rsidRDefault="0057636E">
      <w:pPr>
        <w:pStyle w:val="Subsection"/>
        <w:spacing w:before="200"/>
      </w:pPr>
      <w:r>
        <w:tab/>
        <w:t>(2A)</w:t>
      </w:r>
      <w:r>
        <w:tab/>
        <w:t>If a permissive parking sign does not indicate a period and does not indicate that it applies at particular times, or at particular times on particular days, a driver may, at any time, park continuously on a length of carriagewa</w:t>
      </w:r>
      <w:r>
        <w:t xml:space="preserve">y, or in an area, to which the sign applies, unless — </w:t>
      </w:r>
    </w:p>
    <w:p w:rsidR="00721148" w:rsidRDefault="0057636E">
      <w:pPr>
        <w:pStyle w:val="Indenta"/>
      </w:pPr>
      <w:r>
        <w:tab/>
        <w:t>(a)</w:t>
      </w:r>
      <w:r>
        <w:tab/>
        <w:t>another parking control sign applies to the length of carriageway or area; and</w:t>
      </w:r>
    </w:p>
    <w:p w:rsidR="00721148" w:rsidRDefault="0057636E">
      <w:pPr>
        <w:pStyle w:val="Indenta"/>
      </w:pPr>
      <w:r>
        <w:tab/>
        <w:t>(b)</w:t>
      </w:r>
      <w:r>
        <w:tab/>
        <w:t>the driver is prohibited from parking on the length of carriageway, or in the area, under these regulations.</w:t>
      </w:r>
    </w:p>
    <w:p w:rsidR="00721148" w:rsidRDefault="0057636E">
      <w:pPr>
        <w:pStyle w:val="Subsection"/>
        <w:rPr>
          <w:snapToGrid w:val="0"/>
          <w:spacing w:val="-4"/>
        </w:rPr>
      </w:pPr>
      <w:r>
        <w:rPr>
          <w:snapToGrid w:val="0"/>
          <w:spacing w:val="-4"/>
        </w:rPr>
        <w:tab/>
        <w:t>(2</w:t>
      </w:r>
      <w:r>
        <w:rPr>
          <w:snapToGrid w:val="0"/>
          <w:spacing w:val="-4"/>
        </w:rPr>
        <w:t>)</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w:t>
      </w:r>
      <w:r>
        <w:rPr>
          <w:snapToGrid w:val="0"/>
          <w:spacing w:val="-4"/>
        </w:rPr>
        <w:t>, equal to the number, fraction, or number and fraction, shown.</w:t>
      </w:r>
    </w:p>
    <w:p w:rsidR="00721148" w:rsidRDefault="0057636E">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rsidR="00721148">
        <w:trPr>
          <w:cantSplit/>
          <w:jc w:val="center"/>
        </w:trPr>
        <w:tc>
          <w:tcPr>
            <w:tcW w:w="3261" w:type="dxa"/>
          </w:tcPr>
          <w:p w:rsidR="00721148" w:rsidRDefault="0057636E">
            <w:pPr>
              <w:spacing w:before="120" w:line="200" w:lineRule="exact"/>
              <w:jc w:val="center"/>
              <w:rPr>
                <w:rFonts w:ascii="Arial" w:hAnsi="Arial"/>
              </w:rPr>
            </w:pPr>
            <w:r>
              <w:rPr>
                <w:rFonts w:ascii="Arial" w:hAnsi="Arial"/>
              </w:rPr>
              <w:t>Example 1</w:t>
            </w:r>
          </w:p>
          <w:p w:rsidR="00721148" w:rsidRDefault="0057636E">
            <w:pPr>
              <w:spacing w:before="120"/>
              <w:jc w:val="center"/>
              <w:rPr>
                <w:rFonts w:ascii="Arial" w:hAnsi="Arial"/>
              </w:rPr>
            </w:pPr>
            <w:r>
              <w:rPr>
                <w:rFonts w:ascii="Arial" w:hAnsi="Arial"/>
              </w:rPr>
              <w:t>Permissive parking sign</w:t>
            </w:r>
            <w:r>
              <w:rPr>
                <w:rFonts w:ascii="Arial" w:hAnsi="Arial"/>
              </w:rPr>
              <w:br/>
              <w:t xml:space="preserve">applying to a length of carriageway with a whole number to the </w:t>
            </w:r>
            <w:r>
              <w:rPr>
                <w:rFonts w:ascii="Arial" w:hAnsi="Arial"/>
              </w:rPr>
              <w:t>left of P</w:t>
            </w:r>
          </w:p>
          <w:p w:rsidR="00721148" w:rsidRDefault="0057636E">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rsidR="00721148" w:rsidRDefault="0057636E">
            <w:pPr>
              <w:spacing w:before="120" w:line="200" w:lineRule="exact"/>
              <w:jc w:val="center"/>
              <w:rPr>
                <w:rFonts w:ascii="Arial" w:hAnsi="Arial"/>
              </w:rPr>
            </w:pPr>
            <w:r>
              <w:rPr>
                <w:rFonts w:ascii="Arial" w:hAnsi="Arial"/>
              </w:rPr>
              <w:t>Example 2</w:t>
            </w:r>
          </w:p>
          <w:p w:rsidR="00721148" w:rsidRDefault="0057636E">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rsidR="00721148" w:rsidRDefault="0057636E">
            <w:pPr>
              <w:spacing w:before="120" w:line="200" w:lineRule="exact"/>
              <w:jc w:val="center"/>
              <w:rPr>
                <w:rFonts w:ascii="Arial" w:hAnsi="Arial"/>
                <w:i/>
                <w:sz w:val="16"/>
              </w:rPr>
            </w:pPr>
            <w:r>
              <w:rPr>
                <w:rFonts w:ascii="Arial" w:hAnsi="Arial"/>
                <w:i/>
                <w:sz w:val="16"/>
              </w:rPr>
              <w:t>(“2P” in green; other numbers, letters and words in black)</w:t>
            </w:r>
          </w:p>
        </w:tc>
      </w:tr>
      <w:tr w:rsidR="00721148">
        <w:trPr>
          <w:cantSplit/>
          <w:jc w:val="center"/>
        </w:trPr>
        <w:tc>
          <w:tcPr>
            <w:tcW w:w="3261" w:type="dxa"/>
          </w:tcPr>
          <w:p w:rsidR="00721148" w:rsidRDefault="0057636E">
            <w:pPr>
              <w:spacing w:before="180" w:after="120"/>
              <w:jc w:val="center"/>
            </w:pPr>
            <w:r>
              <w:rPr>
                <w:noProof/>
                <w:lang w:val="en-US" w:eastAsia="en-US"/>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rsidR="00721148" w:rsidRDefault="0057636E">
            <w:pPr>
              <w:spacing w:before="180" w:after="120"/>
              <w:jc w:val="center"/>
            </w:pPr>
            <w:r>
              <w:rPr>
                <w:noProof/>
                <w:lang w:val="en-US" w:eastAsia="en-US"/>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721148" w:rsidRDefault="0057636E">
      <w:pPr>
        <w:pStyle w:val="MiscellaneousBody"/>
        <w:spacing w:before="120" w:line="240" w:lineRule="auto"/>
        <w:ind w:left="851"/>
        <w:rPr>
          <w:sz w:val="20"/>
        </w:rPr>
      </w:pPr>
      <w:r>
        <w:rPr>
          <w:sz w:val="20"/>
        </w:rPr>
        <w:t xml:space="preserve">In example 1, the sign indicates that a </w:t>
      </w:r>
      <w:r>
        <w:rPr>
          <w:sz w:val="20"/>
        </w:rPr>
        <w:t>driver must not park continuously for longer than one hour on Saturdays between 9 am and 12 noon.</w:t>
      </w:r>
    </w:p>
    <w:p w:rsidR="00721148" w:rsidRDefault="0057636E">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w:t>
      </w:r>
      <w:r>
        <w:rPr>
          <w:sz w:val="20"/>
        </w:rPr>
        <w:t>ays between 8.30 am and 12 noon, unless permitted by information on or with another traffic sign.</w:t>
      </w:r>
    </w:p>
    <w:p w:rsidR="00721148" w:rsidRDefault="0057636E">
      <w:pPr>
        <w:pStyle w:val="Subsection"/>
        <w:keepLines/>
        <w:spacing w:before="120"/>
        <w:rPr>
          <w:snapToGrid w:val="0"/>
        </w:rPr>
      </w:pPr>
      <w:r>
        <w:rPr>
          <w:snapToGrid w:val="0"/>
        </w:rPr>
        <w:tab/>
        <w:t>(3)</w:t>
      </w:r>
      <w:r>
        <w:rPr>
          <w:snapToGrid w:val="0"/>
        </w:rPr>
        <w:tab/>
        <w:t xml:space="preserve">A number, together with the word ‘minute’, immediately to the right of the letter ‘P’ indicate that a driver must not park on the length of carriageway, </w:t>
      </w:r>
      <w:r>
        <w:rPr>
          <w:snapToGrid w:val="0"/>
        </w:rPr>
        <w:t>or in the area, continuously for longer than the number of minutes shown.</w:t>
      </w:r>
    </w:p>
    <w:p w:rsidR="00721148" w:rsidRDefault="0057636E">
      <w:pPr>
        <w:pStyle w:val="MiscellaneousBody"/>
        <w:widowControl w:val="0"/>
        <w:tabs>
          <w:tab w:val="left" w:pos="851"/>
        </w:tabs>
        <w:spacing w:before="120" w:after="120"/>
        <w:rPr>
          <w:i/>
        </w:rPr>
      </w:pPr>
      <w:r>
        <w:rPr>
          <w:i/>
        </w:rPr>
        <w:tab/>
        <w:t>Example</w:t>
      </w:r>
    </w:p>
    <w:p w:rsidR="00721148" w:rsidRDefault="0057636E">
      <w:pPr>
        <w:ind w:left="840"/>
        <w:jc w:val="center"/>
        <w:rPr>
          <w:rFonts w:ascii="Arial" w:hAnsi="Arial"/>
        </w:rPr>
      </w:pPr>
      <w:r>
        <w:rPr>
          <w:rFonts w:ascii="Arial" w:hAnsi="Arial"/>
        </w:rPr>
        <w:t>Example 3</w:t>
      </w:r>
    </w:p>
    <w:p w:rsidR="00721148" w:rsidRDefault="0057636E">
      <w:pPr>
        <w:spacing w:before="60"/>
        <w:ind w:left="840"/>
        <w:jc w:val="center"/>
        <w:rPr>
          <w:rFonts w:ascii="Arial" w:hAnsi="Arial"/>
        </w:rPr>
      </w:pPr>
      <w:r>
        <w:rPr>
          <w:rFonts w:ascii="Arial" w:hAnsi="Arial"/>
        </w:rPr>
        <w:t>Permissive parking sign with a number of minutes to the right of P</w:t>
      </w:r>
    </w:p>
    <w:p w:rsidR="00721148" w:rsidRDefault="0057636E">
      <w:pPr>
        <w:keepNext/>
        <w:spacing w:before="60" w:line="200" w:lineRule="exact"/>
        <w:ind w:left="840"/>
        <w:jc w:val="center"/>
        <w:rPr>
          <w:i/>
          <w:sz w:val="16"/>
        </w:rPr>
      </w:pPr>
      <w:r>
        <w:rPr>
          <w:rFonts w:ascii="Arial" w:hAnsi="Arial"/>
          <w:i/>
          <w:sz w:val="16"/>
        </w:rPr>
        <w:t>(arrow, and all numbers and letters, in green)</w:t>
      </w:r>
    </w:p>
    <w:p w:rsidR="00721148" w:rsidRDefault="0057636E">
      <w:pPr>
        <w:keepNext/>
        <w:spacing w:before="180" w:after="120"/>
        <w:ind w:left="839"/>
        <w:jc w:val="center"/>
      </w:pPr>
      <w:r>
        <w:rPr>
          <w:noProof/>
          <w:lang w:val="en-US" w:eastAsia="en-US"/>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rsidR="00721148" w:rsidRDefault="0057636E">
      <w:pPr>
        <w:pStyle w:val="MiscellaneousBody"/>
        <w:spacing w:before="0" w:line="240" w:lineRule="auto"/>
        <w:ind w:left="851"/>
        <w:rPr>
          <w:sz w:val="20"/>
        </w:rPr>
      </w:pPr>
      <w:r>
        <w:rPr>
          <w:sz w:val="20"/>
        </w:rPr>
        <w:t xml:space="preserve">In this example, the sign indicates that a </w:t>
      </w:r>
      <w:r>
        <w:rPr>
          <w:sz w:val="20"/>
        </w:rPr>
        <w:t>driver must not park continuously for longer than 5 minutes on Mondays to Fridays between 9 am and 4 pm.</w:t>
      </w:r>
    </w:p>
    <w:p w:rsidR="00721148" w:rsidRDefault="0057636E">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w:t>
      </w:r>
      <w:r>
        <w:rPr>
          <w:snapToGrid w:val="0"/>
        </w:rPr>
        <w:t>, or in the area, continuously for longer than the number of hours or minutes shown.</w:t>
      </w:r>
    </w:p>
    <w:p w:rsidR="00721148" w:rsidRDefault="0057636E">
      <w:pPr>
        <w:pStyle w:val="Footnotesection"/>
      </w:pPr>
      <w:r>
        <w:tab/>
        <w:t>[Regulation 172 amended: Gazette 13 Nov 2009 p. 4594.]</w:t>
      </w:r>
    </w:p>
    <w:p w:rsidR="00721148" w:rsidRDefault="0057636E">
      <w:pPr>
        <w:pStyle w:val="Heading5"/>
        <w:spacing w:before="240"/>
      </w:pPr>
      <w:bookmarkStart w:id="274" w:name="_Toc59548391"/>
      <w:r>
        <w:rPr>
          <w:rStyle w:val="CharSectno"/>
        </w:rPr>
        <w:t>173A</w:t>
      </w:r>
      <w:r>
        <w:t>.</w:t>
      </w:r>
      <w:r>
        <w:tab/>
        <w:t>Parking outside times indicated</w:t>
      </w:r>
      <w:bookmarkEnd w:id="274"/>
    </w:p>
    <w:p w:rsidR="00721148" w:rsidRDefault="0057636E">
      <w:pPr>
        <w:pStyle w:val="Subsection"/>
        <w:spacing w:before="180"/>
      </w:pPr>
      <w:r>
        <w:tab/>
      </w:r>
      <w:r>
        <w:tab/>
        <w:t>If a permissive parking sign indicates that it applies at particular times,</w:t>
      </w:r>
      <w:r>
        <w:t xml:space="preserve"> or at particular times on particular days, a driver may park on the length of carriageway, or in an area, to which the sign applies at a time, or at a time on a day, when the sign does not apply, unless — </w:t>
      </w:r>
    </w:p>
    <w:p w:rsidR="00721148" w:rsidRDefault="0057636E">
      <w:pPr>
        <w:pStyle w:val="Indenta"/>
      </w:pPr>
      <w:r>
        <w:tab/>
        <w:t>(a)</w:t>
      </w:r>
      <w:r>
        <w:tab/>
        <w:t xml:space="preserve">another parking control sign applies to the </w:t>
      </w:r>
      <w:r>
        <w:t>length of carriageway or area; and</w:t>
      </w:r>
    </w:p>
    <w:p w:rsidR="00721148" w:rsidRDefault="0057636E">
      <w:pPr>
        <w:pStyle w:val="Indenta"/>
      </w:pPr>
      <w:r>
        <w:tab/>
        <w:t>(b)</w:t>
      </w:r>
      <w:r>
        <w:tab/>
        <w:t>the driver is prohibited from parking on the length of carriageway, or in the area, at that time, or at that time on that day, under these regulations.</w:t>
      </w:r>
    </w:p>
    <w:p w:rsidR="00721148" w:rsidRDefault="0057636E">
      <w:pPr>
        <w:pStyle w:val="Footnotesection"/>
        <w:ind w:left="890" w:hanging="890"/>
      </w:pPr>
      <w:r>
        <w:tab/>
        <w:t>[Regulation 173A inserted: Gazette 13 Nov 2009 p. 4594.]</w:t>
      </w:r>
    </w:p>
    <w:p w:rsidR="00721148" w:rsidRDefault="0057636E">
      <w:pPr>
        <w:pStyle w:val="Heading5"/>
        <w:spacing w:before="240"/>
        <w:rPr>
          <w:snapToGrid w:val="0"/>
        </w:rPr>
      </w:pPr>
      <w:bookmarkStart w:id="275" w:name="_Toc59548392"/>
      <w:r>
        <w:rPr>
          <w:rStyle w:val="CharSectno"/>
        </w:rPr>
        <w:t>173</w:t>
      </w:r>
      <w:r>
        <w:rPr>
          <w:snapToGrid w:val="0"/>
        </w:rPr>
        <w:t>.</w:t>
      </w:r>
      <w:r>
        <w:rPr>
          <w:snapToGrid w:val="0"/>
        </w:rPr>
        <w:tab/>
        <w:t>P</w:t>
      </w:r>
      <w:r>
        <w:rPr>
          <w:snapToGrid w:val="0"/>
        </w:rPr>
        <w:t>arking for longer than indicated</w:t>
      </w:r>
      <w:bookmarkEnd w:id="275"/>
    </w:p>
    <w:p w:rsidR="00721148" w:rsidRDefault="0057636E">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rsidR="00721148" w:rsidRDefault="0057636E">
      <w:pPr>
        <w:pStyle w:val="Indenta"/>
        <w:spacing w:before="100"/>
        <w:rPr>
          <w:snapToGrid w:val="0"/>
        </w:rPr>
      </w:pPr>
      <w:r>
        <w:rPr>
          <w:snapToGrid w:val="0"/>
        </w:rPr>
        <w:tab/>
        <w:t>(a)</w:t>
      </w:r>
      <w:r>
        <w:rPr>
          <w:snapToGrid w:val="0"/>
        </w:rPr>
        <w:tab/>
        <w:t>the period indicated by information on or with the sign; or</w:t>
      </w:r>
    </w:p>
    <w:p w:rsidR="00721148" w:rsidRDefault="0057636E">
      <w:pPr>
        <w:pStyle w:val="Indenta"/>
        <w:keepNext/>
        <w:keepLines/>
        <w:spacing w:before="100"/>
        <w:rPr>
          <w:snapToGrid w:val="0"/>
        </w:rPr>
      </w:pPr>
      <w:r>
        <w:rPr>
          <w:snapToGrid w:val="0"/>
        </w:rPr>
        <w:tab/>
        <w:t>(b)</w:t>
      </w:r>
      <w:r>
        <w:rPr>
          <w:snapToGrid w:val="0"/>
        </w:rPr>
        <w:tab/>
        <w:t>if regu</w:t>
      </w:r>
      <w:r>
        <w:rPr>
          <w:snapToGrid w:val="0"/>
        </w:rPr>
        <w:t xml:space="preserve">lation 174 applies to the driver — </w:t>
      </w:r>
      <w:r>
        <w:t>the period allowed under that regulation.</w:t>
      </w:r>
    </w:p>
    <w:p w:rsidR="00721148" w:rsidRDefault="0057636E">
      <w:pPr>
        <w:pStyle w:val="Penstart"/>
        <w:spacing w:before="100"/>
        <w:rPr>
          <w:snapToGrid w:val="0"/>
        </w:rPr>
      </w:pPr>
      <w:r>
        <w:rPr>
          <w:snapToGrid w:val="0"/>
        </w:rPr>
        <w:tab/>
        <w:t>Modified penalty: 1 PU</w:t>
      </w:r>
    </w:p>
    <w:p w:rsidR="00721148" w:rsidRDefault="0057636E">
      <w:pPr>
        <w:pStyle w:val="Footnotesection"/>
        <w:ind w:left="890" w:hanging="890"/>
      </w:pPr>
      <w:r>
        <w:tab/>
        <w:t>[Regulation 173 amended: Gazette 31 Dec 2013 p. 6565.]</w:t>
      </w:r>
    </w:p>
    <w:p w:rsidR="00721148" w:rsidRDefault="0057636E">
      <w:pPr>
        <w:pStyle w:val="Heading5"/>
        <w:spacing w:before="240"/>
        <w:rPr>
          <w:snapToGrid w:val="0"/>
        </w:rPr>
      </w:pPr>
      <w:bookmarkStart w:id="276" w:name="_Toc59548393"/>
      <w:r>
        <w:rPr>
          <w:rStyle w:val="CharSectno"/>
        </w:rPr>
        <w:t>174</w:t>
      </w:r>
      <w:r>
        <w:rPr>
          <w:snapToGrid w:val="0"/>
        </w:rPr>
        <w:t>.</w:t>
      </w:r>
      <w:r>
        <w:rPr>
          <w:snapToGrid w:val="0"/>
        </w:rPr>
        <w:tab/>
        <w:t>Time extension for people with disabilities</w:t>
      </w:r>
      <w:bookmarkEnd w:id="276"/>
    </w:p>
    <w:p w:rsidR="00721148" w:rsidRDefault="0057636E">
      <w:pPr>
        <w:pStyle w:val="Subsection"/>
        <w:spacing w:before="180"/>
        <w:rPr>
          <w:snapToGrid w:val="0"/>
        </w:rPr>
      </w:pPr>
      <w:r>
        <w:rPr>
          <w:snapToGrid w:val="0"/>
        </w:rPr>
        <w:tab/>
        <w:t>(1)</w:t>
      </w:r>
      <w:r>
        <w:rPr>
          <w:snapToGrid w:val="0"/>
        </w:rPr>
        <w:tab/>
        <w:t>This regulation applies to a driver if —</w:t>
      </w:r>
    </w:p>
    <w:p w:rsidR="00721148" w:rsidRDefault="0057636E">
      <w:pPr>
        <w:pStyle w:val="Indenta"/>
      </w:pPr>
      <w:r>
        <w:tab/>
        <w:t>(a)</w:t>
      </w:r>
      <w:r>
        <w:tab/>
        <w:t>the driver’s vehicle displays a disability parking permit; and</w:t>
      </w:r>
    </w:p>
    <w:p w:rsidR="00721148" w:rsidRDefault="0057636E">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rsidR="00721148" w:rsidRDefault="0057636E">
      <w:pPr>
        <w:pStyle w:val="Subsection"/>
        <w:spacing w:before="180"/>
        <w:rPr>
          <w:snapToGrid w:val="0"/>
        </w:rPr>
      </w:pPr>
      <w:r>
        <w:rPr>
          <w:snapToGrid w:val="0"/>
        </w:rPr>
        <w:tab/>
        <w:t>(2)</w:t>
      </w:r>
      <w:r>
        <w:rPr>
          <w:snapToGrid w:val="0"/>
        </w:rPr>
        <w:tab/>
        <w:t>The driver may park continuously on a length of carriageway, or in an area, to which a “permissive p</w:t>
      </w:r>
      <w:r>
        <w:rPr>
          <w:snapToGrid w:val="0"/>
        </w:rPr>
        <w:t xml:space="preserve">arking” sign applies (except in a parking area for people with disabilities) — </w:t>
      </w:r>
    </w:p>
    <w:p w:rsidR="00721148" w:rsidRDefault="0057636E">
      <w:pPr>
        <w:pStyle w:val="Indenta"/>
      </w:pPr>
      <w:r>
        <w:tab/>
        <w:t>(a)</w:t>
      </w:r>
      <w:r>
        <w:tab/>
        <w:t>if the time limit indicated on or with the sign is under 30 minutes — for 30 minutes;</w:t>
      </w:r>
    </w:p>
    <w:p w:rsidR="00721148" w:rsidRDefault="0057636E">
      <w:pPr>
        <w:pStyle w:val="Indenta"/>
      </w:pPr>
      <w:r>
        <w:tab/>
        <w:t>(b)</w:t>
      </w:r>
      <w:r>
        <w:tab/>
        <w:t>if the time limit indicated on or with the sign is between 30 and 60 minutes — f</w:t>
      </w:r>
      <w:r>
        <w:t>or 2 hours;</w:t>
      </w:r>
    </w:p>
    <w:p w:rsidR="00721148" w:rsidRDefault="0057636E">
      <w:pPr>
        <w:pStyle w:val="Indenta"/>
      </w:pPr>
      <w:r>
        <w:tab/>
        <w:t>(c)</w:t>
      </w:r>
      <w:r>
        <w:tab/>
        <w:t>if the time limit indicated on or with the sign is over 60 minutes — for twice the period indicated on the sign.</w:t>
      </w:r>
    </w:p>
    <w:p w:rsidR="00721148" w:rsidRDefault="0057636E">
      <w:pPr>
        <w:pStyle w:val="Subsection"/>
      </w:pPr>
      <w:r>
        <w:tab/>
        <w:t>(3)</w:t>
      </w:r>
      <w:r>
        <w:tab/>
        <w:t>Despite subregulation (2), if another law of the State permits the driver to park for a longer period than that allowed b</w:t>
      </w:r>
      <w:r>
        <w:t>y subregulation (2), or for an unlimited period, the driver may park for that longer period of time.</w:t>
      </w:r>
    </w:p>
    <w:p w:rsidR="00721148" w:rsidRDefault="0057636E">
      <w:pPr>
        <w:pStyle w:val="Footnotesection"/>
      </w:pPr>
      <w:r>
        <w:tab/>
        <w:t>[Regulation 174 amended: Gazette 1 Dec 2000 p. 6754; 31 Dec 2013 p. 6565-6; 13 Feb 2015 p. 652.]</w:t>
      </w:r>
    </w:p>
    <w:p w:rsidR="00721148" w:rsidRDefault="0057636E">
      <w:pPr>
        <w:pStyle w:val="Heading5"/>
        <w:spacing w:before="180"/>
        <w:rPr>
          <w:snapToGrid w:val="0"/>
        </w:rPr>
      </w:pPr>
      <w:bookmarkStart w:id="277" w:name="_Toc59548394"/>
      <w:r>
        <w:rPr>
          <w:rStyle w:val="CharSectno"/>
        </w:rPr>
        <w:t>175</w:t>
      </w:r>
      <w:r>
        <w:rPr>
          <w:snapToGrid w:val="0"/>
        </w:rPr>
        <w:t>.</w:t>
      </w:r>
      <w:r>
        <w:rPr>
          <w:snapToGrid w:val="0"/>
        </w:rPr>
        <w:tab/>
        <w:t>Parking where fees are payable</w:t>
      </w:r>
      <w:bookmarkEnd w:id="277"/>
    </w:p>
    <w:p w:rsidR="00721148" w:rsidRDefault="0057636E">
      <w:pPr>
        <w:pStyle w:val="Subsection"/>
        <w:rPr>
          <w:snapToGrid w:val="0"/>
        </w:rPr>
      </w:pPr>
      <w:r>
        <w:rPr>
          <w:snapToGrid w:val="0"/>
        </w:rPr>
        <w:tab/>
        <w:t>(1)</w:t>
      </w:r>
      <w:r>
        <w:rPr>
          <w:snapToGrid w:val="0"/>
        </w:rPr>
        <w:tab/>
        <w:t xml:space="preserve">This regulation </w:t>
      </w:r>
      <w:r>
        <w:rPr>
          <w:snapToGrid w:val="0"/>
        </w:rPr>
        <w:t>applies to the driver of a vehicle when the vehicle is parked on a length of carriageway, or in an area, to which a “permissive parking” sign applies, if information on or with the sign indicates that a fee is payable for parking by buying a ticket or putt</w:t>
      </w:r>
      <w:r>
        <w:rPr>
          <w:snapToGrid w:val="0"/>
        </w:rPr>
        <w:t>ing money into a parking meter.</w:t>
      </w:r>
    </w:p>
    <w:p w:rsidR="00721148" w:rsidRDefault="0057636E">
      <w:pPr>
        <w:pStyle w:val="Subsection"/>
        <w:rPr>
          <w:snapToGrid w:val="0"/>
        </w:rPr>
      </w:pPr>
      <w:r>
        <w:rPr>
          <w:snapToGrid w:val="0"/>
        </w:rPr>
        <w:tab/>
        <w:t>(2)</w:t>
      </w:r>
      <w:r>
        <w:rPr>
          <w:snapToGrid w:val="0"/>
        </w:rPr>
        <w:tab/>
        <w:t>The driver of a vehicle shall ensure that —</w:t>
      </w:r>
    </w:p>
    <w:p w:rsidR="00721148" w:rsidRDefault="0057636E">
      <w:pPr>
        <w:pStyle w:val="Indenta"/>
        <w:rPr>
          <w:snapToGrid w:val="0"/>
        </w:rPr>
      </w:pPr>
      <w:r>
        <w:rPr>
          <w:snapToGrid w:val="0"/>
        </w:rPr>
        <w:tab/>
        <w:t>(a)</w:t>
      </w:r>
      <w:r>
        <w:rPr>
          <w:snapToGrid w:val="0"/>
        </w:rPr>
        <w:tab/>
        <w:t>the fee (if any) is paid immediately after the vehicle is parked; and</w:t>
      </w:r>
    </w:p>
    <w:p w:rsidR="00721148" w:rsidRDefault="0057636E">
      <w:pPr>
        <w:pStyle w:val="Indenta"/>
        <w:rPr>
          <w:snapToGrid w:val="0"/>
        </w:rPr>
      </w:pPr>
      <w:r>
        <w:rPr>
          <w:snapToGrid w:val="0"/>
        </w:rPr>
        <w:tab/>
        <w:t>(b)</w:t>
      </w:r>
      <w:r>
        <w:rPr>
          <w:snapToGrid w:val="0"/>
        </w:rPr>
        <w:tab/>
        <w:t>the vehicle is parked in compliance with any instructions on or with the sign, meter, ticket or</w:t>
      </w:r>
      <w:r>
        <w:rPr>
          <w:snapToGrid w:val="0"/>
        </w:rPr>
        <w:t xml:space="preserve"> ticket</w:t>
      </w:r>
      <w:r>
        <w:rPr>
          <w:snapToGrid w:val="0"/>
        </w:rPr>
        <w:noBreakHyphen/>
        <w:t>vending machine.</w:t>
      </w:r>
    </w:p>
    <w:p w:rsidR="00721148" w:rsidRDefault="0057636E">
      <w:pPr>
        <w:pStyle w:val="Penstart"/>
        <w:rPr>
          <w:snapToGrid w:val="0"/>
        </w:rPr>
      </w:pPr>
      <w:r>
        <w:rPr>
          <w:snapToGrid w:val="0"/>
        </w:rPr>
        <w:tab/>
        <w:t>Modified penalty: 1 PU</w:t>
      </w:r>
    </w:p>
    <w:p w:rsidR="00721148" w:rsidRDefault="0057636E">
      <w:pPr>
        <w:pStyle w:val="Heading3"/>
      </w:pPr>
      <w:bookmarkStart w:id="278" w:name="_Toc59547475"/>
      <w:bookmarkStart w:id="279" w:name="_Toc59548395"/>
      <w:r>
        <w:rPr>
          <w:rStyle w:val="CharDivNo"/>
        </w:rPr>
        <w:t>Division 8</w:t>
      </w:r>
      <w:r>
        <w:t xml:space="preserve"> — </w:t>
      </w:r>
      <w:r>
        <w:rPr>
          <w:rStyle w:val="CharDivText"/>
        </w:rPr>
        <w:t>Parallel parking</w:t>
      </w:r>
      <w:bookmarkEnd w:id="278"/>
      <w:bookmarkEnd w:id="279"/>
    </w:p>
    <w:p w:rsidR="00721148" w:rsidRDefault="0057636E">
      <w:pPr>
        <w:pStyle w:val="Heading5"/>
        <w:spacing w:before="180"/>
        <w:rPr>
          <w:snapToGrid w:val="0"/>
        </w:rPr>
      </w:pPr>
      <w:bookmarkStart w:id="280" w:name="_Toc59548396"/>
      <w:r>
        <w:rPr>
          <w:rStyle w:val="CharSectno"/>
        </w:rPr>
        <w:t>176</w:t>
      </w:r>
      <w:r>
        <w:rPr>
          <w:snapToGrid w:val="0"/>
        </w:rPr>
        <w:t>.</w:t>
      </w:r>
      <w:r>
        <w:rPr>
          <w:snapToGrid w:val="0"/>
        </w:rPr>
        <w:tab/>
        <w:t>Parallel parking on carriageway (except in median strip parking area)</w:t>
      </w:r>
      <w:bookmarkEnd w:id="280"/>
    </w:p>
    <w:p w:rsidR="00721148" w:rsidRDefault="0057636E">
      <w:pPr>
        <w:pStyle w:val="Subsection"/>
        <w:spacing w:before="180"/>
        <w:rPr>
          <w:snapToGrid w:val="0"/>
        </w:rPr>
      </w:pPr>
      <w:r>
        <w:rPr>
          <w:snapToGrid w:val="0"/>
        </w:rPr>
        <w:tab/>
        <w:t>(1)</w:t>
      </w:r>
      <w:r>
        <w:rPr>
          <w:snapToGrid w:val="0"/>
        </w:rPr>
        <w:tab/>
      </w:r>
      <w:r>
        <w:rPr>
          <w:snapToGrid w:val="0"/>
        </w:rPr>
        <w:t>The driver of a vehicle who parks on a carriageway (except in a median strip parking area) shall position the vehicle in accordance with subregulations (2) to (8), (subject to the exceptions in subregulations (9) and (10)).</w:t>
      </w:r>
    </w:p>
    <w:p w:rsidR="00721148" w:rsidRDefault="0057636E">
      <w:pPr>
        <w:pStyle w:val="Penstart"/>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The</w:t>
      </w:r>
      <w:r>
        <w:rPr>
          <w:snapToGrid w:val="0"/>
        </w:rPr>
        <w:t xml:space="preserve"> driver of a vehicle shall position the vehicle to face in the direction of travel of vehicles in the marked lane or line of traffic on, or next to, the part of the carriageway where the driver parks.</w:t>
      </w:r>
    </w:p>
    <w:p w:rsidR="00721148" w:rsidRDefault="0057636E">
      <w:pPr>
        <w:pStyle w:val="Subsection"/>
        <w:spacing w:before="180"/>
        <w:rPr>
          <w:snapToGrid w:val="0"/>
        </w:rPr>
      </w:pPr>
      <w:r>
        <w:rPr>
          <w:snapToGrid w:val="0"/>
        </w:rPr>
        <w:tab/>
        <w:t>(3)</w:t>
      </w:r>
      <w:r>
        <w:rPr>
          <w:snapToGrid w:val="0"/>
        </w:rPr>
        <w:tab/>
        <w:t>If a carriageway is a two</w:t>
      </w:r>
      <w:r>
        <w:rPr>
          <w:snapToGrid w:val="0"/>
        </w:rPr>
        <w:noBreakHyphen/>
        <w:t>way carriageway, the dri</w:t>
      </w:r>
      <w:r>
        <w:rPr>
          <w:snapToGrid w:val="0"/>
        </w:rPr>
        <w:t>ver of a vehicle shall position the vehicle so that it is as near as practicable to, and parallel with, the left boundary of the carriageway.</w:t>
      </w:r>
    </w:p>
    <w:p w:rsidR="00721148" w:rsidRDefault="0057636E">
      <w:pPr>
        <w:pStyle w:val="Subsection"/>
        <w:spacing w:before="180"/>
        <w:rPr>
          <w:snapToGrid w:val="0"/>
        </w:rPr>
      </w:pPr>
      <w:r>
        <w:rPr>
          <w:snapToGrid w:val="0"/>
        </w:rPr>
        <w:tab/>
        <w:t>(4)</w:t>
      </w:r>
      <w:r>
        <w:rPr>
          <w:snapToGrid w:val="0"/>
        </w:rPr>
        <w:tab/>
        <w:t>If the carriageway is a one</w:t>
      </w:r>
      <w:r>
        <w:rPr>
          <w:snapToGrid w:val="0"/>
        </w:rPr>
        <w:noBreakHyphen/>
        <w:t xml:space="preserve">way carriageway the driver of a vehicle shall position the vehicle so that it is </w:t>
      </w:r>
      <w:r>
        <w:rPr>
          <w:snapToGrid w:val="0"/>
        </w:rPr>
        <w:t>as near as practicable to, and parallel with, either boundary of the carriageway unless otherwise indicated by information on or with a parking control sign.</w:t>
      </w:r>
    </w:p>
    <w:p w:rsidR="00721148" w:rsidRDefault="0057636E">
      <w:pPr>
        <w:pStyle w:val="Subsection"/>
        <w:spacing w:before="180"/>
        <w:rPr>
          <w:snapToGrid w:val="0"/>
        </w:rPr>
      </w:pPr>
      <w:r>
        <w:rPr>
          <w:snapToGrid w:val="0"/>
        </w:rPr>
        <w:tab/>
        <w:t>(5)</w:t>
      </w:r>
      <w:r>
        <w:rPr>
          <w:snapToGrid w:val="0"/>
        </w:rPr>
        <w:tab/>
        <w:t>If the driver of a vehicle does not park in a parking bay, the driver shall position the vehi</w:t>
      </w:r>
      <w:r>
        <w:rPr>
          <w:snapToGrid w:val="0"/>
        </w:rPr>
        <w:t>cle so that it is not less than 1 m from any other vehicle, except a motor cycle without a trailer parked in accordance with these regulations.</w:t>
      </w:r>
    </w:p>
    <w:p w:rsidR="00721148" w:rsidRDefault="0057636E">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w:t>
      </w:r>
      <w:r>
        <w:rPr>
          <w:snapToGrid w:val="0"/>
        </w:rPr>
        <w:t>e shall position the vehicle at least 3 m from the continuous line</w:t>
      </w:r>
      <w:r>
        <w:t>, dividing strip</w:t>
      </w:r>
      <w:r>
        <w:rPr>
          <w:snapToGrid w:val="0"/>
        </w:rPr>
        <w:t xml:space="preserve"> or median strip, unless otherwise indicated by information on or with a parking control sign.</w:t>
      </w:r>
    </w:p>
    <w:p w:rsidR="00721148" w:rsidRDefault="0057636E">
      <w:pPr>
        <w:pStyle w:val="MiscellaneousBody"/>
        <w:keepNext/>
        <w:keepLines/>
        <w:tabs>
          <w:tab w:val="left" w:pos="851"/>
        </w:tabs>
        <w:spacing w:after="160"/>
        <w:rPr>
          <w:i/>
        </w:rPr>
      </w:pPr>
      <w:r>
        <w:rPr>
          <w:i/>
        </w:rPr>
        <w:tab/>
        <w:t>Example</w:t>
      </w:r>
    </w:p>
    <w:p w:rsidR="00721148" w:rsidRDefault="0057636E">
      <w:pPr>
        <w:keepNext/>
        <w:keepLines/>
        <w:spacing w:before="80" w:after="80"/>
        <w:ind w:left="992"/>
        <w:jc w:val="center"/>
        <w:rPr>
          <w:rFonts w:ascii="Arial" w:hAnsi="Arial"/>
        </w:rPr>
      </w:pPr>
      <w:r>
        <w:rPr>
          <w:rFonts w:ascii="Arial" w:hAnsi="Arial"/>
        </w:rPr>
        <w:t>Parallel parking — minimum distance from other vehicles and dividing s</w:t>
      </w:r>
      <w:r>
        <w:rPr>
          <w:rFonts w:ascii="Arial" w:hAnsi="Arial"/>
        </w:rPr>
        <w:t>trip</w:t>
      </w:r>
    </w:p>
    <w:p w:rsidR="00721148" w:rsidRDefault="0057636E">
      <w:pPr>
        <w:keepNext/>
        <w:keepLines/>
        <w:spacing w:before="220" w:after="120"/>
        <w:ind w:left="992"/>
        <w:jc w:val="center"/>
      </w:pPr>
      <w:r>
        <w:rPr>
          <w:noProof/>
          <w:lang w:val="en-US" w:eastAsia="en-US"/>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rsidR="00721148" w:rsidRDefault="0057636E">
      <w:pPr>
        <w:pStyle w:val="MiscellaneousBody"/>
        <w:spacing w:line="240" w:lineRule="auto"/>
        <w:ind w:left="851"/>
        <w:rPr>
          <w:sz w:val="20"/>
        </w:rPr>
      </w:pPr>
      <w:r>
        <w:rPr>
          <w:sz w:val="20"/>
        </w:rPr>
        <w:t>In the example, the vehicles marked with an ‘X’ are parked in contravention of this regulation.</w:t>
      </w:r>
    </w:p>
    <w:p w:rsidR="00721148" w:rsidRDefault="0057636E">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w:t>
      </w:r>
      <w:r>
        <w:rPr>
          <w:snapToGrid w:val="0"/>
        </w:rPr>
        <w:t>st 3 m of the carriageway alongside the vehicle that is clear for other vehicles to pass, unless otherwise indicated by information on or with a parking control sign.</w:t>
      </w:r>
    </w:p>
    <w:p w:rsidR="00721148" w:rsidRDefault="0057636E">
      <w:pPr>
        <w:pStyle w:val="Subsection"/>
        <w:rPr>
          <w:snapToGrid w:val="0"/>
        </w:rPr>
      </w:pPr>
      <w:r>
        <w:rPr>
          <w:snapToGrid w:val="0"/>
        </w:rPr>
        <w:tab/>
        <w:t>(8)</w:t>
      </w:r>
      <w:r>
        <w:rPr>
          <w:snapToGrid w:val="0"/>
        </w:rPr>
        <w:tab/>
        <w:t xml:space="preserve">The driver of a vehicle shall position the vehicle so the vehicle does not cause </w:t>
      </w:r>
      <w:r>
        <w:rPr>
          <w:snapToGrid w:val="0"/>
        </w:rPr>
        <w:t>undue obstruction on the carriageway.</w:t>
      </w:r>
    </w:p>
    <w:p w:rsidR="00721148" w:rsidRDefault="0057636E">
      <w:pPr>
        <w:pStyle w:val="Subsection"/>
        <w:keepNext/>
        <w:rPr>
          <w:snapToGrid w:val="0"/>
        </w:rPr>
      </w:pPr>
      <w:r>
        <w:rPr>
          <w:snapToGrid w:val="0"/>
        </w:rPr>
        <w:tab/>
        <w:t>(9)</w:t>
      </w:r>
      <w:r>
        <w:rPr>
          <w:snapToGrid w:val="0"/>
        </w:rPr>
        <w:tab/>
        <w:t>This regulation does not apply to —</w:t>
      </w:r>
    </w:p>
    <w:p w:rsidR="00721148" w:rsidRDefault="0057636E">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w:t>
      </w:r>
      <w:r>
        <w:rPr>
          <w:snapToGrid w:val="0"/>
        </w:rPr>
        <w:t>he sign or road marking includes the words ‘angle parking’ or ‘angle’; or</w:t>
      </w:r>
    </w:p>
    <w:p w:rsidR="00721148" w:rsidRDefault="0057636E">
      <w:pPr>
        <w:pStyle w:val="Indenta"/>
        <w:spacing w:before="100"/>
        <w:rPr>
          <w:snapToGrid w:val="0"/>
        </w:rPr>
      </w:pPr>
      <w:r>
        <w:rPr>
          <w:snapToGrid w:val="0"/>
        </w:rPr>
        <w:tab/>
        <w:t>(b)</w:t>
      </w:r>
      <w:r>
        <w:rPr>
          <w:snapToGrid w:val="0"/>
        </w:rPr>
        <w:tab/>
        <w:t>subject to subregulation (10), the rider of a motor cycle.</w:t>
      </w:r>
    </w:p>
    <w:p w:rsidR="00721148" w:rsidRDefault="0057636E">
      <w:pPr>
        <w:pStyle w:val="Subsection"/>
        <w:rPr>
          <w:snapToGrid w:val="0"/>
        </w:rPr>
      </w:pPr>
      <w:r>
        <w:rPr>
          <w:snapToGrid w:val="0"/>
        </w:rPr>
        <w:tab/>
        <w:t>(10)</w:t>
      </w:r>
      <w:r>
        <w:rPr>
          <w:snapToGrid w:val="0"/>
        </w:rPr>
        <w:tab/>
        <w:t xml:space="preserve">Subregulations (3) and (4) do not apply to the rider of a motor cycle if the rider positions the motor cycle so </w:t>
      </w:r>
      <w:r>
        <w:rPr>
          <w:snapToGrid w:val="0"/>
        </w:rPr>
        <w:t>at least one wheel is as near as practicable to the far left or far right side of the carriageway.</w:t>
      </w:r>
    </w:p>
    <w:p w:rsidR="00721148" w:rsidRDefault="0057636E">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w:t>
      </w:r>
      <w:r>
        <w:rPr>
          <w:snapToGrid w:val="0"/>
        </w:rPr>
        <w:t>o be a separate carriageway for this regulation.</w:t>
      </w:r>
    </w:p>
    <w:p w:rsidR="00721148" w:rsidRDefault="0057636E">
      <w:pPr>
        <w:pStyle w:val="Subsection"/>
        <w:rPr>
          <w:snapToGrid w:val="0"/>
        </w:rPr>
      </w:pPr>
      <w:r>
        <w:rPr>
          <w:snapToGrid w:val="0"/>
        </w:rPr>
        <w:tab/>
        <w:t>(12)</w:t>
      </w:r>
      <w:r>
        <w:rPr>
          <w:snapToGrid w:val="0"/>
        </w:rPr>
        <w:tab/>
        <w:t>In this regulation —</w:t>
      </w:r>
    </w:p>
    <w:p w:rsidR="00721148" w:rsidRDefault="0057636E">
      <w:pPr>
        <w:pStyle w:val="Defstart"/>
        <w:spacing w:before="100"/>
      </w:pPr>
      <w:r>
        <w:tab/>
      </w:r>
      <w:r>
        <w:rPr>
          <w:rStyle w:val="CharDefText"/>
        </w:rPr>
        <w:t>continuous dividing line</w:t>
      </w:r>
      <w:r>
        <w:t xml:space="preserve"> means —</w:t>
      </w:r>
    </w:p>
    <w:p w:rsidR="00721148" w:rsidRDefault="0057636E">
      <w:pPr>
        <w:pStyle w:val="Defpara"/>
        <w:spacing w:before="100"/>
      </w:pPr>
      <w:r>
        <w:tab/>
        <w:t>(a)</w:t>
      </w:r>
      <w:r>
        <w:tab/>
        <w:t>a single continuous dividing line only; or</w:t>
      </w:r>
    </w:p>
    <w:p w:rsidR="00721148" w:rsidRDefault="0057636E">
      <w:pPr>
        <w:pStyle w:val="Defpara"/>
        <w:spacing w:before="100"/>
      </w:pPr>
      <w:r>
        <w:tab/>
        <w:t>(b)</w:t>
      </w:r>
      <w:r>
        <w:tab/>
        <w:t>a single continuous dividing line to the left or right of a broken dividing line; or</w:t>
      </w:r>
    </w:p>
    <w:p w:rsidR="00721148" w:rsidRDefault="0057636E">
      <w:pPr>
        <w:pStyle w:val="Defpara"/>
        <w:spacing w:before="100"/>
      </w:pPr>
      <w:r>
        <w:tab/>
        <w:t>(c)</w:t>
      </w:r>
      <w:r>
        <w:tab/>
        <w:t>2 p</w:t>
      </w:r>
      <w:r>
        <w:t>arallel continuous dividing lines.</w:t>
      </w:r>
    </w:p>
    <w:p w:rsidR="00721148" w:rsidRDefault="0057636E">
      <w:pPr>
        <w:pStyle w:val="Footnotesection"/>
        <w:ind w:left="890" w:hanging="890"/>
      </w:pPr>
      <w:r>
        <w:tab/>
        <w:t>[Regulation 176 amended: Gazette 23 Sep 2003 p. 4168; 13 Nov 2009 p. 4595.]</w:t>
      </w:r>
    </w:p>
    <w:p w:rsidR="00721148" w:rsidRDefault="0057636E">
      <w:pPr>
        <w:pStyle w:val="Heading5"/>
        <w:keepLines w:val="0"/>
        <w:spacing w:before="240"/>
        <w:rPr>
          <w:snapToGrid w:val="0"/>
        </w:rPr>
      </w:pPr>
      <w:bookmarkStart w:id="281" w:name="_Toc59548397"/>
      <w:r>
        <w:rPr>
          <w:rStyle w:val="CharSectno"/>
        </w:rPr>
        <w:t>177</w:t>
      </w:r>
      <w:r>
        <w:rPr>
          <w:snapToGrid w:val="0"/>
        </w:rPr>
        <w:t>.</w:t>
      </w:r>
      <w:r>
        <w:rPr>
          <w:snapToGrid w:val="0"/>
        </w:rPr>
        <w:tab/>
        <w:t>Parallel parking in median strip parking area</w:t>
      </w:r>
      <w:bookmarkEnd w:id="281"/>
    </w:p>
    <w:p w:rsidR="00721148" w:rsidRDefault="0057636E">
      <w:pPr>
        <w:pStyle w:val="Subsection"/>
        <w:spacing w:before="180"/>
        <w:rPr>
          <w:snapToGrid w:val="0"/>
        </w:rPr>
      </w:pPr>
      <w:r>
        <w:rPr>
          <w:snapToGrid w:val="0"/>
        </w:rPr>
        <w:tab/>
        <w:t>(1)</w:t>
      </w:r>
      <w:r>
        <w:rPr>
          <w:snapToGrid w:val="0"/>
        </w:rPr>
        <w:tab/>
        <w:t xml:space="preserve">This regulation applies to the driver of a vehicle (other than a motor cycle) who parks </w:t>
      </w:r>
      <w:r>
        <w:rPr>
          <w:snapToGrid w:val="0"/>
        </w:rPr>
        <w:t>in a median strip parking area if a parking control sign or road marking applies to the area, and information on or with the sign or road marking indicates that the vehicle must be positioned parallel to the median strip.</w:t>
      </w:r>
    </w:p>
    <w:p w:rsidR="00721148" w:rsidRDefault="0057636E">
      <w:pPr>
        <w:pStyle w:val="Subsection"/>
        <w:keepNext/>
        <w:spacing w:before="180"/>
        <w:rPr>
          <w:snapToGrid w:val="0"/>
        </w:rPr>
      </w:pPr>
      <w:r>
        <w:rPr>
          <w:snapToGrid w:val="0"/>
        </w:rPr>
        <w:tab/>
        <w:t>(2)</w:t>
      </w:r>
      <w:r>
        <w:rPr>
          <w:snapToGrid w:val="0"/>
        </w:rPr>
        <w:tab/>
        <w:t>The driver of a vehicle shall</w:t>
      </w:r>
      <w:r>
        <w:rPr>
          <w:snapToGrid w:val="0"/>
        </w:rPr>
        <w:t xml:space="preserve"> position the vehicle —</w:t>
      </w:r>
    </w:p>
    <w:p w:rsidR="00721148" w:rsidRDefault="0057636E">
      <w:pPr>
        <w:pStyle w:val="Indenta"/>
        <w:rPr>
          <w:snapToGrid w:val="0"/>
        </w:rPr>
      </w:pPr>
      <w:r>
        <w:rPr>
          <w:snapToGrid w:val="0"/>
        </w:rPr>
        <w:tab/>
        <w:t>(a)</w:t>
      </w:r>
      <w:r>
        <w:rPr>
          <w:snapToGrid w:val="0"/>
        </w:rPr>
        <w:tab/>
        <w:t>to face in the direction of travel of vehicles in the marked lane or line of traffic to the left of the driver; and</w:t>
      </w:r>
    </w:p>
    <w:p w:rsidR="00721148" w:rsidRDefault="0057636E">
      <w:pPr>
        <w:pStyle w:val="Indenta"/>
        <w:rPr>
          <w:snapToGrid w:val="0"/>
        </w:rPr>
      </w:pPr>
      <w:r>
        <w:rPr>
          <w:snapToGrid w:val="0"/>
        </w:rPr>
        <w:tab/>
        <w:t>(b)</w:t>
      </w:r>
      <w:r>
        <w:rPr>
          <w:snapToGrid w:val="0"/>
        </w:rPr>
        <w:tab/>
        <w:t>parallel, and as near as practicable, to the centre of the median strip; and</w:t>
      </w:r>
    </w:p>
    <w:p w:rsidR="00721148" w:rsidRDefault="0057636E">
      <w:pPr>
        <w:pStyle w:val="Indenta"/>
        <w:rPr>
          <w:snapToGrid w:val="0"/>
        </w:rPr>
      </w:pPr>
      <w:r>
        <w:rPr>
          <w:snapToGrid w:val="0"/>
        </w:rPr>
        <w:tab/>
        <w:t>(c)</w:t>
      </w:r>
      <w:r>
        <w:rPr>
          <w:snapToGrid w:val="0"/>
        </w:rPr>
        <w:tab/>
        <w:t xml:space="preserve">if the driver does not </w:t>
      </w:r>
      <w:r>
        <w:rPr>
          <w:snapToGrid w:val="0"/>
        </w:rPr>
        <w:t>park in a parking bay — at least 1 m from the closest point of any vehicle in front of it and any vehicle behind it.</w:t>
      </w:r>
    </w:p>
    <w:p w:rsidR="00721148" w:rsidRDefault="0057636E">
      <w:pPr>
        <w:pStyle w:val="Penstart"/>
        <w:rPr>
          <w:snapToGrid w:val="0"/>
        </w:rPr>
      </w:pPr>
      <w:r>
        <w:rPr>
          <w:snapToGrid w:val="0"/>
        </w:rPr>
        <w:tab/>
        <w:t>Modified penalty: 1 PU</w:t>
      </w:r>
    </w:p>
    <w:p w:rsidR="00721148" w:rsidRDefault="0057636E">
      <w:pPr>
        <w:pStyle w:val="Heading3"/>
      </w:pPr>
      <w:bookmarkStart w:id="282" w:name="_Toc59547478"/>
      <w:bookmarkStart w:id="283" w:name="_Toc59548398"/>
      <w:r>
        <w:rPr>
          <w:rStyle w:val="CharDivNo"/>
        </w:rPr>
        <w:t>Division 9</w:t>
      </w:r>
      <w:r>
        <w:t xml:space="preserve"> — </w:t>
      </w:r>
      <w:r>
        <w:rPr>
          <w:rStyle w:val="CharDivText"/>
        </w:rPr>
        <w:t>Angle parking</w:t>
      </w:r>
      <w:bookmarkEnd w:id="282"/>
      <w:bookmarkEnd w:id="283"/>
    </w:p>
    <w:p w:rsidR="00721148" w:rsidRDefault="0057636E">
      <w:pPr>
        <w:pStyle w:val="Heading5"/>
        <w:spacing w:before="240"/>
        <w:rPr>
          <w:snapToGrid w:val="0"/>
        </w:rPr>
      </w:pPr>
      <w:bookmarkStart w:id="284" w:name="_Toc59548399"/>
      <w:r>
        <w:rPr>
          <w:rStyle w:val="CharSectno"/>
        </w:rPr>
        <w:t>178</w:t>
      </w:r>
      <w:r>
        <w:rPr>
          <w:snapToGrid w:val="0"/>
        </w:rPr>
        <w:t>.</w:t>
      </w:r>
      <w:r>
        <w:rPr>
          <w:snapToGrid w:val="0"/>
        </w:rPr>
        <w:tab/>
        <w:t>Angle parking</w:t>
      </w:r>
      <w:bookmarkEnd w:id="284"/>
    </w:p>
    <w:p w:rsidR="00721148" w:rsidRDefault="0057636E">
      <w:pPr>
        <w:pStyle w:val="Subsection"/>
        <w:spacing w:before="180"/>
        <w:rPr>
          <w:snapToGrid w:val="0"/>
        </w:rPr>
      </w:pPr>
      <w:r>
        <w:rPr>
          <w:snapToGrid w:val="0"/>
        </w:rPr>
        <w:tab/>
        <w:t>(1)</w:t>
      </w:r>
      <w:r>
        <w:rPr>
          <w:snapToGrid w:val="0"/>
        </w:rPr>
        <w:tab/>
        <w:t>This regulation applies to the driver of a vehicle (other than a</w:t>
      </w:r>
      <w:r>
        <w:rPr>
          <w:snapToGrid w:val="0"/>
        </w:rPr>
        <w:t xml:space="preserve"> motor cycle) who parks in a parking area on the side of a carriageway, or in a median strip parking area, to which a parking control sign or road marking applies, and information on or with the sign or road marking includes the words ‘angle parking’ or ‘a</w:t>
      </w:r>
      <w:r>
        <w:rPr>
          <w:snapToGrid w:val="0"/>
        </w:rPr>
        <w:t>ngle’.</w:t>
      </w:r>
    </w:p>
    <w:p w:rsidR="00721148" w:rsidRDefault="0057636E">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rsidR="00721148" w:rsidRDefault="0057636E">
      <w:pPr>
        <w:pStyle w:val="Indenta"/>
        <w:spacing w:before="100"/>
        <w:rPr>
          <w:snapToGrid w:val="0"/>
        </w:rPr>
      </w:pPr>
      <w:r>
        <w:rPr>
          <w:snapToGrid w:val="0"/>
        </w:rPr>
        <w:tab/>
        <w:t>(a)</w:t>
      </w:r>
      <w:r>
        <w:rPr>
          <w:snapToGrid w:val="0"/>
        </w:rPr>
        <w:tab/>
        <w:t xml:space="preserve">so the vehicle </w:t>
      </w:r>
      <w:r>
        <w:rPr>
          <w:snapToGrid w:val="0"/>
        </w:rPr>
        <w:t>is at an angle as near as practicable to 45</w:t>
      </w:r>
      <w:r>
        <w:rPr>
          <w:snapToGrid w:val="0"/>
        </w:rPr>
        <w:sym w:font="Symbol" w:char="F0B0"/>
      </w:r>
      <w:r>
        <w:rPr>
          <w:snapToGrid w:val="0"/>
        </w:rPr>
        <w:t> </w:t>
      </w:r>
      <w:r>
        <w:rPr>
          <w:i/>
          <w:snapToGrid w:val="0"/>
        </w:rPr>
        <w:t>(as shown in example 1 or 2)</w:t>
      </w:r>
      <w:r>
        <w:rPr>
          <w:snapToGrid w:val="0"/>
        </w:rPr>
        <w:t>; and</w:t>
      </w:r>
    </w:p>
    <w:p w:rsidR="00721148" w:rsidRDefault="0057636E">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w:t>
      </w:r>
      <w:r>
        <w:rPr>
          <w:snapToGrid w:val="0"/>
        </w:rPr>
        <w:t>geway where the driver parks.</w:t>
      </w:r>
    </w:p>
    <w:p w:rsidR="00721148" w:rsidRDefault="0057636E">
      <w:pPr>
        <w:pStyle w:val="Penstart"/>
        <w:spacing w:before="120"/>
        <w:rPr>
          <w:snapToGrid w:val="0"/>
        </w:rPr>
      </w:pPr>
      <w:r>
        <w:rPr>
          <w:snapToGrid w:val="0"/>
        </w:rPr>
        <w:tab/>
        <w:t>Modified penalty: 1 PU</w:t>
      </w:r>
    </w:p>
    <w:p w:rsidR="00721148" w:rsidRDefault="0057636E">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after="60"/>
              <w:jc w:val="center"/>
              <w:rPr>
                <w:rFonts w:ascii="Arial" w:hAnsi="Arial"/>
              </w:rPr>
            </w:pPr>
            <w:r>
              <w:rPr>
                <w:rFonts w:ascii="Arial" w:hAnsi="Arial"/>
              </w:rPr>
              <w:t>Example 1</w:t>
            </w:r>
          </w:p>
          <w:p w:rsidR="00721148" w:rsidRDefault="0057636E">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721148" w:rsidRDefault="0057636E">
            <w:pPr>
              <w:spacing w:before="120" w:after="60"/>
              <w:jc w:val="center"/>
              <w:rPr>
                <w:rFonts w:ascii="Arial" w:hAnsi="Arial"/>
              </w:rPr>
            </w:pPr>
            <w:r>
              <w:rPr>
                <w:rFonts w:ascii="Arial" w:hAnsi="Arial"/>
              </w:rPr>
              <w:t>Example 2</w:t>
            </w:r>
          </w:p>
          <w:p w:rsidR="00721148" w:rsidRDefault="0057636E">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rsidR="00721148" w:rsidRDefault="0057636E">
      <w:pPr>
        <w:pStyle w:val="Subsection"/>
        <w:keepNext/>
        <w:keepLines/>
        <w:spacing w:before="240"/>
        <w:rPr>
          <w:snapToGrid w:val="0"/>
        </w:rPr>
      </w:pPr>
      <w:r>
        <w:rPr>
          <w:snapToGrid w:val="0"/>
        </w:rPr>
        <w:tab/>
        <w:t>(3)</w:t>
      </w:r>
      <w:r>
        <w:rPr>
          <w:snapToGrid w:val="0"/>
        </w:rPr>
        <w:tab/>
        <w:t xml:space="preserve">If information on or with the parking control sign </w:t>
      </w:r>
      <w:r>
        <w:rPr>
          <w:snapToGrid w:val="0"/>
        </w:rPr>
        <w:t>or road marking indicates that the driver’s vehicle must be positioned at an angle of 90</w:t>
      </w:r>
      <w:r>
        <w:rPr>
          <w:snapToGrid w:val="0"/>
        </w:rPr>
        <w:sym w:font="Symbol" w:char="F0B0"/>
      </w:r>
      <w:r>
        <w:rPr>
          <w:snapToGrid w:val="0"/>
        </w:rPr>
        <w:t>, the driver —</w:t>
      </w:r>
    </w:p>
    <w:p w:rsidR="00721148" w:rsidRDefault="0057636E">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rsidR="00721148" w:rsidRDefault="0057636E">
      <w:pPr>
        <w:pStyle w:val="Indenta"/>
        <w:spacing w:before="120"/>
        <w:rPr>
          <w:snapToGrid w:val="0"/>
        </w:rPr>
      </w:pPr>
      <w:r>
        <w:rPr>
          <w:snapToGrid w:val="0"/>
        </w:rPr>
        <w:tab/>
        <w:t>(b)</w:t>
      </w:r>
      <w:r>
        <w:rPr>
          <w:snapToGrid w:val="0"/>
        </w:rPr>
        <w:tab/>
        <w:t>if the vehicle is par</w:t>
      </w:r>
      <w:r>
        <w:rPr>
          <w:snapToGrid w:val="0"/>
        </w:rPr>
        <w:t>ked on the side of a carriageway — may position the vehicle with either the front or rear of the vehicle nearest to traffic in the marked lane or line of traffic next to the part of the carriageway where the driver parks.</w:t>
      </w:r>
    </w:p>
    <w:p w:rsidR="00721148" w:rsidRDefault="0057636E">
      <w:pPr>
        <w:pStyle w:val="Penstart"/>
        <w:spacing w:before="120"/>
        <w:rPr>
          <w:snapToGrid w:val="0"/>
        </w:rPr>
      </w:pPr>
      <w:r>
        <w:rPr>
          <w:snapToGrid w:val="0"/>
        </w:rPr>
        <w:tab/>
        <w:t>Modified penalty: 1 PU</w:t>
      </w:r>
    </w:p>
    <w:p w:rsidR="00721148" w:rsidRDefault="0057636E">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Example 3</w:t>
            </w:r>
          </w:p>
          <w:p w:rsidR="00721148" w:rsidRDefault="0057636E">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721148" w:rsidRDefault="0057636E">
            <w:pPr>
              <w:spacing w:before="120"/>
              <w:jc w:val="center"/>
              <w:rPr>
                <w:rFonts w:ascii="Arial" w:hAnsi="Arial"/>
              </w:rPr>
            </w:pPr>
            <w:r>
              <w:rPr>
                <w:rFonts w:ascii="Arial" w:hAnsi="Arial"/>
              </w:rPr>
              <w:t>Example 4</w:t>
            </w:r>
          </w:p>
          <w:p w:rsidR="00721148" w:rsidRDefault="0057636E">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721148" w:rsidRDefault="0057636E">
      <w:pPr>
        <w:pStyle w:val="Subsection"/>
        <w:keepNext/>
        <w:keepLines/>
        <w:spacing w:before="240"/>
        <w:rPr>
          <w:snapToGrid w:val="0"/>
        </w:rPr>
      </w:pPr>
      <w:r>
        <w:rPr>
          <w:snapToGrid w:val="0"/>
        </w:rPr>
        <w:tab/>
        <w:t>(4)</w:t>
      </w:r>
      <w:r>
        <w:rPr>
          <w:snapToGrid w:val="0"/>
        </w:rPr>
        <w:tab/>
        <w:t xml:space="preserve">If information on or with the parking control sign or road marking indicates that the driver’s vehicle must be </w:t>
      </w:r>
      <w:r>
        <w:rPr>
          <w:snapToGrid w:val="0"/>
        </w:rPr>
        <w:t>positioned at an angle of 135</w:t>
      </w:r>
      <w:r>
        <w:rPr>
          <w:snapToGrid w:val="0"/>
        </w:rPr>
        <w:sym w:font="Symbol" w:char="F0B0"/>
      </w:r>
      <w:r>
        <w:rPr>
          <w:snapToGrid w:val="0"/>
        </w:rPr>
        <w:t>, the driver shall position the vehicle —</w:t>
      </w:r>
    </w:p>
    <w:p w:rsidR="00721148" w:rsidRDefault="0057636E">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rsidR="00721148" w:rsidRDefault="0057636E">
      <w:pPr>
        <w:pStyle w:val="Indenta"/>
        <w:spacing w:before="120"/>
        <w:rPr>
          <w:snapToGrid w:val="0"/>
        </w:rPr>
      </w:pPr>
      <w:r>
        <w:rPr>
          <w:snapToGrid w:val="0"/>
        </w:rPr>
        <w:tab/>
        <w:t>(b)</w:t>
      </w:r>
      <w:r>
        <w:rPr>
          <w:snapToGrid w:val="0"/>
        </w:rPr>
        <w:tab/>
        <w:t>if the vehicle is parked on the side of a carriageway — with the front of the v</w:t>
      </w:r>
      <w:r>
        <w:rPr>
          <w:snapToGrid w:val="0"/>
        </w:rPr>
        <w:t>ehicle nearest to traffic in the marked lane or line of traffic next to the part of the carriageway where the driver parks.</w:t>
      </w:r>
    </w:p>
    <w:p w:rsidR="00721148" w:rsidRDefault="0057636E">
      <w:pPr>
        <w:pStyle w:val="Penstart"/>
        <w:spacing w:before="120"/>
        <w:rPr>
          <w:snapToGrid w:val="0"/>
        </w:rPr>
      </w:pPr>
      <w:r>
        <w:rPr>
          <w:snapToGrid w:val="0"/>
        </w:rPr>
        <w:tab/>
        <w:t>Modified penalty: 1 PU</w:t>
      </w:r>
    </w:p>
    <w:p w:rsidR="00721148" w:rsidRDefault="0057636E">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120"/>
              <w:jc w:val="center"/>
              <w:rPr>
                <w:rFonts w:ascii="Arial" w:hAnsi="Arial"/>
              </w:rPr>
            </w:pPr>
            <w:r>
              <w:rPr>
                <w:rFonts w:ascii="Arial" w:hAnsi="Arial"/>
              </w:rPr>
              <w:t>Example 5</w:t>
            </w:r>
          </w:p>
          <w:p w:rsidR="00721148" w:rsidRDefault="0057636E">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rsidR="00721148" w:rsidRDefault="0057636E">
            <w:pPr>
              <w:spacing w:before="120"/>
              <w:jc w:val="center"/>
              <w:rPr>
                <w:rFonts w:ascii="Arial" w:hAnsi="Arial"/>
              </w:rPr>
            </w:pPr>
            <w:r>
              <w:rPr>
                <w:rFonts w:ascii="Arial" w:hAnsi="Arial"/>
              </w:rPr>
              <w:t>Example 6</w:t>
            </w:r>
          </w:p>
          <w:p w:rsidR="00721148" w:rsidRDefault="0057636E">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w:t>
            </w:r>
            <w:r>
              <w:rPr>
                <w:rFonts w:ascii="Arial" w:hAnsi="Arial"/>
              </w:rPr>
              <w:t xml:space="preserve"> parking area</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721148" w:rsidRDefault="0057636E">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rsidR="00721148" w:rsidRDefault="0057636E">
      <w:pPr>
        <w:pStyle w:val="Indenta"/>
        <w:spacing w:before="100"/>
      </w:pPr>
      <w:r>
        <w:tab/>
        <w:t>(a)</w:t>
      </w:r>
      <w:r>
        <w:tab/>
        <w:t>so the vehicle is at an angle as near as</w:t>
      </w:r>
      <w:r>
        <w:t xml:space="preserve"> practicable to the specified angle; and</w:t>
      </w:r>
    </w:p>
    <w:p w:rsidR="00721148" w:rsidRDefault="0057636E">
      <w:pPr>
        <w:pStyle w:val="Indenta"/>
        <w:spacing w:before="100"/>
      </w:pPr>
      <w:r>
        <w:tab/>
        <w:t>(b)</w:t>
      </w:r>
      <w:r>
        <w:tab/>
        <w:t>if the vehicle is parked on the side of a carriageway — with the rear of the vehicle nearest to the centre of the carriageway.</w:t>
      </w:r>
    </w:p>
    <w:p w:rsidR="00721148" w:rsidRDefault="0057636E">
      <w:pPr>
        <w:pStyle w:val="Penstart"/>
        <w:spacing w:before="120"/>
      </w:pPr>
      <w:r>
        <w:tab/>
        <w:t>Modified penalty: 1 PU</w:t>
      </w:r>
    </w:p>
    <w:p w:rsidR="00721148" w:rsidRDefault="0057636E">
      <w:pPr>
        <w:pStyle w:val="Footnotesection"/>
      </w:pPr>
      <w:r>
        <w:tab/>
        <w:t>[Regulation 178 amended: Gazette 13 Nov 2009 p. 4595; 31 D</w:t>
      </w:r>
      <w:r>
        <w:t>ec 2013 p. 6566.]</w:t>
      </w:r>
    </w:p>
    <w:p w:rsidR="00721148" w:rsidRDefault="0057636E">
      <w:pPr>
        <w:pStyle w:val="Heading3"/>
        <w:keepNext w:val="0"/>
        <w:widowControl w:val="0"/>
      </w:pPr>
      <w:bookmarkStart w:id="285" w:name="_Toc59547480"/>
      <w:bookmarkStart w:id="286" w:name="_Toc59548400"/>
      <w:r>
        <w:rPr>
          <w:rStyle w:val="CharDivNo"/>
        </w:rPr>
        <w:t>Division 10</w:t>
      </w:r>
      <w:r>
        <w:t xml:space="preserve"> — </w:t>
      </w:r>
      <w:r>
        <w:rPr>
          <w:rStyle w:val="CharDivText"/>
        </w:rPr>
        <w:t>Other parking related provisions</w:t>
      </w:r>
      <w:bookmarkEnd w:id="285"/>
      <w:bookmarkEnd w:id="286"/>
    </w:p>
    <w:p w:rsidR="00721148" w:rsidRDefault="0057636E">
      <w:pPr>
        <w:pStyle w:val="Heading5"/>
        <w:keepNext w:val="0"/>
        <w:keepLines w:val="0"/>
        <w:spacing w:before="180"/>
        <w:rPr>
          <w:snapToGrid w:val="0"/>
        </w:rPr>
      </w:pPr>
      <w:bookmarkStart w:id="287" w:name="_Toc59548401"/>
      <w:r>
        <w:rPr>
          <w:rStyle w:val="CharSectno"/>
        </w:rPr>
        <w:t>179</w:t>
      </w:r>
      <w:r>
        <w:rPr>
          <w:snapToGrid w:val="0"/>
        </w:rPr>
        <w:t>.</w:t>
      </w:r>
      <w:r>
        <w:rPr>
          <w:snapToGrid w:val="0"/>
        </w:rPr>
        <w:tab/>
        <w:t>Parking in parking bays</w:t>
      </w:r>
      <w:bookmarkEnd w:id="287"/>
    </w:p>
    <w:p w:rsidR="00721148" w:rsidRDefault="0057636E">
      <w:pPr>
        <w:pStyle w:val="Subsection"/>
        <w:spacing w:before="120"/>
      </w:pPr>
      <w:r>
        <w:tab/>
        <w:t>(1)</w:t>
      </w:r>
      <w:r>
        <w:tab/>
        <w:t xml:space="preserve">Subject to subregulation (2), a driver parking a vehicle on a length of carriageway, or in an area, on which parking bays are marked (whether or not a “park </w:t>
      </w:r>
      <w:r>
        <w:t>in bays only” sign applies) shall position the vehicle completely within a single bay.</w:t>
      </w:r>
    </w:p>
    <w:p w:rsidR="00721148" w:rsidRDefault="0057636E">
      <w:pPr>
        <w:pStyle w:val="Penstart"/>
        <w:spacing w:before="120" w:after="120"/>
      </w:pPr>
      <w:r>
        <w:tab/>
        <w:t>Modified penalty: 1 PU</w:t>
      </w:r>
    </w:p>
    <w:p w:rsidR="00721148" w:rsidRDefault="0057636E">
      <w:pPr>
        <w:spacing w:before="160"/>
        <w:jc w:val="center"/>
        <w:rPr>
          <w:rFonts w:ascii="Arial" w:hAnsi="Arial"/>
        </w:rPr>
      </w:pPr>
      <w:r>
        <w:rPr>
          <w:rFonts w:ascii="Arial" w:hAnsi="Arial"/>
        </w:rPr>
        <w:t>Park in bays only sign</w:t>
      </w:r>
    </w:p>
    <w:p w:rsidR="00721148" w:rsidRDefault="0057636E">
      <w:pPr>
        <w:spacing w:before="120" w:after="120"/>
        <w:jc w:val="center"/>
      </w:pPr>
      <w:r>
        <w:rPr>
          <w:noProof/>
          <w:lang w:val="en-US" w:eastAsia="en-US"/>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rsidR="00721148" w:rsidRDefault="0057636E">
      <w:pPr>
        <w:pStyle w:val="Subsection"/>
        <w:spacing w:before="180"/>
        <w:rPr>
          <w:snapToGrid w:val="0"/>
        </w:rPr>
      </w:pPr>
      <w:r>
        <w:rPr>
          <w:snapToGrid w:val="0"/>
        </w:rPr>
        <w:tab/>
        <w:t>(2)</w:t>
      </w:r>
      <w:r>
        <w:rPr>
          <w:snapToGrid w:val="0"/>
        </w:rPr>
        <w:tab/>
        <w:t xml:space="preserve">If a vehicle is too wide or long to fit completely within a single parking bay, the person stopping the vehicle </w:t>
      </w:r>
      <w:r>
        <w:rPr>
          <w:snapToGrid w:val="0"/>
        </w:rPr>
        <w:t>shall park the vehicle within the minimum number of parking bays needed to park that vehicle.</w:t>
      </w:r>
    </w:p>
    <w:p w:rsidR="00721148" w:rsidRDefault="0057636E">
      <w:pPr>
        <w:pStyle w:val="Subsection"/>
        <w:rPr>
          <w:snapToGrid w:val="0"/>
        </w:rPr>
      </w:pPr>
      <w:r>
        <w:rPr>
          <w:snapToGrid w:val="0"/>
        </w:rPr>
        <w:tab/>
        <w:t>(3)</w:t>
      </w:r>
      <w:r>
        <w:rPr>
          <w:snapToGrid w:val="0"/>
        </w:rPr>
        <w:tab/>
        <w:t>A driver shall not stop a vehicle partly within and partly outside a parking area.</w:t>
      </w:r>
    </w:p>
    <w:p w:rsidR="00721148" w:rsidRDefault="0057636E">
      <w:pPr>
        <w:pStyle w:val="Footnotesection"/>
        <w:spacing w:before="140"/>
        <w:ind w:left="890" w:hanging="890"/>
      </w:pPr>
      <w:r>
        <w:tab/>
        <w:t>[Regulation 179 amended: Gazette 13 Nov 2009 p. 4595</w:t>
      </w:r>
      <w:r>
        <w:noBreakHyphen/>
        <w:t>6.]</w:t>
      </w:r>
    </w:p>
    <w:p w:rsidR="00721148" w:rsidRDefault="0057636E">
      <w:pPr>
        <w:pStyle w:val="Heading5"/>
        <w:spacing w:before="240"/>
        <w:rPr>
          <w:snapToGrid w:val="0"/>
        </w:rPr>
      </w:pPr>
      <w:bookmarkStart w:id="288" w:name="_Toc59548402"/>
      <w:r>
        <w:rPr>
          <w:rStyle w:val="CharSectno"/>
        </w:rPr>
        <w:t>180</w:t>
      </w:r>
      <w:r>
        <w:rPr>
          <w:snapToGrid w:val="0"/>
        </w:rPr>
        <w:t>.</w:t>
      </w:r>
      <w:r>
        <w:rPr>
          <w:snapToGrid w:val="0"/>
        </w:rPr>
        <w:tab/>
        <w:t>Entering an</w:t>
      </w:r>
      <w:r>
        <w:rPr>
          <w:snapToGrid w:val="0"/>
        </w:rPr>
        <w:t>d leaving median strip parking area</w:t>
      </w:r>
      <w:bookmarkEnd w:id="288"/>
    </w:p>
    <w:p w:rsidR="00721148" w:rsidRDefault="0057636E">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rsidR="00721148" w:rsidRDefault="0057636E">
      <w:pPr>
        <w:pStyle w:val="Penstart"/>
        <w:rPr>
          <w:snapToGrid w:val="0"/>
        </w:rPr>
      </w:pPr>
      <w:r>
        <w:rPr>
          <w:snapToGrid w:val="0"/>
        </w:rPr>
        <w:tab/>
        <w:t>Points: 3</w:t>
      </w:r>
      <w:r>
        <w:rPr>
          <w:snapToGrid w:val="0"/>
        </w:rPr>
        <w:tab/>
      </w:r>
      <w:r>
        <w:rPr>
          <w:snapToGrid w:val="0"/>
        </w:rPr>
        <w:t>Modified penalty: 2 PU</w:t>
      </w:r>
    </w:p>
    <w:p w:rsidR="00721148" w:rsidRDefault="0057636E">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w:t>
      </w:r>
      <w:r>
        <w:rPr>
          <w:snapToGrid w:val="0"/>
        </w:rPr>
        <w:t>blished across the centre of a carriageway, if the carriageway or parking area in front of the vehicle is free from obstruction.</w:t>
      </w:r>
    </w:p>
    <w:p w:rsidR="00721148" w:rsidRDefault="0057636E">
      <w:pPr>
        <w:pStyle w:val="Penstart"/>
        <w:spacing w:before="120" w:after="120"/>
        <w:rPr>
          <w:snapToGrid w:val="0"/>
        </w:rPr>
      </w:pPr>
      <w:r>
        <w:rPr>
          <w:snapToGrid w:val="0"/>
        </w:rPr>
        <w:tab/>
        <w:t>Points: 3</w:t>
      </w:r>
      <w:r>
        <w:rPr>
          <w:snapToGrid w:val="0"/>
        </w:rPr>
        <w:tab/>
        <w:t>Modified penalty: 2 PU</w:t>
      </w:r>
    </w:p>
    <w:p w:rsidR="00721148" w:rsidRDefault="0057636E">
      <w:pPr>
        <w:pStyle w:val="MiscellaneousBody"/>
        <w:keepNext/>
        <w:tabs>
          <w:tab w:val="left" w:pos="851"/>
        </w:tabs>
        <w:spacing w:before="120" w:after="120"/>
        <w:rPr>
          <w:i/>
        </w:rPr>
      </w:pPr>
      <w:r>
        <w:rPr>
          <w:i/>
        </w:rPr>
        <w:tab/>
        <w:t>Example</w:t>
      </w:r>
    </w:p>
    <w:p w:rsidR="00721148" w:rsidRDefault="0057636E">
      <w:pPr>
        <w:keepNext/>
        <w:keepLines/>
        <w:spacing w:before="40" w:after="80"/>
        <w:ind w:left="720"/>
        <w:jc w:val="center"/>
        <w:rPr>
          <w:rFonts w:ascii="Arial" w:hAnsi="Arial"/>
        </w:rPr>
      </w:pPr>
      <w:r>
        <w:rPr>
          <w:rFonts w:ascii="Arial" w:hAnsi="Arial"/>
        </w:rPr>
        <w:t>Leaving median strip parking area by driving forward</w:t>
      </w:r>
    </w:p>
    <w:p w:rsidR="00721148" w:rsidRDefault="0057636E">
      <w:pPr>
        <w:keepNext/>
        <w:spacing w:before="40"/>
        <w:ind w:left="720"/>
        <w:jc w:val="center"/>
      </w:pPr>
      <w:r>
        <w:rPr>
          <w:noProof/>
          <w:lang w:val="en-US" w:eastAsia="en-US"/>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rsidR="00721148" w:rsidRDefault="0057636E">
      <w:pPr>
        <w:pStyle w:val="Heading5"/>
        <w:spacing w:before="280"/>
        <w:rPr>
          <w:snapToGrid w:val="0"/>
        </w:rPr>
      </w:pPr>
      <w:bookmarkStart w:id="289" w:name="_Toc59548403"/>
      <w:r>
        <w:rPr>
          <w:rStyle w:val="CharSectno"/>
        </w:rPr>
        <w:t>181</w:t>
      </w:r>
      <w:r>
        <w:rPr>
          <w:snapToGrid w:val="0"/>
        </w:rPr>
        <w:t>.</w:t>
      </w:r>
      <w:r>
        <w:rPr>
          <w:snapToGrid w:val="0"/>
        </w:rPr>
        <w:tab/>
        <w:t>Making motor vehicle sec</w:t>
      </w:r>
      <w:r>
        <w:rPr>
          <w:snapToGrid w:val="0"/>
        </w:rPr>
        <w:t>ure</w:t>
      </w:r>
      <w:bookmarkEnd w:id="289"/>
    </w:p>
    <w:p w:rsidR="00721148" w:rsidRDefault="0057636E">
      <w:pPr>
        <w:pStyle w:val="Subsection"/>
        <w:rPr>
          <w:snapToGrid w:val="0"/>
        </w:rPr>
      </w:pPr>
      <w:r>
        <w:rPr>
          <w:snapToGrid w:val="0"/>
        </w:rPr>
        <w:tab/>
        <w:t>(1)</w:t>
      </w:r>
      <w:r>
        <w:rPr>
          <w:snapToGrid w:val="0"/>
        </w:rPr>
        <w:tab/>
        <w:t>A driver of a motor vehicle shall not stop and leave the motor vehicle without first —</w:t>
      </w:r>
    </w:p>
    <w:p w:rsidR="00721148" w:rsidRDefault="0057636E">
      <w:pPr>
        <w:pStyle w:val="Indenta"/>
        <w:rPr>
          <w:snapToGrid w:val="0"/>
        </w:rPr>
      </w:pPr>
      <w:r>
        <w:rPr>
          <w:snapToGrid w:val="0"/>
        </w:rPr>
        <w:tab/>
        <w:t>(a)</w:t>
      </w:r>
      <w:r>
        <w:rPr>
          <w:snapToGrid w:val="0"/>
        </w:rPr>
        <w:tab/>
        <w:t>stopping the engine; and</w:t>
      </w:r>
    </w:p>
    <w:p w:rsidR="00721148" w:rsidRDefault="0057636E">
      <w:pPr>
        <w:pStyle w:val="Indenta"/>
        <w:rPr>
          <w:snapToGrid w:val="0"/>
        </w:rPr>
      </w:pPr>
      <w:r>
        <w:rPr>
          <w:snapToGrid w:val="0"/>
        </w:rPr>
        <w:tab/>
        <w:t>(b)</w:t>
      </w:r>
      <w:r>
        <w:rPr>
          <w:snapToGrid w:val="0"/>
        </w:rPr>
        <w:tab/>
        <w:t>effectively applying the brake; and</w:t>
      </w:r>
    </w:p>
    <w:p w:rsidR="00721148" w:rsidRDefault="0057636E">
      <w:pPr>
        <w:pStyle w:val="Indenta"/>
        <w:rPr>
          <w:snapToGrid w:val="0"/>
        </w:rPr>
      </w:pPr>
      <w:r>
        <w:rPr>
          <w:snapToGrid w:val="0"/>
        </w:rPr>
        <w:tab/>
        <w:t>(c)</w:t>
      </w:r>
      <w:r>
        <w:rPr>
          <w:snapToGrid w:val="0"/>
        </w:rPr>
        <w:tab/>
        <w:t>if weather or road conditions would prevent the effective operation of the brake — e</w:t>
      </w:r>
      <w:r>
        <w:rPr>
          <w:snapToGrid w:val="0"/>
        </w:rPr>
        <w:t>ffectively restraining the vehicle’s movements in another way.</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 xml:space="preserve">If the driver of a motor vehicle stops and leaves the motor vehicle, and a person 16 years of age or older does not remain in or with the motor vehicle, the driver </w:t>
      </w:r>
      <w:r>
        <w:rPr>
          <w:snapToGrid w:val="0"/>
        </w:rPr>
        <w:t>shall also secure the motor vehicle by —</w:t>
      </w:r>
    </w:p>
    <w:p w:rsidR="00721148" w:rsidRDefault="0057636E">
      <w:pPr>
        <w:pStyle w:val="Indenta"/>
        <w:rPr>
          <w:snapToGrid w:val="0"/>
        </w:rPr>
      </w:pPr>
      <w:r>
        <w:rPr>
          <w:snapToGrid w:val="0"/>
        </w:rPr>
        <w:tab/>
        <w:t>(a)</w:t>
      </w:r>
      <w:r>
        <w:rPr>
          <w:snapToGrid w:val="0"/>
        </w:rPr>
        <w:tab/>
        <w:t>locking the ignition, if any; and</w:t>
      </w:r>
    </w:p>
    <w:p w:rsidR="00721148" w:rsidRDefault="0057636E">
      <w:pPr>
        <w:pStyle w:val="Indenta"/>
        <w:rPr>
          <w:snapToGrid w:val="0"/>
        </w:rPr>
      </w:pPr>
      <w:r>
        <w:rPr>
          <w:snapToGrid w:val="0"/>
        </w:rPr>
        <w:tab/>
        <w:t>(b)</w:t>
      </w:r>
      <w:r>
        <w:rPr>
          <w:snapToGrid w:val="0"/>
        </w:rPr>
        <w:tab/>
        <w:t>removing the ignition key, if any; and</w:t>
      </w:r>
    </w:p>
    <w:p w:rsidR="00721148" w:rsidRDefault="0057636E">
      <w:pPr>
        <w:pStyle w:val="Indenta"/>
        <w:rPr>
          <w:snapToGrid w:val="0"/>
        </w:rPr>
      </w:pPr>
      <w:r>
        <w:rPr>
          <w:snapToGrid w:val="0"/>
        </w:rPr>
        <w:tab/>
        <w:t>(c)</w:t>
      </w:r>
      <w:r>
        <w:rPr>
          <w:snapToGrid w:val="0"/>
        </w:rPr>
        <w:tab/>
        <w:t>locking the doors — if the doors of the vehicle can be locked; and</w:t>
      </w:r>
    </w:p>
    <w:p w:rsidR="00721148" w:rsidRDefault="0057636E">
      <w:pPr>
        <w:pStyle w:val="Indenta"/>
        <w:keepNext/>
        <w:rPr>
          <w:snapToGrid w:val="0"/>
        </w:rPr>
      </w:pPr>
      <w:r>
        <w:tab/>
        <w:t>(d)</w:t>
      </w:r>
      <w:r>
        <w:tab/>
        <w:t>securing the windows — if the windows of the vehicle ca</w:t>
      </w:r>
      <w:r>
        <w:t>n be secured,</w:t>
      </w:r>
    </w:p>
    <w:p w:rsidR="00721148" w:rsidRDefault="0057636E">
      <w:pPr>
        <w:pStyle w:val="Subsection"/>
      </w:pPr>
      <w:r>
        <w:rPr>
          <w:snapToGrid w:val="0"/>
        </w:rPr>
        <w:tab/>
      </w:r>
      <w:r>
        <w:rPr>
          <w:snapToGrid w:val="0"/>
        </w:rPr>
        <w:tab/>
        <w:t>unless the driver has only temporarily left the motor vehicle to pay a fee for parking that motor vehicle.</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(3)</w:t>
      </w:r>
      <w:r>
        <w:rPr>
          <w:snapToGrid w:val="0"/>
        </w:rPr>
        <w:tab/>
        <w:t>A person having the control of, or being in charge of, a vehicle to which is fitted any appliance capabl</w:t>
      </w:r>
      <w:r>
        <w:rPr>
          <w:snapToGrid w:val="0"/>
        </w:rPr>
        <w:t>e of being raised or lowered shall not leave the vehicle stopped unless —</w:t>
      </w:r>
    </w:p>
    <w:p w:rsidR="00721148" w:rsidRDefault="0057636E">
      <w:pPr>
        <w:pStyle w:val="Indenta"/>
        <w:rPr>
          <w:snapToGrid w:val="0"/>
        </w:rPr>
      </w:pPr>
      <w:r>
        <w:rPr>
          <w:snapToGrid w:val="0"/>
        </w:rPr>
        <w:tab/>
        <w:t>(a)</w:t>
      </w:r>
      <w:r>
        <w:rPr>
          <w:snapToGrid w:val="0"/>
        </w:rPr>
        <w:tab/>
        <w:t>the appliance has been placed in its lowest practicable position; and</w:t>
      </w:r>
    </w:p>
    <w:p w:rsidR="00721148" w:rsidRDefault="0057636E">
      <w:pPr>
        <w:pStyle w:val="Indenta"/>
        <w:rPr>
          <w:snapToGrid w:val="0"/>
        </w:rPr>
      </w:pPr>
      <w:r>
        <w:rPr>
          <w:snapToGrid w:val="0"/>
        </w:rPr>
        <w:tab/>
        <w:t>(b)</w:t>
      </w:r>
      <w:r>
        <w:rPr>
          <w:snapToGrid w:val="0"/>
        </w:rPr>
        <w:tab/>
        <w:t>every precaution has been taken to prevent injury to persons or damage to property arising from the in</w:t>
      </w:r>
      <w:r>
        <w:rPr>
          <w:snapToGrid w:val="0"/>
        </w:rPr>
        <w:t>herent nature of the appliance and the fact of the vehicle being unattended.</w:t>
      </w:r>
    </w:p>
    <w:p w:rsidR="00721148" w:rsidRDefault="0057636E">
      <w:pPr>
        <w:pStyle w:val="Penstart"/>
        <w:rPr>
          <w:snapToGrid w:val="0"/>
        </w:rPr>
      </w:pPr>
      <w:r>
        <w:rPr>
          <w:snapToGrid w:val="0"/>
        </w:rPr>
        <w:tab/>
        <w:t>Modified penalty: 1 PU</w:t>
      </w:r>
    </w:p>
    <w:p w:rsidR="00721148" w:rsidRDefault="0057636E">
      <w:pPr>
        <w:pStyle w:val="Subsection"/>
        <w:keepNext/>
        <w:rPr>
          <w:snapToGrid w:val="0"/>
        </w:rPr>
      </w:pPr>
      <w:r>
        <w:rPr>
          <w:snapToGrid w:val="0"/>
        </w:rPr>
        <w:tab/>
        <w:t>(4)</w:t>
      </w:r>
      <w:r>
        <w:rPr>
          <w:snapToGrid w:val="0"/>
        </w:rPr>
        <w:tab/>
        <w:t>For the purposes of this regulation —</w:t>
      </w:r>
    </w:p>
    <w:p w:rsidR="00721148" w:rsidRDefault="0057636E">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rsidR="00721148" w:rsidRDefault="0057636E">
      <w:pPr>
        <w:pStyle w:val="Indenta"/>
      </w:pPr>
      <w:r>
        <w:tab/>
        <w:t>(b)</w:t>
      </w:r>
      <w:r>
        <w:tab/>
        <w:t>an</w:t>
      </w:r>
      <w:r>
        <w:t xml:space="preserve"> </w:t>
      </w:r>
      <w:r>
        <w:rPr>
          <w:rStyle w:val="CharDefText"/>
        </w:rPr>
        <w:t>appliance</w:t>
      </w:r>
      <w:r>
        <w:t xml:space="preserve"> includes a fork lift, loader, push</w:t>
      </w:r>
      <w:r>
        <w:noBreakHyphen/>
        <w:t>bar, scraper, blade, jib or similar device; and</w:t>
      </w:r>
    </w:p>
    <w:p w:rsidR="00721148" w:rsidRDefault="0057636E">
      <w:pPr>
        <w:pStyle w:val="Indenta"/>
      </w:pPr>
      <w:r>
        <w:tab/>
        <w:t>(c)</w:t>
      </w:r>
      <w:r>
        <w:tab/>
        <w:t>a window is secure even if it is open by up to 2 cm.</w:t>
      </w:r>
    </w:p>
    <w:p w:rsidR="00721148" w:rsidRDefault="0057636E">
      <w:pPr>
        <w:pStyle w:val="Footnotesection"/>
      </w:pPr>
      <w:r>
        <w:tab/>
        <w:t>[Regulation 181 amended: Gazette 13 Nov 2009 p. 4596</w:t>
      </w:r>
      <w:r>
        <w:noBreakHyphen/>
        <w:t>7.]</w:t>
      </w:r>
    </w:p>
    <w:p w:rsidR="00721148" w:rsidRDefault="0057636E">
      <w:pPr>
        <w:pStyle w:val="Heading2"/>
      </w:pPr>
      <w:bookmarkStart w:id="290" w:name="_Toc59547484"/>
      <w:bookmarkStart w:id="291" w:name="_Toc59548404"/>
      <w:r>
        <w:rPr>
          <w:rStyle w:val="CharPartNo"/>
        </w:rPr>
        <w:t>Part 13</w:t>
      </w:r>
      <w:r>
        <w:t xml:space="preserve"> — </w:t>
      </w:r>
      <w:r>
        <w:rPr>
          <w:rStyle w:val="CharPartText"/>
        </w:rPr>
        <w:t>Lights and warning devices</w:t>
      </w:r>
      <w:bookmarkEnd w:id="290"/>
      <w:bookmarkEnd w:id="291"/>
    </w:p>
    <w:p w:rsidR="00721148" w:rsidRDefault="0057636E">
      <w:pPr>
        <w:pStyle w:val="Heading3"/>
        <w:spacing w:before="120"/>
      </w:pPr>
      <w:bookmarkStart w:id="292" w:name="_Toc59547485"/>
      <w:bookmarkStart w:id="293" w:name="_Toc59548405"/>
      <w:r>
        <w:rPr>
          <w:rStyle w:val="CharDivNo"/>
        </w:rPr>
        <w:t>Division </w:t>
      </w:r>
      <w:r>
        <w:rPr>
          <w:rStyle w:val="CharDivNo"/>
        </w:rPr>
        <w:t>1</w:t>
      </w:r>
      <w:r>
        <w:t xml:space="preserve"> — </w:t>
      </w:r>
      <w:r>
        <w:rPr>
          <w:rStyle w:val="CharDivText"/>
        </w:rPr>
        <w:t>Lights on motor vehicles</w:t>
      </w:r>
      <w:bookmarkEnd w:id="292"/>
      <w:bookmarkEnd w:id="293"/>
    </w:p>
    <w:p w:rsidR="00721148" w:rsidRDefault="0057636E">
      <w:pPr>
        <w:pStyle w:val="Heading5"/>
        <w:spacing w:before="160"/>
        <w:rPr>
          <w:snapToGrid w:val="0"/>
        </w:rPr>
      </w:pPr>
      <w:bookmarkStart w:id="294" w:name="_Toc59548406"/>
      <w:r>
        <w:rPr>
          <w:rStyle w:val="CharSectno"/>
        </w:rPr>
        <w:t>182</w:t>
      </w:r>
      <w:r>
        <w:rPr>
          <w:snapToGrid w:val="0"/>
        </w:rPr>
        <w:t>.</w:t>
      </w:r>
      <w:r>
        <w:rPr>
          <w:snapToGrid w:val="0"/>
        </w:rPr>
        <w:tab/>
        <w:t>Lights on moving motor vehicles</w:t>
      </w:r>
      <w:bookmarkEnd w:id="294"/>
    </w:p>
    <w:p w:rsidR="00721148" w:rsidRDefault="0057636E">
      <w:pPr>
        <w:pStyle w:val="Subsection"/>
        <w:spacing w:before="10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w:t>
      </w:r>
      <w:r>
        <w:rPr>
          <w:snapToGrid w:val="0"/>
        </w:rPr>
        <w:t>is equipped with such lights and reflectors as are prescribed by the Vehicle Standards as those to be carried by that vehicle or combination, and the lights are lit.</w:t>
      </w:r>
    </w:p>
    <w:p w:rsidR="00721148" w:rsidRDefault="0057636E">
      <w:pPr>
        <w:pStyle w:val="Penstart"/>
        <w:rPr>
          <w:snapToGrid w:val="0"/>
        </w:rPr>
      </w:pPr>
      <w:r>
        <w:rPr>
          <w:snapToGrid w:val="0"/>
        </w:rPr>
        <w:tab/>
        <w:t>Points: 3</w:t>
      </w:r>
      <w:r>
        <w:rPr>
          <w:snapToGrid w:val="0"/>
        </w:rPr>
        <w:tab/>
        <w:t>Modified penalty: 2 PU</w:t>
      </w:r>
    </w:p>
    <w:p w:rsidR="00721148" w:rsidRDefault="0057636E">
      <w:pPr>
        <w:pStyle w:val="Footnotesection"/>
        <w:rPr>
          <w:sz w:val="20"/>
        </w:rPr>
      </w:pPr>
      <w:r>
        <w:tab/>
        <w:t>[Regulation 182 amended: Gazette 23 Dec 2014 p. 4922.]</w:t>
      </w:r>
    </w:p>
    <w:p w:rsidR="00721148" w:rsidRDefault="0057636E">
      <w:pPr>
        <w:pStyle w:val="Heading5"/>
        <w:spacing w:before="160"/>
        <w:rPr>
          <w:snapToGrid w:val="0"/>
        </w:rPr>
      </w:pPr>
      <w:bookmarkStart w:id="295" w:name="_Toc59548407"/>
      <w:r>
        <w:rPr>
          <w:rStyle w:val="CharSectno"/>
        </w:rPr>
        <w:t>183</w:t>
      </w:r>
      <w:r>
        <w:rPr>
          <w:snapToGrid w:val="0"/>
        </w:rPr>
        <w:t>.</w:t>
      </w:r>
      <w:r>
        <w:rPr>
          <w:snapToGrid w:val="0"/>
        </w:rPr>
        <w:tab/>
        <w:t>Using fog lights</w:t>
      </w:r>
      <w:bookmarkEnd w:id="295"/>
    </w:p>
    <w:p w:rsidR="00721148" w:rsidRDefault="0057636E">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rsidR="00721148" w:rsidRDefault="0057636E">
      <w:pPr>
        <w:pStyle w:val="Penstart"/>
        <w:rPr>
          <w:snapToGrid w:val="0"/>
        </w:rPr>
      </w:pPr>
      <w:r>
        <w:rPr>
          <w:snapToGrid w:val="0"/>
        </w:rPr>
        <w:tab/>
        <w:t>Points: 1</w:t>
      </w:r>
      <w:r>
        <w:rPr>
          <w:snapToGrid w:val="0"/>
        </w:rPr>
        <w:tab/>
        <w:t>Modi</w:t>
      </w:r>
      <w:r>
        <w:rPr>
          <w:snapToGrid w:val="0"/>
        </w:rPr>
        <w:t>fied penalty: 2 PU</w:t>
      </w:r>
    </w:p>
    <w:p w:rsidR="00721148" w:rsidRDefault="0057636E">
      <w:pPr>
        <w:pStyle w:val="Subsection"/>
        <w:spacing w:before="120"/>
        <w:rPr>
          <w:snapToGrid w:val="0"/>
        </w:rPr>
      </w:pPr>
      <w:r>
        <w:rPr>
          <w:snapToGrid w:val="0"/>
        </w:rPr>
        <w:tab/>
        <w:t>(2)</w:t>
      </w:r>
      <w:r>
        <w:rPr>
          <w:snapToGrid w:val="0"/>
        </w:rPr>
        <w:tab/>
        <w:t xml:space="preserve">In fog or mist or in hazardous weather conditions restricting visibility, the display of light from a front fog light or front fog lights is sufficient compliance with any obligation to display a light from a head light or head </w:t>
      </w:r>
      <w:r>
        <w:rPr>
          <w:snapToGrid w:val="0"/>
        </w:rPr>
        <w:t>lights under regulation 182.</w:t>
      </w:r>
    </w:p>
    <w:p w:rsidR="00721148" w:rsidRDefault="0057636E">
      <w:pPr>
        <w:pStyle w:val="Subsection"/>
        <w:spacing w:before="120"/>
        <w:rPr>
          <w:snapToGrid w:val="0"/>
        </w:rPr>
      </w:pPr>
      <w:r>
        <w:rPr>
          <w:snapToGrid w:val="0"/>
        </w:rPr>
        <w:tab/>
        <w:t>(3)</w:t>
      </w:r>
      <w:r>
        <w:rPr>
          <w:snapToGrid w:val="0"/>
        </w:rPr>
        <w:tab/>
        <w:t xml:space="preserve">A person shall not drive a motor vehicle, other than a motor cycle, displaying light from a single front fog light, unless 2 lit lights, complying with the requirements of the Vehicle Standards, are fitted to the front of </w:t>
      </w:r>
      <w:r>
        <w:rPr>
          <w:snapToGrid w:val="0"/>
        </w:rPr>
        <w:t>the vehicle.</w:t>
      </w:r>
    </w:p>
    <w:p w:rsidR="00721148" w:rsidRDefault="0057636E">
      <w:pPr>
        <w:pStyle w:val="Penstart"/>
        <w:spacing w:before="60"/>
      </w:pPr>
      <w:r>
        <w:tab/>
        <w:t>Points: 1</w:t>
      </w:r>
      <w:r>
        <w:tab/>
        <w:t>Modified penalty: 2 PU</w:t>
      </w:r>
    </w:p>
    <w:p w:rsidR="00721148" w:rsidRDefault="0057636E">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w:t>
      </w:r>
      <w:r>
        <w:rPr>
          <w:snapToGrid w:val="0"/>
        </w:rPr>
        <w:t>light.</w:t>
      </w:r>
    </w:p>
    <w:p w:rsidR="00721148" w:rsidRDefault="0057636E">
      <w:pPr>
        <w:pStyle w:val="Penstart"/>
        <w:spacing w:before="60"/>
      </w:pPr>
      <w:r>
        <w:tab/>
        <w:t>Points: 1</w:t>
      </w:r>
      <w:r>
        <w:tab/>
        <w:t>Modified penalty: 2 PU</w:t>
      </w:r>
    </w:p>
    <w:p w:rsidR="00721148" w:rsidRDefault="0057636E">
      <w:pPr>
        <w:pStyle w:val="Footnotesection"/>
        <w:spacing w:before="60"/>
        <w:ind w:left="890" w:hanging="890"/>
      </w:pPr>
      <w:r>
        <w:tab/>
        <w:t>[Regulation 183 amended: Gazette 22 Dec 2006 p. 5820.]</w:t>
      </w:r>
    </w:p>
    <w:p w:rsidR="00721148" w:rsidRDefault="0057636E">
      <w:pPr>
        <w:pStyle w:val="Heading5"/>
        <w:spacing w:before="240"/>
        <w:rPr>
          <w:snapToGrid w:val="0"/>
        </w:rPr>
      </w:pPr>
      <w:bookmarkStart w:id="296" w:name="_Toc59548408"/>
      <w:r>
        <w:rPr>
          <w:rStyle w:val="CharSectno"/>
        </w:rPr>
        <w:t>184</w:t>
      </w:r>
      <w:r>
        <w:rPr>
          <w:snapToGrid w:val="0"/>
        </w:rPr>
        <w:t>.</w:t>
      </w:r>
      <w:r>
        <w:rPr>
          <w:snapToGrid w:val="0"/>
        </w:rPr>
        <w:tab/>
        <w:t>Lights on towed vehicles</w:t>
      </w:r>
      <w:bookmarkEnd w:id="296"/>
    </w:p>
    <w:p w:rsidR="00721148" w:rsidRDefault="0057636E">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w:t>
      </w:r>
      <w:r>
        <w:rPr>
          <w:snapToGrid w:val="0"/>
        </w:rPr>
        <w:t>less it is equipped with the appropriate lights as prescribed by the Vehicle Standards, and the lights are lit.</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Road Tr</w:t>
      </w:r>
      <w:r>
        <w:rPr>
          <w:i/>
        </w:rPr>
        <w:t xml:space="preserve">affic (Vehicles) Regulations 2014 </w:t>
      </w:r>
      <w:r>
        <w:t xml:space="preserve">regulation 410(2) </w:t>
      </w:r>
      <w:r>
        <w:rPr>
          <w:snapToGrid w:val="0"/>
        </w:rPr>
        <w:t>and such equipment is operating correctly in accordance with the Vehicle Standards.</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(3)</w:t>
      </w:r>
      <w:r>
        <w:rPr>
          <w:snapToGrid w:val="0"/>
        </w:rPr>
        <w:tab/>
        <w:t>Subregulation (2) does not apply to the driver of a tow truck if —</w:t>
      </w:r>
    </w:p>
    <w:p w:rsidR="00721148" w:rsidRDefault="0057636E">
      <w:pPr>
        <w:pStyle w:val="Indenta"/>
        <w:rPr>
          <w:snapToGrid w:val="0"/>
        </w:rPr>
      </w:pPr>
      <w:r>
        <w:rPr>
          <w:snapToGrid w:val="0"/>
        </w:rPr>
        <w:tab/>
        <w:t>(a)</w:t>
      </w:r>
      <w:r>
        <w:rPr>
          <w:snapToGrid w:val="0"/>
        </w:rPr>
        <w:tab/>
        <w:t>the driver is towin</w:t>
      </w:r>
      <w:r>
        <w:rPr>
          <w:snapToGrid w:val="0"/>
        </w:rPr>
        <w:t>g a disabled vehicle carrying a placard load of dangerous goods to a place that is safely off the carriageway; and</w:t>
      </w:r>
    </w:p>
    <w:p w:rsidR="00721148" w:rsidRDefault="0057636E">
      <w:pPr>
        <w:pStyle w:val="Indenta"/>
        <w:rPr>
          <w:snapToGrid w:val="0"/>
        </w:rPr>
      </w:pPr>
      <w:r>
        <w:rPr>
          <w:snapToGrid w:val="0"/>
        </w:rPr>
        <w:tab/>
        <w:t>(b)</w:t>
      </w:r>
      <w:r>
        <w:rPr>
          <w:snapToGrid w:val="0"/>
        </w:rPr>
        <w:tab/>
        <w:t>a vehicle carrying a warning to other traffic is following immediately behind the disabled vehicle.</w:t>
      </w:r>
    </w:p>
    <w:p w:rsidR="00721148" w:rsidRDefault="0057636E">
      <w:pPr>
        <w:pStyle w:val="Subsection"/>
      </w:pPr>
      <w:r>
        <w:tab/>
        <w:t>(4)</w:t>
      </w:r>
      <w:r>
        <w:tab/>
        <w:t xml:space="preserve">In subregulation (3) — </w:t>
      </w:r>
    </w:p>
    <w:p w:rsidR="00721148" w:rsidRDefault="0057636E">
      <w:pPr>
        <w:pStyle w:val="Defstart"/>
      </w:pPr>
      <w:r>
        <w:tab/>
      </w:r>
      <w:r>
        <w:rPr>
          <w:rStyle w:val="CharDefText"/>
        </w:rPr>
        <w:t>danger</w:t>
      </w:r>
      <w:r>
        <w:rPr>
          <w:rStyle w:val="CharDefText"/>
        </w:rPr>
        <w:t>ous goods</w:t>
      </w:r>
      <w:r>
        <w:t xml:space="preserve"> has the meaning given in the </w:t>
      </w:r>
      <w:r>
        <w:rPr>
          <w:i/>
        </w:rPr>
        <w:t>Dangerous Goods Safety (Road and Rail Transport of Non</w:t>
      </w:r>
      <w:r>
        <w:rPr>
          <w:i/>
        </w:rPr>
        <w:noBreakHyphen/>
        <w:t>explosives) Regulations 2007</w:t>
      </w:r>
      <w:r>
        <w:t xml:space="preserve"> regulation 28;</w:t>
      </w:r>
    </w:p>
    <w:p w:rsidR="00721148" w:rsidRDefault="0057636E">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w:t>
      </w:r>
      <w:r>
        <w:rPr>
          <w:i/>
        </w:rPr>
        <w:t>ons 2007</w:t>
      </w:r>
      <w:r>
        <w:t xml:space="preserve"> regulation 4.</w:t>
      </w:r>
    </w:p>
    <w:p w:rsidR="00721148" w:rsidRDefault="0057636E">
      <w:pPr>
        <w:pStyle w:val="Footnotesection"/>
        <w:keepLines w:val="0"/>
        <w:ind w:left="890" w:hanging="890"/>
      </w:pPr>
      <w:r>
        <w:tab/>
        <w:t>[Regulation 184 amended: Gazette 1 Nov 2002 p. 5398; 23 Dec 2014 p. 4922</w:t>
      </w:r>
      <w:r>
        <w:noBreakHyphen/>
        <w:t>3.]</w:t>
      </w:r>
    </w:p>
    <w:p w:rsidR="00721148" w:rsidRDefault="0057636E">
      <w:pPr>
        <w:pStyle w:val="Heading5"/>
        <w:rPr>
          <w:snapToGrid w:val="0"/>
        </w:rPr>
      </w:pPr>
      <w:bookmarkStart w:id="297" w:name="_Toc59548409"/>
      <w:r>
        <w:rPr>
          <w:rStyle w:val="CharSectno"/>
        </w:rPr>
        <w:t>185</w:t>
      </w:r>
      <w:r>
        <w:rPr>
          <w:snapToGrid w:val="0"/>
        </w:rPr>
        <w:t>.</w:t>
      </w:r>
      <w:r>
        <w:rPr>
          <w:snapToGrid w:val="0"/>
        </w:rPr>
        <w:tab/>
        <w:t>Using headlights on high</w:t>
      </w:r>
      <w:r>
        <w:rPr>
          <w:snapToGrid w:val="0"/>
        </w:rPr>
        <w:noBreakHyphen/>
        <w:t>beam</w:t>
      </w:r>
      <w:bookmarkEnd w:id="297"/>
    </w:p>
    <w:p w:rsidR="00721148" w:rsidRDefault="0057636E">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w:t>
      </w:r>
      <w:r>
        <w:rPr>
          <w:snapToGrid w:val="0"/>
        </w:rPr>
        <w:t xml:space="preserve"> the vehicle’s headlights to be used on high</w:t>
      </w:r>
      <w:r>
        <w:rPr>
          <w:snapToGrid w:val="0"/>
        </w:rPr>
        <w:noBreakHyphen/>
        <w:t>beam —</w:t>
      </w:r>
    </w:p>
    <w:p w:rsidR="00721148" w:rsidRDefault="0057636E">
      <w:pPr>
        <w:pStyle w:val="Indenta"/>
        <w:rPr>
          <w:snapToGrid w:val="0"/>
        </w:rPr>
      </w:pPr>
      <w:r>
        <w:tab/>
        <w:t>(a)</w:t>
      </w:r>
      <w:r>
        <w:tab/>
        <w:t xml:space="preserve">if the driver is driving </w:t>
      </w:r>
      <w:r>
        <w:rPr>
          <w:snapToGrid w:val="0"/>
        </w:rPr>
        <w:t>less than 200 m behind a vehicle travelling in the same direction as the driver; or</w:t>
      </w:r>
    </w:p>
    <w:p w:rsidR="00721148" w:rsidRDefault="0057636E">
      <w:pPr>
        <w:pStyle w:val="Indenta"/>
        <w:rPr>
          <w:snapToGrid w:val="0"/>
        </w:rPr>
      </w:pPr>
      <w:r>
        <w:tab/>
        <w:t>(b)</w:t>
      </w:r>
      <w:r>
        <w:tab/>
        <w:t xml:space="preserve">if the driver is driving </w:t>
      </w:r>
      <w:r>
        <w:rPr>
          <w:snapToGrid w:val="0"/>
        </w:rPr>
        <w:t>less than 200 m from an oncoming vehicle; or</w:t>
      </w:r>
    </w:p>
    <w:p w:rsidR="00721148" w:rsidRDefault="0057636E">
      <w:pPr>
        <w:pStyle w:val="Indenta"/>
        <w:rPr>
          <w:snapToGrid w:val="0"/>
        </w:rPr>
      </w:pPr>
      <w:r>
        <w:rPr>
          <w:snapToGrid w:val="0"/>
        </w:rPr>
        <w:tab/>
        <w:t>(c)</w:t>
      </w:r>
      <w:r>
        <w:rPr>
          <w:snapToGrid w:val="0"/>
        </w:rPr>
        <w:tab/>
        <w:t>if the hea</w:t>
      </w:r>
      <w:r>
        <w:rPr>
          <w:snapToGrid w:val="0"/>
        </w:rPr>
        <w:t>dlights of an oncoming vehicle are dipped.</w:t>
      </w:r>
    </w:p>
    <w:p w:rsidR="00721148" w:rsidRDefault="0057636E">
      <w:pPr>
        <w:pStyle w:val="Penstart"/>
      </w:pPr>
      <w:r>
        <w:tab/>
        <w:t>Points: 1</w:t>
      </w:r>
      <w:r>
        <w:tab/>
        <w:t>Modified penalty: 2 PU</w:t>
      </w:r>
    </w:p>
    <w:p w:rsidR="00721148" w:rsidRDefault="0057636E">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w:t>
      </w:r>
      <w:r>
        <w:rPr>
          <w:snapToGrid w:val="0"/>
        </w:rPr>
        <w:t xml:space="preserve"> to overtake the vehicle.</w:t>
      </w:r>
    </w:p>
    <w:p w:rsidR="00721148" w:rsidRDefault="0057636E">
      <w:pPr>
        <w:pStyle w:val="MiscellaneousBody"/>
        <w:tabs>
          <w:tab w:val="left" w:pos="851"/>
        </w:tabs>
        <w:spacing w:before="120" w:after="80"/>
        <w:rPr>
          <w:i/>
        </w:rPr>
      </w:pPr>
      <w:r>
        <w:rPr>
          <w:i/>
        </w:rPr>
        <w:tab/>
        <w:t>Examples</w:t>
      </w:r>
    </w:p>
    <w:p w:rsidR="00721148" w:rsidRDefault="0057636E">
      <w:pPr>
        <w:spacing w:before="40"/>
        <w:ind w:left="992"/>
        <w:jc w:val="center"/>
        <w:rPr>
          <w:rFonts w:ascii="Arial" w:hAnsi="Arial"/>
        </w:rPr>
      </w:pPr>
      <w:r>
        <w:rPr>
          <w:rFonts w:ascii="Arial" w:hAnsi="Arial"/>
        </w:rPr>
        <w:t>Example 1</w:t>
      </w:r>
    </w:p>
    <w:p w:rsidR="00721148" w:rsidRDefault="0057636E">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rsidR="00721148" w:rsidRDefault="0057636E">
      <w:pPr>
        <w:spacing w:before="180"/>
        <w:ind w:left="992"/>
        <w:jc w:val="center"/>
      </w:pPr>
      <w:r>
        <w:rPr>
          <w:noProof/>
          <w:lang w:val="en-US" w:eastAsia="en-US"/>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721148" w:rsidRDefault="0057636E">
      <w:pPr>
        <w:keepNext/>
        <w:keepLines/>
        <w:spacing w:before="120"/>
        <w:ind w:left="992"/>
        <w:jc w:val="center"/>
        <w:rPr>
          <w:rFonts w:ascii="Arial" w:hAnsi="Arial"/>
        </w:rPr>
      </w:pPr>
      <w:r>
        <w:rPr>
          <w:rFonts w:ascii="Arial" w:hAnsi="Arial"/>
        </w:rPr>
        <w:t>Example 2</w:t>
      </w:r>
    </w:p>
    <w:p w:rsidR="00721148" w:rsidRDefault="0057636E">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rsidR="00721148" w:rsidRDefault="0057636E">
      <w:pPr>
        <w:spacing w:before="180"/>
        <w:ind w:left="992"/>
        <w:jc w:val="center"/>
      </w:pPr>
      <w:r>
        <w:rPr>
          <w:noProof/>
          <w:lang w:val="en-US" w:eastAsia="en-US"/>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721148" w:rsidRDefault="0057636E">
      <w:pPr>
        <w:pStyle w:val="Footnotesection"/>
        <w:ind w:left="890" w:hanging="890"/>
      </w:pPr>
      <w:r>
        <w:tab/>
        <w:t>[Regulation 185 amended: Gazette 22 Dec 2006 p. 5820.]</w:t>
      </w:r>
    </w:p>
    <w:p w:rsidR="00721148" w:rsidRDefault="0057636E">
      <w:pPr>
        <w:pStyle w:val="Heading5"/>
        <w:rPr>
          <w:snapToGrid w:val="0"/>
        </w:rPr>
      </w:pPr>
      <w:bookmarkStart w:id="298" w:name="_Toc59548410"/>
      <w:r>
        <w:rPr>
          <w:rStyle w:val="CharSectno"/>
        </w:rPr>
        <w:t>186</w:t>
      </w:r>
      <w:r>
        <w:rPr>
          <w:snapToGrid w:val="0"/>
        </w:rPr>
        <w:t>.</w:t>
      </w:r>
      <w:r>
        <w:rPr>
          <w:snapToGrid w:val="0"/>
        </w:rPr>
        <w:tab/>
        <w:t>Lights not to be used to dazzle other road users</w:t>
      </w:r>
      <w:bookmarkEnd w:id="298"/>
    </w:p>
    <w:p w:rsidR="00721148" w:rsidRDefault="0057636E">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w:t>
      </w:r>
      <w:r>
        <w:rPr>
          <w:snapToGrid w:val="0"/>
        </w:rPr>
        <w:t xml:space="preserve"> manner likely to dazzle, another road user.</w:t>
      </w:r>
    </w:p>
    <w:p w:rsidR="00721148" w:rsidRDefault="0057636E">
      <w:pPr>
        <w:pStyle w:val="Penstart"/>
      </w:pPr>
      <w:r>
        <w:tab/>
        <w:t>Points: 1</w:t>
      </w:r>
      <w:r>
        <w:tab/>
        <w:t>Modified penalty: 2 PU</w:t>
      </w:r>
    </w:p>
    <w:p w:rsidR="00721148" w:rsidRDefault="0057636E">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rsidR="00721148" w:rsidRDefault="0057636E">
      <w:pPr>
        <w:pStyle w:val="Footnotesection"/>
      </w:pPr>
      <w:r>
        <w:tab/>
        <w:t>[Regulation 186 amended:</w:t>
      </w:r>
      <w:r>
        <w:t xml:space="preserve"> Gazette 22 Dec 2006 p. 5820.]</w:t>
      </w:r>
    </w:p>
    <w:p w:rsidR="00721148" w:rsidRDefault="0057636E">
      <w:pPr>
        <w:pStyle w:val="Heading5"/>
        <w:spacing w:before="180"/>
        <w:rPr>
          <w:snapToGrid w:val="0"/>
        </w:rPr>
      </w:pPr>
      <w:bookmarkStart w:id="299" w:name="_Toc59548411"/>
      <w:r>
        <w:rPr>
          <w:rStyle w:val="CharSectno"/>
        </w:rPr>
        <w:t>187</w:t>
      </w:r>
      <w:r>
        <w:rPr>
          <w:snapToGrid w:val="0"/>
        </w:rPr>
        <w:t>.</w:t>
      </w:r>
      <w:r>
        <w:rPr>
          <w:snapToGrid w:val="0"/>
        </w:rPr>
        <w:tab/>
        <w:t>Using lights on some stopped vehicles</w:t>
      </w:r>
      <w:bookmarkEnd w:id="299"/>
    </w:p>
    <w:p w:rsidR="00721148" w:rsidRDefault="0057636E">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w:t>
      </w:r>
      <w:r>
        <w:rPr>
          <w:snapToGrid w:val="0"/>
        </w:rPr>
        <w:t xml:space="preserve"> trailer, and any clearance and side marker lights required by the Vehicle Standards to be fitted to the motor vehicle or trailer are operating effectively and are clearly visible.</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Subregulation (1) does not apply in respect of</w:t>
      </w:r>
      <w:r>
        <w:rPr>
          <w:snapToGrid w:val="0"/>
        </w:rPr>
        <w:t xml:space="preserve"> the lighting of parking lights or clearance and side marker lights —</w:t>
      </w:r>
    </w:p>
    <w:p w:rsidR="00721148" w:rsidRDefault="0057636E">
      <w:pPr>
        <w:pStyle w:val="Indenta"/>
        <w:rPr>
          <w:snapToGrid w:val="0"/>
        </w:rPr>
      </w:pPr>
      <w:r>
        <w:rPr>
          <w:snapToGrid w:val="0"/>
        </w:rPr>
        <w:tab/>
        <w:t>(a)</w:t>
      </w:r>
      <w:r>
        <w:rPr>
          <w:snapToGrid w:val="0"/>
        </w:rPr>
        <w:tab/>
        <w:t>where the street lighting in the vicinity renders the motor vehicle or the trailer clearly visible at a distance of 200 m; or</w:t>
      </w:r>
    </w:p>
    <w:p w:rsidR="00721148" w:rsidRDefault="0057636E">
      <w:pPr>
        <w:pStyle w:val="Indenta"/>
        <w:rPr>
          <w:snapToGrid w:val="0"/>
        </w:rPr>
      </w:pPr>
      <w:r>
        <w:rPr>
          <w:snapToGrid w:val="0"/>
        </w:rPr>
        <w:tab/>
        <w:t>(b)</w:t>
      </w:r>
      <w:r>
        <w:rPr>
          <w:snapToGrid w:val="0"/>
        </w:rPr>
        <w:tab/>
        <w:t>on a motor cycle not connected to a side</w:t>
      </w:r>
      <w:r>
        <w:rPr>
          <w:snapToGrid w:val="0"/>
        </w:rPr>
        <w:noBreakHyphen/>
        <w:t>car or tr</w:t>
      </w:r>
      <w:r>
        <w:rPr>
          <w:snapToGrid w:val="0"/>
        </w:rPr>
        <w:t>ailer, stopped as near as practicable to, and parallel with, the boundary of the carriageway.</w:t>
      </w:r>
    </w:p>
    <w:p w:rsidR="00721148" w:rsidRDefault="0057636E">
      <w:pPr>
        <w:pStyle w:val="Heading5"/>
        <w:keepNext w:val="0"/>
        <w:keepLines w:val="0"/>
        <w:spacing w:before="180"/>
        <w:rPr>
          <w:snapToGrid w:val="0"/>
        </w:rPr>
      </w:pPr>
      <w:bookmarkStart w:id="300" w:name="_Toc59548412"/>
      <w:r>
        <w:rPr>
          <w:rStyle w:val="CharSectno"/>
        </w:rPr>
        <w:t>188</w:t>
      </w:r>
      <w:r>
        <w:rPr>
          <w:snapToGrid w:val="0"/>
        </w:rPr>
        <w:t>.</w:t>
      </w:r>
      <w:r>
        <w:rPr>
          <w:snapToGrid w:val="0"/>
        </w:rPr>
        <w:tab/>
        <w:t>Using hazard warning lights</w:t>
      </w:r>
      <w:bookmarkEnd w:id="300"/>
    </w:p>
    <w:p w:rsidR="00721148" w:rsidRDefault="0057636E">
      <w:pPr>
        <w:pStyle w:val="Subsection"/>
        <w:rPr>
          <w:snapToGrid w:val="0"/>
        </w:rPr>
      </w:pPr>
      <w:r>
        <w:rPr>
          <w:snapToGrid w:val="0"/>
        </w:rPr>
        <w:tab/>
        <w:t>(1)</w:t>
      </w:r>
      <w:r>
        <w:rPr>
          <w:snapToGrid w:val="0"/>
        </w:rPr>
        <w:tab/>
        <w:t>The driver of a motor vehicle fitted with hazard warning lights shall not use the hazard warning lights, or allow them to be</w:t>
      </w:r>
      <w:r>
        <w:rPr>
          <w:snapToGrid w:val="0"/>
        </w:rPr>
        <w:t xml:space="preserve"> used, unless —</w:t>
      </w:r>
    </w:p>
    <w:p w:rsidR="00721148" w:rsidRDefault="0057636E">
      <w:pPr>
        <w:pStyle w:val="Indenta"/>
        <w:rPr>
          <w:snapToGrid w:val="0"/>
        </w:rPr>
      </w:pPr>
      <w:r>
        <w:rPr>
          <w:snapToGrid w:val="0"/>
        </w:rPr>
        <w:tab/>
        <w:t>(a)</w:t>
      </w:r>
      <w:r>
        <w:rPr>
          <w:snapToGrid w:val="0"/>
        </w:rPr>
        <w:tab/>
        <w:t>the vehicle is stopped and is obstructing, or is likely to obstruct, the path of other vehicles or pedestrians; or</w:t>
      </w:r>
    </w:p>
    <w:p w:rsidR="00721148" w:rsidRDefault="0057636E">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w:t>
      </w:r>
      <w:r>
        <w:rPr>
          <w:snapToGrid w:val="0"/>
        </w:rPr>
        <w:t>destrians; or</w:t>
      </w:r>
    </w:p>
    <w:p w:rsidR="00721148" w:rsidRDefault="0057636E">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rsidR="00721148" w:rsidRDefault="0057636E">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rsidR="00721148" w:rsidRDefault="0057636E">
      <w:pPr>
        <w:pStyle w:val="Indenta"/>
        <w:rPr>
          <w:snapToGrid w:val="0"/>
        </w:rPr>
      </w:pPr>
      <w:r>
        <w:rPr>
          <w:snapToGrid w:val="0"/>
        </w:rPr>
        <w:tab/>
        <w:t>(e)</w:t>
      </w:r>
      <w:r>
        <w:rPr>
          <w:snapToGrid w:val="0"/>
        </w:rPr>
        <w:tab/>
        <w:t>the</w:t>
      </w:r>
      <w:r>
        <w:rPr>
          <w:snapToGrid w:val="0"/>
        </w:rPr>
        <w:t xml:space="preserve"> driver is driving in hazardous weather conditions (</w:t>
      </w:r>
      <w:r>
        <w:rPr>
          <w:i/>
          <w:snapToGrid w:val="0"/>
        </w:rPr>
        <w:t>for example, fog or smoke</w:t>
      </w:r>
      <w:r>
        <w:rPr>
          <w:snapToGrid w:val="0"/>
        </w:rPr>
        <w:t>); or</w:t>
      </w:r>
    </w:p>
    <w:p w:rsidR="00721148" w:rsidRDefault="0057636E">
      <w:pPr>
        <w:pStyle w:val="Indenta"/>
        <w:rPr>
          <w:snapToGrid w:val="0"/>
        </w:rPr>
      </w:pPr>
      <w:r>
        <w:rPr>
          <w:snapToGrid w:val="0"/>
        </w:rPr>
        <w:tab/>
        <w:t>(f)</w:t>
      </w:r>
      <w:r>
        <w:rPr>
          <w:snapToGrid w:val="0"/>
        </w:rPr>
        <w:tab/>
        <w:t>the vehicle is a bus carrying children, and the driver stops the vehicle to drop off or pick up a child; or</w:t>
      </w:r>
    </w:p>
    <w:p w:rsidR="00721148" w:rsidRDefault="0057636E">
      <w:pPr>
        <w:pStyle w:val="Indenta"/>
        <w:rPr>
          <w:snapToGrid w:val="0"/>
        </w:rPr>
      </w:pPr>
      <w:r>
        <w:rPr>
          <w:snapToGrid w:val="0"/>
        </w:rPr>
        <w:tab/>
        <w:t>(g)</w:t>
      </w:r>
      <w:r>
        <w:rPr>
          <w:snapToGrid w:val="0"/>
        </w:rPr>
        <w:tab/>
        <w:t>the hazard warning lights are operating as part of an a</w:t>
      </w:r>
      <w:r>
        <w:rPr>
          <w:snapToGrid w:val="0"/>
        </w:rPr>
        <w:t>nti</w:t>
      </w:r>
      <w:r>
        <w:rPr>
          <w:snapToGrid w:val="0"/>
        </w:rPr>
        <w:noBreakHyphen/>
        <w:t xml:space="preserve">theft </w:t>
      </w:r>
      <w:r>
        <w:t xml:space="preserve">device, or an alcohol ignition interlock device, </w:t>
      </w:r>
      <w:r>
        <w:rPr>
          <w:snapToGrid w:val="0"/>
        </w:rPr>
        <w:t>fitted to the vehicle.</w:t>
      </w:r>
    </w:p>
    <w:p w:rsidR="00721148" w:rsidRDefault="0057636E">
      <w:pPr>
        <w:pStyle w:val="Penstart"/>
        <w:rPr>
          <w:snapToGrid w:val="0"/>
        </w:rPr>
      </w:pPr>
      <w:r>
        <w:rPr>
          <w:snapToGrid w:val="0"/>
        </w:rPr>
        <w:tab/>
        <w:t>Modified penalty: 1 PU</w:t>
      </w:r>
    </w:p>
    <w:p w:rsidR="00721148" w:rsidRDefault="0057636E">
      <w:pPr>
        <w:pStyle w:val="Subsection"/>
      </w:pPr>
      <w:r>
        <w:tab/>
        <w:t>(2)</w:t>
      </w:r>
      <w:r>
        <w:tab/>
        <w:t>In this regulation —</w:t>
      </w:r>
    </w:p>
    <w:p w:rsidR="00721148" w:rsidRDefault="0057636E">
      <w:pPr>
        <w:pStyle w:val="Defstart"/>
      </w:pPr>
      <w:r>
        <w:tab/>
      </w:r>
      <w:r>
        <w:rPr>
          <w:rStyle w:val="CharDefText"/>
        </w:rPr>
        <w:t>hazard warning lights</w:t>
      </w:r>
      <w:r>
        <w:t xml:space="preserve"> means the turn indicator lights on a vehicle when set to display regular flashes at the same time, an</w:t>
      </w:r>
      <w:r>
        <w:t>d at the same rate, as each other.</w:t>
      </w:r>
    </w:p>
    <w:p w:rsidR="00721148" w:rsidRDefault="0057636E">
      <w:pPr>
        <w:pStyle w:val="Footnotesection"/>
      </w:pPr>
      <w:r>
        <w:tab/>
        <w:t>[Regulation 188 amended: Gazette 13 Nov 2009 p. 4597; SL 2020/184 r. 19.]</w:t>
      </w:r>
    </w:p>
    <w:p w:rsidR="00721148" w:rsidRDefault="0057636E">
      <w:pPr>
        <w:pStyle w:val="Heading3"/>
        <w:keepNext w:val="0"/>
      </w:pPr>
      <w:bookmarkStart w:id="301" w:name="_Toc59547493"/>
      <w:bookmarkStart w:id="302" w:name="_Toc59548413"/>
      <w:r>
        <w:rPr>
          <w:rStyle w:val="CharDivNo"/>
        </w:rPr>
        <w:t>Division 2</w:t>
      </w:r>
      <w:r>
        <w:t xml:space="preserve"> — </w:t>
      </w:r>
      <w:r>
        <w:rPr>
          <w:rStyle w:val="CharDivText"/>
        </w:rPr>
        <w:t>Lights on animal</w:t>
      </w:r>
      <w:r>
        <w:rPr>
          <w:rStyle w:val="CharDivText"/>
        </w:rPr>
        <w:noBreakHyphen/>
        <w:t>drawn vehicles</w:t>
      </w:r>
      <w:bookmarkEnd w:id="301"/>
      <w:bookmarkEnd w:id="302"/>
    </w:p>
    <w:p w:rsidR="00721148" w:rsidRDefault="0057636E">
      <w:pPr>
        <w:pStyle w:val="Heading5"/>
        <w:rPr>
          <w:snapToGrid w:val="0"/>
        </w:rPr>
      </w:pPr>
      <w:bookmarkStart w:id="303" w:name="_Toc5954841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03"/>
    </w:p>
    <w:p w:rsidR="00721148" w:rsidRDefault="0057636E">
      <w:pPr>
        <w:pStyle w:val="Subsection"/>
        <w:keepNext/>
        <w:rPr>
          <w:snapToGrid w:val="0"/>
        </w:rPr>
      </w:pPr>
      <w:r>
        <w:rPr>
          <w:snapToGrid w:val="0"/>
        </w:rPr>
        <w:tab/>
      </w:r>
      <w:r>
        <w:rPr>
          <w:snapToGrid w:val="0"/>
        </w:rPr>
        <w:tab/>
      </w:r>
      <w:r>
        <w:rPr>
          <w:snapToGrid w:val="0"/>
        </w:rPr>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w:t>
      </w:r>
      <w:r>
        <w:rPr>
          <w:snapToGrid w:val="0"/>
        </w:rPr>
        <w:t>ghts are lit.</w:t>
      </w:r>
    </w:p>
    <w:p w:rsidR="00721148" w:rsidRDefault="0057636E">
      <w:pPr>
        <w:pStyle w:val="Penstart"/>
        <w:rPr>
          <w:snapToGrid w:val="0"/>
        </w:rPr>
      </w:pPr>
      <w:r>
        <w:rPr>
          <w:snapToGrid w:val="0"/>
        </w:rPr>
        <w:tab/>
        <w:t>Modified penalty: 2 PU</w:t>
      </w:r>
    </w:p>
    <w:p w:rsidR="00721148" w:rsidRDefault="0057636E">
      <w:pPr>
        <w:pStyle w:val="Footnotesection"/>
      </w:pPr>
      <w:r>
        <w:tab/>
        <w:t>[Regulation 189 amended: Gazette 23 Dec 2014 p. 4923.]</w:t>
      </w:r>
    </w:p>
    <w:p w:rsidR="00721148" w:rsidRDefault="0057636E">
      <w:pPr>
        <w:pStyle w:val="Heading3"/>
        <w:spacing w:before="0"/>
      </w:pPr>
      <w:bookmarkStart w:id="304" w:name="_Toc59547495"/>
      <w:bookmarkStart w:id="305" w:name="_Toc59548415"/>
      <w:r>
        <w:rPr>
          <w:rStyle w:val="CharDivNo"/>
        </w:rPr>
        <w:t>Division 3</w:t>
      </w:r>
      <w:r>
        <w:t xml:space="preserve"> — </w:t>
      </w:r>
      <w:r>
        <w:rPr>
          <w:rStyle w:val="CharDivText"/>
        </w:rPr>
        <w:t>Horns</w:t>
      </w:r>
      <w:bookmarkEnd w:id="304"/>
      <w:bookmarkEnd w:id="305"/>
    </w:p>
    <w:p w:rsidR="00721148" w:rsidRDefault="0057636E">
      <w:pPr>
        <w:pStyle w:val="Heading5"/>
        <w:spacing w:before="180"/>
        <w:rPr>
          <w:snapToGrid w:val="0"/>
        </w:rPr>
      </w:pPr>
      <w:bookmarkStart w:id="306" w:name="_Toc59548416"/>
      <w:r>
        <w:rPr>
          <w:rStyle w:val="CharSectno"/>
        </w:rPr>
        <w:t>190</w:t>
      </w:r>
      <w:r>
        <w:rPr>
          <w:snapToGrid w:val="0"/>
        </w:rPr>
        <w:t>.</w:t>
      </w:r>
      <w:r>
        <w:rPr>
          <w:snapToGrid w:val="0"/>
        </w:rPr>
        <w:tab/>
        <w:t>Use of horns etc.</w:t>
      </w:r>
      <w:bookmarkEnd w:id="306"/>
    </w:p>
    <w:p w:rsidR="00721148" w:rsidRDefault="0057636E">
      <w:pPr>
        <w:pStyle w:val="Subsection"/>
        <w:keepNext/>
        <w:rPr>
          <w:snapToGrid w:val="0"/>
        </w:rPr>
      </w:pPr>
      <w:r>
        <w:rPr>
          <w:snapToGrid w:val="0"/>
        </w:rPr>
        <w:tab/>
      </w:r>
      <w:r>
        <w:rPr>
          <w:snapToGrid w:val="0"/>
        </w:rPr>
        <w:tab/>
        <w:t>A person shall not sound the horn or any other warning instrument in or on a vehicle, unless —</w:t>
      </w:r>
    </w:p>
    <w:p w:rsidR="00721148" w:rsidRDefault="0057636E">
      <w:pPr>
        <w:pStyle w:val="Indenta"/>
        <w:spacing w:before="60"/>
        <w:rPr>
          <w:snapToGrid w:val="0"/>
        </w:rPr>
      </w:pPr>
      <w:r>
        <w:rPr>
          <w:snapToGrid w:val="0"/>
        </w:rPr>
        <w:tab/>
        <w:t>(a)</w:t>
      </w:r>
      <w:r>
        <w:rPr>
          <w:snapToGrid w:val="0"/>
        </w:rPr>
        <w:tab/>
        <w:t>it is necessary to</w:t>
      </w:r>
      <w:r>
        <w:rPr>
          <w:snapToGrid w:val="0"/>
        </w:rPr>
        <w:t xml:space="preserve"> use the horn, or warning device, to warn other road users or animals of the approach or position of the vehicle; or</w:t>
      </w:r>
    </w:p>
    <w:p w:rsidR="00721148" w:rsidRDefault="0057636E">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 xml:space="preserve">fitted to the </w:t>
      </w:r>
      <w:r>
        <w:rPr>
          <w:snapToGrid w:val="0"/>
        </w:rPr>
        <w:t>vehicle.</w:t>
      </w:r>
    </w:p>
    <w:p w:rsidR="00721148" w:rsidRDefault="0057636E">
      <w:pPr>
        <w:pStyle w:val="Penstart"/>
        <w:spacing w:before="60"/>
        <w:rPr>
          <w:snapToGrid w:val="0"/>
        </w:rPr>
      </w:pPr>
      <w:r>
        <w:rPr>
          <w:snapToGrid w:val="0"/>
        </w:rPr>
        <w:tab/>
        <w:t>Modified penalty: 1 PU</w:t>
      </w:r>
    </w:p>
    <w:p w:rsidR="00721148" w:rsidRDefault="0057636E">
      <w:pPr>
        <w:pStyle w:val="Footnotesection"/>
        <w:ind w:left="890" w:hanging="890"/>
      </w:pPr>
      <w:r>
        <w:tab/>
        <w:t>[Regulation 190 amended: Gazette 13 Nov 2009 p. 4597.]</w:t>
      </w:r>
    </w:p>
    <w:p w:rsidR="00721148" w:rsidRDefault="0057636E">
      <w:pPr>
        <w:pStyle w:val="Heading3"/>
        <w:spacing w:before="200"/>
      </w:pPr>
      <w:bookmarkStart w:id="307" w:name="_Toc59547497"/>
      <w:bookmarkStart w:id="308" w:name="_Toc59548417"/>
      <w:r>
        <w:rPr>
          <w:rStyle w:val="CharDivNo"/>
        </w:rPr>
        <w:t>Division 4</w:t>
      </w:r>
      <w:r>
        <w:t xml:space="preserve"> — </w:t>
      </w:r>
      <w:r>
        <w:rPr>
          <w:rStyle w:val="CharDivText"/>
        </w:rPr>
        <w:t>Portable warning signs for heavy vehicles</w:t>
      </w:r>
      <w:bookmarkEnd w:id="307"/>
      <w:bookmarkEnd w:id="308"/>
    </w:p>
    <w:p w:rsidR="00721148" w:rsidRDefault="0057636E">
      <w:pPr>
        <w:pStyle w:val="Heading5"/>
        <w:spacing w:before="180"/>
        <w:rPr>
          <w:snapToGrid w:val="0"/>
        </w:rPr>
      </w:pPr>
      <w:bookmarkStart w:id="309" w:name="_Toc59548418"/>
      <w:r>
        <w:rPr>
          <w:rStyle w:val="CharSectno"/>
        </w:rPr>
        <w:t>191</w:t>
      </w:r>
      <w:r>
        <w:rPr>
          <w:snapToGrid w:val="0"/>
        </w:rPr>
        <w:t>.</w:t>
      </w:r>
      <w:r>
        <w:rPr>
          <w:snapToGrid w:val="0"/>
        </w:rPr>
        <w:tab/>
        <w:t>Portable warning signs for disabled heavy vehicles</w:t>
      </w:r>
      <w:bookmarkEnd w:id="309"/>
    </w:p>
    <w:p w:rsidR="00721148" w:rsidRDefault="0057636E">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w:t>
      </w:r>
      <w:r>
        <w:rPr>
          <w:snapToGrid w:val="0"/>
        </w:rPr>
        <w:t xml:space="preserve"> which the mass, together with any attached trailer and the total load carried (if any), exceeds 12 t.</w:t>
      </w:r>
    </w:p>
    <w:p w:rsidR="00721148" w:rsidRDefault="0057636E">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w:t>
      </w:r>
      <w:r>
        <w:rPr>
          <w:snapToGrid w:val="0"/>
        </w:rPr>
        <w:t xml:space="preserve">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rsidR="00721148" w:rsidRDefault="0057636E">
      <w:pPr>
        <w:pStyle w:val="Penstart"/>
        <w:spacing w:before="60"/>
        <w:rPr>
          <w:snapToGrid w:val="0"/>
        </w:rPr>
      </w:pPr>
      <w:r>
        <w:rPr>
          <w:snapToGrid w:val="0"/>
        </w:rPr>
        <w:tab/>
      </w:r>
      <w:r>
        <w:t>Modified penalty: 2 PU</w:t>
      </w:r>
    </w:p>
    <w:p w:rsidR="00721148" w:rsidRDefault="0057636E">
      <w:pPr>
        <w:pStyle w:val="Subsection"/>
        <w:spacing w:before="120"/>
        <w:rPr>
          <w:snapToGrid w:val="0"/>
        </w:rPr>
      </w:pPr>
      <w:r>
        <w:rPr>
          <w:snapToGrid w:val="0"/>
        </w:rPr>
        <w:tab/>
        <w:t>(3)</w:t>
      </w:r>
      <w:r>
        <w:rPr>
          <w:snapToGrid w:val="0"/>
        </w:rPr>
        <w:tab/>
        <w:t>Whenever a disabled heavy vehicle</w:t>
      </w:r>
      <w:r>
        <w:rPr>
          <w:snapToGrid w:val="0"/>
        </w:rPr>
        <w:t xml:space="preserv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w:t>
      </w:r>
      <w:r>
        <w:rPr>
          <w:snapToGrid w:val="0"/>
        </w:rPr>
        <w:t>, one in advance of the vehicle, one to the rear of it and one beside it, on the side nearer to the centre of the carriageway.</w:t>
      </w:r>
    </w:p>
    <w:p w:rsidR="00721148" w:rsidRDefault="0057636E">
      <w:pPr>
        <w:pStyle w:val="Penstart"/>
        <w:spacing w:before="40"/>
        <w:rPr>
          <w:snapToGrid w:val="0"/>
        </w:rPr>
      </w:pPr>
      <w:r>
        <w:rPr>
          <w:snapToGrid w:val="0"/>
        </w:rPr>
        <w:tab/>
        <w:t>Points: 3</w:t>
      </w:r>
      <w:r>
        <w:rPr>
          <w:snapToGrid w:val="0"/>
        </w:rPr>
        <w:tab/>
        <w:t>Modified penalty: 2 PU</w:t>
      </w:r>
    </w:p>
    <w:p w:rsidR="00721148" w:rsidRDefault="0057636E">
      <w:pPr>
        <w:pStyle w:val="Subsection"/>
        <w:rPr>
          <w:snapToGrid w:val="0"/>
        </w:rPr>
      </w:pPr>
      <w:r>
        <w:rPr>
          <w:snapToGrid w:val="0"/>
        </w:rPr>
        <w:tab/>
        <w:t>(4)</w:t>
      </w:r>
      <w:r>
        <w:rPr>
          <w:snapToGrid w:val="0"/>
        </w:rPr>
        <w:tab/>
        <w:t xml:space="preserve">The portable warning signs placed on the carriageway in compliance with subregulation (3) </w:t>
      </w:r>
      <w:r>
        <w:rPr>
          <w:snapToGrid w:val="0"/>
        </w:rPr>
        <w:t xml:space="preserve">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rsidR="00721148" w:rsidRDefault="0057636E">
      <w:pPr>
        <w:pStyle w:val="Subsection"/>
        <w:rPr>
          <w:snapToGrid w:val="0"/>
        </w:rPr>
      </w:pPr>
      <w:r>
        <w:rPr>
          <w:snapToGrid w:val="0"/>
        </w:rPr>
        <w:tab/>
        <w:t>(5)</w:t>
      </w:r>
      <w:r>
        <w:rPr>
          <w:snapToGrid w:val="0"/>
        </w:rPr>
        <w:tab/>
      </w:r>
      <w:r>
        <w:t>Where the speed limit on a carria</w:t>
      </w:r>
      <w:r>
        <w:t>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w:t>
      </w:r>
      <w:r>
        <w:rPr>
          <w:snapToGrid w:val="0"/>
        </w:rPr>
        <w:t>vehicle in such a position as to give reasonable warning to drivers approaching from either direction.</w:t>
      </w:r>
    </w:p>
    <w:p w:rsidR="00721148" w:rsidRDefault="0057636E">
      <w:pPr>
        <w:pStyle w:val="Subsection"/>
      </w:pPr>
      <w:r>
        <w:tab/>
        <w:t>(6A)</w:t>
      </w:r>
      <w:r>
        <w:tab/>
        <w:t>Where the speed limit on a carriageway is 80 km/h or higher, the signs placed in advance and to the rear of the vehicle, in compliance with subregu</w:t>
      </w:r>
      <w:r>
        <w:t>lation (3), are to be placed at a distance of between 200 m and 250 m from the vehicle, and the third sign is to be placed at the side of the vehicle in such a position as to give reasonable warning to drivers approaching from either direction.</w:t>
      </w:r>
    </w:p>
    <w:p w:rsidR="00721148" w:rsidRDefault="0057636E">
      <w:pPr>
        <w:pStyle w:val="Subsection"/>
      </w:pPr>
      <w:r>
        <w:tab/>
        <w:t>(6B)</w:t>
      </w:r>
      <w:r>
        <w:tab/>
        <w:t>For t</w:t>
      </w:r>
      <w:r>
        <w:t xml:space="preserve">he purposes of determining whether subregulation (5) or (6A) applies, if the vehicle is in a speed zone that begins with a variable illuminated speed limit sign — </w:t>
      </w:r>
    </w:p>
    <w:p w:rsidR="00721148" w:rsidRDefault="0057636E">
      <w:pPr>
        <w:pStyle w:val="Indenta"/>
      </w:pPr>
      <w:r>
        <w:tab/>
        <w:t>(a)</w:t>
      </w:r>
      <w:r>
        <w:tab/>
        <w:t>if the carriageway is a freeway — subregulation (6A) is taken to apply; and</w:t>
      </w:r>
    </w:p>
    <w:p w:rsidR="00721148" w:rsidRDefault="0057636E">
      <w:pPr>
        <w:pStyle w:val="Indenta"/>
      </w:pPr>
      <w:r>
        <w:tab/>
        <w:t>(b)</w:t>
      </w:r>
      <w:r>
        <w:tab/>
        <w:t>in any</w:t>
      </w:r>
      <w:r>
        <w:t xml:space="preserve"> other case — subregulation (5) is taken to apply.</w:t>
      </w:r>
    </w:p>
    <w:p w:rsidR="00721148" w:rsidRDefault="0057636E">
      <w:pPr>
        <w:pStyle w:val="Subsection"/>
        <w:rPr>
          <w:snapToGrid w:val="0"/>
        </w:rPr>
      </w:pPr>
      <w:r>
        <w:rPr>
          <w:snapToGrid w:val="0"/>
        </w:rPr>
        <w:tab/>
        <w:t>(6)</w:t>
      </w:r>
      <w:r>
        <w:rPr>
          <w:snapToGrid w:val="0"/>
        </w:rPr>
        <w:tab/>
        <w:t>Nothing in this regulation affects —</w:t>
      </w:r>
    </w:p>
    <w:p w:rsidR="00721148" w:rsidRDefault="0057636E">
      <w:pPr>
        <w:pStyle w:val="Indenta"/>
        <w:rPr>
          <w:snapToGrid w:val="0"/>
        </w:rPr>
      </w:pPr>
      <w:r>
        <w:rPr>
          <w:snapToGrid w:val="0"/>
        </w:rPr>
        <w:tab/>
        <w:t>(a)</w:t>
      </w:r>
      <w:r>
        <w:rPr>
          <w:snapToGrid w:val="0"/>
        </w:rPr>
        <w:tab/>
        <w:t>any duty imposed by these regulations to display lit lights on stationary vehicles; or</w:t>
      </w:r>
    </w:p>
    <w:p w:rsidR="00721148" w:rsidRDefault="0057636E">
      <w:pPr>
        <w:pStyle w:val="Indenta"/>
        <w:rPr>
          <w:snapToGrid w:val="0"/>
        </w:rPr>
      </w:pPr>
      <w:r>
        <w:rPr>
          <w:snapToGrid w:val="0"/>
        </w:rPr>
        <w:tab/>
        <w:t>(b)</w:t>
      </w:r>
      <w:r>
        <w:rPr>
          <w:snapToGrid w:val="0"/>
        </w:rPr>
        <w:tab/>
        <w:t>public buses; or</w:t>
      </w:r>
    </w:p>
    <w:p w:rsidR="00721148" w:rsidRDefault="0057636E">
      <w:pPr>
        <w:pStyle w:val="Indenta"/>
        <w:rPr>
          <w:snapToGrid w:val="0"/>
        </w:rPr>
      </w:pPr>
      <w:r>
        <w:rPr>
          <w:snapToGrid w:val="0"/>
        </w:rPr>
        <w:tab/>
        <w:t>(c)</w:t>
      </w:r>
      <w:r>
        <w:rPr>
          <w:snapToGrid w:val="0"/>
        </w:rPr>
        <w:tab/>
        <w:t>fire and emergency services vehicles.</w:t>
      </w:r>
    </w:p>
    <w:p w:rsidR="00721148" w:rsidRDefault="0057636E">
      <w:pPr>
        <w:pStyle w:val="Footnotesection"/>
        <w:ind w:left="890" w:hanging="890"/>
      </w:pPr>
      <w:r>
        <w:tab/>
        <w:t>[Regu</w:t>
      </w:r>
      <w:r>
        <w:t>lation 191 amended: Gazette 6 Apr 2004 p. 1135; 22 Dec 2006 p. 5821; 31 Dec 2013 p. 6566; SL 2020/184 r. 20.]</w:t>
      </w:r>
    </w:p>
    <w:p w:rsidR="00721148" w:rsidRDefault="0057636E">
      <w:pPr>
        <w:pStyle w:val="Heading5"/>
        <w:keepNext w:val="0"/>
        <w:keepLines w:val="0"/>
        <w:rPr>
          <w:snapToGrid w:val="0"/>
        </w:rPr>
      </w:pPr>
      <w:bookmarkStart w:id="310" w:name="_Toc59548419"/>
      <w:r>
        <w:rPr>
          <w:rStyle w:val="CharSectno"/>
        </w:rPr>
        <w:t>192</w:t>
      </w:r>
      <w:r>
        <w:rPr>
          <w:snapToGrid w:val="0"/>
        </w:rPr>
        <w:t>.</w:t>
      </w:r>
      <w:r>
        <w:rPr>
          <w:snapToGrid w:val="0"/>
        </w:rPr>
        <w:tab/>
        <w:t>Fallen loadings from heavy vehicles requiring signs</w:t>
      </w:r>
      <w:bookmarkEnd w:id="310"/>
    </w:p>
    <w:p w:rsidR="00721148" w:rsidRDefault="0057636E">
      <w:pPr>
        <w:pStyle w:val="Subsection"/>
        <w:rPr>
          <w:snapToGrid w:val="0"/>
        </w:rPr>
      </w:pPr>
      <w:r>
        <w:rPr>
          <w:snapToGrid w:val="0"/>
        </w:rPr>
        <w:tab/>
        <w:t>(1)</w:t>
      </w:r>
      <w:r>
        <w:rPr>
          <w:snapToGrid w:val="0"/>
        </w:rPr>
        <w:tab/>
        <w:t>In this regulation —</w:t>
      </w:r>
    </w:p>
    <w:p w:rsidR="00721148" w:rsidRDefault="0057636E">
      <w:pPr>
        <w:pStyle w:val="Defstart"/>
        <w:widowControl w:val="0"/>
      </w:pPr>
      <w:r>
        <w:tab/>
      </w:r>
      <w:r>
        <w:rPr>
          <w:rStyle w:val="CharDefText"/>
        </w:rPr>
        <w:t>heavy vehicle</w:t>
      </w:r>
      <w:r>
        <w:t xml:space="preserve"> means a vehicle of which the mass, together with</w:t>
      </w:r>
      <w:r>
        <w:t> any attached trailer and the total load carried (if any), exceeds 12 t.</w:t>
      </w:r>
    </w:p>
    <w:p w:rsidR="00721148" w:rsidRDefault="0057636E">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rsidR="00721148" w:rsidRDefault="0057636E">
      <w:pPr>
        <w:pStyle w:val="Indenta"/>
        <w:rPr>
          <w:snapToGrid w:val="0"/>
        </w:rPr>
      </w:pPr>
      <w:r>
        <w:rPr>
          <w:snapToGrid w:val="0"/>
        </w:rPr>
        <w:tab/>
        <w:t>(a)</w:t>
      </w:r>
      <w:r>
        <w:rPr>
          <w:snapToGrid w:val="0"/>
        </w:rPr>
        <w:tab/>
      </w:r>
      <w:r>
        <w:rPr>
          <w:snapToGrid w:val="0"/>
        </w:rPr>
        <w:t>reload the fallen load on the vehicle; or</w:t>
      </w:r>
    </w:p>
    <w:p w:rsidR="00721148" w:rsidRDefault="0057636E">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rsidR="00721148" w:rsidRDefault="0057636E">
      <w:pPr>
        <w:pStyle w:val="Subsection"/>
        <w:rPr>
          <w:snapToGrid w:val="0"/>
        </w:rPr>
      </w:pPr>
      <w:r>
        <w:rPr>
          <w:snapToGrid w:val="0"/>
        </w:rPr>
        <w:tab/>
      </w:r>
      <w:r>
        <w:rPr>
          <w:snapToGrid w:val="0"/>
        </w:rPr>
        <w:tab/>
        <w:t>the driver shall forthwith place, and leave,</w:t>
      </w:r>
      <w:r>
        <w:rPr>
          <w:snapToGrid w:val="0"/>
        </w:rPr>
        <w:t xml:space="preserve"> on the carriageway 3 portable warning signs such as are mentioned in regulation 191(2) in the manner set out in </w:t>
      </w:r>
      <w:r>
        <w:t xml:space="preserve">subregulation (3) or (4A) as the case requires, </w:t>
      </w:r>
      <w:r>
        <w:rPr>
          <w:snapToGrid w:val="0"/>
        </w:rPr>
        <w:t xml:space="preserve">and so that, where practicable, at least one sign, is visible to any approaching driver, at a </w:t>
      </w:r>
      <w:r>
        <w:rPr>
          <w:snapToGrid w:val="0"/>
        </w:rPr>
        <w:t>distance of 200 m.</w:t>
      </w:r>
    </w:p>
    <w:p w:rsidR="00721148" w:rsidRDefault="0057636E">
      <w:pPr>
        <w:pStyle w:val="Penstart"/>
      </w:pPr>
      <w:r>
        <w:tab/>
        <w:t>Points: 3</w:t>
      </w:r>
      <w:r>
        <w:tab/>
        <w:t>Modified penalty: 2 PU</w:t>
      </w:r>
    </w:p>
    <w:p w:rsidR="00721148" w:rsidRDefault="0057636E">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w:t>
      </w:r>
      <w:r>
        <w:rPr>
          <w:snapToGrid w:val="0"/>
        </w:rPr>
        <w:t>between 50 m and 150 m from the edge of the fallen load, and the third sign is to be placed at the side of the fallen load in such a position as to give reasonable warning to drivers approaching from either direction.</w:t>
      </w:r>
    </w:p>
    <w:p w:rsidR="00721148" w:rsidRDefault="0057636E">
      <w:pPr>
        <w:pStyle w:val="Subsection"/>
      </w:pPr>
      <w:r>
        <w:tab/>
        <w:t>(4A)</w:t>
      </w:r>
      <w:r>
        <w:tab/>
        <w:t>Where the speed limit on a carri</w:t>
      </w:r>
      <w:r>
        <w:t>ageway is 80 km/h or higher, the signs placed in advance and to the rear of the fallen load, in compliance with subregulation (2), are to be placed at a distance of between 200 m and 250 m from the edge of the fallen load, and the third sign is to be place</w:t>
      </w:r>
      <w:r>
        <w:t>d at the side of the fallen load in such a position as to give reasonable warning to drivers approaching from either direction.</w:t>
      </w:r>
    </w:p>
    <w:p w:rsidR="00721148" w:rsidRDefault="0057636E">
      <w:pPr>
        <w:pStyle w:val="Subsection"/>
      </w:pPr>
      <w:r>
        <w:tab/>
        <w:t>(4B)</w:t>
      </w:r>
      <w:r>
        <w:tab/>
        <w:t>For the purposes of determining whether subregulation (3) or (4A) applies, if the vehicle is in a speed zone that begins w</w:t>
      </w:r>
      <w:r>
        <w:t xml:space="preserve">ith a variable illuminated speed limit sign — </w:t>
      </w:r>
    </w:p>
    <w:p w:rsidR="00721148" w:rsidRDefault="0057636E">
      <w:pPr>
        <w:pStyle w:val="Indenta"/>
      </w:pPr>
      <w:r>
        <w:tab/>
        <w:t>(a)</w:t>
      </w:r>
      <w:r>
        <w:tab/>
        <w:t>if the carriageway is a freeway — subregulation (4A) is taken to apply; and</w:t>
      </w:r>
    </w:p>
    <w:p w:rsidR="00721148" w:rsidRDefault="0057636E">
      <w:pPr>
        <w:pStyle w:val="Indenta"/>
      </w:pPr>
      <w:r>
        <w:tab/>
        <w:t>(b)</w:t>
      </w:r>
      <w:r>
        <w:tab/>
        <w:t>in any other case — subregulation (3) is taken to apply.</w:t>
      </w:r>
    </w:p>
    <w:p w:rsidR="00721148" w:rsidRDefault="0057636E">
      <w:pPr>
        <w:pStyle w:val="Subsection"/>
        <w:rPr>
          <w:snapToGrid w:val="0"/>
        </w:rPr>
      </w:pPr>
      <w:r>
        <w:rPr>
          <w:snapToGrid w:val="0"/>
        </w:rPr>
        <w:tab/>
        <w:t>(4)</w:t>
      </w:r>
      <w:r>
        <w:rPr>
          <w:snapToGrid w:val="0"/>
        </w:rPr>
        <w:tab/>
        <w:t>Subregulation (2) does not apply where the load of a heavy ve</w:t>
      </w:r>
      <w:r>
        <w:rPr>
          <w:snapToGrid w:val="0"/>
        </w:rPr>
        <w:t>hicle consists of rolls or bales of straw or hay, and straws of hay or similar light material may have blown, or dislodged, from the vehicle.</w:t>
      </w:r>
    </w:p>
    <w:p w:rsidR="00721148" w:rsidRDefault="0057636E">
      <w:pPr>
        <w:pStyle w:val="Subsection"/>
        <w:rPr>
          <w:snapToGrid w:val="0"/>
        </w:rPr>
      </w:pPr>
      <w:r>
        <w:rPr>
          <w:snapToGrid w:val="0"/>
        </w:rPr>
        <w:tab/>
        <w:t>(5)</w:t>
      </w:r>
      <w:r>
        <w:rPr>
          <w:snapToGrid w:val="0"/>
        </w:rPr>
        <w:tab/>
        <w:t>A driver is not required to place the signs referred to in subregulation (2), where street lighting in the vi</w:t>
      </w:r>
      <w:r>
        <w:rPr>
          <w:snapToGrid w:val="0"/>
        </w:rPr>
        <w:t>cinity renders the fallen load clearly visible to a driver approaching from either direction, at a distance of 200 m.</w:t>
      </w:r>
    </w:p>
    <w:p w:rsidR="00721148" w:rsidRDefault="0057636E">
      <w:pPr>
        <w:pStyle w:val="Footnotesection"/>
        <w:spacing w:before="80"/>
        <w:ind w:left="890" w:hanging="890"/>
      </w:pPr>
      <w:r>
        <w:tab/>
        <w:t>[Regulation 192 amended: Gazette 22 Dec 2006 p. 5821; 31 Dec 2013 p. 6566-7; SL 2020/184 r. 21.]</w:t>
      </w:r>
    </w:p>
    <w:p w:rsidR="00721148" w:rsidRDefault="0057636E">
      <w:pPr>
        <w:pStyle w:val="Heading5"/>
        <w:rPr>
          <w:snapToGrid w:val="0"/>
        </w:rPr>
      </w:pPr>
      <w:bookmarkStart w:id="311" w:name="_Toc59548420"/>
      <w:r>
        <w:rPr>
          <w:rStyle w:val="CharSectno"/>
        </w:rPr>
        <w:t>193</w:t>
      </w:r>
      <w:r>
        <w:rPr>
          <w:snapToGrid w:val="0"/>
        </w:rPr>
        <w:t>.</w:t>
      </w:r>
      <w:r>
        <w:rPr>
          <w:snapToGrid w:val="0"/>
        </w:rPr>
        <w:tab/>
        <w:t>Restriction on flashing warning lig</w:t>
      </w:r>
      <w:r>
        <w:rPr>
          <w:snapToGrid w:val="0"/>
        </w:rPr>
        <w:t>hts</w:t>
      </w:r>
      <w:bookmarkEnd w:id="311"/>
    </w:p>
    <w:p w:rsidR="00721148" w:rsidRDefault="0057636E">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rsidR="00721148" w:rsidRDefault="0057636E">
      <w:pPr>
        <w:pStyle w:val="Penstart"/>
        <w:rPr>
          <w:snapToGrid w:val="0"/>
        </w:rPr>
      </w:pPr>
      <w:r>
        <w:rPr>
          <w:snapToGrid w:val="0"/>
        </w:rPr>
        <w:tab/>
        <w:t>Modified penalty: 1 PU</w:t>
      </w:r>
    </w:p>
    <w:p w:rsidR="00721148" w:rsidRDefault="0057636E">
      <w:pPr>
        <w:pStyle w:val="Heading2"/>
      </w:pPr>
      <w:bookmarkStart w:id="312" w:name="_Toc59547501"/>
      <w:bookmarkStart w:id="313" w:name="_Toc59548421"/>
      <w:r>
        <w:rPr>
          <w:rStyle w:val="CharPartNo"/>
        </w:rPr>
        <w:t>Part 14</w:t>
      </w:r>
      <w:r>
        <w:t xml:space="preserve"> — </w:t>
      </w:r>
      <w:r>
        <w:rPr>
          <w:rStyle w:val="CharPartText"/>
        </w:rPr>
        <w:t>Pedestrians</w:t>
      </w:r>
      <w:bookmarkEnd w:id="312"/>
      <w:bookmarkEnd w:id="313"/>
    </w:p>
    <w:p w:rsidR="00721148" w:rsidRDefault="0057636E">
      <w:pPr>
        <w:pStyle w:val="Heading3"/>
        <w:spacing w:before="160"/>
      </w:pPr>
      <w:bookmarkStart w:id="314" w:name="_Toc59547502"/>
      <w:bookmarkStart w:id="315" w:name="_Toc59548422"/>
      <w:r>
        <w:rPr>
          <w:rStyle w:val="CharDivNo"/>
        </w:rPr>
        <w:t>Division 1</w:t>
      </w:r>
      <w:r>
        <w:t xml:space="preserve"> — </w:t>
      </w:r>
      <w:r>
        <w:rPr>
          <w:rStyle w:val="CharDivText"/>
        </w:rPr>
        <w:t>General</w:t>
      </w:r>
      <w:bookmarkEnd w:id="314"/>
      <w:bookmarkEnd w:id="315"/>
    </w:p>
    <w:p w:rsidR="00721148" w:rsidRDefault="0057636E">
      <w:pPr>
        <w:pStyle w:val="Heading5"/>
        <w:spacing w:before="140"/>
        <w:rPr>
          <w:snapToGrid w:val="0"/>
        </w:rPr>
      </w:pPr>
      <w:bookmarkStart w:id="316" w:name="_Toc59548423"/>
      <w:r>
        <w:rPr>
          <w:rStyle w:val="CharSectno"/>
        </w:rPr>
        <w:t>194</w:t>
      </w:r>
      <w:r>
        <w:rPr>
          <w:snapToGrid w:val="0"/>
        </w:rPr>
        <w:t>.</w:t>
      </w:r>
      <w:r>
        <w:rPr>
          <w:snapToGrid w:val="0"/>
        </w:rPr>
        <w:tab/>
        <w:t>No pedestrians signs</w:t>
      </w:r>
      <w:bookmarkEnd w:id="316"/>
    </w:p>
    <w:p w:rsidR="00721148" w:rsidRDefault="0057636E">
      <w:pPr>
        <w:pStyle w:val="Subsection"/>
        <w:spacing w:before="100"/>
        <w:rPr>
          <w:snapToGrid w:val="0"/>
        </w:rPr>
      </w:pPr>
      <w:r>
        <w:rPr>
          <w:snapToGrid w:val="0"/>
        </w:rPr>
        <w:tab/>
      </w:r>
      <w:r>
        <w:rPr>
          <w:snapToGrid w:val="0"/>
        </w:rPr>
        <w:tab/>
      </w:r>
      <w:r>
        <w:rPr>
          <w:snapToGrid w:val="0"/>
        </w:rPr>
        <w:t>A pedestrian shall not travel past a “no pedestrians” sign.</w:t>
      </w:r>
    </w:p>
    <w:p w:rsidR="00721148" w:rsidRDefault="0057636E">
      <w:pPr>
        <w:pStyle w:val="Penstart"/>
        <w:spacing w:before="60"/>
        <w:rPr>
          <w:snapToGrid w:val="0"/>
        </w:rPr>
      </w:pPr>
      <w:r>
        <w:rPr>
          <w:snapToGrid w:val="0"/>
        </w:rPr>
        <w:tab/>
        <w:t>Modified penalty: 1 PU</w:t>
      </w:r>
    </w:p>
    <w:p w:rsidR="00721148" w:rsidRDefault="0057636E">
      <w:pPr>
        <w:spacing w:before="100"/>
        <w:jc w:val="center"/>
        <w:rPr>
          <w:rFonts w:ascii="Arial" w:hAnsi="Arial"/>
        </w:rPr>
      </w:pPr>
      <w:r>
        <w:rPr>
          <w:rFonts w:ascii="Arial" w:hAnsi="Arial"/>
        </w:rPr>
        <w:t>No pedestrians sign</w:t>
      </w:r>
    </w:p>
    <w:p w:rsidR="00721148" w:rsidRDefault="0057636E">
      <w:pPr>
        <w:spacing w:before="60"/>
        <w:jc w:val="center"/>
        <w:rPr>
          <w:i/>
          <w:sz w:val="16"/>
        </w:rPr>
      </w:pPr>
      <w:r>
        <w:rPr>
          <w:rFonts w:ascii="Arial" w:hAnsi="Arial"/>
          <w:i/>
          <w:sz w:val="16"/>
        </w:rPr>
        <w:t>(circle and slash in red)</w:t>
      </w:r>
    </w:p>
    <w:p w:rsidR="00721148" w:rsidRDefault="0057636E">
      <w:pPr>
        <w:spacing w:before="120"/>
        <w:jc w:val="center"/>
      </w:pPr>
      <w:r>
        <w:rPr>
          <w:noProof/>
          <w:lang w:val="en-US" w:eastAsia="en-US"/>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rsidR="00721148" w:rsidRDefault="0057636E">
      <w:pPr>
        <w:pStyle w:val="Heading5"/>
        <w:spacing w:before="240"/>
        <w:rPr>
          <w:snapToGrid w:val="0"/>
        </w:rPr>
      </w:pPr>
      <w:bookmarkStart w:id="317" w:name="_Toc59548424"/>
      <w:r>
        <w:rPr>
          <w:rStyle w:val="CharSectno"/>
        </w:rPr>
        <w:t>195</w:t>
      </w:r>
      <w:r>
        <w:rPr>
          <w:snapToGrid w:val="0"/>
        </w:rPr>
        <w:t>.</w:t>
      </w:r>
      <w:r>
        <w:rPr>
          <w:snapToGrid w:val="0"/>
        </w:rPr>
        <w:tab/>
        <w:t>Pedestrians on road with road access sign</w:t>
      </w:r>
      <w:bookmarkEnd w:id="317"/>
    </w:p>
    <w:p w:rsidR="00721148" w:rsidRDefault="0057636E">
      <w:pPr>
        <w:pStyle w:val="Subsection"/>
        <w:spacing w:before="100"/>
        <w:rPr>
          <w:snapToGrid w:val="0"/>
          <w:spacing w:val="-4"/>
        </w:rPr>
      </w:pPr>
      <w:r>
        <w:rPr>
          <w:snapToGrid w:val="0"/>
          <w:spacing w:val="-4"/>
        </w:rPr>
        <w:tab/>
      </w:r>
      <w:r>
        <w:rPr>
          <w:snapToGrid w:val="0"/>
          <w:spacing w:val="-4"/>
        </w:rPr>
        <w:tab/>
        <w:t xml:space="preserve">Except in the event of an emergency or breakdown, or to assist a person </w:t>
      </w:r>
      <w:r>
        <w:rPr>
          <w:snapToGrid w:val="0"/>
          <w:spacing w:val="-4"/>
        </w:rPr>
        <w:t>apparently in need of assistance, a pedestrian shall not be on a length of road to which a “road access” sign applies, if information on or with the sign indicates that pedestrians are not permitted beyond the sign.</w:t>
      </w:r>
    </w:p>
    <w:p w:rsidR="00721148" w:rsidRDefault="0057636E">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rsidR="00721148">
        <w:tc>
          <w:tcPr>
            <w:tcW w:w="3416" w:type="dxa"/>
          </w:tcPr>
          <w:p w:rsidR="00721148" w:rsidRDefault="0057636E">
            <w:pPr>
              <w:spacing w:before="40" w:after="60"/>
              <w:jc w:val="center"/>
            </w:pPr>
            <w:r>
              <w:rPr>
                <w:rFonts w:ascii="Arial" w:hAnsi="Arial"/>
              </w:rPr>
              <w:t>Road access sign</w:t>
            </w:r>
          </w:p>
        </w:tc>
        <w:tc>
          <w:tcPr>
            <w:tcW w:w="3242" w:type="dxa"/>
          </w:tcPr>
          <w:p w:rsidR="00721148" w:rsidRDefault="0057636E">
            <w:pPr>
              <w:spacing w:before="40" w:after="60"/>
              <w:jc w:val="center"/>
            </w:pPr>
            <w:r>
              <w:rPr>
                <w:rFonts w:ascii="Arial" w:hAnsi="Arial"/>
              </w:rPr>
              <w:t>End road access sign</w:t>
            </w:r>
          </w:p>
        </w:tc>
      </w:tr>
      <w:tr w:rsidR="00721148">
        <w:tc>
          <w:tcPr>
            <w:tcW w:w="3416" w:type="dxa"/>
          </w:tcPr>
          <w:p w:rsidR="00721148" w:rsidRDefault="0057636E">
            <w:pPr>
              <w:spacing w:before="120"/>
              <w:jc w:val="center"/>
            </w:pPr>
            <w:r>
              <w:rPr>
                <w:rFonts w:ascii="Arial" w:hAnsi="Arial"/>
                <w:noProof/>
                <w:lang w:val="en-US" w:eastAsia="en-US"/>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rsidR="00721148" w:rsidRDefault="0057636E">
            <w:pPr>
              <w:spacing w:before="120"/>
              <w:jc w:val="center"/>
            </w:pPr>
            <w:r>
              <w:rPr>
                <w:noProof/>
                <w:lang w:val="en-US" w:eastAsia="en-US"/>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rsidR="00721148" w:rsidRDefault="0057636E">
      <w:pPr>
        <w:spacing w:before="80"/>
        <w:ind w:left="851"/>
        <w:rPr>
          <w:spacing w:val="-4"/>
          <w:sz w:val="20"/>
        </w:rPr>
      </w:pPr>
      <w:r>
        <w:rPr>
          <w:i/>
          <w:spacing w:val="-4"/>
          <w:sz w:val="20"/>
        </w:rPr>
        <w:t>Note</w:t>
      </w:r>
      <w:r>
        <w:rPr>
          <w:spacing w:val="-4"/>
          <w:sz w:val="20"/>
        </w:rPr>
        <w:t>   There are a number of other permitted versions of the “road access” sign.</w:t>
      </w:r>
    </w:p>
    <w:p w:rsidR="00721148" w:rsidRDefault="0057636E">
      <w:pPr>
        <w:spacing w:before="60"/>
        <w:ind w:left="851"/>
        <w:rPr>
          <w:sz w:val="20"/>
        </w:rPr>
      </w:pPr>
      <w:r>
        <w:rPr>
          <w:i/>
          <w:sz w:val="20"/>
        </w:rPr>
        <w:t>Note</w:t>
      </w:r>
      <w:r>
        <w:rPr>
          <w:sz w:val="20"/>
        </w:rPr>
        <w:t>   The sign may indicate that it applies to different or additional vehicles or persons.</w:t>
      </w:r>
    </w:p>
    <w:p w:rsidR="00721148" w:rsidRDefault="0057636E">
      <w:pPr>
        <w:spacing w:before="60"/>
        <w:ind w:left="851"/>
        <w:rPr>
          <w:sz w:val="20"/>
        </w:rPr>
      </w:pPr>
      <w:r>
        <w:rPr>
          <w:i/>
          <w:sz w:val="20"/>
        </w:rPr>
        <w:t>Note   </w:t>
      </w:r>
      <w:r>
        <w:rPr>
          <w:sz w:val="20"/>
        </w:rPr>
        <w:t>The sign is usually used on a freeway.</w:t>
      </w:r>
    </w:p>
    <w:p w:rsidR="00721148" w:rsidRDefault="0057636E">
      <w:pPr>
        <w:pStyle w:val="Footnotesection"/>
        <w:keepLines w:val="0"/>
        <w:spacing w:before="80"/>
        <w:ind w:left="890" w:hanging="890"/>
      </w:pPr>
      <w:r>
        <w:tab/>
      </w:r>
      <w:r>
        <w:t>[Regulation 195 amended: Gazette 13 Jul 2001 p. 3474; 13 Nov 2009 p. 4597</w:t>
      </w:r>
      <w:r>
        <w:noBreakHyphen/>
        <w:t>8.]</w:t>
      </w:r>
    </w:p>
    <w:p w:rsidR="00721148" w:rsidRDefault="0057636E">
      <w:pPr>
        <w:pStyle w:val="Heading5"/>
        <w:rPr>
          <w:snapToGrid w:val="0"/>
        </w:rPr>
      </w:pPr>
      <w:bookmarkStart w:id="318" w:name="_Toc59548425"/>
      <w:r>
        <w:rPr>
          <w:rStyle w:val="CharSectno"/>
        </w:rPr>
        <w:t>196</w:t>
      </w:r>
      <w:r>
        <w:rPr>
          <w:snapToGrid w:val="0"/>
        </w:rPr>
        <w:t>.</w:t>
      </w:r>
      <w:r>
        <w:rPr>
          <w:snapToGrid w:val="0"/>
        </w:rPr>
        <w:tab/>
        <w:t>Crossing carriageway — general</w:t>
      </w:r>
      <w:bookmarkEnd w:id="318"/>
    </w:p>
    <w:p w:rsidR="00721148" w:rsidRDefault="0057636E">
      <w:pPr>
        <w:pStyle w:val="Subsection"/>
        <w:rPr>
          <w:snapToGrid w:val="0"/>
        </w:rPr>
      </w:pPr>
      <w:r>
        <w:rPr>
          <w:snapToGrid w:val="0"/>
        </w:rPr>
        <w:tab/>
        <w:t>(1)</w:t>
      </w:r>
      <w:r>
        <w:rPr>
          <w:snapToGrid w:val="0"/>
        </w:rPr>
        <w:tab/>
        <w:t>When a pedestrian crosses a carriageway or portion of a carriageway, the pedestrian shall —</w:t>
      </w:r>
    </w:p>
    <w:p w:rsidR="00721148" w:rsidRDefault="0057636E">
      <w:pPr>
        <w:pStyle w:val="Indenta"/>
        <w:rPr>
          <w:snapToGrid w:val="0"/>
        </w:rPr>
      </w:pPr>
      <w:r>
        <w:rPr>
          <w:snapToGrid w:val="0"/>
        </w:rPr>
        <w:tab/>
        <w:t>(a)</w:t>
      </w:r>
      <w:r>
        <w:rPr>
          <w:snapToGrid w:val="0"/>
        </w:rPr>
        <w:tab/>
        <w:t>cross by the shortest safe route; and</w:t>
      </w:r>
    </w:p>
    <w:p w:rsidR="00721148" w:rsidRDefault="0057636E">
      <w:pPr>
        <w:pStyle w:val="Indenta"/>
        <w:rPr>
          <w:snapToGrid w:val="0"/>
        </w:rPr>
      </w:pPr>
      <w:r>
        <w:rPr>
          <w:snapToGrid w:val="0"/>
        </w:rPr>
        <w:tab/>
      </w:r>
      <w:r>
        <w:rPr>
          <w:snapToGrid w:val="0"/>
        </w:rPr>
        <w:t>(b)</w:t>
      </w:r>
      <w:r>
        <w:rPr>
          <w:snapToGrid w:val="0"/>
        </w:rPr>
        <w:tab/>
        <w:t>not stay on the carriageway longer than necessary to cross the carriageway safely.</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w:t>
      </w:r>
      <w:r>
        <w:rPr>
          <w:snapToGrid w:val="0"/>
        </w:rPr>
        <w:t>ly” sign, the pedestrian may cross diagonally at the intersection.</w:t>
      </w:r>
    </w:p>
    <w:p w:rsidR="00721148" w:rsidRDefault="0057636E">
      <w:pPr>
        <w:spacing w:before="120"/>
        <w:jc w:val="center"/>
        <w:rPr>
          <w:rFonts w:ascii="Arial" w:hAnsi="Arial"/>
        </w:rPr>
      </w:pPr>
      <w:r>
        <w:rPr>
          <w:rFonts w:ascii="Arial" w:hAnsi="Arial"/>
        </w:rPr>
        <w:t>Pedestrians may cross diagonally sign</w:t>
      </w:r>
    </w:p>
    <w:p w:rsidR="00721148" w:rsidRDefault="0057636E">
      <w:pPr>
        <w:spacing w:before="60"/>
        <w:jc w:val="center"/>
        <w:rPr>
          <w:rFonts w:ascii="Arial" w:hAnsi="Arial"/>
          <w:i/>
          <w:sz w:val="16"/>
        </w:rPr>
      </w:pPr>
      <w:r>
        <w:rPr>
          <w:rFonts w:ascii="Arial" w:hAnsi="Arial"/>
          <w:i/>
          <w:sz w:val="16"/>
        </w:rPr>
        <w:t>(pedestrian in green)</w:t>
      </w:r>
    </w:p>
    <w:p w:rsidR="00721148" w:rsidRDefault="0057636E">
      <w:pPr>
        <w:keepNext/>
        <w:spacing w:before="80" w:after="20"/>
        <w:jc w:val="center"/>
      </w:pPr>
      <w:r>
        <w:rPr>
          <w:noProof/>
          <w:lang w:val="en-US" w:eastAsia="en-US"/>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rsidR="00721148" w:rsidRDefault="0057636E">
      <w:pPr>
        <w:spacing w:before="80"/>
        <w:ind w:left="851"/>
        <w:rPr>
          <w:sz w:val="20"/>
        </w:rPr>
      </w:pPr>
      <w:r>
        <w:rPr>
          <w:i/>
          <w:sz w:val="20"/>
        </w:rPr>
        <w:t>Note</w:t>
      </w:r>
      <w:r>
        <w:rPr>
          <w:sz w:val="20"/>
        </w:rPr>
        <w:t>   There is another permitted version of this sign.</w:t>
      </w:r>
    </w:p>
    <w:p w:rsidR="00721148" w:rsidRDefault="0057636E">
      <w:pPr>
        <w:pStyle w:val="Heading5"/>
        <w:rPr>
          <w:snapToGrid w:val="0"/>
        </w:rPr>
      </w:pPr>
      <w:bookmarkStart w:id="319" w:name="_Toc59548426"/>
      <w:r>
        <w:rPr>
          <w:rStyle w:val="CharSectno"/>
        </w:rPr>
        <w:t>197</w:t>
      </w:r>
      <w:r>
        <w:rPr>
          <w:snapToGrid w:val="0"/>
        </w:rPr>
        <w:t>.</w:t>
      </w:r>
      <w:r>
        <w:rPr>
          <w:snapToGrid w:val="0"/>
        </w:rPr>
        <w:tab/>
        <w:t>Crossing at pedestrian lights</w:t>
      </w:r>
      <w:bookmarkEnd w:id="319"/>
    </w:p>
    <w:p w:rsidR="00721148" w:rsidRDefault="0057636E">
      <w:pPr>
        <w:pStyle w:val="Subsection"/>
        <w:rPr>
          <w:snapToGrid w:val="0"/>
        </w:rPr>
      </w:pPr>
      <w:r>
        <w:rPr>
          <w:snapToGrid w:val="0"/>
        </w:rPr>
        <w:tab/>
        <w:t>(1)</w:t>
      </w:r>
      <w:r>
        <w:rPr>
          <w:snapToGrid w:val="0"/>
        </w:rPr>
        <w:tab/>
        <w:t>This regulation applies to a pe</w:t>
      </w:r>
      <w:r>
        <w:rPr>
          <w:snapToGrid w:val="0"/>
        </w:rPr>
        <w:t>destrian approaching or at an intersection, or another place on a carriageway, with traffic</w:t>
      </w:r>
      <w:r>
        <w:rPr>
          <w:snapToGrid w:val="0"/>
        </w:rPr>
        <w:noBreakHyphen/>
        <w:t>control signals that include pedestrian lights.</w:t>
      </w:r>
    </w:p>
    <w:p w:rsidR="00721148" w:rsidRDefault="0057636E">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w:t>
      </w:r>
      <w:r>
        <w:rPr>
          <w:snapToGrid w:val="0"/>
        </w:rPr>
        <w:t>e intersection or carriageway, the pedestrian shall not start to cross until the pedestrian light changes to green.</w:t>
      </w:r>
    </w:p>
    <w:p w:rsidR="00721148" w:rsidRDefault="0057636E">
      <w:pPr>
        <w:pStyle w:val="Penstart"/>
        <w:spacing w:before="120"/>
        <w:rPr>
          <w:snapToGrid w:val="0"/>
        </w:rPr>
      </w:pPr>
      <w:r>
        <w:rPr>
          <w:snapToGrid w:val="0"/>
        </w:rPr>
        <w:tab/>
      </w:r>
      <w:r>
        <w:t>Modified penalty: 1 PU</w:t>
      </w:r>
    </w:p>
    <w:p w:rsidR="00721148" w:rsidRDefault="0057636E">
      <w:pPr>
        <w:pStyle w:val="MiscellaneousBody"/>
        <w:tabs>
          <w:tab w:val="left" w:pos="851"/>
        </w:tabs>
        <w:ind w:left="840" w:hanging="840"/>
        <w:rPr>
          <w:sz w:val="20"/>
        </w:rPr>
      </w:pPr>
      <w:r>
        <w:rPr>
          <w:i/>
          <w:sz w:val="20"/>
        </w:rPr>
        <w:tab/>
        <w:t>Note   </w:t>
      </w:r>
      <w:r>
        <w:rPr>
          <w:sz w:val="20"/>
        </w:rPr>
        <w:t>A traffic</w:t>
      </w:r>
      <w:r>
        <w:rPr>
          <w:sz w:val="20"/>
        </w:rPr>
        <w:noBreakHyphen/>
        <w:t xml:space="preserve">control signal (including a pedestrian light) generally only applies to a person if the signal or </w:t>
      </w:r>
      <w:r>
        <w:rPr>
          <w:sz w:val="20"/>
        </w:rPr>
        <w:t>light faces the person.</w:t>
      </w:r>
    </w:p>
    <w:p w:rsidR="00721148" w:rsidRDefault="0057636E">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w:t>
      </w:r>
      <w:r>
        <w:rPr>
          <w:snapToGrid w:val="0"/>
        </w:rPr>
        <w:t>on of travel of the pedestrian) of the following:</w:t>
      </w:r>
    </w:p>
    <w:p w:rsidR="00721148" w:rsidRDefault="0057636E">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rsidR="00721148" w:rsidRDefault="0057636E">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rsidR="00721148" w:rsidRDefault="0057636E">
      <w:pPr>
        <w:pStyle w:val="Penstart"/>
        <w:spacing w:before="120"/>
        <w:rPr>
          <w:snapToGrid w:val="0"/>
        </w:rPr>
      </w:pPr>
      <w:r>
        <w:rPr>
          <w:snapToGrid w:val="0"/>
        </w:rPr>
        <w:tab/>
      </w:r>
      <w:r>
        <w:t>Modified penalty: 1 PU</w:t>
      </w:r>
    </w:p>
    <w:p w:rsidR="00721148" w:rsidRDefault="0057636E">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rsidR="00721148" w:rsidRDefault="0057636E">
      <w:pPr>
        <w:pStyle w:val="Penstart"/>
        <w:spacing w:before="120"/>
        <w:rPr>
          <w:snapToGrid w:val="0"/>
        </w:rPr>
      </w:pPr>
      <w:r>
        <w:rPr>
          <w:snapToGrid w:val="0"/>
        </w:rPr>
        <w:tab/>
      </w:r>
      <w:r>
        <w:t>Modified penalty: 1 PU</w:t>
      </w:r>
    </w:p>
    <w:p w:rsidR="00721148" w:rsidRDefault="0057636E">
      <w:pPr>
        <w:pStyle w:val="Subsection"/>
        <w:spacing w:before="180"/>
        <w:rPr>
          <w:snapToGrid w:val="0"/>
        </w:rPr>
      </w:pPr>
      <w:r>
        <w:rPr>
          <w:snapToGrid w:val="0"/>
        </w:rPr>
        <w:tab/>
        <w:t>(5)</w:t>
      </w:r>
      <w:r>
        <w:rPr>
          <w:snapToGrid w:val="0"/>
        </w:rPr>
        <w:tab/>
        <w:t>Despit</w:t>
      </w:r>
      <w:r>
        <w:rPr>
          <w:snapToGrid w:val="0"/>
        </w:rPr>
        <w:t>e this regulation, if a pedestrian cannot operate the pedestrian lights from the safety area, that pedestrian may cross to the far side of the carriageway when —</w:t>
      </w:r>
    </w:p>
    <w:p w:rsidR="00721148" w:rsidRDefault="0057636E">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w:t>
      </w:r>
      <w:r>
        <w:rPr>
          <w:snapToGrid w:val="0"/>
        </w:rPr>
        <w:t xml:space="preserve"> signal, or there is no circular red signal showing; and</w:t>
      </w:r>
    </w:p>
    <w:p w:rsidR="00721148" w:rsidRDefault="0057636E">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rsidR="00721148">
        <w:tc>
          <w:tcPr>
            <w:tcW w:w="3096" w:type="dxa"/>
          </w:tcPr>
          <w:p w:rsidR="00721148" w:rsidRDefault="0057636E">
            <w:pPr>
              <w:keepNext/>
              <w:keepLines/>
              <w:spacing w:before="120"/>
              <w:jc w:val="center"/>
              <w:rPr>
                <w:rFonts w:ascii="Arial" w:hAnsi="Arial"/>
              </w:rPr>
            </w:pPr>
            <w:r>
              <w:rPr>
                <w:rFonts w:ascii="Arial" w:hAnsi="Arial"/>
              </w:rPr>
              <w:t>Red pedestrian light</w:t>
            </w:r>
          </w:p>
          <w:p w:rsidR="00721148" w:rsidRDefault="0057636E">
            <w:pPr>
              <w:keepNext/>
              <w:keepLines/>
              <w:spacing w:before="60"/>
              <w:jc w:val="center"/>
              <w:rPr>
                <w:i/>
                <w:sz w:val="16"/>
              </w:rPr>
            </w:pPr>
            <w:r>
              <w:rPr>
                <w:rFonts w:ascii="Arial" w:hAnsi="Arial"/>
                <w:i/>
                <w:sz w:val="16"/>
              </w:rPr>
              <w:t>(pedestrian symbol in red)</w:t>
            </w:r>
          </w:p>
        </w:tc>
        <w:tc>
          <w:tcPr>
            <w:tcW w:w="3096" w:type="dxa"/>
          </w:tcPr>
          <w:p w:rsidR="00721148" w:rsidRDefault="0057636E">
            <w:pPr>
              <w:keepNext/>
              <w:keepLines/>
              <w:spacing w:before="120"/>
              <w:jc w:val="center"/>
              <w:rPr>
                <w:rFonts w:ascii="Arial" w:hAnsi="Arial"/>
              </w:rPr>
            </w:pPr>
            <w:r>
              <w:rPr>
                <w:rFonts w:ascii="Arial" w:hAnsi="Arial"/>
              </w:rPr>
              <w:t>Green pedestrian light</w:t>
            </w:r>
          </w:p>
          <w:p w:rsidR="00721148" w:rsidRDefault="0057636E">
            <w:pPr>
              <w:keepNext/>
              <w:keepLines/>
              <w:spacing w:before="60"/>
              <w:jc w:val="center"/>
              <w:rPr>
                <w:i/>
                <w:sz w:val="16"/>
              </w:rPr>
            </w:pPr>
            <w:r>
              <w:rPr>
                <w:rFonts w:ascii="Arial" w:hAnsi="Arial"/>
                <w:i/>
                <w:sz w:val="16"/>
              </w:rPr>
              <w:t>(pedestrian symbol in green)</w:t>
            </w:r>
          </w:p>
        </w:tc>
      </w:tr>
      <w:tr w:rsidR="00721148">
        <w:tc>
          <w:tcPr>
            <w:tcW w:w="3096" w:type="dxa"/>
          </w:tcPr>
          <w:p w:rsidR="00721148" w:rsidRDefault="0057636E">
            <w:pPr>
              <w:keepNext/>
              <w:spacing w:before="180" w:after="120"/>
              <w:jc w:val="center"/>
            </w:pPr>
            <w:r>
              <w:rPr>
                <w:noProof/>
                <w:lang w:val="en-US" w:eastAsia="en-US"/>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rsidR="00721148" w:rsidRDefault="0057636E">
            <w:pPr>
              <w:keepNext/>
              <w:spacing w:before="180" w:after="120"/>
              <w:jc w:val="center"/>
            </w:pPr>
            <w:r>
              <w:rPr>
                <w:noProof/>
                <w:lang w:val="en-US" w:eastAsia="en-US"/>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rsidR="00721148" w:rsidRDefault="0057636E">
      <w:pPr>
        <w:pStyle w:val="Footnotesection"/>
      </w:pPr>
      <w:r>
        <w:tab/>
        <w:t xml:space="preserve">[Regulation 197 amended: Gazette 22 Dec 2006 p. 5821; 31 Dec 2013 </w:t>
      </w:r>
      <w:r>
        <w:t>p. 6567.]</w:t>
      </w:r>
    </w:p>
    <w:p w:rsidR="00721148" w:rsidRDefault="0057636E">
      <w:pPr>
        <w:pStyle w:val="Heading5"/>
        <w:spacing w:before="160"/>
        <w:rPr>
          <w:snapToGrid w:val="0"/>
        </w:rPr>
      </w:pPr>
      <w:bookmarkStart w:id="320" w:name="_Toc5954842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20"/>
    </w:p>
    <w:p w:rsidR="00721148" w:rsidRDefault="0057636E">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w:t>
      </w:r>
      <w:r>
        <w:rPr>
          <w:snapToGrid w:val="0"/>
        </w:rPr>
        <w:t>ot include pedestrian lights.</w:t>
      </w:r>
    </w:p>
    <w:p w:rsidR="00721148" w:rsidRDefault="0057636E">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w:t>
      </w:r>
      <w:r>
        <w:rPr>
          <w:snapToGrid w:val="0"/>
        </w:rPr>
        <w:t>fic</w:t>
      </w:r>
      <w:r>
        <w:rPr>
          <w:snapToGrid w:val="0"/>
        </w:rPr>
        <w:noBreakHyphen/>
        <w:t>control signals show a circular green signal or a flashing circular yellow signal, or there is no circular red signal showing.</w:t>
      </w:r>
    </w:p>
    <w:p w:rsidR="00721148" w:rsidRDefault="0057636E">
      <w:pPr>
        <w:pStyle w:val="Penstart"/>
        <w:spacing w:before="120"/>
        <w:rPr>
          <w:snapToGrid w:val="0"/>
        </w:rPr>
      </w:pPr>
      <w:r>
        <w:rPr>
          <w:snapToGrid w:val="0"/>
        </w:rPr>
        <w:tab/>
      </w:r>
      <w:r>
        <w:t>Modified penalty: 1 PU</w:t>
      </w:r>
    </w:p>
    <w:p w:rsidR="00721148" w:rsidRDefault="0057636E">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w:t>
      </w:r>
      <w:r>
        <w:rPr>
          <w:snapToGrid w:val="0"/>
        </w:rPr>
        <w:t>rcular red signal or a circular yellow signal, the pedestrian shall not stay on the carriageway for longer than necessary to cross safely to the nearer (in the direction of travel of the pedestrian) of the following:</w:t>
      </w:r>
    </w:p>
    <w:p w:rsidR="00721148" w:rsidRDefault="0057636E">
      <w:pPr>
        <w:pStyle w:val="Indenta"/>
        <w:widowControl w:val="0"/>
        <w:rPr>
          <w:snapToGrid w:val="0"/>
        </w:rPr>
      </w:pPr>
      <w:r>
        <w:rPr>
          <w:snapToGrid w:val="0"/>
        </w:rPr>
        <w:tab/>
        <w:t>(a)</w:t>
      </w:r>
      <w:r>
        <w:rPr>
          <w:snapToGrid w:val="0"/>
        </w:rPr>
        <w:tab/>
        <w:t xml:space="preserve">a dividing strip or traffic </w:t>
      </w:r>
      <w:r>
        <w:rPr>
          <w:snapToGrid w:val="0"/>
        </w:rPr>
        <w:t>island, forming part of the area set aside or used by pedestrians to cross the carriageway at the intersection or place (</w:t>
      </w:r>
      <w:r>
        <w:t xml:space="preserve">the </w:t>
      </w:r>
      <w:r>
        <w:rPr>
          <w:rStyle w:val="CharDefText"/>
        </w:rPr>
        <w:t>safety area</w:t>
      </w:r>
      <w:r>
        <w:rPr>
          <w:snapToGrid w:val="0"/>
        </w:rPr>
        <w:t>);</w:t>
      </w:r>
    </w:p>
    <w:p w:rsidR="00721148" w:rsidRDefault="0057636E">
      <w:pPr>
        <w:pStyle w:val="Indenta"/>
        <w:rPr>
          <w:snapToGrid w:val="0"/>
        </w:rPr>
      </w:pPr>
      <w:r>
        <w:rPr>
          <w:snapToGrid w:val="0"/>
        </w:rPr>
        <w:tab/>
        <w:t>(b)</w:t>
      </w:r>
      <w:r>
        <w:rPr>
          <w:snapToGrid w:val="0"/>
        </w:rPr>
        <w:tab/>
        <w:t>the nearest side of the carriageway.</w:t>
      </w:r>
    </w:p>
    <w:p w:rsidR="00721148" w:rsidRDefault="0057636E">
      <w:pPr>
        <w:pStyle w:val="Penstart"/>
        <w:spacing w:before="120"/>
        <w:rPr>
          <w:snapToGrid w:val="0"/>
        </w:rPr>
      </w:pPr>
      <w:r>
        <w:rPr>
          <w:snapToGrid w:val="0"/>
        </w:rPr>
        <w:tab/>
        <w:t>Modified penalty: 1 PU</w:t>
      </w:r>
    </w:p>
    <w:p w:rsidR="00721148" w:rsidRDefault="0057636E">
      <w:pPr>
        <w:pStyle w:val="Subsection"/>
        <w:rPr>
          <w:snapToGrid w:val="0"/>
        </w:rPr>
      </w:pPr>
      <w:r>
        <w:rPr>
          <w:snapToGrid w:val="0"/>
        </w:rPr>
        <w:tab/>
        <w:t>(4)</w:t>
      </w:r>
      <w:r>
        <w:rPr>
          <w:snapToGrid w:val="0"/>
        </w:rPr>
        <w:tab/>
        <w:t>If, under subregulation (3), a pedestrian cros</w:t>
      </w:r>
      <w:r>
        <w:rPr>
          <w:snapToGrid w:val="0"/>
        </w:rPr>
        <w:t>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rsidR="00721148" w:rsidRDefault="0057636E">
      <w:pPr>
        <w:pStyle w:val="Penstart"/>
        <w:rPr>
          <w:snapToGrid w:val="0"/>
        </w:rPr>
      </w:pPr>
      <w:r>
        <w:rPr>
          <w:snapToGrid w:val="0"/>
        </w:rPr>
        <w:tab/>
        <w:t>Modified penalty: 1 PU</w:t>
      </w:r>
    </w:p>
    <w:p w:rsidR="00721148" w:rsidRDefault="0057636E">
      <w:pPr>
        <w:pStyle w:val="Footnotesection"/>
        <w:ind w:left="890" w:hanging="890"/>
      </w:pPr>
      <w:r>
        <w:tab/>
        <w:t>[Regul</w:t>
      </w:r>
      <w:r>
        <w:t>ation 198 amended: Gazette 22 Dec 2006 p. 5821.]</w:t>
      </w:r>
    </w:p>
    <w:p w:rsidR="00721148" w:rsidRDefault="0057636E">
      <w:pPr>
        <w:pStyle w:val="Heading5"/>
        <w:spacing w:before="240"/>
        <w:rPr>
          <w:snapToGrid w:val="0"/>
        </w:rPr>
      </w:pPr>
      <w:bookmarkStart w:id="321" w:name="_Toc59548428"/>
      <w:r>
        <w:rPr>
          <w:rStyle w:val="CharSectno"/>
        </w:rPr>
        <w:t>199</w:t>
      </w:r>
      <w:r>
        <w:rPr>
          <w:snapToGrid w:val="0"/>
        </w:rPr>
        <w:t>.</w:t>
      </w:r>
      <w:r>
        <w:rPr>
          <w:snapToGrid w:val="0"/>
        </w:rPr>
        <w:tab/>
        <w:t>Crossing carriageway on or near crossing for pedestrians</w:t>
      </w:r>
      <w:bookmarkEnd w:id="321"/>
    </w:p>
    <w:p w:rsidR="00721148" w:rsidRDefault="0057636E">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w:t>
      </w:r>
      <w:r>
        <w:rPr>
          <w:snapToGrid w:val="0"/>
        </w:rPr>
        <w:t>an crossing on the carriageway, except at the crossing or another crossing, unless the pedestrian is —</w:t>
      </w:r>
    </w:p>
    <w:p w:rsidR="00721148" w:rsidRDefault="0057636E">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rsidR="00721148" w:rsidRDefault="0057636E">
      <w:pPr>
        <w:pStyle w:val="Indenta"/>
        <w:rPr>
          <w:snapToGrid w:val="0"/>
        </w:rPr>
      </w:pPr>
      <w:r>
        <w:rPr>
          <w:snapToGrid w:val="0"/>
        </w:rPr>
        <w:tab/>
        <w:t>(b)</w:t>
      </w:r>
      <w:r>
        <w:rPr>
          <w:snapToGrid w:val="0"/>
        </w:rPr>
        <w:tab/>
        <w:t>crossing in a shared zone; or</w:t>
      </w:r>
    </w:p>
    <w:p w:rsidR="00721148" w:rsidRDefault="0057636E">
      <w:pPr>
        <w:pStyle w:val="Indenta"/>
        <w:rPr>
          <w:snapToGrid w:val="0"/>
        </w:rPr>
      </w:pPr>
      <w:r>
        <w:rPr>
          <w:snapToGrid w:val="0"/>
        </w:rPr>
        <w:tab/>
        <w:t>(c)</w:t>
      </w:r>
      <w:r>
        <w:rPr>
          <w:snapToGrid w:val="0"/>
        </w:rPr>
        <w:tab/>
        <w:t>c</w:t>
      </w:r>
      <w:r>
        <w:rPr>
          <w:snapToGrid w:val="0"/>
        </w:rPr>
        <w:t>rossing a carriageway, or a part of a carriageway, from which vehicles are excluded, either permanently or temporarily; or</w:t>
      </w:r>
    </w:p>
    <w:p w:rsidR="00721148" w:rsidRDefault="0057636E">
      <w:pPr>
        <w:pStyle w:val="Indenta"/>
        <w:rPr>
          <w:snapToGrid w:val="0"/>
        </w:rPr>
      </w:pPr>
      <w:r>
        <w:rPr>
          <w:snapToGrid w:val="0"/>
        </w:rPr>
        <w:tab/>
        <w:t>(d)</w:t>
      </w:r>
      <w:r>
        <w:rPr>
          <w:snapToGrid w:val="0"/>
        </w:rPr>
        <w:tab/>
        <w:t>alighting from or boarding a public bus in a bus stop, bus zone or other authorised stopping place.</w:t>
      </w:r>
    </w:p>
    <w:p w:rsidR="00721148" w:rsidRDefault="0057636E">
      <w:pPr>
        <w:pStyle w:val="Penstart"/>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rsidR="00721148" w:rsidRDefault="0057636E">
      <w:pPr>
        <w:pStyle w:val="Penstart"/>
        <w:rPr>
          <w:snapToGrid w:val="0"/>
        </w:rPr>
      </w:pPr>
      <w:r>
        <w:rPr>
          <w:snapToGrid w:val="0"/>
        </w:rPr>
        <w:tab/>
        <w:t>Modified penalty: 1 PU</w:t>
      </w:r>
    </w:p>
    <w:p w:rsidR="00721148" w:rsidRDefault="0057636E">
      <w:pPr>
        <w:pStyle w:val="Subsection"/>
        <w:keepNext/>
        <w:rPr>
          <w:snapToGrid w:val="0"/>
        </w:rPr>
      </w:pPr>
      <w:r>
        <w:rPr>
          <w:snapToGrid w:val="0"/>
        </w:rPr>
        <w:tab/>
        <w:t>(3)</w:t>
      </w:r>
      <w:r>
        <w:rPr>
          <w:snapToGrid w:val="0"/>
        </w:rPr>
        <w:tab/>
        <w:t xml:space="preserve">Subregulation (2) does not apply to a person who is </w:t>
      </w:r>
      <w:r>
        <w:rPr>
          <w:snapToGrid w:val="0"/>
        </w:rPr>
        <w:t>helping pedestrians cross a carriageway at a children’s crossing, marked foot crossing or pedestrian crossing.</w:t>
      </w:r>
    </w:p>
    <w:p w:rsidR="00721148" w:rsidRDefault="0057636E">
      <w:pPr>
        <w:keepNext/>
        <w:spacing w:before="120"/>
        <w:ind w:left="840"/>
        <w:jc w:val="center"/>
        <w:rPr>
          <w:rFonts w:ascii="Arial" w:hAnsi="Arial"/>
        </w:rPr>
      </w:pPr>
      <w:r>
        <w:rPr>
          <w:rFonts w:ascii="Arial" w:hAnsi="Arial"/>
        </w:rPr>
        <w:t>Pedestrians may cross diagonally sign</w:t>
      </w:r>
    </w:p>
    <w:p w:rsidR="00721148" w:rsidRDefault="0057636E">
      <w:pPr>
        <w:keepNext/>
        <w:spacing w:before="60"/>
        <w:ind w:left="840"/>
        <w:jc w:val="center"/>
        <w:rPr>
          <w:i/>
          <w:sz w:val="16"/>
        </w:rPr>
      </w:pPr>
      <w:r>
        <w:rPr>
          <w:rFonts w:ascii="Arial" w:hAnsi="Arial"/>
          <w:i/>
          <w:sz w:val="16"/>
        </w:rPr>
        <w:t>(pedestrian in green)</w:t>
      </w:r>
    </w:p>
    <w:p w:rsidR="00721148" w:rsidRDefault="0057636E">
      <w:pPr>
        <w:keepNext/>
        <w:spacing w:before="180" w:after="120"/>
        <w:ind w:left="840"/>
        <w:jc w:val="center"/>
      </w:pPr>
      <w:r>
        <w:rPr>
          <w:noProof/>
          <w:lang w:val="en-US" w:eastAsia="en-US"/>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rsidR="00721148" w:rsidRDefault="0057636E">
      <w:pPr>
        <w:pStyle w:val="MiscellaneousBody"/>
        <w:tabs>
          <w:tab w:val="left" w:pos="851"/>
        </w:tabs>
        <w:ind w:left="840" w:hanging="840"/>
        <w:rPr>
          <w:sz w:val="20"/>
        </w:rPr>
      </w:pPr>
      <w:r>
        <w:rPr>
          <w:i/>
          <w:sz w:val="20"/>
        </w:rPr>
        <w:tab/>
        <w:t>Note</w:t>
      </w:r>
      <w:r>
        <w:rPr>
          <w:sz w:val="20"/>
        </w:rPr>
        <w:t>   There is another permitted version of this sign.</w:t>
      </w:r>
    </w:p>
    <w:p w:rsidR="00721148" w:rsidRDefault="0057636E">
      <w:pPr>
        <w:pStyle w:val="Heading5"/>
        <w:rPr>
          <w:snapToGrid w:val="0"/>
        </w:rPr>
      </w:pPr>
      <w:bookmarkStart w:id="322" w:name="_Toc59548429"/>
      <w:r>
        <w:rPr>
          <w:rStyle w:val="CharSectno"/>
        </w:rPr>
        <w:t>200</w:t>
      </w:r>
      <w:r>
        <w:rPr>
          <w:snapToGrid w:val="0"/>
        </w:rPr>
        <w:t>.</w:t>
      </w:r>
      <w:r>
        <w:rPr>
          <w:snapToGrid w:val="0"/>
        </w:rPr>
        <w:tab/>
        <w:t xml:space="preserve">Crossing level </w:t>
      </w:r>
      <w:r>
        <w:rPr>
          <w:snapToGrid w:val="0"/>
        </w:rPr>
        <w:t>crossing</w:t>
      </w:r>
      <w:bookmarkEnd w:id="322"/>
    </w:p>
    <w:p w:rsidR="00721148" w:rsidRDefault="0057636E">
      <w:pPr>
        <w:pStyle w:val="Subsection"/>
        <w:rPr>
          <w:snapToGrid w:val="0"/>
        </w:rPr>
      </w:pPr>
      <w:r>
        <w:rPr>
          <w:snapToGrid w:val="0"/>
        </w:rPr>
        <w:tab/>
        <w:t>(1)</w:t>
      </w:r>
      <w:r>
        <w:rPr>
          <w:snapToGrid w:val="0"/>
        </w:rPr>
        <w:tab/>
        <w:t>A pedestrian shall not cross a railway line at a level crossing unless —</w:t>
      </w:r>
    </w:p>
    <w:p w:rsidR="00721148" w:rsidRDefault="0057636E">
      <w:pPr>
        <w:pStyle w:val="Indenta"/>
        <w:rPr>
          <w:snapToGrid w:val="0"/>
        </w:rPr>
      </w:pPr>
      <w:r>
        <w:rPr>
          <w:snapToGrid w:val="0"/>
        </w:rPr>
        <w:tab/>
        <w:t>(a)</w:t>
      </w:r>
      <w:r>
        <w:rPr>
          <w:snapToGrid w:val="0"/>
        </w:rPr>
        <w:tab/>
        <w:t>there is a path, bridge or other structure designed for the use of pedestrians at the crossing and the pedestrian uses it; or</w:t>
      </w:r>
    </w:p>
    <w:p w:rsidR="00721148" w:rsidRDefault="0057636E">
      <w:pPr>
        <w:pStyle w:val="Indenta"/>
        <w:rPr>
          <w:snapToGrid w:val="0"/>
        </w:rPr>
      </w:pPr>
      <w:r>
        <w:rPr>
          <w:snapToGrid w:val="0"/>
        </w:rPr>
        <w:tab/>
        <w:t>(b)</w:t>
      </w:r>
      <w:r>
        <w:rPr>
          <w:snapToGrid w:val="0"/>
        </w:rPr>
        <w:tab/>
        <w:t>there is no path, bridge or other</w:t>
      </w:r>
      <w:r>
        <w:rPr>
          <w:snapToGrid w:val="0"/>
        </w:rPr>
        <w:t xml:space="preserve"> structure designed for the use of pedestrians at, or within 20 m of, the crossing.</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A pedestrian shall not cross a railway line at a level crossing if —</w:t>
      </w:r>
    </w:p>
    <w:p w:rsidR="00721148" w:rsidRDefault="0057636E">
      <w:pPr>
        <w:pStyle w:val="Indenta"/>
        <w:rPr>
          <w:snapToGrid w:val="0"/>
        </w:rPr>
      </w:pPr>
      <w:r>
        <w:rPr>
          <w:snapToGrid w:val="0"/>
        </w:rPr>
        <w:tab/>
        <w:t>(a)</w:t>
      </w:r>
      <w:r>
        <w:rPr>
          <w:snapToGrid w:val="0"/>
        </w:rPr>
        <w:tab/>
        <w:t>warning lights (</w:t>
      </w:r>
      <w:r>
        <w:rPr>
          <w:i/>
          <w:snapToGrid w:val="0"/>
        </w:rPr>
        <w:t>for example, twin alternating red lights, red pedestr</w:t>
      </w:r>
      <w:r>
        <w:rPr>
          <w:i/>
          <w:snapToGrid w:val="0"/>
        </w:rPr>
        <w:t>ian lights or rotating red lights</w:t>
      </w:r>
      <w:r>
        <w:rPr>
          <w:snapToGrid w:val="0"/>
        </w:rPr>
        <w:t>) are illuminated or flashing, or warning bells are ringing; or</w:t>
      </w:r>
    </w:p>
    <w:p w:rsidR="00721148" w:rsidRDefault="0057636E">
      <w:pPr>
        <w:pStyle w:val="Indenta"/>
        <w:rPr>
          <w:snapToGrid w:val="0"/>
        </w:rPr>
      </w:pPr>
      <w:r>
        <w:rPr>
          <w:snapToGrid w:val="0"/>
        </w:rPr>
        <w:tab/>
        <w:t>(b)</w:t>
      </w:r>
      <w:r>
        <w:rPr>
          <w:snapToGrid w:val="0"/>
        </w:rPr>
        <w:tab/>
        <w:t>a gate, boom or barrier at the crossing is closed, or is opening or closing; or</w:t>
      </w:r>
    </w:p>
    <w:p w:rsidR="00721148" w:rsidRDefault="0057636E">
      <w:pPr>
        <w:pStyle w:val="Indenta"/>
        <w:rPr>
          <w:snapToGrid w:val="0"/>
        </w:rPr>
      </w:pPr>
      <w:r>
        <w:rPr>
          <w:snapToGrid w:val="0"/>
        </w:rPr>
        <w:tab/>
        <w:t>(c)</w:t>
      </w:r>
      <w:r>
        <w:rPr>
          <w:snapToGrid w:val="0"/>
        </w:rPr>
        <w:tab/>
        <w:t>a train is on or entering the crossing; or</w:t>
      </w:r>
    </w:p>
    <w:p w:rsidR="00721148" w:rsidRDefault="0057636E">
      <w:pPr>
        <w:pStyle w:val="Indenta"/>
        <w:rPr>
          <w:snapToGrid w:val="0"/>
        </w:rPr>
      </w:pPr>
      <w:r>
        <w:rPr>
          <w:snapToGrid w:val="0"/>
        </w:rPr>
        <w:tab/>
        <w:t>(d)</w:t>
      </w:r>
      <w:r>
        <w:rPr>
          <w:snapToGrid w:val="0"/>
        </w:rPr>
        <w:tab/>
        <w:t>a train approaching t</w:t>
      </w:r>
      <w:r>
        <w:rPr>
          <w:snapToGrid w:val="0"/>
        </w:rPr>
        <w:t>he crossing can be seen from the crossing or is sounding a warning, and there would be a danger of the pedestrian being struck by the train if the pedestrian entered the crossing; or</w:t>
      </w:r>
    </w:p>
    <w:p w:rsidR="00721148" w:rsidRDefault="0057636E">
      <w:pPr>
        <w:pStyle w:val="Indenta"/>
        <w:keepNext/>
        <w:keepLines/>
        <w:rPr>
          <w:snapToGrid w:val="0"/>
        </w:rPr>
      </w:pPr>
      <w:r>
        <w:rPr>
          <w:snapToGrid w:val="0"/>
        </w:rPr>
        <w:tab/>
        <w:t>(e)</w:t>
      </w:r>
      <w:r>
        <w:rPr>
          <w:snapToGrid w:val="0"/>
        </w:rPr>
        <w:tab/>
        <w:t>the crossing, or the carriageway beyond the crossing, is blocked.</w:t>
      </w:r>
    </w:p>
    <w:p w:rsidR="00721148" w:rsidRDefault="0057636E">
      <w:pPr>
        <w:pStyle w:val="Penstart"/>
        <w:rPr>
          <w:snapToGrid w:val="0"/>
        </w:rPr>
      </w:pPr>
      <w:r>
        <w:rPr>
          <w:snapToGrid w:val="0"/>
        </w:rPr>
        <w:tab/>
      </w:r>
      <w:r>
        <w:t>M</w:t>
      </w:r>
      <w:r>
        <w:t>odified penalty: 2 PU</w:t>
      </w:r>
    </w:p>
    <w:p w:rsidR="00721148" w:rsidRDefault="0057636E">
      <w:pPr>
        <w:pStyle w:val="MiscellaneousBody"/>
        <w:tabs>
          <w:tab w:val="left" w:pos="851"/>
        </w:tabs>
        <w:spacing w:before="120" w:after="120"/>
        <w:rPr>
          <w:i/>
        </w:rPr>
      </w:pPr>
      <w:r>
        <w:rPr>
          <w:i/>
        </w:rPr>
        <w:tab/>
        <w:t>Example for subregulation (2)(e)</w:t>
      </w:r>
    </w:p>
    <w:p w:rsidR="00721148" w:rsidRDefault="0057636E">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w:t>
      </w:r>
      <w:r>
        <w:rPr>
          <w:sz w:val="20"/>
        </w:rPr>
        <w:t>rriageway.</w:t>
      </w:r>
    </w:p>
    <w:p w:rsidR="00721148" w:rsidRDefault="0057636E">
      <w:pPr>
        <w:pStyle w:val="Subsection"/>
      </w:pPr>
      <w:r>
        <w:tab/>
        <w:t>(3)</w:t>
      </w:r>
      <w:r>
        <w:tab/>
        <w:t xml:space="preserve">If a pedestrian has started to cross a railway line at a level crossing and — </w:t>
      </w:r>
    </w:p>
    <w:p w:rsidR="00721148" w:rsidRDefault="0057636E">
      <w:pPr>
        <w:pStyle w:val="Indenta"/>
      </w:pPr>
      <w:r>
        <w:tab/>
        <w:t>(a)</w:t>
      </w:r>
      <w:r>
        <w:tab/>
        <w:t>warning lights (</w:t>
      </w:r>
      <w:r>
        <w:rPr>
          <w:i/>
          <w:iCs/>
        </w:rPr>
        <w:t>for example, twin alternating red lights, red pedestrian lights or rotating red lights</w:t>
      </w:r>
      <w:r>
        <w:t xml:space="preserve">) are illuminated or start flashing, or warning bells </w:t>
      </w:r>
      <w:r>
        <w:t>start ringing; or</w:t>
      </w:r>
    </w:p>
    <w:p w:rsidR="00721148" w:rsidRDefault="0057636E">
      <w:pPr>
        <w:pStyle w:val="Indenta"/>
      </w:pPr>
      <w:r>
        <w:tab/>
        <w:t>(b)</w:t>
      </w:r>
      <w:r>
        <w:tab/>
        <w:t>a gate, boom or barrier at the crossing starts to close,</w:t>
      </w:r>
    </w:p>
    <w:p w:rsidR="00721148" w:rsidRDefault="0057636E">
      <w:pPr>
        <w:pStyle w:val="Subsection"/>
      </w:pPr>
      <w:r>
        <w:tab/>
      </w:r>
      <w:r>
        <w:tab/>
        <w:t>the pedestrian must get off the railway line without delay.</w:t>
      </w:r>
    </w:p>
    <w:p w:rsidR="00721148" w:rsidRDefault="0057636E">
      <w:pPr>
        <w:pStyle w:val="Footnotesection"/>
        <w:rPr>
          <w:sz w:val="20"/>
        </w:rPr>
      </w:pPr>
      <w:r>
        <w:tab/>
        <w:t>[Regulation 200 amended: Gazette 22 Dec 2006 p. 5821; 4 Jun 2010 p. 2398.]</w:t>
      </w:r>
    </w:p>
    <w:p w:rsidR="00721148" w:rsidRDefault="0057636E">
      <w:pPr>
        <w:pStyle w:val="Heading5"/>
        <w:rPr>
          <w:snapToGrid w:val="0"/>
        </w:rPr>
      </w:pPr>
      <w:bookmarkStart w:id="323" w:name="_Toc59548430"/>
      <w:r>
        <w:rPr>
          <w:rStyle w:val="CharSectno"/>
        </w:rPr>
        <w:t>201</w:t>
      </w:r>
      <w:r>
        <w:rPr>
          <w:snapToGrid w:val="0"/>
        </w:rPr>
        <w:t>.</w:t>
      </w:r>
      <w:r>
        <w:rPr>
          <w:snapToGrid w:val="0"/>
        </w:rPr>
        <w:tab/>
        <w:t>Pedestrians not to cause obstruct</w:t>
      </w:r>
      <w:r>
        <w:rPr>
          <w:snapToGrid w:val="0"/>
        </w:rPr>
        <w:t>ion</w:t>
      </w:r>
      <w:bookmarkEnd w:id="323"/>
    </w:p>
    <w:p w:rsidR="00721148" w:rsidRDefault="0057636E">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rsidR="00721148" w:rsidRDefault="0057636E">
      <w:pPr>
        <w:pStyle w:val="Penstart"/>
      </w:pPr>
      <w:r>
        <w:tab/>
        <w:t>Modified penalty: 2 PU.</w:t>
      </w:r>
    </w:p>
    <w:p w:rsidR="00721148" w:rsidRDefault="0057636E">
      <w:pPr>
        <w:pStyle w:val="Subsection"/>
        <w:rPr>
          <w:snapToGrid w:val="0"/>
        </w:rPr>
      </w:pPr>
      <w:r>
        <w:rPr>
          <w:snapToGrid w:val="0"/>
        </w:rPr>
        <w:tab/>
        <w:t>(2)</w:t>
      </w:r>
      <w:r>
        <w:rPr>
          <w:snapToGrid w:val="0"/>
        </w:rPr>
        <w:tab/>
        <w:t xml:space="preserve">In subregulation (1), a pedestrian does not unreasonably obstruct the path of </w:t>
      </w:r>
      <w:r>
        <w:rPr>
          <w:snapToGrid w:val="0"/>
        </w:rPr>
        <w:t>another pedestrian only by travelling more slowly than other pedestrians.</w:t>
      </w:r>
    </w:p>
    <w:p w:rsidR="00721148" w:rsidRDefault="0057636E">
      <w:pPr>
        <w:pStyle w:val="Footnotesection"/>
      </w:pPr>
      <w:r>
        <w:tab/>
        <w:t>[Regulation 201 amended: Gazette 22 Dec 2006 p. 5819.]</w:t>
      </w:r>
    </w:p>
    <w:p w:rsidR="00721148" w:rsidRDefault="0057636E">
      <w:pPr>
        <w:pStyle w:val="Heading5"/>
        <w:rPr>
          <w:snapToGrid w:val="0"/>
        </w:rPr>
      </w:pPr>
      <w:bookmarkStart w:id="324" w:name="_Toc59548431"/>
      <w:r>
        <w:rPr>
          <w:rStyle w:val="CharSectno"/>
        </w:rPr>
        <w:t>202</w:t>
      </w:r>
      <w:r>
        <w:rPr>
          <w:snapToGrid w:val="0"/>
        </w:rPr>
        <w:t>.</w:t>
      </w:r>
      <w:r>
        <w:rPr>
          <w:snapToGrid w:val="0"/>
        </w:rPr>
        <w:tab/>
        <w:t>Getting on or into moving vehicle</w:t>
      </w:r>
      <w:bookmarkEnd w:id="324"/>
    </w:p>
    <w:p w:rsidR="00721148" w:rsidRDefault="0057636E">
      <w:pPr>
        <w:pStyle w:val="Subsection"/>
        <w:spacing w:before="180"/>
        <w:rPr>
          <w:snapToGrid w:val="0"/>
        </w:rPr>
      </w:pPr>
      <w:r>
        <w:rPr>
          <w:snapToGrid w:val="0"/>
        </w:rPr>
        <w:tab/>
        <w:t>(1)</w:t>
      </w:r>
      <w:r>
        <w:rPr>
          <w:snapToGrid w:val="0"/>
        </w:rPr>
        <w:tab/>
        <w:t>A person shall not alight from, or board, a moving vehicle, unless —</w:t>
      </w:r>
    </w:p>
    <w:p w:rsidR="00721148" w:rsidRDefault="0057636E">
      <w:pPr>
        <w:pStyle w:val="Indenta"/>
        <w:spacing w:before="100"/>
        <w:rPr>
          <w:snapToGrid w:val="0"/>
        </w:rPr>
      </w:pPr>
      <w:r>
        <w:rPr>
          <w:snapToGrid w:val="0"/>
        </w:rPr>
        <w:tab/>
        <w:t>(a)</w:t>
      </w:r>
      <w:r>
        <w:rPr>
          <w:snapToGrid w:val="0"/>
        </w:rPr>
        <w:tab/>
        <w:t xml:space="preserve">the </w:t>
      </w:r>
      <w:r>
        <w:rPr>
          <w:snapToGrid w:val="0"/>
        </w:rPr>
        <w:t>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rsidR="00721148" w:rsidRDefault="0057636E">
      <w:pPr>
        <w:pStyle w:val="Indenta"/>
        <w:spacing w:before="100"/>
        <w:rPr>
          <w:snapToGrid w:val="0"/>
        </w:rPr>
      </w:pPr>
      <w:r>
        <w:rPr>
          <w:snapToGrid w:val="0"/>
        </w:rPr>
        <w:tab/>
        <w:t>(b)</w:t>
      </w:r>
      <w:r>
        <w:rPr>
          <w:snapToGrid w:val="0"/>
        </w:rPr>
        <w:tab/>
        <w:t>the vehicle is not travelling at a s</w:t>
      </w:r>
      <w:r>
        <w:rPr>
          <w:snapToGrid w:val="0"/>
        </w:rPr>
        <w:t>peed over 5 km/h.</w:t>
      </w:r>
    </w:p>
    <w:p w:rsidR="00721148" w:rsidRDefault="0057636E">
      <w:pPr>
        <w:pStyle w:val="Penstart"/>
        <w:spacing w:before="120"/>
        <w:rPr>
          <w:snapToGrid w:val="0"/>
        </w:rPr>
      </w:pPr>
      <w:r>
        <w:rPr>
          <w:snapToGrid w:val="0"/>
        </w:rPr>
        <w:tab/>
        <w:t>Modified penalty: 1 PU</w:t>
      </w:r>
    </w:p>
    <w:p w:rsidR="00721148" w:rsidRDefault="0057636E">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rsidR="00721148" w:rsidRDefault="0057636E">
      <w:pPr>
        <w:pStyle w:val="Penstart"/>
        <w:spacing w:before="100"/>
        <w:rPr>
          <w:snapToGrid w:val="0"/>
        </w:rPr>
      </w:pPr>
      <w:r>
        <w:rPr>
          <w:snapToGrid w:val="0"/>
        </w:rPr>
        <w:tab/>
        <w:t>Modified penalty: 1 PU</w:t>
      </w:r>
    </w:p>
    <w:p w:rsidR="00721148" w:rsidRDefault="0057636E">
      <w:pPr>
        <w:pStyle w:val="Subsection"/>
        <w:keepNext/>
        <w:spacing w:before="180"/>
        <w:rPr>
          <w:snapToGrid w:val="0"/>
        </w:rPr>
      </w:pPr>
      <w:r>
        <w:rPr>
          <w:snapToGrid w:val="0"/>
        </w:rPr>
        <w:tab/>
        <w:t>(3)</w:t>
      </w:r>
      <w:r>
        <w:rPr>
          <w:snapToGrid w:val="0"/>
        </w:rPr>
        <w:tab/>
        <w:t>This regulation does not apply to a person who is getting on or off a</w:t>
      </w:r>
      <w:r>
        <w:rPr>
          <w:snapToGrid w:val="0"/>
        </w:rPr>
        <w:t xml:space="preserve"> bicycle or animal.</w:t>
      </w:r>
    </w:p>
    <w:p w:rsidR="00721148" w:rsidRDefault="0057636E">
      <w:pPr>
        <w:pStyle w:val="Heading5"/>
        <w:spacing w:before="240"/>
        <w:rPr>
          <w:snapToGrid w:val="0"/>
        </w:rPr>
      </w:pPr>
      <w:bookmarkStart w:id="325" w:name="_Toc59548432"/>
      <w:r>
        <w:rPr>
          <w:rStyle w:val="CharSectno"/>
        </w:rPr>
        <w:t>203</w:t>
      </w:r>
      <w:r>
        <w:rPr>
          <w:snapToGrid w:val="0"/>
        </w:rPr>
        <w:t>.</w:t>
      </w:r>
      <w:r>
        <w:rPr>
          <w:snapToGrid w:val="0"/>
        </w:rPr>
        <w:tab/>
        <w:t>Pedestrians travelling along carriageway (except in or on wheeled recreational device or toy)</w:t>
      </w:r>
      <w:bookmarkEnd w:id="325"/>
    </w:p>
    <w:p w:rsidR="00721148" w:rsidRDefault="0057636E">
      <w:pPr>
        <w:pStyle w:val="Subsection"/>
        <w:rPr>
          <w:snapToGrid w:val="0"/>
        </w:rPr>
      </w:pPr>
      <w:r>
        <w:rPr>
          <w:snapToGrid w:val="0"/>
        </w:rPr>
        <w:tab/>
        <w:t>(1)</w:t>
      </w:r>
      <w:r>
        <w:rPr>
          <w:snapToGrid w:val="0"/>
        </w:rPr>
        <w:tab/>
        <w:t>A pedestrian shall not proceed along a carriageway where there is a footpath or nature strip adjacent to the carriageway and it is i</w:t>
      </w:r>
      <w:r>
        <w:rPr>
          <w:snapToGrid w:val="0"/>
        </w:rPr>
        <w:t>n a fit condition for use.</w:t>
      </w:r>
    </w:p>
    <w:p w:rsidR="00721148" w:rsidRDefault="0057636E">
      <w:pPr>
        <w:pStyle w:val="Penstart"/>
        <w:spacing w:before="120"/>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rsidR="00721148" w:rsidRDefault="0057636E">
      <w:pPr>
        <w:pStyle w:val="Penstart"/>
        <w:spacing w:before="120"/>
        <w:rPr>
          <w:snapToGrid w:val="0"/>
        </w:rPr>
      </w:pPr>
      <w:r>
        <w:rPr>
          <w:snapToGrid w:val="0"/>
        </w:rPr>
        <w:tab/>
        <w:t>Modified penalty: 1 PU</w:t>
      </w:r>
    </w:p>
    <w:p w:rsidR="00721148" w:rsidRDefault="0057636E">
      <w:pPr>
        <w:pStyle w:val="Subsection"/>
        <w:rPr>
          <w:snapToGrid w:val="0"/>
        </w:rPr>
      </w:pPr>
      <w:r>
        <w:rPr>
          <w:snapToGrid w:val="0"/>
        </w:rPr>
        <w:tab/>
        <w:t>(3)</w:t>
      </w:r>
      <w:r>
        <w:rPr>
          <w:snapToGrid w:val="0"/>
        </w:rPr>
        <w:tab/>
        <w:t>A pedestrian</w:t>
      </w:r>
      <w:r>
        <w:rPr>
          <w:snapToGrid w:val="0"/>
        </w:rPr>
        <w:t xml:space="preserve"> travelling along a carriageway —</w:t>
      </w:r>
    </w:p>
    <w:p w:rsidR="00721148" w:rsidRDefault="0057636E">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rsidR="00721148" w:rsidRDefault="0057636E">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rsidR="00721148" w:rsidRDefault="0057636E">
      <w:pPr>
        <w:pStyle w:val="Penstart"/>
        <w:spacing w:before="120"/>
        <w:rPr>
          <w:snapToGrid w:val="0"/>
        </w:rPr>
      </w:pPr>
      <w:r>
        <w:rPr>
          <w:snapToGrid w:val="0"/>
        </w:rPr>
        <w:tab/>
        <w:t>Modified penalty: 1 PU</w:t>
      </w:r>
    </w:p>
    <w:p w:rsidR="00721148" w:rsidRDefault="0057636E">
      <w:pPr>
        <w:pStyle w:val="Subsection"/>
        <w:rPr>
          <w:snapToGrid w:val="0"/>
        </w:rPr>
      </w:pPr>
      <w:r>
        <w:rPr>
          <w:snapToGrid w:val="0"/>
        </w:rPr>
        <w:tab/>
        <w:t>(4)</w:t>
      </w:r>
      <w:r>
        <w:rPr>
          <w:snapToGrid w:val="0"/>
        </w:rPr>
        <w:tab/>
        <w:t>Despite</w:t>
      </w:r>
      <w:r>
        <w:rPr>
          <w:snapToGrid w:val="0"/>
        </w:rPr>
        <w:t xml:space="preserve"> subregulation (3), where a vehicle approaches a pedestrian on a carriageway, on the same side as the pedestrian, then the pedestrian shall, if possible, immediately move off the carriageway, and shall not move back onto the carriageway, until the vehicle </w:t>
      </w:r>
      <w:r>
        <w:rPr>
          <w:snapToGrid w:val="0"/>
        </w:rPr>
        <w:t>has passed him or her.</w:t>
      </w:r>
    </w:p>
    <w:p w:rsidR="00721148" w:rsidRDefault="0057636E">
      <w:pPr>
        <w:pStyle w:val="Penstart"/>
        <w:spacing w:before="120"/>
        <w:rPr>
          <w:snapToGrid w:val="0"/>
        </w:rPr>
      </w:pPr>
      <w:r>
        <w:rPr>
          <w:snapToGrid w:val="0"/>
        </w:rPr>
        <w:tab/>
        <w:t>Modified penalty: 1 PU</w:t>
      </w:r>
    </w:p>
    <w:p w:rsidR="00721148" w:rsidRDefault="0057636E">
      <w:pPr>
        <w:pStyle w:val="Subsection"/>
      </w:pPr>
      <w:r>
        <w:tab/>
        <w:t>(5)</w:t>
      </w:r>
      <w:r>
        <w:tab/>
        <w:t xml:space="preserve">Nothing in this regulation applies in respect of — </w:t>
      </w:r>
    </w:p>
    <w:p w:rsidR="00721148" w:rsidRDefault="0057636E">
      <w:pPr>
        <w:pStyle w:val="Indenta"/>
      </w:pPr>
      <w:r>
        <w:tab/>
        <w:t>(a)</w:t>
      </w:r>
      <w:r>
        <w:tab/>
        <w:t>a carriageway from which vehicles are for the time being excluded; or</w:t>
      </w:r>
    </w:p>
    <w:p w:rsidR="00721148" w:rsidRDefault="0057636E">
      <w:pPr>
        <w:pStyle w:val="Indenta"/>
      </w:pPr>
      <w:r>
        <w:tab/>
        <w:t>(b)</w:t>
      </w:r>
      <w:r>
        <w:tab/>
        <w:t xml:space="preserve">a carriageway that is a shared zone. </w:t>
      </w:r>
    </w:p>
    <w:p w:rsidR="00721148" w:rsidRDefault="0057636E">
      <w:pPr>
        <w:pStyle w:val="Subsection"/>
        <w:keepNext/>
        <w:rPr>
          <w:snapToGrid w:val="0"/>
        </w:rPr>
      </w:pPr>
      <w:r>
        <w:rPr>
          <w:snapToGrid w:val="0"/>
        </w:rPr>
        <w:tab/>
        <w:t>(6)</w:t>
      </w:r>
      <w:r>
        <w:rPr>
          <w:snapToGrid w:val="0"/>
        </w:rPr>
        <w:tab/>
        <w:t>In this regulation —</w:t>
      </w:r>
    </w:p>
    <w:p w:rsidR="00721148" w:rsidRDefault="0057636E">
      <w:pPr>
        <w:pStyle w:val="Defstart"/>
      </w:pPr>
      <w:r>
        <w:rPr>
          <w:b/>
        </w:rPr>
        <w:tab/>
      </w:r>
      <w:r>
        <w:rPr>
          <w:rStyle w:val="CharDefText"/>
        </w:rPr>
        <w:t>pedestrian</w:t>
      </w:r>
      <w:r>
        <w:rPr>
          <w:b/>
        </w:rPr>
        <w:t xml:space="preserve"> </w:t>
      </w:r>
      <w:r>
        <w:t>does not include a person in or on a wheeled recreational device, a motorised scooter or wheeled toy.</w:t>
      </w:r>
    </w:p>
    <w:p w:rsidR="00721148" w:rsidRDefault="0057636E">
      <w:pPr>
        <w:pStyle w:val="Footnotesection"/>
        <w:keepLines w:val="0"/>
        <w:ind w:left="890" w:hanging="890"/>
      </w:pPr>
      <w:r>
        <w:tab/>
        <w:t>[Regulation 203 amended: Gazette 25 Jan 2001 p. 593; 29 Dec 2006 p. 5924; 15 May 2018 p. 1532.]</w:t>
      </w:r>
    </w:p>
    <w:p w:rsidR="00721148" w:rsidRDefault="0057636E">
      <w:pPr>
        <w:pStyle w:val="Heading5"/>
        <w:spacing w:before="240"/>
        <w:rPr>
          <w:snapToGrid w:val="0"/>
        </w:rPr>
      </w:pPr>
      <w:bookmarkStart w:id="326" w:name="_Toc59548433"/>
      <w:r>
        <w:rPr>
          <w:rStyle w:val="CharSectno"/>
        </w:rPr>
        <w:t>204</w:t>
      </w:r>
      <w:r>
        <w:rPr>
          <w:snapToGrid w:val="0"/>
        </w:rPr>
        <w:t>.</w:t>
      </w:r>
      <w:r>
        <w:rPr>
          <w:snapToGrid w:val="0"/>
        </w:rPr>
        <w:tab/>
        <w:t>Pedestrians on part of path designated fo</w:t>
      </w:r>
      <w:r>
        <w:rPr>
          <w:snapToGrid w:val="0"/>
        </w:rPr>
        <w:t>r bicycles only</w:t>
      </w:r>
      <w:bookmarkEnd w:id="326"/>
    </w:p>
    <w:p w:rsidR="00721148" w:rsidRDefault="0057636E">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rsidR="00721148" w:rsidRDefault="0057636E">
      <w:pPr>
        <w:pStyle w:val="Indenta"/>
        <w:rPr>
          <w:snapToGrid w:val="0"/>
        </w:rPr>
      </w:pPr>
      <w:r>
        <w:rPr>
          <w:snapToGrid w:val="0"/>
        </w:rPr>
        <w:tab/>
        <w:t>(a)</w:t>
      </w:r>
      <w:r>
        <w:rPr>
          <w:snapToGrid w:val="0"/>
        </w:rPr>
        <w:tab/>
        <w:t>is crossing that path by the shortest safe route; and</w:t>
      </w:r>
    </w:p>
    <w:p w:rsidR="00721148" w:rsidRDefault="0057636E">
      <w:pPr>
        <w:pStyle w:val="Indenta"/>
        <w:rPr>
          <w:snapToGrid w:val="0"/>
        </w:rPr>
      </w:pPr>
      <w:r>
        <w:rPr>
          <w:snapToGrid w:val="0"/>
        </w:rPr>
        <w:tab/>
        <w:t>(b)</w:t>
      </w:r>
      <w:r>
        <w:rPr>
          <w:snapToGrid w:val="0"/>
        </w:rPr>
        <w:tab/>
        <w:t>does not stay on that path for</w:t>
      </w:r>
      <w:r>
        <w:rPr>
          <w:snapToGrid w:val="0"/>
        </w:rPr>
        <w:t xml:space="preserve"> longer than necessary to cross the path safely.</w:t>
      </w:r>
    </w:p>
    <w:p w:rsidR="00721148" w:rsidRDefault="0057636E">
      <w:pPr>
        <w:pStyle w:val="Penstart"/>
        <w:rPr>
          <w:snapToGrid w:val="0"/>
        </w:rPr>
      </w:pPr>
      <w:r>
        <w:rPr>
          <w:snapToGrid w:val="0"/>
        </w:rPr>
        <w:tab/>
        <w:t>Modified penalty: 1 PU</w:t>
      </w:r>
    </w:p>
    <w:p w:rsidR="00721148" w:rsidRDefault="0057636E">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rsidR="00721148" w:rsidRDefault="0057636E">
      <w:pPr>
        <w:pStyle w:val="Indenta"/>
        <w:rPr>
          <w:snapToGrid w:val="0"/>
        </w:rPr>
      </w:pPr>
      <w:r>
        <w:rPr>
          <w:snapToGrid w:val="0"/>
        </w:rPr>
        <w:tab/>
        <w:t>(a)</w:t>
      </w:r>
      <w:r>
        <w:rPr>
          <w:snapToGrid w:val="0"/>
        </w:rPr>
        <w:tab/>
        <w:t>the pedestrian is —</w:t>
      </w:r>
    </w:p>
    <w:p w:rsidR="00721148" w:rsidRDefault="0057636E">
      <w:pPr>
        <w:pStyle w:val="Indenti"/>
        <w:rPr>
          <w:snapToGrid w:val="0"/>
        </w:rPr>
      </w:pPr>
      <w:r>
        <w:rPr>
          <w:snapToGrid w:val="0"/>
        </w:rPr>
        <w:tab/>
        <w:t>(i)</w:t>
      </w:r>
      <w:r>
        <w:rPr>
          <w:snapToGrid w:val="0"/>
        </w:rPr>
        <w:tab/>
        <w:t>in, o</w:t>
      </w:r>
      <w:r>
        <w:rPr>
          <w:snapToGrid w:val="0"/>
        </w:rPr>
        <w:t>r pushing, a wheelchair; or</w:t>
      </w:r>
    </w:p>
    <w:p w:rsidR="00721148" w:rsidRDefault="0057636E">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rsidR="00721148" w:rsidRDefault="0057636E">
      <w:pPr>
        <w:pStyle w:val="Indenta"/>
        <w:rPr>
          <w:snapToGrid w:val="0"/>
        </w:rPr>
      </w:pPr>
      <w:r>
        <w:rPr>
          <w:snapToGrid w:val="0"/>
        </w:rPr>
        <w:tab/>
      </w:r>
      <w:r>
        <w:rPr>
          <w:snapToGrid w:val="0"/>
        </w:rPr>
        <w:tab/>
        <w:t>and</w:t>
      </w:r>
    </w:p>
    <w:p w:rsidR="00721148" w:rsidRDefault="0057636E">
      <w:pPr>
        <w:pStyle w:val="Indenta"/>
        <w:rPr>
          <w:snapToGrid w:val="0"/>
        </w:rPr>
      </w:pPr>
      <w:r>
        <w:rPr>
          <w:snapToGrid w:val="0"/>
        </w:rPr>
        <w:tab/>
        <w:t>(b)</w:t>
      </w:r>
      <w:r>
        <w:rPr>
          <w:snapToGrid w:val="0"/>
        </w:rPr>
        <w:tab/>
        <w:t>there is no traffic sign, or information on or with a traffic sign, applying to the bicycle path or separated footpa</w:t>
      </w:r>
      <w:r>
        <w:rPr>
          <w:snapToGrid w:val="0"/>
        </w:rPr>
        <w:t>th that indicates that a pedestrian of a type described in paragraph (a) is not permitted to use that part of the path.</w:t>
      </w:r>
    </w:p>
    <w:p w:rsidR="00721148" w:rsidRDefault="0057636E">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w:t>
      </w:r>
      <w:r>
        <w:rPr>
          <w:snapToGrid w:val="0"/>
        </w:rPr>
        <w:t>f the path of any cyclist, or any pedestrian who is permitted under subregulation (2) to be on that part of the path.</w:t>
      </w:r>
    </w:p>
    <w:p w:rsidR="00721148" w:rsidRDefault="0057636E">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rsidR="00721148">
        <w:trPr>
          <w:cantSplit/>
        </w:trPr>
        <w:tc>
          <w:tcPr>
            <w:tcW w:w="3096" w:type="dxa"/>
            <w:gridSpan w:val="2"/>
          </w:tcPr>
          <w:p w:rsidR="00721148" w:rsidRDefault="0057636E">
            <w:pPr>
              <w:keepNext/>
              <w:spacing w:before="120"/>
              <w:jc w:val="center"/>
              <w:rPr>
                <w:rFonts w:ascii="Arial" w:hAnsi="Arial"/>
              </w:rPr>
            </w:pPr>
            <w:r>
              <w:rPr>
                <w:rFonts w:ascii="Arial" w:hAnsi="Arial"/>
              </w:rPr>
              <w:t>Bicycle path sign</w:t>
            </w:r>
          </w:p>
        </w:tc>
        <w:tc>
          <w:tcPr>
            <w:tcW w:w="3099" w:type="dxa"/>
          </w:tcPr>
          <w:p w:rsidR="00721148" w:rsidRDefault="0057636E">
            <w:pPr>
              <w:keepNext/>
              <w:spacing w:before="120"/>
              <w:jc w:val="center"/>
              <w:rPr>
                <w:rFonts w:ascii="Arial" w:hAnsi="Arial"/>
              </w:rPr>
            </w:pPr>
            <w:r>
              <w:rPr>
                <w:rFonts w:ascii="Arial" w:hAnsi="Arial"/>
              </w:rPr>
              <w:t>End bicycle path sign</w:t>
            </w:r>
          </w:p>
        </w:tc>
      </w:tr>
      <w:tr w:rsidR="00721148">
        <w:trPr>
          <w:cantSplit/>
        </w:trPr>
        <w:tc>
          <w:tcPr>
            <w:tcW w:w="3096" w:type="dxa"/>
            <w:gridSpan w:val="2"/>
          </w:tcPr>
          <w:p w:rsidR="00721148" w:rsidRDefault="0057636E">
            <w:pPr>
              <w:spacing w:before="180" w:after="120"/>
              <w:jc w:val="center"/>
            </w:pPr>
            <w:r>
              <w:rPr>
                <w:noProof/>
                <w:lang w:val="en-US" w:eastAsia="en-US"/>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rsidR="00721148" w:rsidRDefault="0057636E">
            <w:pPr>
              <w:spacing w:before="180" w:after="120"/>
              <w:jc w:val="center"/>
            </w:pPr>
            <w:r>
              <w:rPr>
                <w:noProof/>
                <w:lang w:val="en-US" w:eastAsia="en-US"/>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rsidR="00721148">
        <w:trPr>
          <w:cantSplit/>
        </w:trPr>
        <w:tc>
          <w:tcPr>
            <w:tcW w:w="3096" w:type="dxa"/>
            <w:gridSpan w:val="2"/>
          </w:tcPr>
          <w:p w:rsidR="00721148" w:rsidRDefault="0057636E">
            <w:pPr>
              <w:spacing w:before="240" w:after="80"/>
              <w:jc w:val="center"/>
              <w:rPr>
                <w:rFonts w:ascii="Arial" w:hAnsi="Arial"/>
              </w:rPr>
            </w:pPr>
            <w:r>
              <w:rPr>
                <w:rFonts w:ascii="Arial" w:hAnsi="Arial"/>
              </w:rPr>
              <w:t>Separated footpath sign</w:t>
            </w:r>
          </w:p>
        </w:tc>
        <w:tc>
          <w:tcPr>
            <w:tcW w:w="3099" w:type="dxa"/>
          </w:tcPr>
          <w:p w:rsidR="00721148" w:rsidRDefault="0057636E">
            <w:pPr>
              <w:spacing w:before="240" w:after="80"/>
              <w:jc w:val="center"/>
              <w:rPr>
                <w:rFonts w:ascii="Arial" w:hAnsi="Arial"/>
              </w:rPr>
            </w:pPr>
            <w:r>
              <w:rPr>
                <w:rFonts w:ascii="Arial" w:hAnsi="Arial"/>
              </w:rPr>
              <w:t>End separated footpath sign</w:t>
            </w:r>
          </w:p>
        </w:tc>
      </w:tr>
      <w:tr w:rsidR="00721148">
        <w:trPr>
          <w:cantSplit/>
        </w:trPr>
        <w:tc>
          <w:tcPr>
            <w:tcW w:w="3096" w:type="dxa"/>
            <w:gridSpan w:val="2"/>
          </w:tcPr>
          <w:p w:rsidR="00721148" w:rsidRDefault="0057636E">
            <w:pPr>
              <w:spacing w:before="180" w:after="120"/>
              <w:jc w:val="center"/>
            </w:pPr>
            <w:r>
              <w:rPr>
                <w:noProof/>
                <w:lang w:val="en-US" w:eastAsia="en-US"/>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rsidR="00721148" w:rsidRDefault="0057636E">
            <w:pPr>
              <w:spacing w:before="180" w:after="120"/>
              <w:jc w:val="center"/>
            </w:pPr>
            <w:r>
              <w:rPr>
                <w:noProof/>
                <w:lang w:val="en-US" w:eastAsia="en-US"/>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72114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rsidR="00721148" w:rsidRDefault="0057636E">
            <w:pPr>
              <w:spacing w:before="240"/>
              <w:jc w:val="center"/>
              <w:rPr>
                <w:rFonts w:ascii="Arial" w:hAnsi="Arial"/>
              </w:rPr>
            </w:pPr>
            <w:r>
              <w:rPr>
                <w:rFonts w:ascii="Arial" w:hAnsi="Arial"/>
              </w:rPr>
              <w:t xml:space="preserve">No </w:t>
            </w:r>
            <w:r>
              <w:rPr>
                <w:rFonts w:ascii="Arial" w:hAnsi="Arial"/>
              </w:rPr>
              <w:t>bicycles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80" w:after="120"/>
              <w:jc w:val="center"/>
            </w:pPr>
            <w:r>
              <w:rPr>
                <w:noProof/>
                <w:lang w:val="en-US" w:eastAsia="en-US"/>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rsidR="00721148" w:rsidRDefault="0057636E">
            <w:pPr>
              <w:spacing w:before="240"/>
              <w:jc w:val="center"/>
              <w:rPr>
                <w:rFonts w:ascii="Arial" w:hAnsi="Arial"/>
              </w:rPr>
            </w:pPr>
            <w:r>
              <w:rPr>
                <w:rFonts w:ascii="Arial" w:hAnsi="Arial"/>
              </w:rPr>
              <w:t>End no bicycles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80" w:after="120"/>
              <w:jc w:val="center"/>
            </w:pPr>
            <w:r>
              <w:rPr>
                <w:noProof/>
                <w:lang w:val="en-US" w:eastAsia="en-US"/>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i/>
          <w:sz w:val="20"/>
        </w:rPr>
      </w:pPr>
      <w:r>
        <w:rPr>
          <w:i/>
          <w:sz w:val="20"/>
        </w:rPr>
        <w:tab/>
        <w:t>Note   </w:t>
      </w:r>
      <w:r>
        <w:rPr>
          <w:sz w:val="20"/>
        </w:rPr>
        <w:t>There are a number of other permitted versions of these signs.</w:t>
      </w:r>
    </w:p>
    <w:p w:rsidR="00721148" w:rsidRDefault="0057636E">
      <w:pPr>
        <w:pStyle w:val="MiscellaneousBody"/>
        <w:tabs>
          <w:tab w:val="left" w:pos="851"/>
        </w:tabs>
        <w:ind w:left="840" w:hanging="840"/>
        <w:rPr>
          <w:sz w:val="20"/>
        </w:rPr>
      </w:pPr>
      <w:r>
        <w:rPr>
          <w:i/>
          <w:sz w:val="20"/>
        </w:rPr>
        <w:tab/>
        <w:t>Note</w:t>
      </w:r>
      <w:r>
        <w:rPr>
          <w:sz w:val="20"/>
        </w:rPr>
        <w:t xml:space="preserve">   The “separated footpath” sign may have the pedestrian symbol and the bicycle symbol </w:t>
      </w:r>
      <w:r>
        <w:rPr>
          <w:sz w:val="20"/>
        </w:rPr>
        <w:t>reversed.</w:t>
      </w:r>
    </w:p>
    <w:p w:rsidR="00721148" w:rsidRDefault="0057636E">
      <w:pPr>
        <w:pStyle w:val="Footnotesection"/>
        <w:ind w:left="890" w:hanging="890"/>
        <w:rPr>
          <w:sz w:val="20"/>
        </w:rPr>
      </w:pPr>
      <w:r>
        <w:tab/>
        <w:t>[Regulation 204 amended: Gazette 29 Dec 2006 p. 5924.]</w:t>
      </w:r>
    </w:p>
    <w:p w:rsidR="00721148" w:rsidRDefault="0057636E">
      <w:pPr>
        <w:pStyle w:val="Heading3"/>
        <w:keepNext w:val="0"/>
        <w:pageBreakBefore/>
        <w:widowControl w:val="0"/>
        <w:spacing w:before="0"/>
      </w:pPr>
      <w:bookmarkStart w:id="327" w:name="_Toc59547514"/>
      <w:bookmarkStart w:id="328" w:name="_Toc59548434"/>
      <w:r>
        <w:rPr>
          <w:rStyle w:val="CharDivNo"/>
        </w:rPr>
        <w:t>Division 2</w:t>
      </w:r>
      <w:r>
        <w:t xml:space="preserve"> — </w:t>
      </w:r>
      <w:r>
        <w:rPr>
          <w:rStyle w:val="CharDivText"/>
        </w:rPr>
        <w:t>Persons travelling in or on wheeled recreational devices, motorised scooters and wheeled toys</w:t>
      </w:r>
      <w:bookmarkEnd w:id="327"/>
      <w:bookmarkEnd w:id="328"/>
    </w:p>
    <w:p w:rsidR="00721148" w:rsidRDefault="0057636E">
      <w:pPr>
        <w:pStyle w:val="Footnoteheading"/>
        <w:keepNext/>
        <w:keepLines/>
      </w:pPr>
      <w:r>
        <w:tab/>
        <w:t>[Heading amended: Gazette 29 Dec 2006 p. 5924.]</w:t>
      </w:r>
    </w:p>
    <w:p w:rsidR="00721148" w:rsidRDefault="0057636E">
      <w:pPr>
        <w:pStyle w:val="Heading5"/>
        <w:rPr>
          <w:snapToGrid w:val="0"/>
        </w:rPr>
      </w:pPr>
      <w:bookmarkStart w:id="329" w:name="_Toc59548435"/>
      <w:r>
        <w:rPr>
          <w:rStyle w:val="CharSectno"/>
        </w:rPr>
        <w:t>205</w:t>
      </w:r>
      <w:r>
        <w:rPr>
          <w:snapToGrid w:val="0"/>
        </w:rPr>
        <w:t>.</w:t>
      </w:r>
      <w:r>
        <w:rPr>
          <w:snapToGrid w:val="0"/>
        </w:rPr>
        <w:tab/>
        <w:t>Games on roads</w:t>
      </w:r>
      <w:bookmarkEnd w:id="329"/>
    </w:p>
    <w:p w:rsidR="00721148" w:rsidRDefault="0057636E">
      <w:pPr>
        <w:pStyle w:val="Subsection"/>
        <w:keepNext/>
      </w:pPr>
      <w:r>
        <w:tab/>
      </w:r>
      <w:r>
        <w:tab/>
        <w:t>A person sha</w:t>
      </w:r>
      <w:r>
        <w:t xml:space="preserve">ll not </w:t>
      </w:r>
      <w:r>
        <w:rPr>
          <w:snapToGrid w:val="0"/>
        </w:rPr>
        <w:t xml:space="preserve">play any game </w:t>
      </w:r>
      <w:r>
        <w:t>on any part of a road.</w:t>
      </w:r>
    </w:p>
    <w:p w:rsidR="00721148" w:rsidRDefault="0057636E">
      <w:pPr>
        <w:pStyle w:val="Penstart"/>
        <w:rPr>
          <w:snapToGrid w:val="0"/>
        </w:rPr>
      </w:pPr>
      <w:r>
        <w:rPr>
          <w:snapToGrid w:val="0"/>
        </w:rPr>
        <w:tab/>
        <w:t>Modified penalty: 1 PU</w:t>
      </w:r>
    </w:p>
    <w:p w:rsidR="00721148" w:rsidRDefault="0057636E">
      <w:pPr>
        <w:pStyle w:val="Heading5"/>
        <w:keepLines w:val="0"/>
        <w:rPr>
          <w:snapToGrid w:val="0"/>
        </w:rPr>
      </w:pPr>
      <w:bookmarkStart w:id="330" w:name="_Toc5954843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30"/>
    </w:p>
    <w:p w:rsidR="00721148" w:rsidRDefault="0057636E">
      <w:pPr>
        <w:pStyle w:val="Subsection"/>
      </w:pPr>
      <w:r>
        <w:tab/>
        <w:t>(1)</w:t>
      </w:r>
      <w:r>
        <w:tab/>
        <w:t>A person shall not travel in or on a wheeled recreational device</w:t>
      </w:r>
      <w:r>
        <w:rPr>
          <w:sz w:val="26"/>
        </w:rPr>
        <w:t>,</w:t>
      </w:r>
      <w:r>
        <w:rPr>
          <w:sz w:val="26"/>
        </w:rPr>
        <w:t xml:space="preserve"> </w:t>
      </w:r>
      <w:r>
        <w:t>motorised scooter or wheeled toy —</w:t>
      </w:r>
    </w:p>
    <w:p w:rsidR="00721148" w:rsidRDefault="0057636E">
      <w:pPr>
        <w:pStyle w:val="Indenta"/>
      </w:pPr>
      <w:r>
        <w:tab/>
        <w:t>(a)</w:t>
      </w:r>
      <w:r>
        <w:tab/>
        <w:t>on a carriageway with a dividing line or median strip; or</w:t>
      </w:r>
    </w:p>
    <w:p w:rsidR="00721148" w:rsidRDefault="0057636E">
      <w:pPr>
        <w:pStyle w:val="Indenta"/>
      </w:pPr>
      <w:r>
        <w:tab/>
        <w:t>(b)</w:t>
      </w:r>
      <w:r>
        <w:tab/>
        <w:t>on a one</w:t>
      </w:r>
      <w:r>
        <w:noBreakHyphen/>
        <w:t>way carriageway with more than one marked lane; or</w:t>
      </w:r>
    </w:p>
    <w:p w:rsidR="00721148" w:rsidRDefault="0057636E">
      <w:pPr>
        <w:pStyle w:val="Indenta"/>
      </w:pPr>
      <w:r>
        <w:tab/>
        <w:t>(c)</w:t>
      </w:r>
      <w:r>
        <w:tab/>
        <w:t>on a carriageway with a speed limit exceeding 50 km/h.</w:t>
      </w:r>
    </w:p>
    <w:p w:rsidR="00721148" w:rsidRDefault="0057636E">
      <w:pPr>
        <w:pStyle w:val="Penstart"/>
        <w:rPr>
          <w:snapToGrid w:val="0"/>
        </w:rPr>
      </w:pPr>
      <w:r>
        <w:rPr>
          <w:snapToGrid w:val="0"/>
        </w:rPr>
        <w:tab/>
        <w:t>Modified penalty: 1 PU</w:t>
      </w:r>
    </w:p>
    <w:p w:rsidR="00721148" w:rsidRDefault="0057636E">
      <w:pPr>
        <w:pStyle w:val="Subsection"/>
      </w:pPr>
      <w:r>
        <w:tab/>
        <w:t>(1A)</w:t>
      </w:r>
      <w:r>
        <w:tab/>
      </w:r>
      <w:r>
        <w:t>For the purposes of subregulation (1)(c), if the person is in a speed zone that begins with a variable illuminated speed limit sign, the reference to the speed limit is taken to be a reference to the speed limit applicable to the zone when the person enter</w:t>
      </w:r>
      <w:r>
        <w:t>s the zone.</w:t>
      </w:r>
    </w:p>
    <w:p w:rsidR="00721148" w:rsidRDefault="0057636E">
      <w:pPr>
        <w:pStyle w:val="Subsection"/>
      </w:pPr>
      <w:r>
        <w:tab/>
        <w:t>(2)</w:t>
      </w:r>
      <w:r>
        <w:tab/>
        <w:t>A person shall not travel in or on a wheeled recreational device, motorised scooter or a wheeled toy, on a carriageway during the hours of darkness.</w:t>
      </w:r>
    </w:p>
    <w:p w:rsidR="00721148" w:rsidRDefault="0057636E">
      <w:pPr>
        <w:pStyle w:val="Penstart"/>
        <w:spacing w:before="100"/>
        <w:rPr>
          <w:snapToGrid w:val="0"/>
        </w:rPr>
      </w:pPr>
      <w:r>
        <w:rPr>
          <w:snapToGrid w:val="0"/>
        </w:rPr>
        <w:tab/>
        <w:t>Modified penalty: 1 PU</w:t>
      </w:r>
    </w:p>
    <w:p w:rsidR="00721148" w:rsidRDefault="0057636E">
      <w:pPr>
        <w:pStyle w:val="Subsection"/>
      </w:pPr>
      <w:r>
        <w:tab/>
        <w:t>(3)</w:t>
      </w:r>
      <w:r>
        <w:tab/>
        <w:t>A person travelling in or on a wheeled recreational device, m</w:t>
      </w:r>
      <w:r>
        <w:t>otorised scooter or wheeled toy on a road must not travel past a “no wheeled recreational devices, scooters or toys” sign.</w:t>
      </w:r>
    </w:p>
    <w:p w:rsidR="00721148" w:rsidRDefault="0057636E">
      <w:pPr>
        <w:pStyle w:val="Penstart"/>
        <w:spacing w:before="100"/>
      </w:pPr>
      <w:r>
        <w:tab/>
        <w:t>Modified penalty:  1 PU</w:t>
      </w:r>
    </w:p>
    <w:p w:rsidR="00721148" w:rsidRDefault="0057636E">
      <w:pPr>
        <w:pStyle w:val="Subsection"/>
      </w:pPr>
      <w:r>
        <w:tab/>
        <w:t>(4)</w:t>
      </w:r>
      <w:r>
        <w:tab/>
        <w:t>Subregulations (1) and (2) do not apply to a person who is crossing a carriageway in or on a wheeled re</w:t>
      </w:r>
      <w:r>
        <w:t xml:space="preserve">creational device or wheeled toy, if the person — </w:t>
      </w:r>
    </w:p>
    <w:p w:rsidR="00721148" w:rsidRDefault="0057636E">
      <w:pPr>
        <w:pStyle w:val="Indenta"/>
      </w:pPr>
      <w:r>
        <w:tab/>
        <w:t>(a)</w:t>
      </w:r>
      <w:r>
        <w:tab/>
        <w:t>crosses the carriageway by the shortest safe route; and</w:t>
      </w:r>
    </w:p>
    <w:p w:rsidR="00721148" w:rsidRDefault="0057636E">
      <w:pPr>
        <w:pStyle w:val="Indenta"/>
        <w:keepNext/>
        <w:spacing w:after="200"/>
      </w:pPr>
      <w:r>
        <w:tab/>
        <w:t>(b)</w:t>
      </w:r>
      <w:r>
        <w:tab/>
        <w:t>does not stay on the carriageway longer than necessary to cross the carriageway safely.</w:t>
      </w:r>
    </w:p>
    <w:p w:rsidR="00721148" w:rsidRDefault="0057636E">
      <w:pPr>
        <w:spacing w:before="120" w:after="120"/>
        <w:jc w:val="center"/>
        <w:rPr>
          <w:rFonts w:ascii="Arial" w:hAnsi="Arial"/>
        </w:rPr>
      </w:pPr>
      <w:r>
        <w:rPr>
          <w:rFonts w:ascii="Arial" w:hAnsi="Arial"/>
        </w:rPr>
        <w:t>No wheeled recreational devices, scooters or toys s</w:t>
      </w:r>
      <w:r>
        <w:rPr>
          <w:rFonts w:ascii="Arial" w:hAnsi="Arial"/>
        </w:rPr>
        <w:t>igns</w:t>
      </w:r>
    </w:p>
    <w:p w:rsidR="00721148" w:rsidRDefault="0057636E">
      <w:pPr>
        <w:tabs>
          <w:tab w:val="left" w:pos="3720"/>
        </w:tabs>
        <w:spacing w:before="180" w:after="120"/>
        <w:ind w:left="1202" w:right="493"/>
        <w:rPr>
          <w:rFonts w:ascii="Arial" w:hAnsi="Arial"/>
        </w:rPr>
      </w:pPr>
      <w:r>
        <w:rPr>
          <w:rFonts w:ascii="Arial" w:hAnsi="Arial"/>
          <w:noProof/>
          <w:lang w:val="en-US" w:eastAsia="en-US"/>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65pt;height:136.65pt" o:ole="">
            <v:imagedata r:id="rId294" o:title=""/>
          </v:shape>
          <o:OLEObject Type="Embed" ProgID="Word.Picture.8" ShapeID="_x0000_i1025" DrawAspect="Content" ObjectID="_1670305925" r:id="rId295"/>
        </w:object>
      </w:r>
    </w:p>
    <w:p w:rsidR="00721148" w:rsidRDefault="0057636E">
      <w:pPr>
        <w:pStyle w:val="Footnotesection"/>
        <w:spacing w:before="160"/>
        <w:ind w:left="890" w:hanging="890"/>
      </w:pPr>
      <w:r>
        <w:tab/>
        <w:t>[Regulation 206 amended: Gazette 16 Nov 2001 p. 5990; 29 Dec 2006 p. 5922 and 5924</w:t>
      </w:r>
      <w:r>
        <w:noBreakHyphen/>
        <w:t>5; 13 Nov 2009 p. 4598-9; SL 2020/184 r. 22.]</w:t>
      </w:r>
    </w:p>
    <w:p w:rsidR="00721148" w:rsidRDefault="0057636E">
      <w:pPr>
        <w:pStyle w:val="Heading5"/>
        <w:keepNext w:val="0"/>
        <w:keepLines w:val="0"/>
        <w:widowControl w:val="0"/>
        <w:rPr>
          <w:snapToGrid w:val="0"/>
        </w:rPr>
      </w:pPr>
      <w:bookmarkStart w:id="331" w:name="_Toc59548437"/>
      <w:r>
        <w:rPr>
          <w:rStyle w:val="CharSectno"/>
        </w:rPr>
        <w:t>207</w:t>
      </w:r>
      <w:r>
        <w:rPr>
          <w:snapToGrid w:val="0"/>
        </w:rPr>
        <w:t>.</w:t>
      </w:r>
      <w:r>
        <w:rPr>
          <w:snapToGrid w:val="0"/>
        </w:rPr>
        <w:tab/>
        <w:t>Travelling in or on wheeled recreational device</w:t>
      </w:r>
      <w:r>
        <w:t>, motorised scooter</w:t>
      </w:r>
      <w:r>
        <w:rPr>
          <w:snapToGrid w:val="0"/>
        </w:rPr>
        <w:t xml:space="preserve"> or wheeled toy on ca</w:t>
      </w:r>
      <w:r>
        <w:rPr>
          <w:snapToGrid w:val="0"/>
        </w:rPr>
        <w:t>rriageway</w:t>
      </w:r>
      <w:bookmarkEnd w:id="331"/>
    </w:p>
    <w:p w:rsidR="00721148" w:rsidRDefault="0057636E">
      <w:pPr>
        <w:pStyle w:val="Subsection"/>
        <w:spacing w:before="100"/>
      </w:pPr>
      <w:r>
        <w:tab/>
      </w:r>
      <w:r>
        <w:tab/>
        <w:t>A person travelling in or on a wheeled recreational device, motorised scooter or wheeled toy on a carriageway —</w:t>
      </w:r>
    </w:p>
    <w:p w:rsidR="00721148" w:rsidRDefault="0057636E">
      <w:pPr>
        <w:pStyle w:val="Indenta"/>
        <w:spacing w:before="100"/>
      </w:pPr>
      <w:r>
        <w:tab/>
        <w:t>(a)</w:t>
      </w:r>
      <w:r>
        <w:tab/>
        <w:t>shall keep as far to the left side of the carriageway as is practicable; and</w:t>
      </w:r>
    </w:p>
    <w:p w:rsidR="00721148" w:rsidRDefault="0057636E">
      <w:pPr>
        <w:pStyle w:val="Indenta"/>
        <w:spacing w:before="100"/>
      </w:pPr>
      <w:r>
        <w:tab/>
        <w:t>(b)</w:t>
      </w:r>
      <w:r>
        <w:tab/>
        <w:t>shall not travel alongside more than one othe</w:t>
      </w:r>
      <w:r>
        <w:t>r pedestrian or vehicle travelling on the carriageway in the same direction as the person, unless the person is overtaking other pedestrians.</w:t>
      </w:r>
    </w:p>
    <w:p w:rsidR="00721148" w:rsidRDefault="0057636E">
      <w:pPr>
        <w:pStyle w:val="Penstart"/>
        <w:spacing w:before="100"/>
        <w:rPr>
          <w:snapToGrid w:val="0"/>
        </w:rPr>
      </w:pPr>
      <w:r>
        <w:rPr>
          <w:snapToGrid w:val="0"/>
        </w:rPr>
        <w:tab/>
        <w:t>Modified penalty: 1 PU</w:t>
      </w:r>
    </w:p>
    <w:p w:rsidR="00721148" w:rsidRDefault="0057636E">
      <w:pPr>
        <w:pStyle w:val="Footnotesection"/>
        <w:ind w:left="890" w:hanging="890"/>
      </w:pPr>
      <w:r>
        <w:tab/>
        <w:t>[Regulation 207 amended: Gazette 29 Dec 2006 p. 5925.]</w:t>
      </w:r>
    </w:p>
    <w:p w:rsidR="00721148" w:rsidRDefault="0057636E">
      <w:pPr>
        <w:pStyle w:val="Heading5"/>
        <w:keepNext w:val="0"/>
        <w:keepLines w:val="0"/>
        <w:pageBreakBefore/>
        <w:widowControl w:val="0"/>
        <w:spacing w:before="120"/>
        <w:rPr>
          <w:snapToGrid w:val="0"/>
        </w:rPr>
      </w:pPr>
      <w:bookmarkStart w:id="332" w:name="_Toc59548438"/>
      <w:r>
        <w:rPr>
          <w:rStyle w:val="CharSectno"/>
        </w:rPr>
        <w:t>208</w:t>
      </w:r>
      <w:r>
        <w:rPr>
          <w:snapToGrid w:val="0"/>
        </w:rPr>
        <w:t>.</w:t>
      </w:r>
      <w:r>
        <w:rPr>
          <w:snapToGrid w:val="0"/>
        </w:rPr>
        <w:tab/>
        <w:t>Travelling in or on wheeled r</w:t>
      </w:r>
      <w:r>
        <w:rPr>
          <w:snapToGrid w:val="0"/>
        </w:rPr>
        <w:t>ecreational device</w:t>
      </w:r>
      <w:r>
        <w:t>, motorised scooter</w:t>
      </w:r>
      <w:r>
        <w:rPr>
          <w:snapToGrid w:val="0"/>
        </w:rPr>
        <w:t xml:space="preserve"> or wheeled toy on footpath or shared path</w:t>
      </w:r>
      <w:bookmarkEnd w:id="332"/>
    </w:p>
    <w:p w:rsidR="00721148" w:rsidRDefault="0057636E">
      <w:pPr>
        <w:pStyle w:val="Subsection"/>
      </w:pPr>
      <w:r>
        <w:tab/>
      </w:r>
      <w:r>
        <w:tab/>
        <w:t>A person travelling in or on a wheeled recreational device, motorised scooter or wheeled toy on a footpath or shared path shall —</w:t>
      </w:r>
    </w:p>
    <w:p w:rsidR="00721148" w:rsidRDefault="0057636E">
      <w:pPr>
        <w:pStyle w:val="Indenta"/>
      </w:pPr>
      <w:r>
        <w:tab/>
        <w:t>(a)</w:t>
      </w:r>
      <w:r>
        <w:tab/>
        <w:t xml:space="preserve">keep to the left of the footpath or </w:t>
      </w:r>
      <w:r>
        <w:t>shared path unless it is impracticable to do so; and</w:t>
      </w:r>
    </w:p>
    <w:p w:rsidR="00721148" w:rsidRDefault="0057636E">
      <w:pPr>
        <w:pStyle w:val="Indenta"/>
      </w:pPr>
      <w:r>
        <w:tab/>
        <w:t>(b)</w:t>
      </w:r>
      <w:r>
        <w:tab/>
        <w:t>give way to any pedestrian (except a person travelling in or on a wheeled recreational device, motorised scooter or wheeled toy) who is on the footpath or shared path.</w:t>
      </w:r>
    </w:p>
    <w:p w:rsidR="00721148" w:rsidRDefault="0057636E">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spacing w:before="60"/>
              <w:jc w:val="center"/>
              <w:rPr>
                <w:rFonts w:ascii="Arial" w:hAnsi="Arial"/>
              </w:rPr>
            </w:pPr>
            <w:r>
              <w:rPr>
                <w:rFonts w:ascii="Arial" w:hAnsi="Arial"/>
              </w:rPr>
              <w:t>Shared</w:t>
            </w:r>
            <w:r>
              <w:rPr>
                <w:rFonts w:ascii="Arial" w:hAnsi="Arial"/>
              </w:rPr>
              <w:t xml:space="preserve"> path sign</w:t>
            </w:r>
          </w:p>
        </w:tc>
        <w:tc>
          <w:tcPr>
            <w:tcW w:w="3096" w:type="dxa"/>
          </w:tcPr>
          <w:p w:rsidR="00721148" w:rsidRDefault="0057636E">
            <w:pPr>
              <w:spacing w:before="60"/>
              <w:jc w:val="center"/>
              <w:rPr>
                <w:rFonts w:ascii="Arial" w:hAnsi="Arial"/>
              </w:rPr>
            </w:pPr>
            <w:r>
              <w:rPr>
                <w:rFonts w:ascii="Arial" w:hAnsi="Arial"/>
              </w:rPr>
              <w:t>End shared path sign</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rsidR="00721148" w:rsidRDefault="0057636E">
      <w:pPr>
        <w:pStyle w:val="MiscellaneousBody"/>
        <w:tabs>
          <w:tab w:val="left" w:pos="851"/>
        </w:tabs>
        <w:ind w:left="840" w:hanging="840"/>
        <w:rPr>
          <w:sz w:val="20"/>
        </w:rPr>
      </w:pPr>
      <w:r>
        <w:rPr>
          <w:i/>
          <w:sz w:val="20"/>
        </w:rPr>
        <w:tab/>
        <w:t>Note</w:t>
      </w:r>
      <w:r>
        <w:rPr>
          <w:sz w:val="20"/>
        </w:rPr>
        <w:t>   There are a number of other permitted versions of these signs.</w:t>
      </w:r>
    </w:p>
    <w:p w:rsidR="00721148" w:rsidRDefault="0057636E">
      <w:pPr>
        <w:pStyle w:val="Footnotesection"/>
        <w:keepLines w:val="0"/>
        <w:widowControl w:val="0"/>
        <w:ind w:left="890" w:hanging="890"/>
      </w:pPr>
      <w:r>
        <w:tab/>
        <w:t>[Regulation 208 amended: Gazette 29 Dec 2006 p. 5925.]</w:t>
      </w:r>
    </w:p>
    <w:p w:rsidR="00721148" w:rsidRDefault="0057636E">
      <w:pPr>
        <w:pStyle w:val="Heading5"/>
        <w:rPr>
          <w:snapToGrid w:val="0"/>
        </w:rPr>
      </w:pPr>
      <w:bookmarkStart w:id="333" w:name="_Toc59548439"/>
      <w:r>
        <w:rPr>
          <w:rStyle w:val="CharSectno"/>
        </w:rPr>
        <w:t>209</w:t>
      </w:r>
      <w:r>
        <w:rPr>
          <w:snapToGrid w:val="0"/>
        </w:rPr>
        <w:t>.</w:t>
      </w:r>
      <w:r>
        <w:rPr>
          <w:snapToGrid w:val="0"/>
        </w:rPr>
        <w:tab/>
        <w:t>Travelling on in</w:t>
      </w:r>
      <w:r>
        <w:rPr>
          <w:snapToGrid w:val="0"/>
        </w:rPr>
        <w:noBreakHyphen/>
        <w:t>line skates etc. on bicycle path or separated footpath</w:t>
      </w:r>
      <w:bookmarkEnd w:id="333"/>
    </w:p>
    <w:p w:rsidR="00721148" w:rsidRDefault="0057636E">
      <w:pPr>
        <w:pStyle w:val="Subsection"/>
      </w:pPr>
      <w:r>
        <w:tab/>
        <w:t>(1)</w:t>
      </w:r>
      <w:r>
        <w:tab/>
        <w:t xml:space="preserve">A person </w:t>
      </w:r>
      <w:r>
        <w:t>travelling on in</w:t>
      </w:r>
      <w:r>
        <w:noBreakHyphen/>
        <w:t>line skates, rollerskates, a motorised scooter or a similar wheeled recreational device, shall not be on a part of a separated footpath designated for the use of pedestrians unless the person —</w:t>
      </w:r>
    </w:p>
    <w:p w:rsidR="00721148" w:rsidRDefault="0057636E">
      <w:pPr>
        <w:pStyle w:val="Indenta"/>
      </w:pPr>
      <w:r>
        <w:tab/>
        <w:t>(a)</w:t>
      </w:r>
      <w:r>
        <w:tab/>
        <w:t>is crossing the separated footpath by th</w:t>
      </w:r>
      <w:r>
        <w:t>e shortest safe route; and</w:t>
      </w:r>
    </w:p>
    <w:p w:rsidR="00721148" w:rsidRDefault="0057636E">
      <w:pPr>
        <w:pStyle w:val="Indenta"/>
        <w:keepNext/>
      </w:pPr>
      <w:r>
        <w:tab/>
        <w:t>(b)</w:t>
      </w:r>
      <w:r>
        <w:tab/>
        <w:t>does not stay on the separated footpath for longer than necessary to cross the separated footpath safely.</w:t>
      </w:r>
    </w:p>
    <w:p w:rsidR="00721148" w:rsidRDefault="0057636E">
      <w:pPr>
        <w:pStyle w:val="Penstart"/>
        <w:rPr>
          <w:snapToGrid w:val="0"/>
        </w:rPr>
      </w:pPr>
      <w:r>
        <w:rPr>
          <w:snapToGrid w:val="0"/>
        </w:rPr>
        <w:tab/>
        <w:t>Modified penalty: 1 PU</w:t>
      </w:r>
    </w:p>
    <w:p w:rsidR="00721148" w:rsidRDefault="0057636E">
      <w:pPr>
        <w:pStyle w:val="Subsection"/>
      </w:pPr>
      <w:r>
        <w:tab/>
        <w:t>(2)</w:t>
      </w:r>
      <w:r>
        <w:tab/>
        <w:t>A person travelling on in</w:t>
      </w:r>
      <w:r>
        <w:noBreakHyphen/>
        <w:t>line skates, rollerskates, a motorised scooter or a similar whe</w:t>
      </w:r>
      <w:r>
        <w:t>eled recreational device, on a bicycle path, or a part of a separated footpath designated for the use of bicycles, shall keep out of the path of any cyclist or EPT rider.</w:t>
      </w:r>
    </w:p>
    <w:p w:rsidR="00721148" w:rsidRDefault="0057636E">
      <w:pPr>
        <w:pStyle w:val="Penstart"/>
        <w:rPr>
          <w:snapToGrid w:val="0"/>
        </w:rPr>
      </w:pPr>
      <w:r>
        <w:rPr>
          <w:snapToGrid w:val="0"/>
        </w:rPr>
        <w:tab/>
        <w:t>Modified penalty: 1 PU</w:t>
      </w:r>
    </w:p>
    <w:p w:rsidR="00721148" w:rsidRDefault="0057636E">
      <w:pPr>
        <w:pStyle w:val="Footnotesection"/>
      </w:pPr>
      <w:r>
        <w:tab/>
        <w:t>[Regulation 209 amended: Gazette 29 Dec 2006 p. 5925; 12 Apr</w:t>
      </w:r>
      <w:r>
        <w:t xml:space="preserve"> 2013 p. 1534.]</w:t>
      </w:r>
    </w:p>
    <w:p w:rsidR="00721148" w:rsidRDefault="0057636E">
      <w:pPr>
        <w:pStyle w:val="Heading5"/>
      </w:pPr>
      <w:bookmarkStart w:id="334" w:name="_Toc59548440"/>
      <w:r>
        <w:rPr>
          <w:rStyle w:val="CharSectno"/>
        </w:rPr>
        <w:t>209A</w:t>
      </w:r>
      <w:r>
        <w:t>.</w:t>
      </w:r>
      <w:r>
        <w:tab/>
        <w:t>Protective helmets to be worn on motorised scooters</w:t>
      </w:r>
      <w:bookmarkEnd w:id="334"/>
    </w:p>
    <w:p w:rsidR="00721148" w:rsidRDefault="0057636E">
      <w:pPr>
        <w:pStyle w:val="Subsection"/>
      </w:pPr>
      <w:r>
        <w:tab/>
        <w:t>(1)</w:t>
      </w:r>
      <w:r>
        <w:tab/>
        <w:t>In this regulation —</w:t>
      </w:r>
    </w:p>
    <w:p w:rsidR="00721148" w:rsidRDefault="0057636E">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w:t>
      </w:r>
      <w:r>
        <w:rPr>
          <w:i/>
        </w:rPr>
        <w:t>zette</w:t>
      </w:r>
      <w:r>
        <w:t>.</w:t>
      </w:r>
    </w:p>
    <w:p w:rsidR="00721148" w:rsidRDefault="0057636E">
      <w:pPr>
        <w:pStyle w:val="Subsection"/>
      </w:pPr>
      <w:r>
        <w:tab/>
        <w:t>(2)</w:t>
      </w:r>
      <w:r>
        <w:tab/>
        <w:t>A person shall not travel on a motorised scooter on a road or any path unless that person is wearing a protective helmet securely fastened on his or her head.</w:t>
      </w:r>
    </w:p>
    <w:p w:rsidR="00721148" w:rsidRDefault="0057636E">
      <w:pPr>
        <w:pStyle w:val="Penstart"/>
      </w:pPr>
      <w:r>
        <w:tab/>
        <w:t>Modified penalty: 1 PU</w:t>
      </w:r>
    </w:p>
    <w:p w:rsidR="00721148" w:rsidRDefault="0057636E">
      <w:pPr>
        <w:pStyle w:val="Footnotesection"/>
      </w:pPr>
      <w:r>
        <w:tab/>
        <w:t>[Regulation 209A inserted: Gazette 29 Dec 2006 p. 5923; amen</w:t>
      </w:r>
      <w:r>
        <w:t>ded: Gazette 23 Dec 2014 p. 4928.]</w:t>
      </w:r>
    </w:p>
    <w:p w:rsidR="00721148" w:rsidRDefault="0057636E">
      <w:pPr>
        <w:pStyle w:val="Heading5"/>
        <w:rPr>
          <w:snapToGrid w:val="0"/>
        </w:rPr>
      </w:pPr>
      <w:bookmarkStart w:id="335" w:name="_Toc5954844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35"/>
    </w:p>
    <w:p w:rsidR="00721148" w:rsidRDefault="0057636E">
      <w:pPr>
        <w:pStyle w:val="Subsection"/>
      </w:pPr>
      <w:r>
        <w:tab/>
        <w:t>(1)</w:t>
      </w:r>
      <w:r>
        <w:tab/>
        <w:t xml:space="preserve">A person travelling in or on a wheeled recreational device, motorised scooter or wheeled toy shall not attach himself or herself to, or permit </w:t>
      </w:r>
      <w:r>
        <w:t>himself or herself to be drawn by, any other vehicle.</w:t>
      </w:r>
    </w:p>
    <w:p w:rsidR="00721148" w:rsidRDefault="0057636E">
      <w:pPr>
        <w:pStyle w:val="Penstart"/>
        <w:rPr>
          <w:snapToGrid w:val="0"/>
        </w:rPr>
      </w:pPr>
      <w:r>
        <w:rPr>
          <w:snapToGrid w:val="0"/>
        </w:rPr>
        <w:tab/>
        <w:t>Modified penalty: 2 PU</w:t>
      </w:r>
    </w:p>
    <w:p w:rsidR="00721148" w:rsidRDefault="0057636E">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w:t>
      </w:r>
      <w:r>
        <w:rPr>
          <w:snapToGrid w:val="0"/>
        </w:rPr>
        <w:t>0 m.</w:t>
      </w:r>
    </w:p>
    <w:p w:rsidR="00721148" w:rsidRDefault="0057636E">
      <w:pPr>
        <w:pStyle w:val="Penstart"/>
        <w:rPr>
          <w:snapToGrid w:val="0"/>
        </w:rPr>
      </w:pPr>
      <w:r>
        <w:rPr>
          <w:snapToGrid w:val="0"/>
        </w:rPr>
        <w:tab/>
        <w:t>Modified penalty: 2 PU</w:t>
      </w:r>
    </w:p>
    <w:p w:rsidR="00721148" w:rsidRDefault="0057636E">
      <w:pPr>
        <w:pStyle w:val="Subsection"/>
      </w:pPr>
      <w:r>
        <w:tab/>
        <w:t>(3)</w:t>
      </w:r>
      <w:r>
        <w:tab/>
        <w:t>The driver of a vehicle shall not permit a person travelling in or on a wheeled recreational device, motorised scooter or wheeled toy to attach himself or herself to, or be drawn by, the vehicle.</w:t>
      </w:r>
    </w:p>
    <w:p w:rsidR="00721148" w:rsidRDefault="0057636E">
      <w:pPr>
        <w:pStyle w:val="Penstart"/>
        <w:rPr>
          <w:snapToGrid w:val="0"/>
        </w:rPr>
      </w:pPr>
      <w:r>
        <w:rPr>
          <w:snapToGrid w:val="0"/>
        </w:rPr>
        <w:tab/>
        <w:t>Modified penalty: 2 PU</w:t>
      </w:r>
    </w:p>
    <w:p w:rsidR="00721148" w:rsidRDefault="0057636E">
      <w:pPr>
        <w:pStyle w:val="Footnotesection"/>
      </w:pPr>
      <w:r>
        <w:tab/>
        <w:t>[</w:t>
      </w:r>
      <w:r>
        <w:t>Regulation 210 amended: Gazette 29 Dec 2006 p. 5925.]</w:t>
      </w:r>
    </w:p>
    <w:p w:rsidR="00721148" w:rsidRDefault="0057636E">
      <w:pPr>
        <w:pStyle w:val="Heading5"/>
      </w:pPr>
      <w:bookmarkStart w:id="336" w:name="_Toc59548442"/>
      <w:r>
        <w:rPr>
          <w:rStyle w:val="CharSectno"/>
        </w:rPr>
        <w:t>210A</w:t>
      </w:r>
      <w:r>
        <w:t>.</w:t>
      </w:r>
      <w:r>
        <w:tab/>
        <w:t>Proper control of motorised scooters</w:t>
      </w:r>
      <w:bookmarkEnd w:id="336"/>
    </w:p>
    <w:p w:rsidR="00721148" w:rsidRDefault="0057636E">
      <w:pPr>
        <w:pStyle w:val="Subsection"/>
        <w:keepNext/>
      </w:pPr>
      <w:r>
        <w:tab/>
      </w:r>
      <w:r>
        <w:tab/>
        <w:t xml:space="preserve">A person shall not on any road or path — </w:t>
      </w:r>
    </w:p>
    <w:p w:rsidR="00721148" w:rsidRDefault="0057636E">
      <w:pPr>
        <w:pStyle w:val="Indenta"/>
      </w:pPr>
      <w:r>
        <w:tab/>
        <w:t>(a)</w:t>
      </w:r>
      <w:r>
        <w:tab/>
        <w:t>travel on a motorised scooter while under the influence of alcohol, drugs or alcohol and drugs to such an exte</w:t>
      </w:r>
      <w:r>
        <w:t>nt as to be incapable of having proper control of the motorised scooter; or</w:t>
      </w:r>
    </w:p>
    <w:p w:rsidR="00721148" w:rsidRDefault="0057636E">
      <w:pPr>
        <w:pStyle w:val="Indenta"/>
      </w:pPr>
      <w:r>
        <w:tab/>
        <w:t>(b)</w:t>
      </w:r>
      <w:r>
        <w:tab/>
        <w:t>travel on a motorised scooter recklessly or without due care and attention.</w:t>
      </w:r>
    </w:p>
    <w:p w:rsidR="00721148" w:rsidRDefault="0057636E">
      <w:pPr>
        <w:pStyle w:val="Penstart"/>
      </w:pPr>
      <w:r>
        <w:tab/>
        <w:t>Modified penalty: 2 PU</w:t>
      </w:r>
    </w:p>
    <w:p w:rsidR="00721148" w:rsidRDefault="0057636E">
      <w:pPr>
        <w:pStyle w:val="Footnotesection"/>
      </w:pPr>
      <w:r>
        <w:tab/>
        <w:t>[Regulation 210A inserted: Gazette 29 Dec 2006 p. 5923.]</w:t>
      </w:r>
    </w:p>
    <w:p w:rsidR="00721148" w:rsidRDefault="0057636E">
      <w:pPr>
        <w:pStyle w:val="Heading2"/>
      </w:pPr>
      <w:bookmarkStart w:id="337" w:name="_Toc59547523"/>
      <w:bookmarkStart w:id="338" w:name="_Toc59548443"/>
      <w:r>
        <w:rPr>
          <w:rStyle w:val="CharPartNo"/>
        </w:rPr>
        <w:t>Part 15</w:t>
      </w:r>
      <w:r>
        <w:t xml:space="preserve"> — </w:t>
      </w:r>
      <w:r>
        <w:rPr>
          <w:rStyle w:val="CharPartText"/>
        </w:rPr>
        <w:t>Additio</w:t>
      </w:r>
      <w:r>
        <w:rPr>
          <w:rStyle w:val="CharPartText"/>
        </w:rPr>
        <w:t>nal provisions for bicycle riders and electric personal transporters (EPTs)</w:t>
      </w:r>
      <w:bookmarkEnd w:id="337"/>
      <w:bookmarkEnd w:id="338"/>
    </w:p>
    <w:p w:rsidR="00721148" w:rsidRDefault="0057636E">
      <w:pPr>
        <w:pStyle w:val="Footnoteheading"/>
      </w:pPr>
      <w:r>
        <w:tab/>
        <w:t>[Heading amended: Gazette 12 Apr 2013 p. 1534.]</w:t>
      </w:r>
    </w:p>
    <w:p w:rsidR="00721148" w:rsidRDefault="0057636E">
      <w:pPr>
        <w:pStyle w:val="Heading3"/>
      </w:pPr>
      <w:bookmarkStart w:id="339" w:name="_Toc59547524"/>
      <w:bookmarkStart w:id="340" w:name="_Toc59548444"/>
      <w:r>
        <w:rPr>
          <w:rStyle w:val="CharDivNo"/>
        </w:rPr>
        <w:t>Division 1</w:t>
      </w:r>
      <w:r>
        <w:t> — </w:t>
      </w:r>
      <w:r>
        <w:rPr>
          <w:rStyle w:val="CharDivText"/>
        </w:rPr>
        <w:t>Bicycle riders</w:t>
      </w:r>
      <w:bookmarkEnd w:id="339"/>
      <w:bookmarkEnd w:id="340"/>
    </w:p>
    <w:p w:rsidR="00721148" w:rsidRDefault="0057636E">
      <w:pPr>
        <w:pStyle w:val="Footnoteheading"/>
      </w:pPr>
      <w:r>
        <w:tab/>
        <w:t>[Heading inserted: Gazette 12 Apr 2013 p. 1534.]</w:t>
      </w:r>
    </w:p>
    <w:p w:rsidR="00721148" w:rsidRDefault="0057636E">
      <w:pPr>
        <w:pStyle w:val="Heading5"/>
      </w:pPr>
      <w:bookmarkStart w:id="341" w:name="_Toc59548445"/>
      <w:r>
        <w:rPr>
          <w:rStyle w:val="CharSectno"/>
        </w:rPr>
        <w:t>211</w:t>
      </w:r>
      <w:r>
        <w:t>.</w:t>
      </w:r>
      <w:r>
        <w:tab/>
        <w:t>Riding bicycles</w:t>
      </w:r>
      <w:bookmarkEnd w:id="341"/>
    </w:p>
    <w:p w:rsidR="00721148" w:rsidRDefault="0057636E">
      <w:pPr>
        <w:pStyle w:val="Subsection"/>
        <w:spacing w:before="140"/>
      </w:pPr>
      <w:r>
        <w:tab/>
      </w:r>
      <w:r>
        <w:tab/>
      </w:r>
      <w:r>
        <w:t xml:space="preserve">The rider of a bicycle shall — </w:t>
      </w:r>
    </w:p>
    <w:p w:rsidR="00721148" w:rsidRDefault="0057636E">
      <w:pPr>
        <w:pStyle w:val="Indenta"/>
      </w:pPr>
      <w:r>
        <w:tab/>
        <w:t>(a)</w:t>
      </w:r>
      <w:r>
        <w:tab/>
        <w:t>if seated, sit astride the rider’s seat facing forward (except if the bicycle is not built to be ridden astride); and</w:t>
      </w:r>
    </w:p>
    <w:p w:rsidR="00721148" w:rsidRDefault="0057636E">
      <w:pPr>
        <w:pStyle w:val="Indenta"/>
      </w:pPr>
      <w:r>
        <w:tab/>
        <w:t>(b)</w:t>
      </w:r>
      <w:r>
        <w:tab/>
        <w:t>ride with at least one hand on the handlebars.</w:t>
      </w:r>
    </w:p>
    <w:p w:rsidR="00721148" w:rsidRDefault="0057636E">
      <w:pPr>
        <w:pStyle w:val="Penstart"/>
      </w:pPr>
      <w:r>
        <w:tab/>
        <w:t>Modified penalty: 1 PU.</w:t>
      </w:r>
    </w:p>
    <w:p w:rsidR="00721148" w:rsidRDefault="0057636E">
      <w:pPr>
        <w:pStyle w:val="Footnotesection"/>
      </w:pPr>
      <w:r>
        <w:tab/>
        <w:t>[Regulation 211 inserte</w:t>
      </w:r>
      <w:r>
        <w:t>d: Gazette 13 Nov 2009 p. 4599; amended: Gazette 4 Jun 2010 p. 2398; 31 Dec 2013 p. 6567.]</w:t>
      </w:r>
    </w:p>
    <w:p w:rsidR="00721148" w:rsidRDefault="0057636E">
      <w:pPr>
        <w:pStyle w:val="Heading5"/>
        <w:rPr>
          <w:snapToGrid w:val="0"/>
        </w:rPr>
      </w:pPr>
      <w:bookmarkStart w:id="342" w:name="_Toc59548446"/>
      <w:r>
        <w:rPr>
          <w:rStyle w:val="CharSectno"/>
        </w:rPr>
        <w:t>212</w:t>
      </w:r>
      <w:r>
        <w:rPr>
          <w:snapToGrid w:val="0"/>
        </w:rPr>
        <w:t>.</w:t>
      </w:r>
      <w:r>
        <w:rPr>
          <w:snapToGrid w:val="0"/>
        </w:rPr>
        <w:tab/>
        <w:t>Carrying people on bicycle</w:t>
      </w:r>
      <w:bookmarkEnd w:id="342"/>
    </w:p>
    <w:p w:rsidR="00721148" w:rsidRDefault="0057636E">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rsidR="00721148" w:rsidRDefault="0057636E">
      <w:pPr>
        <w:pStyle w:val="Penstart"/>
        <w:rPr>
          <w:snapToGrid w:val="0"/>
        </w:rPr>
      </w:pPr>
      <w:r>
        <w:rPr>
          <w:snapToGrid w:val="0"/>
        </w:rPr>
        <w:tab/>
        <w:t>Modified penalty: 1 PU</w:t>
      </w:r>
    </w:p>
    <w:p w:rsidR="00721148" w:rsidRDefault="0057636E">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rsidR="00721148" w:rsidRDefault="0057636E">
      <w:pPr>
        <w:pStyle w:val="Indenta"/>
        <w:rPr>
          <w:snapToGrid w:val="0"/>
        </w:rPr>
      </w:pPr>
      <w:r>
        <w:rPr>
          <w:snapToGrid w:val="0"/>
        </w:rPr>
        <w:tab/>
        <w:t>(a)</w:t>
      </w:r>
      <w:r>
        <w:rPr>
          <w:snapToGrid w:val="0"/>
        </w:rPr>
        <w:tab/>
        <w:t>is at least 16 years of age; and</w:t>
      </w:r>
    </w:p>
    <w:p w:rsidR="00721148" w:rsidRDefault="0057636E">
      <w:pPr>
        <w:pStyle w:val="Indenta"/>
        <w:rPr>
          <w:snapToGrid w:val="0"/>
        </w:rPr>
      </w:pPr>
      <w:r>
        <w:rPr>
          <w:snapToGrid w:val="0"/>
        </w:rPr>
        <w:tab/>
        <w:t>(b)</w:t>
      </w:r>
      <w:r>
        <w:rPr>
          <w:snapToGrid w:val="0"/>
        </w:rPr>
        <w:tab/>
        <w:t>has an uninterrupted view to the front of the bicycle from a normal seated posit</w:t>
      </w:r>
      <w:r>
        <w:rPr>
          <w:snapToGrid w:val="0"/>
        </w:rPr>
        <w:t>ion; and</w:t>
      </w:r>
    </w:p>
    <w:p w:rsidR="00721148" w:rsidRDefault="0057636E">
      <w:pPr>
        <w:pStyle w:val="Indenta"/>
        <w:rPr>
          <w:snapToGrid w:val="0"/>
        </w:rPr>
      </w:pPr>
      <w:r>
        <w:rPr>
          <w:snapToGrid w:val="0"/>
        </w:rPr>
        <w:tab/>
        <w:t>(c)</w:t>
      </w:r>
      <w:r>
        <w:rPr>
          <w:snapToGrid w:val="0"/>
        </w:rPr>
        <w:tab/>
        <w:t>has unhindered access to all equipment, required by this Part, to be fitted to the bicycle.</w:t>
      </w:r>
    </w:p>
    <w:p w:rsidR="00721148" w:rsidRDefault="0057636E">
      <w:pPr>
        <w:pStyle w:val="Penstart"/>
        <w:rPr>
          <w:snapToGrid w:val="0"/>
        </w:rPr>
      </w:pPr>
      <w:r>
        <w:rPr>
          <w:snapToGrid w:val="0"/>
        </w:rPr>
        <w:tab/>
        <w:t>Modified penalty: 1 PU</w:t>
      </w:r>
    </w:p>
    <w:p w:rsidR="00721148" w:rsidRDefault="0057636E">
      <w:pPr>
        <w:pStyle w:val="Subsection"/>
        <w:keepNext/>
      </w:pPr>
      <w:r>
        <w:tab/>
        <w:t>(3)</w:t>
      </w:r>
      <w:r>
        <w:tab/>
        <w:t>A passenger on a bicycle that is moving, or is stationary but not parked, shall sit on a fitted seat designed for a passe</w:t>
      </w:r>
      <w:r>
        <w:t>nger.</w:t>
      </w:r>
    </w:p>
    <w:p w:rsidR="00721148" w:rsidRDefault="0057636E">
      <w:pPr>
        <w:pStyle w:val="Penstart"/>
      </w:pPr>
      <w:r>
        <w:tab/>
        <w:t>Modified penalty: 1 PU</w:t>
      </w:r>
    </w:p>
    <w:p w:rsidR="00721148" w:rsidRDefault="0057636E">
      <w:pPr>
        <w:pStyle w:val="Subsection"/>
        <w:spacing w:before="140"/>
      </w:pPr>
      <w:r>
        <w:tab/>
        <w:t>(4)</w:t>
      </w:r>
      <w:r>
        <w:tab/>
        <w:t>The rider of a bicycle shall not ride with a passenger unless the passenger complies with subregulation (3).</w:t>
      </w:r>
    </w:p>
    <w:p w:rsidR="00721148" w:rsidRDefault="0057636E">
      <w:pPr>
        <w:pStyle w:val="Penstart"/>
      </w:pPr>
      <w:r>
        <w:tab/>
        <w:t>Modified penalty: 1 PU</w:t>
      </w:r>
    </w:p>
    <w:p w:rsidR="00721148" w:rsidRDefault="0057636E">
      <w:pPr>
        <w:pStyle w:val="Footnotesection"/>
        <w:spacing w:before="80"/>
        <w:ind w:left="890" w:hanging="890"/>
      </w:pPr>
      <w:r>
        <w:tab/>
        <w:t>[Regulation 212 amended: Gazette 13 Nov 2009 p. 4599-600.]</w:t>
      </w:r>
    </w:p>
    <w:p w:rsidR="00721148" w:rsidRDefault="0057636E">
      <w:pPr>
        <w:pStyle w:val="Heading5"/>
        <w:spacing w:before="180"/>
        <w:rPr>
          <w:snapToGrid w:val="0"/>
        </w:rPr>
      </w:pPr>
      <w:bookmarkStart w:id="343" w:name="_Toc59548447"/>
      <w:r>
        <w:rPr>
          <w:rStyle w:val="CharSectno"/>
        </w:rPr>
        <w:t>213</w:t>
      </w:r>
      <w:r>
        <w:rPr>
          <w:snapToGrid w:val="0"/>
        </w:rPr>
        <w:t>.</w:t>
      </w:r>
      <w:r>
        <w:rPr>
          <w:snapToGrid w:val="0"/>
        </w:rPr>
        <w:tab/>
        <w:t>Riding in bicycle lane</w:t>
      </w:r>
      <w:bookmarkEnd w:id="343"/>
    </w:p>
    <w:p w:rsidR="00721148" w:rsidRDefault="0057636E">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rsidR="00721148" w:rsidRDefault="0057636E">
      <w:pPr>
        <w:pStyle w:val="Penstart"/>
        <w:rPr>
          <w:snapToGrid w:val="0"/>
        </w:rPr>
      </w:pPr>
      <w:r>
        <w:rPr>
          <w:snapToGrid w:val="0"/>
        </w:rPr>
        <w:tab/>
        <w:t>Modified penalty: 1 PU</w:t>
      </w:r>
    </w:p>
    <w:p w:rsidR="00721148" w:rsidRDefault="0057636E">
      <w:pPr>
        <w:pStyle w:val="Heading5"/>
        <w:spacing w:before="180"/>
        <w:rPr>
          <w:snapToGrid w:val="0"/>
        </w:rPr>
      </w:pPr>
      <w:bookmarkStart w:id="344" w:name="_Toc59548448"/>
      <w:r>
        <w:rPr>
          <w:rStyle w:val="CharSectno"/>
        </w:rPr>
        <w:t>214</w:t>
      </w:r>
      <w:r>
        <w:rPr>
          <w:snapToGrid w:val="0"/>
        </w:rPr>
        <w:t>.</w:t>
      </w:r>
      <w:r>
        <w:rPr>
          <w:snapToGrid w:val="0"/>
        </w:rPr>
        <w:tab/>
        <w:t>No riding across road on crossing</w:t>
      </w:r>
      <w:bookmarkEnd w:id="344"/>
    </w:p>
    <w:p w:rsidR="00721148" w:rsidRDefault="0057636E">
      <w:pPr>
        <w:pStyle w:val="Subsection"/>
        <w:rPr>
          <w:snapToGrid w:val="0"/>
        </w:rPr>
      </w:pPr>
      <w:r>
        <w:rPr>
          <w:snapToGrid w:val="0"/>
        </w:rPr>
        <w:tab/>
        <w:t>(1)</w:t>
      </w:r>
      <w:r>
        <w:rPr>
          <w:snapToGrid w:val="0"/>
        </w:rPr>
        <w:tab/>
        <w:t>Subject</w:t>
      </w:r>
      <w:r>
        <w:rPr>
          <w:snapToGrid w:val="0"/>
        </w:rPr>
        <w:t xml:space="preserve"> to subregulation (2), the rider of a bicycle shall not ride across a carriageway, or part of a carriageway, on a children’s crossing, marked foot crossing or pedestrian crossing.</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The rider of a bicycle may ride across a carria</w:t>
      </w:r>
      <w:r>
        <w:rPr>
          <w:snapToGrid w:val="0"/>
        </w:rPr>
        <w:t>geway, or part of a carriageway, on a marked foot crossing if that crossing displays bicycle crossing lights and those lights are green.</w:t>
      </w:r>
    </w:p>
    <w:p w:rsidR="00721148" w:rsidRDefault="0057636E">
      <w:pPr>
        <w:pStyle w:val="Heading5"/>
        <w:spacing w:before="180"/>
      </w:pPr>
      <w:bookmarkStart w:id="345" w:name="_Toc59548449"/>
      <w:r>
        <w:rPr>
          <w:rStyle w:val="CharSectno"/>
        </w:rPr>
        <w:t>215A</w:t>
      </w:r>
      <w:r>
        <w:t>.</w:t>
      </w:r>
      <w:r>
        <w:tab/>
        <w:t>Entering bicycle storage area on bicycle</w:t>
      </w:r>
      <w:bookmarkEnd w:id="345"/>
    </w:p>
    <w:p w:rsidR="00721148" w:rsidRDefault="0057636E">
      <w:pPr>
        <w:pStyle w:val="Subsection"/>
      </w:pPr>
      <w:r>
        <w:tab/>
        <w:t>(1)</w:t>
      </w:r>
      <w:r>
        <w:tab/>
        <w:t xml:space="preserve">The rider of a bicycle approaching a bicycle storage area at an </w:t>
      </w:r>
      <w:r>
        <w:t>intersection that has traffic</w:t>
      </w:r>
      <w:r>
        <w:noBreakHyphen/>
        <w:t>control signals showing a circular red signal or red arrow signal shall not enter the bicycle storage area other than from a bicycle lane.</w:t>
      </w:r>
    </w:p>
    <w:p w:rsidR="00721148" w:rsidRDefault="0057636E">
      <w:pPr>
        <w:pStyle w:val="Penstart"/>
      </w:pPr>
      <w:r>
        <w:tab/>
        <w:t>Modified penalty: 1 PU</w:t>
      </w:r>
    </w:p>
    <w:p w:rsidR="00721148" w:rsidRDefault="0057636E">
      <w:pPr>
        <w:pStyle w:val="Subsection"/>
      </w:pPr>
      <w:r>
        <w:tab/>
        <w:t>(2)</w:t>
      </w:r>
      <w:r>
        <w:tab/>
        <w:t>Subregulation (1) does not apply if the bicycle storage ar</w:t>
      </w:r>
      <w:r>
        <w:t>ea does not have a bicycle lane leading into it.</w:t>
      </w:r>
    </w:p>
    <w:p w:rsidR="00721148" w:rsidRDefault="0057636E">
      <w:pPr>
        <w:pStyle w:val="Footnotesection"/>
        <w:spacing w:before="100"/>
        <w:ind w:left="890" w:hanging="890"/>
      </w:pPr>
      <w:r>
        <w:tab/>
        <w:t>[Regulation 215A inserted: Gazette 13 Nov 2009 p. 4600.]</w:t>
      </w:r>
    </w:p>
    <w:p w:rsidR="00721148" w:rsidRDefault="0057636E">
      <w:pPr>
        <w:pStyle w:val="Heading5"/>
      </w:pPr>
      <w:bookmarkStart w:id="346" w:name="_Toc59548450"/>
      <w:r>
        <w:rPr>
          <w:rStyle w:val="CharSectno"/>
        </w:rPr>
        <w:t>215B</w:t>
      </w:r>
      <w:r>
        <w:t>.</w:t>
      </w:r>
      <w:r>
        <w:tab/>
        <w:t>Giving way while entering or in bicycle storage area on bicycle</w:t>
      </w:r>
      <w:bookmarkEnd w:id="346"/>
    </w:p>
    <w:p w:rsidR="00721148" w:rsidRDefault="0057636E">
      <w:pPr>
        <w:pStyle w:val="Subsection"/>
        <w:spacing w:before="140"/>
      </w:pPr>
      <w:r>
        <w:tab/>
        <w:t>(1)</w:t>
      </w:r>
      <w:r>
        <w:tab/>
        <w:t>When entering a bicycle storage area, the rider of a bicycle shall give wa</w:t>
      </w:r>
      <w:r>
        <w:t xml:space="preserve">y to — </w:t>
      </w:r>
    </w:p>
    <w:p w:rsidR="00721148" w:rsidRDefault="0057636E">
      <w:pPr>
        <w:pStyle w:val="Indenta"/>
      </w:pPr>
      <w:r>
        <w:tab/>
        <w:t>(a)</w:t>
      </w:r>
      <w:r>
        <w:tab/>
        <w:t xml:space="preserve">any vehicle that is in the area; and </w:t>
      </w:r>
    </w:p>
    <w:p w:rsidR="00721148" w:rsidRDefault="0057636E">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w:t>
      </w:r>
      <w:r>
        <w:t>o a red traffic arrow; and</w:t>
      </w:r>
    </w:p>
    <w:p w:rsidR="00721148" w:rsidRDefault="0057636E">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rsidR="00721148" w:rsidRDefault="0057636E">
      <w:pPr>
        <w:pStyle w:val="Penstart"/>
      </w:pPr>
      <w:r>
        <w:tab/>
        <w:t>Modified penalty: 2 PU</w:t>
      </w:r>
    </w:p>
    <w:p w:rsidR="00721148" w:rsidRDefault="0057636E">
      <w:pPr>
        <w:pStyle w:val="Subsection"/>
        <w:spacing w:before="140"/>
      </w:pPr>
      <w:r>
        <w:tab/>
        <w:t>(2)</w:t>
      </w:r>
      <w:r>
        <w:tab/>
        <w:t xml:space="preserve">The </w:t>
      </w:r>
      <w:r>
        <w:t>rider of a bicycle in a bicycle storage area that extends across more than one lane of a multi</w:t>
      </w:r>
      <w:r>
        <w:noBreakHyphen/>
        <w:t xml:space="preserve">lane carriageway shall, if the area is subject to a green or yellow traffic signal, give way to a motor vehicle that is in any lane other than the lane that the </w:t>
      </w:r>
      <w:r>
        <w:t>bicycle is directly in front of, unless the motor vehicle is turning in a direction that is subject to a red arrow signal.</w:t>
      </w:r>
    </w:p>
    <w:p w:rsidR="00721148" w:rsidRDefault="0057636E">
      <w:pPr>
        <w:pStyle w:val="Penstart"/>
        <w:spacing w:before="120"/>
      </w:pPr>
      <w:r>
        <w:tab/>
        <w:t>Modified penalty: 2 PU</w:t>
      </w:r>
    </w:p>
    <w:p w:rsidR="00721148" w:rsidRDefault="0057636E">
      <w:pPr>
        <w:pStyle w:val="Footnotesection"/>
        <w:spacing w:before="80"/>
        <w:ind w:left="890" w:hanging="890"/>
      </w:pPr>
      <w:r>
        <w:tab/>
        <w:t>[Regulation 215B inserted: Gazette 13 Nov 2009 p. 4600</w:t>
      </w:r>
      <w:r>
        <w:noBreakHyphen/>
        <w:t>1.]</w:t>
      </w:r>
    </w:p>
    <w:p w:rsidR="00721148" w:rsidRDefault="0057636E">
      <w:pPr>
        <w:pStyle w:val="Heading5"/>
        <w:spacing w:before="180"/>
        <w:rPr>
          <w:snapToGrid w:val="0"/>
        </w:rPr>
      </w:pPr>
      <w:bookmarkStart w:id="347" w:name="_Toc59548451"/>
      <w:r>
        <w:rPr>
          <w:rStyle w:val="CharSectno"/>
        </w:rPr>
        <w:t>215</w:t>
      </w:r>
      <w:r>
        <w:rPr>
          <w:snapToGrid w:val="0"/>
        </w:rPr>
        <w:t>.</w:t>
      </w:r>
      <w:r>
        <w:rPr>
          <w:snapToGrid w:val="0"/>
        </w:rPr>
        <w:tab/>
        <w:t>Riding on wrong part of separated footpath</w:t>
      </w:r>
      <w:bookmarkEnd w:id="347"/>
    </w:p>
    <w:p w:rsidR="00721148" w:rsidRDefault="0057636E">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rsidR="00721148" w:rsidRDefault="0057636E">
      <w:pPr>
        <w:pStyle w:val="Penstart"/>
        <w:rPr>
          <w:snapToGrid w:val="0"/>
        </w:rPr>
      </w:pPr>
      <w:r>
        <w:rPr>
          <w:snapToGrid w:val="0"/>
        </w:rPr>
        <w:tab/>
        <w:t>Modified penalty: 1 PU</w:t>
      </w:r>
    </w:p>
    <w:p w:rsidR="00721148" w:rsidRDefault="0057636E">
      <w:pPr>
        <w:pStyle w:val="Heading5"/>
      </w:pPr>
      <w:bookmarkStart w:id="348" w:name="_Toc59548452"/>
      <w:r>
        <w:rPr>
          <w:rStyle w:val="CharSectno"/>
        </w:rPr>
        <w:t>216</w:t>
      </w:r>
      <w:r>
        <w:t>.</w:t>
      </w:r>
      <w:r>
        <w:tab/>
        <w:t>Paths</w:t>
      </w:r>
      <w:bookmarkEnd w:id="348"/>
    </w:p>
    <w:p w:rsidR="00721148" w:rsidRDefault="0057636E">
      <w:pPr>
        <w:pStyle w:val="Subsection"/>
      </w:pPr>
      <w:r>
        <w:tab/>
        <w:t>(1)</w:t>
      </w:r>
      <w:r>
        <w:tab/>
        <w:t xml:space="preserve">For the purposes of this regulation, a bicycle is abreast of another bicycle if any part of it is </w:t>
      </w:r>
      <w:r>
        <w:t>by the side of any part of the other.</w:t>
      </w:r>
    </w:p>
    <w:p w:rsidR="00721148" w:rsidRDefault="0057636E">
      <w:pPr>
        <w:pStyle w:val="Subsection"/>
      </w:pPr>
      <w:r>
        <w:tab/>
        <w:t>(2)</w:t>
      </w:r>
      <w:r>
        <w:tab/>
        <w:t>The rider of a bicycle on a path must give way to a pedestrian who is on, or is crossing, the path.</w:t>
      </w:r>
    </w:p>
    <w:p w:rsidR="00721148" w:rsidRDefault="0057636E">
      <w:pPr>
        <w:pStyle w:val="Penstart"/>
      </w:pPr>
      <w:r>
        <w:tab/>
        <w:t>Modified penalty: 1 PU</w:t>
      </w:r>
    </w:p>
    <w:p w:rsidR="00721148" w:rsidRDefault="0057636E">
      <w:pPr>
        <w:pStyle w:val="Subsection"/>
      </w:pPr>
      <w:r>
        <w:tab/>
        <w:t>(3)</w:t>
      </w:r>
      <w:r>
        <w:tab/>
        <w:t>The rider of a bicycle on a path must keep to the left of the path unless it is impr</w:t>
      </w:r>
      <w:r>
        <w:t>acticable to do so.</w:t>
      </w:r>
    </w:p>
    <w:p w:rsidR="00721148" w:rsidRDefault="0057636E">
      <w:pPr>
        <w:pStyle w:val="Penstart"/>
      </w:pPr>
      <w:r>
        <w:tab/>
        <w:t>Modified penalty: 1 PU</w:t>
      </w:r>
    </w:p>
    <w:p w:rsidR="00721148" w:rsidRDefault="0057636E">
      <w:pPr>
        <w:pStyle w:val="Subsection"/>
      </w:pPr>
      <w:r>
        <w:tab/>
        <w:t>(4)</w:t>
      </w:r>
      <w:r>
        <w:tab/>
        <w:t>The rider of a bicycle on a path must not ride so that the bicycle is travelling abreast of any other bicycle on the path.</w:t>
      </w:r>
    </w:p>
    <w:p w:rsidR="00721148" w:rsidRDefault="0057636E">
      <w:pPr>
        <w:pStyle w:val="Penstart"/>
      </w:pPr>
      <w:r>
        <w:tab/>
        <w:t>Modified penalty: 1 PU</w:t>
      </w:r>
    </w:p>
    <w:p w:rsidR="00721148" w:rsidRDefault="0057636E">
      <w:pPr>
        <w:pStyle w:val="Subsection"/>
      </w:pPr>
      <w:r>
        <w:tab/>
        <w:t>(5)</w:t>
      </w:r>
      <w:r>
        <w:tab/>
        <w:t xml:space="preserve">Subregulations (3) and (4) do not prevent a rider from </w:t>
      </w:r>
      <w:r>
        <w:t>overtaking or passing other persons on the path.</w:t>
      </w:r>
    </w:p>
    <w:p w:rsidR="00721148" w:rsidRDefault="0057636E">
      <w:pPr>
        <w:pStyle w:val="Footnotesection"/>
      </w:pPr>
      <w:r>
        <w:tab/>
        <w:t>[Regulation 216 inserted: Gazette 26 Apr 2016 p. 1277.]</w:t>
      </w:r>
    </w:p>
    <w:p w:rsidR="00721148" w:rsidRDefault="0057636E">
      <w:pPr>
        <w:pStyle w:val="Heading5"/>
        <w:spacing w:before="240"/>
        <w:rPr>
          <w:snapToGrid w:val="0"/>
        </w:rPr>
      </w:pPr>
      <w:bookmarkStart w:id="349" w:name="_Toc59548453"/>
      <w:r>
        <w:rPr>
          <w:rStyle w:val="CharSectno"/>
        </w:rPr>
        <w:t>217</w:t>
      </w:r>
      <w:r>
        <w:rPr>
          <w:snapToGrid w:val="0"/>
        </w:rPr>
        <w:t>.</w:t>
      </w:r>
      <w:r>
        <w:rPr>
          <w:snapToGrid w:val="0"/>
        </w:rPr>
        <w:tab/>
        <w:t>Riding to left of oncoming bicycle riders on path</w:t>
      </w:r>
      <w:bookmarkEnd w:id="349"/>
    </w:p>
    <w:p w:rsidR="00721148" w:rsidRDefault="0057636E">
      <w:pPr>
        <w:pStyle w:val="Subsection"/>
        <w:spacing w:before="200"/>
        <w:rPr>
          <w:snapToGrid w:val="0"/>
        </w:rPr>
      </w:pPr>
      <w:r>
        <w:rPr>
          <w:snapToGrid w:val="0"/>
        </w:rPr>
        <w:tab/>
      </w:r>
      <w:r>
        <w:rPr>
          <w:snapToGrid w:val="0"/>
        </w:rPr>
        <w:tab/>
        <w:t xml:space="preserve">The rider of a bicycle riding on a path shall keep to the left of any oncoming bicycle rider </w:t>
      </w:r>
      <w:r>
        <w:rPr>
          <w:snapToGrid w:val="0"/>
        </w:rPr>
        <w:t>on the path.</w:t>
      </w:r>
    </w:p>
    <w:p w:rsidR="00721148" w:rsidRDefault="0057636E">
      <w:pPr>
        <w:pStyle w:val="Penstart"/>
        <w:rPr>
          <w:snapToGrid w:val="0"/>
        </w:rPr>
      </w:pPr>
      <w:r>
        <w:rPr>
          <w:snapToGrid w:val="0"/>
        </w:rPr>
        <w:tab/>
        <w:t>Modified penalty: 1 PU</w:t>
      </w:r>
    </w:p>
    <w:p w:rsidR="00721148" w:rsidRDefault="0057636E">
      <w:pPr>
        <w:pStyle w:val="Heading5"/>
        <w:spacing w:before="240"/>
        <w:rPr>
          <w:snapToGrid w:val="0"/>
        </w:rPr>
      </w:pPr>
      <w:bookmarkStart w:id="350" w:name="_Toc59548454"/>
      <w:r>
        <w:rPr>
          <w:rStyle w:val="CharSectno"/>
        </w:rPr>
        <w:t>218</w:t>
      </w:r>
      <w:r>
        <w:rPr>
          <w:snapToGrid w:val="0"/>
        </w:rPr>
        <w:t>.</w:t>
      </w:r>
      <w:r>
        <w:rPr>
          <w:snapToGrid w:val="0"/>
        </w:rPr>
        <w:tab/>
        <w:t>No bicycles signs and markings</w:t>
      </w:r>
      <w:bookmarkEnd w:id="350"/>
    </w:p>
    <w:p w:rsidR="00721148" w:rsidRDefault="0057636E">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rsidR="00721148" w:rsidRDefault="0057636E">
      <w:pPr>
        <w:pStyle w:val="Penstart"/>
        <w:rPr>
          <w:snapToGrid w:val="0"/>
        </w:rPr>
      </w:pPr>
      <w:r>
        <w:rPr>
          <w:snapToGrid w:val="0"/>
        </w:rPr>
        <w:tab/>
        <w:t>Modified penalty: 1 PU</w:t>
      </w:r>
    </w:p>
    <w:p w:rsidR="00721148" w:rsidRDefault="0057636E">
      <w:pPr>
        <w:pStyle w:val="Subsection"/>
        <w:spacing w:before="200"/>
        <w:rPr>
          <w:snapToGrid w:val="0"/>
        </w:rPr>
      </w:pPr>
      <w:r>
        <w:rPr>
          <w:snapToGrid w:val="0"/>
        </w:rPr>
        <w:tab/>
        <w:t>(2)</w:t>
      </w:r>
      <w:r>
        <w:rPr>
          <w:snapToGrid w:val="0"/>
        </w:rPr>
        <w:tab/>
        <w:t>A “</w:t>
      </w:r>
      <w:r>
        <w:rPr>
          <w:snapToGrid w:val="0"/>
        </w:rPr>
        <w:t>no bicycles” sign, or a “no bicycles” road marking, applies to a length of carriageway or path beginning at the sign or marking and ending at the nearest of the following:</w:t>
      </w:r>
    </w:p>
    <w:p w:rsidR="00721148" w:rsidRDefault="0057636E">
      <w:pPr>
        <w:pStyle w:val="Indenta"/>
        <w:spacing w:before="100"/>
        <w:rPr>
          <w:snapToGrid w:val="0"/>
        </w:rPr>
      </w:pPr>
      <w:r>
        <w:rPr>
          <w:snapToGrid w:val="0"/>
        </w:rPr>
        <w:tab/>
        <w:t>(a)</w:t>
      </w:r>
      <w:r>
        <w:rPr>
          <w:snapToGrid w:val="0"/>
        </w:rPr>
        <w:tab/>
        <w:t>a “bicycle path” sign or “bicycle path” road marking;</w:t>
      </w:r>
    </w:p>
    <w:p w:rsidR="00721148" w:rsidRDefault="0057636E">
      <w:pPr>
        <w:pStyle w:val="Indenta"/>
        <w:spacing w:before="100"/>
        <w:rPr>
          <w:snapToGrid w:val="0"/>
        </w:rPr>
      </w:pPr>
      <w:r>
        <w:rPr>
          <w:snapToGrid w:val="0"/>
        </w:rPr>
        <w:tab/>
        <w:t>(b)</w:t>
      </w:r>
      <w:r>
        <w:rPr>
          <w:snapToGrid w:val="0"/>
        </w:rPr>
        <w:tab/>
        <w:t>a “bicycle lane” sig</w:t>
      </w:r>
      <w:r>
        <w:rPr>
          <w:snapToGrid w:val="0"/>
        </w:rPr>
        <w:t>n;</w:t>
      </w:r>
    </w:p>
    <w:p w:rsidR="00721148" w:rsidRDefault="0057636E">
      <w:pPr>
        <w:pStyle w:val="Indenta"/>
        <w:spacing w:before="100"/>
        <w:rPr>
          <w:snapToGrid w:val="0"/>
        </w:rPr>
      </w:pPr>
      <w:r>
        <w:rPr>
          <w:snapToGrid w:val="0"/>
        </w:rPr>
        <w:tab/>
        <w:t>(c)</w:t>
      </w:r>
      <w:r>
        <w:rPr>
          <w:snapToGrid w:val="0"/>
        </w:rPr>
        <w:tab/>
        <w:t>a “separated footpath” sign or “separated footpath” road marking;</w:t>
      </w:r>
    </w:p>
    <w:p w:rsidR="00721148" w:rsidRDefault="0057636E">
      <w:pPr>
        <w:pStyle w:val="Indenta"/>
        <w:spacing w:before="100"/>
        <w:rPr>
          <w:snapToGrid w:val="0"/>
        </w:rPr>
      </w:pPr>
      <w:r>
        <w:rPr>
          <w:snapToGrid w:val="0"/>
        </w:rPr>
        <w:tab/>
        <w:t>(d)</w:t>
      </w:r>
      <w:r>
        <w:rPr>
          <w:snapToGrid w:val="0"/>
        </w:rPr>
        <w:tab/>
        <w:t>a “shared path” sign;</w:t>
      </w:r>
    </w:p>
    <w:p w:rsidR="00721148" w:rsidRDefault="0057636E">
      <w:pPr>
        <w:pStyle w:val="Indenta"/>
        <w:spacing w:before="100"/>
        <w:rPr>
          <w:snapToGrid w:val="0"/>
        </w:rPr>
      </w:pPr>
      <w:r>
        <w:rPr>
          <w:snapToGrid w:val="0"/>
        </w:rPr>
        <w:tab/>
        <w:t>(e)</w:t>
      </w:r>
      <w:r>
        <w:rPr>
          <w:snapToGrid w:val="0"/>
        </w:rPr>
        <w:tab/>
        <w:t>an “end no bicycles” sign;</w:t>
      </w:r>
    </w:p>
    <w:p w:rsidR="00721148" w:rsidRDefault="0057636E">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rsidR="00721148">
        <w:trPr>
          <w:cantSplit/>
        </w:trPr>
        <w:tc>
          <w:tcPr>
            <w:tcW w:w="3096" w:type="dxa"/>
          </w:tcPr>
          <w:p w:rsidR="00721148" w:rsidRDefault="0057636E">
            <w:pPr>
              <w:keepNext/>
              <w:keepLines/>
              <w:spacing w:before="120"/>
              <w:jc w:val="center"/>
              <w:rPr>
                <w:rFonts w:ascii="Arial" w:hAnsi="Arial"/>
              </w:rPr>
            </w:pPr>
            <w:r>
              <w:rPr>
                <w:rFonts w:ascii="Arial" w:hAnsi="Arial"/>
              </w:rPr>
              <w:t>No bicycles sign</w:t>
            </w:r>
          </w:p>
          <w:p w:rsidR="00721148" w:rsidRDefault="0057636E">
            <w:pPr>
              <w:keepNext/>
              <w:keepLines/>
              <w:spacing w:before="80"/>
              <w:jc w:val="center"/>
              <w:rPr>
                <w:rFonts w:ascii="Arial" w:hAnsi="Arial"/>
                <w:i/>
                <w:sz w:val="16"/>
              </w:rPr>
            </w:pPr>
            <w:r>
              <w:rPr>
                <w:rFonts w:ascii="Arial" w:hAnsi="Arial"/>
                <w:i/>
                <w:sz w:val="16"/>
              </w:rPr>
              <w:t>(circle and slash in red)</w:t>
            </w:r>
          </w:p>
        </w:tc>
        <w:tc>
          <w:tcPr>
            <w:tcW w:w="3096" w:type="dxa"/>
          </w:tcPr>
          <w:p w:rsidR="00721148" w:rsidRDefault="0057636E">
            <w:pPr>
              <w:keepNext/>
              <w:keepLines/>
              <w:spacing w:before="120"/>
              <w:jc w:val="center"/>
              <w:rPr>
                <w:rFonts w:ascii="Arial" w:hAnsi="Arial"/>
              </w:rPr>
            </w:pPr>
            <w:r>
              <w:rPr>
                <w:rFonts w:ascii="Arial" w:hAnsi="Arial"/>
              </w:rPr>
              <w:t>Bicycle path sign</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721148">
        <w:trPr>
          <w:cantSplit/>
        </w:trPr>
        <w:tc>
          <w:tcPr>
            <w:tcW w:w="3096" w:type="dxa"/>
          </w:tcPr>
          <w:p w:rsidR="00721148" w:rsidRDefault="0057636E">
            <w:pPr>
              <w:spacing w:before="240"/>
              <w:jc w:val="center"/>
              <w:rPr>
                <w:rFonts w:ascii="Arial" w:hAnsi="Arial"/>
              </w:rPr>
            </w:pPr>
            <w:r>
              <w:rPr>
                <w:rFonts w:ascii="Arial" w:hAnsi="Arial"/>
              </w:rPr>
              <w:t>Bicycle lane sign</w:t>
            </w:r>
          </w:p>
        </w:tc>
        <w:tc>
          <w:tcPr>
            <w:tcW w:w="3096" w:type="dxa"/>
          </w:tcPr>
          <w:p w:rsidR="00721148" w:rsidRDefault="0057636E">
            <w:pPr>
              <w:spacing w:before="240"/>
              <w:jc w:val="center"/>
              <w:rPr>
                <w:rFonts w:ascii="Arial" w:hAnsi="Arial"/>
              </w:rPr>
            </w:pPr>
            <w:r>
              <w:rPr>
                <w:rFonts w:ascii="Arial" w:hAnsi="Arial"/>
              </w:rPr>
              <w:t xml:space="preserve">Separated </w:t>
            </w:r>
            <w:r>
              <w:rPr>
                <w:rFonts w:ascii="Arial" w:hAnsi="Arial"/>
              </w:rPr>
              <w:t>footpath sign</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rsidR="00721148">
        <w:trPr>
          <w:cantSplit/>
        </w:trPr>
        <w:tc>
          <w:tcPr>
            <w:tcW w:w="3096" w:type="dxa"/>
          </w:tcPr>
          <w:p w:rsidR="00721148" w:rsidRDefault="0057636E">
            <w:pPr>
              <w:keepNext/>
              <w:keepLines/>
              <w:widowControl w:val="0"/>
              <w:spacing w:before="120"/>
              <w:jc w:val="center"/>
              <w:rPr>
                <w:rFonts w:ascii="Arial" w:hAnsi="Arial"/>
              </w:rPr>
            </w:pPr>
            <w:r>
              <w:rPr>
                <w:rFonts w:ascii="Arial" w:hAnsi="Arial"/>
              </w:rPr>
              <w:t>Shared path sign</w:t>
            </w:r>
          </w:p>
        </w:tc>
        <w:tc>
          <w:tcPr>
            <w:tcW w:w="3096" w:type="dxa"/>
          </w:tcPr>
          <w:p w:rsidR="00721148" w:rsidRDefault="0057636E">
            <w:pPr>
              <w:keepNext/>
              <w:keepLines/>
              <w:widowControl w:val="0"/>
              <w:spacing w:before="120"/>
              <w:jc w:val="center"/>
              <w:rPr>
                <w:rFonts w:ascii="Arial" w:hAnsi="Arial"/>
              </w:rPr>
            </w:pPr>
            <w:r>
              <w:rPr>
                <w:rFonts w:ascii="Arial" w:hAnsi="Arial"/>
              </w:rPr>
              <w:t>End no bicycles sign</w:t>
            </w:r>
          </w:p>
          <w:p w:rsidR="00721148" w:rsidRDefault="0057636E">
            <w:pPr>
              <w:keepNext/>
              <w:keepLines/>
              <w:widowControl w:val="0"/>
              <w:spacing w:before="80"/>
              <w:jc w:val="center"/>
              <w:rPr>
                <w:rFonts w:ascii="Arial" w:hAnsi="Arial"/>
                <w:i/>
                <w:sz w:val="16"/>
              </w:rPr>
            </w:pPr>
            <w:r>
              <w:rPr>
                <w:rFonts w:ascii="Arial" w:hAnsi="Arial"/>
                <w:i/>
                <w:sz w:val="16"/>
              </w:rPr>
              <w:t>(circle and slash in red)</w:t>
            </w:r>
          </w:p>
        </w:tc>
      </w:tr>
      <w:tr w:rsidR="00721148">
        <w:trPr>
          <w:cantSplit/>
        </w:trPr>
        <w:tc>
          <w:tcPr>
            <w:tcW w:w="3096" w:type="dxa"/>
          </w:tcPr>
          <w:p w:rsidR="00721148" w:rsidRDefault="0057636E">
            <w:pPr>
              <w:spacing w:before="180" w:after="120"/>
              <w:jc w:val="center"/>
            </w:pPr>
            <w:r>
              <w:rPr>
                <w:noProof/>
                <w:lang w:val="en-US" w:eastAsia="en-US"/>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721148" w:rsidRDefault="0057636E">
            <w:pPr>
              <w:spacing w:before="180" w:after="120"/>
              <w:jc w:val="center"/>
            </w:pPr>
            <w:r>
              <w:rPr>
                <w:noProof/>
                <w:lang w:val="en-US" w:eastAsia="en-US"/>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721148" w:rsidRDefault="0057636E">
      <w:pPr>
        <w:pStyle w:val="Heading5"/>
        <w:spacing w:before="240"/>
        <w:rPr>
          <w:snapToGrid w:val="0"/>
        </w:rPr>
      </w:pPr>
      <w:bookmarkStart w:id="351" w:name="_Toc59548455"/>
      <w:r>
        <w:rPr>
          <w:rStyle w:val="CharSectno"/>
        </w:rPr>
        <w:t>219</w:t>
      </w:r>
      <w:r>
        <w:rPr>
          <w:snapToGrid w:val="0"/>
        </w:rPr>
        <w:t>.</w:t>
      </w:r>
      <w:r>
        <w:rPr>
          <w:snapToGrid w:val="0"/>
        </w:rPr>
        <w:tab/>
        <w:t>Bicycle riders not to cause obstruction</w:t>
      </w:r>
      <w:bookmarkEnd w:id="351"/>
    </w:p>
    <w:p w:rsidR="00721148" w:rsidRDefault="0057636E">
      <w:pPr>
        <w:pStyle w:val="Subsection"/>
        <w:spacing w:before="180"/>
        <w:rPr>
          <w:snapToGrid w:val="0"/>
        </w:rPr>
      </w:pPr>
      <w:r>
        <w:rPr>
          <w:snapToGrid w:val="0"/>
        </w:rPr>
        <w:tab/>
        <w:t>(1)</w:t>
      </w:r>
      <w:r>
        <w:rPr>
          <w:snapToGrid w:val="0"/>
        </w:rPr>
        <w:tab/>
        <w:t xml:space="preserve">The rider of a bicycle shall not unreasonably obstruct or prevent the free passage of a vehicle or pedestrian by </w:t>
      </w:r>
      <w:r>
        <w:rPr>
          <w:snapToGrid w:val="0"/>
        </w:rPr>
        <w:t>moving into the path of the vehicle or a pedestrian.</w:t>
      </w:r>
    </w:p>
    <w:p w:rsidR="00721148" w:rsidRDefault="0057636E">
      <w:pPr>
        <w:pStyle w:val="Subsection"/>
        <w:keepNext/>
        <w:keepLines/>
        <w:rPr>
          <w:snapToGrid w:val="0"/>
        </w:rPr>
      </w:pPr>
      <w:r>
        <w:rPr>
          <w:snapToGrid w:val="0"/>
        </w:rPr>
        <w:tab/>
        <w:t>(2)</w:t>
      </w:r>
      <w:r>
        <w:rPr>
          <w:snapToGrid w:val="0"/>
        </w:rPr>
        <w:tab/>
        <w:t>A person shall not leave a bicycle in or upon a road so as to become an obstruction.</w:t>
      </w:r>
    </w:p>
    <w:p w:rsidR="00721148" w:rsidRDefault="0057636E">
      <w:pPr>
        <w:pStyle w:val="Penstart"/>
        <w:keepNext/>
        <w:keepLines/>
        <w:rPr>
          <w:snapToGrid w:val="0"/>
        </w:rPr>
      </w:pPr>
      <w:r>
        <w:rPr>
          <w:snapToGrid w:val="0"/>
        </w:rPr>
        <w:tab/>
        <w:t>Modified penalty: 1 PU</w:t>
      </w:r>
    </w:p>
    <w:p w:rsidR="00721148" w:rsidRDefault="0057636E">
      <w:pPr>
        <w:pStyle w:val="Heading5"/>
        <w:rPr>
          <w:snapToGrid w:val="0"/>
        </w:rPr>
      </w:pPr>
      <w:bookmarkStart w:id="352" w:name="_Toc59548456"/>
      <w:r>
        <w:rPr>
          <w:rStyle w:val="CharSectno"/>
        </w:rPr>
        <w:t>220</w:t>
      </w:r>
      <w:r>
        <w:rPr>
          <w:snapToGrid w:val="0"/>
        </w:rPr>
        <w:t>.</w:t>
      </w:r>
      <w:r>
        <w:rPr>
          <w:snapToGrid w:val="0"/>
        </w:rPr>
        <w:tab/>
        <w:t>Towing of bicycles</w:t>
      </w:r>
      <w:bookmarkEnd w:id="352"/>
    </w:p>
    <w:p w:rsidR="00721148" w:rsidRDefault="0057636E">
      <w:pPr>
        <w:pStyle w:val="Subsection"/>
        <w:rPr>
          <w:snapToGrid w:val="0"/>
        </w:rPr>
      </w:pPr>
      <w:r>
        <w:rPr>
          <w:snapToGrid w:val="0"/>
        </w:rPr>
        <w:tab/>
        <w:t>(1)</w:t>
      </w:r>
      <w:r>
        <w:rPr>
          <w:snapToGrid w:val="0"/>
        </w:rPr>
        <w:tab/>
        <w:t>The rider of a bicycle shall not attach himself or herself t</w:t>
      </w:r>
      <w:r>
        <w:rPr>
          <w:snapToGrid w:val="0"/>
        </w:rPr>
        <w:t>o, or permit himself or herself to be drawn by, any other vehicle.</w:t>
      </w:r>
    </w:p>
    <w:p w:rsidR="00721148" w:rsidRDefault="0057636E">
      <w:pPr>
        <w:pStyle w:val="Penstart"/>
        <w:rPr>
          <w:snapToGrid w:val="0"/>
        </w:rPr>
      </w:pPr>
      <w:r>
        <w:rPr>
          <w:snapToGrid w:val="0"/>
        </w:rPr>
        <w:tab/>
        <w:t>Modified penalty: 2 PU</w:t>
      </w:r>
    </w:p>
    <w:p w:rsidR="00721148" w:rsidRDefault="0057636E">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rsidR="00721148" w:rsidRDefault="0057636E">
      <w:pPr>
        <w:pStyle w:val="Penstart"/>
        <w:rPr>
          <w:snapToGrid w:val="0"/>
        </w:rPr>
      </w:pPr>
      <w:r>
        <w:rPr>
          <w:snapToGrid w:val="0"/>
        </w:rPr>
        <w:tab/>
        <w:t>Modified penalty: 2 PU</w:t>
      </w:r>
    </w:p>
    <w:p w:rsidR="00721148" w:rsidRDefault="0057636E">
      <w:pPr>
        <w:pStyle w:val="Heading5"/>
        <w:rPr>
          <w:snapToGrid w:val="0"/>
        </w:rPr>
      </w:pPr>
      <w:bookmarkStart w:id="353" w:name="_Toc59548457"/>
      <w:r>
        <w:rPr>
          <w:rStyle w:val="CharSectno"/>
        </w:rPr>
        <w:t>221</w:t>
      </w:r>
      <w:r>
        <w:rPr>
          <w:snapToGrid w:val="0"/>
        </w:rPr>
        <w:t>.</w:t>
      </w:r>
      <w:r>
        <w:rPr>
          <w:snapToGrid w:val="0"/>
        </w:rPr>
        <w:tab/>
        <w:t>Ridin</w:t>
      </w:r>
      <w:r>
        <w:rPr>
          <w:snapToGrid w:val="0"/>
        </w:rPr>
        <w:t>g too close behind motor vehicle</w:t>
      </w:r>
      <w:bookmarkEnd w:id="353"/>
    </w:p>
    <w:p w:rsidR="00721148" w:rsidRDefault="0057636E">
      <w:pPr>
        <w:pStyle w:val="Subsection"/>
        <w:rPr>
          <w:snapToGrid w:val="0"/>
        </w:rPr>
      </w:pPr>
      <w:r>
        <w:rPr>
          <w:snapToGrid w:val="0"/>
        </w:rPr>
        <w:tab/>
      </w:r>
      <w:r>
        <w:rPr>
          <w:snapToGrid w:val="0"/>
        </w:rPr>
        <w:tab/>
        <w:t>A person shall not ride a bicycle within 2 m of the rear of a motor vehicle, over a distance of more than 200 m.</w:t>
      </w:r>
    </w:p>
    <w:p w:rsidR="00721148" w:rsidRDefault="0057636E">
      <w:pPr>
        <w:pStyle w:val="Penstart"/>
        <w:rPr>
          <w:snapToGrid w:val="0"/>
        </w:rPr>
      </w:pPr>
      <w:r>
        <w:rPr>
          <w:snapToGrid w:val="0"/>
        </w:rPr>
        <w:tab/>
        <w:t>Modified penalty: 2 PU</w:t>
      </w:r>
    </w:p>
    <w:p w:rsidR="00721148" w:rsidRDefault="0057636E">
      <w:pPr>
        <w:pStyle w:val="Heading5"/>
        <w:rPr>
          <w:snapToGrid w:val="0"/>
        </w:rPr>
      </w:pPr>
      <w:bookmarkStart w:id="354" w:name="_Toc59548458"/>
      <w:r>
        <w:rPr>
          <w:rStyle w:val="CharSectno"/>
        </w:rPr>
        <w:t>222</w:t>
      </w:r>
      <w:r>
        <w:rPr>
          <w:snapToGrid w:val="0"/>
        </w:rPr>
        <w:t>.</w:t>
      </w:r>
      <w:r>
        <w:rPr>
          <w:snapToGrid w:val="0"/>
        </w:rPr>
        <w:tab/>
        <w:t>Protective helmets to be worn</w:t>
      </w:r>
      <w:bookmarkEnd w:id="354"/>
    </w:p>
    <w:p w:rsidR="00721148" w:rsidRDefault="0057636E">
      <w:pPr>
        <w:pStyle w:val="Subsection"/>
        <w:keepNext/>
        <w:keepLines/>
        <w:rPr>
          <w:snapToGrid w:val="0"/>
        </w:rPr>
      </w:pPr>
      <w:r>
        <w:rPr>
          <w:snapToGrid w:val="0"/>
        </w:rPr>
        <w:tab/>
        <w:t>(1)</w:t>
      </w:r>
      <w:r>
        <w:rPr>
          <w:snapToGrid w:val="0"/>
        </w:rPr>
        <w:tab/>
        <w:t>In this regulation and in regulation 223 —</w:t>
      </w:r>
    </w:p>
    <w:p w:rsidR="00721148" w:rsidRDefault="0057636E">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rsidR="00721148" w:rsidRDefault="0057636E">
      <w:pPr>
        <w:pStyle w:val="Subsection"/>
        <w:rPr>
          <w:snapToGrid w:val="0"/>
        </w:rPr>
      </w:pPr>
      <w:r>
        <w:rPr>
          <w:snapToGrid w:val="0"/>
        </w:rPr>
        <w:tab/>
        <w:t>(2)</w:t>
      </w:r>
      <w:r>
        <w:rPr>
          <w:snapToGrid w:val="0"/>
        </w:rPr>
        <w:tab/>
        <w:t>Except as provided in this regulation, a person shall not ride a bicycle on a</w:t>
      </w:r>
      <w:r>
        <w:rPr>
          <w:snapToGrid w:val="0"/>
        </w:rPr>
        <w:t xml:space="preserve"> road or any path unless —</w:t>
      </w:r>
    </w:p>
    <w:p w:rsidR="00721148" w:rsidRDefault="0057636E">
      <w:pPr>
        <w:pStyle w:val="Indenta"/>
        <w:rPr>
          <w:snapToGrid w:val="0"/>
        </w:rPr>
      </w:pPr>
      <w:r>
        <w:rPr>
          <w:snapToGrid w:val="0"/>
        </w:rPr>
        <w:tab/>
        <w:t>(a)</w:t>
      </w:r>
      <w:r>
        <w:rPr>
          <w:snapToGrid w:val="0"/>
        </w:rPr>
        <w:tab/>
        <w:t>that person is wearing a protective helmet securely fastened on his or her head; and</w:t>
      </w:r>
    </w:p>
    <w:p w:rsidR="00721148" w:rsidRDefault="0057636E">
      <w:pPr>
        <w:pStyle w:val="Indenta"/>
        <w:rPr>
          <w:snapToGrid w:val="0"/>
        </w:rPr>
      </w:pPr>
      <w:r>
        <w:rPr>
          <w:snapToGrid w:val="0"/>
        </w:rPr>
        <w:tab/>
        <w:t>(b)</w:t>
      </w:r>
      <w:r>
        <w:rPr>
          <w:snapToGrid w:val="0"/>
        </w:rPr>
        <w:tab/>
        <w:t xml:space="preserve">where any other person is being carried on that bicycle, that other person is wearing a protective helmet securely fastened on his or </w:t>
      </w:r>
      <w:r>
        <w:rPr>
          <w:snapToGrid w:val="0"/>
        </w:rPr>
        <w:t>her head.</w:t>
      </w:r>
    </w:p>
    <w:p w:rsidR="00721148" w:rsidRDefault="0057636E">
      <w:pPr>
        <w:pStyle w:val="Penstart"/>
        <w:rPr>
          <w:snapToGrid w:val="0"/>
        </w:rPr>
      </w:pPr>
      <w:r>
        <w:rPr>
          <w:snapToGrid w:val="0"/>
        </w:rPr>
        <w:tab/>
        <w:t>Modified penalty: 1 PU</w:t>
      </w:r>
    </w:p>
    <w:p w:rsidR="00721148" w:rsidRDefault="0057636E">
      <w:pPr>
        <w:pStyle w:val="Subsection"/>
        <w:keepNext/>
        <w:rPr>
          <w:snapToGrid w:val="0"/>
        </w:rPr>
      </w:pPr>
      <w:r>
        <w:rPr>
          <w:snapToGrid w:val="0"/>
        </w:rPr>
        <w:tab/>
        <w:t>(3)</w:t>
      </w:r>
      <w:r>
        <w:rPr>
          <w:snapToGrid w:val="0"/>
        </w:rPr>
        <w:tab/>
        <w:t>Subregulation (2) does not apply to a person who —</w:t>
      </w:r>
    </w:p>
    <w:p w:rsidR="00721148" w:rsidRDefault="0057636E">
      <w:pPr>
        <w:pStyle w:val="Indenta"/>
        <w:rPr>
          <w:snapToGrid w:val="0"/>
        </w:rPr>
      </w:pPr>
      <w:r>
        <w:rPr>
          <w:snapToGrid w:val="0"/>
        </w:rPr>
        <w:tab/>
        <w:t>(a)</w:t>
      </w:r>
      <w:r>
        <w:rPr>
          <w:snapToGrid w:val="0"/>
        </w:rPr>
        <w:tab/>
        <w:t xml:space="preserve">is a member of a religious or cultural group and who is wearing a headdress customarily worn by members of that group, if the wearing of that headdress makes it </w:t>
      </w:r>
      <w:r>
        <w:rPr>
          <w:snapToGrid w:val="0"/>
        </w:rPr>
        <w:t>impractical for a person to wear a protective helmet; or</w:t>
      </w:r>
    </w:p>
    <w:p w:rsidR="00721148" w:rsidRDefault="0057636E">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rsidR="00721148" w:rsidRDefault="0057636E">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w:t>
      </w:r>
      <w:r>
        <w:rPr>
          <w:snapToGrid w:val="0"/>
        </w:rPr>
        <w:t>otice in writing to the person, amend or revoke an exemption granted under subregulation (3)(b).</w:t>
      </w:r>
    </w:p>
    <w:p w:rsidR="00721148" w:rsidRDefault="0057636E">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rsidR="00721148" w:rsidRDefault="0057636E">
      <w:pPr>
        <w:pStyle w:val="Footnotesection"/>
      </w:pPr>
      <w:r>
        <w:tab/>
        <w:t>[Regulation 222 amended: Gazet</w:t>
      </w:r>
      <w:r>
        <w:t>te 13 Nov 2009 p. 4601; 23 Dec 2014 p. 4928.]</w:t>
      </w:r>
    </w:p>
    <w:p w:rsidR="00721148" w:rsidRDefault="0057636E">
      <w:pPr>
        <w:pStyle w:val="Ednotesection"/>
      </w:pPr>
      <w:r>
        <w:t>[</w:t>
      </w:r>
      <w:r>
        <w:rPr>
          <w:b/>
        </w:rPr>
        <w:t>222A.</w:t>
      </w:r>
      <w:r>
        <w:tab/>
        <w:t>Deleted: Gazette 30 Aug 2011 p. 3517.]</w:t>
      </w:r>
    </w:p>
    <w:p w:rsidR="00721148" w:rsidRDefault="0057636E">
      <w:pPr>
        <w:pStyle w:val="Heading5"/>
        <w:spacing w:before="120"/>
      </w:pPr>
      <w:bookmarkStart w:id="355" w:name="_Toc59548459"/>
      <w:r>
        <w:rPr>
          <w:rStyle w:val="CharSectno"/>
        </w:rPr>
        <w:t>223A</w:t>
      </w:r>
      <w:r>
        <w:t>.</w:t>
      </w:r>
      <w:r>
        <w:tab/>
        <w:t>Passengers to wear protective helmets</w:t>
      </w:r>
      <w:bookmarkEnd w:id="355"/>
    </w:p>
    <w:p w:rsidR="00721148" w:rsidRDefault="0057636E">
      <w:pPr>
        <w:pStyle w:val="Subsection"/>
      </w:pPr>
      <w:r>
        <w:tab/>
        <w:t>(1)</w:t>
      </w:r>
      <w:r>
        <w:tab/>
        <w:t xml:space="preserve">In this regulation — </w:t>
      </w:r>
    </w:p>
    <w:p w:rsidR="00721148" w:rsidRDefault="0057636E">
      <w:pPr>
        <w:pStyle w:val="Defstart"/>
      </w:pPr>
      <w:r>
        <w:rPr>
          <w:b/>
        </w:rPr>
        <w:tab/>
      </w:r>
      <w:r>
        <w:rPr>
          <w:rStyle w:val="CharDefText"/>
        </w:rPr>
        <w:t>protective helmet</w:t>
      </w:r>
      <w:r>
        <w:rPr>
          <w:b/>
        </w:rPr>
        <w:t xml:space="preserve"> </w:t>
      </w:r>
      <w:r>
        <w:t>has the meaning given in regulation 222(1).</w:t>
      </w:r>
    </w:p>
    <w:p w:rsidR="00721148" w:rsidRDefault="0057636E">
      <w:pPr>
        <w:pStyle w:val="Subsection"/>
        <w:spacing w:before="100"/>
      </w:pPr>
      <w:r>
        <w:tab/>
        <w:t>(2)</w:t>
      </w:r>
      <w:r>
        <w:tab/>
        <w:t xml:space="preserve">A person must wear a </w:t>
      </w:r>
      <w:r>
        <w:t>protective helmet securely fastened on his or her head when being carried as a passenger on a bicycle.</w:t>
      </w:r>
    </w:p>
    <w:p w:rsidR="00721148" w:rsidRDefault="0057636E">
      <w:pPr>
        <w:pStyle w:val="Penstart"/>
      </w:pPr>
      <w:r>
        <w:tab/>
        <w:t>Modified penalty:  1 PU</w:t>
      </w:r>
    </w:p>
    <w:p w:rsidR="00721148" w:rsidRDefault="0057636E">
      <w:pPr>
        <w:pStyle w:val="Ednotesubsection"/>
      </w:pPr>
      <w:r>
        <w:tab/>
        <w:t>[(3)</w:t>
      </w:r>
      <w:r>
        <w:tab/>
        <w:t>deleted]</w:t>
      </w:r>
    </w:p>
    <w:p w:rsidR="00721148" w:rsidRDefault="0057636E">
      <w:pPr>
        <w:pStyle w:val="Subsection"/>
        <w:spacing w:before="100"/>
      </w:pPr>
      <w:r>
        <w:tab/>
        <w:t>(4)</w:t>
      </w:r>
      <w:r>
        <w:tab/>
        <w:t>Subregulation (2) does not apply to a person who is exempt from wearing a protective helmet under the provis</w:t>
      </w:r>
      <w:r>
        <w:t>ions of regulation 222(3).</w:t>
      </w:r>
    </w:p>
    <w:p w:rsidR="00721148" w:rsidRDefault="0057636E">
      <w:pPr>
        <w:pStyle w:val="Subsection"/>
        <w:spacing w:before="100"/>
      </w:pPr>
      <w:r>
        <w:tab/>
        <w:t>(5)</w:t>
      </w:r>
      <w:r>
        <w:tab/>
        <w:t>Subregulation (2) does not apply to a paying passenger on a three or four</w:t>
      </w:r>
      <w:r>
        <w:noBreakHyphen/>
        <w:t>wheeled bicycle.</w:t>
      </w:r>
    </w:p>
    <w:p w:rsidR="00721148" w:rsidRDefault="0057636E">
      <w:pPr>
        <w:pStyle w:val="Footnotesection"/>
      </w:pPr>
      <w:r>
        <w:tab/>
        <w:t>[Regulation 223A inserted: Gazette 13 Nov 2009 p. 4601</w:t>
      </w:r>
      <w:r>
        <w:noBreakHyphen/>
        <w:t>2; amended: Gazette 30 Aug 2011 p. 3517</w:t>
      </w:r>
      <w:r>
        <w:noBreakHyphen/>
        <w:t>18.]</w:t>
      </w:r>
    </w:p>
    <w:p w:rsidR="00721148" w:rsidRDefault="0057636E">
      <w:pPr>
        <w:pStyle w:val="Heading5"/>
        <w:rPr>
          <w:snapToGrid w:val="0"/>
        </w:rPr>
      </w:pPr>
      <w:bookmarkStart w:id="356" w:name="_Toc59548460"/>
      <w:r>
        <w:rPr>
          <w:rStyle w:val="CharSectno"/>
        </w:rPr>
        <w:t>223</w:t>
      </w:r>
      <w:r>
        <w:rPr>
          <w:snapToGrid w:val="0"/>
        </w:rPr>
        <w:t>.</w:t>
      </w:r>
      <w:r>
        <w:rPr>
          <w:snapToGrid w:val="0"/>
        </w:rPr>
        <w:tab/>
        <w:t xml:space="preserve">Riding with person on </w:t>
      </w:r>
      <w:r>
        <w:rPr>
          <w:snapToGrid w:val="0"/>
        </w:rPr>
        <w:t>bicycle trailer</w:t>
      </w:r>
      <w:bookmarkEnd w:id="356"/>
    </w:p>
    <w:p w:rsidR="00721148" w:rsidRDefault="0057636E">
      <w:pPr>
        <w:pStyle w:val="Subsection"/>
        <w:rPr>
          <w:snapToGrid w:val="0"/>
        </w:rPr>
      </w:pPr>
      <w:r>
        <w:rPr>
          <w:snapToGrid w:val="0"/>
        </w:rPr>
        <w:tab/>
        <w:t>(1)</w:t>
      </w:r>
      <w:r>
        <w:rPr>
          <w:snapToGrid w:val="0"/>
        </w:rPr>
        <w:tab/>
        <w:t>The rider of a bicycle shall not tow a bicycle trailer with a person in or on the bicycle trailer, unless —</w:t>
      </w:r>
    </w:p>
    <w:p w:rsidR="00721148" w:rsidRDefault="0057636E">
      <w:pPr>
        <w:pStyle w:val="Indenta"/>
        <w:rPr>
          <w:snapToGrid w:val="0"/>
        </w:rPr>
      </w:pPr>
      <w:r>
        <w:rPr>
          <w:snapToGrid w:val="0"/>
        </w:rPr>
        <w:tab/>
        <w:t>(a)</w:t>
      </w:r>
      <w:r>
        <w:rPr>
          <w:snapToGrid w:val="0"/>
        </w:rPr>
        <w:tab/>
        <w:t>the rider is 16 years of age, or older; and</w:t>
      </w:r>
    </w:p>
    <w:p w:rsidR="00721148" w:rsidRDefault="0057636E">
      <w:pPr>
        <w:pStyle w:val="Indenta"/>
        <w:rPr>
          <w:snapToGrid w:val="0"/>
        </w:rPr>
      </w:pPr>
      <w:r>
        <w:rPr>
          <w:snapToGrid w:val="0"/>
        </w:rPr>
        <w:tab/>
        <w:t>(b)</w:t>
      </w:r>
      <w:r>
        <w:rPr>
          <w:snapToGrid w:val="0"/>
        </w:rPr>
        <w:tab/>
        <w:t>the person in or on the bicycle trailer is under 10 years of age; and</w:t>
      </w:r>
    </w:p>
    <w:p w:rsidR="00721148" w:rsidRDefault="0057636E">
      <w:pPr>
        <w:pStyle w:val="Indenta"/>
        <w:rPr>
          <w:snapToGrid w:val="0"/>
        </w:rPr>
      </w:pPr>
      <w:r>
        <w:rPr>
          <w:snapToGrid w:val="0"/>
        </w:rPr>
        <w:tab/>
        <w:t>(c</w:t>
      </w:r>
      <w:r>
        <w:rPr>
          <w:snapToGrid w:val="0"/>
        </w:rPr>
        <w:t>)</w:t>
      </w:r>
      <w:r>
        <w:rPr>
          <w:snapToGrid w:val="0"/>
        </w:rPr>
        <w:tab/>
        <w:t>the bicycle trailer can safely carry the person; and</w:t>
      </w:r>
    </w:p>
    <w:p w:rsidR="00721148" w:rsidRDefault="0057636E">
      <w:pPr>
        <w:pStyle w:val="Indenta"/>
        <w:rPr>
          <w:snapToGrid w:val="0"/>
        </w:rPr>
      </w:pPr>
      <w:r>
        <w:rPr>
          <w:snapToGrid w:val="0"/>
        </w:rPr>
        <w:tab/>
        <w:t>(d)</w:t>
      </w:r>
      <w:r>
        <w:rPr>
          <w:snapToGrid w:val="0"/>
        </w:rPr>
        <w:tab/>
        <w:t>the person in or on the bicycle trailer is wearing a protective helmet securely fitted and fastened on the person’s head.</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Subregulation (1)(d) does not apply to a pers</w:t>
      </w:r>
      <w:r>
        <w:rPr>
          <w:snapToGrid w:val="0"/>
        </w:rPr>
        <w:t>on who is exempt from wearing a protective helmet under the provisions of regulation </w:t>
      </w:r>
      <w:r>
        <w:t>222(3)</w:t>
      </w:r>
      <w:r>
        <w:rPr>
          <w:snapToGrid w:val="0"/>
        </w:rPr>
        <w:t>.</w:t>
      </w:r>
    </w:p>
    <w:p w:rsidR="00721148" w:rsidRDefault="0057636E">
      <w:pPr>
        <w:pStyle w:val="Subsection"/>
        <w:keepNext/>
        <w:rPr>
          <w:snapToGrid w:val="0"/>
        </w:rPr>
      </w:pPr>
      <w:r>
        <w:rPr>
          <w:snapToGrid w:val="0"/>
        </w:rPr>
        <w:tab/>
        <w:t>(3)</w:t>
      </w:r>
      <w:r>
        <w:rPr>
          <w:snapToGrid w:val="0"/>
        </w:rPr>
        <w:tab/>
        <w:t>In this regulation —</w:t>
      </w:r>
    </w:p>
    <w:p w:rsidR="00721148" w:rsidRDefault="0057636E">
      <w:pPr>
        <w:pStyle w:val="Defstart"/>
      </w:pPr>
      <w:r>
        <w:tab/>
      </w:r>
      <w:r>
        <w:rPr>
          <w:rStyle w:val="CharDefText"/>
        </w:rPr>
        <w:t>bicycle trailer</w:t>
      </w:r>
      <w:r>
        <w:t xml:space="preserve"> means a vehicle that is built to be towed, or is towed, by a bicycle;</w:t>
      </w:r>
    </w:p>
    <w:p w:rsidR="00721148" w:rsidRDefault="0057636E">
      <w:pPr>
        <w:pStyle w:val="Defstart"/>
      </w:pPr>
      <w:r>
        <w:tab/>
      </w:r>
      <w:r>
        <w:rPr>
          <w:rStyle w:val="CharDefText"/>
        </w:rPr>
        <w:t>protective helmet</w:t>
      </w:r>
      <w:r>
        <w:t xml:space="preserve"> has the meaning given in regula</w:t>
      </w:r>
      <w:r>
        <w:t>tion 222(1).</w:t>
      </w:r>
    </w:p>
    <w:p w:rsidR="00721148" w:rsidRDefault="0057636E">
      <w:pPr>
        <w:pStyle w:val="Heading5"/>
        <w:spacing w:before="180"/>
        <w:rPr>
          <w:snapToGrid w:val="0"/>
        </w:rPr>
      </w:pPr>
      <w:bookmarkStart w:id="357" w:name="_Toc59548461"/>
      <w:r>
        <w:rPr>
          <w:rStyle w:val="CharSectno"/>
        </w:rPr>
        <w:t>224</w:t>
      </w:r>
      <w:r>
        <w:rPr>
          <w:snapToGrid w:val="0"/>
        </w:rPr>
        <w:t>.</w:t>
      </w:r>
      <w:r>
        <w:rPr>
          <w:snapToGrid w:val="0"/>
        </w:rPr>
        <w:tab/>
        <w:t>Lights and other equipment on bicycles</w:t>
      </w:r>
      <w:bookmarkEnd w:id="357"/>
    </w:p>
    <w:p w:rsidR="00721148" w:rsidRDefault="0057636E">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rsidR="00721148" w:rsidRDefault="0057636E">
      <w:pPr>
        <w:pStyle w:val="Indenta"/>
        <w:rPr>
          <w:snapToGrid w:val="0"/>
        </w:rPr>
      </w:pPr>
      <w:r>
        <w:rPr>
          <w:snapToGrid w:val="0"/>
        </w:rPr>
        <w:tab/>
        <w:t>(a)</w:t>
      </w:r>
      <w:r>
        <w:rPr>
          <w:snapToGrid w:val="0"/>
        </w:rPr>
        <w:tab/>
        <w:t>a flashing or ste</w:t>
      </w:r>
      <w:r>
        <w:rPr>
          <w:snapToGrid w:val="0"/>
        </w:rPr>
        <w:t>ady white light that is clearly visible for at least 200 m from the front of the bicycle; and</w:t>
      </w:r>
    </w:p>
    <w:p w:rsidR="00721148" w:rsidRDefault="0057636E">
      <w:pPr>
        <w:pStyle w:val="Indenta"/>
        <w:rPr>
          <w:snapToGrid w:val="0"/>
        </w:rPr>
      </w:pPr>
      <w:r>
        <w:rPr>
          <w:snapToGrid w:val="0"/>
        </w:rPr>
        <w:tab/>
        <w:t>(b)</w:t>
      </w:r>
      <w:r>
        <w:rPr>
          <w:snapToGrid w:val="0"/>
        </w:rPr>
        <w:tab/>
        <w:t>a flashing or steady red light that is clearly visible for at least 200 m from the rear of the bicycle; and</w:t>
      </w:r>
    </w:p>
    <w:p w:rsidR="00721148" w:rsidRDefault="0057636E">
      <w:pPr>
        <w:pStyle w:val="Indenta"/>
        <w:rPr>
          <w:snapToGrid w:val="0"/>
        </w:rPr>
      </w:pPr>
      <w:r>
        <w:rPr>
          <w:snapToGrid w:val="0"/>
        </w:rPr>
        <w:tab/>
        <w:t>(c)</w:t>
      </w:r>
      <w:r>
        <w:rPr>
          <w:snapToGrid w:val="0"/>
        </w:rPr>
        <w:tab/>
        <w:t xml:space="preserve">a red reflector that is clearly visible for </w:t>
      </w:r>
      <w:r>
        <w:rPr>
          <w:snapToGrid w:val="0"/>
        </w:rPr>
        <w:t>at least 50 m from the rear of the bicycle when light is projected onto it by a vehicle’s headlight on low</w:t>
      </w:r>
      <w:r>
        <w:rPr>
          <w:snapToGrid w:val="0"/>
        </w:rPr>
        <w:noBreakHyphen/>
        <w:t>beam.</w:t>
      </w:r>
    </w:p>
    <w:p w:rsidR="00721148" w:rsidRDefault="0057636E">
      <w:pPr>
        <w:pStyle w:val="Penstart"/>
        <w:rPr>
          <w:snapToGrid w:val="0"/>
        </w:rPr>
      </w:pPr>
      <w:r>
        <w:rPr>
          <w:snapToGrid w:val="0"/>
        </w:rPr>
        <w:tab/>
        <w:t>Modified penalty: 2 PU</w:t>
      </w:r>
    </w:p>
    <w:p w:rsidR="00721148" w:rsidRDefault="0057636E">
      <w:pPr>
        <w:pStyle w:val="Subsection"/>
      </w:pPr>
      <w:r>
        <w:tab/>
        <w:t>(2A)</w:t>
      </w:r>
      <w:r>
        <w:tab/>
        <w:t>A person shall not ride a bicycle during the hours of darkness, or in hazardous weather conditions causing reduce</w:t>
      </w:r>
      <w:r>
        <w:t>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w:t>
      </w:r>
      <w:r>
        <w:rPr>
          <w:i/>
        </w:rPr>
        <w:t xml:space="preserve"> for Reflectors for Pedal Bicycles</w:t>
      </w:r>
      <w:r>
        <w:t>).</w:t>
      </w:r>
    </w:p>
    <w:p w:rsidR="00721148" w:rsidRDefault="0057636E">
      <w:pPr>
        <w:pStyle w:val="Penstart"/>
      </w:pPr>
      <w:r>
        <w:tab/>
        <w:t>Modified penalty: 1 PU</w:t>
      </w:r>
    </w:p>
    <w:p w:rsidR="00721148" w:rsidRDefault="0057636E">
      <w:pPr>
        <w:pStyle w:val="Subsection"/>
      </w:pPr>
      <w:r>
        <w:tab/>
        <w:t>(2B)</w:t>
      </w:r>
      <w:r>
        <w:tab/>
        <w:t>A person shall not ride a bicycle during the hours of darkness, or in hazardous weather conditions causing reduced visibility, unless the bicycle has affixed, to both sides of each pedal, y</w:t>
      </w:r>
      <w:r>
        <w:t>ellow pedal reflectors complying with the requirements for reflectors in Australian Standard AS 2142</w:t>
      </w:r>
      <w:r>
        <w:noBreakHyphen/>
        <w:t>1978 (</w:t>
      </w:r>
      <w:r>
        <w:rPr>
          <w:i/>
        </w:rPr>
        <w:t>Specification for Reflectors for Pedal Bicycles</w:t>
      </w:r>
      <w:r>
        <w:t>).</w:t>
      </w:r>
    </w:p>
    <w:p w:rsidR="00721148" w:rsidRDefault="0057636E">
      <w:pPr>
        <w:pStyle w:val="Penstart"/>
      </w:pPr>
      <w:r>
        <w:tab/>
        <w:t>Modified penalty: 1 PU</w:t>
      </w:r>
    </w:p>
    <w:p w:rsidR="00721148" w:rsidRDefault="0057636E">
      <w:pPr>
        <w:pStyle w:val="Subsection"/>
      </w:pPr>
      <w:r>
        <w:tab/>
        <w:t>(2C)</w:t>
      </w:r>
      <w:r>
        <w:tab/>
        <w:t>A person shall not ride a bicycle that has affixed a reflector capabl</w:t>
      </w:r>
      <w:r>
        <w:t>e of reflecting red light in the forward direction.</w:t>
      </w:r>
    </w:p>
    <w:p w:rsidR="00721148" w:rsidRDefault="0057636E">
      <w:pPr>
        <w:pStyle w:val="Penstart"/>
      </w:pPr>
      <w:r>
        <w:tab/>
        <w:t>Modified penalty: 1 PU</w:t>
      </w:r>
    </w:p>
    <w:p w:rsidR="00721148" w:rsidRDefault="0057636E">
      <w:pPr>
        <w:pStyle w:val="Subsection"/>
        <w:rPr>
          <w:snapToGrid w:val="0"/>
        </w:rPr>
      </w:pPr>
      <w:r>
        <w:rPr>
          <w:snapToGrid w:val="0"/>
        </w:rPr>
        <w:tab/>
        <w:t>(2)</w:t>
      </w:r>
      <w:r>
        <w:rPr>
          <w:snapToGrid w:val="0"/>
        </w:rPr>
        <w:tab/>
        <w:t>A person shall not ride a bicycle that does not have —</w:t>
      </w:r>
    </w:p>
    <w:p w:rsidR="00721148" w:rsidRDefault="0057636E">
      <w:pPr>
        <w:pStyle w:val="Indenta"/>
        <w:rPr>
          <w:snapToGrid w:val="0"/>
        </w:rPr>
      </w:pPr>
      <w:r>
        <w:rPr>
          <w:snapToGrid w:val="0"/>
        </w:rPr>
        <w:tab/>
        <w:t>(a)</w:t>
      </w:r>
      <w:r>
        <w:rPr>
          <w:snapToGrid w:val="0"/>
        </w:rPr>
        <w:tab/>
        <w:t>at least one effective brake; and</w:t>
      </w:r>
    </w:p>
    <w:p w:rsidR="00721148" w:rsidRDefault="0057636E">
      <w:pPr>
        <w:pStyle w:val="Indenta"/>
        <w:rPr>
          <w:snapToGrid w:val="0"/>
        </w:rPr>
      </w:pPr>
      <w:r>
        <w:rPr>
          <w:snapToGrid w:val="0"/>
        </w:rPr>
        <w:tab/>
        <w:t>(b)</w:t>
      </w:r>
      <w:r>
        <w:rPr>
          <w:snapToGrid w:val="0"/>
        </w:rPr>
        <w:tab/>
        <w:t>a bell, horn, or similar warning device, in working order.</w:t>
      </w:r>
    </w:p>
    <w:p w:rsidR="00721148" w:rsidRDefault="0057636E">
      <w:pPr>
        <w:pStyle w:val="Penstart"/>
        <w:rPr>
          <w:snapToGrid w:val="0"/>
        </w:rPr>
      </w:pPr>
      <w:r>
        <w:rPr>
          <w:snapToGrid w:val="0"/>
        </w:rPr>
        <w:tab/>
        <w:t>Modified penalty</w:t>
      </w:r>
      <w:r>
        <w:rPr>
          <w:snapToGrid w:val="0"/>
        </w:rPr>
        <w:t>: 2 PU</w:t>
      </w:r>
    </w:p>
    <w:p w:rsidR="00721148" w:rsidRDefault="0057636E">
      <w:pPr>
        <w:pStyle w:val="Footnotesection"/>
      </w:pPr>
      <w:r>
        <w:tab/>
        <w:t>[Regulation 224 amended: Gazette 30 Aug 2011 p. 3518.]</w:t>
      </w:r>
    </w:p>
    <w:p w:rsidR="00721148" w:rsidRDefault="0057636E">
      <w:pPr>
        <w:pStyle w:val="Heading5"/>
      </w:pPr>
      <w:bookmarkStart w:id="358" w:name="_Toc59548462"/>
      <w:r>
        <w:rPr>
          <w:rStyle w:val="CharSectno"/>
        </w:rPr>
        <w:t>225</w:t>
      </w:r>
      <w:r>
        <w:t>.</w:t>
      </w:r>
      <w:r>
        <w:tab/>
        <w:t>Red bicycle crossing lights</w:t>
      </w:r>
      <w:bookmarkEnd w:id="358"/>
    </w:p>
    <w:p w:rsidR="00721148" w:rsidRDefault="0057636E">
      <w:pPr>
        <w:pStyle w:val="Subsection"/>
      </w:pPr>
      <w:r>
        <w:tab/>
      </w:r>
      <w:r>
        <w:tab/>
        <w:t xml:space="preserve">The rider of a bicycle approaching a carriageway with bicycle crossing lights shall not enter that carriageway if — </w:t>
      </w:r>
    </w:p>
    <w:p w:rsidR="00721148" w:rsidRDefault="0057636E">
      <w:pPr>
        <w:pStyle w:val="Indenta"/>
      </w:pPr>
      <w:r>
        <w:tab/>
        <w:t>(a)</w:t>
      </w:r>
      <w:r>
        <w:tab/>
        <w:t xml:space="preserve">a static red bicycle crossing light </w:t>
      </w:r>
      <w:r>
        <w:t>facing the rider is displayed; or</w:t>
      </w:r>
    </w:p>
    <w:p w:rsidR="00721148" w:rsidRDefault="0057636E">
      <w:pPr>
        <w:pStyle w:val="Indenta"/>
        <w:keepLines/>
      </w:pPr>
      <w:r>
        <w:tab/>
        <w:t>(b)</w:t>
      </w:r>
      <w:r>
        <w:tab/>
        <w:t>a red bicycle crossing light facing the rider is flashing.</w:t>
      </w:r>
    </w:p>
    <w:p w:rsidR="00721148" w:rsidRDefault="0057636E">
      <w:pPr>
        <w:pStyle w:val="Penstart"/>
        <w:keepLines/>
      </w:pPr>
      <w:r>
        <w:tab/>
        <w:t>Modified penalty: 1 PU</w:t>
      </w:r>
    </w:p>
    <w:p w:rsidR="00721148" w:rsidRDefault="0057636E">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rsidR="00721148">
        <w:tc>
          <w:tcPr>
            <w:tcW w:w="3480" w:type="dxa"/>
          </w:tcPr>
          <w:p w:rsidR="00721148" w:rsidRDefault="0057636E">
            <w:pPr>
              <w:keepNext/>
              <w:keepLines/>
              <w:jc w:val="center"/>
              <w:rPr>
                <w:rFonts w:ascii="Arial" w:hAnsi="Arial"/>
              </w:rPr>
            </w:pPr>
            <w:r>
              <w:rPr>
                <w:rFonts w:ascii="Arial" w:hAnsi="Arial"/>
              </w:rPr>
              <w:t>Red bicycle crossing light</w:t>
            </w:r>
          </w:p>
          <w:p w:rsidR="00721148" w:rsidRDefault="0057636E">
            <w:pPr>
              <w:keepLines/>
              <w:rPr>
                <w:i/>
                <w:iCs/>
              </w:rPr>
            </w:pPr>
            <w:r>
              <w:rPr>
                <w:rFonts w:ascii="Arial" w:hAnsi="Arial"/>
                <w:i/>
                <w:iCs/>
                <w:sz w:val="16"/>
              </w:rPr>
              <w:t>(bicycle symbol in red</w:t>
            </w:r>
            <w:r>
              <w:rPr>
                <w:rFonts w:ascii="Arial" w:hAnsi="Arial" w:cs="Arial"/>
                <w:i/>
                <w:iCs/>
                <w:sz w:val="16"/>
              </w:rPr>
              <w:t>)</w:t>
            </w:r>
          </w:p>
        </w:tc>
        <w:tc>
          <w:tcPr>
            <w:tcW w:w="3240" w:type="dxa"/>
          </w:tcPr>
          <w:p w:rsidR="00721148" w:rsidRDefault="0057636E">
            <w:pPr>
              <w:keepNext/>
              <w:keepLines/>
              <w:jc w:val="center"/>
              <w:rPr>
                <w:rFonts w:ascii="Arial" w:hAnsi="Arial"/>
              </w:rPr>
            </w:pPr>
            <w:r>
              <w:rPr>
                <w:rFonts w:ascii="Arial" w:hAnsi="Arial"/>
              </w:rPr>
              <w:t>Green bicycle crossing light</w:t>
            </w:r>
          </w:p>
          <w:p w:rsidR="00721148" w:rsidRDefault="0057636E">
            <w:pPr>
              <w:keepLines/>
              <w:rPr>
                <w:i/>
                <w:iCs/>
                <w:sz w:val="16"/>
              </w:rPr>
            </w:pPr>
            <w:r>
              <w:rPr>
                <w:rFonts w:ascii="Arial" w:hAnsi="Arial"/>
                <w:i/>
                <w:iCs/>
                <w:sz w:val="16"/>
              </w:rPr>
              <w:t>(bicycle symbol in green</w:t>
            </w:r>
            <w:r>
              <w:rPr>
                <w:rFonts w:ascii="Arial" w:hAnsi="Arial" w:cs="Arial"/>
                <w:i/>
                <w:iCs/>
                <w:sz w:val="16"/>
              </w:rPr>
              <w:t>)</w:t>
            </w:r>
          </w:p>
        </w:tc>
      </w:tr>
      <w:tr w:rsidR="00721148">
        <w:tc>
          <w:tcPr>
            <w:tcW w:w="3480" w:type="dxa"/>
          </w:tcPr>
          <w:p w:rsidR="00721148" w:rsidRDefault="0057636E">
            <w:pPr>
              <w:keepNext/>
              <w:keepLines/>
              <w:spacing w:before="180" w:after="120"/>
              <w:jc w:val="center"/>
            </w:pPr>
            <w:r>
              <w:rPr>
                <w:noProof/>
                <w:lang w:val="en-US" w:eastAsia="en-US"/>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rsidR="00721148" w:rsidRDefault="0057636E">
            <w:pPr>
              <w:keepNext/>
              <w:keepLines/>
              <w:spacing w:before="180" w:after="120"/>
              <w:jc w:val="center"/>
            </w:pPr>
            <w:r>
              <w:rPr>
                <w:noProof/>
                <w:lang w:val="en-US" w:eastAsia="en-US"/>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rsidR="00721148" w:rsidRDefault="0057636E">
      <w:pPr>
        <w:pStyle w:val="Footnotesection"/>
      </w:pPr>
      <w:r>
        <w:tab/>
      </w:r>
      <w:r>
        <w:t>[Regulation 225 inserted: Gazette 23 Sep 2003 p. 4168</w:t>
      </w:r>
      <w:r>
        <w:noBreakHyphen/>
        <w:t>9; amended: Gazette 22 Dec 2006 p. 5821.]</w:t>
      </w:r>
    </w:p>
    <w:p w:rsidR="00721148" w:rsidRDefault="0057636E">
      <w:pPr>
        <w:pStyle w:val="Heading5"/>
        <w:keepNext w:val="0"/>
        <w:keepLines w:val="0"/>
        <w:widowControl w:val="0"/>
        <w:spacing w:before="240"/>
        <w:rPr>
          <w:snapToGrid w:val="0"/>
        </w:rPr>
      </w:pPr>
      <w:bookmarkStart w:id="359" w:name="_Toc59548463"/>
      <w:r>
        <w:rPr>
          <w:rStyle w:val="CharSectno"/>
        </w:rPr>
        <w:t>226</w:t>
      </w:r>
      <w:r>
        <w:rPr>
          <w:snapToGrid w:val="0"/>
        </w:rPr>
        <w:t>.</w:t>
      </w:r>
      <w:r>
        <w:rPr>
          <w:snapToGrid w:val="0"/>
        </w:rPr>
        <w:tab/>
        <w:t>Stopping for yellow bicycle crossing light</w:t>
      </w:r>
      <w:bookmarkEnd w:id="359"/>
    </w:p>
    <w:p w:rsidR="00721148" w:rsidRDefault="0057636E">
      <w:pPr>
        <w:pStyle w:val="Subsection"/>
        <w:spacing w:before="180"/>
        <w:rPr>
          <w:snapToGrid w:val="0"/>
        </w:rPr>
      </w:pPr>
      <w:r>
        <w:rPr>
          <w:snapToGrid w:val="0"/>
        </w:rPr>
        <w:tab/>
        <w:t>(1)</w:t>
      </w:r>
      <w:r>
        <w:rPr>
          <w:snapToGrid w:val="0"/>
        </w:rPr>
        <w:tab/>
        <w:t>If the rider of a bicycle is approaching bicycle crossing lights showing a yellow bicycle crossing light an</w:t>
      </w:r>
      <w:r>
        <w:rPr>
          <w:snapToGrid w:val="0"/>
        </w:rPr>
        <w:t>d the rider can stop safely before reaching the bicycle crossing lights, the bicycle rider shall stop before reaching the lights.</w:t>
      </w:r>
    </w:p>
    <w:p w:rsidR="00721148" w:rsidRDefault="0057636E">
      <w:pPr>
        <w:pStyle w:val="Penstart"/>
        <w:rPr>
          <w:snapToGrid w:val="0"/>
        </w:rPr>
      </w:pPr>
      <w:r>
        <w:rPr>
          <w:snapToGrid w:val="0"/>
        </w:rPr>
        <w:tab/>
      </w:r>
      <w:r>
        <w:t>Modified penalty: 1 PU</w:t>
      </w:r>
    </w:p>
    <w:p w:rsidR="00721148" w:rsidRDefault="0057636E">
      <w:pPr>
        <w:pStyle w:val="Subsection"/>
        <w:spacing w:before="180"/>
        <w:rPr>
          <w:snapToGrid w:val="0"/>
        </w:rPr>
      </w:pPr>
      <w:r>
        <w:rPr>
          <w:snapToGrid w:val="0"/>
        </w:rPr>
        <w:tab/>
        <w:t>(2)</w:t>
      </w:r>
      <w:r>
        <w:rPr>
          <w:snapToGrid w:val="0"/>
        </w:rPr>
        <w:tab/>
        <w:t>If the rider of a bicycle has stopped before reaching bicycle crossing lights showing a yellow bi</w:t>
      </w:r>
      <w:r>
        <w:rPr>
          <w:snapToGrid w:val="0"/>
        </w:rPr>
        <w:t>cycle crossing light, and the lights change to red, the bicycle rider shall not proceed until —</w:t>
      </w:r>
    </w:p>
    <w:p w:rsidR="00721148" w:rsidRDefault="0057636E">
      <w:pPr>
        <w:pStyle w:val="Indenta"/>
        <w:rPr>
          <w:snapToGrid w:val="0"/>
        </w:rPr>
      </w:pPr>
      <w:r>
        <w:rPr>
          <w:snapToGrid w:val="0"/>
        </w:rPr>
        <w:tab/>
        <w:t>(a)</w:t>
      </w:r>
      <w:r>
        <w:rPr>
          <w:snapToGrid w:val="0"/>
        </w:rPr>
        <w:tab/>
        <w:t>the bicycle crossing lights change to green; or</w:t>
      </w:r>
    </w:p>
    <w:p w:rsidR="00721148" w:rsidRDefault="0057636E">
      <w:pPr>
        <w:pStyle w:val="Indenta"/>
        <w:rPr>
          <w:snapToGrid w:val="0"/>
        </w:rPr>
      </w:pPr>
      <w:r>
        <w:rPr>
          <w:snapToGrid w:val="0"/>
        </w:rPr>
        <w:tab/>
        <w:t>(b)</w:t>
      </w:r>
      <w:r>
        <w:rPr>
          <w:snapToGrid w:val="0"/>
        </w:rPr>
        <w:tab/>
        <w:t>neither a red nor a yellow bicycle light is showing.</w:t>
      </w:r>
    </w:p>
    <w:p w:rsidR="00721148" w:rsidRDefault="0057636E">
      <w:pPr>
        <w:pStyle w:val="Penstart"/>
        <w:rPr>
          <w:snapToGrid w:val="0"/>
        </w:rPr>
      </w:pPr>
      <w:r>
        <w:rPr>
          <w:snapToGrid w:val="0"/>
        </w:rPr>
        <w:tab/>
        <w:t>Modified penalty: 2 PU</w:t>
      </w:r>
    </w:p>
    <w:p w:rsidR="00721148" w:rsidRDefault="0057636E">
      <w:pPr>
        <w:keepNext/>
        <w:keepLines/>
        <w:spacing w:before="120"/>
        <w:ind w:left="992"/>
        <w:jc w:val="center"/>
        <w:rPr>
          <w:rFonts w:ascii="Arial" w:hAnsi="Arial"/>
        </w:rPr>
      </w:pPr>
      <w:r>
        <w:rPr>
          <w:rFonts w:ascii="Arial" w:hAnsi="Arial"/>
        </w:rPr>
        <w:t>Yellow bicycle crossing l</w:t>
      </w:r>
      <w:r>
        <w:rPr>
          <w:rFonts w:ascii="Arial" w:hAnsi="Arial"/>
        </w:rPr>
        <w:t>ight</w:t>
      </w:r>
    </w:p>
    <w:p w:rsidR="00721148" w:rsidRDefault="0057636E">
      <w:pPr>
        <w:keepNext/>
        <w:keepLines/>
        <w:spacing w:before="80"/>
        <w:ind w:left="992"/>
        <w:jc w:val="center"/>
        <w:rPr>
          <w:rFonts w:ascii="Arial" w:hAnsi="Arial"/>
          <w:i/>
          <w:sz w:val="16"/>
        </w:rPr>
      </w:pPr>
      <w:r>
        <w:rPr>
          <w:rFonts w:ascii="Arial" w:hAnsi="Arial"/>
          <w:i/>
          <w:sz w:val="16"/>
        </w:rPr>
        <w:t>(bicycle symbol in yellow)</w:t>
      </w:r>
    </w:p>
    <w:p w:rsidR="00721148" w:rsidRDefault="0057636E">
      <w:pPr>
        <w:keepNext/>
        <w:spacing w:before="180" w:after="120"/>
        <w:ind w:left="992"/>
        <w:jc w:val="center"/>
      </w:pPr>
      <w:r>
        <w:rPr>
          <w:noProof/>
          <w:lang w:val="en-US" w:eastAsia="en-US"/>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rsidR="00721148" w:rsidRDefault="0057636E">
      <w:pPr>
        <w:pStyle w:val="Footnotesection"/>
        <w:spacing w:before="200"/>
        <w:ind w:left="890" w:hanging="890"/>
      </w:pPr>
      <w:r>
        <w:tab/>
        <w:t>[Regulation 226 amended: Gazette 22 Dec 2006 p. 5821.]</w:t>
      </w:r>
    </w:p>
    <w:p w:rsidR="00721148" w:rsidRDefault="0057636E">
      <w:pPr>
        <w:pStyle w:val="Heading5"/>
        <w:spacing w:before="240"/>
        <w:rPr>
          <w:snapToGrid w:val="0"/>
        </w:rPr>
      </w:pPr>
      <w:bookmarkStart w:id="360" w:name="_Toc59548464"/>
      <w:r>
        <w:rPr>
          <w:rStyle w:val="CharSectno"/>
        </w:rPr>
        <w:t>227</w:t>
      </w:r>
      <w:r>
        <w:rPr>
          <w:snapToGrid w:val="0"/>
        </w:rPr>
        <w:t>.</w:t>
      </w:r>
      <w:r>
        <w:rPr>
          <w:snapToGrid w:val="0"/>
        </w:rPr>
        <w:tab/>
        <w:t>Proceeding when bicycle crossing lights change to yellow or red</w:t>
      </w:r>
      <w:bookmarkEnd w:id="360"/>
    </w:p>
    <w:p w:rsidR="00721148" w:rsidRDefault="0057636E">
      <w:pPr>
        <w:pStyle w:val="Subsection"/>
        <w:rPr>
          <w:snapToGrid w:val="0"/>
        </w:rPr>
      </w:pPr>
      <w:r>
        <w:rPr>
          <w:snapToGrid w:val="0"/>
        </w:rPr>
        <w:tab/>
        <w:t>(1)</w:t>
      </w:r>
      <w:r>
        <w:rPr>
          <w:snapToGrid w:val="0"/>
        </w:rPr>
        <w:tab/>
        <w:t>If bicycle crossing lights at an intersection change from green to yellow while a rider of a</w:t>
      </w:r>
      <w:r>
        <w:rPr>
          <w:snapToGrid w:val="0"/>
        </w:rPr>
        <w:t xml:space="preserve"> bicycle is in the intersection, the rider shall finish crossing the intersection as soon as the rider can do so safely.</w:t>
      </w:r>
    </w:p>
    <w:p w:rsidR="00721148" w:rsidRDefault="0057636E">
      <w:pPr>
        <w:pStyle w:val="Penstart"/>
        <w:rPr>
          <w:snapToGrid w:val="0"/>
        </w:rPr>
      </w:pPr>
      <w:r>
        <w:rPr>
          <w:snapToGrid w:val="0"/>
        </w:rPr>
        <w:tab/>
        <w:t>Modified penalty: 1 PU</w:t>
      </w:r>
    </w:p>
    <w:p w:rsidR="00721148" w:rsidRDefault="0057636E">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w:t>
      </w:r>
      <w:r>
        <w:rPr>
          <w:snapToGrid w:val="0"/>
        </w:rPr>
        <w:t>geway change from green to yellow while the rider is on the carriageway, the rider shall cross the carriageway as soon as the rider can do so safely.</w:t>
      </w:r>
    </w:p>
    <w:p w:rsidR="00721148" w:rsidRDefault="0057636E">
      <w:pPr>
        <w:pStyle w:val="Penstart"/>
        <w:rPr>
          <w:snapToGrid w:val="0"/>
        </w:rPr>
      </w:pPr>
      <w:r>
        <w:rPr>
          <w:snapToGrid w:val="0"/>
        </w:rPr>
        <w:tab/>
        <w:t>Modified penalty: 1 PU</w:t>
      </w:r>
    </w:p>
    <w:p w:rsidR="00721148" w:rsidRDefault="0057636E">
      <w:pPr>
        <w:pStyle w:val="Subsection"/>
      </w:pPr>
      <w:r>
        <w:tab/>
        <w:t>(3)</w:t>
      </w:r>
      <w:r>
        <w:tab/>
        <w:t>If bicycle crossing lights at an intersection change from green to red (stati</w:t>
      </w:r>
      <w:r>
        <w:t>c or flashing) while a rider of a bicycle is in the intersection, the rider shall proceed to the nearest kerb, island or median strip in the direction of travel of the rider and not continue crossing the intersection until the bicycle crossing lights are g</w:t>
      </w:r>
      <w:r>
        <w:t>reen.</w:t>
      </w:r>
    </w:p>
    <w:p w:rsidR="00721148" w:rsidRDefault="0057636E">
      <w:pPr>
        <w:pStyle w:val="Penstart"/>
        <w:spacing w:before="120"/>
      </w:pPr>
      <w:r>
        <w:tab/>
        <w:t>Modified penalty: 1 PU</w:t>
      </w:r>
    </w:p>
    <w:p w:rsidR="00721148" w:rsidRDefault="0057636E">
      <w:pPr>
        <w:pStyle w:val="Subsection"/>
        <w:spacing w:before="180"/>
      </w:pPr>
      <w:r>
        <w:tab/>
        <w:t>(4)</w:t>
      </w:r>
      <w:r>
        <w:tab/>
        <w:t xml:space="preserve">If bicycle crossing lights at a place on a carriageway where the rider of a bicycle is crossing the carriageway change from green to red (static or flashing) while the rider is on the carriageway, the rider shall proceed </w:t>
      </w:r>
      <w:r>
        <w:t>to the nearest kerb, island or median strip in the direction of travel of the rider and not continue crossing the carriageway until the bicycle crossing lights are green.</w:t>
      </w:r>
    </w:p>
    <w:p w:rsidR="00721148" w:rsidRDefault="0057636E">
      <w:pPr>
        <w:pStyle w:val="Penstart"/>
        <w:spacing w:before="120"/>
      </w:pPr>
      <w:r>
        <w:tab/>
        <w:t>Modified penalty: 1 PU</w:t>
      </w:r>
    </w:p>
    <w:p w:rsidR="00721148" w:rsidRDefault="0057636E">
      <w:pPr>
        <w:pStyle w:val="Subsection"/>
        <w:spacing w:before="180"/>
      </w:pPr>
      <w:r>
        <w:tab/>
        <w:t>(5)</w:t>
      </w:r>
      <w:r>
        <w:tab/>
        <w:t>Despite this regulation, if a rider cannot operate the b</w:t>
      </w:r>
      <w:r>
        <w:t>icycle crossing lights from a kerb, island or median strip, that rider may cross to the far side of the carriageway when —</w:t>
      </w:r>
    </w:p>
    <w:p w:rsidR="00721148" w:rsidRDefault="0057636E">
      <w:pPr>
        <w:pStyle w:val="Indenta"/>
        <w:spacing w:before="100"/>
      </w:pPr>
      <w:r>
        <w:tab/>
        <w:t>(a)</w:t>
      </w:r>
      <w:r>
        <w:tab/>
        <w:t>the traffic</w:t>
      </w:r>
      <w:r>
        <w:noBreakHyphen/>
        <w:t>control signals display a circular green signal or a flashing circular yellow signal, or there is no circular red si</w:t>
      </w:r>
      <w:r>
        <w:t>gnal showing; and</w:t>
      </w:r>
    </w:p>
    <w:p w:rsidR="00721148" w:rsidRDefault="0057636E">
      <w:pPr>
        <w:pStyle w:val="Indenta"/>
        <w:spacing w:before="100"/>
      </w:pPr>
      <w:r>
        <w:tab/>
        <w:t>(b)</w:t>
      </w:r>
      <w:r>
        <w:tab/>
        <w:t>it is safe to do so.</w:t>
      </w:r>
    </w:p>
    <w:p w:rsidR="00721148" w:rsidRDefault="0057636E">
      <w:pPr>
        <w:pStyle w:val="Footnotesection"/>
        <w:ind w:left="890" w:hanging="890"/>
      </w:pPr>
      <w:r>
        <w:tab/>
        <w:t>[Regulation 227 amended: Gazette 23 Sep 2003 p. 4169; 31 Dec 2013 p. 6567-8.]</w:t>
      </w:r>
    </w:p>
    <w:p w:rsidR="00721148" w:rsidRDefault="0057636E">
      <w:pPr>
        <w:pStyle w:val="Heading5"/>
        <w:keepNext w:val="0"/>
        <w:keepLines w:val="0"/>
        <w:widowControl w:val="0"/>
        <w:spacing w:before="120"/>
        <w:rPr>
          <w:snapToGrid w:val="0"/>
        </w:rPr>
      </w:pPr>
      <w:bookmarkStart w:id="361" w:name="_Toc59548465"/>
      <w:r>
        <w:rPr>
          <w:rStyle w:val="CharSectno"/>
        </w:rPr>
        <w:t>228</w:t>
      </w:r>
      <w:r>
        <w:rPr>
          <w:snapToGrid w:val="0"/>
        </w:rPr>
        <w:t>.</w:t>
      </w:r>
      <w:r>
        <w:rPr>
          <w:snapToGrid w:val="0"/>
        </w:rPr>
        <w:tab/>
        <w:t>Riding power assisted pedal cycle with power assistance engaged</w:t>
      </w:r>
      <w:bookmarkEnd w:id="361"/>
    </w:p>
    <w:p w:rsidR="00721148" w:rsidRDefault="0057636E">
      <w:pPr>
        <w:pStyle w:val="Subsection"/>
        <w:keepNext/>
        <w:keepLines/>
        <w:widowControl w:val="0"/>
        <w:rPr>
          <w:snapToGrid w:val="0"/>
        </w:rPr>
      </w:pPr>
      <w:r>
        <w:rPr>
          <w:snapToGrid w:val="0"/>
        </w:rPr>
        <w:tab/>
      </w:r>
      <w:r>
        <w:rPr>
          <w:snapToGrid w:val="0"/>
        </w:rPr>
        <w:tab/>
        <w:t>A person under 16 years of age shall not ride a power assisted</w:t>
      </w:r>
      <w:r>
        <w:rPr>
          <w:snapToGrid w:val="0"/>
        </w:rPr>
        <w:t xml:space="preserve"> pedal cycle with the power assistance engaged.</w:t>
      </w:r>
    </w:p>
    <w:p w:rsidR="00721148" w:rsidRDefault="0057636E">
      <w:pPr>
        <w:pStyle w:val="Penstart"/>
        <w:spacing w:before="100"/>
        <w:rPr>
          <w:snapToGrid w:val="0"/>
        </w:rPr>
      </w:pPr>
      <w:r>
        <w:rPr>
          <w:snapToGrid w:val="0"/>
        </w:rPr>
        <w:tab/>
        <w:t>Modified penalty: 1 PU</w:t>
      </w:r>
    </w:p>
    <w:p w:rsidR="00721148" w:rsidRDefault="0057636E">
      <w:pPr>
        <w:pStyle w:val="Heading5"/>
        <w:keepNext w:val="0"/>
        <w:keepLines w:val="0"/>
        <w:widowControl w:val="0"/>
        <w:spacing w:before="180"/>
        <w:rPr>
          <w:snapToGrid w:val="0"/>
        </w:rPr>
      </w:pPr>
      <w:bookmarkStart w:id="362" w:name="_Toc59548466"/>
      <w:r>
        <w:rPr>
          <w:rStyle w:val="CharSectno"/>
        </w:rPr>
        <w:t>229</w:t>
      </w:r>
      <w:r>
        <w:rPr>
          <w:snapToGrid w:val="0"/>
        </w:rPr>
        <w:t>.</w:t>
      </w:r>
      <w:r>
        <w:rPr>
          <w:snapToGrid w:val="0"/>
        </w:rPr>
        <w:tab/>
        <w:t>Proper control of bicycles</w:t>
      </w:r>
      <w:bookmarkEnd w:id="362"/>
    </w:p>
    <w:p w:rsidR="00721148" w:rsidRDefault="0057636E">
      <w:pPr>
        <w:pStyle w:val="Subsection"/>
        <w:spacing w:before="120"/>
        <w:rPr>
          <w:snapToGrid w:val="0"/>
        </w:rPr>
      </w:pPr>
      <w:r>
        <w:rPr>
          <w:snapToGrid w:val="0"/>
        </w:rPr>
        <w:tab/>
      </w:r>
      <w:r>
        <w:rPr>
          <w:snapToGrid w:val="0"/>
        </w:rPr>
        <w:tab/>
        <w:t>A person shall not on any road or path —</w:t>
      </w:r>
    </w:p>
    <w:p w:rsidR="00721148" w:rsidRDefault="0057636E">
      <w:pPr>
        <w:pStyle w:val="Indenta"/>
        <w:widowControl w:val="0"/>
        <w:spacing w:before="60"/>
        <w:rPr>
          <w:snapToGrid w:val="0"/>
        </w:rPr>
      </w:pPr>
      <w:r>
        <w:rPr>
          <w:snapToGrid w:val="0"/>
        </w:rPr>
        <w:tab/>
        <w:t>(a)</w:t>
      </w:r>
      <w:r>
        <w:rPr>
          <w:snapToGrid w:val="0"/>
        </w:rPr>
        <w:tab/>
        <w:t xml:space="preserve">ride a bicycle while under the influence of alcohol, drugs or alcohol and drugs to such an extent as to </w:t>
      </w:r>
      <w:r>
        <w:rPr>
          <w:snapToGrid w:val="0"/>
        </w:rPr>
        <w:t>be incapable of having proper control of the bicycle; or</w:t>
      </w:r>
    </w:p>
    <w:p w:rsidR="00721148" w:rsidRDefault="0057636E">
      <w:pPr>
        <w:pStyle w:val="Indenta"/>
        <w:rPr>
          <w:snapToGrid w:val="0"/>
        </w:rPr>
      </w:pPr>
      <w:r>
        <w:rPr>
          <w:snapToGrid w:val="0"/>
        </w:rPr>
        <w:tab/>
        <w:t>(b)</w:t>
      </w:r>
      <w:r>
        <w:rPr>
          <w:snapToGrid w:val="0"/>
        </w:rPr>
        <w:tab/>
        <w:t>ride a bicycle recklessly or without due care and attention.</w:t>
      </w:r>
    </w:p>
    <w:p w:rsidR="00721148" w:rsidRDefault="0057636E">
      <w:pPr>
        <w:pStyle w:val="Penstart"/>
        <w:rPr>
          <w:snapToGrid w:val="0"/>
        </w:rPr>
      </w:pPr>
      <w:r>
        <w:rPr>
          <w:snapToGrid w:val="0"/>
        </w:rPr>
        <w:tab/>
        <w:t>Modified penalty: 2 PU</w:t>
      </w:r>
    </w:p>
    <w:p w:rsidR="00721148" w:rsidRDefault="0057636E">
      <w:pPr>
        <w:pStyle w:val="Footnotesection"/>
      </w:pPr>
      <w:r>
        <w:tab/>
        <w:t>[Regulation 229 amended: Gazette 23 Sep 2003 p. 4169.]</w:t>
      </w:r>
    </w:p>
    <w:p w:rsidR="00721148" w:rsidRDefault="0057636E">
      <w:pPr>
        <w:pStyle w:val="Heading3"/>
        <w:pageBreakBefore/>
        <w:spacing w:before="0"/>
      </w:pPr>
      <w:bookmarkStart w:id="363" w:name="_Toc59547547"/>
      <w:bookmarkStart w:id="364" w:name="_Toc59548467"/>
      <w:r>
        <w:rPr>
          <w:rStyle w:val="CharDivNo"/>
        </w:rPr>
        <w:t>Division 2</w:t>
      </w:r>
      <w:r>
        <w:t> — </w:t>
      </w:r>
      <w:r>
        <w:rPr>
          <w:rStyle w:val="CharDivText"/>
        </w:rPr>
        <w:t>Electric personal transporters (EPTs)</w:t>
      </w:r>
      <w:bookmarkEnd w:id="363"/>
      <w:bookmarkEnd w:id="364"/>
    </w:p>
    <w:p w:rsidR="00721148" w:rsidRDefault="0057636E">
      <w:pPr>
        <w:pStyle w:val="Footnoteheading"/>
      </w:pPr>
      <w:r>
        <w:tab/>
      </w:r>
      <w:r>
        <w:t>[Heading inserted: Gazette 12 Apr 2013 p. 1535.]</w:t>
      </w:r>
    </w:p>
    <w:p w:rsidR="00721148" w:rsidRDefault="0057636E">
      <w:pPr>
        <w:pStyle w:val="Heading4"/>
      </w:pPr>
      <w:bookmarkStart w:id="365" w:name="_Toc59547548"/>
      <w:bookmarkStart w:id="366" w:name="_Toc59548468"/>
      <w:r>
        <w:t>Subdivision 1 — Preliminary</w:t>
      </w:r>
      <w:bookmarkEnd w:id="365"/>
      <w:bookmarkEnd w:id="366"/>
    </w:p>
    <w:p w:rsidR="00721148" w:rsidRDefault="0057636E">
      <w:pPr>
        <w:pStyle w:val="Footnoteheading"/>
      </w:pPr>
      <w:r>
        <w:tab/>
        <w:t>[Heading inserted: Gazette 12 Apr 2013 p. 1535.]</w:t>
      </w:r>
    </w:p>
    <w:p w:rsidR="00721148" w:rsidRDefault="0057636E">
      <w:pPr>
        <w:pStyle w:val="Heading5"/>
      </w:pPr>
      <w:bookmarkStart w:id="367" w:name="_Toc59548469"/>
      <w:r>
        <w:rPr>
          <w:rStyle w:val="CharSectno"/>
        </w:rPr>
        <w:t>230A</w:t>
      </w:r>
      <w:r>
        <w:t>.</w:t>
      </w:r>
      <w:r>
        <w:tab/>
        <w:t>Terms used</w:t>
      </w:r>
      <w:bookmarkEnd w:id="367"/>
    </w:p>
    <w:p w:rsidR="00721148" w:rsidRDefault="0057636E">
      <w:pPr>
        <w:pStyle w:val="Subsection"/>
      </w:pPr>
      <w:r>
        <w:tab/>
      </w:r>
      <w:r>
        <w:tab/>
        <w:t xml:space="preserve">In this Division — </w:t>
      </w:r>
    </w:p>
    <w:p w:rsidR="00721148" w:rsidRDefault="0057636E">
      <w:pPr>
        <w:pStyle w:val="Defstart"/>
      </w:pPr>
      <w:r>
        <w:tab/>
      </w:r>
      <w:r>
        <w:rPr>
          <w:rStyle w:val="CharDefText"/>
        </w:rPr>
        <w:t>commercial operator</w:t>
      </w:r>
      <w:r>
        <w:t xml:space="preserve"> or </w:t>
      </w:r>
      <w:r>
        <w:rPr>
          <w:rStyle w:val="CharDefText"/>
        </w:rPr>
        <w:t xml:space="preserve">operator </w:t>
      </w:r>
      <w:r>
        <w:t>means a person who hires out an EPT for reward or commerc</w:t>
      </w:r>
      <w:r>
        <w:t>ial gain;</w:t>
      </w:r>
    </w:p>
    <w:p w:rsidR="00721148" w:rsidRDefault="0057636E">
      <w:pPr>
        <w:pStyle w:val="Defstart"/>
      </w:pPr>
      <w:r>
        <w:tab/>
      </w:r>
      <w:r>
        <w:rPr>
          <w:rStyle w:val="CharDefText"/>
        </w:rPr>
        <w:t>protective helmet</w:t>
      </w:r>
      <w:r>
        <w:t xml:space="preserve"> has the meaning given in regulation 222(1);</w:t>
      </w:r>
    </w:p>
    <w:p w:rsidR="00721148" w:rsidRDefault="0057636E">
      <w:pPr>
        <w:pStyle w:val="Defstart"/>
      </w:pPr>
      <w:r>
        <w:tab/>
      </w:r>
      <w:r>
        <w:rPr>
          <w:rStyle w:val="CharDefText"/>
        </w:rPr>
        <w:t>staff member</w:t>
      </w:r>
      <w:r>
        <w:t>, of a commercial operator, includes an employee, agent or contractor of the operator;</w:t>
      </w:r>
    </w:p>
    <w:p w:rsidR="00721148" w:rsidRDefault="0057636E">
      <w:pPr>
        <w:pStyle w:val="Defstart"/>
      </w:pPr>
      <w:r>
        <w:tab/>
      </w:r>
      <w:r>
        <w:rPr>
          <w:rStyle w:val="CharDefText"/>
        </w:rPr>
        <w:t>supervised tour</w:t>
      </w:r>
      <w:r>
        <w:t xml:space="preserve"> has the meaning given in regulation 230L(1)(a).</w:t>
      </w:r>
    </w:p>
    <w:p w:rsidR="00721148" w:rsidRDefault="0057636E">
      <w:pPr>
        <w:pStyle w:val="Footnotesection"/>
      </w:pPr>
      <w:r>
        <w:tab/>
        <w:t xml:space="preserve">[Regulation 230A </w:t>
      </w:r>
      <w:r>
        <w:t>inserted: Gazette 12 Apr 2013 p. 1535.]</w:t>
      </w:r>
    </w:p>
    <w:p w:rsidR="00721148" w:rsidRDefault="0057636E">
      <w:pPr>
        <w:pStyle w:val="Heading5"/>
      </w:pPr>
      <w:bookmarkStart w:id="368" w:name="_Toc59548470"/>
      <w:r>
        <w:rPr>
          <w:rStyle w:val="CharSectno"/>
        </w:rPr>
        <w:t>230B</w:t>
      </w:r>
      <w:r>
        <w:t>.</w:t>
      </w:r>
      <w:r>
        <w:tab/>
        <w:t>EPTs and EPT use areas</w:t>
      </w:r>
      <w:bookmarkEnd w:id="368"/>
    </w:p>
    <w:p w:rsidR="00721148" w:rsidRDefault="0057636E">
      <w:pPr>
        <w:pStyle w:val="Subsection"/>
        <w:spacing w:before="120"/>
      </w:pPr>
      <w:r>
        <w:tab/>
        <w:t>(1)</w:t>
      </w:r>
      <w:r>
        <w:tab/>
        <w:t xml:space="preserve">The Minister, by notice published in the </w:t>
      </w:r>
      <w:r>
        <w:rPr>
          <w:i/>
        </w:rPr>
        <w:t>Gazette</w:t>
      </w:r>
      <w:r>
        <w:t xml:space="preserve">, may — </w:t>
      </w:r>
    </w:p>
    <w:p w:rsidR="00721148" w:rsidRDefault="0057636E">
      <w:pPr>
        <w:pStyle w:val="Indenta"/>
      </w:pPr>
      <w:r>
        <w:tab/>
        <w:t>(a)</w:t>
      </w:r>
      <w:r>
        <w:tab/>
        <w:t>declare a standard, or type, of appropriate vehicle described in the notice as an electric personal transporter; and</w:t>
      </w:r>
    </w:p>
    <w:p w:rsidR="00721148" w:rsidRDefault="0057636E">
      <w:pPr>
        <w:pStyle w:val="Indenta"/>
      </w:pPr>
      <w:r>
        <w:tab/>
        <w:t>(b</w:t>
      </w:r>
      <w:r>
        <w:t>)</w:t>
      </w:r>
      <w:r>
        <w:tab/>
        <w:t>declare an area described in the notice as an electric personal transporter use area; and</w:t>
      </w:r>
    </w:p>
    <w:p w:rsidR="00721148" w:rsidRDefault="0057636E">
      <w:pPr>
        <w:pStyle w:val="Indenta"/>
      </w:pPr>
      <w:r>
        <w:tab/>
        <w:t>(c)</w:t>
      </w:r>
      <w:r>
        <w:tab/>
        <w:t>vary or revoke a previous notice under this regulation.</w:t>
      </w:r>
    </w:p>
    <w:p w:rsidR="00721148" w:rsidRDefault="0057636E">
      <w:pPr>
        <w:pStyle w:val="Subsection"/>
        <w:spacing w:before="120"/>
      </w:pPr>
      <w:r>
        <w:tab/>
        <w:t>(2)</w:t>
      </w:r>
      <w:r>
        <w:tab/>
        <w:t xml:space="preserve">In subregulation (1)(a) — </w:t>
      </w:r>
    </w:p>
    <w:p w:rsidR="00721148" w:rsidRDefault="0057636E">
      <w:pPr>
        <w:pStyle w:val="Defstart"/>
      </w:pPr>
      <w:r>
        <w:tab/>
      </w:r>
      <w:r>
        <w:rPr>
          <w:rStyle w:val="CharDefText"/>
        </w:rPr>
        <w:t>appropriate vehicle</w:t>
      </w:r>
      <w:r>
        <w:t xml:space="preserve"> means a vehicle that has one or 2 wheels, that bal</w:t>
      </w:r>
      <w:r>
        <w:t>ances itself and is built to be powered primarily or entirely by an electric motor that forms part of the vehicle.</w:t>
      </w:r>
    </w:p>
    <w:p w:rsidR="00721148" w:rsidRDefault="0057636E">
      <w:pPr>
        <w:pStyle w:val="Footnotesection"/>
        <w:ind w:left="890" w:hanging="890"/>
      </w:pPr>
      <w:r>
        <w:tab/>
        <w:t>[Regulation 230B inserted: Gazette 12 Apr 2013 p. 1535.]</w:t>
      </w:r>
    </w:p>
    <w:p w:rsidR="00721148" w:rsidRDefault="0057636E">
      <w:pPr>
        <w:pStyle w:val="Heading4"/>
        <w:pageBreakBefore/>
        <w:spacing w:before="0"/>
      </w:pPr>
      <w:bookmarkStart w:id="369" w:name="_Toc59547551"/>
      <w:bookmarkStart w:id="370" w:name="_Toc59548471"/>
      <w:r>
        <w:t>Subdivision 2 — Provisions for EPT riders</w:t>
      </w:r>
      <w:bookmarkEnd w:id="369"/>
      <w:bookmarkEnd w:id="370"/>
    </w:p>
    <w:p w:rsidR="00721148" w:rsidRDefault="0057636E">
      <w:pPr>
        <w:pStyle w:val="Footnoteheading"/>
      </w:pPr>
      <w:r>
        <w:tab/>
        <w:t>[Heading inserted: Gazette 12 Apr 2013 p</w:t>
      </w:r>
      <w:r>
        <w:t>. 1535.]</w:t>
      </w:r>
    </w:p>
    <w:p w:rsidR="00721148" w:rsidRDefault="0057636E">
      <w:pPr>
        <w:pStyle w:val="Heading5"/>
        <w:spacing w:before="180"/>
      </w:pPr>
      <w:bookmarkStart w:id="371" w:name="_Toc59548472"/>
      <w:r>
        <w:rPr>
          <w:rStyle w:val="CharSectno"/>
        </w:rPr>
        <w:t>230C</w:t>
      </w:r>
      <w:r>
        <w:t>.</w:t>
      </w:r>
      <w:r>
        <w:tab/>
        <w:t>EPTs to be ridden in EPT use areas only</w:t>
      </w:r>
      <w:bookmarkEnd w:id="371"/>
    </w:p>
    <w:p w:rsidR="00721148" w:rsidRDefault="0057636E">
      <w:pPr>
        <w:pStyle w:val="Subsection"/>
        <w:spacing w:before="120"/>
      </w:pPr>
      <w:r>
        <w:tab/>
      </w:r>
      <w:r>
        <w:tab/>
        <w:t>A person shall not ride an EPT other than in an EPT use area.</w:t>
      </w:r>
    </w:p>
    <w:p w:rsidR="00721148" w:rsidRDefault="0057636E">
      <w:pPr>
        <w:pStyle w:val="Penstart"/>
        <w:rPr>
          <w:snapToGrid w:val="0"/>
        </w:rPr>
      </w:pPr>
      <w:r>
        <w:rPr>
          <w:snapToGrid w:val="0"/>
        </w:rPr>
        <w:tab/>
        <w:t>Modified penalty: 2 PU</w:t>
      </w:r>
    </w:p>
    <w:p w:rsidR="00721148" w:rsidRDefault="0057636E">
      <w:pPr>
        <w:pStyle w:val="Footnotesection"/>
        <w:ind w:left="890" w:hanging="890"/>
      </w:pPr>
      <w:r>
        <w:tab/>
        <w:t>[Regulation 230C inserted: Gazette 12 Apr 2013 p. 1535.]</w:t>
      </w:r>
    </w:p>
    <w:p w:rsidR="00721148" w:rsidRDefault="0057636E">
      <w:pPr>
        <w:pStyle w:val="Heading5"/>
        <w:spacing w:before="180"/>
      </w:pPr>
      <w:bookmarkStart w:id="372" w:name="_Toc59548473"/>
      <w:r>
        <w:rPr>
          <w:rStyle w:val="CharSectno"/>
        </w:rPr>
        <w:t>230D</w:t>
      </w:r>
      <w:r>
        <w:t>.</w:t>
      </w:r>
      <w:r>
        <w:tab/>
        <w:t>Riders to be at least 12 years of age</w:t>
      </w:r>
      <w:bookmarkEnd w:id="372"/>
    </w:p>
    <w:p w:rsidR="00721148" w:rsidRDefault="0057636E">
      <w:pPr>
        <w:pStyle w:val="Subsection"/>
        <w:spacing w:before="120"/>
      </w:pPr>
      <w:r>
        <w:tab/>
      </w:r>
      <w:r>
        <w:tab/>
      </w:r>
      <w:r>
        <w:t>A person shall not ride an EPT unless the person is at least 12 years of age.</w:t>
      </w:r>
    </w:p>
    <w:p w:rsidR="00721148" w:rsidRDefault="0057636E">
      <w:pPr>
        <w:pStyle w:val="Footnotesection"/>
      </w:pPr>
      <w:r>
        <w:tab/>
        <w:t>[Regulation 230D inserted: Gazette 12 Apr 2013 p. 1535.]</w:t>
      </w:r>
    </w:p>
    <w:p w:rsidR="00721148" w:rsidRDefault="0057636E">
      <w:pPr>
        <w:pStyle w:val="Heading5"/>
        <w:spacing w:before="180"/>
      </w:pPr>
      <w:bookmarkStart w:id="373" w:name="_Toc59548474"/>
      <w:r>
        <w:rPr>
          <w:rStyle w:val="CharSectno"/>
        </w:rPr>
        <w:t>230E</w:t>
      </w:r>
      <w:r>
        <w:t>.</w:t>
      </w:r>
      <w:r>
        <w:tab/>
        <w:t>EPT to be supplied and supervised by commercial operator</w:t>
      </w:r>
      <w:bookmarkEnd w:id="373"/>
    </w:p>
    <w:p w:rsidR="00721148" w:rsidRDefault="0057636E">
      <w:pPr>
        <w:pStyle w:val="Subsection"/>
        <w:spacing w:before="120"/>
      </w:pPr>
      <w:r>
        <w:tab/>
      </w:r>
      <w:r>
        <w:tab/>
        <w:t>A person shall not ride an EPT unless the person is rid</w:t>
      </w:r>
      <w:r>
        <w:t xml:space="preserve">ing with the permission of the commercial operator who has supplied the EPT to the person and — </w:t>
      </w:r>
    </w:p>
    <w:p w:rsidR="00721148" w:rsidRDefault="0057636E">
      <w:pPr>
        <w:pStyle w:val="Indenta"/>
        <w:spacing w:before="60"/>
      </w:pPr>
      <w:r>
        <w:tab/>
        <w:t>(a)</w:t>
      </w:r>
      <w:r>
        <w:tab/>
        <w:t xml:space="preserve">the person is taking part in a ride that — </w:t>
      </w:r>
    </w:p>
    <w:p w:rsidR="00721148" w:rsidRDefault="0057636E">
      <w:pPr>
        <w:pStyle w:val="Indenti"/>
        <w:spacing w:before="60"/>
      </w:pPr>
      <w:r>
        <w:tab/>
        <w:t>(i)</w:t>
      </w:r>
      <w:r>
        <w:tab/>
        <w:t xml:space="preserve">is part of; or </w:t>
      </w:r>
    </w:p>
    <w:p w:rsidR="00721148" w:rsidRDefault="0057636E">
      <w:pPr>
        <w:pStyle w:val="Indenti"/>
        <w:keepNext/>
      </w:pPr>
      <w:r>
        <w:tab/>
        <w:t>(ii)</w:t>
      </w:r>
      <w:r>
        <w:tab/>
        <w:t>in preparation for,</w:t>
      </w:r>
    </w:p>
    <w:p w:rsidR="00721148" w:rsidRDefault="0057636E">
      <w:pPr>
        <w:pStyle w:val="Indenta"/>
      </w:pPr>
      <w:r>
        <w:tab/>
      </w:r>
      <w:r>
        <w:tab/>
        <w:t>a supervised tour that is provided by the operator and superv</w:t>
      </w:r>
      <w:r>
        <w:t>ised by the operator or a staff member of the operator; or</w:t>
      </w:r>
    </w:p>
    <w:p w:rsidR="00721148" w:rsidRDefault="0057636E">
      <w:pPr>
        <w:pStyle w:val="Indenta"/>
      </w:pPr>
      <w:r>
        <w:tab/>
        <w:t>(b)</w:t>
      </w:r>
      <w:r>
        <w:tab/>
        <w:t>the person is being trained in the use of the EPT by the operator or a staff member of the operator.</w:t>
      </w:r>
    </w:p>
    <w:p w:rsidR="00721148" w:rsidRDefault="0057636E">
      <w:pPr>
        <w:pStyle w:val="Penstart"/>
        <w:rPr>
          <w:snapToGrid w:val="0"/>
        </w:rPr>
      </w:pPr>
      <w:r>
        <w:rPr>
          <w:snapToGrid w:val="0"/>
        </w:rPr>
        <w:tab/>
        <w:t>Modified penalty: 2 PU</w:t>
      </w:r>
    </w:p>
    <w:p w:rsidR="00721148" w:rsidRDefault="0057636E">
      <w:pPr>
        <w:pStyle w:val="Footnotesection"/>
      </w:pPr>
      <w:r>
        <w:tab/>
        <w:t>[Regulation 230E inserted: Gazette 12 Apr 2013 p. 1536.]</w:t>
      </w:r>
    </w:p>
    <w:p w:rsidR="00721148" w:rsidRDefault="0057636E">
      <w:pPr>
        <w:pStyle w:val="Heading5"/>
        <w:spacing w:before="180"/>
      </w:pPr>
      <w:bookmarkStart w:id="374" w:name="_Toc59548475"/>
      <w:r>
        <w:rPr>
          <w:rStyle w:val="CharSectno"/>
        </w:rPr>
        <w:t>230F</w:t>
      </w:r>
      <w:r>
        <w:t>.</w:t>
      </w:r>
      <w:r>
        <w:tab/>
        <w:t>Rid</w:t>
      </w:r>
      <w:r>
        <w:t>ers to wear protective helmets</w:t>
      </w:r>
      <w:bookmarkEnd w:id="374"/>
    </w:p>
    <w:p w:rsidR="00721148" w:rsidRDefault="0057636E">
      <w:pPr>
        <w:pStyle w:val="Subsection"/>
        <w:keepNext/>
        <w:spacing w:before="120"/>
      </w:pPr>
      <w:r>
        <w:tab/>
      </w:r>
      <w:r>
        <w:tab/>
        <w:t>A person shall not ride an EPT unless the person is wearing a protective helmet securely fastened on his or her head.</w:t>
      </w:r>
    </w:p>
    <w:p w:rsidR="00721148" w:rsidRDefault="0057636E">
      <w:pPr>
        <w:pStyle w:val="Penstart"/>
        <w:keepNext/>
        <w:rPr>
          <w:snapToGrid w:val="0"/>
        </w:rPr>
      </w:pPr>
      <w:r>
        <w:rPr>
          <w:snapToGrid w:val="0"/>
        </w:rPr>
        <w:tab/>
        <w:t>Modified penalty: 2 PU</w:t>
      </w:r>
    </w:p>
    <w:p w:rsidR="00721148" w:rsidRDefault="0057636E">
      <w:pPr>
        <w:pStyle w:val="Footnotesection"/>
        <w:keepLines w:val="0"/>
        <w:widowControl w:val="0"/>
        <w:spacing w:before="80"/>
        <w:ind w:left="890" w:hanging="890"/>
      </w:pPr>
      <w:r>
        <w:tab/>
        <w:t>[Regulation 230F inserted: Gazette 12 Apr 2013 p. 1536.]</w:t>
      </w:r>
    </w:p>
    <w:p w:rsidR="00721148" w:rsidRDefault="0057636E">
      <w:pPr>
        <w:pStyle w:val="Heading5"/>
      </w:pPr>
      <w:bookmarkStart w:id="375" w:name="_Toc59548476"/>
      <w:r>
        <w:rPr>
          <w:rStyle w:val="CharSectno"/>
        </w:rPr>
        <w:t>230G</w:t>
      </w:r>
      <w:r>
        <w:t>.</w:t>
      </w:r>
      <w:r>
        <w:tab/>
        <w:t>Towing of EPTs pr</w:t>
      </w:r>
      <w:r>
        <w:t>ohibited</w:t>
      </w:r>
      <w:bookmarkEnd w:id="375"/>
    </w:p>
    <w:p w:rsidR="00721148" w:rsidRDefault="0057636E">
      <w:pPr>
        <w:pStyle w:val="Subsection"/>
      </w:pPr>
      <w:r>
        <w:tab/>
        <w:t>(1)</w:t>
      </w:r>
      <w:r>
        <w:tab/>
        <w:t>The rider of an EPT shall not attach himself or herself or the EPT to, or permit himself or herself or the EPT to be drawn by, or to draw, any other vehicle.</w:t>
      </w:r>
    </w:p>
    <w:p w:rsidR="00721148" w:rsidRDefault="0057636E">
      <w:pPr>
        <w:pStyle w:val="Penstart"/>
      </w:pPr>
      <w:r>
        <w:tab/>
        <w:t>Modified penalty: 2 PU</w:t>
      </w:r>
    </w:p>
    <w:p w:rsidR="00721148" w:rsidRDefault="0057636E">
      <w:pPr>
        <w:pStyle w:val="Subsection"/>
      </w:pPr>
      <w:r>
        <w:tab/>
        <w:t>(2)</w:t>
      </w:r>
      <w:r>
        <w:tab/>
      </w:r>
      <w:r>
        <w:t>The driver of a vehicle shall not permit the rider of an EPT to attach himself or herself or the EPT to, or be drawn by, or to draw, the vehicle.</w:t>
      </w:r>
    </w:p>
    <w:p w:rsidR="00721148" w:rsidRDefault="0057636E">
      <w:pPr>
        <w:pStyle w:val="Penstart"/>
      </w:pPr>
      <w:r>
        <w:tab/>
        <w:t>Modified penalty: 2 PU</w:t>
      </w:r>
    </w:p>
    <w:p w:rsidR="00721148" w:rsidRDefault="0057636E">
      <w:pPr>
        <w:pStyle w:val="Footnotesection"/>
      </w:pPr>
      <w:r>
        <w:tab/>
        <w:t>[Regulation 230G inserted: Gazette 12 Apr 2013 p. 1536.]</w:t>
      </w:r>
    </w:p>
    <w:p w:rsidR="00721148" w:rsidRDefault="0057636E">
      <w:pPr>
        <w:pStyle w:val="Heading5"/>
      </w:pPr>
      <w:bookmarkStart w:id="376" w:name="_Toc59548477"/>
      <w:r>
        <w:rPr>
          <w:rStyle w:val="CharSectno"/>
        </w:rPr>
        <w:t>230H</w:t>
      </w:r>
      <w:r>
        <w:t>.</w:t>
      </w:r>
      <w:r>
        <w:tab/>
        <w:t>Riding EPTs</w:t>
      </w:r>
      <w:bookmarkEnd w:id="376"/>
    </w:p>
    <w:p w:rsidR="00721148" w:rsidRDefault="0057636E">
      <w:pPr>
        <w:pStyle w:val="Subsection"/>
      </w:pPr>
      <w:r>
        <w:tab/>
        <w:t>(1)</w:t>
      </w:r>
      <w:r>
        <w:tab/>
        <w:t>A per</w:t>
      </w:r>
      <w:r>
        <w:t>son shall not ride an EPT on a dividing strip or median strip.</w:t>
      </w:r>
    </w:p>
    <w:p w:rsidR="00721148" w:rsidRDefault="0057636E">
      <w:pPr>
        <w:pStyle w:val="Penstart"/>
        <w:rPr>
          <w:snapToGrid w:val="0"/>
        </w:rPr>
      </w:pPr>
      <w:r>
        <w:rPr>
          <w:snapToGrid w:val="0"/>
        </w:rPr>
        <w:tab/>
        <w:t>Modified penalty: 2 PU</w:t>
      </w:r>
    </w:p>
    <w:p w:rsidR="00721148" w:rsidRDefault="0057636E">
      <w:pPr>
        <w:pStyle w:val="Subsection"/>
        <w:keepNext/>
      </w:pPr>
      <w:r>
        <w:tab/>
        <w:t>(2)</w:t>
      </w:r>
      <w:r>
        <w:tab/>
        <w:t xml:space="preserve">A person riding an EPT shall — </w:t>
      </w:r>
    </w:p>
    <w:p w:rsidR="00721148" w:rsidRDefault="0057636E">
      <w:pPr>
        <w:pStyle w:val="Indenta"/>
      </w:pPr>
      <w:r>
        <w:tab/>
        <w:t>(a)</w:t>
      </w:r>
      <w:r>
        <w:tab/>
        <w:t>keep to the left of any path the rider is on, except when the rider is overtaking; and</w:t>
      </w:r>
    </w:p>
    <w:p w:rsidR="00721148" w:rsidRDefault="0057636E">
      <w:pPr>
        <w:pStyle w:val="Indenta"/>
        <w:keepNext/>
        <w:keepLines/>
      </w:pPr>
      <w:r>
        <w:tab/>
        <w:t>(b)</w:t>
      </w:r>
      <w:r>
        <w:tab/>
        <w:t>give way to all pedestrians, includ</w:t>
      </w:r>
      <w:r>
        <w:t>ing pedestrians riding wheeled recreational devices.</w:t>
      </w:r>
    </w:p>
    <w:p w:rsidR="00721148" w:rsidRDefault="0057636E">
      <w:pPr>
        <w:pStyle w:val="Penstart"/>
        <w:keepNext/>
        <w:keepLines/>
        <w:rPr>
          <w:snapToGrid w:val="0"/>
        </w:rPr>
      </w:pPr>
      <w:r>
        <w:rPr>
          <w:snapToGrid w:val="0"/>
        </w:rPr>
        <w:tab/>
        <w:t>Modified penalty: 2 PU</w:t>
      </w:r>
    </w:p>
    <w:p w:rsidR="00721148" w:rsidRDefault="0057636E">
      <w:pPr>
        <w:pStyle w:val="Footnotesection"/>
      </w:pPr>
      <w:r>
        <w:tab/>
        <w:t>[Regulation 230H inserted: Gazette 12 Apr 2013 p. 1536.]</w:t>
      </w:r>
    </w:p>
    <w:p w:rsidR="00721148" w:rsidRDefault="0057636E">
      <w:pPr>
        <w:pStyle w:val="Heading5"/>
        <w:spacing w:before="180"/>
      </w:pPr>
      <w:bookmarkStart w:id="377" w:name="_Toc59548478"/>
      <w:r>
        <w:rPr>
          <w:rStyle w:val="CharSectno"/>
        </w:rPr>
        <w:t>230I</w:t>
      </w:r>
      <w:r>
        <w:t>.</w:t>
      </w:r>
      <w:r>
        <w:tab/>
        <w:t>No passengers or animals on EPTs</w:t>
      </w:r>
      <w:bookmarkEnd w:id="377"/>
    </w:p>
    <w:p w:rsidR="00721148" w:rsidRDefault="0057636E">
      <w:pPr>
        <w:pStyle w:val="Subsection"/>
      </w:pPr>
      <w:r>
        <w:tab/>
      </w:r>
      <w:r>
        <w:tab/>
        <w:t>A person riding an EPT shall not carry a passenger or animal on the EPT.</w:t>
      </w:r>
    </w:p>
    <w:p w:rsidR="00721148" w:rsidRDefault="0057636E">
      <w:pPr>
        <w:pStyle w:val="Penstart"/>
        <w:rPr>
          <w:snapToGrid w:val="0"/>
        </w:rPr>
      </w:pPr>
      <w:r>
        <w:rPr>
          <w:snapToGrid w:val="0"/>
        </w:rPr>
        <w:tab/>
        <w:t>Modifi</w:t>
      </w:r>
      <w:r>
        <w:rPr>
          <w:snapToGrid w:val="0"/>
        </w:rPr>
        <w:t>ed penalty: 2 PU</w:t>
      </w:r>
    </w:p>
    <w:p w:rsidR="00721148" w:rsidRDefault="0057636E">
      <w:pPr>
        <w:pStyle w:val="Footnotesection"/>
      </w:pPr>
      <w:r>
        <w:tab/>
        <w:t>[Regulation 230I inserted: Gazette 12 Apr 2013 p. 1537.]</w:t>
      </w:r>
    </w:p>
    <w:p w:rsidR="00721148" w:rsidRDefault="0057636E">
      <w:pPr>
        <w:pStyle w:val="Heading5"/>
        <w:spacing w:before="180"/>
      </w:pPr>
      <w:bookmarkStart w:id="378" w:name="_Toc59548479"/>
      <w:r>
        <w:rPr>
          <w:rStyle w:val="CharSectno"/>
        </w:rPr>
        <w:t>230J</w:t>
      </w:r>
      <w:r>
        <w:t>.</w:t>
      </w:r>
      <w:r>
        <w:tab/>
        <w:t>EPT rider not to cause obstruction</w:t>
      </w:r>
      <w:bookmarkEnd w:id="378"/>
    </w:p>
    <w:p w:rsidR="00721148" w:rsidRDefault="0057636E">
      <w:pPr>
        <w:pStyle w:val="Subsection"/>
      </w:pPr>
      <w:r>
        <w:tab/>
        <w:t>(1)</w:t>
      </w:r>
      <w:r>
        <w:tab/>
        <w:t>An EPT rider shall not unreasonably obstruct or prevent the free passage of any other EPT rider, a pedestrian or a vehicle by moving in</w:t>
      </w:r>
      <w:r>
        <w:t>to the path of a vehicle or a pedestrian.</w:t>
      </w:r>
    </w:p>
    <w:p w:rsidR="00721148" w:rsidRDefault="0057636E">
      <w:pPr>
        <w:pStyle w:val="Subsection"/>
      </w:pPr>
      <w:r>
        <w:tab/>
        <w:t>(2)</w:t>
      </w:r>
      <w:r>
        <w:tab/>
        <w:t>A person shall not leave an EPT in or upon a road so as to become an obstruction.</w:t>
      </w:r>
    </w:p>
    <w:p w:rsidR="00721148" w:rsidRDefault="0057636E">
      <w:pPr>
        <w:pStyle w:val="Penstart"/>
        <w:rPr>
          <w:snapToGrid w:val="0"/>
        </w:rPr>
      </w:pPr>
      <w:r>
        <w:rPr>
          <w:snapToGrid w:val="0"/>
        </w:rPr>
        <w:tab/>
        <w:t>Modified penalty: 2 PU</w:t>
      </w:r>
    </w:p>
    <w:p w:rsidR="00721148" w:rsidRDefault="0057636E">
      <w:pPr>
        <w:pStyle w:val="Footnotesection"/>
      </w:pPr>
      <w:r>
        <w:tab/>
        <w:t>[Regulation 230J inserted: Gazette 12 Apr 2013 p. 1537.]</w:t>
      </w:r>
    </w:p>
    <w:p w:rsidR="00721148" w:rsidRDefault="0057636E">
      <w:pPr>
        <w:pStyle w:val="Heading4"/>
        <w:spacing w:before="200"/>
      </w:pPr>
      <w:bookmarkStart w:id="379" w:name="_Toc59547560"/>
      <w:bookmarkStart w:id="380" w:name="_Toc59548480"/>
      <w:r>
        <w:t>Subdivision 3 — Provisions for commercial ope</w:t>
      </w:r>
      <w:r>
        <w:t>rators of EPTs</w:t>
      </w:r>
      <w:bookmarkEnd w:id="379"/>
      <w:bookmarkEnd w:id="380"/>
    </w:p>
    <w:p w:rsidR="00721148" w:rsidRDefault="0057636E">
      <w:pPr>
        <w:pStyle w:val="Footnoteheading"/>
      </w:pPr>
      <w:r>
        <w:tab/>
        <w:t>[Heading inserted: Gazette 12 Apr 2013 p. 1537.]</w:t>
      </w:r>
    </w:p>
    <w:p w:rsidR="00721148" w:rsidRDefault="0057636E">
      <w:pPr>
        <w:pStyle w:val="Heading5"/>
        <w:spacing w:before="180"/>
      </w:pPr>
      <w:bookmarkStart w:id="381" w:name="_Toc59548481"/>
      <w:r>
        <w:rPr>
          <w:rStyle w:val="CharSectno"/>
        </w:rPr>
        <w:t>230K</w:t>
      </w:r>
      <w:r>
        <w:t>.</w:t>
      </w:r>
      <w:r>
        <w:tab/>
        <w:t>EPTs not to be able to exceed 10 km/h and to be fitted with warning devices</w:t>
      </w:r>
      <w:bookmarkEnd w:id="381"/>
    </w:p>
    <w:p w:rsidR="00721148" w:rsidRDefault="0057636E">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rsidR="00721148" w:rsidRDefault="0057636E">
      <w:pPr>
        <w:pStyle w:val="Penstart"/>
        <w:spacing w:before="40"/>
        <w:rPr>
          <w:snapToGrid w:val="0"/>
        </w:rPr>
      </w:pPr>
      <w:r>
        <w:rPr>
          <w:snapToGrid w:val="0"/>
        </w:rPr>
        <w:tab/>
        <w:t>Modified penalty: 2 PU</w:t>
      </w:r>
    </w:p>
    <w:p w:rsidR="00721148" w:rsidRDefault="0057636E">
      <w:pPr>
        <w:pStyle w:val="Subsection"/>
      </w:pPr>
      <w:r>
        <w:tab/>
        <w:t>(2)</w:t>
      </w:r>
      <w:r>
        <w:tab/>
        <w:t>A commercial operator shall ensure that each EPT supplied by the operator to a person is fitted with a bell, horn, or similar warning device, in working order.</w:t>
      </w:r>
    </w:p>
    <w:p w:rsidR="00721148" w:rsidRDefault="0057636E">
      <w:pPr>
        <w:pStyle w:val="Penstart"/>
        <w:rPr>
          <w:snapToGrid w:val="0"/>
        </w:rPr>
      </w:pPr>
      <w:r>
        <w:rPr>
          <w:snapToGrid w:val="0"/>
        </w:rPr>
        <w:tab/>
        <w:t>Modified penalty: 2 PU</w:t>
      </w:r>
    </w:p>
    <w:p w:rsidR="00721148" w:rsidRDefault="0057636E">
      <w:pPr>
        <w:pStyle w:val="Footnotesection"/>
      </w:pPr>
      <w:r>
        <w:tab/>
        <w:t>[Regulation 230K</w:t>
      </w:r>
      <w:r>
        <w:t xml:space="preserve"> inserted: Gazette 12 Apr 2013 p. 1537.]</w:t>
      </w:r>
    </w:p>
    <w:p w:rsidR="00721148" w:rsidRDefault="0057636E">
      <w:pPr>
        <w:pStyle w:val="Heading5"/>
      </w:pPr>
      <w:bookmarkStart w:id="382" w:name="_Toc59548482"/>
      <w:r>
        <w:rPr>
          <w:rStyle w:val="CharSectno"/>
        </w:rPr>
        <w:t>230L</w:t>
      </w:r>
      <w:r>
        <w:t>.</w:t>
      </w:r>
      <w:r>
        <w:tab/>
        <w:t>EPTs only to be for supervised tours or during training for supervised tours</w:t>
      </w:r>
      <w:bookmarkEnd w:id="382"/>
    </w:p>
    <w:p w:rsidR="00721148" w:rsidRDefault="0057636E">
      <w:pPr>
        <w:pStyle w:val="Subsection"/>
      </w:pPr>
      <w:r>
        <w:tab/>
        <w:t>(1)</w:t>
      </w:r>
      <w:r>
        <w:tab/>
        <w:t xml:space="preserve">A commercial operator shall ensure that a person does not ride an EPT supplied by the operator unless — </w:t>
      </w:r>
    </w:p>
    <w:p w:rsidR="00721148" w:rsidRDefault="0057636E">
      <w:pPr>
        <w:pStyle w:val="Indenta"/>
      </w:pPr>
      <w:r>
        <w:tab/>
        <w:t>(a)</w:t>
      </w:r>
      <w:r>
        <w:tab/>
        <w:t>the person is tak</w:t>
      </w:r>
      <w:r>
        <w:t xml:space="preserve">ing part in a ride that — </w:t>
      </w:r>
    </w:p>
    <w:p w:rsidR="00721148" w:rsidRDefault="0057636E">
      <w:pPr>
        <w:pStyle w:val="Indenti"/>
      </w:pPr>
      <w:r>
        <w:tab/>
        <w:t>(i)</w:t>
      </w:r>
      <w:r>
        <w:tab/>
        <w:t>is part of; or</w:t>
      </w:r>
    </w:p>
    <w:p w:rsidR="00721148" w:rsidRDefault="0057636E">
      <w:pPr>
        <w:pStyle w:val="Indenti"/>
        <w:keepNext/>
      </w:pPr>
      <w:r>
        <w:tab/>
        <w:t>(ii)</w:t>
      </w:r>
      <w:r>
        <w:tab/>
        <w:t>in preparation for,</w:t>
      </w:r>
    </w:p>
    <w:p w:rsidR="00721148" w:rsidRDefault="0057636E">
      <w:pPr>
        <w:pStyle w:val="Indenta"/>
      </w:pPr>
      <w:r>
        <w:tab/>
      </w:r>
      <w:r>
        <w:tab/>
        <w:t xml:space="preserve">a tour (a </w:t>
      </w:r>
      <w:r>
        <w:rPr>
          <w:rStyle w:val="CharDefText"/>
        </w:rPr>
        <w:t>supervised tour</w:t>
      </w:r>
      <w:r>
        <w:t>) that is provided by the operator and supervised by the operator or a staff member of the operator; or</w:t>
      </w:r>
    </w:p>
    <w:p w:rsidR="00721148" w:rsidRDefault="0057636E">
      <w:pPr>
        <w:pStyle w:val="Indenta"/>
      </w:pPr>
      <w:r>
        <w:tab/>
        <w:t>(b)</w:t>
      </w:r>
      <w:r>
        <w:tab/>
        <w:t>the person is being trained in the use of the E</w:t>
      </w:r>
      <w:r>
        <w:t>PT by the operator or a staff member of the operator, in accordance with subregulation (2).</w:t>
      </w:r>
    </w:p>
    <w:p w:rsidR="00721148" w:rsidRDefault="0057636E">
      <w:pPr>
        <w:pStyle w:val="Penstart"/>
        <w:rPr>
          <w:snapToGrid w:val="0"/>
        </w:rPr>
      </w:pPr>
      <w:r>
        <w:rPr>
          <w:snapToGrid w:val="0"/>
        </w:rPr>
        <w:tab/>
        <w:t>Modified penalty: 2 PU</w:t>
      </w:r>
    </w:p>
    <w:p w:rsidR="00721148" w:rsidRDefault="0057636E">
      <w:pPr>
        <w:pStyle w:val="Subsection"/>
      </w:pPr>
      <w:r>
        <w:tab/>
        <w:t>(2)</w:t>
      </w:r>
      <w:r>
        <w:tab/>
        <w:t xml:space="preserve">A commercial operator shall not supply an EPT to a person to ride in a supervised tour provided by the operator unless the operator or </w:t>
      </w:r>
      <w:r>
        <w:t xml:space="preserve">a staff member of the operator has — </w:t>
      </w:r>
    </w:p>
    <w:p w:rsidR="00721148" w:rsidRDefault="0057636E">
      <w:pPr>
        <w:pStyle w:val="Indenta"/>
      </w:pPr>
      <w:r>
        <w:tab/>
        <w:t>(a)</w:t>
      </w:r>
      <w:r>
        <w:tab/>
        <w:t>trained the person in the use of the EPT, including getting on and off the EPT, stopping and starting the EPT, riding on slopes, managing intersections and various types of driving conditions; and</w:t>
      </w:r>
    </w:p>
    <w:p w:rsidR="00721148" w:rsidRDefault="0057636E">
      <w:pPr>
        <w:pStyle w:val="Indenta"/>
      </w:pPr>
      <w:r>
        <w:tab/>
        <w:t>(b)</w:t>
      </w:r>
      <w:r>
        <w:tab/>
        <w:t>assessed th</w:t>
      </w:r>
      <w:r>
        <w:t>e person as competent to ride the EPT.</w:t>
      </w:r>
    </w:p>
    <w:p w:rsidR="00721148" w:rsidRDefault="0057636E">
      <w:pPr>
        <w:pStyle w:val="Penstart"/>
        <w:rPr>
          <w:snapToGrid w:val="0"/>
        </w:rPr>
      </w:pPr>
      <w:r>
        <w:rPr>
          <w:snapToGrid w:val="0"/>
        </w:rPr>
        <w:tab/>
        <w:t>Modified penalty: 2 PU</w:t>
      </w:r>
    </w:p>
    <w:p w:rsidR="00721148" w:rsidRDefault="0057636E">
      <w:pPr>
        <w:pStyle w:val="Footnotesection"/>
      </w:pPr>
      <w:r>
        <w:tab/>
        <w:t>[Regulation 230L inserted: Gazette 12 Apr 2013 p. 1537</w:t>
      </w:r>
      <w:r>
        <w:noBreakHyphen/>
        <w:t>8.]</w:t>
      </w:r>
    </w:p>
    <w:p w:rsidR="00721148" w:rsidRDefault="0057636E">
      <w:pPr>
        <w:pStyle w:val="Heading5"/>
      </w:pPr>
      <w:bookmarkStart w:id="383" w:name="_Toc59548483"/>
      <w:r>
        <w:rPr>
          <w:rStyle w:val="CharSectno"/>
        </w:rPr>
        <w:t>230M</w:t>
      </w:r>
      <w:r>
        <w:t>.</w:t>
      </w:r>
      <w:r>
        <w:tab/>
        <w:t>Supervised tours</w:t>
      </w:r>
      <w:bookmarkEnd w:id="383"/>
    </w:p>
    <w:p w:rsidR="00721148" w:rsidRDefault="0057636E">
      <w:pPr>
        <w:pStyle w:val="Subsection"/>
      </w:pPr>
      <w:r>
        <w:tab/>
        <w:t>(1)</w:t>
      </w:r>
      <w:r>
        <w:tab/>
        <w:t xml:space="preserve">A commercial operator shall ensure that — </w:t>
      </w:r>
    </w:p>
    <w:p w:rsidR="00721148" w:rsidRDefault="0057636E">
      <w:pPr>
        <w:pStyle w:val="Indenta"/>
      </w:pPr>
      <w:r>
        <w:tab/>
        <w:t>(a)</w:t>
      </w:r>
      <w:r>
        <w:tab/>
        <w:t>each supervised tour provided by the operator is undertak</w:t>
      </w:r>
      <w:r>
        <w:t>en only during daylight hours; and</w:t>
      </w:r>
    </w:p>
    <w:p w:rsidR="00721148" w:rsidRDefault="0057636E">
      <w:pPr>
        <w:pStyle w:val="Indenta"/>
      </w:pPr>
      <w:r>
        <w:tab/>
        <w:t>(b)</w:t>
      </w:r>
      <w:r>
        <w:tab/>
        <w:t>there is a minimum of one staff member to 10 EPT riders on each supervised tour provided by the operator.</w:t>
      </w:r>
    </w:p>
    <w:p w:rsidR="00721148" w:rsidRDefault="0057636E">
      <w:pPr>
        <w:pStyle w:val="Penstart"/>
        <w:rPr>
          <w:snapToGrid w:val="0"/>
        </w:rPr>
      </w:pPr>
      <w:r>
        <w:rPr>
          <w:snapToGrid w:val="0"/>
        </w:rPr>
        <w:tab/>
        <w:t>Modified penalty: 2 PU</w:t>
      </w:r>
    </w:p>
    <w:p w:rsidR="00721148" w:rsidRDefault="0057636E">
      <w:pPr>
        <w:pStyle w:val="Subsection"/>
      </w:pPr>
      <w:r>
        <w:tab/>
        <w:t>(2)</w:t>
      </w:r>
      <w:r>
        <w:tab/>
        <w:t>A commercial operator shall ensure that each EPT rider on each supervised tour pr</w:t>
      </w:r>
      <w:r>
        <w:t xml:space="preserve">ovided by the operator is aware — </w:t>
      </w:r>
    </w:p>
    <w:p w:rsidR="00721148" w:rsidRDefault="0057636E">
      <w:pPr>
        <w:pStyle w:val="Indenta"/>
      </w:pPr>
      <w:r>
        <w:tab/>
        <w:t>(a)</w:t>
      </w:r>
      <w:r>
        <w:tab/>
        <w:t>of the provisions of Subdivision 2; and</w:t>
      </w:r>
    </w:p>
    <w:p w:rsidR="00721148" w:rsidRDefault="0057636E">
      <w:pPr>
        <w:pStyle w:val="Indenta"/>
        <w:keepNext/>
      </w:pPr>
      <w:r>
        <w:tab/>
        <w:t>(b)</w:t>
      </w:r>
      <w:r>
        <w:tab/>
        <w:t>that a failure to comply with provisions of that Subdivision may expose the rider to a penalty under this Code.</w:t>
      </w:r>
    </w:p>
    <w:p w:rsidR="00721148" w:rsidRDefault="0057636E">
      <w:pPr>
        <w:pStyle w:val="Penstart"/>
        <w:rPr>
          <w:snapToGrid w:val="0"/>
        </w:rPr>
      </w:pPr>
      <w:r>
        <w:rPr>
          <w:snapToGrid w:val="0"/>
        </w:rPr>
        <w:tab/>
        <w:t>Modified penalty: 2 PU</w:t>
      </w:r>
    </w:p>
    <w:p w:rsidR="00721148" w:rsidRDefault="0057636E">
      <w:pPr>
        <w:pStyle w:val="Subsection"/>
      </w:pPr>
      <w:r>
        <w:tab/>
        <w:t>(3)</w:t>
      </w:r>
      <w:r>
        <w:tab/>
        <w:t>A commercial operator shall en</w:t>
      </w:r>
      <w:r>
        <w:t>sure that each rider on a supervised tour provided by the operator is monitored for compliance with Subdivision 2.</w:t>
      </w:r>
    </w:p>
    <w:p w:rsidR="00721148" w:rsidRDefault="0057636E">
      <w:pPr>
        <w:pStyle w:val="Penstart"/>
        <w:rPr>
          <w:snapToGrid w:val="0"/>
        </w:rPr>
      </w:pPr>
      <w:r>
        <w:rPr>
          <w:snapToGrid w:val="0"/>
        </w:rPr>
        <w:tab/>
        <w:t>Modified penalty: 2 PU</w:t>
      </w:r>
    </w:p>
    <w:p w:rsidR="00721148" w:rsidRDefault="0057636E">
      <w:pPr>
        <w:pStyle w:val="Footnotesection"/>
      </w:pPr>
      <w:r>
        <w:tab/>
        <w:t>[Regulation 230M inserted: Gazette 12 Apr 2013 p. 1538.]</w:t>
      </w:r>
    </w:p>
    <w:p w:rsidR="00721148" w:rsidRDefault="0057636E">
      <w:pPr>
        <w:pStyle w:val="Heading5"/>
        <w:spacing w:before="180"/>
      </w:pPr>
      <w:bookmarkStart w:id="384" w:name="_Toc59548484"/>
      <w:r>
        <w:rPr>
          <w:rStyle w:val="CharSectno"/>
        </w:rPr>
        <w:t>230N</w:t>
      </w:r>
      <w:r>
        <w:t>.</w:t>
      </w:r>
      <w:r>
        <w:tab/>
        <w:t>Records to be kept and supplied on demand</w:t>
      </w:r>
      <w:bookmarkEnd w:id="384"/>
    </w:p>
    <w:p w:rsidR="00721148" w:rsidRDefault="0057636E">
      <w:pPr>
        <w:pStyle w:val="Subsection"/>
      </w:pPr>
      <w:r>
        <w:tab/>
        <w:t>(1)</w:t>
      </w:r>
      <w:r>
        <w:tab/>
      </w:r>
      <w:r>
        <w:t xml:space="preserve">A commercial operator shall keep records about the following — </w:t>
      </w:r>
    </w:p>
    <w:p w:rsidR="00721148" w:rsidRDefault="0057636E">
      <w:pPr>
        <w:pStyle w:val="Indenta"/>
      </w:pPr>
      <w:r>
        <w:tab/>
        <w:t>(a)</w:t>
      </w:r>
      <w:r>
        <w:tab/>
        <w:t xml:space="preserve">any loss, damage, injury or death to people or property caused by the operator or a staff member in relation to the operation of an EPT supplied by the operator or by anyone else arising </w:t>
      </w:r>
      <w:r>
        <w:t>in relation to the use of an EPT;</w:t>
      </w:r>
    </w:p>
    <w:p w:rsidR="00721148" w:rsidRDefault="0057636E">
      <w:pPr>
        <w:pStyle w:val="Indenta"/>
      </w:pPr>
      <w:r>
        <w:tab/>
        <w:t>(b)</w:t>
      </w:r>
      <w:r>
        <w:tab/>
        <w:t>any failure by the operator or a staff member to comply with this Subdivision;</w:t>
      </w:r>
    </w:p>
    <w:p w:rsidR="00721148" w:rsidRDefault="0057636E">
      <w:pPr>
        <w:pStyle w:val="Indenta"/>
      </w:pPr>
      <w:r>
        <w:tab/>
        <w:t>(c)</w:t>
      </w:r>
      <w:r>
        <w:tab/>
        <w:t>any failure by a rider to comply with a provision of Subdivision 2.</w:t>
      </w:r>
    </w:p>
    <w:p w:rsidR="00721148" w:rsidRDefault="0057636E">
      <w:pPr>
        <w:pStyle w:val="Penstart"/>
        <w:rPr>
          <w:snapToGrid w:val="0"/>
        </w:rPr>
      </w:pPr>
      <w:r>
        <w:rPr>
          <w:snapToGrid w:val="0"/>
        </w:rPr>
        <w:tab/>
        <w:t>Modified penalty: 2 PU</w:t>
      </w:r>
    </w:p>
    <w:p w:rsidR="00721148" w:rsidRDefault="0057636E">
      <w:pPr>
        <w:pStyle w:val="Subsection"/>
      </w:pPr>
      <w:r>
        <w:tab/>
        <w:t>(2)</w:t>
      </w:r>
      <w:r>
        <w:tab/>
        <w:t>At the written request of the CEO, a</w:t>
      </w:r>
      <w:r>
        <w:t xml:space="preserve"> commercial operator is to provide a report (in the form, if any, approved by the CEO) to the CEO, about all or any of the matters mentioned in subregulation (1).</w:t>
      </w:r>
    </w:p>
    <w:p w:rsidR="00721148" w:rsidRDefault="0057636E">
      <w:pPr>
        <w:pStyle w:val="Footnotesection"/>
      </w:pPr>
      <w:r>
        <w:tab/>
        <w:t>[Regulation 230N inserted: Gazette 12 Apr 2013 p. 1538</w:t>
      </w:r>
      <w:r>
        <w:noBreakHyphen/>
        <w:t>9; amended: Gazette 23 Dec 2014 p. 49</w:t>
      </w:r>
      <w:r>
        <w:t>28.]</w:t>
      </w:r>
    </w:p>
    <w:p w:rsidR="00721148" w:rsidRDefault="0057636E">
      <w:pPr>
        <w:pStyle w:val="Heading2"/>
      </w:pPr>
      <w:bookmarkStart w:id="385" w:name="_Toc59547565"/>
      <w:bookmarkStart w:id="386" w:name="_Toc59548485"/>
      <w:r>
        <w:rPr>
          <w:rStyle w:val="CharPartNo"/>
        </w:rPr>
        <w:t>Part 16</w:t>
      </w:r>
      <w:r>
        <w:t xml:space="preserve"> — </w:t>
      </w:r>
      <w:r>
        <w:rPr>
          <w:rStyle w:val="CharPartText"/>
        </w:rPr>
        <w:t>Persons travelling on or in a vehicle</w:t>
      </w:r>
      <w:bookmarkEnd w:id="385"/>
      <w:bookmarkEnd w:id="386"/>
    </w:p>
    <w:p w:rsidR="00721148" w:rsidRDefault="0057636E">
      <w:pPr>
        <w:pStyle w:val="Heading3"/>
        <w:spacing w:before="180"/>
      </w:pPr>
      <w:bookmarkStart w:id="387" w:name="_Toc59547566"/>
      <w:bookmarkStart w:id="388" w:name="_Toc59548486"/>
      <w:r>
        <w:rPr>
          <w:rStyle w:val="CharDivNo"/>
        </w:rPr>
        <w:t>Division 1</w:t>
      </w:r>
      <w:r>
        <w:t xml:space="preserve"> — </w:t>
      </w:r>
      <w:r>
        <w:rPr>
          <w:rStyle w:val="CharDivText"/>
        </w:rPr>
        <w:t>Preliminary</w:t>
      </w:r>
      <w:bookmarkEnd w:id="387"/>
      <w:bookmarkEnd w:id="388"/>
    </w:p>
    <w:p w:rsidR="00721148" w:rsidRDefault="0057636E">
      <w:pPr>
        <w:pStyle w:val="Heading5"/>
        <w:spacing w:before="180"/>
      </w:pPr>
      <w:bookmarkStart w:id="389" w:name="_Toc59548487"/>
      <w:r>
        <w:rPr>
          <w:rStyle w:val="CharSectno"/>
        </w:rPr>
        <w:t>230</w:t>
      </w:r>
      <w:r>
        <w:rPr>
          <w:snapToGrid w:val="0"/>
        </w:rPr>
        <w:t>.</w:t>
      </w:r>
      <w:r>
        <w:rPr>
          <w:snapToGrid w:val="0"/>
        </w:rPr>
        <w:tab/>
        <w:t>Terms used</w:t>
      </w:r>
      <w:bookmarkEnd w:id="389"/>
    </w:p>
    <w:p w:rsidR="00721148" w:rsidRDefault="0057636E">
      <w:pPr>
        <w:pStyle w:val="Subsection"/>
        <w:spacing w:before="120"/>
        <w:rPr>
          <w:snapToGrid w:val="0"/>
        </w:rPr>
      </w:pPr>
      <w:r>
        <w:rPr>
          <w:snapToGrid w:val="0"/>
        </w:rPr>
        <w:tab/>
      </w:r>
      <w:r>
        <w:rPr>
          <w:snapToGrid w:val="0"/>
        </w:rPr>
        <w:tab/>
        <w:t xml:space="preserve">In this </w:t>
      </w:r>
      <w:r>
        <w:t>Part —</w:t>
      </w:r>
    </w:p>
    <w:p w:rsidR="00721148" w:rsidRDefault="0057636E">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w:t>
      </w:r>
      <w:r>
        <w:t xml:space="preserve"> (“Child restraint systems for use in motor vehicles”), or any subsequent version of, or amendments to, that standard, published jointly by Standards Australia and the Standards Association of New Zealand;</w:t>
      </w:r>
    </w:p>
    <w:p w:rsidR="00721148" w:rsidRDefault="0057636E">
      <w:pPr>
        <w:pStyle w:val="Defstart"/>
      </w:pPr>
      <w:r>
        <w:tab/>
      </w:r>
      <w:r>
        <w:rPr>
          <w:rStyle w:val="CharDefText"/>
        </w:rPr>
        <w:t>booster seat</w:t>
      </w:r>
      <w:r>
        <w:t xml:space="preserve"> means — </w:t>
      </w:r>
    </w:p>
    <w:p w:rsidR="00721148" w:rsidRDefault="0057636E">
      <w:pPr>
        <w:pStyle w:val="Defpara"/>
      </w:pPr>
      <w:r>
        <w:tab/>
        <w:t>(a)</w:t>
      </w:r>
      <w:r>
        <w:tab/>
        <w:t>a booster seat or cush</w:t>
      </w:r>
      <w:r>
        <w:t>ion that complies with the requirements of AS/NZS:1754</w:t>
      </w:r>
      <w:r>
        <w:noBreakHyphen/>
        <w:t>1995; or</w:t>
      </w:r>
    </w:p>
    <w:p w:rsidR="00721148" w:rsidRDefault="0057636E">
      <w:pPr>
        <w:pStyle w:val="Defpara"/>
      </w:pPr>
      <w:r>
        <w:tab/>
        <w:t>(b)</w:t>
      </w:r>
      <w:r>
        <w:tab/>
        <w:t>a device designed to be a booster seat that is integrated into a vehicle by the vehicle’s manufacturer; or</w:t>
      </w:r>
    </w:p>
    <w:p w:rsidR="00721148" w:rsidRDefault="0057636E">
      <w:pPr>
        <w:pStyle w:val="Defpara"/>
      </w:pPr>
      <w:r>
        <w:tab/>
        <w:t>(c)</w:t>
      </w:r>
      <w:r>
        <w:tab/>
        <w:t>a booster seat or cushion that complies with the requirements of another st</w:t>
      </w:r>
      <w:r>
        <w:t>andard approved by the CEO;</w:t>
      </w:r>
    </w:p>
    <w:p w:rsidR="00721148" w:rsidRDefault="0057636E">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rsidR="00721148" w:rsidRDefault="0057636E">
      <w:pPr>
        <w:pStyle w:val="Defpara"/>
        <w:spacing w:before="60"/>
      </w:pPr>
      <w:r>
        <w:tab/>
        <w:t>(a)</w:t>
      </w:r>
      <w:r>
        <w:tab/>
        <w:t>any device in AS/NZS:1754</w:t>
      </w:r>
      <w:r>
        <w:noBreakHyphen/>
        <w:t>1995 that utilises as part of its design, a seatbelt; and</w:t>
      </w:r>
    </w:p>
    <w:p w:rsidR="00721148" w:rsidRDefault="0057636E">
      <w:pPr>
        <w:pStyle w:val="Defpara"/>
        <w:spacing w:before="60"/>
      </w:pPr>
      <w:r>
        <w:tab/>
        <w:t>(b)</w:t>
      </w:r>
      <w:r>
        <w:tab/>
        <w:t>a device designed to be a child restraint that is integrated into a vehicle by the vehicle’s manufacturer; and</w:t>
      </w:r>
    </w:p>
    <w:p w:rsidR="00721148" w:rsidRDefault="0057636E">
      <w:pPr>
        <w:pStyle w:val="Defpara"/>
        <w:spacing w:before="60"/>
      </w:pPr>
      <w:r>
        <w:tab/>
        <w:t>(c)</w:t>
      </w:r>
      <w:r>
        <w:tab/>
        <w:t>a device designed to be a child restraint that meets a standard other than AS/NZS:1754</w:t>
      </w:r>
      <w:r>
        <w:noBreakHyphen/>
        <w:t>1995, and has been approved for use, in writing</w:t>
      </w:r>
      <w:r>
        <w:t>, by the CEO;</w:t>
      </w:r>
    </w:p>
    <w:p w:rsidR="00721148" w:rsidRDefault="0057636E">
      <w:pPr>
        <w:pStyle w:val="Defstart"/>
      </w:pPr>
      <w:r>
        <w:tab/>
      </w:r>
      <w:r>
        <w:rPr>
          <w:rStyle w:val="CharDefText"/>
        </w:rPr>
        <w:t>child safety harness</w:t>
      </w:r>
      <w:r>
        <w:t xml:space="preserve"> means a harness that complies with — </w:t>
      </w:r>
    </w:p>
    <w:p w:rsidR="00721148" w:rsidRDefault="0057636E">
      <w:pPr>
        <w:pStyle w:val="Defpara"/>
        <w:spacing w:before="60"/>
      </w:pPr>
      <w:r>
        <w:tab/>
        <w:t>(a)</w:t>
      </w:r>
      <w:r>
        <w:tab/>
        <w:t>the requirements of AS/NZS:1754</w:t>
      </w:r>
      <w:r>
        <w:noBreakHyphen/>
        <w:t>1995; or</w:t>
      </w:r>
    </w:p>
    <w:p w:rsidR="00721148" w:rsidRDefault="0057636E">
      <w:pPr>
        <w:pStyle w:val="Defpara"/>
        <w:spacing w:before="60"/>
      </w:pPr>
      <w:r>
        <w:tab/>
        <w:t>(b)</w:t>
      </w:r>
      <w:r>
        <w:tab/>
        <w:t>another standard approved by the CEO;</w:t>
      </w:r>
    </w:p>
    <w:p w:rsidR="00721148" w:rsidRDefault="0057636E">
      <w:pPr>
        <w:pStyle w:val="Defstart"/>
        <w:keepNext/>
        <w:spacing w:before="60"/>
      </w:pPr>
      <w:r>
        <w:tab/>
      </w:r>
      <w:r>
        <w:rPr>
          <w:rStyle w:val="CharDefText"/>
        </w:rPr>
        <w:t>medical certificate</w:t>
      </w:r>
      <w:r>
        <w:t xml:space="preserve"> means a certificate described in regulation 231;</w:t>
      </w:r>
    </w:p>
    <w:p w:rsidR="00721148" w:rsidRDefault="0057636E">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721148" w:rsidRDefault="0057636E">
      <w:pPr>
        <w:pStyle w:val="Defstart"/>
      </w:pPr>
      <w:r>
        <w:rPr>
          <w:b/>
        </w:rPr>
        <w:tab/>
      </w:r>
      <w:r>
        <w:rPr>
          <w:rStyle w:val="CharDefText"/>
        </w:rPr>
        <w:t>produced</w:t>
      </w:r>
      <w:r>
        <w:t>, in relation to a medical certificate, means produced in accordance with regulation 231(3);</w:t>
      </w:r>
    </w:p>
    <w:p w:rsidR="00721148" w:rsidRDefault="0057636E">
      <w:pPr>
        <w:pStyle w:val="Defstart"/>
      </w:pPr>
      <w:r>
        <w:tab/>
      </w:r>
      <w:r>
        <w:rPr>
          <w:rStyle w:val="CharDefText"/>
        </w:rPr>
        <w:t>relevant time</w:t>
      </w:r>
      <w:r>
        <w:t xml:space="preserve">, in </w:t>
      </w:r>
      <w:r>
        <w:t>relation to an alleged offence, means the time at which the offence is alleged to have been committed;</w:t>
      </w:r>
    </w:p>
    <w:p w:rsidR="00721148" w:rsidRDefault="0057636E">
      <w:pPr>
        <w:pStyle w:val="Defstart"/>
      </w:pPr>
      <w:r>
        <w:tab/>
      </w:r>
      <w:r>
        <w:rPr>
          <w:rStyle w:val="CharDefText"/>
        </w:rPr>
        <w:t xml:space="preserve">seatbelt </w:t>
      </w:r>
      <w:r>
        <w:t>means a belt or similar device that is fitted to a motor vehicle and designed to restrain or limit the movement of a person who is seated in th</w:t>
      </w:r>
      <w:r>
        <w:t>e vehicle and wearing the belt or device, if the vehicle suddenly accelerates or decelerates, but does not include a child restraint;</w:t>
      </w:r>
    </w:p>
    <w:p w:rsidR="00721148" w:rsidRDefault="0057636E">
      <w:pPr>
        <w:pStyle w:val="Defstart"/>
      </w:pPr>
      <w:r>
        <w:tab/>
      </w:r>
      <w:r>
        <w:rPr>
          <w:rStyle w:val="CharDefText"/>
        </w:rPr>
        <w:t>seating position</w:t>
      </w:r>
      <w:r>
        <w:t xml:space="preserve">, in relation to a motor vehicle, means — </w:t>
      </w:r>
    </w:p>
    <w:p w:rsidR="00721148" w:rsidRDefault="0057636E">
      <w:pPr>
        <w:pStyle w:val="Defpara"/>
        <w:spacing w:before="60"/>
      </w:pPr>
      <w:r>
        <w:tab/>
        <w:t>(a)</w:t>
      </w:r>
      <w:r>
        <w:tab/>
        <w:t>a position in that motor vehicle designed by the manufact</w:t>
      </w:r>
      <w:r>
        <w:t>urer to be sat upon; or</w:t>
      </w:r>
    </w:p>
    <w:p w:rsidR="00721148" w:rsidRDefault="0057636E">
      <w:pPr>
        <w:pStyle w:val="Defpara"/>
        <w:spacing w:before="60"/>
      </w:pPr>
      <w:r>
        <w:tab/>
        <w:t>(b)</w:t>
      </w:r>
      <w:r>
        <w:tab/>
        <w:t>a similar modification to the motor vehicle, approved by the CEO, that enables a person to be seated,</w:t>
      </w:r>
    </w:p>
    <w:p w:rsidR="00721148" w:rsidRDefault="0057636E">
      <w:pPr>
        <w:pStyle w:val="Defstart"/>
      </w:pPr>
      <w:r>
        <w:tab/>
        <w:t>while the motor vehicle is being driven or ridden;</w:t>
      </w:r>
    </w:p>
    <w:p w:rsidR="00721148" w:rsidRDefault="0057636E">
      <w:pPr>
        <w:pStyle w:val="Defstart"/>
      </w:pPr>
      <w:r>
        <w:rPr>
          <w:b/>
        </w:rPr>
        <w:tab/>
      </w:r>
      <w:r>
        <w:rPr>
          <w:rStyle w:val="CharDefText"/>
        </w:rPr>
        <w:t>suitable child restraint</w:t>
      </w:r>
      <w:r>
        <w:t xml:space="preserve"> means a child restraint that is appropriate to </w:t>
      </w:r>
      <w:r>
        <w:t>restrain the height and weight of the child that is to use it, according to the recommendations of either AS/NZS:1754</w:t>
      </w:r>
      <w:r>
        <w:noBreakHyphen/>
        <w:t>1995, or the manufacturer’s recommendations;</w:t>
      </w:r>
    </w:p>
    <w:p w:rsidR="00721148" w:rsidRDefault="0057636E">
      <w:pPr>
        <w:pStyle w:val="Defstart"/>
      </w:pPr>
      <w:r>
        <w:tab/>
      </w:r>
      <w:r>
        <w:rPr>
          <w:rStyle w:val="CharDefText"/>
        </w:rPr>
        <w:t>suitable child safety harness</w:t>
      </w:r>
      <w:r>
        <w:t xml:space="preserve"> means a child safety harness that is appropriate to restrain t</w:t>
      </w:r>
      <w:r>
        <w:t>he height and weight of the child that is to use it, according to the recommendations of either AS/NZS:1754</w:t>
      </w:r>
      <w:r>
        <w:noBreakHyphen/>
        <w:t>1995, or the manufacturer’s recommendations;</w:t>
      </w:r>
    </w:p>
    <w:p w:rsidR="00721148" w:rsidRDefault="0057636E">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w:t>
      </w:r>
      <w:r>
        <w:t>y, who has been, is or intends to be sharing the task of driving the truck or bus during the journey.</w:t>
      </w:r>
    </w:p>
    <w:p w:rsidR="00721148" w:rsidRDefault="0057636E">
      <w:pPr>
        <w:pStyle w:val="Footnotesection"/>
        <w:keepLines w:val="0"/>
        <w:spacing w:before="80"/>
        <w:ind w:left="890" w:hanging="890"/>
      </w:pPr>
      <w:r>
        <w:tab/>
        <w:t>[Regulation 230 amended: Gazette 23 Sep 2003 p. 4170; 6 Apr 2004 p. 1135; 4 Jun 2010 p. 2399-401 and 2414; 19 Nov 2010 p. 5752</w:t>
      </w:r>
      <w:r>
        <w:noBreakHyphen/>
        <w:t xml:space="preserve">3; 31 Dec 2013 p. 6568-9; </w:t>
      </w:r>
      <w:r>
        <w:t>23 Dec 2014 p. 4923 and 4928; 28 Jun 2019 p. 2489.]</w:t>
      </w:r>
    </w:p>
    <w:p w:rsidR="00721148" w:rsidRDefault="0057636E">
      <w:pPr>
        <w:pStyle w:val="Heading5"/>
        <w:rPr>
          <w:snapToGrid w:val="0"/>
        </w:rPr>
      </w:pPr>
      <w:bookmarkStart w:id="390" w:name="_Toc59548488"/>
      <w:r>
        <w:rPr>
          <w:rStyle w:val="CharSectno"/>
        </w:rPr>
        <w:t>231</w:t>
      </w:r>
      <w:r>
        <w:rPr>
          <w:snapToGrid w:val="0"/>
        </w:rPr>
        <w:t>.</w:t>
      </w:r>
      <w:r>
        <w:rPr>
          <w:snapToGrid w:val="0"/>
        </w:rPr>
        <w:tab/>
        <w:t>Medical certificate</w:t>
      </w:r>
      <w:bookmarkEnd w:id="390"/>
    </w:p>
    <w:p w:rsidR="00721148" w:rsidRDefault="0057636E">
      <w:pPr>
        <w:pStyle w:val="Subsection"/>
      </w:pPr>
      <w:r>
        <w:tab/>
        <w:t>(1)</w:t>
      </w:r>
      <w:r>
        <w:tab/>
        <w:t>A medical certificate referred to in this Part must —</w:t>
      </w:r>
    </w:p>
    <w:p w:rsidR="00721148" w:rsidRDefault="0057636E">
      <w:pPr>
        <w:pStyle w:val="Indenta"/>
      </w:pPr>
      <w:r>
        <w:tab/>
        <w:t>(a)</w:t>
      </w:r>
      <w:r>
        <w:tab/>
        <w:t>be signed by a medical practitioner; and</w:t>
      </w:r>
    </w:p>
    <w:p w:rsidR="00721148" w:rsidRDefault="0057636E">
      <w:pPr>
        <w:pStyle w:val="Indenta"/>
      </w:pPr>
      <w:r>
        <w:tab/>
        <w:t>(b)</w:t>
      </w:r>
      <w:r>
        <w:tab/>
        <w:t>certify the relevant matter referred to in subregulation (2A); and</w:t>
      </w:r>
    </w:p>
    <w:p w:rsidR="00721148" w:rsidRDefault="0057636E">
      <w:pPr>
        <w:pStyle w:val="Indenta"/>
      </w:pPr>
      <w:r>
        <w:tab/>
      </w:r>
      <w:r>
        <w:t>(c)</w:t>
      </w:r>
      <w:r>
        <w:tab/>
        <w:t>be current at the time of the alleged offence.</w:t>
      </w:r>
    </w:p>
    <w:p w:rsidR="00721148" w:rsidRDefault="0057636E">
      <w:pPr>
        <w:pStyle w:val="Subsection"/>
      </w:pPr>
      <w:r>
        <w:tab/>
        <w:t>(2A)</w:t>
      </w:r>
      <w:r>
        <w:tab/>
        <w:t>The medical certificate must certify that —</w:t>
      </w:r>
    </w:p>
    <w:p w:rsidR="00721148" w:rsidRDefault="0057636E">
      <w:pPr>
        <w:pStyle w:val="Indenta"/>
      </w:pPr>
      <w:r>
        <w:tab/>
        <w:t>(a)</w:t>
      </w:r>
      <w:r>
        <w:tab/>
        <w:t>while driving or travelling in a motor vehicle —</w:t>
      </w:r>
    </w:p>
    <w:p w:rsidR="00721148" w:rsidRDefault="0057636E">
      <w:pPr>
        <w:pStyle w:val="Indenti"/>
      </w:pPr>
      <w:r>
        <w:tab/>
        <w:t>(i)</w:t>
      </w:r>
      <w:r>
        <w:tab/>
        <w:t>the person is unable for medical reasons to wear a seatbelt; or</w:t>
      </w:r>
    </w:p>
    <w:p w:rsidR="00721148" w:rsidRDefault="0057636E">
      <w:pPr>
        <w:pStyle w:val="Indenti"/>
      </w:pPr>
      <w:r>
        <w:tab/>
        <w:t>(ii)</w:t>
      </w:r>
      <w:r>
        <w:tab/>
        <w:t>because of the person’s si</w:t>
      </w:r>
      <w:r>
        <w:t>ze, build or other characteristic, it would be unreasonable to require the person to wear a seatbelt;</w:t>
      </w:r>
    </w:p>
    <w:p w:rsidR="00721148" w:rsidRDefault="0057636E">
      <w:pPr>
        <w:pStyle w:val="Indenta"/>
      </w:pPr>
      <w:r>
        <w:tab/>
      </w:r>
      <w:r>
        <w:tab/>
        <w:t>or</w:t>
      </w:r>
    </w:p>
    <w:p w:rsidR="00721148" w:rsidRDefault="0057636E">
      <w:pPr>
        <w:pStyle w:val="Indenta"/>
      </w:pPr>
      <w:r>
        <w:tab/>
        <w:t>(b)</w:t>
      </w:r>
      <w:r>
        <w:tab/>
        <w:t>while driving or travelling in a motor vehicle that has 2 or more rows of seats, the person is unable for medical reasons to sit anywhere except</w:t>
      </w:r>
      <w:r>
        <w:t xml:space="preserve"> in the front row.</w:t>
      </w:r>
    </w:p>
    <w:p w:rsidR="00721148" w:rsidRDefault="0057636E">
      <w:pPr>
        <w:pStyle w:val="Subsection"/>
        <w:rPr>
          <w:snapToGrid w:val="0"/>
        </w:rPr>
      </w:pPr>
      <w:r>
        <w:rPr>
          <w:snapToGrid w:val="0"/>
        </w:rPr>
        <w:tab/>
        <w:t>(2)</w:t>
      </w:r>
      <w:r>
        <w:rPr>
          <w:snapToGrid w:val="0"/>
        </w:rPr>
        <w:tab/>
        <w:t>A medical certificate is current for the purposes of subregulation (1)(c) if, at the relevant time —</w:t>
      </w:r>
    </w:p>
    <w:p w:rsidR="00721148" w:rsidRDefault="0057636E">
      <w:pPr>
        <w:pStyle w:val="Indenta"/>
        <w:rPr>
          <w:snapToGrid w:val="0"/>
        </w:rPr>
      </w:pPr>
      <w:r>
        <w:rPr>
          <w:snapToGrid w:val="0"/>
        </w:rPr>
        <w:tab/>
        <w:t>(a)</w:t>
      </w:r>
      <w:r>
        <w:rPr>
          <w:snapToGrid w:val="0"/>
        </w:rPr>
        <w:tab/>
        <w:t>it is specified to have effect only for a specified period and that period has not expired; or</w:t>
      </w:r>
    </w:p>
    <w:p w:rsidR="00721148" w:rsidRDefault="0057636E">
      <w:pPr>
        <w:pStyle w:val="Indenta"/>
        <w:rPr>
          <w:snapToGrid w:val="0"/>
        </w:rPr>
      </w:pPr>
      <w:r>
        <w:rPr>
          <w:snapToGrid w:val="0"/>
        </w:rPr>
        <w:tab/>
        <w:t>(b)</w:t>
      </w:r>
      <w:r>
        <w:rPr>
          <w:snapToGrid w:val="0"/>
        </w:rPr>
        <w:tab/>
        <w:t xml:space="preserve">it is endorsed with the </w:t>
      </w:r>
      <w:r>
        <w:rPr>
          <w:snapToGrid w:val="0"/>
        </w:rPr>
        <w:t>words “permanent disability”; or</w:t>
      </w:r>
    </w:p>
    <w:p w:rsidR="00721148" w:rsidRDefault="0057636E">
      <w:pPr>
        <w:pStyle w:val="Indenta"/>
        <w:rPr>
          <w:snapToGrid w:val="0"/>
        </w:rPr>
      </w:pPr>
      <w:r>
        <w:rPr>
          <w:snapToGrid w:val="0"/>
        </w:rPr>
        <w:tab/>
        <w:t>(c)</w:t>
      </w:r>
      <w:r>
        <w:rPr>
          <w:snapToGrid w:val="0"/>
        </w:rPr>
        <w:tab/>
        <w:t>in any other case, a period of not more than 2 years has expired from the day of its issue.</w:t>
      </w:r>
    </w:p>
    <w:p w:rsidR="00721148" w:rsidRDefault="0057636E">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w:t>
      </w:r>
      <w:r>
        <w:rPr>
          <w:snapToGrid w:val="0"/>
        </w:rPr>
        <w:t xml:space="preserve">the </w:t>
      </w:r>
      <w:r>
        <w:t>CEO</w:t>
      </w:r>
      <w:r>
        <w:rPr>
          <w:snapToGrid w:val="0"/>
        </w:rPr>
        <w:t xml:space="preserve"> or to the officer in charge of any police station.</w:t>
      </w:r>
    </w:p>
    <w:p w:rsidR="00721148" w:rsidRDefault="0057636E">
      <w:pPr>
        <w:pStyle w:val="Penstart"/>
        <w:keepNext/>
        <w:rPr>
          <w:snapToGrid w:val="0"/>
        </w:rPr>
      </w:pPr>
      <w:r>
        <w:rPr>
          <w:snapToGrid w:val="0"/>
        </w:rPr>
        <w:tab/>
        <w:t>Modified penalty: 1 PU</w:t>
      </w:r>
    </w:p>
    <w:p w:rsidR="00721148" w:rsidRDefault="0057636E">
      <w:pPr>
        <w:pStyle w:val="Footnotesection"/>
      </w:pPr>
      <w:r>
        <w:tab/>
        <w:t>[Regulation 231 amended: Gazette 4 Jun 2010 p. 2414-15; 19 Nov 2010 p. 5753; 23 Dec 2014 p. 4928 and 4929.]</w:t>
      </w:r>
    </w:p>
    <w:p w:rsidR="00721148" w:rsidRDefault="0057636E">
      <w:pPr>
        <w:pStyle w:val="Heading3"/>
      </w:pPr>
      <w:bookmarkStart w:id="391" w:name="_Toc59547569"/>
      <w:bookmarkStart w:id="392" w:name="_Toc59548489"/>
      <w:r>
        <w:rPr>
          <w:rStyle w:val="CharDivNo"/>
        </w:rPr>
        <w:t>Division 2</w:t>
      </w:r>
      <w:r>
        <w:t> — </w:t>
      </w:r>
      <w:r>
        <w:rPr>
          <w:rStyle w:val="CharDivText"/>
        </w:rPr>
        <w:t>Requirement to wear seatbelts, etc.</w:t>
      </w:r>
      <w:bookmarkEnd w:id="391"/>
      <w:bookmarkEnd w:id="392"/>
    </w:p>
    <w:p w:rsidR="00721148" w:rsidRDefault="0057636E">
      <w:pPr>
        <w:pStyle w:val="Footnoteheading"/>
      </w:pPr>
      <w:r>
        <w:tab/>
        <w:t>[Heading inser</w:t>
      </w:r>
      <w:r>
        <w:t>ted: Gazette 4 Jun 2010 p. 2401.]</w:t>
      </w:r>
    </w:p>
    <w:p w:rsidR="00721148" w:rsidRDefault="0057636E">
      <w:pPr>
        <w:pStyle w:val="Heading5"/>
        <w:spacing w:before="180"/>
      </w:pPr>
      <w:bookmarkStart w:id="393" w:name="_Toc59548490"/>
      <w:r>
        <w:rPr>
          <w:rStyle w:val="CharSectno"/>
        </w:rPr>
        <w:t>232</w:t>
      </w:r>
      <w:r>
        <w:t>.</w:t>
      </w:r>
      <w:r>
        <w:tab/>
        <w:t>Driver to wear seatbelt</w:t>
      </w:r>
      <w:bookmarkEnd w:id="393"/>
    </w:p>
    <w:p w:rsidR="00721148" w:rsidRDefault="0057636E">
      <w:pPr>
        <w:pStyle w:val="Subsection"/>
        <w:spacing w:before="120"/>
      </w:pPr>
      <w:r>
        <w:tab/>
        <w:t>(1)</w:t>
      </w:r>
      <w:r>
        <w:tab/>
        <w:t xml:space="preserve">The driver of a motor vehicle that is moving, or is stationary but not parked, must comply with this regulation if the driver’s seating position — </w:t>
      </w:r>
    </w:p>
    <w:p w:rsidR="00721148" w:rsidRDefault="0057636E">
      <w:pPr>
        <w:pStyle w:val="Indenta"/>
      </w:pPr>
      <w:r>
        <w:tab/>
        <w:t>(a)</w:t>
      </w:r>
      <w:r>
        <w:tab/>
        <w:t>is fitted with a seatbelt; or</w:t>
      </w:r>
    </w:p>
    <w:p w:rsidR="00721148" w:rsidRDefault="0057636E">
      <w:pPr>
        <w:pStyle w:val="Indenta"/>
      </w:pPr>
      <w:r>
        <w:tab/>
        <w:t>(b)</w:t>
      </w:r>
      <w:r>
        <w:tab/>
      </w:r>
      <w:r>
        <w:t>is required by a written law to be fitted with a seatbelt.</w:t>
      </w:r>
    </w:p>
    <w:p w:rsidR="00721148" w:rsidRDefault="0057636E">
      <w:pPr>
        <w:pStyle w:val="Subsection"/>
        <w:spacing w:before="120"/>
      </w:pPr>
      <w:r>
        <w:tab/>
        <w:t>(2)</w:t>
      </w:r>
      <w:r>
        <w:tab/>
        <w:t xml:space="preserve">The driver must wear a seatbelt properly adjusted and securely fastened unless the driver is — </w:t>
      </w:r>
    </w:p>
    <w:p w:rsidR="00721148" w:rsidRDefault="0057636E">
      <w:pPr>
        <w:pStyle w:val="Indenta"/>
      </w:pPr>
      <w:r>
        <w:tab/>
        <w:t>(a)</w:t>
      </w:r>
      <w:r>
        <w:tab/>
        <w:t>reversing the vehicle; or</w:t>
      </w:r>
    </w:p>
    <w:p w:rsidR="00721148" w:rsidRDefault="0057636E">
      <w:pPr>
        <w:pStyle w:val="Indenta"/>
      </w:pPr>
      <w:r>
        <w:tab/>
        <w:t>(b)</w:t>
      </w:r>
      <w:r>
        <w:tab/>
        <w:t>exempt from wearing a seatbelt under regulation 235.</w:t>
      </w:r>
    </w:p>
    <w:p w:rsidR="00721148" w:rsidRDefault="0057636E">
      <w:pPr>
        <w:pStyle w:val="Penstart"/>
      </w:pPr>
      <w:r>
        <w:tab/>
        <w:t>Points</w:t>
      </w:r>
      <w:r>
        <w:t xml:space="preserve"> and modified penalty: </w:t>
      </w:r>
      <w:r>
        <w:rPr>
          <w:i/>
          <w:iCs/>
        </w:rPr>
        <w:t>see regulation 235A</w:t>
      </w:r>
      <w:r>
        <w:t>.</w:t>
      </w:r>
    </w:p>
    <w:p w:rsidR="00721148" w:rsidRDefault="0057636E">
      <w:pPr>
        <w:pStyle w:val="Footnotesection"/>
      </w:pPr>
      <w:r>
        <w:tab/>
        <w:t>[Regulation 232 inserted: Gazette 4 Jun 2010 p. 2401-2.]</w:t>
      </w:r>
    </w:p>
    <w:p w:rsidR="00721148" w:rsidRDefault="0057636E">
      <w:pPr>
        <w:pStyle w:val="Heading5"/>
        <w:spacing w:before="180"/>
      </w:pPr>
      <w:bookmarkStart w:id="394" w:name="_Toc59548491"/>
      <w:r>
        <w:rPr>
          <w:rStyle w:val="CharSectno"/>
        </w:rPr>
        <w:t>233</w:t>
      </w:r>
      <w:r>
        <w:t>.</w:t>
      </w:r>
      <w:r>
        <w:tab/>
        <w:t>Wearing of seatbelts by passengers 16 years old or older</w:t>
      </w:r>
      <w:bookmarkEnd w:id="394"/>
    </w:p>
    <w:p w:rsidR="00721148" w:rsidRDefault="0057636E">
      <w:pPr>
        <w:pStyle w:val="Subsection"/>
        <w:spacing w:before="120"/>
      </w:pPr>
      <w:r>
        <w:tab/>
        <w:t>(1)</w:t>
      </w:r>
      <w:r>
        <w:tab/>
        <w:t>A passenger in or on a motor vehicle that is moving, or that is stationary but not park</w:t>
      </w:r>
      <w:r>
        <w:t xml:space="preserve">ed, must comply with subregulation (2) if the passenger — </w:t>
      </w:r>
    </w:p>
    <w:p w:rsidR="00721148" w:rsidRDefault="0057636E">
      <w:pPr>
        <w:pStyle w:val="Indenta"/>
      </w:pPr>
      <w:r>
        <w:tab/>
        <w:t>(a)</w:t>
      </w:r>
      <w:r>
        <w:tab/>
        <w:t>has reached 16 years of age; and</w:t>
      </w:r>
    </w:p>
    <w:p w:rsidR="00721148" w:rsidRDefault="0057636E">
      <w:pPr>
        <w:pStyle w:val="Indenta"/>
      </w:pPr>
      <w:r>
        <w:tab/>
        <w:t>(b)</w:t>
      </w:r>
      <w:r>
        <w:tab/>
        <w:t>is not exempt from wearing a seatbelt under regulation 235.</w:t>
      </w:r>
    </w:p>
    <w:p w:rsidR="00721148" w:rsidRDefault="0057636E">
      <w:pPr>
        <w:pStyle w:val="Subsection"/>
        <w:keepNext/>
        <w:spacing w:before="120"/>
      </w:pPr>
      <w:r>
        <w:tab/>
        <w:t>(2)</w:t>
      </w:r>
      <w:r>
        <w:tab/>
        <w:t xml:space="preserve">The passenger — </w:t>
      </w:r>
    </w:p>
    <w:p w:rsidR="00721148" w:rsidRDefault="0057636E">
      <w:pPr>
        <w:pStyle w:val="Indenta"/>
        <w:keepNext/>
      </w:pPr>
      <w:r>
        <w:tab/>
        <w:t>(a)</w:t>
      </w:r>
      <w:r>
        <w:tab/>
        <w:t xml:space="preserve">must occupy a seating position — </w:t>
      </w:r>
    </w:p>
    <w:p w:rsidR="00721148" w:rsidRDefault="0057636E">
      <w:pPr>
        <w:pStyle w:val="Indenti"/>
      </w:pPr>
      <w:r>
        <w:tab/>
        <w:t>(i)</w:t>
      </w:r>
      <w:r>
        <w:tab/>
        <w:t>that is fitted with a seatbe</w:t>
      </w:r>
      <w:r>
        <w:t>lt; or</w:t>
      </w:r>
    </w:p>
    <w:p w:rsidR="00721148" w:rsidRDefault="0057636E">
      <w:pPr>
        <w:pStyle w:val="Indenti"/>
      </w:pPr>
      <w:r>
        <w:tab/>
        <w:t>(ii)</w:t>
      </w:r>
      <w:r>
        <w:tab/>
        <w:t>that is required by a written law to be fitted with a seatbelt;</w:t>
      </w:r>
    </w:p>
    <w:p w:rsidR="00721148" w:rsidRDefault="0057636E">
      <w:pPr>
        <w:pStyle w:val="Indenta"/>
      </w:pPr>
      <w:r>
        <w:tab/>
      </w:r>
      <w:r>
        <w:tab/>
        <w:t>and</w:t>
      </w:r>
    </w:p>
    <w:p w:rsidR="00721148" w:rsidRDefault="0057636E">
      <w:pPr>
        <w:pStyle w:val="Indenta"/>
      </w:pPr>
      <w:r>
        <w:tab/>
        <w:t>(b)</w:t>
      </w:r>
      <w:r>
        <w:tab/>
        <w:t xml:space="preserve">except as provided in subregulation (2A), must not occupy the same seating position as another passenger (whether or not the other passenger is exempt from wearing a </w:t>
      </w:r>
      <w:r>
        <w:t>seatbelt under regulation 235); and</w:t>
      </w:r>
    </w:p>
    <w:p w:rsidR="00721148" w:rsidRDefault="0057636E">
      <w:pPr>
        <w:pStyle w:val="Indenta"/>
      </w:pPr>
      <w:r>
        <w:tab/>
        <w:t>(c)</w:t>
      </w:r>
      <w:r>
        <w:tab/>
        <w:t>must wear the seatbelt properly adjusted and securely fastened.</w:t>
      </w:r>
    </w:p>
    <w:p w:rsidR="00721148" w:rsidRDefault="0057636E">
      <w:pPr>
        <w:pStyle w:val="Penstart"/>
      </w:pPr>
      <w:r>
        <w:tab/>
        <w:t>Modified penalty: 11 PU.</w:t>
      </w:r>
    </w:p>
    <w:p w:rsidR="00721148" w:rsidRDefault="0057636E">
      <w:pPr>
        <w:pStyle w:val="Subsection"/>
      </w:pPr>
      <w:r>
        <w:tab/>
        <w:t>(2A)</w:t>
      </w:r>
      <w:r>
        <w:tab/>
      </w:r>
      <w:r>
        <w:t xml:space="preserve">Despite subregulation (2)(b), a passenger in a passenger transport vehicle, bus or tow truck may hold a child who is under 1 year of age in their lap if — </w:t>
      </w:r>
    </w:p>
    <w:p w:rsidR="00721148" w:rsidRDefault="0057636E">
      <w:pPr>
        <w:pStyle w:val="Indenta"/>
      </w:pPr>
      <w:r>
        <w:tab/>
        <w:t>(a)</w:t>
      </w:r>
      <w:r>
        <w:tab/>
        <w:t>there is no suitable child restraint available in the passenger transport vehicle, bus or tow t</w:t>
      </w:r>
      <w:r>
        <w:t>ruck for the child; and</w:t>
      </w:r>
    </w:p>
    <w:p w:rsidR="00721148" w:rsidRDefault="0057636E">
      <w:pPr>
        <w:pStyle w:val="Indenta"/>
        <w:rPr>
          <w:szCs w:val="24"/>
        </w:rPr>
      </w:pPr>
      <w:r>
        <w:tab/>
        <w:t>(b)</w:t>
      </w:r>
      <w:r>
        <w:tab/>
        <w:t>the passenger is not in the front row of seats if the passenger transport vehicle, bus or tow truck has 2 or more rows of seats.</w:t>
      </w:r>
    </w:p>
    <w:p w:rsidR="00721148" w:rsidRDefault="0057636E">
      <w:pPr>
        <w:pStyle w:val="Subsection"/>
      </w:pPr>
      <w:r>
        <w:tab/>
        <w:t>(3)</w:t>
      </w:r>
      <w:r>
        <w:tab/>
        <w:t xml:space="preserve">The driver of a motor vehicle (except a passenger transport vehicle) that is moving, or that </w:t>
      </w:r>
      <w:r>
        <w:t>is stationary but not parked, must ensure that each passenger in or on the vehicle who has reached 16 years of age complies with subregulation (2), unless the passenger is exempt from wearing a seatbelt under regulation 235.</w:t>
      </w:r>
    </w:p>
    <w:p w:rsidR="00721148" w:rsidRDefault="0057636E">
      <w:pPr>
        <w:pStyle w:val="Penstart"/>
      </w:pPr>
      <w:r>
        <w:tab/>
        <w:t xml:space="preserve">Points and modified penalty: </w:t>
      </w:r>
      <w:r>
        <w:rPr>
          <w:i/>
          <w:iCs/>
        </w:rPr>
        <w:t>s</w:t>
      </w:r>
      <w:r>
        <w:rPr>
          <w:i/>
          <w:iCs/>
        </w:rPr>
        <w:t>ee regulation 235A</w:t>
      </w:r>
      <w:r>
        <w:t>.</w:t>
      </w:r>
    </w:p>
    <w:p w:rsidR="00721148" w:rsidRDefault="0057636E">
      <w:pPr>
        <w:pStyle w:val="Subsection"/>
      </w:pPr>
      <w:r>
        <w:tab/>
        <w:t>(4)</w:t>
      </w:r>
      <w:r>
        <w:tab/>
        <w:t xml:space="preserve">For the purposes of this regulation, a child restraint is available in a motor vehicle if it is — </w:t>
      </w:r>
    </w:p>
    <w:p w:rsidR="00721148" w:rsidRDefault="0057636E">
      <w:pPr>
        <w:pStyle w:val="Indenta"/>
      </w:pPr>
      <w:r>
        <w:tab/>
        <w:t>(a)</w:t>
      </w:r>
      <w:r>
        <w:tab/>
        <w:t>fitted in the vehicle; and</w:t>
      </w:r>
    </w:p>
    <w:p w:rsidR="00721148" w:rsidRDefault="0057636E">
      <w:pPr>
        <w:pStyle w:val="Indenta"/>
      </w:pPr>
      <w:r>
        <w:tab/>
        <w:t>(b)</w:t>
      </w:r>
      <w:r>
        <w:tab/>
        <w:t>not occupied by someone else who is under 16 years of age.</w:t>
      </w:r>
    </w:p>
    <w:p w:rsidR="00721148" w:rsidRDefault="0057636E">
      <w:pPr>
        <w:pStyle w:val="PermNoteHeading"/>
      </w:pPr>
      <w:r>
        <w:tab/>
        <w:t>Note:</w:t>
      </w:r>
    </w:p>
    <w:p w:rsidR="00721148" w:rsidRDefault="0057636E">
      <w:pPr>
        <w:pStyle w:val="PermNoteText"/>
      </w:pPr>
      <w:r>
        <w:tab/>
      </w:r>
      <w:r>
        <w:tab/>
      </w:r>
      <w:r>
        <w:rPr>
          <w:rFonts w:ascii="Times New Roman" w:hAnsi="Times New Roman"/>
          <w:sz w:val="20"/>
        </w:rPr>
        <w:t>Under regulation 284, regul</w:t>
      </w:r>
      <w:r>
        <w:rPr>
          <w:rFonts w:ascii="Times New Roman" w:hAnsi="Times New Roman"/>
          <w:sz w:val="20"/>
        </w:rPr>
        <w:t>ation 233 does not apply to the driver of a bus.</w:t>
      </w:r>
    </w:p>
    <w:p w:rsidR="00721148" w:rsidRDefault="0057636E">
      <w:pPr>
        <w:pStyle w:val="Footnotesection"/>
      </w:pPr>
      <w:r>
        <w:tab/>
        <w:t>[Regulation 233 inserted: Gazette 4 Jun 2010 p. 2402-3; amended: Gazette 19 Nov 2010 p. 5753; 9 Sep 2014 p. 3247; 15 May 2018 p. 1532</w:t>
      </w:r>
      <w:r>
        <w:noBreakHyphen/>
        <w:t>3; 28 Jun 2019 p. 2489.]</w:t>
      </w:r>
    </w:p>
    <w:p w:rsidR="00721148" w:rsidRDefault="0057636E">
      <w:pPr>
        <w:pStyle w:val="Heading5"/>
      </w:pPr>
      <w:bookmarkStart w:id="395" w:name="_Toc59548492"/>
      <w:r>
        <w:rPr>
          <w:rStyle w:val="CharSectno"/>
        </w:rPr>
        <w:t>234</w:t>
      </w:r>
      <w:r>
        <w:t>.</w:t>
      </w:r>
      <w:r>
        <w:tab/>
        <w:t>Wearing of seatbelts by passengers under 1</w:t>
      </w:r>
      <w:r>
        <w:t>6 years old</w:t>
      </w:r>
      <w:bookmarkEnd w:id="395"/>
    </w:p>
    <w:p w:rsidR="00721148" w:rsidRDefault="0057636E">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rsidR="00721148" w:rsidRDefault="0057636E">
      <w:pPr>
        <w:pStyle w:val="Penstart"/>
      </w:pPr>
      <w:r>
        <w:tab/>
        <w:t>Points and modif</w:t>
      </w:r>
      <w:r>
        <w:t xml:space="preserve">ied penalty: </w:t>
      </w:r>
      <w:r>
        <w:rPr>
          <w:i/>
          <w:iCs/>
        </w:rPr>
        <w:t>see regulation 235A</w:t>
      </w:r>
      <w:r>
        <w:t>.</w:t>
      </w:r>
    </w:p>
    <w:p w:rsidR="00721148" w:rsidRDefault="0057636E">
      <w:pPr>
        <w:pStyle w:val="Subsection"/>
      </w:pPr>
      <w:r>
        <w:tab/>
        <w:t>(2)</w:t>
      </w:r>
      <w:r>
        <w:tab/>
        <w:t>If the passenger is under 6 months of age, the passenger must be restrained in a properly fastened and adjusted rearward facing suitable child restraint.</w:t>
      </w:r>
    </w:p>
    <w:p w:rsidR="00721148" w:rsidRDefault="0057636E">
      <w:pPr>
        <w:pStyle w:val="Subsection"/>
      </w:pPr>
      <w:r>
        <w:tab/>
        <w:t>(3)</w:t>
      </w:r>
      <w:r>
        <w:tab/>
        <w:t xml:space="preserve">If the passenger has reached 6 months of age but is under </w:t>
      </w:r>
      <w:r>
        <w:t xml:space="preserve">4 years of age, the passenger must be restrained in a properly fastened and adjusted — </w:t>
      </w:r>
    </w:p>
    <w:p w:rsidR="00721148" w:rsidRDefault="0057636E">
      <w:pPr>
        <w:pStyle w:val="Indenta"/>
      </w:pPr>
      <w:r>
        <w:tab/>
        <w:t>(a)</w:t>
      </w:r>
      <w:r>
        <w:tab/>
        <w:t>rearward facing suitable child restraint; or</w:t>
      </w:r>
    </w:p>
    <w:p w:rsidR="00721148" w:rsidRDefault="0057636E">
      <w:pPr>
        <w:pStyle w:val="Indenta"/>
      </w:pPr>
      <w:r>
        <w:tab/>
        <w:t>(b)</w:t>
      </w:r>
      <w:r>
        <w:tab/>
        <w:t>forward facing suitable child restraint that has an inbuilt harness.</w:t>
      </w:r>
    </w:p>
    <w:p w:rsidR="00721148" w:rsidRDefault="0057636E">
      <w:pPr>
        <w:pStyle w:val="Subsection"/>
      </w:pPr>
      <w:r>
        <w:tab/>
        <w:t>(4)</w:t>
      </w:r>
      <w:r>
        <w:tab/>
        <w:t>If the passenger has reached 4 years of</w:t>
      </w:r>
      <w:r>
        <w:t xml:space="preserve"> age but is under 7 years of age, the passenger must — </w:t>
      </w:r>
    </w:p>
    <w:p w:rsidR="00721148" w:rsidRDefault="0057636E">
      <w:pPr>
        <w:pStyle w:val="Indenta"/>
      </w:pPr>
      <w:r>
        <w:tab/>
        <w:t>(a)</w:t>
      </w:r>
      <w:r>
        <w:tab/>
        <w:t>be restrained in a properly fastened and adjusted forward facing suitable child restraint that has an inbuilt harness; or</w:t>
      </w:r>
    </w:p>
    <w:p w:rsidR="00721148" w:rsidRDefault="0057636E">
      <w:pPr>
        <w:pStyle w:val="Indenta"/>
      </w:pPr>
      <w:r>
        <w:tab/>
        <w:t>(b)</w:t>
      </w:r>
      <w:r>
        <w:tab/>
        <w:t>be placed on a properly positioned booster seat and be restrained by</w:t>
      </w:r>
      <w:r>
        <w:t xml:space="preserve"> either — </w:t>
      </w:r>
    </w:p>
    <w:p w:rsidR="00721148" w:rsidRDefault="0057636E">
      <w:pPr>
        <w:pStyle w:val="Indenti"/>
      </w:pPr>
      <w:r>
        <w:tab/>
        <w:t>(i)</w:t>
      </w:r>
      <w:r>
        <w:tab/>
        <w:t>a lap and sash type seatbelt that is properly adjusted and fastened; or</w:t>
      </w:r>
    </w:p>
    <w:p w:rsidR="00721148" w:rsidRDefault="0057636E">
      <w:pPr>
        <w:pStyle w:val="Indenti"/>
      </w:pPr>
      <w:r>
        <w:tab/>
        <w:t>(ii)</w:t>
      </w:r>
      <w:r>
        <w:tab/>
        <w:t xml:space="preserve">a lap only type seatbelt and (in relation to the upper body of the passenger) a child safety harness, each of which is properly adjusted and fastened. </w:t>
      </w:r>
    </w:p>
    <w:p w:rsidR="00721148" w:rsidRDefault="0057636E">
      <w:pPr>
        <w:pStyle w:val="Subsection"/>
      </w:pPr>
      <w:r>
        <w:tab/>
        <w:t>(5)</w:t>
      </w:r>
      <w:r>
        <w:tab/>
        <w:t xml:space="preserve">A </w:t>
      </w:r>
      <w:r>
        <w:t>passenger who is under 4 years of age must not be in the front row of a motor vehicle that has 2 or more rows of seats.</w:t>
      </w:r>
    </w:p>
    <w:p w:rsidR="00721148" w:rsidRDefault="0057636E">
      <w:pPr>
        <w:pStyle w:val="Subsection"/>
      </w:pPr>
      <w:r>
        <w:tab/>
        <w:t>(6)</w:t>
      </w:r>
      <w:r>
        <w:tab/>
        <w:t xml:space="preserve">A passenger who has reached 4 years of age but is under 7 years of age, must not be in the front row of a motor vehicle that has 2 </w:t>
      </w:r>
      <w:r>
        <w:t xml:space="preserve">or more rows of seats unless each other seat or unobstructed seating position in the row or rows behind the front row is either — </w:t>
      </w:r>
    </w:p>
    <w:p w:rsidR="00721148" w:rsidRDefault="0057636E">
      <w:pPr>
        <w:pStyle w:val="Indenta"/>
      </w:pPr>
      <w:r>
        <w:tab/>
        <w:t>(a)</w:t>
      </w:r>
      <w:r>
        <w:tab/>
        <w:t>occupied by a passenger who is under 7 years of age; or</w:t>
      </w:r>
    </w:p>
    <w:p w:rsidR="00721148" w:rsidRDefault="0057636E">
      <w:pPr>
        <w:pStyle w:val="Indenta"/>
      </w:pPr>
      <w:r>
        <w:tab/>
        <w:t>(b)</w:t>
      </w:r>
      <w:r>
        <w:tab/>
        <w:t>not suitable for the installation of a forward facing child</w:t>
      </w:r>
      <w:r>
        <w:t xml:space="preserve"> restraint or a booster seat that would allow this regulation to be complied with for that passenger.</w:t>
      </w:r>
    </w:p>
    <w:p w:rsidR="00721148" w:rsidRDefault="0057636E">
      <w:pPr>
        <w:pStyle w:val="Subsection"/>
      </w:pPr>
      <w:r>
        <w:tab/>
        <w:t>(7)</w:t>
      </w:r>
      <w:r>
        <w:tab/>
        <w:t>If the passenger has reached 7 years of age but is under 16 years of age —</w:t>
      </w:r>
    </w:p>
    <w:p w:rsidR="00721148" w:rsidRDefault="0057636E">
      <w:pPr>
        <w:pStyle w:val="Indenta"/>
      </w:pPr>
      <w:r>
        <w:tab/>
        <w:t>(a)</w:t>
      </w:r>
      <w:r>
        <w:tab/>
        <w:t>the person must be restrained in a suitable child restraint that is p</w:t>
      </w:r>
      <w:r>
        <w:t>roperly adjusted and securely fastened; or</w:t>
      </w:r>
    </w:p>
    <w:p w:rsidR="00721148" w:rsidRDefault="0057636E">
      <w:pPr>
        <w:pStyle w:val="Indenta"/>
        <w:keepNext/>
      </w:pPr>
      <w:r>
        <w:tab/>
        <w:t>(b)</w:t>
      </w:r>
      <w:r>
        <w:tab/>
        <w:t xml:space="preserve">the person — </w:t>
      </w:r>
    </w:p>
    <w:p w:rsidR="00721148" w:rsidRDefault="0057636E">
      <w:pPr>
        <w:pStyle w:val="Indenti"/>
      </w:pPr>
      <w:r>
        <w:tab/>
        <w:t>(i)</w:t>
      </w:r>
      <w:r>
        <w:tab/>
        <w:t>must occupy a seating position that is fitted with a seatbelt; and</w:t>
      </w:r>
    </w:p>
    <w:p w:rsidR="00721148" w:rsidRDefault="0057636E">
      <w:pPr>
        <w:pStyle w:val="Indenti"/>
      </w:pPr>
      <w:r>
        <w:tab/>
        <w:t>(ii)</w:t>
      </w:r>
      <w:r>
        <w:tab/>
        <w:t>must not occupy the same seating position as another passenger (whether or not the other passenger is exempt from we</w:t>
      </w:r>
      <w:r>
        <w:t>aring a seatbelt under regulation 235); and</w:t>
      </w:r>
    </w:p>
    <w:p w:rsidR="00721148" w:rsidRDefault="0057636E">
      <w:pPr>
        <w:pStyle w:val="Indenti"/>
      </w:pPr>
      <w:r>
        <w:tab/>
        <w:t>(iii)</w:t>
      </w:r>
      <w:r>
        <w:tab/>
        <w:t>must wear the seatbelt properly adjusted and securely fastened.</w:t>
      </w:r>
    </w:p>
    <w:p w:rsidR="00721148" w:rsidRDefault="0057636E">
      <w:pPr>
        <w:pStyle w:val="Subsection"/>
      </w:pPr>
      <w:r>
        <w:tab/>
        <w:t>(8)</w:t>
      </w:r>
      <w:r>
        <w:tab/>
        <w:t>Subregulations (2), (3), (4), (5) and (6) do not apply if the passenger is exempt from wearing a seatbelt under regulation 235.</w:t>
      </w:r>
    </w:p>
    <w:p w:rsidR="00721148" w:rsidRDefault="0057636E">
      <w:pPr>
        <w:pStyle w:val="Subsection"/>
      </w:pPr>
      <w:r>
        <w:tab/>
        <w:t>(9)</w:t>
      </w:r>
      <w:r>
        <w:tab/>
        <w:t xml:space="preserve">If </w:t>
      </w:r>
      <w:r>
        <w:t>a passenger cannot safely be restrained as required by subregulation (2) because of the passenger’s height or weight, the passenger must be restrained as if subregulation (3) applied to the passenger.</w:t>
      </w:r>
    </w:p>
    <w:p w:rsidR="00721148" w:rsidRDefault="0057636E">
      <w:pPr>
        <w:pStyle w:val="Subsection"/>
      </w:pPr>
      <w:r>
        <w:tab/>
        <w:t>(10)</w:t>
      </w:r>
      <w:r>
        <w:tab/>
        <w:t>If a passenger cannot safely be restrained as req</w:t>
      </w:r>
      <w:r>
        <w:t>uired by subregulation (3) or (9) because of the passenger’s height or weight, the passenger must be restrained as if subregulation (4) applied to the passenger.</w:t>
      </w:r>
    </w:p>
    <w:p w:rsidR="00721148" w:rsidRDefault="0057636E">
      <w:pPr>
        <w:pStyle w:val="Subsection"/>
      </w:pPr>
      <w:r>
        <w:tab/>
        <w:t>(11)</w:t>
      </w:r>
      <w:r>
        <w:tab/>
        <w:t>If a passenger cannot safely be restrained as required by subregulation (4) or (10) beca</w:t>
      </w:r>
      <w:r>
        <w:t>use of the passenger’s height or weight, the passenger must be restrained as if subregulation (7) applied to the passenger.</w:t>
      </w:r>
    </w:p>
    <w:p w:rsidR="00721148" w:rsidRDefault="0057636E">
      <w:pPr>
        <w:pStyle w:val="Subsection"/>
      </w:pPr>
      <w:r>
        <w:tab/>
        <w:t>(12)</w:t>
      </w:r>
      <w:r>
        <w:tab/>
        <w:t>In the case of a passenger sitting in a seating position that is fitted with a lap and sash type seatbelt, it is sufficient co</w:t>
      </w:r>
      <w:r>
        <w:t>mpliance with subregulation (4)(b)(i)or (7)(b)(iii), as the case may be, if, instead of using the sash part of the seatbelt, a child safety harness that is properly adjusted and fastened is used to restrain the upper body of the passenger.</w:t>
      </w:r>
    </w:p>
    <w:p w:rsidR="00721148" w:rsidRDefault="0057636E">
      <w:pPr>
        <w:pStyle w:val="Subsection"/>
      </w:pPr>
      <w:r>
        <w:tab/>
        <w:t>(13)</w:t>
      </w:r>
      <w:r>
        <w:tab/>
        <w:t>The driver</w:t>
      </w:r>
      <w:r>
        <w:t xml:space="preserve"> of a passenger transport vehicle is exempt from subregulations (2), (3) and (4) in relation to a passenger if — </w:t>
      </w:r>
    </w:p>
    <w:p w:rsidR="00721148" w:rsidRDefault="0057636E">
      <w:pPr>
        <w:pStyle w:val="Indenta"/>
      </w:pPr>
      <w:r>
        <w:tab/>
        <w:t>(a)</w:t>
      </w:r>
      <w:r>
        <w:tab/>
        <w:t>there is no suitable child restraint available in the vehicle for the passenger; and</w:t>
      </w:r>
    </w:p>
    <w:p w:rsidR="00721148" w:rsidRDefault="0057636E">
      <w:pPr>
        <w:pStyle w:val="Indenta"/>
      </w:pPr>
      <w:r>
        <w:tab/>
        <w:t>(b)</w:t>
      </w:r>
      <w:r>
        <w:tab/>
        <w:t xml:space="preserve">the passenger is not in the front row of seats </w:t>
      </w:r>
      <w:r>
        <w:t>if the vehicle has 2 or more rows of seats.</w:t>
      </w:r>
    </w:p>
    <w:p w:rsidR="00721148" w:rsidRDefault="0057636E">
      <w:pPr>
        <w:pStyle w:val="Subsection"/>
      </w:pPr>
      <w:r>
        <w:tab/>
        <w:t>(13A)</w:t>
      </w:r>
      <w:r>
        <w:tab/>
        <w:t xml:space="preserve">If the exemption set out in subregulation (13) applies to a driver in relation to a passenger who has reached 1 year of age, the passenger must (unless exempt from wearing a seatbelt under regulation 235) </w:t>
      </w:r>
      <w:r>
        <w:t>wear a seatbelt that is properly adjusted and securely fastened to the best extent possible given the height and weight of the passenger.</w:t>
      </w:r>
    </w:p>
    <w:p w:rsidR="00721148" w:rsidRDefault="0057636E">
      <w:pPr>
        <w:pStyle w:val="Subsection"/>
      </w:pPr>
      <w:r>
        <w:tab/>
        <w:t>(14)</w:t>
      </w:r>
      <w:r>
        <w:tab/>
        <w:t xml:space="preserve">For the purposes of this regulation, a child restraint is available in a motor vehicle if it is — </w:t>
      </w:r>
    </w:p>
    <w:p w:rsidR="00721148" w:rsidRDefault="0057636E">
      <w:pPr>
        <w:pStyle w:val="Indenta"/>
      </w:pPr>
      <w:r>
        <w:tab/>
        <w:t>(a)</w:t>
      </w:r>
      <w:r>
        <w:tab/>
      </w:r>
      <w:r>
        <w:t xml:space="preserve">fitted in the vehicle; and </w:t>
      </w:r>
    </w:p>
    <w:p w:rsidR="00721148" w:rsidRDefault="0057636E">
      <w:pPr>
        <w:pStyle w:val="Indenta"/>
      </w:pPr>
      <w:r>
        <w:tab/>
        <w:t>(b)</w:t>
      </w:r>
      <w:r>
        <w:tab/>
        <w:t>not occupied by someone else who is under 16 years of age.</w:t>
      </w:r>
    </w:p>
    <w:p w:rsidR="00721148" w:rsidRDefault="0057636E">
      <w:pPr>
        <w:pStyle w:val="Subsection"/>
        <w:keepNext/>
      </w:pPr>
      <w:r>
        <w:tab/>
        <w:t>(15)</w:t>
      </w:r>
      <w:r>
        <w:tab/>
        <w:t xml:space="preserve">For the purposes of this regulation, a child restraint that is properly fastened and adjusted — </w:t>
      </w:r>
    </w:p>
    <w:p w:rsidR="00721148" w:rsidRDefault="0057636E">
      <w:pPr>
        <w:pStyle w:val="Indenta"/>
      </w:pPr>
      <w:r>
        <w:tab/>
        <w:t>(a)</w:t>
      </w:r>
      <w:r>
        <w:tab/>
        <w:t>is forward facing if, once it restrains a passenger, his</w:t>
      </w:r>
      <w:r>
        <w:t xml:space="preserve"> or her head is closer to the rear of the vehicle than his or her feet; or</w:t>
      </w:r>
    </w:p>
    <w:p w:rsidR="00721148" w:rsidRDefault="0057636E">
      <w:pPr>
        <w:pStyle w:val="Indenta"/>
      </w:pPr>
      <w:r>
        <w:tab/>
        <w:t>(b)</w:t>
      </w:r>
      <w:r>
        <w:tab/>
        <w:t>is rearward facing if, once it restrains a passenger, his or her feet are closer to the rear of the vehicle than his or her head.</w:t>
      </w:r>
    </w:p>
    <w:p w:rsidR="00721148" w:rsidRDefault="0057636E">
      <w:pPr>
        <w:pStyle w:val="PermNoteHeading"/>
      </w:pPr>
      <w:r>
        <w:tab/>
        <w:t>Note:</w:t>
      </w:r>
    </w:p>
    <w:p w:rsidR="00721148" w:rsidRDefault="0057636E">
      <w:pPr>
        <w:pStyle w:val="PermNoteText"/>
      </w:pPr>
      <w:r>
        <w:tab/>
      </w:r>
      <w:r>
        <w:tab/>
        <w:t xml:space="preserve">Under regulation 284, regulation 234 </w:t>
      </w:r>
      <w:r>
        <w:t>does not apply to the driver of a bus.</w:t>
      </w:r>
    </w:p>
    <w:p w:rsidR="00721148" w:rsidRDefault="0057636E">
      <w:pPr>
        <w:pStyle w:val="Footnotesection"/>
      </w:pPr>
      <w:r>
        <w:tab/>
        <w:t>[Regulation 234 inserted: Gazette 4 Jun 2010 p. 2403-6; amended: Gazette 19 Nov 2010 p. 5753</w:t>
      </w:r>
      <w:r>
        <w:noBreakHyphen/>
        <w:t>4; 31 Dec 2013 p. 6569; 15 May 2018 p. 1533</w:t>
      </w:r>
      <w:r>
        <w:noBreakHyphen/>
        <w:t>5; 28 Jun 2019 p. 2489.]</w:t>
      </w:r>
    </w:p>
    <w:p w:rsidR="00721148" w:rsidRDefault="0057636E">
      <w:pPr>
        <w:pStyle w:val="Heading5"/>
      </w:pPr>
      <w:bookmarkStart w:id="396" w:name="_Toc59548493"/>
      <w:r>
        <w:rPr>
          <w:rStyle w:val="CharSectno"/>
        </w:rPr>
        <w:t>235</w:t>
      </w:r>
      <w:r>
        <w:t>.</w:t>
      </w:r>
      <w:r>
        <w:tab/>
        <w:t xml:space="preserve">Specific exemptions from wearing seatbelts and </w:t>
      </w:r>
      <w:r>
        <w:t>defences</w:t>
      </w:r>
      <w:bookmarkEnd w:id="396"/>
    </w:p>
    <w:p w:rsidR="00721148" w:rsidRDefault="0057636E">
      <w:pPr>
        <w:pStyle w:val="Subsection"/>
      </w:pPr>
      <w:r>
        <w:tab/>
        <w:t>(1)</w:t>
      </w:r>
      <w:r>
        <w:tab/>
        <w:t xml:space="preserve">A passenger who has reached 4 years of age but is under 7 years of age, is exempt from complying with regulation 234(4) if the passenger is — </w:t>
      </w:r>
    </w:p>
    <w:p w:rsidR="00721148" w:rsidRDefault="0057636E">
      <w:pPr>
        <w:pStyle w:val="Indenta"/>
      </w:pPr>
      <w:r>
        <w:tab/>
        <w:t>(a)</w:t>
      </w:r>
      <w:r>
        <w:tab/>
        <w:t>seated in a part of the motor vehicle designed primarily for the carriage of goods, in a seati</w:t>
      </w:r>
      <w:r>
        <w:t>ng position that is suitable for the passenger’s height and weight; and</w:t>
      </w:r>
    </w:p>
    <w:p w:rsidR="00721148" w:rsidRDefault="0057636E">
      <w:pPr>
        <w:pStyle w:val="Indenta"/>
      </w:pPr>
      <w:r>
        <w:tab/>
        <w:t>(b)</w:t>
      </w:r>
      <w:r>
        <w:tab/>
        <w:t>restrained by a seatbelt that is properly adjusted and securely fastened.</w:t>
      </w:r>
    </w:p>
    <w:p w:rsidR="00721148" w:rsidRDefault="0057636E">
      <w:pPr>
        <w:pStyle w:val="Subsection"/>
      </w:pPr>
      <w:r>
        <w:tab/>
        <w:t>(2)</w:t>
      </w:r>
      <w:r>
        <w:tab/>
        <w:t>In the case of a passenger sitting in a seating position that is fitted with a seatbelt, it is suffi</w:t>
      </w:r>
      <w:r>
        <w:t>cient compliance with subregulation (1)(b) if, instead of using the seatbelt, a child safety harness that is properly adjusted and securely fastened is used to restrain the passenger.</w:t>
      </w:r>
    </w:p>
    <w:p w:rsidR="00721148" w:rsidRDefault="0057636E">
      <w:pPr>
        <w:pStyle w:val="Subsection"/>
      </w:pPr>
      <w:r>
        <w:tab/>
        <w:t>(3)</w:t>
      </w:r>
      <w:r>
        <w:tab/>
        <w:t>Subject to subregulation (4), a person in or on a motor vehicle has</w:t>
      </w:r>
      <w:r>
        <w:t xml:space="preserve"> a defence to a charge under this Division relating to the wearing of a seatbelt if the person can show — </w:t>
      </w:r>
    </w:p>
    <w:p w:rsidR="00721148" w:rsidRDefault="0057636E">
      <w:pPr>
        <w:pStyle w:val="Indenta"/>
      </w:pPr>
      <w:r>
        <w:tab/>
        <w:t>(a)</w:t>
      </w:r>
      <w:r>
        <w:tab/>
        <w:t>the seating position that the person occupies is not fitted with a seatbelt; and</w:t>
      </w:r>
    </w:p>
    <w:p w:rsidR="00721148" w:rsidRDefault="0057636E">
      <w:pPr>
        <w:pStyle w:val="Indenta"/>
      </w:pPr>
      <w:r>
        <w:tab/>
        <w:t>(b)</w:t>
      </w:r>
      <w:r>
        <w:tab/>
        <w:t>there is no requirement under a written law for that seati</w:t>
      </w:r>
      <w:r>
        <w:t>ng position to be fitted with a seatbelt; and</w:t>
      </w:r>
    </w:p>
    <w:p w:rsidR="00721148" w:rsidRDefault="0057636E">
      <w:pPr>
        <w:pStyle w:val="Indenta"/>
      </w:pPr>
      <w:r>
        <w:tab/>
        <w:t>(c)</w:t>
      </w:r>
      <w:r>
        <w:tab/>
        <w:t>all passengers in the vehicle who are exempt from wearing a seatbelt or who have a defence to a charge under this Division are complying with subregulation (12).</w:t>
      </w:r>
    </w:p>
    <w:p w:rsidR="00721148" w:rsidRDefault="0057636E">
      <w:pPr>
        <w:pStyle w:val="Subsection"/>
      </w:pPr>
      <w:r>
        <w:tab/>
        <w:t>(4)</w:t>
      </w:r>
      <w:r>
        <w:tab/>
        <w:t xml:space="preserve">Subregulation (3) does not apply to a </w:t>
      </w:r>
      <w:r>
        <w:t>person charged under regulation 234(1) in relation to a passenger who is under 7 years of age.</w:t>
      </w:r>
    </w:p>
    <w:p w:rsidR="00721148" w:rsidRDefault="0057636E">
      <w:pPr>
        <w:pStyle w:val="Subsection"/>
      </w:pPr>
      <w:r>
        <w:tab/>
        <w:t>(5)</w:t>
      </w:r>
      <w:r>
        <w:tab/>
        <w:t xml:space="preserve">To avoid doubt, subregulation (3) does not authorise — </w:t>
      </w:r>
    </w:p>
    <w:p w:rsidR="00721148" w:rsidRDefault="0057636E">
      <w:pPr>
        <w:pStyle w:val="Indenta"/>
      </w:pPr>
      <w:r>
        <w:tab/>
        <w:t>(a)</w:t>
      </w:r>
      <w:r>
        <w:tab/>
        <w:t>more passengers in a motor vehicle than there are seating positions; or</w:t>
      </w:r>
    </w:p>
    <w:p w:rsidR="00721148" w:rsidRDefault="0057636E">
      <w:pPr>
        <w:pStyle w:val="Indenta"/>
      </w:pPr>
      <w:r>
        <w:tab/>
        <w:t>(b)</w:t>
      </w:r>
      <w:r>
        <w:tab/>
        <w:t>a passenger to who</w:t>
      </w:r>
      <w:r>
        <w:t>m regulation 234(5) or (6) applies to occupy a seat in the front row of seats in a vehicle that has 2 or more rows of seats.</w:t>
      </w:r>
    </w:p>
    <w:p w:rsidR="00721148" w:rsidRDefault="0057636E">
      <w:pPr>
        <w:pStyle w:val="Subsection"/>
      </w:pPr>
      <w:r>
        <w:tab/>
        <w:t>(6)</w:t>
      </w:r>
      <w:r>
        <w:tab/>
        <w:t>Except as provided in subregulation (6A), a person in or on a motor vehicle has a defence to a charge under this Division rela</w:t>
      </w:r>
      <w:r>
        <w:t xml:space="preserve">ting to the wearing of a seatbelt if the person can show — </w:t>
      </w:r>
    </w:p>
    <w:p w:rsidR="00721148" w:rsidRDefault="0057636E">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w:t>
      </w:r>
      <w:r>
        <w:t xml:space="preserve"> at frequent intervals; and</w:t>
      </w:r>
    </w:p>
    <w:p w:rsidR="00721148" w:rsidRDefault="0057636E">
      <w:pPr>
        <w:pStyle w:val="Indenta"/>
      </w:pPr>
      <w:r>
        <w:tab/>
        <w:t>(b)</w:t>
      </w:r>
      <w:r>
        <w:tab/>
        <w:t>the vehicle does not exceed 25 km/h.</w:t>
      </w:r>
    </w:p>
    <w:p w:rsidR="00721148" w:rsidRDefault="0057636E">
      <w:pPr>
        <w:pStyle w:val="Subsection"/>
      </w:pPr>
      <w:r>
        <w:tab/>
        <w:t>(6A)</w:t>
      </w:r>
      <w:r>
        <w:tab/>
        <w:t>Subregulation (6) does not apply to a person charged under regulation 234(1) in relation to a passenger who is under 7 years of age.</w:t>
      </w:r>
    </w:p>
    <w:p w:rsidR="00721148" w:rsidRDefault="0057636E">
      <w:pPr>
        <w:pStyle w:val="Subsection"/>
      </w:pPr>
      <w:r>
        <w:tab/>
        <w:t>(7)</w:t>
      </w:r>
      <w:r>
        <w:tab/>
        <w:t>A person in or on a motor vehicle has a de</w:t>
      </w:r>
      <w:r>
        <w:t>fence to a charge under this Division relating to —</w:t>
      </w:r>
    </w:p>
    <w:p w:rsidR="00721148" w:rsidRDefault="0057636E">
      <w:pPr>
        <w:pStyle w:val="Indenta"/>
      </w:pPr>
      <w:r>
        <w:tab/>
        <w:t>(a)</w:t>
      </w:r>
      <w:r>
        <w:tab/>
        <w:t>the wearing of a seatbelt; or</w:t>
      </w:r>
    </w:p>
    <w:p w:rsidR="00721148" w:rsidRDefault="0057636E">
      <w:pPr>
        <w:pStyle w:val="Indenta"/>
        <w:keepNext/>
      </w:pPr>
      <w:r>
        <w:tab/>
        <w:t>(b)</w:t>
      </w:r>
      <w:r>
        <w:tab/>
        <w:t>the use of a child restraint or booster seat,</w:t>
      </w:r>
    </w:p>
    <w:p w:rsidR="00721148" w:rsidRDefault="0057636E">
      <w:pPr>
        <w:pStyle w:val="Subsection"/>
        <w:spacing w:before="180"/>
      </w:pPr>
      <w:r>
        <w:tab/>
      </w:r>
      <w:r>
        <w:tab/>
        <w:t>if the person who is not wearing the seatbelt or using the child restraint or booster seat has a medical certificate</w:t>
      </w:r>
      <w:r>
        <w:t xml:space="preserve"> certifying a matter referred to in regulation 231(2A)(a) and, if required to do so, the person or driver produces the medical certificate.</w:t>
      </w:r>
    </w:p>
    <w:p w:rsidR="00721148" w:rsidRDefault="0057636E">
      <w:pPr>
        <w:pStyle w:val="Subsection"/>
        <w:spacing w:before="180"/>
      </w:pPr>
      <w:r>
        <w:tab/>
        <w:t>(8A)</w:t>
      </w:r>
      <w:r>
        <w:tab/>
        <w:t>The driver of a motor vehicle has a defence to a charge under regulation 234(6) if —</w:t>
      </w:r>
    </w:p>
    <w:p w:rsidR="00721148" w:rsidRDefault="0057636E">
      <w:pPr>
        <w:pStyle w:val="Indenta"/>
      </w:pPr>
      <w:r>
        <w:tab/>
        <w:t>(a)</w:t>
      </w:r>
      <w:r>
        <w:tab/>
        <w:t>the passenger referr</w:t>
      </w:r>
      <w:r>
        <w:t>ed to in the regulation has a medical certificate certifying the matter referred to in regulation 231(2A)(b); and</w:t>
      </w:r>
    </w:p>
    <w:p w:rsidR="00721148" w:rsidRDefault="0057636E">
      <w:pPr>
        <w:pStyle w:val="Indenta"/>
      </w:pPr>
      <w:r>
        <w:tab/>
        <w:t>(b)</w:t>
      </w:r>
      <w:r>
        <w:tab/>
        <w:t>if required to do so, the passenger or driver produces the medical certificate.</w:t>
      </w:r>
    </w:p>
    <w:p w:rsidR="00721148" w:rsidRDefault="0057636E">
      <w:pPr>
        <w:pStyle w:val="Subsection"/>
      </w:pPr>
      <w:r>
        <w:tab/>
        <w:t>(8)</w:t>
      </w:r>
      <w:r>
        <w:tab/>
        <w:t>A person is exempt from wearing a seatbelt during th</w:t>
      </w:r>
      <w:r>
        <w:t>e hours of darkness if at the relevant time the person is driving a taxi that is carrying one or more passengers for reward.</w:t>
      </w:r>
    </w:p>
    <w:p w:rsidR="00721148" w:rsidRDefault="0057636E">
      <w:pPr>
        <w:pStyle w:val="Subsection"/>
      </w:pPr>
      <w:r>
        <w:tab/>
        <w:t>(9)</w:t>
      </w:r>
      <w:r>
        <w:tab/>
        <w:t>A person is exempt from wearing a seatbelt if he or she is providing or receiving medical treatment of an urgent and necessary</w:t>
      </w:r>
      <w:r>
        <w:t xml:space="preserve"> nature while in or on a vehicle.</w:t>
      </w:r>
    </w:p>
    <w:p w:rsidR="00721148" w:rsidRDefault="0057636E">
      <w:pPr>
        <w:pStyle w:val="Subsection"/>
      </w:pPr>
      <w:r>
        <w:tab/>
        <w:t>(10A)</w:t>
      </w:r>
      <w:r>
        <w:tab/>
        <w:t>A person is exempt from using a child restraint or booster seat if he or she is receiving medical treatment of an urgent and necessary nature while in or on a vehicle.</w:t>
      </w:r>
    </w:p>
    <w:p w:rsidR="00721148" w:rsidRDefault="0057636E">
      <w:pPr>
        <w:pStyle w:val="Subsection"/>
      </w:pPr>
      <w:r>
        <w:tab/>
        <w:t>(10)</w:t>
      </w:r>
      <w:r>
        <w:tab/>
      </w:r>
      <w:r>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rsidR="00721148" w:rsidRDefault="0057636E">
      <w:pPr>
        <w:pStyle w:val="Subsection"/>
      </w:pPr>
      <w:r>
        <w:tab/>
        <w:t>(11)</w:t>
      </w:r>
      <w:r>
        <w:tab/>
        <w:t xml:space="preserve">If a truck or bus has a </w:t>
      </w:r>
      <w:r>
        <w:t>sleeper compartment, a two</w:t>
      </w:r>
      <w:r>
        <w:noBreakHyphen/>
        <w:t>up driver of the truck or bus is exempt from wearing a seatbelt while he or she occupies the sleeper compartment for rest purposes.</w:t>
      </w:r>
    </w:p>
    <w:p w:rsidR="00721148" w:rsidRDefault="0057636E">
      <w:pPr>
        <w:pStyle w:val="Subsection"/>
      </w:pPr>
      <w:r>
        <w:tab/>
        <w:t>(12)</w:t>
      </w:r>
      <w:r>
        <w:tab/>
        <w:t>If a vehicle does not have seatbelts or child restraints fitted to all its passenger seatin</w:t>
      </w:r>
      <w:r>
        <w:t>g positions, a passenger who is exempt from wearing a seatbelt under this regulation, or has a defence to a charge under this Division, must not occupy a seating position that is fitted with a seatbelt or a child restraint if the result would be that a pas</w:t>
      </w:r>
      <w:r>
        <w:t>senger who is not exempt from wearing a seatbelt under this regulation would be required to occupy a seating position that is not fitted with a seatbelt or a child restraint.</w:t>
      </w:r>
    </w:p>
    <w:p w:rsidR="00721148" w:rsidRDefault="0057636E">
      <w:pPr>
        <w:pStyle w:val="Footnotesection"/>
      </w:pPr>
      <w:r>
        <w:tab/>
        <w:t xml:space="preserve">[Regulation 235 inserted: Gazette 4 Jun 2010 p. 2406-8; amended: Gazette 19 Nov </w:t>
      </w:r>
      <w:r>
        <w:t>2010 p. 5754</w:t>
      </w:r>
      <w:r>
        <w:noBreakHyphen/>
        <w:t>5; 31 Dec 2013 p. 6569; 15 May 2018 p. 1535</w:t>
      </w:r>
      <w:r>
        <w:noBreakHyphen/>
        <w:t>6.]</w:t>
      </w:r>
    </w:p>
    <w:p w:rsidR="00721148" w:rsidRDefault="0057636E">
      <w:pPr>
        <w:pStyle w:val="Heading5"/>
      </w:pPr>
      <w:bookmarkStart w:id="397" w:name="_Toc59548494"/>
      <w:r>
        <w:rPr>
          <w:rStyle w:val="CharSectno"/>
        </w:rPr>
        <w:t>235A</w:t>
      </w:r>
      <w:r>
        <w:t>.</w:t>
      </w:r>
      <w:r>
        <w:tab/>
        <w:t>Penalties for seatbelt offences by driver</w:t>
      </w:r>
      <w:bookmarkEnd w:id="397"/>
    </w:p>
    <w:p w:rsidR="00721148" w:rsidRDefault="0057636E">
      <w:pPr>
        <w:pStyle w:val="Subsection"/>
      </w:pPr>
      <w:r>
        <w:tab/>
        <w:t>(1)</w:t>
      </w:r>
      <w:r>
        <w:tab/>
        <w:t>In this regulation —</w:t>
      </w:r>
    </w:p>
    <w:p w:rsidR="00721148" w:rsidRDefault="0057636E">
      <w:r>
        <w:tab/>
      </w:r>
      <w:r>
        <w:rPr>
          <w:rStyle w:val="CharDefText"/>
        </w:rPr>
        <w:t>unrestrained</w:t>
      </w:r>
      <w:r>
        <w:t xml:space="preserve">, in relation to a passenger, means — </w:t>
      </w:r>
    </w:p>
    <w:p w:rsidR="00721148" w:rsidRDefault="0057636E">
      <w:pPr>
        <w:pStyle w:val="Defpara"/>
      </w:pPr>
      <w:r>
        <w:tab/>
        <w:t>(a)</w:t>
      </w:r>
      <w:r>
        <w:tab/>
        <w:t>a person who is not wearing a seatbelt or child restraint when r</w:t>
      </w:r>
      <w:r>
        <w:t>equired to do so under this Part; and</w:t>
      </w:r>
    </w:p>
    <w:p w:rsidR="00721148" w:rsidRDefault="0057636E">
      <w:pPr>
        <w:pStyle w:val="Defpara"/>
      </w:pPr>
      <w:r>
        <w:tab/>
        <w:t>(b)</w:t>
      </w:r>
      <w:r>
        <w:tab/>
        <w:t xml:space="preserve">a person who is under 16 years of age who — </w:t>
      </w:r>
    </w:p>
    <w:p w:rsidR="00721148" w:rsidRDefault="0057636E">
      <w:pPr>
        <w:pStyle w:val="Defsubpara"/>
      </w:pPr>
      <w:r>
        <w:tab/>
        <w:t>(i)</w:t>
      </w:r>
      <w:r>
        <w:tab/>
        <w:t>is not restrained in accordance with regulation 234, whether or not that person is wearing a child restraint or a child safety harness; or</w:t>
      </w:r>
    </w:p>
    <w:p w:rsidR="00721148" w:rsidRDefault="0057636E">
      <w:pPr>
        <w:pStyle w:val="Defsubpara"/>
      </w:pPr>
      <w:r>
        <w:tab/>
        <w:t>(ii)</w:t>
      </w:r>
      <w:r>
        <w:tab/>
        <w:t xml:space="preserve">is in a front </w:t>
      </w:r>
      <w:r>
        <w:t>seat, or in a seating position without a seatbelt, contrary to regulation 234.</w:t>
      </w:r>
    </w:p>
    <w:p w:rsidR="00721148" w:rsidRDefault="0057636E">
      <w:pPr>
        <w:pStyle w:val="Subsection"/>
      </w:pPr>
      <w:r>
        <w:tab/>
        <w:t>(2)</w:t>
      </w:r>
      <w:r>
        <w:tab/>
        <w:t>The following points and modified penalties apply for the offences in this Division that refer to this regulation for their penalty, where the driver is not wearing a prope</w:t>
      </w:r>
      <w:r>
        <w:t>rly adjusted and securely fastened seatbelt.</w:t>
      </w:r>
    </w:p>
    <w:p w:rsidR="00721148" w:rsidRDefault="0057636E">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rsidR="00721148">
        <w:trPr>
          <w:tblHeader/>
        </w:trPr>
        <w:tc>
          <w:tcPr>
            <w:tcW w:w="3696" w:type="dxa"/>
            <w:tcBorders>
              <w:bottom w:val="single" w:sz="4" w:space="0" w:color="auto"/>
            </w:tcBorders>
          </w:tcPr>
          <w:p w:rsidR="00721148" w:rsidRDefault="0057636E">
            <w:pPr>
              <w:pStyle w:val="TableNAm"/>
              <w:keepNext/>
              <w:rPr>
                <w:b/>
                <w:bCs/>
              </w:rPr>
            </w:pPr>
            <w:r>
              <w:rPr>
                <w:b/>
                <w:bCs/>
              </w:rPr>
              <w:t>Description</w:t>
            </w:r>
          </w:p>
        </w:tc>
        <w:tc>
          <w:tcPr>
            <w:tcW w:w="1247" w:type="dxa"/>
            <w:tcBorders>
              <w:bottom w:val="single" w:sz="4" w:space="0" w:color="auto"/>
            </w:tcBorders>
          </w:tcPr>
          <w:p w:rsidR="00721148" w:rsidRDefault="0057636E">
            <w:pPr>
              <w:pStyle w:val="TableNAm"/>
              <w:rPr>
                <w:b/>
                <w:bCs/>
              </w:rPr>
            </w:pPr>
            <w:r>
              <w:rPr>
                <w:b/>
                <w:bCs/>
              </w:rPr>
              <w:t>Points</w:t>
            </w:r>
          </w:p>
        </w:tc>
        <w:tc>
          <w:tcPr>
            <w:tcW w:w="1247" w:type="dxa"/>
            <w:tcBorders>
              <w:bottom w:val="single" w:sz="4" w:space="0" w:color="auto"/>
            </w:tcBorders>
          </w:tcPr>
          <w:p w:rsidR="00721148" w:rsidRDefault="0057636E">
            <w:pPr>
              <w:pStyle w:val="TableNAm"/>
              <w:rPr>
                <w:b/>
                <w:bCs/>
              </w:rPr>
            </w:pPr>
            <w:r>
              <w:rPr>
                <w:b/>
                <w:bCs/>
              </w:rPr>
              <w:t>Modified penalty</w:t>
            </w:r>
          </w:p>
        </w:tc>
      </w:tr>
      <w:tr w:rsidR="00721148">
        <w:tc>
          <w:tcPr>
            <w:tcW w:w="3696" w:type="dxa"/>
            <w:tcBorders>
              <w:bottom w:val="nil"/>
            </w:tcBorders>
          </w:tcPr>
          <w:p w:rsidR="00721148" w:rsidRDefault="0057636E">
            <w:pPr>
              <w:pStyle w:val="TableNAm"/>
              <w:keepNext/>
              <w:rPr>
                <w:b/>
                <w:bCs/>
              </w:rPr>
            </w:pPr>
            <w:r>
              <w:rPr>
                <w:b/>
                <w:bCs/>
              </w:rPr>
              <w:t>r. 232(2)</w:t>
            </w:r>
          </w:p>
          <w:p w:rsidR="00721148" w:rsidRDefault="0057636E">
            <w:pPr>
              <w:pStyle w:val="TableNAm"/>
            </w:pPr>
            <w:r>
              <w:t xml:space="preserve">Driver not wearing a seatbelt (appropriately restrained passengers or no passengers) — </w:t>
            </w:r>
          </w:p>
        </w:tc>
        <w:tc>
          <w:tcPr>
            <w:tcW w:w="1247" w:type="dxa"/>
            <w:tcBorders>
              <w:bottom w:val="nil"/>
            </w:tcBorders>
          </w:tcPr>
          <w:p w:rsidR="00721148" w:rsidRDefault="00721148">
            <w:pPr>
              <w:pStyle w:val="TableNAm"/>
            </w:pPr>
          </w:p>
        </w:tc>
        <w:tc>
          <w:tcPr>
            <w:tcW w:w="1247" w:type="dxa"/>
            <w:tcBorders>
              <w:bottom w:val="nil"/>
            </w:tcBorders>
          </w:tcPr>
          <w:p w:rsidR="00721148" w:rsidRDefault="00721148">
            <w:pPr>
              <w:pStyle w:val="TableNAm"/>
            </w:pPr>
          </w:p>
        </w:tc>
      </w:tr>
      <w:tr w:rsidR="00721148">
        <w:tc>
          <w:tcPr>
            <w:tcW w:w="3696" w:type="dxa"/>
            <w:tcBorders>
              <w:top w:val="nil"/>
              <w:bottom w:val="nil"/>
            </w:tcBorders>
          </w:tcPr>
          <w:p w:rsidR="00721148" w:rsidRDefault="0057636E">
            <w:pPr>
              <w:pStyle w:val="TableNAm"/>
              <w:spacing w:before="100"/>
            </w:pPr>
            <w:r>
              <w:t>(a)</w:t>
            </w:r>
            <w:r>
              <w:tab/>
              <w:t>during a holiday period</w:t>
            </w:r>
          </w:p>
        </w:tc>
        <w:tc>
          <w:tcPr>
            <w:tcW w:w="1247" w:type="dxa"/>
            <w:tcBorders>
              <w:top w:val="nil"/>
              <w:bottom w:val="nil"/>
            </w:tcBorders>
          </w:tcPr>
          <w:p w:rsidR="00721148" w:rsidRDefault="0057636E">
            <w:pPr>
              <w:pStyle w:val="TableNAm"/>
              <w:spacing w:before="100"/>
            </w:pPr>
            <w:r>
              <w:t>8</w:t>
            </w:r>
          </w:p>
        </w:tc>
        <w:tc>
          <w:tcPr>
            <w:tcW w:w="1247" w:type="dxa"/>
            <w:tcBorders>
              <w:top w:val="nil"/>
              <w:bottom w:val="nil"/>
            </w:tcBorders>
          </w:tcPr>
          <w:p w:rsidR="00721148" w:rsidRDefault="0057636E">
            <w:pPr>
              <w:pStyle w:val="TableNAm"/>
              <w:spacing w:before="100"/>
            </w:pPr>
            <w:r>
              <w:t>11 PU</w:t>
            </w:r>
          </w:p>
        </w:tc>
      </w:tr>
      <w:tr w:rsidR="00721148">
        <w:tc>
          <w:tcPr>
            <w:tcW w:w="3696" w:type="dxa"/>
            <w:tcBorders>
              <w:top w:val="nil"/>
              <w:bottom w:val="nil"/>
            </w:tcBorders>
          </w:tcPr>
          <w:p w:rsidR="00721148" w:rsidRDefault="0057636E">
            <w:pPr>
              <w:pStyle w:val="TableNAm"/>
              <w:spacing w:before="100"/>
            </w:pPr>
            <w:r>
              <w:t>(b)</w:t>
            </w:r>
            <w:r>
              <w:tab/>
              <w:t xml:space="preserve">other than a holiday </w:t>
            </w:r>
            <w:r>
              <w:t>period</w:t>
            </w:r>
          </w:p>
        </w:tc>
        <w:tc>
          <w:tcPr>
            <w:tcW w:w="1247" w:type="dxa"/>
            <w:tcBorders>
              <w:top w:val="nil"/>
              <w:bottom w:val="nil"/>
            </w:tcBorders>
          </w:tcPr>
          <w:p w:rsidR="00721148" w:rsidRDefault="0057636E">
            <w:pPr>
              <w:pStyle w:val="TableNAm"/>
              <w:spacing w:before="100"/>
            </w:pPr>
            <w:r>
              <w:t>4</w:t>
            </w:r>
          </w:p>
        </w:tc>
        <w:tc>
          <w:tcPr>
            <w:tcW w:w="1247" w:type="dxa"/>
            <w:tcBorders>
              <w:top w:val="nil"/>
              <w:bottom w:val="nil"/>
            </w:tcBorders>
          </w:tcPr>
          <w:p w:rsidR="00721148" w:rsidRDefault="0057636E">
            <w:pPr>
              <w:pStyle w:val="TableNAm"/>
              <w:spacing w:before="100"/>
            </w:pPr>
            <w:r>
              <w:t>11 PU</w:t>
            </w:r>
          </w:p>
        </w:tc>
      </w:tr>
      <w:tr w:rsidR="00721148">
        <w:tc>
          <w:tcPr>
            <w:tcW w:w="3696" w:type="dxa"/>
            <w:tcBorders>
              <w:top w:val="nil"/>
              <w:bottom w:val="nil"/>
            </w:tcBorders>
          </w:tcPr>
          <w:p w:rsidR="00721148" w:rsidRDefault="0057636E">
            <w:pPr>
              <w:pStyle w:val="TableNAm"/>
              <w:rPr>
                <w:b/>
                <w:bCs/>
              </w:rPr>
            </w:pPr>
            <w:r>
              <w:rPr>
                <w:b/>
                <w:bCs/>
              </w:rPr>
              <w:t>r. 232(2) with r. 233(3) or 234(1)</w:t>
            </w:r>
          </w:p>
          <w:p w:rsidR="00721148" w:rsidRDefault="0057636E">
            <w:pPr>
              <w:pStyle w:val="TableNAm"/>
            </w:pPr>
            <w:r>
              <w:t xml:space="preserve">Driver not wearing a seatbelt with one unrestrained passenger — </w:t>
            </w:r>
          </w:p>
        </w:tc>
        <w:tc>
          <w:tcPr>
            <w:tcW w:w="1247" w:type="dxa"/>
            <w:tcBorders>
              <w:top w:val="nil"/>
              <w:bottom w:val="nil"/>
            </w:tcBorders>
          </w:tcPr>
          <w:p w:rsidR="00721148" w:rsidRDefault="00721148">
            <w:pPr>
              <w:pStyle w:val="TableNAm"/>
            </w:pPr>
          </w:p>
        </w:tc>
        <w:tc>
          <w:tcPr>
            <w:tcW w:w="1247" w:type="dxa"/>
            <w:tcBorders>
              <w:top w:val="nil"/>
              <w:bottom w:val="nil"/>
            </w:tcBorders>
          </w:tcPr>
          <w:p w:rsidR="00721148" w:rsidRDefault="00721148">
            <w:pPr>
              <w:pStyle w:val="TableNAm"/>
            </w:pPr>
          </w:p>
        </w:tc>
      </w:tr>
      <w:tr w:rsidR="00721148">
        <w:tc>
          <w:tcPr>
            <w:tcW w:w="3696" w:type="dxa"/>
            <w:tcBorders>
              <w:top w:val="nil"/>
              <w:bottom w:val="nil"/>
            </w:tcBorders>
          </w:tcPr>
          <w:p w:rsidR="00721148" w:rsidRDefault="0057636E">
            <w:pPr>
              <w:pStyle w:val="TableNAm"/>
              <w:spacing w:before="100"/>
            </w:pPr>
            <w:r>
              <w:t>(a)</w:t>
            </w:r>
            <w:r>
              <w:tab/>
              <w:t>during a holiday period</w:t>
            </w:r>
          </w:p>
        </w:tc>
        <w:tc>
          <w:tcPr>
            <w:tcW w:w="1247" w:type="dxa"/>
            <w:tcBorders>
              <w:top w:val="nil"/>
              <w:bottom w:val="nil"/>
            </w:tcBorders>
          </w:tcPr>
          <w:p w:rsidR="00721148" w:rsidRDefault="0057636E">
            <w:pPr>
              <w:pStyle w:val="TableNAm"/>
              <w:spacing w:before="100"/>
            </w:pPr>
            <w:r>
              <w:t>8</w:t>
            </w:r>
          </w:p>
        </w:tc>
        <w:tc>
          <w:tcPr>
            <w:tcW w:w="1247" w:type="dxa"/>
            <w:tcBorders>
              <w:top w:val="nil"/>
              <w:bottom w:val="nil"/>
            </w:tcBorders>
          </w:tcPr>
          <w:p w:rsidR="00721148" w:rsidRDefault="0057636E">
            <w:pPr>
              <w:pStyle w:val="TableNAm"/>
              <w:spacing w:before="100"/>
            </w:pPr>
            <w:r>
              <w:t>12 PU</w:t>
            </w:r>
          </w:p>
        </w:tc>
      </w:tr>
      <w:tr w:rsidR="00721148">
        <w:tc>
          <w:tcPr>
            <w:tcW w:w="3696" w:type="dxa"/>
            <w:tcBorders>
              <w:top w:val="nil"/>
              <w:bottom w:val="nil"/>
            </w:tcBorders>
          </w:tcPr>
          <w:p w:rsidR="00721148" w:rsidRDefault="0057636E">
            <w:pPr>
              <w:pStyle w:val="TableNAm"/>
              <w:spacing w:before="100"/>
            </w:pPr>
            <w:r>
              <w:t>(b)</w:t>
            </w:r>
            <w:r>
              <w:tab/>
              <w:t>other than a holiday period</w:t>
            </w:r>
          </w:p>
        </w:tc>
        <w:tc>
          <w:tcPr>
            <w:tcW w:w="1247" w:type="dxa"/>
            <w:tcBorders>
              <w:top w:val="nil"/>
              <w:bottom w:val="nil"/>
            </w:tcBorders>
          </w:tcPr>
          <w:p w:rsidR="00721148" w:rsidRDefault="0057636E">
            <w:pPr>
              <w:pStyle w:val="TableNAm"/>
              <w:spacing w:before="100"/>
            </w:pPr>
            <w:r>
              <w:t>4</w:t>
            </w:r>
          </w:p>
        </w:tc>
        <w:tc>
          <w:tcPr>
            <w:tcW w:w="1247" w:type="dxa"/>
            <w:tcBorders>
              <w:top w:val="nil"/>
              <w:bottom w:val="nil"/>
            </w:tcBorders>
          </w:tcPr>
          <w:p w:rsidR="00721148" w:rsidRDefault="0057636E">
            <w:pPr>
              <w:pStyle w:val="TableNAm"/>
              <w:spacing w:before="100"/>
            </w:pPr>
            <w:r>
              <w:t>12 PU</w:t>
            </w:r>
          </w:p>
        </w:tc>
      </w:tr>
      <w:tr w:rsidR="00721148">
        <w:tc>
          <w:tcPr>
            <w:tcW w:w="3696" w:type="dxa"/>
            <w:tcBorders>
              <w:top w:val="nil"/>
              <w:bottom w:val="nil"/>
            </w:tcBorders>
          </w:tcPr>
          <w:p w:rsidR="00721148" w:rsidRDefault="0057636E">
            <w:pPr>
              <w:pStyle w:val="TableNAm"/>
              <w:rPr>
                <w:b/>
                <w:bCs/>
              </w:rPr>
            </w:pPr>
            <w:r>
              <w:rPr>
                <w:b/>
                <w:bCs/>
              </w:rPr>
              <w:t>r. 232(2) with r. 233(3) or 234(1)</w:t>
            </w:r>
          </w:p>
          <w:p w:rsidR="00721148" w:rsidRDefault="0057636E">
            <w:pPr>
              <w:pStyle w:val="TableNAm"/>
            </w:pPr>
            <w:r>
              <w:t xml:space="preserve">Driver not wearing a seatbelt with 2 unrestrained passengers — </w:t>
            </w:r>
          </w:p>
        </w:tc>
        <w:tc>
          <w:tcPr>
            <w:tcW w:w="1247" w:type="dxa"/>
            <w:tcBorders>
              <w:top w:val="nil"/>
              <w:bottom w:val="nil"/>
            </w:tcBorders>
          </w:tcPr>
          <w:p w:rsidR="00721148" w:rsidRDefault="00721148">
            <w:pPr>
              <w:pStyle w:val="TableNAm"/>
            </w:pPr>
          </w:p>
        </w:tc>
        <w:tc>
          <w:tcPr>
            <w:tcW w:w="1247" w:type="dxa"/>
            <w:tcBorders>
              <w:top w:val="nil"/>
              <w:bottom w:val="nil"/>
            </w:tcBorders>
          </w:tcPr>
          <w:p w:rsidR="00721148" w:rsidRDefault="00721148">
            <w:pPr>
              <w:pStyle w:val="TableNAm"/>
            </w:pPr>
          </w:p>
        </w:tc>
      </w:tr>
      <w:tr w:rsidR="00721148">
        <w:tc>
          <w:tcPr>
            <w:tcW w:w="3696" w:type="dxa"/>
            <w:tcBorders>
              <w:top w:val="nil"/>
              <w:bottom w:val="nil"/>
            </w:tcBorders>
          </w:tcPr>
          <w:p w:rsidR="00721148" w:rsidRDefault="0057636E">
            <w:pPr>
              <w:pStyle w:val="TableNAm"/>
              <w:spacing w:before="100"/>
            </w:pPr>
            <w:r>
              <w:t>(a)</w:t>
            </w:r>
            <w:r>
              <w:tab/>
              <w:t>during a holiday period</w:t>
            </w:r>
          </w:p>
        </w:tc>
        <w:tc>
          <w:tcPr>
            <w:tcW w:w="1247" w:type="dxa"/>
            <w:tcBorders>
              <w:top w:val="nil"/>
              <w:bottom w:val="nil"/>
            </w:tcBorders>
          </w:tcPr>
          <w:p w:rsidR="00721148" w:rsidRDefault="0057636E">
            <w:pPr>
              <w:pStyle w:val="TableNAm"/>
              <w:spacing w:before="100"/>
            </w:pPr>
            <w:r>
              <w:t>8</w:t>
            </w:r>
          </w:p>
        </w:tc>
        <w:tc>
          <w:tcPr>
            <w:tcW w:w="1247" w:type="dxa"/>
            <w:tcBorders>
              <w:top w:val="nil"/>
              <w:bottom w:val="nil"/>
            </w:tcBorders>
          </w:tcPr>
          <w:p w:rsidR="00721148" w:rsidRDefault="0057636E">
            <w:pPr>
              <w:pStyle w:val="TableNAm"/>
              <w:spacing w:before="100"/>
            </w:pPr>
            <w:r>
              <w:t>14 PU</w:t>
            </w:r>
          </w:p>
        </w:tc>
      </w:tr>
      <w:tr w:rsidR="00721148">
        <w:tc>
          <w:tcPr>
            <w:tcW w:w="3696" w:type="dxa"/>
            <w:tcBorders>
              <w:top w:val="nil"/>
              <w:bottom w:val="nil"/>
            </w:tcBorders>
          </w:tcPr>
          <w:p w:rsidR="00721148" w:rsidRDefault="0057636E">
            <w:pPr>
              <w:pStyle w:val="TableNAm"/>
              <w:spacing w:before="100"/>
            </w:pPr>
            <w:r>
              <w:t>(b)</w:t>
            </w:r>
            <w:r>
              <w:tab/>
              <w:t>other than a holiday period</w:t>
            </w:r>
          </w:p>
        </w:tc>
        <w:tc>
          <w:tcPr>
            <w:tcW w:w="1247" w:type="dxa"/>
            <w:tcBorders>
              <w:top w:val="nil"/>
              <w:bottom w:val="nil"/>
            </w:tcBorders>
          </w:tcPr>
          <w:p w:rsidR="00721148" w:rsidRDefault="0057636E">
            <w:pPr>
              <w:pStyle w:val="TableNAm"/>
              <w:spacing w:before="100"/>
            </w:pPr>
            <w:r>
              <w:t>4</w:t>
            </w:r>
          </w:p>
        </w:tc>
        <w:tc>
          <w:tcPr>
            <w:tcW w:w="1247" w:type="dxa"/>
            <w:tcBorders>
              <w:top w:val="nil"/>
              <w:bottom w:val="nil"/>
            </w:tcBorders>
          </w:tcPr>
          <w:p w:rsidR="00721148" w:rsidRDefault="0057636E">
            <w:pPr>
              <w:pStyle w:val="TableNAm"/>
              <w:spacing w:before="100"/>
            </w:pPr>
            <w:r>
              <w:t>14 PU</w:t>
            </w:r>
          </w:p>
        </w:tc>
      </w:tr>
      <w:tr w:rsidR="00721148">
        <w:tc>
          <w:tcPr>
            <w:tcW w:w="3696" w:type="dxa"/>
            <w:tcBorders>
              <w:top w:val="nil"/>
              <w:bottom w:val="nil"/>
            </w:tcBorders>
          </w:tcPr>
          <w:p w:rsidR="00721148" w:rsidRDefault="0057636E">
            <w:pPr>
              <w:pStyle w:val="TableNAm"/>
              <w:rPr>
                <w:b/>
                <w:bCs/>
              </w:rPr>
            </w:pPr>
            <w:r>
              <w:rPr>
                <w:b/>
                <w:bCs/>
              </w:rPr>
              <w:t>r. 232(2) with r. 233(3) or 234(1)</w:t>
            </w:r>
          </w:p>
          <w:p w:rsidR="00721148" w:rsidRDefault="0057636E">
            <w:pPr>
              <w:pStyle w:val="TableNAm"/>
            </w:pPr>
            <w:r>
              <w:t xml:space="preserve">Driver not wearing a seatbelt with 3 unrestrained passengers — </w:t>
            </w:r>
          </w:p>
        </w:tc>
        <w:tc>
          <w:tcPr>
            <w:tcW w:w="1247" w:type="dxa"/>
            <w:tcBorders>
              <w:top w:val="nil"/>
              <w:bottom w:val="nil"/>
            </w:tcBorders>
          </w:tcPr>
          <w:p w:rsidR="00721148" w:rsidRDefault="00721148">
            <w:pPr>
              <w:pStyle w:val="TableNAm"/>
            </w:pPr>
          </w:p>
        </w:tc>
        <w:tc>
          <w:tcPr>
            <w:tcW w:w="1247" w:type="dxa"/>
            <w:tcBorders>
              <w:top w:val="nil"/>
              <w:bottom w:val="nil"/>
            </w:tcBorders>
          </w:tcPr>
          <w:p w:rsidR="00721148" w:rsidRDefault="00721148">
            <w:pPr>
              <w:pStyle w:val="TableNAm"/>
            </w:pPr>
          </w:p>
        </w:tc>
      </w:tr>
      <w:tr w:rsidR="00721148">
        <w:tc>
          <w:tcPr>
            <w:tcW w:w="3696" w:type="dxa"/>
            <w:tcBorders>
              <w:top w:val="nil"/>
              <w:bottom w:val="nil"/>
            </w:tcBorders>
          </w:tcPr>
          <w:p w:rsidR="00721148" w:rsidRDefault="0057636E">
            <w:pPr>
              <w:pStyle w:val="TableNAm"/>
            </w:pPr>
            <w:r>
              <w:t>(a)</w:t>
            </w:r>
            <w:r>
              <w:tab/>
            </w:r>
            <w:r>
              <w:t>during a holiday period</w:t>
            </w:r>
          </w:p>
        </w:tc>
        <w:tc>
          <w:tcPr>
            <w:tcW w:w="1247" w:type="dxa"/>
            <w:tcBorders>
              <w:top w:val="nil"/>
              <w:bottom w:val="nil"/>
            </w:tcBorders>
          </w:tcPr>
          <w:p w:rsidR="00721148" w:rsidRDefault="0057636E">
            <w:pPr>
              <w:pStyle w:val="TableNAm"/>
            </w:pPr>
            <w:r>
              <w:t>8</w:t>
            </w:r>
          </w:p>
        </w:tc>
        <w:tc>
          <w:tcPr>
            <w:tcW w:w="1247" w:type="dxa"/>
            <w:tcBorders>
              <w:top w:val="nil"/>
              <w:bottom w:val="nil"/>
            </w:tcBorders>
          </w:tcPr>
          <w:p w:rsidR="00721148" w:rsidRDefault="0057636E">
            <w:pPr>
              <w:pStyle w:val="TableNAm"/>
            </w:pPr>
            <w:r>
              <w:t>16 PU</w:t>
            </w:r>
          </w:p>
        </w:tc>
      </w:tr>
      <w:tr w:rsidR="00721148">
        <w:tc>
          <w:tcPr>
            <w:tcW w:w="3696" w:type="dxa"/>
            <w:tcBorders>
              <w:top w:val="nil"/>
              <w:bottom w:val="nil"/>
            </w:tcBorders>
          </w:tcPr>
          <w:p w:rsidR="00721148" w:rsidRDefault="0057636E">
            <w:pPr>
              <w:pStyle w:val="TableNAm"/>
            </w:pPr>
            <w:r>
              <w:t>(b)</w:t>
            </w:r>
            <w:r>
              <w:tab/>
              <w:t>other than a holiday period</w:t>
            </w:r>
          </w:p>
        </w:tc>
        <w:tc>
          <w:tcPr>
            <w:tcW w:w="1247" w:type="dxa"/>
            <w:tcBorders>
              <w:top w:val="nil"/>
              <w:bottom w:val="nil"/>
            </w:tcBorders>
          </w:tcPr>
          <w:p w:rsidR="00721148" w:rsidRDefault="0057636E">
            <w:pPr>
              <w:pStyle w:val="TableNAm"/>
            </w:pPr>
            <w:r>
              <w:t>4</w:t>
            </w:r>
          </w:p>
        </w:tc>
        <w:tc>
          <w:tcPr>
            <w:tcW w:w="1247" w:type="dxa"/>
            <w:tcBorders>
              <w:top w:val="nil"/>
              <w:bottom w:val="nil"/>
            </w:tcBorders>
          </w:tcPr>
          <w:p w:rsidR="00721148" w:rsidRDefault="0057636E">
            <w:pPr>
              <w:pStyle w:val="TableNAm"/>
            </w:pPr>
            <w:r>
              <w:t>16 PU</w:t>
            </w:r>
          </w:p>
        </w:tc>
      </w:tr>
      <w:tr w:rsidR="00721148">
        <w:tc>
          <w:tcPr>
            <w:tcW w:w="3696" w:type="dxa"/>
            <w:tcBorders>
              <w:top w:val="nil"/>
              <w:bottom w:val="nil"/>
            </w:tcBorders>
          </w:tcPr>
          <w:p w:rsidR="00721148" w:rsidRDefault="0057636E">
            <w:pPr>
              <w:pStyle w:val="TableNAm"/>
              <w:keepNext/>
              <w:keepLines/>
              <w:rPr>
                <w:b/>
                <w:bCs/>
              </w:rPr>
            </w:pPr>
            <w:r>
              <w:rPr>
                <w:b/>
                <w:bCs/>
              </w:rPr>
              <w:t>r. 232(2) with r. 233(3) or 234(1)</w:t>
            </w:r>
          </w:p>
          <w:p w:rsidR="00721148" w:rsidRDefault="0057636E">
            <w:pPr>
              <w:pStyle w:val="TableNAm"/>
              <w:keepNext/>
              <w:keepLines/>
            </w:pPr>
            <w:r>
              <w:t xml:space="preserve">Driver not wearing a seatbelt with 4 or more unrestrained passengers — </w:t>
            </w:r>
          </w:p>
        </w:tc>
        <w:tc>
          <w:tcPr>
            <w:tcW w:w="1247" w:type="dxa"/>
            <w:tcBorders>
              <w:top w:val="nil"/>
              <w:bottom w:val="nil"/>
            </w:tcBorders>
          </w:tcPr>
          <w:p w:rsidR="00721148" w:rsidRDefault="00721148">
            <w:pPr>
              <w:pStyle w:val="TableNAm"/>
              <w:keepNext/>
              <w:keepLines/>
            </w:pPr>
          </w:p>
        </w:tc>
        <w:tc>
          <w:tcPr>
            <w:tcW w:w="1247" w:type="dxa"/>
            <w:tcBorders>
              <w:top w:val="nil"/>
              <w:bottom w:val="nil"/>
            </w:tcBorders>
          </w:tcPr>
          <w:p w:rsidR="00721148" w:rsidRDefault="00721148">
            <w:pPr>
              <w:pStyle w:val="TableNAm"/>
              <w:keepNext/>
              <w:keepLines/>
            </w:pPr>
          </w:p>
        </w:tc>
      </w:tr>
      <w:tr w:rsidR="00721148">
        <w:tc>
          <w:tcPr>
            <w:tcW w:w="3696" w:type="dxa"/>
            <w:tcBorders>
              <w:top w:val="nil"/>
              <w:bottom w:val="nil"/>
            </w:tcBorders>
          </w:tcPr>
          <w:p w:rsidR="00721148" w:rsidRDefault="0057636E">
            <w:pPr>
              <w:pStyle w:val="TableNAm"/>
            </w:pPr>
            <w:r>
              <w:t>(a)</w:t>
            </w:r>
            <w:r>
              <w:tab/>
              <w:t>during a holiday period</w:t>
            </w:r>
          </w:p>
        </w:tc>
        <w:tc>
          <w:tcPr>
            <w:tcW w:w="1247" w:type="dxa"/>
            <w:tcBorders>
              <w:top w:val="nil"/>
              <w:bottom w:val="nil"/>
            </w:tcBorders>
          </w:tcPr>
          <w:p w:rsidR="00721148" w:rsidRDefault="0057636E">
            <w:pPr>
              <w:pStyle w:val="TableNAm"/>
            </w:pPr>
            <w:r>
              <w:t>8</w:t>
            </w:r>
          </w:p>
        </w:tc>
        <w:tc>
          <w:tcPr>
            <w:tcW w:w="1247" w:type="dxa"/>
            <w:tcBorders>
              <w:top w:val="nil"/>
              <w:bottom w:val="nil"/>
            </w:tcBorders>
          </w:tcPr>
          <w:p w:rsidR="00721148" w:rsidRDefault="0057636E">
            <w:pPr>
              <w:pStyle w:val="TableNAm"/>
            </w:pPr>
            <w:r>
              <w:t>18 PU</w:t>
            </w:r>
          </w:p>
        </w:tc>
      </w:tr>
      <w:tr w:rsidR="00721148">
        <w:tc>
          <w:tcPr>
            <w:tcW w:w="3696" w:type="dxa"/>
            <w:tcBorders>
              <w:top w:val="nil"/>
              <w:bottom w:val="single" w:sz="4" w:space="0" w:color="auto"/>
            </w:tcBorders>
          </w:tcPr>
          <w:p w:rsidR="00721148" w:rsidRDefault="0057636E">
            <w:pPr>
              <w:pStyle w:val="TableNAm"/>
            </w:pPr>
            <w:r>
              <w:t>(b)</w:t>
            </w:r>
            <w:r>
              <w:tab/>
              <w:t>other than a holiday period</w:t>
            </w:r>
          </w:p>
        </w:tc>
        <w:tc>
          <w:tcPr>
            <w:tcW w:w="1247" w:type="dxa"/>
            <w:tcBorders>
              <w:top w:val="nil"/>
              <w:bottom w:val="single" w:sz="4" w:space="0" w:color="auto"/>
            </w:tcBorders>
          </w:tcPr>
          <w:p w:rsidR="00721148" w:rsidRDefault="0057636E">
            <w:pPr>
              <w:pStyle w:val="TableNAm"/>
            </w:pPr>
            <w:r>
              <w:t>4</w:t>
            </w:r>
          </w:p>
        </w:tc>
        <w:tc>
          <w:tcPr>
            <w:tcW w:w="1247" w:type="dxa"/>
            <w:tcBorders>
              <w:top w:val="nil"/>
              <w:bottom w:val="single" w:sz="4" w:space="0" w:color="auto"/>
            </w:tcBorders>
          </w:tcPr>
          <w:p w:rsidR="00721148" w:rsidRDefault="0057636E">
            <w:pPr>
              <w:pStyle w:val="TableNAm"/>
            </w:pPr>
            <w:r>
              <w:t>18 PU</w:t>
            </w:r>
          </w:p>
        </w:tc>
      </w:tr>
    </w:tbl>
    <w:p w:rsidR="00721148" w:rsidRDefault="0057636E">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rsidR="00721148" w:rsidRDefault="0057636E">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rsidR="00721148">
        <w:trPr>
          <w:tblHeader/>
        </w:trPr>
        <w:tc>
          <w:tcPr>
            <w:tcW w:w="3720" w:type="dxa"/>
            <w:tcBorders>
              <w:bottom w:val="single" w:sz="4" w:space="0" w:color="auto"/>
            </w:tcBorders>
          </w:tcPr>
          <w:p w:rsidR="00721148" w:rsidRDefault="0057636E">
            <w:pPr>
              <w:pStyle w:val="TableNAm"/>
              <w:keepNext/>
              <w:rPr>
                <w:b/>
                <w:bCs/>
              </w:rPr>
            </w:pPr>
            <w:r>
              <w:rPr>
                <w:b/>
                <w:bCs/>
              </w:rPr>
              <w:t>Description</w:t>
            </w:r>
          </w:p>
        </w:tc>
        <w:tc>
          <w:tcPr>
            <w:tcW w:w="1247" w:type="dxa"/>
            <w:tcBorders>
              <w:bottom w:val="single" w:sz="4" w:space="0" w:color="auto"/>
            </w:tcBorders>
          </w:tcPr>
          <w:p w:rsidR="00721148" w:rsidRDefault="0057636E">
            <w:pPr>
              <w:pStyle w:val="TableNAm"/>
              <w:keepNext/>
              <w:rPr>
                <w:b/>
                <w:bCs/>
              </w:rPr>
            </w:pPr>
            <w:r>
              <w:rPr>
                <w:b/>
                <w:bCs/>
              </w:rPr>
              <w:t>Points</w:t>
            </w:r>
          </w:p>
        </w:tc>
        <w:tc>
          <w:tcPr>
            <w:tcW w:w="1247" w:type="dxa"/>
            <w:tcBorders>
              <w:bottom w:val="single" w:sz="4" w:space="0" w:color="auto"/>
            </w:tcBorders>
          </w:tcPr>
          <w:p w:rsidR="00721148" w:rsidRDefault="0057636E">
            <w:pPr>
              <w:pStyle w:val="TableNAm"/>
              <w:keepNext/>
              <w:rPr>
                <w:b/>
                <w:bCs/>
              </w:rPr>
            </w:pPr>
            <w:r>
              <w:rPr>
                <w:b/>
                <w:bCs/>
              </w:rPr>
              <w:t>Modifie</w:t>
            </w:r>
            <w:r>
              <w:rPr>
                <w:b/>
                <w:bCs/>
              </w:rPr>
              <w:t>d penalty</w:t>
            </w:r>
          </w:p>
        </w:tc>
      </w:tr>
      <w:tr w:rsidR="00721148">
        <w:tc>
          <w:tcPr>
            <w:tcW w:w="3720" w:type="dxa"/>
            <w:tcBorders>
              <w:top w:val="nil"/>
              <w:bottom w:val="nil"/>
            </w:tcBorders>
          </w:tcPr>
          <w:p w:rsidR="00721148" w:rsidRDefault="0057636E">
            <w:pPr>
              <w:pStyle w:val="TableNAm"/>
              <w:keepNext/>
              <w:rPr>
                <w:b/>
                <w:bCs/>
              </w:rPr>
            </w:pPr>
            <w:r>
              <w:rPr>
                <w:b/>
                <w:bCs/>
              </w:rPr>
              <w:t>r. 233(3) or 234(1)</w:t>
            </w:r>
          </w:p>
          <w:p w:rsidR="00721148" w:rsidRDefault="0057636E">
            <w:pPr>
              <w:pStyle w:val="TableNAm"/>
              <w:keepNext/>
            </w:pPr>
            <w:r>
              <w:t xml:space="preserve">Driver wearing a seatbelt with one unrestrained passenger — </w:t>
            </w:r>
          </w:p>
        </w:tc>
        <w:tc>
          <w:tcPr>
            <w:tcW w:w="1247" w:type="dxa"/>
            <w:tcBorders>
              <w:top w:val="nil"/>
              <w:bottom w:val="nil"/>
            </w:tcBorders>
          </w:tcPr>
          <w:p w:rsidR="00721148" w:rsidRDefault="00721148">
            <w:pPr>
              <w:pStyle w:val="TableNAm"/>
              <w:keepNext/>
            </w:pPr>
          </w:p>
        </w:tc>
        <w:tc>
          <w:tcPr>
            <w:tcW w:w="1247" w:type="dxa"/>
            <w:tcBorders>
              <w:top w:val="nil"/>
              <w:bottom w:val="nil"/>
            </w:tcBorders>
          </w:tcPr>
          <w:p w:rsidR="00721148" w:rsidRDefault="00721148">
            <w:pPr>
              <w:pStyle w:val="TableNAm"/>
              <w:keepNext/>
            </w:pPr>
          </w:p>
        </w:tc>
      </w:tr>
      <w:tr w:rsidR="00721148">
        <w:tc>
          <w:tcPr>
            <w:tcW w:w="3720" w:type="dxa"/>
            <w:tcBorders>
              <w:top w:val="nil"/>
              <w:bottom w:val="nil"/>
            </w:tcBorders>
          </w:tcPr>
          <w:p w:rsidR="00721148" w:rsidRDefault="0057636E">
            <w:pPr>
              <w:pStyle w:val="TableNAm"/>
            </w:pPr>
            <w:r>
              <w:t>(a)</w:t>
            </w:r>
            <w:r>
              <w:tab/>
              <w:t>during a holiday period</w:t>
            </w:r>
          </w:p>
        </w:tc>
        <w:tc>
          <w:tcPr>
            <w:tcW w:w="1247" w:type="dxa"/>
            <w:tcBorders>
              <w:top w:val="nil"/>
              <w:bottom w:val="nil"/>
            </w:tcBorders>
          </w:tcPr>
          <w:p w:rsidR="00721148" w:rsidRDefault="0057636E">
            <w:pPr>
              <w:pStyle w:val="TableNAm"/>
            </w:pPr>
            <w:r>
              <w:t>8</w:t>
            </w:r>
          </w:p>
        </w:tc>
        <w:tc>
          <w:tcPr>
            <w:tcW w:w="1247" w:type="dxa"/>
            <w:tcBorders>
              <w:top w:val="nil"/>
              <w:bottom w:val="nil"/>
            </w:tcBorders>
          </w:tcPr>
          <w:p w:rsidR="00721148" w:rsidRDefault="0057636E">
            <w:pPr>
              <w:pStyle w:val="TableNAm"/>
            </w:pPr>
            <w:r>
              <w:t>11 PU</w:t>
            </w:r>
          </w:p>
        </w:tc>
      </w:tr>
      <w:tr w:rsidR="00721148">
        <w:tc>
          <w:tcPr>
            <w:tcW w:w="3720" w:type="dxa"/>
            <w:tcBorders>
              <w:top w:val="nil"/>
              <w:bottom w:val="nil"/>
            </w:tcBorders>
          </w:tcPr>
          <w:p w:rsidR="00721148" w:rsidRDefault="0057636E">
            <w:pPr>
              <w:pStyle w:val="TableNAm"/>
            </w:pPr>
            <w:r>
              <w:t>(b)</w:t>
            </w:r>
            <w:r>
              <w:tab/>
              <w:t>other than a holiday period</w:t>
            </w:r>
          </w:p>
        </w:tc>
        <w:tc>
          <w:tcPr>
            <w:tcW w:w="1247" w:type="dxa"/>
            <w:tcBorders>
              <w:top w:val="nil"/>
              <w:bottom w:val="nil"/>
            </w:tcBorders>
          </w:tcPr>
          <w:p w:rsidR="00721148" w:rsidRDefault="0057636E">
            <w:pPr>
              <w:pStyle w:val="TableNAm"/>
            </w:pPr>
            <w:r>
              <w:t>4</w:t>
            </w:r>
          </w:p>
        </w:tc>
        <w:tc>
          <w:tcPr>
            <w:tcW w:w="1247" w:type="dxa"/>
            <w:tcBorders>
              <w:top w:val="nil"/>
              <w:bottom w:val="nil"/>
            </w:tcBorders>
          </w:tcPr>
          <w:p w:rsidR="00721148" w:rsidRDefault="0057636E">
            <w:pPr>
              <w:pStyle w:val="TableNAm"/>
            </w:pPr>
            <w:r>
              <w:t>11 PU</w:t>
            </w:r>
          </w:p>
        </w:tc>
      </w:tr>
      <w:tr w:rsidR="00721148">
        <w:tc>
          <w:tcPr>
            <w:tcW w:w="3720" w:type="dxa"/>
            <w:tcBorders>
              <w:top w:val="nil"/>
              <w:bottom w:val="nil"/>
            </w:tcBorders>
          </w:tcPr>
          <w:p w:rsidR="00721148" w:rsidRDefault="0057636E">
            <w:pPr>
              <w:pStyle w:val="TableNAm"/>
              <w:keepNext/>
              <w:rPr>
                <w:b/>
                <w:bCs/>
              </w:rPr>
            </w:pPr>
            <w:r>
              <w:rPr>
                <w:b/>
                <w:bCs/>
              </w:rPr>
              <w:t>r. 233(3) or 234(1)</w:t>
            </w:r>
          </w:p>
          <w:p w:rsidR="00721148" w:rsidRDefault="0057636E">
            <w:pPr>
              <w:pStyle w:val="TableNAm"/>
              <w:keepNext/>
            </w:pPr>
            <w:r>
              <w:t xml:space="preserve">Driver wearing a seatbelt with 2 unrestrained passengers — </w:t>
            </w:r>
          </w:p>
        </w:tc>
        <w:tc>
          <w:tcPr>
            <w:tcW w:w="1247" w:type="dxa"/>
            <w:tcBorders>
              <w:top w:val="nil"/>
              <w:bottom w:val="nil"/>
            </w:tcBorders>
          </w:tcPr>
          <w:p w:rsidR="00721148" w:rsidRDefault="00721148">
            <w:pPr>
              <w:pStyle w:val="TableNAm"/>
              <w:keepNext/>
            </w:pPr>
          </w:p>
        </w:tc>
        <w:tc>
          <w:tcPr>
            <w:tcW w:w="1247" w:type="dxa"/>
            <w:tcBorders>
              <w:top w:val="nil"/>
              <w:bottom w:val="nil"/>
            </w:tcBorders>
          </w:tcPr>
          <w:p w:rsidR="00721148" w:rsidRDefault="00721148">
            <w:pPr>
              <w:pStyle w:val="TableNAm"/>
              <w:keepNext/>
            </w:pPr>
          </w:p>
        </w:tc>
      </w:tr>
      <w:tr w:rsidR="00721148">
        <w:tc>
          <w:tcPr>
            <w:tcW w:w="3720" w:type="dxa"/>
            <w:tcBorders>
              <w:top w:val="nil"/>
              <w:bottom w:val="nil"/>
            </w:tcBorders>
          </w:tcPr>
          <w:p w:rsidR="00721148" w:rsidRDefault="0057636E">
            <w:pPr>
              <w:pStyle w:val="TableNAm"/>
            </w:pPr>
            <w:r>
              <w:t>(a)</w:t>
            </w:r>
            <w:r>
              <w:tab/>
              <w:t>during a holiday period</w:t>
            </w:r>
          </w:p>
        </w:tc>
        <w:tc>
          <w:tcPr>
            <w:tcW w:w="1247" w:type="dxa"/>
            <w:tcBorders>
              <w:top w:val="nil"/>
              <w:bottom w:val="nil"/>
            </w:tcBorders>
          </w:tcPr>
          <w:p w:rsidR="00721148" w:rsidRDefault="0057636E">
            <w:pPr>
              <w:pStyle w:val="TableNAm"/>
            </w:pPr>
            <w:r>
              <w:t>8</w:t>
            </w:r>
          </w:p>
        </w:tc>
        <w:tc>
          <w:tcPr>
            <w:tcW w:w="1247" w:type="dxa"/>
            <w:tcBorders>
              <w:top w:val="nil"/>
              <w:bottom w:val="nil"/>
            </w:tcBorders>
          </w:tcPr>
          <w:p w:rsidR="00721148" w:rsidRDefault="0057636E">
            <w:pPr>
              <w:pStyle w:val="TableNAm"/>
            </w:pPr>
            <w:r>
              <w:t>12 PU</w:t>
            </w:r>
          </w:p>
        </w:tc>
      </w:tr>
      <w:tr w:rsidR="00721148">
        <w:tc>
          <w:tcPr>
            <w:tcW w:w="3720" w:type="dxa"/>
            <w:tcBorders>
              <w:top w:val="nil"/>
              <w:bottom w:val="nil"/>
            </w:tcBorders>
          </w:tcPr>
          <w:p w:rsidR="00721148" w:rsidRDefault="0057636E">
            <w:pPr>
              <w:pStyle w:val="TableNAm"/>
            </w:pPr>
            <w:r>
              <w:t>(b)</w:t>
            </w:r>
            <w:r>
              <w:tab/>
              <w:t>other than a holiday period</w:t>
            </w:r>
          </w:p>
        </w:tc>
        <w:tc>
          <w:tcPr>
            <w:tcW w:w="1247" w:type="dxa"/>
            <w:tcBorders>
              <w:top w:val="nil"/>
              <w:bottom w:val="nil"/>
            </w:tcBorders>
          </w:tcPr>
          <w:p w:rsidR="00721148" w:rsidRDefault="0057636E">
            <w:pPr>
              <w:pStyle w:val="TableNAm"/>
            </w:pPr>
            <w:r>
              <w:t>4</w:t>
            </w:r>
          </w:p>
        </w:tc>
        <w:tc>
          <w:tcPr>
            <w:tcW w:w="1247" w:type="dxa"/>
            <w:tcBorders>
              <w:top w:val="nil"/>
              <w:bottom w:val="nil"/>
            </w:tcBorders>
          </w:tcPr>
          <w:p w:rsidR="00721148" w:rsidRDefault="0057636E">
            <w:pPr>
              <w:pStyle w:val="TableNAm"/>
            </w:pPr>
            <w:r>
              <w:t>12 PU</w:t>
            </w:r>
          </w:p>
        </w:tc>
      </w:tr>
      <w:tr w:rsidR="00721148">
        <w:tc>
          <w:tcPr>
            <w:tcW w:w="3720" w:type="dxa"/>
            <w:tcBorders>
              <w:top w:val="nil"/>
              <w:bottom w:val="nil"/>
            </w:tcBorders>
          </w:tcPr>
          <w:p w:rsidR="00721148" w:rsidRDefault="0057636E">
            <w:pPr>
              <w:pStyle w:val="TableNAm"/>
              <w:keepNext/>
              <w:keepLines/>
              <w:rPr>
                <w:b/>
                <w:bCs/>
              </w:rPr>
            </w:pPr>
            <w:r>
              <w:rPr>
                <w:b/>
                <w:bCs/>
              </w:rPr>
              <w:t>r. 233(3) or 234(1)</w:t>
            </w:r>
          </w:p>
          <w:p w:rsidR="00721148" w:rsidRDefault="0057636E">
            <w:pPr>
              <w:pStyle w:val="TableNAm"/>
              <w:keepNext/>
              <w:keepLines/>
            </w:pPr>
            <w:r>
              <w:t xml:space="preserve">Driver wearing a seatbelt with 3 unrestrained passengers — </w:t>
            </w:r>
          </w:p>
        </w:tc>
        <w:tc>
          <w:tcPr>
            <w:tcW w:w="1247" w:type="dxa"/>
            <w:tcBorders>
              <w:top w:val="nil"/>
              <w:bottom w:val="nil"/>
            </w:tcBorders>
          </w:tcPr>
          <w:p w:rsidR="00721148" w:rsidRDefault="00721148">
            <w:pPr>
              <w:pStyle w:val="TableNAm"/>
              <w:keepNext/>
              <w:keepLines/>
            </w:pPr>
          </w:p>
        </w:tc>
        <w:tc>
          <w:tcPr>
            <w:tcW w:w="1247" w:type="dxa"/>
            <w:tcBorders>
              <w:top w:val="nil"/>
              <w:bottom w:val="nil"/>
            </w:tcBorders>
          </w:tcPr>
          <w:p w:rsidR="00721148" w:rsidRDefault="00721148">
            <w:pPr>
              <w:pStyle w:val="TableNAm"/>
              <w:keepNext/>
              <w:keepLines/>
            </w:pPr>
          </w:p>
        </w:tc>
      </w:tr>
      <w:tr w:rsidR="00721148">
        <w:tc>
          <w:tcPr>
            <w:tcW w:w="3720" w:type="dxa"/>
            <w:tcBorders>
              <w:top w:val="nil"/>
              <w:bottom w:val="nil"/>
            </w:tcBorders>
          </w:tcPr>
          <w:p w:rsidR="00721148" w:rsidRDefault="0057636E">
            <w:pPr>
              <w:pStyle w:val="TableNAm"/>
            </w:pPr>
            <w:r>
              <w:t>(a)</w:t>
            </w:r>
            <w:r>
              <w:tab/>
              <w:t>during a holiday period</w:t>
            </w:r>
          </w:p>
        </w:tc>
        <w:tc>
          <w:tcPr>
            <w:tcW w:w="1247" w:type="dxa"/>
            <w:tcBorders>
              <w:top w:val="nil"/>
              <w:bottom w:val="nil"/>
            </w:tcBorders>
          </w:tcPr>
          <w:p w:rsidR="00721148" w:rsidRDefault="0057636E">
            <w:pPr>
              <w:pStyle w:val="TableNAm"/>
            </w:pPr>
            <w:r>
              <w:t>8</w:t>
            </w:r>
          </w:p>
        </w:tc>
        <w:tc>
          <w:tcPr>
            <w:tcW w:w="1247" w:type="dxa"/>
            <w:tcBorders>
              <w:top w:val="nil"/>
              <w:bottom w:val="nil"/>
            </w:tcBorders>
          </w:tcPr>
          <w:p w:rsidR="00721148" w:rsidRDefault="0057636E">
            <w:pPr>
              <w:pStyle w:val="TableNAm"/>
            </w:pPr>
            <w:r>
              <w:t>14 PU</w:t>
            </w:r>
          </w:p>
        </w:tc>
      </w:tr>
      <w:tr w:rsidR="00721148">
        <w:tc>
          <w:tcPr>
            <w:tcW w:w="3720" w:type="dxa"/>
            <w:tcBorders>
              <w:top w:val="nil"/>
              <w:bottom w:val="nil"/>
            </w:tcBorders>
          </w:tcPr>
          <w:p w:rsidR="00721148" w:rsidRDefault="0057636E">
            <w:pPr>
              <w:pStyle w:val="TableNAm"/>
            </w:pPr>
            <w:r>
              <w:t>(b)</w:t>
            </w:r>
            <w:r>
              <w:tab/>
              <w:t>other than a holiday period</w:t>
            </w:r>
          </w:p>
        </w:tc>
        <w:tc>
          <w:tcPr>
            <w:tcW w:w="1247" w:type="dxa"/>
            <w:tcBorders>
              <w:top w:val="nil"/>
              <w:bottom w:val="nil"/>
            </w:tcBorders>
          </w:tcPr>
          <w:p w:rsidR="00721148" w:rsidRDefault="0057636E">
            <w:pPr>
              <w:pStyle w:val="TableNAm"/>
            </w:pPr>
            <w:r>
              <w:t>4</w:t>
            </w:r>
          </w:p>
        </w:tc>
        <w:tc>
          <w:tcPr>
            <w:tcW w:w="1247" w:type="dxa"/>
            <w:tcBorders>
              <w:top w:val="nil"/>
              <w:bottom w:val="nil"/>
            </w:tcBorders>
          </w:tcPr>
          <w:p w:rsidR="00721148" w:rsidRDefault="0057636E">
            <w:pPr>
              <w:pStyle w:val="TableNAm"/>
            </w:pPr>
            <w:r>
              <w:t>14 PU</w:t>
            </w:r>
          </w:p>
        </w:tc>
      </w:tr>
      <w:tr w:rsidR="00721148">
        <w:trPr>
          <w:cantSplit/>
        </w:trPr>
        <w:tc>
          <w:tcPr>
            <w:tcW w:w="3720" w:type="dxa"/>
            <w:tcBorders>
              <w:top w:val="nil"/>
              <w:bottom w:val="nil"/>
            </w:tcBorders>
          </w:tcPr>
          <w:p w:rsidR="00721148" w:rsidRDefault="0057636E">
            <w:pPr>
              <w:pStyle w:val="TableNAm"/>
              <w:keepNext/>
              <w:keepLines/>
              <w:rPr>
                <w:b/>
                <w:bCs/>
              </w:rPr>
            </w:pPr>
            <w:r>
              <w:rPr>
                <w:b/>
                <w:bCs/>
              </w:rPr>
              <w:t xml:space="preserve">r. 233(3) or </w:t>
            </w:r>
            <w:r>
              <w:rPr>
                <w:b/>
                <w:bCs/>
              </w:rPr>
              <w:t>234(1)</w:t>
            </w:r>
          </w:p>
          <w:p w:rsidR="00721148" w:rsidRDefault="0057636E">
            <w:pPr>
              <w:pStyle w:val="TableNAm"/>
              <w:keepNext/>
              <w:keepLines/>
            </w:pPr>
            <w:r>
              <w:t xml:space="preserve">Driver wearing a seatbelt with 4 or more unrestrained passengers — </w:t>
            </w:r>
          </w:p>
        </w:tc>
        <w:tc>
          <w:tcPr>
            <w:tcW w:w="1247" w:type="dxa"/>
            <w:tcBorders>
              <w:top w:val="nil"/>
              <w:bottom w:val="nil"/>
            </w:tcBorders>
          </w:tcPr>
          <w:p w:rsidR="00721148" w:rsidRDefault="00721148">
            <w:pPr>
              <w:pStyle w:val="TableNAm"/>
              <w:keepNext/>
              <w:keepLines/>
            </w:pPr>
          </w:p>
        </w:tc>
        <w:tc>
          <w:tcPr>
            <w:tcW w:w="1247" w:type="dxa"/>
            <w:tcBorders>
              <w:top w:val="nil"/>
              <w:bottom w:val="nil"/>
            </w:tcBorders>
          </w:tcPr>
          <w:p w:rsidR="00721148" w:rsidRDefault="00721148">
            <w:pPr>
              <w:pStyle w:val="TableNAm"/>
              <w:keepNext/>
              <w:keepLines/>
            </w:pPr>
          </w:p>
        </w:tc>
      </w:tr>
      <w:tr w:rsidR="00721148">
        <w:trPr>
          <w:cantSplit/>
        </w:trPr>
        <w:tc>
          <w:tcPr>
            <w:tcW w:w="3720" w:type="dxa"/>
            <w:tcBorders>
              <w:top w:val="nil"/>
              <w:bottom w:val="nil"/>
            </w:tcBorders>
          </w:tcPr>
          <w:p w:rsidR="00721148" w:rsidRDefault="0057636E">
            <w:pPr>
              <w:pStyle w:val="TableNAm"/>
              <w:keepNext/>
              <w:keepLines/>
            </w:pPr>
            <w:r>
              <w:t>(a)</w:t>
            </w:r>
            <w:r>
              <w:tab/>
              <w:t>during a holiday period</w:t>
            </w:r>
          </w:p>
        </w:tc>
        <w:tc>
          <w:tcPr>
            <w:tcW w:w="1247" w:type="dxa"/>
            <w:tcBorders>
              <w:top w:val="nil"/>
              <w:bottom w:val="nil"/>
            </w:tcBorders>
          </w:tcPr>
          <w:p w:rsidR="00721148" w:rsidRDefault="0057636E">
            <w:pPr>
              <w:pStyle w:val="TableNAm"/>
              <w:keepNext/>
              <w:keepLines/>
            </w:pPr>
            <w:r>
              <w:t>8</w:t>
            </w:r>
          </w:p>
        </w:tc>
        <w:tc>
          <w:tcPr>
            <w:tcW w:w="1247" w:type="dxa"/>
            <w:tcBorders>
              <w:top w:val="nil"/>
              <w:bottom w:val="nil"/>
            </w:tcBorders>
          </w:tcPr>
          <w:p w:rsidR="00721148" w:rsidRDefault="0057636E">
            <w:pPr>
              <w:pStyle w:val="TableNAm"/>
              <w:keepNext/>
              <w:keepLines/>
            </w:pPr>
            <w:r>
              <w:t>16 PU</w:t>
            </w:r>
          </w:p>
        </w:tc>
      </w:tr>
      <w:tr w:rsidR="00721148">
        <w:tc>
          <w:tcPr>
            <w:tcW w:w="3720" w:type="dxa"/>
            <w:tcBorders>
              <w:top w:val="nil"/>
              <w:bottom w:val="single" w:sz="4" w:space="0" w:color="auto"/>
            </w:tcBorders>
          </w:tcPr>
          <w:p w:rsidR="00721148" w:rsidRDefault="0057636E">
            <w:pPr>
              <w:pStyle w:val="TableNAm"/>
            </w:pPr>
            <w:r>
              <w:t>(b)</w:t>
            </w:r>
            <w:r>
              <w:tab/>
              <w:t>other than a holiday period</w:t>
            </w:r>
          </w:p>
        </w:tc>
        <w:tc>
          <w:tcPr>
            <w:tcW w:w="1247" w:type="dxa"/>
            <w:tcBorders>
              <w:top w:val="nil"/>
              <w:bottom w:val="single" w:sz="4" w:space="0" w:color="auto"/>
            </w:tcBorders>
          </w:tcPr>
          <w:p w:rsidR="00721148" w:rsidRDefault="0057636E">
            <w:pPr>
              <w:pStyle w:val="TableNAm"/>
            </w:pPr>
            <w:r>
              <w:t>4</w:t>
            </w:r>
          </w:p>
        </w:tc>
        <w:tc>
          <w:tcPr>
            <w:tcW w:w="1247" w:type="dxa"/>
            <w:tcBorders>
              <w:top w:val="nil"/>
              <w:bottom w:val="single" w:sz="4" w:space="0" w:color="auto"/>
            </w:tcBorders>
          </w:tcPr>
          <w:p w:rsidR="00721148" w:rsidRDefault="0057636E">
            <w:pPr>
              <w:pStyle w:val="TableNAm"/>
            </w:pPr>
            <w:r>
              <w:t>16 PU</w:t>
            </w:r>
          </w:p>
        </w:tc>
      </w:tr>
    </w:tbl>
    <w:p w:rsidR="00721148" w:rsidRDefault="0057636E">
      <w:pPr>
        <w:pStyle w:val="Footnotesection"/>
      </w:pPr>
      <w:r>
        <w:tab/>
        <w:t>[Regulation 235A</w:t>
      </w:r>
      <w:r>
        <w:t xml:space="preserve"> inserted: Gazette 4 Jun 2010 p. 2408-11; amended: Gazette 9 Sep 2014 p. 3247; 31 Oct 2014 p. 4181; 15 May 2018 p. 1536.]</w:t>
      </w:r>
    </w:p>
    <w:p w:rsidR="00721148" w:rsidRDefault="0057636E">
      <w:pPr>
        <w:pStyle w:val="Ednotedivision"/>
      </w:pPr>
      <w:r>
        <w:t>[Division 3 (r. 236 and 237) deleted: Gazette 4 Jun 2010 p. 2401.]</w:t>
      </w:r>
    </w:p>
    <w:p w:rsidR="00721148" w:rsidRDefault="0057636E">
      <w:pPr>
        <w:pStyle w:val="Heading3"/>
      </w:pPr>
      <w:bookmarkStart w:id="398" w:name="_Toc59547575"/>
      <w:bookmarkStart w:id="399" w:name="_Toc59548495"/>
      <w:r>
        <w:rPr>
          <w:rStyle w:val="CharDivNo"/>
        </w:rPr>
        <w:t>Division 4</w:t>
      </w:r>
      <w:r>
        <w:rPr>
          <w:snapToGrid w:val="0"/>
        </w:rPr>
        <w:t xml:space="preserve"> — </w:t>
      </w:r>
      <w:r>
        <w:rPr>
          <w:rStyle w:val="CharDivText"/>
        </w:rPr>
        <w:t>Exceptions</w:t>
      </w:r>
      <w:bookmarkEnd w:id="398"/>
      <w:bookmarkEnd w:id="399"/>
    </w:p>
    <w:p w:rsidR="00721148" w:rsidRDefault="0057636E">
      <w:pPr>
        <w:pStyle w:val="Footnoteheading"/>
      </w:pPr>
      <w:r>
        <w:tab/>
        <w:t>[Heading amended: Gazette 4 Jun 2010 p. 24</w:t>
      </w:r>
      <w:r>
        <w:t>12.]</w:t>
      </w:r>
    </w:p>
    <w:p w:rsidR="00721148" w:rsidRDefault="0057636E">
      <w:pPr>
        <w:pStyle w:val="Ednotesection"/>
      </w:pPr>
      <w:r>
        <w:t>[</w:t>
      </w:r>
      <w:r>
        <w:rPr>
          <w:b/>
          <w:bCs/>
        </w:rPr>
        <w:t>238, 238A, 239.</w:t>
      </w:r>
      <w:r>
        <w:tab/>
        <w:t>Deleted: Gazette 4 Jun 2010 p. 2412.]</w:t>
      </w:r>
    </w:p>
    <w:p w:rsidR="00721148" w:rsidRDefault="0057636E">
      <w:pPr>
        <w:pStyle w:val="Heading5"/>
        <w:rPr>
          <w:snapToGrid w:val="0"/>
        </w:rPr>
      </w:pPr>
      <w:bookmarkStart w:id="400" w:name="_Toc59548496"/>
      <w:r>
        <w:rPr>
          <w:rStyle w:val="CharSectno"/>
        </w:rPr>
        <w:t>240</w:t>
      </w:r>
      <w:r>
        <w:rPr>
          <w:snapToGrid w:val="0"/>
        </w:rPr>
        <w:t>.</w:t>
      </w:r>
      <w:r>
        <w:rPr>
          <w:snapToGrid w:val="0"/>
        </w:rPr>
        <w:tab/>
        <w:t>Exemptions</w:t>
      </w:r>
      <w:bookmarkEnd w:id="400"/>
    </w:p>
    <w:p w:rsidR="00721148" w:rsidRDefault="0057636E">
      <w:pPr>
        <w:pStyle w:val="Subsection"/>
      </w:pPr>
      <w:r>
        <w:tab/>
        <w:t>(1)</w:t>
      </w:r>
      <w:r>
        <w:tab/>
        <w:t>The CEO may, in writing, exempt —</w:t>
      </w:r>
    </w:p>
    <w:p w:rsidR="00721148" w:rsidRDefault="0057636E">
      <w:pPr>
        <w:pStyle w:val="Indenta"/>
      </w:pPr>
      <w:r>
        <w:tab/>
        <w:t>(a)</w:t>
      </w:r>
      <w:r>
        <w:tab/>
        <w:t>the driver of a particular vehicle and any passenger on that vehicle; or</w:t>
      </w:r>
    </w:p>
    <w:p w:rsidR="00721148" w:rsidRDefault="0057636E">
      <w:pPr>
        <w:pStyle w:val="Indenta"/>
      </w:pPr>
      <w:r>
        <w:tab/>
        <w:t>(b)</w:t>
      </w:r>
      <w:r>
        <w:tab/>
        <w:t>a particular vehicle or class of vehicles,</w:t>
      </w:r>
    </w:p>
    <w:p w:rsidR="00721148" w:rsidRDefault="0057636E">
      <w:pPr>
        <w:pStyle w:val="Subsection"/>
      </w:pPr>
      <w:r>
        <w:tab/>
      </w:r>
      <w:r>
        <w:tab/>
        <w:t xml:space="preserve">either </w:t>
      </w:r>
      <w:r>
        <w:t>generally, or for a specified time or purpose, from any of the provisions in Division 2.</w:t>
      </w:r>
    </w:p>
    <w:p w:rsidR="00721148" w:rsidRDefault="0057636E">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rsidR="00721148" w:rsidRDefault="0057636E">
      <w:pPr>
        <w:pStyle w:val="Footnotesection"/>
      </w:pPr>
      <w:r>
        <w:tab/>
        <w:t>[Regulation 240 amended: Gazette 1 Dec 2000 p. 6756; 4 Jun 20</w:t>
      </w:r>
      <w:r>
        <w:t>10 p. 2412; 23 Dec 2014 p. 4928.]</w:t>
      </w:r>
    </w:p>
    <w:p w:rsidR="00721148" w:rsidRDefault="0057636E">
      <w:pPr>
        <w:pStyle w:val="Heading5"/>
        <w:rPr>
          <w:snapToGrid w:val="0"/>
        </w:rPr>
      </w:pPr>
      <w:bookmarkStart w:id="401" w:name="_Toc59548497"/>
      <w:r>
        <w:rPr>
          <w:rStyle w:val="CharSectno"/>
        </w:rPr>
        <w:t>241</w:t>
      </w:r>
      <w:r>
        <w:rPr>
          <w:snapToGrid w:val="0"/>
        </w:rPr>
        <w:t>.</w:t>
      </w:r>
      <w:r>
        <w:rPr>
          <w:snapToGrid w:val="0"/>
        </w:rPr>
        <w:tab/>
        <w:t>Police to consider safety of alleged offenders</w:t>
      </w:r>
      <w:bookmarkEnd w:id="401"/>
    </w:p>
    <w:p w:rsidR="00721148" w:rsidRDefault="0057636E">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w:t>
      </w:r>
      <w:r>
        <w:rPr>
          <w:snapToGrid w:val="0"/>
        </w:rPr>
        <w:t>ged, and the safety of the apprehended person, give a direction authorising the apprehended person to travel to a specified destination, even though travelling to that destination would otherwise involve a further breach of the relevant regulation.</w:t>
      </w:r>
    </w:p>
    <w:p w:rsidR="00721148" w:rsidRDefault="0057636E">
      <w:pPr>
        <w:pStyle w:val="Subsection"/>
        <w:keepLines/>
      </w:pPr>
      <w:r>
        <w:rPr>
          <w:snapToGrid w:val="0"/>
        </w:rPr>
        <w:tab/>
        <w:t>(2)</w:t>
      </w:r>
      <w:r>
        <w:rPr>
          <w:snapToGrid w:val="0"/>
        </w:rPr>
        <w:tab/>
      </w:r>
      <w:r>
        <w:t xml:space="preserve">A </w:t>
      </w:r>
      <w:r>
        <w:t>direction given under subregulation (1) may be subject to such reasonable conditions that the police officer considers necessary to ensure the safety of any person or persons affected by the direction.</w:t>
      </w:r>
    </w:p>
    <w:p w:rsidR="00721148" w:rsidRDefault="0057636E">
      <w:pPr>
        <w:pStyle w:val="Subsection"/>
        <w:rPr>
          <w:snapToGrid w:val="0"/>
        </w:rPr>
      </w:pPr>
      <w:r>
        <w:rPr>
          <w:snapToGrid w:val="0"/>
        </w:rPr>
        <w:tab/>
        <w:t>(3)</w:t>
      </w:r>
      <w:r>
        <w:rPr>
          <w:snapToGrid w:val="0"/>
        </w:rPr>
        <w:tab/>
        <w:t>A person —</w:t>
      </w:r>
    </w:p>
    <w:p w:rsidR="00721148" w:rsidRDefault="0057636E">
      <w:pPr>
        <w:pStyle w:val="Indenta"/>
        <w:rPr>
          <w:snapToGrid w:val="0"/>
        </w:rPr>
      </w:pPr>
      <w:r>
        <w:rPr>
          <w:snapToGrid w:val="0"/>
        </w:rPr>
        <w:tab/>
        <w:t>(a)</w:t>
      </w:r>
      <w:r>
        <w:rPr>
          <w:snapToGrid w:val="0"/>
        </w:rPr>
        <w:tab/>
        <w:t>travelling under the authority of</w:t>
      </w:r>
      <w:r>
        <w:rPr>
          <w:snapToGrid w:val="0"/>
        </w:rPr>
        <w:t xml:space="preserve"> a </w:t>
      </w:r>
      <w:r>
        <w:t xml:space="preserve">police officer </w:t>
      </w:r>
      <w:r>
        <w:rPr>
          <w:snapToGrid w:val="0"/>
        </w:rPr>
        <w:t>under subregulation (1); and</w:t>
      </w:r>
    </w:p>
    <w:p w:rsidR="00721148" w:rsidRDefault="0057636E">
      <w:pPr>
        <w:pStyle w:val="Indenta"/>
      </w:pPr>
      <w:r>
        <w:rPr>
          <w:snapToGrid w:val="0"/>
        </w:rPr>
        <w:tab/>
        <w:t>(b)</w:t>
      </w:r>
      <w:r>
        <w:rPr>
          <w:snapToGrid w:val="0"/>
        </w:rPr>
        <w:tab/>
        <w:t xml:space="preserve">acting </w:t>
      </w:r>
      <w:r>
        <w:t>in accordance with the conditions (if any) imposed by the police officer when the direction was given,</w:t>
      </w:r>
    </w:p>
    <w:p w:rsidR="00721148" w:rsidRDefault="0057636E">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w:t>
      </w:r>
      <w:r>
        <w:rPr>
          <w:snapToGrid w:val="0"/>
        </w:rPr>
        <w:t xml:space="preserve"> destination.</w:t>
      </w:r>
    </w:p>
    <w:p w:rsidR="00721148" w:rsidRDefault="0057636E">
      <w:pPr>
        <w:pStyle w:val="Footnotesection"/>
      </w:pPr>
      <w:r>
        <w:tab/>
        <w:t>[Regulation 241 amended: Gazette 1 Dec 2000 p. 6756; 4 Jun 2010 p. 2412; 23 Dec 2014 p. 4929.]</w:t>
      </w:r>
    </w:p>
    <w:p w:rsidR="00721148" w:rsidRDefault="0057636E">
      <w:pPr>
        <w:pStyle w:val="Heading3"/>
        <w:keepNext w:val="0"/>
        <w:widowControl w:val="0"/>
      </w:pPr>
      <w:bookmarkStart w:id="402" w:name="_Toc59547578"/>
      <w:bookmarkStart w:id="403" w:name="_Toc59548498"/>
      <w:r>
        <w:rPr>
          <w:rStyle w:val="CharDivNo"/>
        </w:rPr>
        <w:t>Division 5</w:t>
      </w:r>
      <w:r>
        <w:rPr>
          <w:snapToGrid w:val="0"/>
        </w:rPr>
        <w:t xml:space="preserve"> — </w:t>
      </w:r>
      <w:r>
        <w:rPr>
          <w:rStyle w:val="CharDivText"/>
        </w:rPr>
        <w:t>Other duties</w:t>
      </w:r>
      <w:bookmarkEnd w:id="402"/>
      <w:bookmarkEnd w:id="403"/>
    </w:p>
    <w:p w:rsidR="00721148" w:rsidRDefault="0057636E">
      <w:pPr>
        <w:pStyle w:val="Heading5"/>
        <w:rPr>
          <w:snapToGrid w:val="0"/>
        </w:rPr>
      </w:pPr>
      <w:bookmarkStart w:id="404" w:name="_Toc59548499"/>
      <w:r>
        <w:rPr>
          <w:rStyle w:val="CharSectno"/>
        </w:rPr>
        <w:t>242</w:t>
      </w:r>
      <w:r>
        <w:rPr>
          <w:snapToGrid w:val="0"/>
        </w:rPr>
        <w:t>.</w:t>
      </w:r>
      <w:r>
        <w:rPr>
          <w:snapToGrid w:val="0"/>
        </w:rPr>
        <w:tab/>
        <w:t>Body or limbs protruding from vehicles</w:t>
      </w:r>
      <w:bookmarkEnd w:id="404"/>
    </w:p>
    <w:p w:rsidR="00721148" w:rsidRDefault="0057636E">
      <w:pPr>
        <w:pStyle w:val="Subsection"/>
        <w:keepNext/>
        <w:keepLines/>
        <w:spacing w:before="120"/>
        <w:rPr>
          <w:snapToGrid w:val="0"/>
        </w:rPr>
      </w:pPr>
      <w:r>
        <w:rPr>
          <w:snapToGrid w:val="0"/>
        </w:rPr>
        <w:tab/>
        <w:t>(1)</w:t>
      </w:r>
      <w:r>
        <w:rPr>
          <w:snapToGrid w:val="0"/>
        </w:rPr>
        <w:tab/>
        <w:t>A person while driving, or travelling in or on, a motor vehicle shall n</w:t>
      </w:r>
      <w:r>
        <w:rPr>
          <w:snapToGrid w:val="0"/>
        </w:rPr>
        <w:t>ot permit any part of his or her body or limbs —</w:t>
      </w:r>
    </w:p>
    <w:p w:rsidR="00721148" w:rsidRDefault="0057636E">
      <w:pPr>
        <w:pStyle w:val="Indenta"/>
        <w:rPr>
          <w:snapToGrid w:val="0"/>
        </w:rPr>
      </w:pPr>
      <w:r>
        <w:rPr>
          <w:snapToGrid w:val="0"/>
        </w:rPr>
        <w:tab/>
        <w:t>(a)</w:t>
      </w:r>
      <w:r>
        <w:rPr>
          <w:snapToGrid w:val="0"/>
        </w:rPr>
        <w:tab/>
        <w:t>to be upon or in contact with any external part of the vehicle; or</w:t>
      </w:r>
    </w:p>
    <w:p w:rsidR="00721148" w:rsidRDefault="0057636E">
      <w:pPr>
        <w:pStyle w:val="Indenta"/>
        <w:rPr>
          <w:snapToGrid w:val="0"/>
        </w:rPr>
      </w:pPr>
      <w:r>
        <w:rPr>
          <w:snapToGrid w:val="0"/>
        </w:rPr>
        <w:tab/>
        <w:t>(b)</w:t>
      </w:r>
      <w:r>
        <w:rPr>
          <w:snapToGrid w:val="0"/>
        </w:rPr>
        <w:tab/>
        <w:t>to extend or protrude beyond or through any external door, window or other opening of the vehicle; or</w:t>
      </w:r>
    </w:p>
    <w:p w:rsidR="00721148" w:rsidRDefault="0057636E">
      <w:pPr>
        <w:pStyle w:val="Indenta"/>
        <w:rPr>
          <w:snapToGrid w:val="0"/>
        </w:rPr>
      </w:pPr>
      <w:r>
        <w:rPr>
          <w:snapToGrid w:val="0"/>
        </w:rPr>
        <w:tab/>
        <w:t>(c)</w:t>
      </w:r>
      <w:r>
        <w:rPr>
          <w:snapToGrid w:val="0"/>
        </w:rPr>
        <w:tab/>
        <w:t xml:space="preserve">to extend or protrude </w:t>
      </w:r>
      <w:r>
        <w:rPr>
          <w:snapToGrid w:val="0"/>
        </w:rPr>
        <w:t>beyond or hang over any side or the front, rear or any other external portion of the vehicle.</w:t>
      </w:r>
    </w:p>
    <w:p w:rsidR="00721148" w:rsidRDefault="0057636E">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rsidR="00721148" w:rsidRDefault="0057636E">
      <w:pPr>
        <w:pStyle w:val="Subsection"/>
        <w:spacing w:before="120"/>
        <w:rPr>
          <w:snapToGrid w:val="0"/>
        </w:rPr>
      </w:pPr>
      <w:r>
        <w:rPr>
          <w:snapToGrid w:val="0"/>
        </w:rPr>
        <w:tab/>
        <w:t>(2)</w:t>
      </w:r>
      <w:r>
        <w:rPr>
          <w:snapToGrid w:val="0"/>
        </w:rPr>
        <w:tab/>
        <w:t>A person shall not drive a motor vehicle while a passenger has any part of his or her body o</w:t>
      </w:r>
      <w:r>
        <w:rPr>
          <w:snapToGrid w:val="0"/>
        </w:rPr>
        <w:t>r limbs —</w:t>
      </w:r>
    </w:p>
    <w:p w:rsidR="00721148" w:rsidRDefault="0057636E">
      <w:pPr>
        <w:pStyle w:val="Indenta"/>
        <w:rPr>
          <w:snapToGrid w:val="0"/>
        </w:rPr>
      </w:pPr>
      <w:r>
        <w:rPr>
          <w:snapToGrid w:val="0"/>
        </w:rPr>
        <w:tab/>
        <w:t>(a)</w:t>
      </w:r>
      <w:r>
        <w:rPr>
          <w:snapToGrid w:val="0"/>
        </w:rPr>
        <w:tab/>
        <w:t>upon or in contact with any external part of the vehicle; or</w:t>
      </w:r>
    </w:p>
    <w:p w:rsidR="00721148" w:rsidRDefault="0057636E">
      <w:pPr>
        <w:pStyle w:val="Indenta"/>
        <w:keepNext/>
        <w:rPr>
          <w:snapToGrid w:val="0"/>
        </w:rPr>
      </w:pPr>
      <w:r>
        <w:rPr>
          <w:snapToGrid w:val="0"/>
        </w:rPr>
        <w:tab/>
        <w:t>(b)</w:t>
      </w:r>
      <w:r>
        <w:rPr>
          <w:snapToGrid w:val="0"/>
        </w:rPr>
        <w:tab/>
        <w:t>extending or protruding beyond or through any external door, window or other opening of the vehicle; or</w:t>
      </w:r>
    </w:p>
    <w:p w:rsidR="00721148" w:rsidRDefault="0057636E">
      <w:pPr>
        <w:pStyle w:val="Indenta"/>
        <w:rPr>
          <w:snapToGrid w:val="0"/>
        </w:rPr>
      </w:pPr>
      <w:r>
        <w:rPr>
          <w:snapToGrid w:val="0"/>
        </w:rPr>
        <w:tab/>
        <w:t>(c)</w:t>
      </w:r>
      <w:r>
        <w:rPr>
          <w:snapToGrid w:val="0"/>
        </w:rPr>
        <w:tab/>
        <w:t>extending or protruding beyond or hanging over any side or the fro</w:t>
      </w:r>
      <w:r>
        <w:rPr>
          <w:snapToGrid w:val="0"/>
        </w:rPr>
        <w:t>nt, rear or any other external portion of the vehicle.</w:t>
      </w:r>
    </w:p>
    <w:p w:rsidR="00721148" w:rsidRDefault="0057636E">
      <w:pPr>
        <w:pStyle w:val="Penstart"/>
        <w:rPr>
          <w:snapToGrid w:val="0"/>
        </w:rPr>
      </w:pPr>
      <w:r>
        <w:rPr>
          <w:snapToGrid w:val="0"/>
        </w:rPr>
        <w:tab/>
      </w:r>
      <w:r>
        <w:t>Points: 1</w:t>
      </w:r>
      <w:r>
        <w:tab/>
        <w:t>Modified penalty: 1 PU</w:t>
      </w:r>
    </w:p>
    <w:p w:rsidR="00721148" w:rsidRDefault="0057636E">
      <w:pPr>
        <w:pStyle w:val="Subsection"/>
        <w:rPr>
          <w:snapToGrid w:val="0"/>
        </w:rPr>
      </w:pPr>
      <w:r>
        <w:rPr>
          <w:snapToGrid w:val="0"/>
        </w:rPr>
        <w:tab/>
        <w:t>(3)</w:t>
      </w:r>
      <w:r>
        <w:rPr>
          <w:snapToGrid w:val="0"/>
        </w:rPr>
        <w:tab/>
        <w:t>This regulation does not prevent a driver from giving any signal authorised or prescribed by these regulations.</w:t>
      </w:r>
    </w:p>
    <w:p w:rsidR="00721148" w:rsidRDefault="0057636E">
      <w:pPr>
        <w:pStyle w:val="Subsection"/>
        <w:rPr>
          <w:snapToGrid w:val="0"/>
        </w:rPr>
      </w:pPr>
      <w:r>
        <w:rPr>
          <w:snapToGrid w:val="0"/>
        </w:rPr>
        <w:tab/>
        <w:t>(4)</w:t>
      </w:r>
      <w:r>
        <w:rPr>
          <w:snapToGrid w:val="0"/>
        </w:rPr>
        <w:tab/>
        <w:t>This regulation does not apply to a person if</w:t>
      </w:r>
      <w:r>
        <w:rPr>
          <w:snapToGrid w:val="0"/>
        </w:rPr>
        <w:t> —</w:t>
      </w:r>
    </w:p>
    <w:p w:rsidR="00721148" w:rsidRDefault="0057636E">
      <w:pPr>
        <w:pStyle w:val="Indenta"/>
        <w:rPr>
          <w:snapToGrid w:val="0"/>
        </w:rPr>
      </w:pPr>
      <w:r>
        <w:rPr>
          <w:snapToGrid w:val="0"/>
        </w:rPr>
        <w:tab/>
        <w:t>(a)</w:t>
      </w:r>
      <w:r>
        <w:rPr>
          <w:snapToGrid w:val="0"/>
        </w:rPr>
        <w:tab/>
        <w:t>the person is driving a bus; or</w:t>
      </w:r>
    </w:p>
    <w:p w:rsidR="00721148" w:rsidRDefault="0057636E">
      <w:pPr>
        <w:pStyle w:val="Indenta"/>
        <w:rPr>
          <w:snapToGrid w:val="0"/>
        </w:rPr>
      </w:pPr>
      <w:r>
        <w:rPr>
          <w:snapToGrid w:val="0"/>
        </w:rPr>
        <w:tab/>
        <w:t>(b)</w:t>
      </w:r>
      <w:r>
        <w:rPr>
          <w:snapToGrid w:val="0"/>
        </w:rPr>
        <w:tab/>
        <w:t>the person is riding, or a passenger on, a motor cycle; or</w:t>
      </w:r>
    </w:p>
    <w:p w:rsidR="00721148" w:rsidRDefault="0057636E">
      <w:pPr>
        <w:pStyle w:val="Indenta"/>
        <w:rPr>
          <w:snapToGrid w:val="0"/>
        </w:rPr>
      </w:pPr>
      <w:r>
        <w:rPr>
          <w:snapToGrid w:val="0"/>
        </w:rPr>
        <w:tab/>
        <w:t>(c)</w:t>
      </w:r>
      <w:r>
        <w:rPr>
          <w:snapToGrid w:val="0"/>
        </w:rPr>
        <w:tab/>
        <w:t>the person is driving, or a passenger in or on, an emergency vehicle; or</w:t>
      </w:r>
    </w:p>
    <w:p w:rsidR="00721148" w:rsidRDefault="0057636E">
      <w:pPr>
        <w:pStyle w:val="Indenta"/>
        <w:keepNext/>
        <w:rPr>
          <w:snapToGrid w:val="0"/>
        </w:rPr>
      </w:pPr>
      <w:r>
        <w:rPr>
          <w:snapToGrid w:val="0"/>
        </w:rPr>
        <w:tab/>
        <w:t>(d)</w:t>
      </w:r>
      <w:r>
        <w:rPr>
          <w:snapToGrid w:val="0"/>
        </w:rPr>
        <w:tab/>
        <w:t>at the relevant time —</w:t>
      </w:r>
    </w:p>
    <w:p w:rsidR="00721148" w:rsidRDefault="0057636E">
      <w:pPr>
        <w:pStyle w:val="Indenti"/>
        <w:rPr>
          <w:snapToGrid w:val="0"/>
        </w:rPr>
      </w:pPr>
      <w:r>
        <w:rPr>
          <w:snapToGrid w:val="0"/>
        </w:rPr>
        <w:tab/>
        <w:t>(i)</w:t>
      </w:r>
      <w:r>
        <w:rPr>
          <w:snapToGrid w:val="0"/>
        </w:rPr>
        <w:tab/>
        <w:t xml:space="preserve">the person was engaged in work that </w:t>
      </w:r>
      <w:r>
        <w:rPr>
          <w:snapToGrid w:val="0"/>
        </w:rPr>
        <w:t>required the person to alight from and re</w:t>
      </w:r>
      <w:r>
        <w:rPr>
          <w:snapToGrid w:val="0"/>
        </w:rPr>
        <w:noBreakHyphen/>
        <w:t>enter the vehicle at frequent intervals; and</w:t>
      </w:r>
    </w:p>
    <w:p w:rsidR="00721148" w:rsidRDefault="0057636E">
      <w:pPr>
        <w:pStyle w:val="Indenti"/>
        <w:rPr>
          <w:snapToGrid w:val="0"/>
        </w:rPr>
      </w:pPr>
      <w:r>
        <w:rPr>
          <w:snapToGrid w:val="0"/>
        </w:rPr>
        <w:tab/>
        <w:t>(ii)</w:t>
      </w:r>
      <w:r>
        <w:rPr>
          <w:snapToGrid w:val="0"/>
        </w:rPr>
        <w:tab/>
        <w:t>the vehicle was being driven at a speed not exceeding 25 km/h.</w:t>
      </w:r>
    </w:p>
    <w:p w:rsidR="00721148" w:rsidRDefault="0057636E">
      <w:pPr>
        <w:pStyle w:val="Footnotesection"/>
        <w:ind w:left="890" w:hanging="890"/>
      </w:pPr>
      <w:r>
        <w:tab/>
        <w:t>[Regulation 242 amended: Gazette 22 Dec 2006 p. 5821.]</w:t>
      </w:r>
    </w:p>
    <w:p w:rsidR="00721148" w:rsidRDefault="0057636E">
      <w:pPr>
        <w:pStyle w:val="Heading5"/>
        <w:rPr>
          <w:snapToGrid w:val="0"/>
        </w:rPr>
      </w:pPr>
      <w:bookmarkStart w:id="405" w:name="_Toc59548500"/>
      <w:r>
        <w:rPr>
          <w:rStyle w:val="CharSectno"/>
        </w:rPr>
        <w:t>243</w:t>
      </w:r>
      <w:r>
        <w:rPr>
          <w:snapToGrid w:val="0"/>
        </w:rPr>
        <w:t>.</w:t>
      </w:r>
      <w:r>
        <w:rPr>
          <w:snapToGrid w:val="0"/>
        </w:rPr>
        <w:tab/>
        <w:t>Opening doors and alighting from vehicl</w:t>
      </w:r>
      <w:r>
        <w:rPr>
          <w:snapToGrid w:val="0"/>
        </w:rPr>
        <w:t>es</w:t>
      </w:r>
      <w:bookmarkEnd w:id="405"/>
    </w:p>
    <w:p w:rsidR="00721148" w:rsidRDefault="0057636E">
      <w:pPr>
        <w:pStyle w:val="Subsection"/>
        <w:keepNext/>
        <w:rPr>
          <w:snapToGrid w:val="0"/>
        </w:rPr>
      </w:pPr>
      <w:r>
        <w:rPr>
          <w:snapToGrid w:val="0"/>
        </w:rPr>
        <w:tab/>
      </w:r>
      <w:r>
        <w:rPr>
          <w:snapToGrid w:val="0"/>
        </w:rPr>
        <w:tab/>
        <w:t>A person shall not —</w:t>
      </w:r>
    </w:p>
    <w:p w:rsidR="00721148" w:rsidRDefault="0057636E">
      <w:pPr>
        <w:pStyle w:val="Indenta"/>
        <w:rPr>
          <w:snapToGrid w:val="0"/>
        </w:rPr>
      </w:pPr>
      <w:r>
        <w:rPr>
          <w:snapToGrid w:val="0"/>
        </w:rPr>
        <w:tab/>
        <w:t>(a)</w:t>
      </w:r>
      <w:r>
        <w:rPr>
          <w:snapToGrid w:val="0"/>
        </w:rPr>
        <w:tab/>
        <w:t>open, or leave open, a door of a vehicle; or</w:t>
      </w:r>
    </w:p>
    <w:p w:rsidR="00721148" w:rsidRDefault="0057636E">
      <w:pPr>
        <w:pStyle w:val="Indenta"/>
        <w:rPr>
          <w:snapToGrid w:val="0"/>
        </w:rPr>
      </w:pPr>
      <w:r>
        <w:rPr>
          <w:snapToGrid w:val="0"/>
        </w:rPr>
        <w:tab/>
        <w:t>(b)</w:t>
      </w:r>
      <w:r>
        <w:rPr>
          <w:snapToGrid w:val="0"/>
        </w:rPr>
        <w:tab/>
        <w:t>alight from a vehicle onto a carriageway,</w:t>
      </w:r>
    </w:p>
    <w:p w:rsidR="00721148" w:rsidRDefault="0057636E">
      <w:pPr>
        <w:pStyle w:val="Subsection"/>
        <w:rPr>
          <w:snapToGrid w:val="0"/>
        </w:rPr>
      </w:pPr>
      <w:r>
        <w:rPr>
          <w:snapToGrid w:val="0"/>
        </w:rPr>
        <w:tab/>
      </w:r>
      <w:r>
        <w:rPr>
          <w:snapToGrid w:val="0"/>
        </w:rPr>
        <w:tab/>
        <w:t>so as to endanger other persons using the road or impede the passage of traffic.</w:t>
      </w:r>
    </w:p>
    <w:p w:rsidR="00721148" w:rsidRDefault="0057636E">
      <w:pPr>
        <w:pStyle w:val="Penstart"/>
        <w:rPr>
          <w:snapToGrid w:val="0"/>
        </w:rPr>
      </w:pPr>
      <w:r>
        <w:rPr>
          <w:snapToGrid w:val="0"/>
        </w:rPr>
        <w:tab/>
        <w:t>Modified penalty: 1 PU</w:t>
      </w:r>
    </w:p>
    <w:p w:rsidR="00721148" w:rsidRDefault="0057636E">
      <w:pPr>
        <w:pStyle w:val="Heading5"/>
        <w:rPr>
          <w:snapToGrid w:val="0"/>
        </w:rPr>
      </w:pPr>
      <w:bookmarkStart w:id="406" w:name="_Toc59548501"/>
      <w:r>
        <w:rPr>
          <w:rStyle w:val="CharSectno"/>
        </w:rPr>
        <w:t>244</w:t>
      </w:r>
      <w:r>
        <w:rPr>
          <w:snapToGrid w:val="0"/>
        </w:rPr>
        <w:t>.</w:t>
      </w:r>
      <w:r>
        <w:rPr>
          <w:snapToGrid w:val="0"/>
        </w:rPr>
        <w:tab/>
        <w:t>Drivers and pillion p</w:t>
      </w:r>
      <w:r>
        <w:rPr>
          <w:snapToGrid w:val="0"/>
        </w:rPr>
        <w:t>assengers upon motor cycles to wear protective helmets</w:t>
      </w:r>
      <w:bookmarkEnd w:id="406"/>
    </w:p>
    <w:p w:rsidR="00721148" w:rsidRDefault="0057636E">
      <w:pPr>
        <w:pStyle w:val="Subsection"/>
        <w:rPr>
          <w:snapToGrid w:val="0"/>
        </w:rPr>
      </w:pPr>
      <w:r>
        <w:rPr>
          <w:snapToGrid w:val="0"/>
        </w:rPr>
        <w:tab/>
        <w:t>(1)</w:t>
      </w:r>
      <w:r>
        <w:rPr>
          <w:snapToGrid w:val="0"/>
        </w:rPr>
        <w:tab/>
        <w:t>In this regulation—</w:t>
      </w:r>
    </w:p>
    <w:p w:rsidR="00721148" w:rsidRDefault="0057636E">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rsidR="00721148" w:rsidRDefault="0057636E">
      <w:pPr>
        <w:pStyle w:val="Subsection"/>
        <w:rPr>
          <w:snapToGrid w:val="0"/>
        </w:rPr>
      </w:pPr>
      <w:r>
        <w:rPr>
          <w:snapToGrid w:val="0"/>
        </w:rPr>
        <w:tab/>
        <w:t>(2)</w:t>
      </w:r>
      <w:r>
        <w:rPr>
          <w:snapToGrid w:val="0"/>
        </w:rPr>
        <w:tab/>
        <w:t xml:space="preserve">A </w:t>
      </w:r>
      <w:r>
        <w:rPr>
          <w:snapToGrid w:val="0"/>
        </w:rPr>
        <w:t>person shall not drive a motor cycle unless —</w:t>
      </w:r>
    </w:p>
    <w:p w:rsidR="00721148" w:rsidRDefault="0057636E">
      <w:pPr>
        <w:pStyle w:val="Indenta"/>
        <w:rPr>
          <w:snapToGrid w:val="0"/>
        </w:rPr>
      </w:pPr>
      <w:r>
        <w:rPr>
          <w:snapToGrid w:val="0"/>
        </w:rPr>
        <w:tab/>
        <w:t>(a)</w:t>
      </w:r>
      <w:r>
        <w:rPr>
          <w:snapToGrid w:val="0"/>
        </w:rPr>
        <w:tab/>
        <w:t>that person is wearing securely on his or her head a protective helmet; and</w:t>
      </w:r>
    </w:p>
    <w:p w:rsidR="00721148" w:rsidRDefault="0057636E">
      <w:pPr>
        <w:pStyle w:val="Indenta"/>
        <w:rPr>
          <w:snapToGrid w:val="0"/>
        </w:rPr>
      </w:pPr>
      <w:r>
        <w:rPr>
          <w:snapToGrid w:val="0"/>
        </w:rPr>
        <w:tab/>
        <w:t>(b)</w:t>
      </w:r>
      <w:r>
        <w:rPr>
          <w:snapToGrid w:val="0"/>
        </w:rPr>
        <w:tab/>
        <w:t>where any other person is riding or being carried on the motor cycle, that other person is wearing a protective helmet secur</w:t>
      </w:r>
      <w:r>
        <w:rPr>
          <w:snapToGrid w:val="0"/>
        </w:rPr>
        <w:t>ely on his or her head.</w:t>
      </w:r>
    </w:p>
    <w:p w:rsidR="00721148" w:rsidRDefault="0057636E">
      <w:pPr>
        <w:pStyle w:val="Penstart"/>
        <w:rPr>
          <w:snapToGrid w:val="0"/>
        </w:rPr>
      </w:pPr>
      <w:r>
        <w:rPr>
          <w:snapToGrid w:val="0"/>
        </w:rPr>
        <w:tab/>
      </w:r>
      <w:r>
        <w:t>Points: 4</w:t>
      </w:r>
      <w:r>
        <w:rPr>
          <w:snapToGrid w:val="0"/>
        </w:rPr>
        <w:tab/>
        <w:t xml:space="preserve">Modified penalty: </w:t>
      </w:r>
      <w:r>
        <w:t>11 PU</w:t>
      </w:r>
    </w:p>
    <w:p w:rsidR="00721148" w:rsidRDefault="0057636E">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rsidR="00721148" w:rsidRDefault="0057636E">
      <w:pPr>
        <w:pStyle w:val="Penstart"/>
        <w:rPr>
          <w:snapToGrid w:val="0"/>
        </w:rPr>
      </w:pPr>
      <w:r>
        <w:rPr>
          <w:snapToGrid w:val="0"/>
        </w:rPr>
        <w:tab/>
        <w:t xml:space="preserve">Modified penalty: </w:t>
      </w:r>
      <w:r>
        <w:t>11 PU</w:t>
      </w:r>
    </w:p>
    <w:p w:rsidR="00721148" w:rsidRDefault="0057636E">
      <w:pPr>
        <w:pStyle w:val="Subsection"/>
        <w:rPr>
          <w:snapToGrid w:val="0"/>
        </w:rPr>
      </w:pPr>
      <w:r>
        <w:rPr>
          <w:snapToGrid w:val="0"/>
        </w:rPr>
        <w:tab/>
        <w:t>(4)</w:t>
      </w:r>
      <w:r>
        <w:rPr>
          <w:snapToGrid w:val="0"/>
        </w:rPr>
        <w:tab/>
        <w:t>The provisions</w:t>
      </w:r>
      <w:r>
        <w:rPr>
          <w:snapToGrid w:val="0"/>
        </w:rPr>
        <w:t xml:space="preserve">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w:t>
      </w:r>
      <w:r>
        <w:rPr>
          <w:snapToGrid w:val="0"/>
        </w:rPr>
        <w:t xml:space="preserve"> by the </w:t>
      </w:r>
      <w:r>
        <w:t>CEO</w:t>
      </w:r>
      <w:r>
        <w:rPr>
          <w:snapToGrid w:val="0"/>
        </w:rPr>
        <w:t>, on or before 30 November 2000, from that requirement.</w:t>
      </w:r>
    </w:p>
    <w:p w:rsidR="00721148" w:rsidRDefault="0057636E">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rsidR="00721148" w:rsidRDefault="0057636E">
      <w:pPr>
        <w:pStyle w:val="Subsection"/>
        <w:rPr>
          <w:snapToGrid w:val="0"/>
        </w:rPr>
      </w:pPr>
      <w:r>
        <w:rPr>
          <w:snapToGrid w:val="0"/>
        </w:rPr>
        <w:tab/>
        <w:t>(6)</w:t>
      </w:r>
      <w:r>
        <w:rPr>
          <w:snapToGrid w:val="0"/>
        </w:rPr>
        <w:tab/>
        <w:t>An exemption given under this regulation —</w:t>
      </w:r>
    </w:p>
    <w:p w:rsidR="00721148" w:rsidRDefault="0057636E">
      <w:pPr>
        <w:pStyle w:val="Indenta"/>
        <w:rPr>
          <w:snapToGrid w:val="0"/>
        </w:rPr>
      </w:pPr>
      <w:r>
        <w:rPr>
          <w:snapToGrid w:val="0"/>
        </w:rPr>
        <w:tab/>
        <w:t>(a</w:t>
      </w:r>
      <w:r>
        <w:rPr>
          <w:snapToGrid w:val="0"/>
        </w:rPr>
        <w:t>)</w:t>
      </w:r>
      <w:r>
        <w:rPr>
          <w:snapToGrid w:val="0"/>
        </w:rPr>
        <w:tab/>
        <w:t xml:space="preserve">has effect from the time it is given until the expiry date ascribed to that exemption by the </w:t>
      </w:r>
      <w:r>
        <w:t>CEO</w:t>
      </w:r>
      <w:r>
        <w:rPr>
          <w:snapToGrid w:val="0"/>
        </w:rPr>
        <w:t xml:space="preserve"> and set out in the written exemption; and</w:t>
      </w:r>
    </w:p>
    <w:p w:rsidR="00721148" w:rsidRDefault="0057636E">
      <w:pPr>
        <w:pStyle w:val="Indenta"/>
        <w:rPr>
          <w:snapToGrid w:val="0"/>
        </w:rPr>
      </w:pPr>
      <w:r>
        <w:rPr>
          <w:snapToGrid w:val="0"/>
        </w:rPr>
        <w:tab/>
        <w:t>(b)</w:t>
      </w:r>
      <w:r>
        <w:rPr>
          <w:snapToGrid w:val="0"/>
        </w:rPr>
        <w:tab/>
      </w:r>
      <w:r>
        <w:t>may be renewed for a specified period by the CEO.</w:t>
      </w:r>
    </w:p>
    <w:p w:rsidR="00721148" w:rsidRDefault="0057636E">
      <w:pPr>
        <w:pStyle w:val="Footnotesection"/>
      </w:pPr>
      <w:r>
        <w:tab/>
        <w:t>[Regulation 244 amended: Gazette 9 Sep 2014 p. 3247; 23 Dec</w:t>
      </w:r>
      <w:r>
        <w:t> 2014 p. 4928.]</w:t>
      </w:r>
    </w:p>
    <w:p w:rsidR="00721148" w:rsidRDefault="0057636E">
      <w:pPr>
        <w:pStyle w:val="Heading5"/>
      </w:pPr>
      <w:bookmarkStart w:id="407" w:name="_Toc59548502"/>
      <w:r>
        <w:rPr>
          <w:rStyle w:val="CharSectno"/>
        </w:rPr>
        <w:t>245</w:t>
      </w:r>
      <w:r>
        <w:t>.</w:t>
      </w:r>
      <w:r>
        <w:tab/>
        <w:t>Motor cycle rider to be properly seated</w:t>
      </w:r>
      <w:bookmarkEnd w:id="407"/>
    </w:p>
    <w:p w:rsidR="00721148" w:rsidRDefault="0057636E">
      <w:pPr>
        <w:pStyle w:val="Subsection"/>
      </w:pPr>
      <w:r>
        <w:tab/>
        <w:t>(1)</w:t>
      </w:r>
      <w:r>
        <w:tab/>
        <w:t xml:space="preserve">The rider of a motor cycle that is moving, or the rider of a motor cycle that is stationary but not parked, shall — </w:t>
      </w:r>
    </w:p>
    <w:p w:rsidR="00721148" w:rsidRDefault="0057636E">
      <w:pPr>
        <w:pStyle w:val="Indenta"/>
      </w:pPr>
      <w:r>
        <w:tab/>
        <w:t>(a)</w:t>
      </w:r>
      <w:r>
        <w:tab/>
        <w:t>sit astride the rider’s seat facing forwards; and</w:t>
      </w:r>
    </w:p>
    <w:p w:rsidR="00721148" w:rsidRDefault="0057636E">
      <w:pPr>
        <w:pStyle w:val="Indenta"/>
      </w:pPr>
      <w:r>
        <w:tab/>
        <w:t>(b)</w:t>
      </w:r>
      <w:r>
        <w:tab/>
        <w:t xml:space="preserve">ride with at </w:t>
      </w:r>
      <w:r>
        <w:t>least one hand on the handlebars, unless the motor cycle is stationary and, in the circumstances, it is safe to remove both hands from the handlebars; and</w:t>
      </w:r>
    </w:p>
    <w:p w:rsidR="00721148" w:rsidRDefault="0057636E">
      <w:pPr>
        <w:pStyle w:val="Indenta"/>
      </w:pPr>
      <w:r>
        <w:tab/>
        <w:t>(c)</w:t>
      </w:r>
      <w:r>
        <w:tab/>
        <w:t xml:space="preserve">if the motor cycle is moving — keep both feet on the footrests designed for use by the rider of </w:t>
      </w:r>
      <w:r>
        <w:t>the motor cycle,</w:t>
      </w:r>
    </w:p>
    <w:p w:rsidR="00721148" w:rsidRDefault="0057636E">
      <w:pPr>
        <w:pStyle w:val="Subsection"/>
      </w:pPr>
      <w:r>
        <w:tab/>
      </w:r>
      <w:r>
        <w:tab/>
        <w:t>while the motor cycle is on a road.</w:t>
      </w:r>
    </w:p>
    <w:p w:rsidR="00721148" w:rsidRDefault="0057636E">
      <w:pPr>
        <w:pStyle w:val="Penstart"/>
      </w:pPr>
      <w:r>
        <w:tab/>
        <w:t>Points: 3</w:t>
      </w:r>
      <w:r>
        <w:tab/>
        <w:t>Modified penalty: 2 PU</w:t>
      </w:r>
    </w:p>
    <w:p w:rsidR="00721148" w:rsidRDefault="0057636E">
      <w:pPr>
        <w:pStyle w:val="Subsection"/>
        <w:keepNext/>
        <w:keepLines/>
      </w:pPr>
      <w:r>
        <w:tab/>
        <w:t>(2)</w:t>
      </w:r>
      <w:r>
        <w:tab/>
        <w:t>Subregulation (1) does not apply to a person who is walking beside or pushing a motor cycle.</w:t>
      </w:r>
    </w:p>
    <w:p w:rsidR="00721148" w:rsidRDefault="0057636E">
      <w:pPr>
        <w:pStyle w:val="Subsection"/>
      </w:pPr>
      <w:r>
        <w:tab/>
        <w:t>(3)</w:t>
      </w:r>
      <w:r>
        <w:tab/>
        <w:t>Subregulation (1)(c) does not apply where the motor cycle is mov</w:t>
      </w:r>
      <w:r>
        <w:t xml:space="preserve">ing at less than 10 km/h and any of the following apply — </w:t>
      </w:r>
    </w:p>
    <w:p w:rsidR="00721148" w:rsidRDefault="0057636E">
      <w:pPr>
        <w:pStyle w:val="Indenta"/>
      </w:pPr>
      <w:r>
        <w:tab/>
        <w:t>(a)</w:t>
      </w:r>
      <w:r>
        <w:tab/>
        <w:t>the rider is manoeuvring the motor cycle in order to park the motor cycle;</w:t>
      </w:r>
    </w:p>
    <w:p w:rsidR="00721148" w:rsidRDefault="0057636E">
      <w:pPr>
        <w:pStyle w:val="Indenta"/>
      </w:pPr>
      <w:r>
        <w:tab/>
        <w:t>(b)</w:t>
      </w:r>
      <w:r>
        <w:tab/>
        <w:t>the motor cycle is decelerating to come to a stop;</w:t>
      </w:r>
    </w:p>
    <w:p w:rsidR="00721148" w:rsidRDefault="0057636E">
      <w:pPr>
        <w:pStyle w:val="Indenta"/>
        <w:rPr>
          <w:szCs w:val="24"/>
        </w:rPr>
      </w:pPr>
      <w:r>
        <w:tab/>
        <w:t>(c)</w:t>
      </w:r>
      <w:r>
        <w:tab/>
        <w:t xml:space="preserve">the motor cycle is accelerating from a stationary </w:t>
      </w:r>
      <w:r>
        <w:t>position.</w:t>
      </w:r>
    </w:p>
    <w:p w:rsidR="00721148" w:rsidRDefault="0057636E">
      <w:pPr>
        <w:pStyle w:val="Footnotesection"/>
      </w:pPr>
      <w:r>
        <w:tab/>
        <w:t>[Regulation 245 inserted: Gazette 13 Nov 2009 p. 4602</w:t>
      </w:r>
      <w:r>
        <w:noBreakHyphen/>
        <w:t>3; amended: Gazette 15 May 2018 p. 1536.]</w:t>
      </w:r>
    </w:p>
    <w:p w:rsidR="00721148" w:rsidRDefault="0057636E">
      <w:pPr>
        <w:pStyle w:val="Heading5"/>
      </w:pPr>
      <w:bookmarkStart w:id="408" w:name="_Toc59548503"/>
      <w:r>
        <w:rPr>
          <w:rStyle w:val="CharSectno"/>
        </w:rPr>
        <w:t>246A</w:t>
      </w:r>
      <w:r>
        <w:t>.</w:t>
      </w:r>
      <w:r>
        <w:tab/>
        <w:t>Passengers on 2</w:t>
      </w:r>
      <w:r>
        <w:noBreakHyphen/>
        <w:t>wheeled motor cycles</w:t>
      </w:r>
      <w:bookmarkEnd w:id="408"/>
    </w:p>
    <w:p w:rsidR="00721148" w:rsidRDefault="0057636E">
      <w:pPr>
        <w:pStyle w:val="Subsection"/>
        <w:keepNext/>
      </w:pPr>
      <w:r>
        <w:tab/>
        <w:t>(1)</w:t>
      </w:r>
      <w:r>
        <w:tab/>
        <w:t xml:space="preserve">In this regulation — </w:t>
      </w:r>
    </w:p>
    <w:p w:rsidR="00721148" w:rsidRDefault="0057636E">
      <w:pPr>
        <w:pStyle w:val="Defstart"/>
      </w:pPr>
      <w:r>
        <w:rPr>
          <w:b/>
        </w:rPr>
        <w:tab/>
      </w:r>
      <w:r>
        <w:rPr>
          <w:rStyle w:val="CharDefText"/>
        </w:rPr>
        <w:t>motor cycle</w:t>
      </w:r>
      <w:r>
        <w:t xml:space="preserve"> does not include — </w:t>
      </w:r>
    </w:p>
    <w:p w:rsidR="00721148" w:rsidRDefault="0057636E">
      <w:pPr>
        <w:pStyle w:val="Defpara"/>
      </w:pPr>
      <w:r>
        <w:tab/>
        <w:t>(a)</w:t>
      </w:r>
      <w:r>
        <w:tab/>
        <w:t>a 2</w:t>
      </w:r>
      <w:r>
        <w:noBreakHyphen/>
        <w:t xml:space="preserve">wheeled motor vehicle with a sidecar </w:t>
      </w:r>
      <w:r>
        <w:t>attached to it that is supported by a third wheel; or</w:t>
      </w:r>
    </w:p>
    <w:p w:rsidR="00721148" w:rsidRDefault="0057636E">
      <w:pPr>
        <w:pStyle w:val="Defpara"/>
      </w:pPr>
      <w:r>
        <w:tab/>
        <w:t>(b)</w:t>
      </w:r>
      <w:r>
        <w:tab/>
        <w:t>a motor vehicle with 3 wheels that is ridden in the same way as a motor vehicle with 2 wheels.</w:t>
      </w:r>
    </w:p>
    <w:p w:rsidR="00721148" w:rsidRDefault="0057636E">
      <w:pPr>
        <w:pStyle w:val="Subsection"/>
      </w:pPr>
      <w:r>
        <w:tab/>
        <w:t>(2)</w:t>
      </w:r>
      <w:r>
        <w:tab/>
        <w:t xml:space="preserve">A passenger on a motor cycle that is moving, or is stationary but not parked, shall — </w:t>
      </w:r>
    </w:p>
    <w:p w:rsidR="00721148" w:rsidRDefault="0057636E">
      <w:pPr>
        <w:pStyle w:val="Indenta"/>
      </w:pPr>
      <w:r>
        <w:tab/>
        <w:t>(a)</w:t>
      </w:r>
      <w:r>
        <w:tab/>
        <w:t>sit a</w:t>
      </w:r>
      <w:r>
        <w:t>stride the pillion seat facing forwards; and</w:t>
      </w:r>
    </w:p>
    <w:p w:rsidR="00721148" w:rsidRDefault="0057636E">
      <w:pPr>
        <w:pStyle w:val="Indenta"/>
      </w:pPr>
      <w:r>
        <w:tab/>
        <w:t>(b)</w:t>
      </w:r>
      <w:r>
        <w:tab/>
        <w:t>keep both feet on the footrests designed for use by a pillion passenger on the motor cycle,</w:t>
      </w:r>
    </w:p>
    <w:p w:rsidR="00721148" w:rsidRDefault="0057636E">
      <w:pPr>
        <w:pStyle w:val="Subsection"/>
      </w:pPr>
      <w:r>
        <w:tab/>
      </w:r>
      <w:r>
        <w:tab/>
        <w:t>while the motor cycle is on a road.</w:t>
      </w:r>
    </w:p>
    <w:p w:rsidR="00721148" w:rsidRDefault="0057636E">
      <w:pPr>
        <w:pStyle w:val="Penstart"/>
      </w:pPr>
      <w:r>
        <w:tab/>
        <w:t>Modified penalty: 2 PU</w:t>
      </w:r>
    </w:p>
    <w:p w:rsidR="00721148" w:rsidRDefault="0057636E">
      <w:pPr>
        <w:pStyle w:val="Subsection"/>
      </w:pPr>
      <w:r>
        <w:tab/>
        <w:t>(3)</w:t>
      </w:r>
      <w:r>
        <w:tab/>
        <w:t xml:space="preserve">The rider of a motor cycle shall not ride with </w:t>
      </w:r>
      <w:r>
        <w:t>a passenger unless the passenger complies with subregulation (2).</w:t>
      </w:r>
    </w:p>
    <w:p w:rsidR="00721148" w:rsidRDefault="0057636E">
      <w:pPr>
        <w:pStyle w:val="Penstart"/>
      </w:pPr>
      <w:r>
        <w:tab/>
        <w:t>Modified penalty: 2 PU</w:t>
      </w:r>
    </w:p>
    <w:p w:rsidR="00721148" w:rsidRDefault="0057636E">
      <w:pPr>
        <w:pStyle w:val="Subsection"/>
      </w:pPr>
      <w:r>
        <w:tab/>
        <w:t>(4)</w:t>
      </w:r>
      <w:r>
        <w:tab/>
        <w:t>The rider of a motor cycle shall not ride on a road with more than one passenger.</w:t>
      </w:r>
    </w:p>
    <w:p w:rsidR="00721148" w:rsidRDefault="0057636E">
      <w:pPr>
        <w:pStyle w:val="Penstart"/>
      </w:pPr>
      <w:r>
        <w:tab/>
        <w:t>Points: 3</w:t>
      </w:r>
      <w:r>
        <w:tab/>
        <w:t>Modified penalty: 2 PU</w:t>
      </w:r>
    </w:p>
    <w:p w:rsidR="00721148" w:rsidRDefault="0057636E">
      <w:pPr>
        <w:pStyle w:val="Subsection"/>
      </w:pPr>
      <w:r>
        <w:tab/>
        <w:t>(5)</w:t>
      </w:r>
      <w:r>
        <w:tab/>
        <w:t>The rider of a motor cycle shall not rid</w:t>
      </w:r>
      <w:r>
        <w:t>e on a road with a passenger who has not attained 8 years of age.</w:t>
      </w:r>
    </w:p>
    <w:p w:rsidR="00721148" w:rsidRDefault="0057636E">
      <w:pPr>
        <w:pStyle w:val="Penstart"/>
      </w:pPr>
      <w:r>
        <w:tab/>
        <w:t>Modified penalty: 2 PU</w:t>
      </w:r>
    </w:p>
    <w:p w:rsidR="00721148" w:rsidRDefault="0057636E">
      <w:pPr>
        <w:pStyle w:val="Footnotesection"/>
      </w:pPr>
      <w:r>
        <w:tab/>
        <w:t>[Regulation 246A inserted: Gazette 13 Nov 2009 p. 4603</w:t>
      </w:r>
      <w:r>
        <w:noBreakHyphen/>
        <w:t>4.]</w:t>
      </w:r>
    </w:p>
    <w:p w:rsidR="00721148" w:rsidRDefault="0057636E">
      <w:pPr>
        <w:pStyle w:val="Heading5"/>
      </w:pPr>
      <w:bookmarkStart w:id="409" w:name="_Toc59548504"/>
      <w:r>
        <w:rPr>
          <w:rStyle w:val="CharSectno"/>
        </w:rPr>
        <w:t>246B</w:t>
      </w:r>
      <w:r>
        <w:t>.</w:t>
      </w:r>
      <w:r>
        <w:tab/>
        <w:t>Passengers on trikes and motor cycles with sidecars</w:t>
      </w:r>
      <w:bookmarkEnd w:id="409"/>
    </w:p>
    <w:p w:rsidR="00721148" w:rsidRDefault="0057636E">
      <w:pPr>
        <w:pStyle w:val="Subsection"/>
      </w:pPr>
      <w:r>
        <w:tab/>
        <w:t>(1)</w:t>
      </w:r>
      <w:r>
        <w:tab/>
        <w:t>In this regulation —</w:t>
      </w:r>
    </w:p>
    <w:p w:rsidR="00721148" w:rsidRDefault="0057636E">
      <w:pPr>
        <w:pStyle w:val="Defstart"/>
      </w:pPr>
      <w:r>
        <w:tab/>
      </w:r>
      <w:r>
        <w:rPr>
          <w:rStyle w:val="CharDefText"/>
        </w:rPr>
        <w:t>motor cycle</w:t>
      </w:r>
      <w:r>
        <w:t xml:space="preserve"> means — </w:t>
      </w:r>
    </w:p>
    <w:p w:rsidR="00721148" w:rsidRDefault="0057636E">
      <w:pPr>
        <w:pStyle w:val="Defpara"/>
      </w:pPr>
      <w:r>
        <w:tab/>
        <w:t>(a)</w:t>
      </w:r>
      <w:r>
        <w:tab/>
        <w:t>a 2</w:t>
      </w:r>
      <w:r>
        <w:noBreakHyphen/>
        <w:t>wheeled motor vehicle with a sidecar attached to it that is supported by a third wheel; or</w:t>
      </w:r>
    </w:p>
    <w:p w:rsidR="00721148" w:rsidRDefault="0057636E">
      <w:pPr>
        <w:pStyle w:val="Defpara"/>
      </w:pPr>
      <w:r>
        <w:tab/>
        <w:t>(b)</w:t>
      </w:r>
      <w:r>
        <w:tab/>
        <w:t>a motor vehicle with 3 wheels that is ridden in the same way as a motor vehicle with 2 wheels.</w:t>
      </w:r>
    </w:p>
    <w:p w:rsidR="00721148" w:rsidRDefault="0057636E">
      <w:pPr>
        <w:pStyle w:val="Subsection"/>
      </w:pPr>
      <w:r>
        <w:tab/>
        <w:t>(2)</w:t>
      </w:r>
      <w:r>
        <w:tab/>
        <w:t>The rider of a motor cycle shall not ride on a road</w:t>
      </w:r>
      <w:r>
        <w:t xml:space="preserve"> with more passengers in a sidecar, or on a seat designed for a passenger, than the sidecar, or seat, is designed to carry.</w:t>
      </w:r>
    </w:p>
    <w:p w:rsidR="00721148" w:rsidRDefault="0057636E">
      <w:pPr>
        <w:pStyle w:val="Penstart"/>
      </w:pPr>
      <w:r>
        <w:tab/>
        <w:t>Points: 3</w:t>
      </w:r>
      <w:r>
        <w:tab/>
        <w:t>Modified penalty: 2 PU</w:t>
      </w:r>
    </w:p>
    <w:p w:rsidR="00721148" w:rsidRDefault="0057636E">
      <w:pPr>
        <w:pStyle w:val="Subsection"/>
      </w:pPr>
      <w:r>
        <w:tab/>
        <w:t>(3)</w:t>
      </w:r>
      <w:r>
        <w:tab/>
        <w:t>A passenger shall not ride on a road in a sidecar of a motor cycle unless the passenger is se</w:t>
      </w:r>
      <w:r>
        <w:t>ated safely.</w:t>
      </w:r>
    </w:p>
    <w:p w:rsidR="00721148" w:rsidRDefault="0057636E">
      <w:pPr>
        <w:pStyle w:val="Penstart"/>
      </w:pPr>
      <w:r>
        <w:tab/>
        <w:t>Modified penalty: 2 PU</w:t>
      </w:r>
    </w:p>
    <w:p w:rsidR="00721148" w:rsidRDefault="0057636E">
      <w:pPr>
        <w:pStyle w:val="Subsection"/>
      </w:pPr>
      <w:r>
        <w:tab/>
        <w:t>(4)</w:t>
      </w:r>
      <w:r>
        <w:tab/>
        <w:t>The rider of a motor cycle shall not ride on a road with a passenger in a sidecar unless the passenger complies with subregulation (3).</w:t>
      </w:r>
    </w:p>
    <w:p w:rsidR="00721148" w:rsidRDefault="0057636E">
      <w:pPr>
        <w:pStyle w:val="Penstart"/>
      </w:pPr>
      <w:r>
        <w:tab/>
        <w:t>Points: 3</w:t>
      </w:r>
      <w:r>
        <w:tab/>
        <w:t>Modified penalty: 2 PU</w:t>
      </w:r>
    </w:p>
    <w:p w:rsidR="00721148" w:rsidRDefault="0057636E">
      <w:pPr>
        <w:pStyle w:val="Subsection"/>
      </w:pPr>
      <w:r>
        <w:tab/>
        <w:t>(5)</w:t>
      </w:r>
      <w:r>
        <w:tab/>
        <w:t xml:space="preserve">The rider of a motor cycle shall not </w:t>
      </w:r>
      <w:r>
        <w:t>ride on a road with a passenger who has not attained 8 years of age unless the passenger is in a sidecar.</w:t>
      </w:r>
    </w:p>
    <w:p w:rsidR="00721148" w:rsidRDefault="0057636E">
      <w:pPr>
        <w:pStyle w:val="Penstart"/>
      </w:pPr>
      <w:r>
        <w:tab/>
        <w:t>Modified penalty: 2 PU</w:t>
      </w:r>
    </w:p>
    <w:p w:rsidR="00721148" w:rsidRDefault="0057636E">
      <w:pPr>
        <w:pStyle w:val="Footnotesection"/>
      </w:pPr>
      <w:r>
        <w:tab/>
        <w:t>[Regulation 246B inserted: Gazette 13 Nov 2009 p. 4604</w:t>
      </w:r>
      <w:r>
        <w:noBreakHyphen/>
        <w:t>5.]</w:t>
      </w:r>
    </w:p>
    <w:p w:rsidR="00721148" w:rsidRDefault="0057636E">
      <w:pPr>
        <w:pStyle w:val="Heading5"/>
        <w:rPr>
          <w:snapToGrid w:val="0"/>
        </w:rPr>
      </w:pPr>
      <w:bookmarkStart w:id="410" w:name="_Toc59548505"/>
      <w:r>
        <w:rPr>
          <w:rStyle w:val="CharSectno"/>
        </w:rPr>
        <w:t>246</w:t>
      </w:r>
      <w:r>
        <w:rPr>
          <w:snapToGrid w:val="0"/>
        </w:rPr>
        <w:t>.</w:t>
      </w:r>
      <w:r>
        <w:rPr>
          <w:snapToGrid w:val="0"/>
        </w:rPr>
        <w:tab/>
        <w:t>Interfering with driver’s control of vehicle</w:t>
      </w:r>
      <w:bookmarkEnd w:id="410"/>
    </w:p>
    <w:p w:rsidR="00721148" w:rsidRDefault="0057636E">
      <w:pPr>
        <w:pStyle w:val="Subsection"/>
        <w:rPr>
          <w:snapToGrid w:val="0"/>
        </w:rPr>
      </w:pPr>
      <w:r>
        <w:rPr>
          <w:snapToGrid w:val="0"/>
        </w:rPr>
        <w:tab/>
      </w:r>
      <w:r>
        <w:rPr>
          <w:snapToGrid w:val="0"/>
        </w:rPr>
        <w:tab/>
        <w:t>A person shall</w:t>
      </w:r>
      <w:r>
        <w:rPr>
          <w:snapToGrid w:val="0"/>
        </w:rPr>
        <w:t xml:space="preserve"> not act in any manner or occupy such a position on a moving vehicle as will occasion him or her —</w:t>
      </w:r>
    </w:p>
    <w:p w:rsidR="00721148" w:rsidRDefault="0057636E">
      <w:pPr>
        <w:pStyle w:val="Indenta"/>
        <w:rPr>
          <w:snapToGrid w:val="0"/>
        </w:rPr>
      </w:pPr>
      <w:r>
        <w:rPr>
          <w:snapToGrid w:val="0"/>
        </w:rPr>
        <w:tab/>
        <w:t>(a)</w:t>
      </w:r>
      <w:r>
        <w:rPr>
          <w:snapToGrid w:val="0"/>
        </w:rPr>
        <w:tab/>
        <w:t>to interfere with or impede the driver in controlling the vehicle; or</w:t>
      </w:r>
    </w:p>
    <w:p w:rsidR="00721148" w:rsidRDefault="0057636E">
      <w:pPr>
        <w:pStyle w:val="Indenta"/>
        <w:rPr>
          <w:snapToGrid w:val="0"/>
        </w:rPr>
      </w:pPr>
      <w:r>
        <w:rPr>
          <w:snapToGrid w:val="0"/>
        </w:rPr>
        <w:tab/>
        <w:t>(b)</w:t>
      </w:r>
      <w:r>
        <w:rPr>
          <w:snapToGrid w:val="0"/>
        </w:rPr>
        <w:tab/>
        <w:t>to prevent the driver and his or her signals from being clearly seen by the d</w:t>
      </w:r>
      <w:r>
        <w:rPr>
          <w:snapToGrid w:val="0"/>
        </w:rPr>
        <w:t>rivers of vehicles, or by pedestrians, in the immediate vicinity.</w:t>
      </w:r>
    </w:p>
    <w:p w:rsidR="00721148" w:rsidRDefault="0057636E">
      <w:pPr>
        <w:pStyle w:val="Penstart"/>
        <w:rPr>
          <w:snapToGrid w:val="0"/>
        </w:rPr>
      </w:pPr>
      <w:r>
        <w:rPr>
          <w:snapToGrid w:val="0"/>
        </w:rPr>
        <w:tab/>
        <w:t>Modified penalty: 1 PU</w:t>
      </w:r>
    </w:p>
    <w:p w:rsidR="00721148" w:rsidRDefault="0057636E">
      <w:pPr>
        <w:pStyle w:val="Heading2"/>
      </w:pPr>
      <w:bookmarkStart w:id="411" w:name="_Toc59547586"/>
      <w:bookmarkStart w:id="412" w:name="_Toc5954850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11"/>
      <w:bookmarkEnd w:id="412"/>
    </w:p>
    <w:p w:rsidR="00721148" w:rsidRDefault="0057636E">
      <w:pPr>
        <w:pStyle w:val="Footnoteheading"/>
        <w:spacing w:before="80"/>
      </w:pPr>
      <w:r>
        <w:tab/>
        <w:t>[Heading amended: Gazette 13 Nov 2009 p. 4605.]</w:t>
      </w:r>
    </w:p>
    <w:p w:rsidR="00721148" w:rsidRDefault="0057636E">
      <w:pPr>
        <w:pStyle w:val="Heading5"/>
        <w:spacing w:before="180"/>
      </w:pPr>
      <w:bookmarkStart w:id="413" w:name="_Toc59548507"/>
      <w:r>
        <w:rPr>
          <w:rStyle w:val="CharSectno"/>
        </w:rPr>
        <w:t>247A</w:t>
      </w:r>
      <w:r>
        <w:t>.</w:t>
      </w:r>
      <w:r>
        <w:tab/>
        <w:t>Application of this Part</w:t>
      </w:r>
      <w:bookmarkEnd w:id="413"/>
    </w:p>
    <w:p w:rsidR="00721148" w:rsidRDefault="0057636E">
      <w:pPr>
        <w:pStyle w:val="Subsection"/>
        <w:spacing w:before="120"/>
      </w:pPr>
      <w:r>
        <w:tab/>
      </w:r>
      <w:r>
        <w:tab/>
      </w:r>
      <w:r>
        <w:t xml:space="preserve">This Part applies to the driver of — </w:t>
      </w:r>
    </w:p>
    <w:p w:rsidR="00721148" w:rsidRDefault="0057636E">
      <w:pPr>
        <w:pStyle w:val="Indenta"/>
      </w:pPr>
      <w:r>
        <w:tab/>
        <w:t>(a)</w:t>
      </w:r>
      <w:r>
        <w:tab/>
        <w:t>a public bus when driving in a bus lane; and</w:t>
      </w:r>
    </w:p>
    <w:p w:rsidR="00721148" w:rsidRDefault="0057636E">
      <w:pPr>
        <w:pStyle w:val="Indenta"/>
      </w:pPr>
      <w:r>
        <w:tab/>
        <w:t>(b)</w:t>
      </w:r>
      <w:r>
        <w:tab/>
        <w:t xml:space="preserve">a vehicle other than a public bus, in the same way as it applies to the driver of a public bus if — </w:t>
      </w:r>
    </w:p>
    <w:p w:rsidR="00721148" w:rsidRDefault="0057636E">
      <w:pPr>
        <w:pStyle w:val="Indenti"/>
      </w:pPr>
      <w:r>
        <w:tab/>
        <w:t>(i)</w:t>
      </w:r>
      <w:r>
        <w:tab/>
        <w:t>the vehicle is being driven in a bus lane to which B ligh</w:t>
      </w:r>
      <w:r>
        <w:t>ts apply; and</w:t>
      </w:r>
    </w:p>
    <w:p w:rsidR="00721148" w:rsidRDefault="0057636E">
      <w:pPr>
        <w:pStyle w:val="Indenti"/>
      </w:pPr>
      <w:r>
        <w:tab/>
        <w:t>(ii)</w:t>
      </w:r>
      <w:r>
        <w:tab/>
        <w:t>the driver is permitted to drive that vehicle in the bus lane under these regulations.</w:t>
      </w:r>
    </w:p>
    <w:p w:rsidR="00721148" w:rsidRDefault="0057636E">
      <w:pPr>
        <w:pStyle w:val="Footnotesection"/>
        <w:spacing w:before="80"/>
        <w:ind w:left="890" w:hanging="890"/>
      </w:pPr>
      <w:r>
        <w:tab/>
        <w:t>[Regulation 247A inserted: Gazette 13 Nov 2009 p. 4605; amended: Gazette 12 Apr 2013 p. 1539.]</w:t>
      </w:r>
    </w:p>
    <w:p w:rsidR="00721148" w:rsidRDefault="0057636E">
      <w:pPr>
        <w:pStyle w:val="Heading5"/>
        <w:spacing w:before="180"/>
        <w:rPr>
          <w:snapToGrid w:val="0"/>
        </w:rPr>
      </w:pPr>
      <w:bookmarkStart w:id="414" w:name="_Toc59548508"/>
      <w:r>
        <w:rPr>
          <w:rStyle w:val="CharSectno"/>
        </w:rPr>
        <w:t>247</w:t>
      </w:r>
      <w:r>
        <w:rPr>
          <w:snapToGrid w:val="0"/>
        </w:rPr>
        <w:t>.</w:t>
      </w:r>
      <w:r>
        <w:rPr>
          <w:snapToGrid w:val="0"/>
        </w:rPr>
        <w:tab/>
        <w:t>Stopping for red B light</w:t>
      </w:r>
      <w:bookmarkEnd w:id="414"/>
    </w:p>
    <w:p w:rsidR="00721148" w:rsidRDefault="0057636E">
      <w:pPr>
        <w:pStyle w:val="Subsection"/>
        <w:spacing w:before="120"/>
        <w:rPr>
          <w:snapToGrid w:val="0"/>
        </w:rPr>
      </w:pPr>
      <w:r>
        <w:rPr>
          <w:snapToGrid w:val="0"/>
        </w:rPr>
        <w:tab/>
      </w:r>
      <w:r>
        <w:rPr>
          <w:snapToGrid w:val="0"/>
        </w:rPr>
        <w:tab/>
        <w:t>Subject to regulation</w:t>
      </w:r>
      <w:r>
        <w:rPr>
          <w:snapToGrid w:val="0"/>
        </w:rPr>
        <w:t> 249, the driver of a public bus approaching or at B lights showing a red B light shall stop —</w:t>
      </w:r>
    </w:p>
    <w:p w:rsidR="00721148" w:rsidRDefault="0057636E">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rsidR="00721148" w:rsidRDefault="0057636E">
      <w:pPr>
        <w:pStyle w:val="Indenta"/>
        <w:spacing w:before="60"/>
        <w:rPr>
          <w:snapToGrid w:val="0"/>
        </w:rPr>
      </w:pPr>
      <w:r>
        <w:rPr>
          <w:snapToGrid w:val="0"/>
        </w:rPr>
        <w:tab/>
        <w:t>(b)</w:t>
      </w:r>
      <w:r>
        <w:rPr>
          <w:snapToGrid w:val="0"/>
        </w:rPr>
        <w:tab/>
        <w:t>if there is no stop line at or near</w:t>
      </w:r>
      <w:r>
        <w:rPr>
          <w:snapToGrid w:val="0"/>
        </w:rPr>
        <w:t xml:space="preserve"> the B lights — as near as practicable to, but before reaching, the nearest or only B lights.</w:t>
      </w:r>
    </w:p>
    <w:p w:rsidR="00721148" w:rsidRDefault="0057636E">
      <w:pPr>
        <w:pStyle w:val="Penstart"/>
        <w:spacing w:before="60"/>
        <w:rPr>
          <w:snapToGrid w:val="0"/>
        </w:rPr>
      </w:pPr>
      <w:r>
        <w:rPr>
          <w:snapToGrid w:val="0"/>
        </w:rPr>
        <w:tab/>
        <w:t>Points: 3</w:t>
      </w:r>
      <w:r>
        <w:rPr>
          <w:snapToGrid w:val="0"/>
        </w:rPr>
        <w:tab/>
        <w:t>Modified penalty: 3 PU</w:t>
      </w:r>
    </w:p>
    <w:p w:rsidR="00721148" w:rsidRDefault="0057636E">
      <w:pPr>
        <w:pStyle w:val="Heading5"/>
        <w:spacing w:before="180"/>
        <w:rPr>
          <w:snapToGrid w:val="0"/>
        </w:rPr>
      </w:pPr>
      <w:bookmarkStart w:id="415" w:name="_Toc59548509"/>
      <w:r>
        <w:rPr>
          <w:rStyle w:val="CharSectno"/>
        </w:rPr>
        <w:t>248</w:t>
      </w:r>
      <w:r>
        <w:rPr>
          <w:snapToGrid w:val="0"/>
        </w:rPr>
        <w:t>.</w:t>
      </w:r>
      <w:r>
        <w:rPr>
          <w:snapToGrid w:val="0"/>
        </w:rPr>
        <w:tab/>
        <w:t>Stopping for yellow B light</w:t>
      </w:r>
      <w:bookmarkEnd w:id="415"/>
    </w:p>
    <w:p w:rsidR="00721148" w:rsidRDefault="0057636E">
      <w:pPr>
        <w:pStyle w:val="Subsection"/>
        <w:spacing w:before="120"/>
        <w:rPr>
          <w:snapToGrid w:val="0"/>
        </w:rPr>
      </w:pPr>
      <w:r>
        <w:rPr>
          <w:snapToGrid w:val="0"/>
        </w:rPr>
        <w:tab/>
      </w:r>
      <w:r>
        <w:rPr>
          <w:snapToGrid w:val="0"/>
        </w:rPr>
        <w:tab/>
        <w:t>Subject to regulation 249, the driver of a public bus approaching or at B lights showing a ye</w:t>
      </w:r>
      <w:r>
        <w:rPr>
          <w:snapToGrid w:val="0"/>
        </w:rPr>
        <w:t>llow B light shall stop —</w:t>
      </w:r>
    </w:p>
    <w:p w:rsidR="00721148" w:rsidRDefault="0057636E">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rsidR="00721148" w:rsidRDefault="0057636E">
      <w:pPr>
        <w:pStyle w:val="Indenta"/>
        <w:widowControl w:val="0"/>
        <w:spacing w:before="60"/>
        <w:rPr>
          <w:snapToGrid w:val="0"/>
        </w:rPr>
      </w:pPr>
      <w:r>
        <w:rPr>
          <w:snapToGrid w:val="0"/>
        </w:rPr>
        <w:tab/>
        <w:t>(b)</w:t>
      </w:r>
      <w:r>
        <w:rPr>
          <w:snapToGrid w:val="0"/>
        </w:rPr>
        <w:tab/>
      </w:r>
      <w:r>
        <w:rPr>
          <w:snapToGrid w:val="0"/>
        </w:rPr>
        <w:t>if there is no stop line at or near the B lights and the driver can stop safely before reaching the B lights — as near as practicable to, but before reaching, the nearest or only B lights.</w:t>
      </w:r>
    </w:p>
    <w:p w:rsidR="00721148" w:rsidRDefault="0057636E">
      <w:pPr>
        <w:pStyle w:val="Penstart"/>
        <w:spacing w:before="60"/>
        <w:rPr>
          <w:snapToGrid w:val="0"/>
        </w:rPr>
      </w:pPr>
      <w:r>
        <w:rPr>
          <w:snapToGrid w:val="0"/>
        </w:rPr>
        <w:tab/>
        <w:t>Points: 2</w:t>
      </w:r>
      <w:r>
        <w:rPr>
          <w:snapToGrid w:val="0"/>
        </w:rPr>
        <w:tab/>
        <w:t>Modified penalty: 2 PU</w:t>
      </w:r>
    </w:p>
    <w:p w:rsidR="00721148" w:rsidRDefault="0057636E">
      <w:pPr>
        <w:pStyle w:val="Footnotesection"/>
        <w:spacing w:before="80"/>
        <w:ind w:left="890" w:hanging="890"/>
      </w:pPr>
      <w:r>
        <w:tab/>
        <w:t>[Regulation 248 amended: Gazette</w:t>
      </w:r>
      <w:r>
        <w:t xml:space="preserve"> 22 Dec 2006 p. 5822.]</w:t>
      </w:r>
    </w:p>
    <w:p w:rsidR="00721148" w:rsidRDefault="0057636E">
      <w:pPr>
        <w:pStyle w:val="Heading5"/>
        <w:spacing w:before="160"/>
        <w:rPr>
          <w:snapToGrid w:val="0"/>
        </w:rPr>
      </w:pPr>
      <w:bookmarkStart w:id="416" w:name="_Toc59548510"/>
      <w:r>
        <w:rPr>
          <w:rStyle w:val="CharSectno"/>
        </w:rPr>
        <w:t>249</w:t>
      </w:r>
      <w:r>
        <w:rPr>
          <w:snapToGrid w:val="0"/>
        </w:rPr>
        <w:t>.</w:t>
      </w:r>
      <w:r>
        <w:rPr>
          <w:snapToGrid w:val="0"/>
        </w:rPr>
        <w:tab/>
        <w:t>Exception to stopping for red or yellow B light</w:t>
      </w:r>
      <w:bookmarkEnd w:id="416"/>
    </w:p>
    <w:p w:rsidR="00721148" w:rsidRDefault="0057636E">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w:t>
      </w:r>
      <w:r>
        <w:rPr>
          <w:snapToGrid w:val="0"/>
        </w:rPr>
        <w:t xml:space="preserve"> showing a white arrow, and the driver is turning in the direction indicated by the arrow.</w:t>
      </w:r>
    </w:p>
    <w:p w:rsidR="00721148" w:rsidRDefault="0057636E">
      <w:pPr>
        <w:pStyle w:val="Heading5"/>
        <w:spacing w:before="160"/>
        <w:rPr>
          <w:snapToGrid w:val="0"/>
        </w:rPr>
      </w:pPr>
      <w:bookmarkStart w:id="417" w:name="_Toc59548511"/>
      <w:r>
        <w:rPr>
          <w:rStyle w:val="CharSectno"/>
        </w:rPr>
        <w:t>250</w:t>
      </w:r>
      <w:r>
        <w:rPr>
          <w:snapToGrid w:val="0"/>
        </w:rPr>
        <w:t>.</w:t>
      </w:r>
      <w:r>
        <w:rPr>
          <w:snapToGrid w:val="0"/>
        </w:rPr>
        <w:tab/>
        <w:t>Proceeding after stopping for red or yellow B light</w:t>
      </w:r>
      <w:bookmarkEnd w:id="417"/>
    </w:p>
    <w:p w:rsidR="00721148" w:rsidRDefault="0057636E">
      <w:pPr>
        <w:pStyle w:val="Subsection"/>
        <w:spacing w:before="120"/>
        <w:rPr>
          <w:snapToGrid w:val="0"/>
        </w:rPr>
      </w:pPr>
      <w:r>
        <w:rPr>
          <w:snapToGrid w:val="0"/>
        </w:rPr>
        <w:tab/>
      </w:r>
      <w:r>
        <w:rPr>
          <w:snapToGrid w:val="0"/>
        </w:rPr>
        <w:tab/>
        <w:t>The driver of a public bus who stops for B lights showing a red or yellow B light shall not proceed until </w:t>
      </w:r>
      <w:r>
        <w:rPr>
          <w:snapToGrid w:val="0"/>
        </w:rPr>
        <w:t>—</w:t>
      </w:r>
    </w:p>
    <w:p w:rsidR="00721148" w:rsidRDefault="0057636E">
      <w:pPr>
        <w:pStyle w:val="Indenta"/>
        <w:spacing w:before="60"/>
        <w:rPr>
          <w:snapToGrid w:val="0"/>
        </w:rPr>
      </w:pPr>
      <w:r>
        <w:rPr>
          <w:snapToGrid w:val="0"/>
        </w:rPr>
        <w:tab/>
        <w:t>(a)</w:t>
      </w:r>
      <w:r>
        <w:rPr>
          <w:snapToGrid w:val="0"/>
        </w:rPr>
        <w:tab/>
        <w:t>a white B light is showing; or</w:t>
      </w:r>
    </w:p>
    <w:p w:rsidR="00721148" w:rsidRDefault="0057636E">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rsidR="00721148" w:rsidRDefault="0057636E">
      <w:pPr>
        <w:pStyle w:val="Penstart"/>
        <w:spacing w:before="60"/>
        <w:rPr>
          <w:snapToGrid w:val="0"/>
        </w:rPr>
      </w:pPr>
      <w:r>
        <w:rPr>
          <w:snapToGrid w:val="0"/>
        </w:rPr>
        <w:tab/>
        <w:t>Points: 3</w:t>
      </w:r>
      <w:r>
        <w:rPr>
          <w:snapToGrid w:val="0"/>
        </w:rPr>
        <w:tab/>
        <w:t>Modified penalty: 3 PU</w:t>
      </w:r>
    </w:p>
    <w:p w:rsidR="00721148" w:rsidRDefault="0057636E">
      <w:pPr>
        <w:pStyle w:val="Heading5"/>
        <w:spacing w:before="160"/>
        <w:rPr>
          <w:snapToGrid w:val="0"/>
        </w:rPr>
      </w:pPr>
      <w:bookmarkStart w:id="418" w:name="_Toc59548512"/>
      <w:r>
        <w:rPr>
          <w:rStyle w:val="CharSectno"/>
        </w:rPr>
        <w:t>251</w:t>
      </w:r>
      <w:r>
        <w:rPr>
          <w:snapToGrid w:val="0"/>
        </w:rPr>
        <w:t>.</w:t>
      </w:r>
      <w:r>
        <w:rPr>
          <w:snapToGrid w:val="0"/>
        </w:rPr>
        <w:tab/>
        <w:t>Proceeding when traffic</w:t>
      </w:r>
      <w:r>
        <w:rPr>
          <w:snapToGrid w:val="0"/>
        </w:rPr>
        <w:noBreakHyphen/>
        <w:t xml:space="preserve">control signal shows circular red light </w:t>
      </w:r>
      <w:r>
        <w:rPr>
          <w:snapToGrid w:val="0"/>
        </w:rPr>
        <w:t>and white B light or white traffic arrow is showing</w:t>
      </w:r>
      <w:bookmarkEnd w:id="418"/>
    </w:p>
    <w:p w:rsidR="00721148" w:rsidRDefault="0057636E">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rsidR="00721148" w:rsidRDefault="0057636E">
      <w:pPr>
        <w:pStyle w:val="Subsection"/>
        <w:spacing w:before="120"/>
        <w:rPr>
          <w:snapToGrid w:val="0"/>
        </w:rPr>
      </w:pPr>
      <w:r>
        <w:rPr>
          <w:snapToGrid w:val="0"/>
        </w:rPr>
        <w:tab/>
        <w:t>(2)</w:t>
      </w:r>
      <w:r>
        <w:rPr>
          <w:snapToGrid w:val="0"/>
        </w:rPr>
        <w:tab/>
      </w:r>
      <w:r>
        <w:rPr>
          <w:snapToGrid w:val="0"/>
        </w:rPr>
        <w:t>The driver of a public bus approaching or at a traffic</w:t>
      </w:r>
      <w:r>
        <w:rPr>
          <w:snapToGrid w:val="0"/>
        </w:rPr>
        <w:noBreakHyphen/>
        <w:t>control signal showing both a white arrow and a circular red light may turn in the direction indicated by the arrow, despite the circular red light.</w:t>
      </w:r>
    </w:p>
    <w:p w:rsidR="00721148" w:rsidRDefault="0057636E">
      <w:pPr>
        <w:spacing w:before="40" w:after="40"/>
        <w:ind w:left="839"/>
        <w:jc w:val="center"/>
        <w:rPr>
          <w:rFonts w:ascii="Arial" w:hAnsi="Arial"/>
        </w:rPr>
      </w:pPr>
      <w:r>
        <w:rPr>
          <w:rFonts w:ascii="Arial" w:hAnsi="Arial"/>
        </w:rPr>
        <w:t>White B light</w:t>
      </w:r>
    </w:p>
    <w:p w:rsidR="00721148" w:rsidRDefault="0057636E">
      <w:pPr>
        <w:ind w:left="839"/>
        <w:jc w:val="center"/>
      </w:pPr>
      <w:r>
        <w:rPr>
          <w:noProof/>
          <w:lang w:val="en-US" w:eastAsia="en-US"/>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rsidR="00721148" w:rsidRDefault="0057636E">
      <w:pPr>
        <w:pStyle w:val="Heading5"/>
        <w:spacing w:before="240"/>
        <w:rPr>
          <w:snapToGrid w:val="0"/>
        </w:rPr>
      </w:pPr>
      <w:bookmarkStart w:id="419" w:name="_Toc59548513"/>
      <w:r>
        <w:rPr>
          <w:rStyle w:val="CharSectno"/>
        </w:rPr>
        <w:t>252</w:t>
      </w:r>
      <w:r>
        <w:rPr>
          <w:snapToGrid w:val="0"/>
        </w:rPr>
        <w:t>.</w:t>
      </w:r>
      <w:r>
        <w:rPr>
          <w:snapToGrid w:val="0"/>
        </w:rPr>
        <w:tab/>
        <w:t>Proceeding when white B light o</w:t>
      </w:r>
      <w:r>
        <w:rPr>
          <w:snapToGrid w:val="0"/>
        </w:rPr>
        <w:t>r white arrow is no longer showing</w:t>
      </w:r>
      <w:bookmarkEnd w:id="419"/>
    </w:p>
    <w:p w:rsidR="00721148" w:rsidRDefault="0057636E">
      <w:pPr>
        <w:pStyle w:val="Subsection"/>
        <w:rPr>
          <w:snapToGrid w:val="0"/>
        </w:rPr>
      </w:pPr>
      <w:r>
        <w:rPr>
          <w:snapToGrid w:val="0"/>
        </w:rPr>
        <w:tab/>
        <w:t>(1)</w:t>
      </w:r>
      <w:r>
        <w:rPr>
          <w:snapToGrid w:val="0"/>
        </w:rPr>
        <w:tab/>
        <w:t>This regulation applies to —</w:t>
      </w:r>
    </w:p>
    <w:p w:rsidR="00721148" w:rsidRDefault="0057636E">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rsidR="00721148" w:rsidRDefault="0057636E">
      <w:pPr>
        <w:pStyle w:val="Indenta"/>
        <w:rPr>
          <w:snapToGrid w:val="0"/>
        </w:rPr>
      </w:pPr>
      <w:r>
        <w:rPr>
          <w:snapToGrid w:val="0"/>
        </w:rPr>
        <w:tab/>
        <w:t>(b)</w:t>
      </w:r>
      <w:r>
        <w:rPr>
          <w:snapToGrid w:val="0"/>
        </w:rPr>
        <w:tab/>
        <w:t>the</w:t>
      </w:r>
      <w:r>
        <w:rPr>
          <w:snapToGrid w:val="0"/>
        </w:rPr>
        <w:t xml:space="preserv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rsidR="00721148" w:rsidRDefault="0057636E">
      <w:pPr>
        <w:pStyle w:val="MiscellaneousBody"/>
        <w:tabs>
          <w:tab w:val="left" w:pos="851"/>
        </w:tabs>
        <w:spacing w:before="120" w:after="120"/>
        <w:rPr>
          <w:i/>
        </w:rPr>
      </w:pPr>
      <w:r>
        <w:rPr>
          <w:i/>
        </w:rPr>
        <w:tab/>
        <w:t>Example</w:t>
      </w:r>
    </w:p>
    <w:p w:rsidR="00721148" w:rsidRDefault="0057636E">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rsidR="00721148" w:rsidRDefault="0057636E">
      <w:pPr>
        <w:pStyle w:val="Subsection"/>
        <w:rPr>
          <w:snapToGrid w:val="0"/>
        </w:rPr>
      </w:pPr>
      <w:r>
        <w:rPr>
          <w:snapToGrid w:val="0"/>
        </w:rPr>
        <w:tab/>
        <w:t>(2)</w:t>
      </w:r>
      <w:r>
        <w:rPr>
          <w:snapToGrid w:val="0"/>
        </w:rPr>
        <w:tab/>
        <w:t>If t</w:t>
      </w:r>
      <w:r>
        <w:rPr>
          <w:snapToGrid w:val="0"/>
        </w:rPr>
        <w: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rsidR="00721148" w:rsidRDefault="0057636E">
      <w:pPr>
        <w:pStyle w:val="Indenta"/>
        <w:rPr>
          <w:snapToGrid w:val="0"/>
        </w:rPr>
      </w:pPr>
      <w:r>
        <w:rPr>
          <w:snapToGrid w:val="0"/>
        </w:rPr>
        <w:tab/>
        <w:t>(a)</w:t>
      </w:r>
      <w:r>
        <w:rPr>
          <w:snapToGrid w:val="0"/>
        </w:rPr>
        <w:tab/>
        <w:t>a white B light is s</w:t>
      </w:r>
      <w:r>
        <w:rPr>
          <w:snapToGrid w:val="0"/>
        </w:rPr>
        <w:t>howing; or</w:t>
      </w:r>
    </w:p>
    <w:p w:rsidR="00721148" w:rsidRDefault="0057636E">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rsidR="00721148" w:rsidRDefault="0057636E">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w:t>
      </w:r>
      <w:r>
        <w:rPr>
          <w:snapToGrid w:val="0"/>
        </w:rPr>
        <w:t>es the direction in which the driver is turning.</w:t>
      </w:r>
    </w:p>
    <w:p w:rsidR="00721148" w:rsidRDefault="0057636E">
      <w:pPr>
        <w:pStyle w:val="Penstart"/>
        <w:rPr>
          <w:snapToGrid w:val="0"/>
        </w:rPr>
      </w:pPr>
      <w:r>
        <w:rPr>
          <w:snapToGrid w:val="0"/>
        </w:rPr>
        <w:tab/>
        <w:t>Points: 3</w:t>
      </w:r>
      <w:r>
        <w:rPr>
          <w:snapToGrid w:val="0"/>
        </w:rPr>
        <w:tab/>
        <w:t>Modified penalty: 3 PU</w:t>
      </w:r>
    </w:p>
    <w:p w:rsidR="00721148" w:rsidRDefault="0057636E">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w:t>
      </w:r>
      <w:r>
        <w:rPr>
          <w:snapToGrid w:val="0"/>
        </w:rPr>
        <w:t>rsection, the driver shall leave the intersection as soon as the driver can do so safely.</w:t>
      </w:r>
    </w:p>
    <w:p w:rsidR="00721148" w:rsidRDefault="0057636E">
      <w:pPr>
        <w:pStyle w:val="Penstart"/>
        <w:rPr>
          <w:snapToGrid w:val="0"/>
        </w:rPr>
      </w:pPr>
      <w:r>
        <w:rPr>
          <w:snapToGrid w:val="0"/>
        </w:rPr>
        <w:tab/>
        <w:t>Modified penalty: 1 PU</w:t>
      </w:r>
    </w:p>
    <w:p w:rsidR="00721148" w:rsidRDefault="0057636E">
      <w:pPr>
        <w:pStyle w:val="Heading2"/>
      </w:pPr>
      <w:bookmarkStart w:id="420" w:name="_Toc59547594"/>
      <w:bookmarkStart w:id="421" w:name="_Toc59548514"/>
      <w:r>
        <w:rPr>
          <w:rStyle w:val="CharPartNo"/>
        </w:rPr>
        <w:t>Part 18</w:t>
      </w:r>
      <w:r>
        <w:t xml:space="preserve"> — </w:t>
      </w:r>
      <w:r>
        <w:rPr>
          <w:rStyle w:val="CharPartText"/>
        </w:rPr>
        <w:t>Miscellaneous provisions</w:t>
      </w:r>
      <w:bookmarkEnd w:id="420"/>
      <w:bookmarkEnd w:id="421"/>
    </w:p>
    <w:p w:rsidR="00721148" w:rsidRDefault="0057636E">
      <w:pPr>
        <w:pStyle w:val="Heading3"/>
      </w:pPr>
      <w:bookmarkStart w:id="422" w:name="_Toc59547595"/>
      <w:bookmarkStart w:id="423" w:name="_Toc59548515"/>
      <w:r>
        <w:rPr>
          <w:rStyle w:val="CharDivNo"/>
        </w:rPr>
        <w:t>Division 1</w:t>
      </w:r>
      <w:r>
        <w:t xml:space="preserve"> — </w:t>
      </w:r>
      <w:r>
        <w:rPr>
          <w:rStyle w:val="CharDivText"/>
        </w:rPr>
        <w:t>Miscellaneous provisions for drivers</w:t>
      </w:r>
      <w:bookmarkEnd w:id="422"/>
      <w:bookmarkEnd w:id="423"/>
    </w:p>
    <w:p w:rsidR="00721148" w:rsidRDefault="0057636E">
      <w:pPr>
        <w:pStyle w:val="Heading5"/>
        <w:rPr>
          <w:snapToGrid w:val="0"/>
        </w:rPr>
      </w:pPr>
      <w:bookmarkStart w:id="424" w:name="_Toc59548516"/>
      <w:r>
        <w:rPr>
          <w:rStyle w:val="CharSectno"/>
        </w:rPr>
        <w:t>253</w:t>
      </w:r>
      <w:r>
        <w:rPr>
          <w:snapToGrid w:val="0"/>
        </w:rPr>
        <w:t>.</w:t>
      </w:r>
      <w:r>
        <w:rPr>
          <w:snapToGrid w:val="0"/>
        </w:rPr>
        <w:tab/>
        <w:t>Driving on paths</w:t>
      </w:r>
      <w:bookmarkEnd w:id="424"/>
    </w:p>
    <w:p w:rsidR="00721148" w:rsidRDefault="0057636E">
      <w:pPr>
        <w:pStyle w:val="Subsection"/>
        <w:rPr>
          <w:snapToGrid w:val="0"/>
        </w:rPr>
      </w:pPr>
      <w:r>
        <w:rPr>
          <w:snapToGrid w:val="0"/>
        </w:rPr>
        <w:tab/>
        <w:t>(1)</w:t>
      </w:r>
      <w:r>
        <w:rPr>
          <w:snapToGrid w:val="0"/>
        </w:rPr>
        <w:tab/>
        <w:t>A person shall not drive a veh</w:t>
      </w:r>
      <w:r>
        <w:rPr>
          <w:snapToGrid w:val="0"/>
        </w:rPr>
        <w:t>icle on a path.</w:t>
      </w:r>
    </w:p>
    <w:p w:rsidR="00721148" w:rsidRDefault="0057636E">
      <w:pPr>
        <w:pStyle w:val="Penstart"/>
        <w:rPr>
          <w:snapToGrid w:val="0"/>
        </w:rPr>
      </w:pPr>
      <w:r>
        <w:tab/>
        <w:t>Modified penalty: 2 PU</w:t>
      </w:r>
    </w:p>
    <w:p w:rsidR="00721148" w:rsidRDefault="0057636E">
      <w:pPr>
        <w:pStyle w:val="Subsection"/>
        <w:rPr>
          <w:snapToGrid w:val="0"/>
        </w:rPr>
      </w:pPr>
      <w:r>
        <w:rPr>
          <w:snapToGrid w:val="0"/>
        </w:rPr>
        <w:tab/>
        <w:t>(2)</w:t>
      </w:r>
      <w:r>
        <w:rPr>
          <w:snapToGrid w:val="0"/>
        </w:rPr>
        <w:tab/>
        <w:t>Subregulation (1) does not apply to —</w:t>
      </w:r>
    </w:p>
    <w:p w:rsidR="00721148" w:rsidRDefault="0057636E">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rsidR="00721148" w:rsidRDefault="0057636E">
      <w:pPr>
        <w:pStyle w:val="Indenta"/>
        <w:rPr>
          <w:snapToGrid w:val="0"/>
        </w:rPr>
      </w:pPr>
      <w:r>
        <w:rPr>
          <w:snapToGrid w:val="0"/>
        </w:rPr>
        <w:tab/>
        <w:t>(b)</w:t>
      </w:r>
      <w:r>
        <w:rPr>
          <w:snapToGrid w:val="0"/>
        </w:rPr>
        <w:tab/>
        <w:t>a physically disabled person in a wh</w:t>
      </w:r>
      <w:r>
        <w:rPr>
          <w:snapToGrid w:val="0"/>
        </w:rPr>
        <w:t>eelchair or in a motorised wheelchair; or</w:t>
      </w:r>
    </w:p>
    <w:p w:rsidR="00721148" w:rsidRDefault="0057636E">
      <w:pPr>
        <w:pStyle w:val="Indenta"/>
        <w:rPr>
          <w:snapToGrid w:val="0"/>
        </w:rPr>
      </w:pPr>
      <w:r>
        <w:rPr>
          <w:snapToGrid w:val="0"/>
        </w:rPr>
        <w:tab/>
        <w:t>(c)</w:t>
      </w:r>
      <w:r>
        <w:rPr>
          <w:snapToGrid w:val="0"/>
        </w:rPr>
        <w:tab/>
        <w:t>a person pushing a perambulator or wheelchair; or</w:t>
      </w:r>
    </w:p>
    <w:p w:rsidR="00721148" w:rsidRDefault="0057636E">
      <w:pPr>
        <w:pStyle w:val="Indenta"/>
        <w:rPr>
          <w:snapToGrid w:val="0"/>
        </w:rPr>
      </w:pPr>
      <w:r>
        <w:rPr>
          <w:snapToGrid w:val="0"/>
        </w:rPr>
        <w:tab/>
        <w:t>(d)</w:t>
      </w:r>
      <w:r>
        <w:rPr>
          <w:snapToGrid w:val="0"/>
        </w:rPr>
        <w:tab/>
        <w:t>a person wheeling a bicycle, if the person is completely dismounted from the bicycle; or</w:t>
      </w:r>
    </w:p>
    <w:p w:rsidR="00721148" w:rsidRDefault="0057636E">
      <w:pPr>
        <w:pStyle w:val="Indenta"/>
      </w:pPr>
      <w:r>
        <w:tab/>
        <w:t>(e)</w:t>
      </w:r>
      <w:r>
        <w:tab/>
        <w:t>a person riding a bicycle on a path; or</w:t>
      </w:r>
    </w:p>
    <w:p w:rsidR="00721148" w:rsidRDefault="0057636E">
      <w:pPr>
        <w:pStyle w:val="Ednotepara"/>
      </w:pPr>
      <w:r>
        <w:tab/>
        <w:t>[(f)</w:t>
      </w:r>
      <w:r>
        <w:tab/>
        <w:t>deleted]</w:t>
      </w:r>
    </w:p>
    <w:p w:rsidR="00721148" w:rsidRDefault="0057636E">
      <w:pPr>
        <w:pStyle w:val="Indenta"/>
        <w:rPr>
          <w:snapToGrid w:val="0"/>
        </w:rPr>
      </w:pPr>
      <w:r>
        <w:rPr>
          <w:snapToGrid w:val="0"/>
        </w:rPr>
        <w:tab/>
        <w:t>(g)</w:t>
      </w:r>
      <w:r>
        <w:rPr>
          <w:snapToGrid w:val="0"/>
        </w:rPr>
        <w:tab/>
      </w:r>
      <w:r>
        <w:rPr>
          <w:snapToGrid w:val="0"/>
        </w:rPr>
        <w:t>a person driving a vehicle across the path by the shortest route to enter or leave a driveway or lane; or</w:t>
      </w:r>
    </w:p>
    <w:p w:rsidR="00721148" w:rsidRDefault="0057636E">
      <w:pPr>
        <w:pStyle w:val="Indenta"/>
        <w:rPr>
          <w:snapToGrid w:val="0"/>
        </w:rPr>
      </w:pPr>
      <w:r>
        <w:rPr>
          <w:snapToGrid w:val="0"/>
        </w:rPr>
        <w:tab/>
        <w:t>(h)</w:t>
      </w:r>
      <w:r>
        <w:rPr>
          <w:snapToGrid w:val="0"/>
        </w:rPr>
        <w:tab/>
        <w:t>a person riding a bicycle, or a motor cycle, that is a postal vehicle, if —</w:t>
      </w:r>
    </w:p>
    <w:p w:rsidR="00721148" w:rsidRDefault="0057636E">
      <w:pPr>
        <w:pStyle w:val="Indenti"/>
        <w:rPr>
          <w:snapToGrid w:val="0"/>
        </w:rPr>
      </w:pPr>
      <w:r>
        <w:rPr>
          <w:snapToGrid w:val="0"/>
        </w:rPr>
        <w:tab/>
        <w:t>(i)</w:t>
      </w:r>
      <w:r>
        <w:rPr>
          <w:snapToGrid w:val="0"/>
        </w:rPr>
        <w:tab/>
        <w:t>the path is not more than 100 m from the next delivery point; an</w:t>
      </w:r>
      <w:r>
        <w:rPr>
          <w:snapToGrid w:val="0"/>
        </w:rPr>
        <w:t>d</w:t>
      </w:r>
    </w:p>
    <w:p w:rsidR="00721148" w:rsidRDefault="0057636E">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rsidR="00721148" w:rsidRDefault="0057636E">
      <w:pPr>
        <w:pStyle w:val="Indenti"/>
        <w:rPr>
          <w:snapToGrid w:val="0"/>
        </w:rPr>
      </w:pPr>
      <w:r>
        <w:rPr>
          <w:snapToGrid w:val="0"/>
        </w:rPr>
        <w:tab/>
        <w:t>(iii)</w:t>
      </w:r>
      <w:r>
        <w:rPr>
          <w:snapToGrid w:val="0"/>
        </w:rPr>
        <w:tab/>
        <w:t>the person is riding the bicycle or motor cycle at a speed not exceeding 10 km/h;</w:t>
      </w:r>
    </w:p>
    <w:p w:rsidR="00721148" w:rsidRDefault="0057636E">
      <w:pPr>
        <w:pStyle w:val="Indenta"/>
        <w:rPr>
          <w:snapToGrid w:val="0"/>
        </w:rPr>
      </w:pPr>
      <w:r>
        <w:rPr>
          <w:snapToGrid w:val="0"/>
        </w:rPr>
        <w:tab/>
      </w:r>
      <w:r>
        <w:rPr>
          <w:snapToGrid w:val="0"/>
        </w:rPr>
        <w:tab/>
        <w:t>or</w:t>
      </w:r>
    </w:p>
    <w:p w:rsidR="00721148" w:rsidRDefault="0057636E">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rsidR="00721148" w:rsidRDefault="0057636E">
      <w:pPr>
        <w:pStyle w:val="Indenta"/>
      </w:pPr>
      <w:r>
        <w:tab/>
        <w:t>(j)</w:t>
      </w:r>
      <w:r>
        <w:tab/>
        <w:t xml:space="preserve">a person who is 12 years of age or older riding an EPT — </w:t>
      </w:r>
    </w:p>
    <w:p w:rsidR="00721148" w:rsidRDefault="0057636E">
      <w:pPr>
        <w:pStyle w:val="Indenti"/>
      </w:pPr>
      <w:r>
        <w:tab/>
        <w:t>(i)</w:t>
      </w:r>
      <w:r>
        <w:tab/>
        <w:t xml:space="preserve">that cannot travel at a </w:t>
      </w:r>
      <w:r>
        <w:rPr>
          <w:color w:val="000000"/>
        </w:rPr>
        <w:t xml:space="preserve">speed </w:t>
      </w:r>
      <w:r>
        <w:t>exceeding 10 km/h; and</w:t>
      </w:r>
    </w:p>
    <w:p w:rsidR="00721148" w:rsidRDefault="0057636E">
      <w:pPr>
        <w:pStyle w:val="Indenti"/>
      </w:pPr>
      <w:r>
        <w:tab/>
        <w:t>(ii)</w:t>
      </w:r>
      <w:r>
        <w:tab/>
        <w:t>in an EPT use area.</w:t>
      </w:r>
    </w:p>
    <w:p w:rsidR="00721148" w:rsidRDefault="0057636E">
      <w:pPr>
        <w:pStyle w:val="Subsection"/>
        <w:rPr>
          <w:snapToGrid w:val="0"/>
        </w:rPr>
      </w:pPr>
      <w:r>
        <w:rPr>
          <w:snapToGrid w:val="0"/>
        </w:rPr>
        <w:tab/>
        <w:t>(3)</w:t>
      </w:r>
      <w:r>
        <w:rPr>
          <w:snapToGrid w:val="0"/>
        </w:rPr>
        <w:tab/>
        <w:t>Subregulation (2) only applies to a wheelchair if —</w:t>
      </w:r>
    </w:p>
    <w:p w:rsidR="00721148" w:rsidRDefault="0057636E">
      <w:pPr>
        <w:pStyle w:val="Indenta"/>
      </w:pPr>
      <w:r>
        <w:tab/>
        <w:t>(a)</w:t>
      </w:r>
      <w:r>
        <w:tab/>
        <w:t>the unla</w:t>
      </w:r>
      <w:r>
        <w:t>den mass of the wheelchair is not over 110 kg; and</w:t>
      </w:r>
    </w:p>
    <w:p w:rsidR="00721148" w:rsidRDefault="0057636E">
      <w:pPr>
        <w:pStyle w:val="Indenta"/>
      </w:pPr>
      <w:r>
        <w:tab/>
        <w:t>(b)</w:t>
      </w:r>
      <w:r>
        <w:tab/>
        <w:t>the wheelchair is not travelling over 10 </w:t>
      </w:r>
      <w:r>
        <w:rPr>
          <w:snapToGrid w:val="0"/>
        </w:rPr>
        <w:t>km/h</w:t>
      </w:r>
      <w:r>
        <w:t>; and</w:t>
      </w:r>
    </w:p>
    <w:p w:rsidR="00721148" w:rsidRDefault="0057636E">
      <w:pPr>
        <w:pStyle w:val="Indenta"/>
      </w:pPr>
      <w:r>
        <w:tab/>
        <w:t>(c)</w:t>
      </w:r>
      <w:r>
        <w:tab/>
        <w:t>because of the driver’s physical condition, the driver has a reasonable need to use a wheelchair.</w:t>
      </w:r>
    </w:p>
    <w:p w:rsidR="00721148" w:rsidRDefault="0057636E">
      <w:pPr>
        <w:pStyle w:val="Subsection"/>
        <w:rPr>
          <w:snapToGrid w:val="0"/>
        </w:rPr>
      </w:pPr>
      <w:r>
        <w:rPr>
          <w:snapToGrid w:val="0"/>
        </w:rPr>
        <w:tab/>
        <w:t>(4)</w:t>
      </w:r>
      <w:r>
        <w:rPr>
          <w:snapToGrid w:val="0"/>
        </w:rPr>
        <w:tab/>
        <w:t>The driver of a vehicle driving on a path</w:t>
      </w:r>
      <w:r>
        <w:rPr>
          <w:snapToGrid w:val="0"/>
        </w:rPr>
        <w:t xml:space="preserve"> (except the rider of a bicycle) shall give way to all other persons, and to animals, on the path.</w:t>
      </w:r>
    </w:p>
    <w:p w:rsidR="00721148" w:rsidRDefault="0057636E">
      <w:pPr>
        <w:pStyle w:val="Penstart"/>
        <w:rPr>
          <w:snapToGrid w:val="0"/>
        </w:rPr>
      </w:pPr>
      <w:r>
        <w:rPr>
          <w:snapToGrid w:val="0"/>
        </w:rPr>
        <w:tab/>
      </w:r>
      <w:r>
        <w:t>Points: 3</w:t>
      </w:r>
      <w:r>
        <w:tab/>
        <w:t>Modified penalty: 2 PU</w:t>
      </w:r>
    </w:p>
    <w:p w:rsidR="00721148" w:rsidRDefault="0057636E">
      <w:pPr>
        <w:pStyle w:val="Subsection"/>
        <w:rPr>
          <w:snapToGrid w:val="0"/>
        </w:rPr>
      </w:pPr>
      <w:r>
        <w:rPr>
          <w:snapToGrid w:val="0"/>
        </w:rPr>
        <w:tab/>
        <w:t>(5)</w:t>
      </w:r>
      <w:r>
        <w:rPr>
          <w:snapToGrid w:val="0"/>
        </w:rPr>
        <w:tab/>
        <w:t>This regulation does not apply to the rider of an animal riding the animal on a footpath.</w:t>
      </w:r>
    </w:p>
    <w:p w:rsidR="00721148" w:rsidRDefault="0057636E">
      <w:pPr>
        <w:pStyle w:val="Footnotesection"/>
      </w:pPr>
      <w:r>
        <w:tab/>
        <w:t xml:space="preserve">[Regulation 253 amended: </w:t>
      </w:r>
      <w:r>
        <w:t>Gazette 22 Dec 2006 p. 5822; 13 Nov 2009 p. 4541; 12 Apr 2013 p. 1539; 23 Dec 2014 p. 4929; 26 Apr 2016 p. 1278.]</w:t>
      </w:r>
    </w:p>
    <w:p w:rsidR="00721148" w:rsidRDefault="0057636E">
      <w:pPr>
        <w:pStyle w:val="Heading5"/>
        <w:rPr>
          <w:snapToGrid w:val="0"/>
        </w:rPr>
      </w:pPr>
      <w:bookmarkStart w:id="425" w:name="_Toc59548517"/>
      <w:r>
        <w:rPr>
          <w:rStyle w:val="CharSectno"/>
        </w:rPr>
        <w:t>254</w:t>
      </w:r>
      <w:r>
        <w:rPr>
          <w:snapToGrid w:val="0"/>
        </w:rPr>
        <w:t>.</w:t>
      </w:r>
      <w:r>
        <w:rPr>
          <w:snapToGrid w:val="0"/>
        </w:rPr>
        <w:tab/>
        <w:t>Driving on nature strip</w:t>
      </w:r>
      <w:bookmarkEnd w:id="425"/>
    </w:p>
    <w:p w:rsidR="00721148" w:rsidRDefault="0057636E">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w:t>
      </w:r>
      <w:r>
        <w:rPr>
          <w:snapToGrid w:val="0"/>
        </w:rPr>
        <w:t xml:space="preserve"> unless the driver is —</w:t>
      </w:r>
    </w:p>
    <w:p w:rsidR="00721148" w:rsidRDefault="0057636E">
      <w:pPr>
        <w:pStyle w:val="Indenta"/>
      </w:pPr>
      <w:r>
        <w:tab/>
        <w:t>(a)</w:t>
      </w:r>
      <w:r>
        <w:tab/>
        <w:t>entering or leaving, by the shortest practicable route, an area on the nature strip indicated by information on or with a road sign as an area where vehicles may drive; or</w:t>
      </w:r>
    </w:p>
    <w:p w:rsidR="00721148" w:rsidRDefault="0057636E">
      <w:pPr>
        <w:pStyle w:val="Indenta"/>
      </w:pPr>
      <w:r>
        <w:tab/>
        <w:t>(b)</w:t>
      </w:r>
      <w:r>
        <w:tab/>
        <w:t>driving on a part of the nature strip indicated by</w:t>
      </w:r>
      <w:r>
        <w:t xml:space="preserve"> information on or with a road sign as a part where vehicles may drive; or</w:t>
      </w:r>
    </w:p>
    <w:p w:rsidR="00721148" w:rsidRDefault="0057636E">
      <w:pPr>
        <w:pStyle w:val="Indenta"/>
      </w:pPr>
      <w:r>
        <w:tab/>
        <w:t>(c)</w:t>
      </w:r>
      <w:r>
        <w:tab/>
        <w:t>driving on the nature strip to enter or leave, by the shortest practicable route, an area adjacent to a carriageway and there is not a part of the nature strip indicated by inf</w:t>
      </w:r>
      <w:r>
        <w:t>ormation on or with a road sign as a part where vehicles may drive; or</w:t>
      </w:r>
    </w:p>
    <w:p w:rsidR="00721148" w:rsidRDefault="0057636E">
      <w:pPr>
        <w:pStyle w:val="Indenta"/>
        <w:rPr>
          <w:snapToGrid w:val="0"/>
        </w:rPr>
      </w:pPr>
      <w:r>
        <w:rPr>
          <w:snapToGrid w:val="0"/>
        </w:rPr>
        <w:tab/>
        <w:t>(d)</w:t>
      </w:r>
      <w:r>
        <w:rPr>
          <w:snapToGrid w:val="0"/>
        </w:rPr>
        <w:tab/>
        <w:t>driving a postal vehicle; or</w:t>
      </w:r>
    </w:p>
    <w:p w:rsidR="00721148" w:rsidRDefault="0057636E">
      <w:pPr>
        <w:pStyle w:val="Indenta"/>
      </w:pPr>
      <w:r>
        <w:tab/>
        <w:t>(e)</w:t>
      </w:r>
      <w:r>
        <w:tab/>
        <w:t>riding a bicycle or animal; or</w:t>
      </w:r>
    </w:p>
    <w:p w:rsidR="00721148" w:rsidRDefault="0057636E">
      <w:pPr>
        <w:pStyle w:val="Indenta"/>
      </w:pPr>
      <w:r>
        <w:tab/>
        <w:t>(f)</w:t>
      </w:r>
      <w:r>
        <w:tab/>
        <w:t>driving a ride</w:t>
      </w:r>
      <w:r>
        <w:noBreakHyphen/>
        <w:t>on lawnmower that is cutting grass on the nature strip; or</w:t>
      </w:r>
    </w:p>
    <w:p w:rsidR="00721148" w:rsidRDefault="0057636E">
      <w:pPr>
        <w:pStyle w:val="Indenta"/>
      </w:pPr>
      <w:r>
        <w:tab/>
        <w:t>(g)</w:t>
      </w:r>
      <w:r>
        <w:tab/>
        <w:t>driving a motorised wheelchair;</w:t>
      </w:r>
      <w:r>
        <w:t xml:space="preserve"> or</w:t>
      </w:r>
    </w:p>
    <w:p w:rsidR="00721148" w:rsidRDefault="0057636E">
      <w:pPr>
        <w:pStyle w:val="Indenta"/>
      </w:pPr>
      <w:r>
        <w:tab/>
        <w:t>(h)</w:t>
      </w:r>
      <w:r>
        <w:tab/>
        <w:t>permitted to drive, or park on the nature strip under a local law.</w:t>
      </w:r>
    </w:p>
    <w:p w:rsidR="00721148" w:rsidRDefault="0057636E">
      <w:pPr>
        <w:pStyle w:val="Penstart"/>
        <w:rPr>
          <w:snapToGrid w:val="0"/>
        </w:rPr>
      </w:pPr>
      <w:r>
        <w:rPr>
          <w:snapToGrid w:val="0"/>
        </w:rPr>
        <w:tab/>
        <w:t>Modified penalty: 2 PU</w:t>
      </w:r>
    </w:p>
    <w:p w:rsidR="00721148" w:rsidRDefault="0057636E">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rsidR="00721148" w:rsidRDefault="0057636E">
      <w:pPr>
        <w:pStyle w:val="Penstart"/>
      </w:pPr>
      <w:r>
        <w:tab/>
        <w:t>Penalty:</w:t>
      </w:r>
    </w:p>
    <w:p w:rsidR="00721148" w:rsidRDefault="0057636E">
      <w:pPr>
        <w:pStyle w:val="Penpara"/>
      </w:pPr>
      <w:r>
        <w:tab/>
        <w:t>(a)</w:t>
      </w:r>
      <w:r>
        <w:tab/>
        <w:t>if offence committed by the driver of a motor vehicle other than a ride</w:t>
      </w:r>
      <w:r>
        <w:noBreakHyphen/>
        <w:t xml:space="preserve">on lawn mower or motorised wheelchair — </w:t>
      </w:r>
    </w:p>
    <w:p w:rsidR="00721148" w:rsidRDefault="0057636E">
      <w:pPr>
        <w:pStyle w:val="Penpara"/>
        <w:tabs>
          <w:tab w:val="left" w:pos="3402"/>
        </w:tabs>
      </w:pPr>
      <w:r>
        <w:tab/>
      </w:r>
      <w:r>
        <w:tab/>
        <w:t>Points: 3</w:t>
      </w:r>
      <w:r>
        <w:tab/>
        <w:t>Modified penalty: 2 PU;</w:t>
      </w:r>
    </w:p>
    <w:p w:rsidR="00721148" w:rsidRDefault="0057636E">
      <w:pPr>
        <w:pStyle w:val="Penpara"/>
      </w:pPr>
      <w:r>
        <w:tab/>
        <w:t>(b)</w:t>
      </w:r>
      <w:r>
        <w:tab/>
        <w:t xml:space="preserve">otherwise — </w:t>
      </w:r>
    </w:p>
    <w:p w:rsidR="00721148" w:rsidRDefault="0057636E">
      <w:pPr>
        <w:pStyle w:val="Penpara"/>
      </w:pPr>
      <w:r>
        <w:tab/>
      </w:r>
      <w:r>
        <w:tab/>
        <w:t>Modified penalty: 2 PU.</w:t>
      </w:r>
    </w:p>
    <w:p w:rsidR="00721148" w:rsidRDefault="0057636E">
      <w:pPr>
        <w:pStyle w:val="Footnotesection"/>
        <w:ind w:left="890" w:hanging="890"/>
      </w:pPr>
      <w:r>
        <w:tab/>
        <w:t>[Regulation 254 amended: Gazette 22 Dec 2006 p. 5819.]</w:t>
      </w:r>
    </w:p>
    <w:p w:rsidR="00721148" w:rsidRDefault="0057636E">
      <w:pPr>
        <w:pStyle w:val="Heading5"/>
        <w:keepNext w:val="0"/>
        <w:keepLines w:val="0"/>
        <w:widowControl w:val="0"/>
        <w:rPr>
          <w:snapToGrid w:val="0"/>
        </w:rPr>
      </w:pPr>
      <w:bookmarkStart w:id="426" w:name="_Toc59548518"/>
      <w:r>
        <w:rPr>
          <w:rStyle w:val="CharSectno"/>
        </w:rPr>
        <w:t>255</w:t>
      </w:r>
      <w:r>
        <w:rPr>
          <w:snapToGrid w:val="0"/>
        </w:rPr>
        <w:t>.</w:t>
      </w:r>
      <w:r>
        <w:rPr>
          <w:snapToGrid w:val="0"/>
        </w:rPr>
        <w:tab/>
        <w:t>Creating excessive noise</w:t>
      </w:r>
      <w:bookmarkEnd w:id="426"/>
    </w:p>
    <w:p w:rsidR="00721148" w:rsidRDefault="0057636E">
      <w:pPr>
        <w:pStyle w:val="Subsection"/>
        <w:rPr>
          <w:snapToGrid w:val="0"/>
        </w:rPr>
      </w:pPr>
      <w:r>
        <w:rPr>
          <w:snapToGrid w:val="0"/>
        </w:rPr>
        <w:tab/>
      </w:r>
      <w:r>
        <w:rPr>
          <w:snapToGrid w:val="0"/>
        </w:rPr>
        <w:tab/>
        <w:t>A person shall not drive a vehicle, in such a manner as to create or cause any undue or excessive noise, or smoke.</w:t>
      </w:r>
    </w:p>
    <w:p w:rsidR="00721148" w:rsidRDefault="0057636E">
      <w:pPr>
        <w:pStyle w:val="Penstart"/>
        <w:rPr>
          <w:snapToGrid w:val="0"/>
        </w:rPr>
      </w:pPr>
      <w:r>
        <w:rPr>
          <w:snapToGrid w:val="0"/>
        </w:rPr>
        <w:tab/>
        <w:t>Points: 3</w:t>
      </w:r>
      <w:r>
        <w:rPr>
          <w:snapToGrid w:val="0"/>
        </w:rPr>
        <w:tab/>
        <w:t>Modified penalty: 2 PU</w:t>
      </w:r>
    </w:p>
    <w:p w:rsidR="00721148" w:rsidRDefault="0057636E">
      <w:pPr>
        <w:pStyle w:val="MiscellaneousBody"/>
        <w:tabs>
          <w:tab w:val="left" w:pos="851"/>
        </w:tabs>
        <w:spacing w:before="80"/>
        <w:rPr>
          <w:i/>
        </w:rPr>
      </w:pPr>
      <w:r>
        <w:rPr>
          <w:i/>
        </w:rPr>
        <w:tab/>
        <w:t>Example</w:t>
      </w:r>
    </w:p>
    <w:p w:rsidR="00721148" w:rsidRDefault="0057636E">
      <w:pPr>
        <w:pStyle w:val="MiscellaneousBody"/>
        <w:spacing w:before="80" w:line="240" w:lineRule="auto"/>
        <w:ind w:left="851"/>
        <w:rPr>
          <w:sz w:val="20"/>
        </w:rPr>
      </w:pPr>
      <w:r>
        <w:rPr>
          <w:sz w:val="20"/>
        </w:rPr>
        <w:t>Causing the wheels of the driver’s vehicle to lose traction and sp</w:t>
      </w:r>
      <w:r>
        <w:rPr>
          <w:sz w:val="20"/>
        </w:rPr>
        <w:t>in on the road surface may make unnecessary noise or smoke.</w:t>
      </w:r>
    </w:p>
    <w:p w:rsidR="00721148" w:rsidRDefault="0057636E">
      <w:pPr>
        <w:pStyle w:val="Heading5"/>
        <w:spacing w:before="180"/>
        <w:rPr>
          <w:snapToGrid w:val="0"/>
        </w:rPr>
      </w:pPr>
      <w:bookmarkStart w:id="427" w:name="_Toc59548519"/>
      <w:r>
        <w:rPr>
          <w:rStyle w:val="CharSectno"/>
        </w:rPr>
        <w:t>256</w:t>
      </w:r>
      <w:r>
        <w:rPr>
          <w:snapToGrid w:val="0"/>
        </w:rPr>
        <w:t>.</w:t>
      </w:r>
      <w:r>
        <w:rPr>
          <w:snapToGrid w:val="0"/>
        </w:rPr>
        <w:tab/>
        <w:t>Putting glass etc. on roads</w:t>
      </w:r>
      <w:bookmarkEnd w:id="427"/>
    </w:p>
    <w:p w:rsidR="00721148" w:rsidRDefault="0057636E">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w:t>
      </w:r>
      <w:r>
        <w:rPr>
          <w:snapToGrid w:val="0"/>
        </w:rPr>
        <w:t>estructive or injurious material or any substance or thing likely to —</w:t>
      </w:r>
    </w:p>
    <w:p w:rsidR="00721148" w:rsidRDefault="0057636E">
      <w:pPr>
        <w:pStyle w:val="Indenta"/>
        <w:rPr>
          <w:snapToGrid w:val="0"/>
        </w:rPr>
      </w:pPr>
      <w:r>
        <w:rPr>
          <w:snapToGrid w:val="0"/>
        </w:rPr>
        <w:tab/>
        <w:t>(a)</w:t>
      </w:r>
      <w:r>
        <w:rPr>
          <w:snapToGrid w:val="0"/>
        </w:rPr>
        <w:tab/>
        <w:t>endanger any person, animal or vehicle; or</w:t>
      </w:r>
    </w:p>
    <w:p w:rsidR="00721148" w:rsidRDefault="0057636E">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rsidR="00721148" w:rsidRDefault="0057636E">
      <w:pPr>
        <w:pStyle w:val="Penstart"/>
        <w:rPr>
          <w:snapToGrid w:val="0"/>
        </w:rPr>
      </w:pPr>
      <w:r>
        <w:rPr>
          <w:snapToGrid w:val="0"/>
        </w:rPr>
        <w:tab/>
        <w:t>Modified p</w:t>
      </w:r>
      <w:r>
        <w:rPr>
          <w:snapToGrid w:val="0"/>
        </w:rPr>
        <w:t>enalty: 2 PU</w:t>
      </w:r>
    </w:p>
    <w:p w:rsidR="00721148" w:rsidRDefault="0057636E">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w:t>
      </w:r>
      <w:r>
        <w:rPr>
          <w:snapToGrid w:val="0"/>
        </w:rPr>
        <w:t xml:space="preserve"> it to be removed.</w:t>
      </w:r>
    </w:p>
    <w:p w:rsidR="00721148" w:rsidRDefault="0057636E">
      <w:pPr>
        <w:pStyle w:val="Penstart"/>
        <w:rPr>
          <w:snapToGrid w:val="0"/>
        </w:rPr>
      </w:pPr>
      <w:r>
        <w:rPr>
          <w:snapToGrid w:val="0"/>
        </w:rPr>
        <w:tab/>
        <w:t>Modified penalty: 2 PU</w:t>
      </w:r>
    </w:p>
    <w:p w:rsidR="00721148" w:rsidRDefault="0057636E">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rsidR="00721148" w:rsidRDefault="0057636E">
      <w:pPr>
        <w:pStyle w:val="Penstart"/>
        <w:rPr>
          <w:snapToGrid w:val="0"/>
        </w:rPr>
      </w:pPr>
      <w:r>
        <w:rPr>
          <w:snapToGrid w:val="0"/>
        </w:rPr>
        <w:tab/>
        <w:t>Modified pen</w:t>
      </w:r>
      <w:r>
        <w:rPr>
          <w:snapToGrid w:val="0"/>
        </w:rPr>
        <w:t>alty: 2 PU</w:t>
      </w:r>
    </w:p>
    <w:p w:rsidR="00721148" w:rsidRDefault="0057636E">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rsidR="00721148" w:rsidRDefault="0057636E">
      <w:pPr>
        <w:pStyle w:val="Indenta"/>
        <w:spacing w:before="60"/>
        <w:rPr>
          <w:snapToGrid w:val="0"/>
        </w:rPr>
      </w:pPr>
      <w:r>
        <w:rPr>
          <w:snapToGrid w:val="0"/>
        </w:rPr>
        <w:tab/>
        <w:t>(a)</w:t>
      </w:r>
      <w:r>
        <w:rPr>
          <w:snapToGrid w:val="0"/>
        </w:rPr>
        <w:tab/>
        <w:t>reload the fallen object on the vehicle; or</w:t>
      </w:r>
    </w:p>
    <w:p w:rsidR="00721148" w:rsidRDefault="0057636E">
      <w:pPr>
        <w:pStyle w:val="Indenta"/>
        <w:spacing w:before="60"/>
        <w:rPr>
          <w:snapToGrid w:val="0"/>
        </w:rPr>
      </w:pPr>
      <w:r>
        <w:rPr>
          <w:snapToGrid w:val="0"/>
        </w:rPr>
        <w:tab/>
        <w:t>(b)</w:t>
      </w:r>
      <w:r>
        <w:rPr>
          <w:snapToGrid w:val="0"/>
        </w:rPr>
        <w:tab/>
        <w:t>remove the fallen object from the carriag</w:t>
      </w:r>
      <w:r>
        <w:rPr>
          <w:snapToGrid w:val="0"/>
        </w:rPr>
        <w:t>eway to such a position on the side of the road as will, as far as possible, reduce the danger to vehicles and pedestrians.</w:t>
      </w:r>
    </w:p>
    <w:p w:rsidR="00721148" w:rsidRDefault="0057636E">
      <w:pPr>
        <w:pStyle w:val="Penstart"/>
        <w:rPr>
          <w:snapToGrid w:val="0"/>
        </w:rPr>
      </w:pPr>
      <w:r>
        <w:rPr>
          <w:snapToGrid w:val="0"/>
        </w:rPr>
        <w:tab/>
        <w:t>Modified penalty: 2 PU</w:t>
      </w:r>
    </w:p>
    <w:p w:rsidR="00721148" w:rsidRDefault="0057636E">
      <w:pPr>
        <w:pStyle w:val="Subsection"/>
        <w:spacing w:before="140"/>
        <w:rPr>
          <w:snapToGrid w:val="0"/>
        </w:rPr>
      </w:pPr>
      <w:r>
        <w:rPr>
          <w:snapToGrid w:val="0"/>
        </w:rPr>
        <w:tab/>
        <w:t>(5)</w:t>
      </w:r>
      <w:r>
        <w:rPr>
          <w:snapToGrid w:val="0"/>
        </w:rPr>
        <w:tab/>
        <w:t>Subregulation (4) does not apply to straws of hay or similar light material which may blow, or dislodge</w:t>
      </w:r>
      <w:r>
        <w:rPr>
          <w:snapToGrid w:val="0"/>
        </w:rPr>
        <w:t>, from a vehicle loaded with rolls or bales of hay or straw, if that material does not cause a danger or hazard to any person or property.</w:t>
      </w:r>
    </w:p>
    <w:p w:rsidR="00721148" w:rsidRDefault="0057636E">
      <w:pPr>
        <w:pStyle w:val="Heading5"/>
        <w:spacing w:before="180"/>
        <w:rPr>
          <w:snapToGrid w:val="0"/>
        </w:rPr>
      </w:pPr>
      <w:bookmarkStart w:id="428" w:name="_Toc59548520"/>
      <w:r>
        <w:rPr>
          <w:rStyle w:val="CharSectno"/>
        </w:rPr>
        <w:t>257</w:t>
      </w:r>
      <w:r>
        <w:rPr>
          <w:snapToGrid w:val="0"/>
        </w:rPr>
        <w:t>.</w:t>
      </w:r>
      <w:r>
        <w:rPr>
          <w:snapToGrid w:val="0"/>
        </w:rPr>
        <w:tab/>
        <w:t>Securing of loads</w:t>
      </w:r>
      <w:bookmarkEnd w:id="428"/>
    </w:p>
    <w:p w:rsidR="00721148" w:rsidRDefault="0057636E">
      <w:pPr>
        <w:pStyle w:val="Subsection"/>
        <w:spacing w:before="180"/>
        <w:rPr>
          <w:snapToGrid w:val="0"/>
        </w:rPr>
      </w:pPr>
      <w:r>
        <w:rPr>
          <w:snapToGrid w:val="0"/>
        </w:rPr>
        <w:tab/>
        <w:t>(1)</w:t>
      </w:r>
      <w:r>
        <w:rPr>
          <w:snapToGrid w:val="0"/>
        </w:rPr>
        <w:tab/>
        <w:t xml:space="preserve">A person shall not drive a vehicle that is carrying a load, if the load is placed on the </w:t>
      </w:r>
      <w:r>
        <w:rPr>
          <w:snapToGrid w:val="0"/>
        </w:rPr>
        <w:t>vehicle in a way that —</w:t>
      </w:r>
    </w:p>
    <w:p w:rsidR="00721148" w:rsidRDefault="0057636E">
      <w:pPr>
        <w:pStyle w:val="Indenta"/>
      </w:pPr>
      <w:r>
        <w:tab/>
        <w:t>(a)</w:t>
      </w:r>
      <w:r>
        <w:tab/>
        <w:t>makes the vehicle unstable or otherwise unsafe; or</w:t>
      </w:r>
    </w:p>
    <w:p w:rsidR="00721148" w:rsidRDefault="0057636E">
      <w:pPr>
        <w:pStyle w:val="Indenta"/>
      </w:pPr>
      <w:r>
        <w:tab/>
        <w:t>(b)</w:t>
      </w:r>
      <w:r>
        <w:tab/>
        <w:t xml:space="preserve">it projects from the vehicle in a way that is likely to injure a person, obstruct the path of other drivers or pedestrians, or damage a vehicle or anything else </w:t>
      </w:r>
      <w:r>
        <w:rPr>
          <w:i/>
        </w:rPr>
        <w:t xml:space="preserve">(for </w:t>
      </w:r>
      <w:r>
        <w:rPr>
          <w:i/>
        </w:rPr>
        <w:t>example, the road surface)</w:t>
      </w:r>
      <w:r>
        <w:t>.</w:t>
      </w:r>
    </w:p>
    <w:p w:rsidR="00721148" w:rsidRDefault="0057636E">
      <w:pPr>
        <w:pStyle w:val="Penstart"/>
      </w:pPr>
      <w:r>
        <w:tab/>
        <w:t>Modified penalty: 3 PU</w:t>
      </w:r>
    </w:p>
    <w:p w:rsidR="00721148" w:rsidRDefault="0057636E">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rsidR="00721148" w:rsidRDefault="0057636E">
      <w:pPr>
        <w:pStyle w:val="Indenta"/>
        <w:rPr>
          <w:snapToGrid w:val="0"/>
        </w:rPr>
      </w:pPr>
      <w:r>
        <w:rPr>
          <w:snapToGrid w:val="0"/>
        </w:rPr>
        <w:tab/>
        <w:t>(a)</w:t>
      </w:r>
      <w:r>
        <w:rPr>
          <w:snapToGrid w:val="0"/>
        </w:rPr>
        <w:tab/>
        <w:t>to fall from the vehicle; or</w:t>
      </w:r>
    </w:p>
    <w:p w:rsidR="00721148" w:rsidRDefault="0057636E">
      <w:pPr>
        <w:pStyle w:val="Indenta"/>
        <w:rPr>
          <w:snapToGrid w:val="0"/>
        </w:rPr>
      </w:pPr>
      <w:r>
        <w:rPr>
          <w:snapToGrid w:val="0"/>
        </w:rPr>
        <w:tab/>
        <w:t>(b)</w:t>
      </w:r>
      <w:r>
        <w:rPr>
          <w:snapToGrid w:val="0"/>
        </w:rPr>
        <w:tab/>
        <w:t>t</w:t>
      </w:r>
      <w:r>
        <w:rPr>
          <w:snapToGrid w:val="0"/>
        </w:rPr>
        <w:t>o become dislodged from the place on the vehicle where it is restrained.</w:t>
      </w:r>
    </w:p>
    <w:p w:rsidR="00721148" w:rsidRDefault="0057636E">
      <w:pPr>
        <w:pStyle w:val="Penstart"/>
        <w:rPr>
          <w:snapToGrid w:val="0"/>
        </w:rPr>
      </w:pPr>
      <w:r>
        <w:rPr>
          <w:snapToGrid w:val="0"/>
        </w:rPr>
        <w:tab/>
      </w:r>
      <w:r>
        <w:t>Modified penalty: 3 PU</w:t>
      </w:r>
    </w:p>
    <w:p w:rsidR="00721148" w:rsidRDefault="0057636E">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rsidR="00721148" w:rsidRDefault="0057636E">
      <w:pPr>
        <w:pStyle w:val="Penstart"/>
        <w:rPr>
          <w:snapToGrid w:val="0"/>
        </w:rPr>
      </w:pPr>
      <w:r>
        <w:rPr>
          <w:snapToGrid w:val="0"/>
        </w:rPr>
        <w:tab/>
      </w:r>
      <w:r>
        <w:t>Modified pe</w:t>
      </w:r>
      <w:r>
        <w:t>nalty: 3 PU</w:t>
      </w:r>
    </w:p>
    <w:p w:rsidR="00721148" w:rsidRDefault="0057636E">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rsidR="00721148" w:rsidRDefault="0057636E">
      <w:pPr>
        <w:pStyle w:val="Penstart"/>
        <w:rPr>
          <w:snapToGrid w:val="0"/>
        </w:rPr>
      </w:pPr>
      <w:r>
        <w:rPr>
          <w:snapToGrid w:val="0"/>
        </w:rPr>
        <w:tab/>
      </w:r>
      <w:r>
        <w:t>Modified penalty: 3 PU</w:t>
      </w:r>
    </w:p>
    <w:p w:rsidR="00721148" w:rsidRDefault="0057636E">
      <w:pPr>
        <w:pStyle w:val="Subsection"/>
        <w:spacing w:before="180"/>
        <w:rPr>
          <w:snapToGrid w:val="0"/>
        </w:rPr>
      </w:pPr>
      <w:r>
        <w:rPr>
          <w:snapToGrid w:val="0"/>
        </w:rPr>
        <w:tab/>
        <w:t>(5)</w:t>
      </w:r>
      <w:r>
        <w:rPr>
          <w:snapToGrid w:val="0"/>
        </w:rPr>
        <w:tab/>
        <w:t>In this regulation and regulation 258 —</w:t>
      </w:r>
    </w:p>
    <w:p w:rsidR="00721148" w:rsidRDefault="0057636E">
      <w:pPr>
        <w:pStyle w:val="Defstart"/>
      </w:pPr>
      <w:r>
        <w:tab/>
      </w:r>
      <w:r>
        <w:rPr>
          <w:rStyle w:val="CharDefText"/>
        </w:rPr>
        <w:t>to become dislodged from</w:t>
      </w:r>
      <w:r>
        <w:t>, in relation to a v</w:t>
      </w:r>
      <w:r>
        <w:t>ehicle, does not include to fall from the vehicle.</w:t>
      </w:r>
    </w:p>
    <w:p w:rsidR="00721148" w:rsidRDefault="0057636E">
      <w:pPr>
        <w:pStyle w:val="Footnotesection"/>
        <w:ind w:left="890" w:hanging="890"/>
      </w:pPr>
      <w:r>
        <w:tab/>
        <w:t>[Regulation 257 amended: Gazette 22 Dec 2006 p. 5822.]</w:t>
      </w:r>
    </w:p>
    <w:p w:rsidR="00721148" w:rsidRDefault="0057636E">
      <w:pPr>
        <w:pStyle w:val="Heading5"/>
        <w:spacing w:before="180"/>
        <w:rPr>
          <w:snapToGrid w:val="0"/>
        </w:rPr>
      </w:pPr>
      <w:bookmarkStart w:id="429" w:name="_Toc59548521"/>
      <w:r>
        <w:rPr>
          <w:rStyle w:val="CharSectno"/>
        </w:rPr>
        <w:t>258</w:t>
      </w:r>
      <w:r>
        <w:rPr>
          <w:snapToGrid w:val="0"/>
        </w:rPr>
        <w:t>.</w:t>
      </w:r>
      <w:r>
        <w:rPr>
          <w:snapToGrid w:val="0"/>
        </w:rPr>
        <w:tab/>
        <w:t>Evidentiary provisions relating to securing of loads</w:t>
      </w:r>
      <w:bookmarkEnd w:id="429"/>
    </w:p>
    <w:p w:rsidR="00721148" w:rsidRDefault="0057636E">
      <w:pPr>
        <w:pStyle w:val="Subsection"/>
        <w:rPr>
          <w:snapToGrid w:val="0"/>
        </w:rPr>
      </w:pPr>
      <w:r>
        <w:rPr>
          <w:snapToGrid w:val="0"/>
        </w:rPr>
        <w:tab/>
        <w:t>(1)</w:t>
      </w:r>
      <w:r>
        <w:rPr>
          <w:snapToGrid w:val="0"/>
        </w:rPr>
        <w:tab/>
        <w:t>In any proceedings for an offence against regulation 257(1), evidence that the load on</w:t>
      </w:r>
      <w:r>
        <w:rPr>
          <w:snapToGrid w:val="0"/>
        </w:rPr>
        <w:t xml:space="preserve">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rsidR="00721148" w:rsidRDefault="0057636E">
      <w:pPr>
        <w:pStyle w:val="Subsection"/>
        <w:spacing w:before="180"/>
        <w:rPr>
          <w:snapToGrid w:val="0"/>
        </w:rPr>
      </w:pPr>
      <w:r>
        <w:rPr>
          <w:snapToGrid w:val="0"/>
        </w:rPr>
        <w:tab/>
        <w:t>(2)</w:t>
      </w:r>
      <w:r>
        <w:rPr>
          <w:snapToGrid w:val="0"/>
        </w:rPr>
        <w:tab/>
        <w:t>In any proce</w:t>
      </w:r>
      <w:r>
        <w:rPr>
          <w:snapToGrid w:val="0"/>
        </w:rPr>
        <w:t xml:space="preserv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w:t>
      </w:r>
      <w:r>
        <w:rPr>
          <w:snapToGrid w:val="0"/>
        </w:rPr>
        <w:t>ehicle so that the load, or any portion of it, was unlikely to fall from the vehicle.</w:t>
      </w:r>
    </w:p>
    <w:p w:rsidR="00721148" w:rsidRDefault="0057636E">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w:t>
      </w:r>
      <w:r>
        <w:rPr>
          <w:snapToGrid w:val="0"/>
        </w:rPr>
        <w:t>cle, is evidence that the load was not restrained on the vehicle so that the load, or any portion of it, was unlikely to fall from the vehicle and, in the absence of evidence to the contrary, is proof of that fact.</w:t>
      </w:r>
    </w:p>
    <w:p w:rsidR="00721148" w:rsidRDefault="0057636E">
      <w:pPr>
        <w:pStyle w:val="Subsection"/>
        <w:spacing w:before="180"/>
        <w:rPr>
          <w:snapToGrid w:val="0"/>
        </w:rPr>
      </w:pPr>
      <w:r>
        <w:rPr>
          <w:snapToGrid w:val="0"/>
        </w:rPr>
        <w:tab/>
        <w:t>(4)</w:t>
      </w:r>
      <w:r>
        <w:rPr>
          <w:snapToGrid w:val="0"/>
        </w:rPr>
        <w:tab/>
        <w:t>In any proceedings for an offence ag</w:t>
      </w:r>
      <w:r>
        <w:rPr>
          <w:snapToGrid w:val="0"/>
        </w:rPr>
        <w:t xml:space="preserve">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w:t>
      </w:r>
      <w:r>
        <w:rPr>
          <w:snapToGrid w:val="0"/>
        </w:rPr>
        <w:t xml:space="preserve"> or any portion of it, was unlikely to become dislodged from the place on the vehicle where it was restrained.</w:t>
      </w:r>
    </w:p>
    <w:p w:rsidR="00721148" w:rsidRDefault="0057636E">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w:t>
      </w:r>
      <w:r>
        <w:rPr>
          <w:snapToGrid w:val="0"/>
        </w:rPr>
        <w:t>e on the vehicle where it was restrained, is evidence that the load was not restrained on the vehicle so that the load, or any portion of it, was unlikely to become dislodged from the place on the vehicle where it was restrained and, in the absence of evid</w:t>
      </w:r>
      <w:r>
        <w:rPr>
          <w:snapToGrid w:val="0"/>
        </w:rPr>
        <w:t>ence to the contrary, is proof of that fact.</w:t>
      </w:r>
    </w:p>
    <w:p w:rsidR="00721148" w:rsidRDefault="0057636E">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w:t>
      </w:r>
      <w:r>
        <w:rPr>
          <w:snapToGrid w:val="0"/>
        </w:rPr>
        <w:t>dards is evidence that the load was not restrained on the vehicle by a system appropriate to the load.</w:t>
      </w:r>
    </w:p>
    <w:p w:rsidR="00721148" w:rsidRDefault="0057636E">
      <w:pPr>
        <w:pStyle w:val="Subsection"/>
        <w:rPr>
          <w:snapToGrid w:val="0"/>
        </w:rPr>
      </w:pPr>
      <w:r>
        <w:rPr>
          <w:snapToGrid w:val="0"/>
        </w:rPr>
        <w:tab/>
        <w:t>(7)</w:t>
      </w:r>
      <w:r>
        <w:rPr>
          <w:snapToGrid w:val="0"/>
        </w:rPr>
        <w:tab/>
        <w:t>In this regulation —</w:t>
      </w:r>
    </w:p>
    <w:p w:rsidR="00721148" w:rsidRDefault="0057636E">
      <w:pPr>
        <w:pStyle w:val="Defstart"/>
      </w:pPr>
      <w:r>
        <w:tab/>
      </w:r>
      <w:r>
        <w:rPr>
          <w:rStyle w:val="CharDefText"/>
        </w:rPr>
        <w:t>g</w:t>
      </w:r>
      <w:r>
        <w:t xml:space="preserve"> means the force equivalent to the force generated by the rate of acceleration due to gravity, which is to be taken to be 9.8</w:t>
      </w:r>
      <w:r>
        <w:t>1 m/s</w:t>
      </w:r>
      <w:r>
        <w:rPr>
          <w:vertAlign w:val="superscript"/>
        </w:rPr>
        <w:t>2</w:t>
      </w:r>
      <w:r>
        <w:t xml:space="preserve"> for the purposes of the performance standards;</w:t>
      </w:r>
    </w:p>
    <w:p w:rsidR="00721148" w:rsidRDefault="0057636E">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w:t>
      </w:r>
      <w:r>
        <w:t xml:space="preserve"> subjected to each of the following forces separately:</w:t>
      </w:r>
    </w:p>
    <w:p w:rsidR="00721148" w:rsidRDefault="0057636E">
      <w:pPr>
        <w:pStyle w:val="Defpara"/>
      </w:pPr>
      <w:r>
        <w:tab/>
        <w:t>(a)</w:t>
      </w:r>
      <w:r>
        <w:tab/>
        <w:t>0.8 g deceleration in a forward direction;</w:t>
      </w:r>
    </w:p>
    <w:p w:rsidR="00721148" w:rsidRDefault="0057636E">
      <w:pPr>
        <w:pStyle w:val="Defpara"/>
      </w:pPr>
      <w:r>
        <w:tab/>
        <w:t>(b)</w:t>
      </w:r>
      <w:r>
        <w:tab/>
        <w:t>0.5 g deceleration in a backward direction;</w:t>
      </w:r>
    </w:p>
    <w:p w:rsidR="00721148" w:rsidRDefault="0057636E">
      <w:pPr>
        <w:pStyle w:val="Defpara"/>
      </w:pPr>
      <w:r>
        <w:tab/>
        <w:t>(c)</w:t>
      </w:r>
      <w:r>
        <w:tab/>
        <w:t>0.5 g acceleration in a lateral direction;</w:t>
      </w:r>
    </w:p>
    <w:p w:rsidR="00721148" w:rsidRDefault="0057636E">
      <w:pPr>
        <w:pStyle w:val="Defpara"/>
      </w:pPr>
      <w:r>
        <w:tab/>
        <w:t>(d)</w:t>
      </w:r>
      <w:r>
        <w:tab/>
        <w:t xml:space="preserve">0.2 g acceleration, relative to the load, in a </w:t>
      </w:r>
      <w:r>
        <w:t>vertical direction.</w:t>
      </w:r>
    </w:p>
    <w:p w:rsidR="00721148" w:rsidRDefault="0057636E">
      <w:pPr>
        <w:pStyle w:val="Footnotesection"/>
        <w:ind w:left="890" w:hanging="890"/>
      </w:pPr>
      <w:r>
        <w:tab/>
        <w:t xml:space="preserve">[Regulation 258 amended: Gazette 29 Feb 2008 p. 697.] </w:t>
      </w:r>
    </w:p>
    <w:p w:rsidR="00721148" w:rsidRDefault="0057636E">
      <w:pPr>
        <w:pStyle w:val="Heading5"/>
        <w:spacing w:before="240"/>
        <w:rPr>
          <w:snapToGrid w:val="0"/>
        </w:rPr>
      </w:pPr>
      <w:bookmarkStart w:id="430" w:name="_Toc59548522"/>
      <w:r>
        <w:rPr>
          <w:rStyle w:val="CharSectno"/>
        </w:rPr>
        <w:t>259</w:t>
      </w:r>
      <w:r>
        <w:rPr>
          <w:snapToGrid w:val="0"/>
        </w:rPr>
        <w:t>.</w:t>
      </w:r>
      <w:r>
        <w:rPr>
          <w:snapToGrid w:val="0"/>
        </w:rPr>
        <w:tab/>
        <w:t>Selling papers and cars, hitch</w:t>
      </w:r>
      <w:r>
        <w:rPr>
          <w:snapToGrid w:val="0"/>
        </w:rPr>
        <w:noBreakHyphen/>
        <w:t>hiking etc.</w:t>
      </w:r>
      <w:bookmarkEnd w:id="430"/>
    </w:p>
    <w:p w:rsidR="00721148" w:rsidRDefault="0057636E">
      <w:pPr>
        <w:pStyle w:val="Subsection"/>
        <w:rPr>
          <w:snapToGrid w:val="0"/>
        </w:rPr>
      </w:pPr>
      <w:r>
        <w:rPr>
          <w:snapToGrid w:val="0"/>
        </w:rPr>
        <w:tab/>
        <w:t>(1)</w:t>
      </w:r>
      <w:r>
        <w:rPr>
          <w:snapToGrid w:val="0"/>
        </w:rPr>
        <w:tab/>
        <w:t>A person shall not, while on a carriageway or median strip —</w:t>
      </w:r>
    </w:p>
    <w:p w:rsidR="00721148" w:rsidRDefault="0057636E">
      <w:pPr>
        <w:pStyle w:val="Indenta"/>
        <w:spacing w:before="60"/>
        <w:rPr>
          <w:snapToGrid w:val="0"/>
        </w:rPr>
      </w:pPr>
      <w:r>
        <w:rPr>
          <w:snapToGrid w:val="0"/>
        </w:rPr>
        <w:tab/>
        <w:t>(a)</w:t>
      </w:r>
      <w:r>
        <w:rPr>
          <w:snapToGrid w:val="0"/>
        </w:rPr>
        <w:tab/>
        <w:t xml:space="preserve">solicit contributions, employment or a ride from an occupant </w:t>
      </w:r>
      <w:r>
        <w:rPr>
          <w:snapToGrid w:val="0"/>
        </w:rPr>
        <w:t>of a vehicle; or</w:t>
      </w:r>
    </w:p>
    <w:p w:rsidR="00721148" w:rsidRDefault="0057636E">
      <w:pPr>
        <w:pStyle w:val="Indenta"/>
        <w:keepNext/>
        <w:rPr>
          <w:snapToGrid w:val="0"/>
        </w:rPr>
      </w:pPr>
      <w:r>
        <w:rPr>
          <w:snapToGrid w:val="0"/>
        </w:rPr>
        <w:tab/>
        <w:t>(b)</w:t>
      </w:r>
      <w:r>
        <w:rPr>
          <w:snapToGrid w:val="0"/>
        </w:rPr>
        <w:tab/>
        <w:t>offer a newspaper, periodical or magazine for sale, to the occupant of a vehicle.</w:t>
      </w:r>
    </w:p>
    <w:p w:rsidR="00721148" w:rsidRDefault="0057636E">
      <w:pPr>
        <w:pStyle w:val="Penstart"/>
        <w:rPr>
          <w:snapToGrid w:val="0"/>
        </w:rPr>
      </w:pPr>
      <w:r>
        <w:rPr>
          <w:snapToGrid w:val="0"/>
        </w:rPr>
        <w:tab/>
        <w:t>Modified penalty: 1 PU</w:t>
      </w:r>
    </w:p>
    <w:p w:rsidR="00721148" w:rsidRDefault="0057636E">
      <w:pPr>
        <w:pStyle w:val="Subsection"/>
      </w:pPr>
      <w:r>
        <w:tab/>
        <w:t>(2)</w:t>
      </w:r>
      <w:r>
        <w:tab/>
        <w:t xml:space="preserve">A driver, or a passenger, in or on a vehicle shall not buy or offer to buy an article or service from a person who is on a </w:t>
      </w:r>
      <w:r>
        <w:t>carriageway.</w:t>
      </w:r>
    </w:p>
    <w:p w:rsidR="00721148" w:rsidRDefault="0057636E">
      <w:pPr>
        <w:pStyle w:val="Penstart"/>
      </w:pPr>
      <w:r>
        <w:tab/>
        <w:t>Modified penalty: 1 PU</w:t>
      </w:r>
    </w:p>
    <w:p w:rsidR="00721148" w:rsidRDefault="0057636E">
      <w:pPr>
        <w:pStyle w:val="Subsection"/>
        <w:keepNext/>
        <w:rPr>
          <w:snapToGrid w:val="0"/>
        </w:rPr>
      </w:pPr>
      <w:r>
        <w:rPr>
          <w:snapToGrid w:val="0"/>
        </w:rPr>
        <w:tab/>
        <w:t>(3)</w:t>
      </w:r>
      <w:r>
        <w:rPr>
          <w:snapToGrid w:val="0"/>
        </w:rPr>
        <w:tab/>
        <w:t>A person shall not park a vehicle on any portion of a road if the vehicle is exposed for sale.</w:t>
      </w:r>
    </w:p>
    <w:p w:rsidR="00721148" w:rsidRDefault="0057636E">
      <w:pPr>
        <w:pStyle w:val="Penstart"/>
        <w:rPr>
          <w:snapToGrid w:val="0"/>
        </w:rPr>
      </w:pPr>
      <w:r>
        <w:rPr>
          <w:snapToGrid w:val="0"/>
        </w:rPr>
        <w:tab/>
        <w:t>Modified penalty: 1 PU</w:t>
      </w:r>
    </w:p>
    <w:p w:rsidR="00721148" w:rsidRDefault="0057636E">
      <w:pPr>
        <w:pStyle w:val="Footnotesection"/>
        <w:ind w:left="890" w:hanging="890"/>
      </w:pPr>
      <w:r>
        <w:tab/>
        <w:t>[Regulation 259 amended: Gazette 13 Nov 2009 p. 4606.]</w:t>
      </w:r>
    </w:p>
    <w:p w:rsidR="00721148" w:rsidRDefault="0057636E">
      <w:pPr>
        <w:pStyle w:val="Heading5"/>
        <w:spacing w:before="240"/>
        <w:rPr>
          <w:snapToGrid w:val="0"/>
        </w:rPr>
      </w:pPr>
      <w:bookmarkStart w:id="431" w:name="_Toc59548523"/>
      <w:r>
        <w:rPr>
          <w:rStyle w:val="CharSectno"/>
        </w:rPr>
        <w:t>260</w:t>
      </w:r>
      <w:r>
        <w:rPr>
          <w:snapToGrid w:val="0"/>
        </w:rPr>
        <w:t>.</w:t>
      </w:r>
      <w:r>
        <w:rPr>
          <w:snapToGrid w:val="0"/>
        </w:rPr>
        <w:tab/>
        <w:t>Vehicles etc. to have wheels</w:t>
      </w:r>
      <w:bookmarkEnd w:id="431"/>
    </w:p>
    <w:p w:rsidR="00721148" w:rsidRDefault="0057636E">
      <w:pPr>
        <w:pStyle w:val="Subsection"/>
        <w:rPr>
          <w:snapToGrid w:val="0"/>
        </w:rPr>
      </w:pPr>
      <w:r>
        <w:rPr>
          <w:snapToGrid w:val="0"/>
        </w:rPr>
        <w:tab/>
      </w:r>
      <w:r>
        <w:rPr>
          <w:snapToGrid w:val="0"/>
        </w:rPr>
        <w:tab/>
        <w:t>A p</w:t>
      </w:r>
      <w:r>
        <w:rPr>
          <w:snapToGrid w:val="0"/>
        </w:rPr>
        <w:t>erson shall not drive or draw a vehicle, tractor, machine, implement or other thing or cause it to be driven or drawn, unless —</w:t>
      </w:r>
    </w:p>
    <w:p w:rsidR="00721148" w:rsidRDefault="0057636E">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w:t>
      </w:r>
      <w:r>
        <w:rPr>
          <w:snapToGrid w:val="0"/>
        </w:rPr>
        <w:t>d</w:t>
      </w:r>
    </w:p>
    <w:p w:rsidR="00721148" w:rsidRDefault="0057636E">
      <w:pPr>
        <w:pStyle w:val="Indenta"/>
        <w:rPr>
          <w:snapToGrid w:val="0"/>
        </w:rPr>
      </w:pPr>
      <w:r>
        <w:rPr>
          <w:snapToGrid w:val="0"/>
        </w:rPr>
        <w:tab/>
        <w:t>(b)</w:t>
      </w:r>
      <w:r>
        <w:rPr>
          <w:snapToGrid w:val="0"/>
        </w:rPr>
        <w:tab/>
        <w:t>its wheels or tyres, as the case may be, conform with the requirements of the Vehicle Standards.</w:t>
      </w:r>
    </w:p>
    <w:p w:rsidR="00721148" w:rsidRDefault="0057636E">
      <w:pPr>
        <w:pStyle w:val="Penstart"/>
        <w:rPr>
          <w:snapToGrid w:val="0"/>
        </w:rPr>
      </w:pPr>
      <w:r>
        <w:rPr>
          <w:snapToGrid w:val="0"/>
        </w:rPr>
        <w:tab/>
        <w:t>Modified penalty: 1 PU</w:t>
      </w:r>
    </w:p>
    <w:p w:rsidR="00721148" w:rsidRDefault="0057636E">
      <w:pPr>
        <w:pStyle w:val="Heading5"/>
        <w:spacing w:before="240"/>
        <w:rPr>
          <w:snapToGrid w:val="0"/>
        </w:rPr>
      </w:pPr>
      <w:bookmarkStart w:id="432" w:name="_Toc59548524"/>
      <w:r>
        <w:rPr>
          <w:rStyle w:val="CharSectno"/>
        </w:rPr>
        <w:t>261</w:t>
      </w:r>
      <w:r>
        <w:rPr>
          <w:snapToGrid w:val="0"/>
        </w:rPr>
        <w:t>.</w:t>
      </w:r>
      <w:r>
        <w:rPr>
          <w:snapToGrid w:val="0"/>
        </w:rPr>
        <w:tab/>
        <w:t>Driving backwards</w:t>
      </w:r>
      <w:bookmarkEnd w:id="432"/>
    </w:p>
    <w:p w:rsidR="00721148" w:rsidRDefault="0057636E">
      <w:pPr>
        <w:pStyle w:val="Subsection"/>
        <w:rPr>
          <w:snapToGrid w:val="0"/>
        </w:rPr>
      </w:pPr>
      <w:r>
        <w:rPr>
          <w:snapToGrid w:val="0"/>
        </w:rPr>
        <w:tab/>
      </w:r>
      <w:r>
        <w:rPr>
          <w:snapToGrid w:val="0"/>
        </w:rPr>
        <w:tab/>
        <w:t>A person shall not drive a vehicle in reverse —</w:t>
      </w:r>
    </w:p>
    <w:p w:rsidR="00721148" w:rsidRDefault="0057636E">
      <w:pPr>
        <w:pStyle w:val="Indenta"/>
        <w:rPr>
          <w:snapToGrid w:val="0"/>
        </w:rPr>
      </w:pPr>
      <w:r>
        <w:rPr>
          <w:snapToGrid w:val="0"/>
        </w:rPr>
        <w:tab/>
        <w:t>(a)</w:t>
      </w:r>
      <w:r>
        <w:rPr>
          <w:snapToGrid w:val="0"/>
        </w:rPr>
        <w:tab/>
        <w:t>unless he or she can do so with safety; or</w:t>
      </w:r>
    </w:p>
    <w:p w:rsidR="00721148" w:rsidRDefault="0057636E">
      <w:pPr>
        <w:pStyle w:val="Indenta"/>
        <w:rPr>
          <w:snapToGrid w:val="0"/>
        </w:rPr>
      </w:pPr>
      <w:r>
        <w:rPr>
          <w:snapToGrid w:val="0"/>
        </w:rPr>
        <w:tab/>
        <w:t>(b)</w:t>
      </w:r>
      <w:r>
        <w:rPr>
          <w:snapToGrid w:val="0"/>
        </w:rPr>
        <w:tab/>
        <w:t>fo</w:t>
      </w:r>
      <w:r>
        <w:rPr>
          <w:snapToGrid w:val="0"/>
        </w:rPr>
        <w:t>r a greater distance than is reasonable, having regard to the circumstances.</w:t>
      </w:r>
    </w:p>
    <w:p w:rsidR="00721148" w:rsidRDefault="0057636E">
      <w:pPr>
        <w:pStyle w:val="Penstart"/>
      </w:pPr>
      <w:r>
        <w:tab/>
        <w:t>Points: 1</w:t>
      </w:r>
      <w:r>
        <w:tab/>
        <w:t>Modified penalty: 2 PU</w:t>
      </w:r>
    </w:p>
    <w:p w:rsidR="00721148" w:rsidRDefault="0057636E">
      <w:pPr>
        <w:pStyle w:val="Footnotesection"/>
      </w:pPr>
      <w:r>
        <w:tab/>
        <w:t>[Regulation 261 amended: Gazette 22 Dec 2006 p. 5822.]</w:t>
      </w:r>
    </w:p>
    <w:p w:rsidR="00721148" w:rsidRDefault="0057636E">
      <w:pPr>
        <w:pStyle w:val="Ednotesection"/>
        <w:spacing w:before="240"/>
      </w:pPr>
      <w:r>
        <w:t>[</w:t>
      </w:r>
      <w:r>
        <w:rPr>
          <w:b/>
          <w:bCs/>
        </w:rPr>
        <w:t>262.</w:t>
      </w:r>
      <w:r>
        <w:rPr>
          <w:b/>
          <w:bCs/>
        </w:rPr>
        <w:tab/>
      </w:r>
      <w:r>
        <w:t>Deleted: Gazette 13 Nov 2009 p. 4606.]</w:t>
      </w:r>
    </w:p>
    <w:p w:rsidR="00721148" w:rsidRDefault="0057636E">
      <w:pPr>
        <w:pStyle w:val="Heading5"/>
        <w:spacing w:before="240"/>
        <w:rPr>
          <w:snapToGrid w:val="0"/>
        </w:rPr>
      </w:pPr>
      <w:bookmarkStart w:id="433" w:name="_Toc59548525"/>
      <w:r>
        <w:rPr>
          <w:rStyle w:val="CharSectno"/>
        </w:rPr>
        <w:t>263</w:t>
      </w:r>
      <w:r>
        <w:rPr>
          <w:snapToGrid w:val="0"/>
        </w:rPr>
        <w:t>.</w:t>
      </w:r>
      <w:r>
        <w:rPr>
          <w:snapToGrid w:val="0"/>
        </w:rPr>
        <w:tab/>
        <w:t xml:space="preserve">Drivers to have uninterrupted and </w:t>
      </w:r>
      <w:r>
        <w:rPr>
          <w:snapToGrid w:val="0"/>
        </w:rPr>
        <w:t>undistracted views etc.</w:t>
      </w:r>
      <w:bookmarkEnd w:id="433"/>
    </w:p>
    <w:p w:rsidR="00721148" w:rsidRDefault="0057636E">
      <w:pPr>
        <w:pStyle w:val="Subsection"/>
        <w:spacing w:before="180"/>
        <w:rPr>
          <w:snapToGrid w:val="0"/>
        </w:rPr>
      </w:pPr>
      <w:r>
        <w:rPr>
          <w:snapToGrid w:val="0"/>
        </w:rPr>
        <w:tab/>
        <w:t>(1)</w:t>
      </w:r>
      <w:r>
        <w:rPr>
          <w:snapToGrid w:val="0"/>
        </w:rPr>
        <w:tab/>
        <w:t>A person shall not drive a vehicle, unless —</w:t>
      </w:r>
    </w:p>
    <w:p w:rsidR="00721148" w:rsidRDefault="0057636E">
      <w:pPr>
        <w:pStyle w:val="Indenta"/>
        <w:rPr>
          <w:snapToGrid w:val="0"/>
        </w:rPr>
      </w:pPr>
      <w:r>
        <w:rPr>
          <w:snapToGrid w:val="0"/>
        </w:rPr>
        <w:tab/>
        <w:t>(a)</w:t>
      </w:r>
      <w:r>
        <w:rPr>
          <w:snapToGrid w:val="0"/>
        </w:rPr>
        <w:tab/>
        <w:t>he or she is in such a position behind the steering wheel that he or she has full control over the vehicle; and</w:t>
      </w:r>
    </w:p>
    <w:p w:rsidR="00721148" w:rsidRDefault="0057636E">
      <w:pPr>
        <w:pStyle w:val="Indenta"/>
        <w:rPr>
          <w:snapToGrid w:val="0"/>
        </w:rPr>
      </w:pPr>
      <w:r>
        <w:rPr>
          <w:snapToGrid w:val="0"/>
        </w:rPr>
        <w:tab/>
        <w:t>(b)</w:t>
      </w:r>
      <w:r>
        <w:rPr>
          <w:snapToGrid w:val="0"/>
        </w:rPr>
        <w:tab/>
        <w:t>he or she can obtain a full and uninterrupted view of the ro</w:t>
      </w:r>
      <w:r>
        <w:rPr>
          <w:snapToGrid w:val="0"/>
        </w:rPr>
        <w:t>ad and any traffic ahead and on each side of him or her; and</w:t>
      </w:r>
    </w:p>
    <w:p w:rsidR="00721148" w:rsidRDefault="0057636E">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rsidR="00721148" w:rsidRDefault="0057636E">
      <w:pPr>
        <w:pStyle w:val="Penstart"/>
        <w:spacing w:before="120"/>
        <w:rPr>
          <w:snapToGrid w:val="0"/>
        </w:rPr>
      </w:pPr>
      <w:r>
        <w:rPr>
          <w:snapToGrid w:val="0"/>
        </w:rPr>
        <w:tab/>
        <w:t>Points: 1</w:t>
      </w:r>
      <w:r>
        <w:rPr>
          <w:snapToGrid w:val="0"/>
        </w:rPr>
        <w:tab/>
      </w:r>
      <w:r>
        <w:t>Modified</w:t>
      </w:r>
      <w:r>
        <w:rPr>
          <w:snapToGrid w:val="0"/>
        </w:rPr>
        <w:t xml:space="preserve"> penalty: 2 PU</w:t>
      </w:r>
    </w:p>
    <w:p w:rsidR="00721148" w:rsidRDefault="0057636E">
      <w:pPr>
        <w:pStyle w:val="Subsection"/>
        <w:keepNext/>
        <w:rPr>
          <w:snapToGrid w:val="0"/>
        </w:rPr>
      </w:pPr>
      <w:r>
        <w:rPr>
          <w:snapToGrid w:val="0"/>
        </w:rPr>
        <w:tab/>
        <w:t>(2)</w:t>
      </w:r>
      <w:r>
        <w:rPr>
          <w:snapToGrid w:val="0"/>
        </w:rPr>
        <w:tab/>
      </w:r>
      <w:r>
        <w:t xml:space="preserve">For the purposes </w:t>
      </w:r>
      <w:r>
        <w:t xml:space="preserve">of subregulation (1), a driver is not able to obtain </w:t>
      </w:r>
      <w:r>
        <w:rPr>
          <w:snapToGrid w:val="0"/>
        </w:rPr>
        <w:t>a full and uninterrupted view of the road and any traffic ahead and on each side of him or her if the vehicle has —</w:t>
      </w:r>
    </w:p>
    <w:p w:rsidR="00721148" w:rsidRDefault="0057636E">
      <w:pPr>
        <w:pStyle w:val="Indenta"/>
        <w:spacing w:before="120"/>
      </w:pPr>
      <w:r>
        <w:tab/>
        <w:t>(a)</w:t>
      </w:r>
      <w:r>
        <w:tab/>
        <w:t>a mascot, toy or similar article attached to the windshield, or to the rear or oth</w:t>
      </w:r>
      <w:r>
        <w:t>er window of the vehicle; or</w:t>
      </w:r>
    </w:p>
    <w:p w:rsidR="00721148" w:rsidRDefault="0057636E">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w:t>
      </w:r>
      <w:r>
        <w:t>iving the vehicle.</w:t>
      </w:r>
    </w:p>
    <w:p w:rsidR="00721148" w:rsidRDefault="0057636E">
      <w:pPr>
        <w:pStyle w:val="Subsection"/>
      </w:pPr>
      <w:r>
        <w:tab/>
        <w:t>(3)</w:t>
      </w:r>
      <w:r>
        <w:tab/>
        <w:t>A driver shall not drive a motor vehicle if a person or an animal is in the driver’s lap.</w:t>
      </w:r>
    </w:p>
    <w:p w:rsidR="00721148" w:rsidRDefault="0057636E">
      <w:pPr>
        <w:pStyle w:val="Penstart"/>
        <w:spacing w:before="120"/>
      </w:pPr>
      <w:r>
        <w:tab/>
        <w:t>Points: 1</w:t>
      </w:r>
      <w:r>
        <w:tab/>
        <w:t>Modified penalty: 2 PU</w:t>
      </w:r>
    </w:p>
    <w:p w:rsidR="00721148" w:rsidRDefault="0057636E">
      <w:pPr>
        <w:pStyle w:val="Footnotesection"/>
      </w:pPr>
      <w:r>
        <w:tab/>
        <w:t>[Regulation 263 amended: Gazette 22 Dec 2006 p. 5822; 13 Nov 2009 p. 4606.]</w:t>
      </w:r>
    </w:p>
    <w:p w:rsidR="00721148" w:rsidRDefault="0057636E">
      <w:pPr>
        <w:pStyle w:val="Heading5"/>
      </w:pPr>
      <w:bookmarkStart w:id="434" w:name="_Toc59548526"/>
      <w:r>
        <w:rPr>
          <w:rStyle w:val="CharSectno"/>
        </w:rPr>
        <w:t>264A</w:t>
      </w:r>
      <w:r>
        <w:t>.</w:t>
      </w:r>
      <w:r>
        <w:tab/>
        <w:t>Dogs etc. on motor cycles</w:t>
      </w:r>
      <w:bookmarkEnd w:id="434"/>
    </w:p>
    <w:p w:rsidR="00721148" w:rsidRDefault="0057636E">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w:t>
      </w:r>
      <w:r>
        <w:t>rriageway.</w:t>
      </w:r>
    </w:p>
    <w:p w:rsidR="00721148" w:rsidRDefault="0057636E">
      <w:pPr>
        <w:pStyle w:val="Penstart"/>
        <w:spacing w:before="120"/>
      </w:pPr>
      <w:r>
        <w:tab/>
        <w:t>Points: 1</w:t>
      </w:r>
      <w:r>
        <w:tab/>
        <w:t>Modified penalty: 2 PU</w:t>
      </w:r>
    </w:p>
    <w:p w:rsidR="00721148" w:rsidRDefault="0057636E">
      <w:pPr>
        <w:pStyle w:val="Subsection"/>
      </w:pPr>
      <w:r>
        <w:tab/>
        <w:t>(2)</w:t>
      </w:r>
      <w:r>
        <w:tab/>
        <w:t>Subregulation (1) does not apply to a person who rides with an animal on the part of the motor cycle between the rider and the handlebars for a distance of not more 500 m on a road for the purposes of a far</w:t>
      </w:r>
      <w:r>
        <w:t>ming activity that the person is carrying out, provided it is safe to do so.</w:t>
      </w:r>
    </w:p>
    <w:p w:rsidR="00721148" w:rsidRDefault="0057636E">
      <w:pPr>
        <w:pStyle w:val="Footnotesection"/>
        <w:ind w:left="890" w:hanging="890"/>
      </w:pPr>
      <w:r>
        <w:tab/>
        <w:t>[Regulation 264A inserted: Gazette 13 Nov 2009 p. 4606</w:t>
      </w:r>
      <w:r>
        <w:noBreakHyphen/>
        <w:t>7; amended: Gazette 19 Nov 2010 p. 5755.]</w:t>
      </w:r>
    </w:p>
    <w:p w:rsidR="00721148" w:rsidRDefault="0057636E">
      <w:pPr>
        <w:pStyle w:val="Heading5"/>
        <w:rPr>
          <w:snapToGrid w:val="0"/>
        </w:rPr>
      </w:pPr>
      <w:bookmarkStart w:id="435" w:name="_Toc59548527"/>
      <w:r>
        <w:rPr>
          <w:rStyle w:val="CharSectno"/>
        </w:rPr>
        <w:t>264</w:t>
      </w:r>
      <w:r>
        <w:rPr>
          <w:snapToGrid w:val="0"/>
        </w:rPr>
        <w:t>.</w:t>
      </w:r>
      <w:r>
        <w:rPr>
          <w:snapToGrid w:val="0"/>
        </w:rPr>
        <w:tab/>
        <w:t>Use of visual display units etc. in vehicle</w:t>
      </w:r>
      <w:bookmarkEnd w:id="435"/>
    </w:p>
    <w:p w:rsidR="00721148" w:rsidRDefault="0057636E">
      <w:pPr>
        <w:pStyle w:val="Subsection"/>
        <w:rPr>
          <w:snapToGrid w:val="0"/>
        </w:rPr>
      </w:pPr>
      <w:r>
        <w:rPr>
          <w:snapToGrid w:val="0"/>
        </w:rPr>
        <w:tab/>
        <w:t>(1)</w:t>
      </w:r>
      <w:r>
        <w:rPr>
          <w:snapToGrid w:val="0"/>
        </w:rPr>
        <w:tab/>
        <w:t xml:space="preserve">A driver shall not drive a </w:t>
      </w:r>
      <w:r>
        <w:rPr>
          <w:snapToGrid w:val="0"/>
        </w:rPr>
        <w:t>motor vehicle that has a television receiver or visual display unit in or on the vehicle operating while the vehicle is moving, or is stationary but not parked, if any part of the image on the screen —</w:t>
      </w:r>
    </w:p>
    <w:p w:rsidR="00721148" w:rsidRDefault="0057636E">
      <w:pPr>
        <w:pStyle w:val="Indenta"/>
        <w:rPr>
          <w:snapToGrid w:val="0"/>
        </w:rPr>
      </w:pPr>
      <w:r>
        <w:rPr>
          <w:snapToGrid w:val="0"/>
        </w:rPr>
        <w:tab/>
        <w:t>(a)</w:t>
      </w:r>
      <w:r>
        <w:rPr>
          <w:snapToGrid w:val="0"/>
        </w:rPr>
        <w:tab/>
        <w:t xml:space="preserve">is visible to the driver from the normal driving </w:t>
      </w:r>
      <w:r>
        <w:rPr>
          <w:snapToGrid w:val="0"/>
        </w:rPr>
        <w:t>position; or</w:t>
      </w:r>
    </w:p>
    <w:p w:rsidR="00721148" w:rsidRDefault="0057636E">
      <w:pPr>
        <w:pStyle w:val="Indenta"/>
        <w:keepNext/>
        <w:rPr>
          <w:snapToGrid w:val="0"/>
        </w:rPr>
      </w:pPr>
      <w:r>
        <w:rPr>
          <w:snapToGrid w:val="0"/>
        </w:rPr>
        <w:tab/>
        <w:t>(b)</w:t>
      </w:r>
      <w:r>
        <w:rPr>
          <w:snapToGrid w:val="0"/>
        </w:rPr>
        <w:tab/>
        <w:t>is likely to distract another driver.</w:t>
      </w:r>
    </w:p>
    <w:p w:rsidR="00721148" w:rsidRDefault="0057636E">
      <w:pPr>
        <w:pStyle w:val="Penstart"/>
        <w:rPr>
          <w:snapToGrid w:val="0"/>
        </w:rPr>
      </w:pPr>
      <w:r>
        <w:rPr>
          <w:snapToGrid w:val="0"/>
        </w:rPr>
        <w:tab/>
        <w:t>Points: 3</w:t>
      </w:r>
      <w:r>
        <w:rPr>
          <w:snapToGrid w:val="0"/>
        </w:rPr>
        <w:tab/>
        <w:t xml:space="preserve">Modified penalty: </w:t>
      </w:r>
      <w:r>
        <w:t>6 PU</w:t>
      </w:r>
    </w:p>
    <w:p w:rsidR="00721148" w:rsidRDefault="0057636E">
      <w:pPr>
        <w:pStyle w:val="Subsection"/>
      </w:pPr>
      <w:r>
        <w:tab/>
        <w:t>(2)</w:t>
      </w:r>
      <w:r>
        <w:tab/>
        <w:t>Subregulation (1) does not apply to a driver if —</w:t>
      </w:r>
    </w:p>
    <w:p w:rsidR="00721148" w:rsidRDefault="0057636E">
      <w:pPr>
        <w:pStyle w:val="Indenta"/>
        <w:rPr>
          <w:snapToGrid w:val="0"/>
        </w:rPr>
      </w:pPr>
      <w:r>
        <w:rPr>
          <w:snapToGrid w:val="0"/>
        </w:rPr>
        <w:tab/>
        <w:t>(a)</w:t>
      </w:r>
      <w:r>
        <w:rPr>
          <w:snapToGrid w:val="0"/>
        </w:rPr>
        <w:tab/>
        <w:t xml:space="preserve">the driver is driving a public bus and the visual display unit is, or displays, a destination sign or </w:t>
      </w:r>
      <w:r>
        <w:rPr>
          <w:snapToGrid w:val="0"/>
        </w:rPr>
        <w:t>other bus sign; or</w:t>
      </w:r>
    </w:p>
    <w:p w:rsidR="00721148" w:rsidRDefault="0057636E">
      <w:pPr>
        <w:pStyle w:val="Indenta"/>
      </w:pPr>
      <w:r>
        <w:tab/>
        <w:t>(ba)</w:t>
      </w:r>
      <w:r>
        <w:tab/>
        <w:t>the driver is the rider of a motorcycle and the visual display unit is, or is part of, a driver’s aid and is attached to the rider’s arm (but not hand</w:t>
      </w:r>
      <w:r>
        <w:noBreakHyphen/>
        <w:t>held); or</w:t>
      </w:r>
    </w:p>
    <w:p w:rsidR="00721148" w:rsidRDefault="0057636E">
      <w:pPr>
        <w:pStyle w:val="Indenta"/>
      </w:pPr>
      <w:r>
        <w:tab/>
        <w:t>(b)</w:t>
      </w:r>
      <w:r>
        <w:rPr>
          <w:snapToGrid w:val="0"/>
        </w:rPr>
        <w:tab/>
      </w:r>
      <w:r>
        <w:t>the visual display unit is, or is part of, a driver’s aid and eit</w:t>
      </w:r>
      <w:r>
        <w:t>her —</w:t>
      </w:r>
    </w:p>
    <w:p w:rsidR="00721148" w:rsidRDefault="0057636E">
      <w:pPr>
        <w:pStyle w:val="Indenti"/>
      </w:pPr>
      <w:r>
        <w:tab/>
        <w:t>(i)</w:t>
      </w:r>
      <w:r>
        <w:tab/>
        <w:t>is an integrated part of the vehicle design; or</w:t>
      </w:r>
    </w:p>
    <w:p w:rsidR="00721148" w:rsidRDefault="0057636E">
      <w:pPr>
        <w:pStyle w:val="Indenti"/>
      </w:pPr>
      <w:r>
        <w:tab/>
        <w:t>(ii)</w:t>
      </w:r>
      <w:r>
        <w:tab/>
        <w:t>is secured in a mounting affixed to the vehicle while being used;</w:t>
      </w:r>
    </w:p>
    <w:p w:rsidR="00721148" w:rsidRDefault="0057636E">
      <w:pPr>
        <w:pStyle w:val="Indenta"/>
        <w:rPr>
          <w:snapToGrid w:val="0"/>
        </w:rPr>
      </w:pPr>
      <w:r>
        <w:rPr>
          <w:snapToGrid w:val="0"/>
        </w:rPr>
        <w:tab/>
      </w:r>
      <w:r>
        <w:rPr>
          <w:snapToGrid w:val="0"/>
        </w:rPr>
        <w:tab/>
        <w:t>or</w:t>
      </w:r>
    </w:p>
    <w:p w:rsidR="00721148" w:rsidRDefault="0057636E">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rsidR="00721148" w:rsidRDefault="0057636E">
      <w:pPr>
        <w:pStyle w:val="Indenta"/>
      </w:pPr>
      <w:r>
        <w:tab/>
        <w:t>(d)</w:t>
      </w:r>
      <w:r>
        <w:tab/>
        <w:t>the visual</w:t>
      </w:r>
      <w:r>
        <w:t xml:space="preserve"> display unit is the display unit of a video recording device or a mobile data terminal fitted to a police or emergency vehicle.</w:t>
      </w:r>
    </w:p>
    <w:p w:rsidR="00721148" w:rsidRDefault="0057636E">
      <w:pPr>
        <w:pStyle w:val="Subsection"/>
      </w:pPr>
      <w:r>
        <w:tab/>
        <w:t>(3)</w:t>
      </w:r>
      <w:r>
        <w:tab/>
        <w:t>For the purposes of subregulation (2)(b)(ii), a visual display unit is secured in a mounting affixed to the vehicle if, an</w:t>
      </w:r>
      <w:r>
        <w:t>d only if —</w:t>
      </w:r>
    </w:p>
    <w:p w:rsidR="00721148" w:rsidRDefault="0057636E">
      <w:pPr>
        <w:pStyle w:val="Indenta"/>
      </w:pPr>
      <w:r>
        <w:tab/>
        <w:t>(a)</w:t>
      </w:r>
      <w:r>
        <w:tab/>
        <w:t>the mounting is commercially designed and manufactured for that purpose; and</w:t>
      </w:r>
    </w:p>
    <w:p w:rsidR="00721148" w:rsidRDefault="0057636E">
      <w:pPr>
        <w:pStyle w:val="Indenta"/>
      </w:pPr>
      <w:r>
        <w:tab/>
        <w:t>(b)</w:t>
      </w:r>
      <w:r>
        <w:tab/>
        <w:t>the unit is secured in the mounting, and the mounting is affixed to the vehicle, in the manner intended by the manufacturer.</w:t>
      </w:r>
    </w:p>
    <w:p w:rsidR="00721148" w:rsidRDefault="0057636E">
      <w:pPr>
        <w:pStyle w:val="MiscellaneousBody"/>
        <w:tabs>
          <w:tab w:val="left" w:pos="851"/>
        </w:tabs>
        <w:spacing w:before="120" w:after="60"/>
        <w:rPr>
          <w:i/>
        </w:rPr>
      </w:pPr>
      <w:r>
        <w:rPr>
          <w:i/>
        </w:rPr>
        <w:tab/>
        <w:t>Examples of driver’s aids</w:t>
      </w:r>
    </w:p>
    <w:p w:rsidR="00721148" w:rsidRDefault="0057636E">
      <w:pPr>
        <w:pStyle w:val="MiscellaneousBody"/>
        <w:tabs>
          <w:tab w:val="left" w:pos="851"/>
          <w:tab w:val="left" w:pos="1134"/>
        </w:tabs>
        <w:spacing w:before="20" w:line="240" w:lineRule="auto"/>
        <w:rPr>
          <w:sz w:val="20"/>
        </w:rPr>
      </w:pPr>
      <w:r>
        <w:rPr>
          <w:sz w:val="20"/>
        </w:rPr>
        <w:tab/>
        <w:t>1</w:t>
      </w:r>
      <w:r>
        <w:rPr>
          <w:sz w:val="20"/>
        </w:rPr>
        <w:tab/>
        <w:t>Cl</w:t>
      </w:r>
      <w:r>
        <w:rPr>
          <w:sz w:val="20"/>
        </w:rPr>
        <w:t>osed</w:t>
      </w:r>
      <w:r>
        <w:rPr>
          <w:sz w:val="20"/>
        </w:rPr>
        <w:noBreakHyphen/>
        <w:t>circuit television security cameras.</w:t>
      </w:r>
    </w:p>
    <w:p w:rsidR="00721148" w:rsidRDefault="0057636E">
      <w:pPr>
        <w:pStyle w:val="MiscellaneousBody"/>
        <w:tabs>
          <w:tab w:val="left" w:pos="851"/>
          <w:tab w:val="left" w:pos="1134"/>
        </w:tabs>
        <w:spacing w:before="20" w:line="240" w:lineRule="auto"/>
        <w:rPr>
          <w:sz w:val="20"/>
        </w:rPr>
      </w:pPr>
      <w:r>
        <w:rPr>
          <w:sz w:val="20"/>
        </w:rPr>
        <w:tab/>
        <w:t>2</w:t>
      </w:r>
      <w:r>
        <w:rPr>
          <w:sz w:val="20"/>
        </w:rPr>
        <w:tab/>
        <w:t>Dispatch systems.</w:t>
      </w:r>
    </w:p>
    <w:p w:rsidR="00721148" w:rsidRDefault="0057636E">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rsidR="00721148" w:rsidRDefault="0057636E">
      <w:pPr>
        <w:pStyle w:val="MiscellaneousBody"/>
        <w:tabs>
          <w:tab w:val="left" w:pos="851"/>
          <w:tab w:val="left" w:pos="1134"/>
        </w:tabs>
        <w:spacing w:before="20" w:line="240" w:lineRule="auto"/>
        <w:rPr>
          <w:sz w:val="20"/>
        </w:rPr>
      </w:pPr>
      <w:r>
        <w:rPr>
          <w:sz w:val="20"/>
        </w:rPr>
        <w:tab/>
        <w:t>4</w:t>
      </w:r>
      <w:r>
        <w:rPr>
          <w:sz w:val="20"/>
        </w:rPr>
        <w:tab/>
        <w:t>Rearview screens.</w:t>
      </w:r>
    </w:p>
    <w:p w:rsidR="00721148" w:rsidRDefault="0057636E">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rsidR="00721148" w:rsidRDefault="0057636E">
      <w:pPr>
        <w:pStyle w:val="MiscellaneousBody"/>
        <w:tabs>
          <w:tab w:val="left" w:pos="851"/>
          <w:tab w:val="left" w:pos="1134"/>
        </w:tabs>
        <w:spacing w:before="20" w:line="240" w:lineRule="auto"/>
        <w:rPr>
          <w:sz w:val="20"/>
        </w:rPr>
      </w:pPr>
      <w:r>
        <w:rPr>
          <w:sz w:val="20"/>
        </w:rPr>
        <w:tab/>
        <w:t>6</w:t>
      </w:r>
      <w:r>
        <w:rPr>
          <w:sz w:val="20"/>
        </w:rPr>
        <w:tab/>
        <w:t>Vehicle monitoring devices.</w:t>
      </w:r>
    </w:p>
    <w:p w:rsidR="00721148" w:rsidRDefault="0057636E">
      <w:pPr>
        <w:pStyle w:val="Footnotesection"/>
      </w:pPr>
      <w:r>
        <w:tab/>
        <w:t>[Regulation 264 amended: Gazette 4 Jun 2010</w:t>
      </w:r>
      <w:r>
        <w:t xml:space="preserve"> p. 2413; 19 Nov 2010 p. 5755</w:t>
      </w:r>
      <w:r>
        <w:noBreakHyphen/>
        <w:t>6; 31 Dec 2013 p. 6569; 9 Sep 2014 p. 3247.]</w:t>
      </w:r>
    </w:p>
    <w:p w:rsidR="00721148" w:rsidRDefault="0057636E">
      <w:pPr>
        <w:pStyle w:val="Heading5"/>
      </w:pPr>
      <w:bookmarkStart w:id="436" w:name="_Toc59548528"/>
      <w:r>
        <w:rPr>
          <w:rStyle w:val="CharSectno"/>
        </w:rPr>
        <w:t>265</w:t>
      </w:r>
      <w:r>
        <w:t>.</w:t>
      </w:r>
      <w:r>
        <w:tab/>
      </w:r>
      <w:r>
        <w:rPr>
          <w:snapToGrid w:val="0"/>
        </w:rPr>
        <w:t>Use of mobile phones</w:t>
      </w:r>
      <w:bookmarkEnd w:id="436"/>
    </w:p>
    <w:p w:rsidR="00721148" w:rsidRDefault="0057636E">
      <w:pPr>
        <w:pStyle w:val="Subsection"/>
        <w:keepNext/>
        <w:keepLines/>
      </w:pPr>
      <w:r>
        <w:tab/>
        <w:t>(1)</w:t>
      </w:r>
      <w:r>
        <w:tab/>
        <w:t>In this regulation —</w:t>
      </w:r>
    </w:p>
    <w:p w:rsidR="00721148" w:rsidRDefault="0057636E">
      <w:pPr>
        <w:pStyle w:val="Defstart"/>
      </w:pPr>
      <w:r>
        <w:tab/>
      </w:r>
      <w:r>
        <w:rPr>
          <w:rStyle w:val="CharDefText"/>
        </w:rPr>
        <w:t>audio call</w:t>
      </w:r>
      <w:r>
        <w:t xml:space="preserve"> does not include an email, text message, video call, video message or other similar communication;</w:t>
      </w:r>
    </w:p>
    <w:p w:rsidR="00721148" w:rsidRDefault="0057636E">
      <w:pPr>
        <w:pStyle w:val="Defstart"/>
      </w:pPr>
      <w:r>
        <w:tab/>
      </w:r>
      <w:r>
        <w:rPr>
          <w:rStyle w:val="CharDefText"/>
        </w:rPr>
        <w:t>body</w:t>
      </w:r>
      <w:r>
        <w:t>, in relation</w:t>
      </w:r>
      <w:r>
        <w:t xml:space="preserve"> to a mobile phone, means the part of the phone that contains the majority of the phone’s mechanisms;</w:t>
      </w:r>
    </w:p>
    <w:p w:rsidR="00721148" w:rsidRDefault="0057636E">
      <w:pPr>
        <w:pStyle w:val="Defstart"/>
      </w:pPr>
      <w:r>
        <w:tab/>
      </w:r>
      <w:r>
        <w:rPr>
          <w:rStyle w:val="CharDefText"/>
        </w:rPr>
        <w:t>held</w:t>
      </w:r>
      <w:r>
        <w:t xml:space="preserve"> includes held by, or resting on, any part of the driver’s body, but does not include held in a pocket of the driver’s clothing or in a pouch worn by</w:t>
      </w:r>
      <w:r>
        <w:t xml:space="preserve"> the driver;</w:t>
      </w:r>
    </w:p>
    <w:p w:rsidR="00721148" w:rsidRDefault="0057636E">
      <w:pPr>
        <w:pStyle w:val="Defstart"/>
      </w:pPr>
      <w:r>
        <w:tab/>
      </w:r>
      <w:r>
        <w:rPr>
          <w:rStyle w:val="CharDefText"/>
        </w:rPr>
        <w:t>mobile phone</w:t>
      </w:r>
      <w:r>
        <w:t xml:space="preserve"> does not include a CB radio or any other two</w:t>
      </w:r>
      <w:r>
        <w:noBreakHyphen/>
        <w:t>way radio;</w:t>
      </w:r>
    </w:p>
    <w:p w:rsidR="00721148" w:rsidRDefault="0057636E">
      <w:pPr>
        <w:pStyle w:val="Defstart"/>
      </w:pPr>
      <w:r>
        <w:tab/>
      </w:r>
      <w:r>
        <w:rPr>
          <w:rStyle w:val="CharDefText"/>
        </w:rPr>
        <w:t>use</w:t>
      </w:r>
      <w:r>
        <w:t>, in relation to a mobile phone, includes any of the following actions by the driver of a vehicle —</w:t>
      </w:r>
    </w:p>
    <w:p w:rsidR="00721148" w:rsidRDefault="0057636E">
      <w:pPr>
        <w:pStyle w:val="Defpara"/>
      </w:pPr>
      <w:r>
        <w:tab/>
        <w:t>(a)</w:t>
      </w:r>
      <w:r>
        <w:tab/>
        <w:t>hold the phone;</w:t>
      </w:r>
    </w:p>
    <w:p w:rsidR="00721148" w:rsidRDefault="0057636E">
      <w:pPr>
        <w:pStyle w:val="Defpara"/>
      </w:pPr>
      <w:r>
        <w:tab/>
        <w:t>(b)</w:t>
      </w:r>
      <w:r>
        <w:tab/>
        <w:t xml:space="preserve">enter or place anything into the phone, or </w:t>
      </w:r>
      <w:r>
        <w:t>send or look at anything that is in the phone;</w:t>
      </w:r>
    </w:p>
    <w:p w:rsidR="00721148" w:rsidRDefault="0057636E">
      <w:pPr>
        <w:pStyle w:val="Defpara"/>
      </w:pPr>
      <w:r>
        <w:tab/>
        <w:t>(c)</w:t>
      </w:r>
      <w:r>
        <w:tab/>
        <w:t>turn the phone on or off;</w:t>
      </w:r>
    </w:p>
    <w:p w:rsidR="00721148" w:rsidRDefault="0057636E">
      <w:pPr>
        <w:pStyle w:val="Defpara"/>
      </w:pPr>
      <w:r>
        <w:tab/>
        <w:t>(d)</w:t>
      </w:r>
      <w:r>
        <w:tab/>
        <w:t>operate any other function of the phone.</w:t>
      </w:r>
    </w:p>
    <w:p w:rsidR="00721148" w:rsidRDefault="0057636E">
      <w:pPr>
        <w:pStyle w:val="Subsection"/>
      </w:pPr>
      <w:r>
        <w:tab/>
        <w:t>(1A)</w:t>
      </w:r>
      <w:r>
        <w:tab/>
        <w:t xml:space="preserve">For the purposes of this regulation, a driver is in a </w:t>
      </w:r>
      <w:r>
        <w:rPr>
          <w:rStyle w:val="CharDefText"/>
        </w:rPr>
        <w:t>restricted area</w:t>
      </w:r>
      <w:r>
        <w:t xml:space="preserve"> if — </w:t>
      </w:r>
    </w:p>
    <w:p w:rsidR="00721148" w:rsidRDefault="0057636E">
      <w:pPr>
        <w:pStyle w:val="Indenta"/>
      </w:pPr>
      <w:r>
        <w:tab/>
        <w:t>(a)</w:t>
      </w:r>
      <w:r>
        <w:tab/>
        <w:t>the driver is in a school zone during a schoo</w:t>
      </w:r>
      <w:r>
        <w:t>l zone period indicated on the “school zone” sign at the beginning of the zone; or</w:t>
      </w:r>
    </w:p>
    <w:p w:rsidR="00721148" w:rsidRDefault="0057636E">
      <w:pPr>
        <w:pStyle w:val="Indenta"/>
      </w:pPr>
      <w:r>
        <w:tab/>
        <w:t>(b)</w:t>
      </w:r>
      <w:r>
        <w:tab/>
        <w:t>the driver is on a freeway; or</w:t>
      </w:r>
    </w:p>
    <w:p w:rsidR="00721148" w:rsidRDefault="0057636E">
      <w:pPr>
        <w:pStyle w:val="Indenta"/>
      </w:pPr>
      <w:r>
        <w:tab/>
        <w:t>(c)</w:t>
      </w:r>
      <w:r>
        <w:tab/>
        <w:t xml:space="preserve">the speed limit applicable to the area or zone that the driver is in is 80km/h or more (or, in the case of a speed zone that begins </w:t>
      </w:r>
      <w:r>
        <w:t>with a variable illuminated speed limit sign, the speed limit applicable to the zone when the driver enters the zone is 80km/h or more); or</w:t>
      </w:r>
    </w:p>
    <w:p w:rsidR="00721148" w:rsidRDefault="0057636E">
      <w:pPr>
        <w:pStyle w:val="Indenta"/>
      </w:pPr>
      <w:r>
        <w:tab/>
        <w:t>(d)</w:t>
      </w:r>
      <w:r>
        <w:tab/>
        <w:t>the driver is approaching or passing a stationary incident response vehicle (as defined in regulation 137A(1)),</w:t>
      </w:r>
      <w:r>
        <w:t xml:space="preserve"> unless the driver — </w:t>
      </w:r>
    </w:p>
    <w:p w:rsidR="00721148" w:rsidRDefault="0057636E">
      <w:pPr>
        <w:pStyle w:val="Indenti"/>
      </w:pPr>
      <w:r>
        <w:tab/>
        <w:t>(i)</w:t>
      </w:r>
      <w:r>
        <w:tab/>
        <w:t>is on a two</w:t>
      </w:r>
      <w:r>
        <w:noBreakHyphen/>
        <w:t>way carriageway; and</w:t>
      </w:r>
    </w:p>
    <w:p w:rsidR="00721148" w:rsidRDefault="0057636E">
      <w:pPr>
        <w:pStyle w:val="Indenti"/>
      </w:pPr>
      <w:r>
        <w:tab/>
        <w:t>(ii)</w:t>
      </w:r>
      <w:r>
        <w:tab/>
        <w:t>the incident response vehicle is on the side of the carriageway used by vehicular traffic travelling in the opposite direction to the driver.</w:t>
      </w:r>
    </w:p>
    <w:p w:rsidR="00721148" w:rsidRDefault="0057636E">
      <w:pPr>
        <w:pStyle w:val="Subsection"/>
        <w:keepNext/>
        <w:keepLines/>
      </w:pPr>
      <w:r>
        <w:tab/>
        <w:t>(2)</w:t>
      </w:r>
      <w:r>
        <w:tab/>
        <w:t>A driver of a vehicle must not use a mobile</w:t>
      </w:r>
      <w:r>
        <w:t xml:space="preserve"> phone while the vehicle is moving, or is stationary but not parked, unless —</w:t>
      </w:r>
    </w:p>
    <w:p w:rsidR="00721148" w:rsidRDefault="0057636E">
      <w:pPr>
        <w:pStyle w:val="Indenta"/>
        <w:keepNext/>
        <w:keepLines/>
      </w:pPr>
      <w:r>
        <w:tab/>
        <w:t>(a)</w:t>
      </w:r>
      <w:r>
        <w:tab/>
        <w:t>the phone is being used to make or receive an audio call and the body of the phone —</w:t>
      </w:r>
    </w:p>
    <w:p w:rsidR="00721148" w:rsidRDefault="0057636E">
      <w:pPr>
        <w:pStyle w:val="Indenti"/>
      </w:pPr>
      <w:r>
        <w:tab/>
        <w:t>(i)</w:t>
      </w:r>
      <w:r>
        <w:tab/>
        <w:t>is secured in a mounting affixed to the vehicle while being so used; or</w:t>
      </w:r>
    </w:p>
    <w:p w:rsidR="00721148" w:rsidRDefault="0057636E">
      <w:pPr>
        <w:pStyle w:val="Indenti"/>
      </w:pPr>
      <w:r>
        <w:tab/>
        <w:t>(ii)</w:t>
      </w:r>
      <w:r>
        <w:tab/>
        <w:t>is no</w:t>
      </w:r>
      <w:r>
        <w:t>t secured in a mounting affixed to the vehicle and is not being held by the driver, and the use of the phone does not require the driver, at any time while using it, to press any thing on the body of the phone or otherwise to manipulate any part of the bod</w:t>
      </w:r>
      <w:r>
        <w:t>y of the phone;</w:t>
      </w:r>
    </w:p>
    <w:p w:rsidR="00721148" w:rsidRDefault="0057636E">
      <w:pPr>
        <w:pStyle w:val="Indenta"/>
      </w:pPr>
      <w:r>
        <w:tab/>
      </w:r>
      <w:r>
        <w:tab/>
        <w:t>or</w:t>
      </w:r>
    </w:p>
    <w:p w:rsidR="00721148" w:rsidRDefault="0057636E">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w:t>
      </w:r>
      <w:r>
        <w:t xml:space="preserve">erwise to manipulate any part of the body of the phone; or </w:t>
      </w:r>
    </w:p>
    <w:p w:rsidR="00721148" w:rsidRDefault="0057636E">
      <w:pPr>
        <w:pStyle w:val="Indenta"/>
      </w:pPr>
      <w:r>
        <w:tab/>
        <w:t>(c)</w:t>
      </w:r>
      <w:r>
        <w:tab/>
        <w:t xml:space="preserve">all of the following apply — </w:t>
      </w:r>
    </w:p>
    <w:p w:rsidR="00721148" w:rsidRDefault="0057636E">
      <w:pPr>
        <w:pStyle w:val="Indenti"/>
      </w:pPr>
      <w:r>
        <w:tab/>
        <w:t>(i)</w:t>
      </w:r>
      <w:r>
        <w:tab/>
        <w:t>the vehicle is an on</w:t>
      </w:r>
      <w:r>
        <w:noBreakHyphen/>
        <w:t xml:space="preserve">demand vehicle (as defined in the </w:t>
      </w:r>
      <w:r>
        <w:rPr>
          <w:i/>
        </w:rPr>
        <w:t>Transport (Road Passenger Services) Act 2018</w:t>
      </w:r>
      <w:r>
        <w:t xml:space="preserve"> section 4(1));</w:t>
      </w:r>
    </w:p>
    <w:p w:rsidR="00721148" w:rsidRDefault="0057636E">
      <w:pPr>
        <w:pStyle w:val="Indenti"/>
      </w:pPr>
      <w:r>
        <w:tab/>
        <w:t>(ii)</w:t>
      </w:r>
      <w:r>
        <w:tab/>
        <w:t xml:space="preserve">the phone is being used to accept, </w:t>
      </w:r>
      <w:r>
        <w:t>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rsidR="00721148" w:rsidRDefault="0057636E">
      <w:pPr>
        <w:pStyle w:val="Indenti"/>
      </w:pPr>
      <w:r>
        <w:tab/>
        <w:t>(iii)</w:t>
      </w:r>
      <w:r>
        <w:tab/>
        <w:t>the body of the phone is secured in a mou</w:t>
      </w:r>
      <w:r>
        <w:t>nting affixed to the vehicle while being so used;</w:t>
      </w:r>
    </w:p>
    <w:p w:rsidR="00721148" w:rsidRDefault="0057636E">
      <w:pPr>
        <w:pStyle w:val="Indenti"/>
      </w:pPr>
      <w:r>
        <w:tab/>
        <w:t>(iv)</w:t>
      </w:r>
      <w:r>
        <w:tab/>
        <w:t>the driver is not in a restricted area;</w:t>
      </w:r>
    </w:p>
    <w:p w:rsidR="00721148" w:rsidRDefault="0057636E">
      <w:pPr>
        <w:pStyle w:val="Indenti"/>
      </w:pPr>
      <w:r>
        <w:tab/>
        <w:t>(v)</w:t>
      </w:r>
      <w:r>
        <w:tab/>
        <w:t>in the circumstances it is safe for the driver to use the phone as referred to in subparagraph (ii).</w:t>
      </w:r>
    </w:p>
    <w:p w:rsidR="00721148" w:rsidRDefault="0057636E">
      <w:pPr>
        <w:pStyle w:val="Penstart"/>
      </w:pPr>
      <w:r>
        <w:tab/>
        <w:t>Points:</w:t>
      </w:r>
    </w:p>
    <w:p w:rsidR="00721148" w:rsidRDefault="0057636E">
      <w:pPr>
        <w:pStyle w:val="Penpara"/>
      </w:pPr>
      <w:r>
        <w:tab/>
        <w:t>(a)</w:t>
      </w:r>
      <w:r>
        <w:tab/>
        <w:t>during a holiday period: 6;</w:t>
      </w:r>
    </w:p>
    <w:p w:rsidR="00721148" w:rsidRDefault="0057636E">
      <w:pPr>
        <w:pStyle w:val="Penpara"/>
      </w:pPr>
      <w:r>
        <w:tab/>
        <w:t>(b)</w:t>
      </w:r>
      <w:r>
        <w:tab/>
        <w:t xml:space="preserve">other </w:t>
      </w:r>
      <w:r>
        <w:t>than during a holiday period: 3.</w:t>
      </w:r>
    </w:p>
    <w:p w:rsidR="00721148" w:rsidRDefault="0057636E">
      <w:pPr>
        <w:pStyle w:val="Penstart"/>
      </w:pPr>
      <w:r>
        <w:tab/>
        <w:t>Modified penalty: 10 PU.</w:t>
      </w:r>
    </w:p>
    <w:p w:rsidR="00721148" w:rsidRDefault="0057636E">
      <w:pPr>
        <w:pStyle w:val="Subsection"/>
      </w:pPr>
      <w:r>
        <w:tab/>
        <w:t>(2A)</w:t>
      </w:r>
      <w:r>
        <w:tab/>
        <w:t>For an offence against subregulation (2), the points and modified penalty set out at the foot of this subregulation apply in the following cases instead of the points and modified penalty set</w:t>
      </w:r>
      <w:r>
        <w:t xml:space="preserve"> out at the foot of subregulation (2) — </w:t>
      </w:r>
    </w:p>
    <w:p w:rsidR="00721148" w:rsidRDefault="0057636E">
      <w:pPr>
        <w:pStyle w:val="Indenta"/>
      </w:pPr>
      <w:r>
        <w:tab/>
        <w:t>(a)</w:t>
      </w:r>
      <w:r>
        <w:tab/>
        <w:t xml:space="preserve">the phone is being used — </w:t>
      </w:r>
    </w:p>
    <w:p w:rsidR="00721148" w:rsidRDefault="0057636E">
      <w:pPr>
        <w:pStyle w:val="Indenti"/>
      </w:pPr>
      <w:r>
        <w:tab/>
        <w:t>(i)</w:t>
      </w:r>
      <w:r>
        <w:tab/>
        <w:t>to create, send or read a text message or email; or</w:t>
      </w:r>
    </w:p>
    <w:p w:rsidR="00721148" w:rsidRDefault="0057636E">
      <w:pPr>
        <w:pStyle w:val="Indenti"/>
      </w:pPr>
      <w:r>
        <w:tab/>
        <w:t>(ii)</w:t>
      </w:r>
      <w:r>
        <w:tab/>
        <w:t>to make or receive a video call; or</w:t>
      </w:r>
    </w:p>
    <w:p w:rsidR="00721148" w:rsidRDefault="0057636E">
      <w:pPr>
        <w:pStyle w:val="Indenti"/>
      </w:pPr>
      <w:r>
        <w:tab/>
        <w:t>(iii)</w:t>
      </w:r>
      <w:r>
        <w:tab/>
        <w:t>to create, send or view a video message; or</w:t>
      </w:r>
    </w:p>
    <w:p w:rsidR="00721148" w:rsidRDefault="0057636E">
      <w:pPr>
        <w:pStyle w:val="Indenti"/>
      </w:pPr>
      <w:r>
        <w:tab/>
        <w:t>(iv)</w:t>
      </w:r>
      <w:r>
        <w:tab/>
        <w:t>to take or view a photo; or</w:t>
      </w:r>
    </w:p>
    <w:p w:rsidR="00721148" w:rsidRDefault="0057636E">
      <w:pPr>
        <w:pStyle w:val="Indenti"/>
      </w:pPr>
      <w:r>
        <w:tab/>
        <w:t>(v)</w:t>
      </w:r>
      <w:r>
        <w:tab/>
        <w:t>to make or view a video;</w:t>
      </w:r>
    </w:p>
    <w:p w:rsidR="00721148" w:rsidRDefault="0057636E">
      <w:pPr>
        <w:pStyle w:val="Indenta"/>
      </w:pPr>
      <w:r>
        <w:tab/>
        <w:t>(b)</w:t>
      </w:r>
      <w:r>
        <w:tab/>
        <w:t>any other case in which the phone is being used otherwise than to make or receive an audio call.</w:t>
      </w:r>
    </w:p>
    <w:p w:rsidR="00721148" w:rsidRDefault="0057636E">
      <w:pPr>
        <w:pStyle w:val="Penstart"/>
      </w:pPr>
      <w:r>
        <w:tab/>
        <w:t>Points:</w:t>
      </w:r>
    </w:p>
    <w:p w:rsidR="00721148" w:rsidRDefault="0057636E">
      <w:pPr>
        <w:pStyle w:val="Penpara"/>
      </w:pPr>
      <w:r>
        <w:tab/>
        <w:t>(a)</w:t>
      </w:r>
      <w:r>
        <w:tab/>
        <w:t>during a holiday period: 8;</w:t>
      </w:r>
    </w:p>
    <w:p w:rsidR="00721148" w:rsidRDefault="0057636E">
      <w:pPr>
        <w:pStyle w:val="Penpara"/>
      </w:pPr>
      <w:r>
        <w:tab/>
        <w:t>(b)</w:t>
      </w:r>
      <w:r>
        <w:tab/>
        <w:t>other than during a holiday period: 4.</w:t>
      </w:r>
    </w:p>
    <w:p w:rsidR="00721148" w:rsidRDefault="0057636E">
      <w:pPr>
        <w:pStyle w:val="Penstart"/>
      </w:pPr>
      <w:r>
        <w:tab/>
        <w:t>Modified penalty: 20 PU.</w:t>
      </w:r>
    </w:p>
    <w:p w:rsidR="00721148" w:rsidRDefault="0057636E">
      <w:pPr>
        <w:pStyle w:val="Subsection"/>
        <w:spacing w:before="120"/>
      </w:pPr>
      <w:r>
        <w:tab/>
        <w:t>(3)</w:t>
      </w:r>
      <w:r>
        <w:tab/>
        <w:t>For th</w:t>
      </w:r>
      <w:r>
        <w:t>e purposes of this regulation, a driver does not use a mobile phone if —</w:t>
      </w:r>
    </w:p>
    <w:p w:rsidR="00721148" w:rsidRDefault="0057636E">
      <w:pPr>
        <w:pStyle w:val="Indenta"/>
      </w:pPr>
      <w:r>
        <w:tab/>
        <w:t>(a)</w:t>
      </w:r>
      <w:r>
        <w:tab/>
        <w:t>a text message, video message, email or similar communication is received automatically by the phone; and</w:t>
      </w:r>
    </w:p>
    <w:p w:rsidR="00721148" w:rsidRDefault="0057636E">
      <w:pPr>
        <w:pStyle w:val="Indenta"/>
        <w:keepNext/>
      </w:pPr>
      <w:r>
        <w:tab/>
        <w:t>(b)</w:t>
      </w:r>
      <w:r>
        <w:tab/>
        <w:t>on and after the receipt, the communication itself, rather than any</w:t>
      </w:r>
      <w:r>
        <w:t xml:space="preserve"> indication that the communication has been received, does not become automatically visible on the screen of the phone.</w:t>
      </w:r>
    </w:p>
    <w:p w:rsidR="00721148" w:rsidRDefault="0057636E">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w:t>
      </w:r>
      <w:r>
        <w:t>20/184 r. 23</w:t>
      </w:r>
      <w:r>
        <w:rPr>
          <w:szCs w:val="24"/>
        </w:rPr>
        <w:t>.]</w:t>
      </w:r>
    </w:p>
    <w:p w:rsidR="00721148" w:rsidRDefault="0057636E">
      <w:pPr>
        <w:pStyle w:val="Ednotesection"/>
      </w:pPr>
      <w:r>
        <w:t>[</w:t>
      </w:r>
      <w:r>
        <w:rPr>
          <w:b/>
          <w:bCs/>
        </w:rPr>
        <w:t>266.</w:t>
      </w:r>
      <w:r>
        <w:tab/>
        <w:t>Deleted: Gazette 10 Jun 2008 p. 2467.]</w:t>
      </w:r>
    </w:p>
    <w:p w:rsidR="00721148" w:rsidRDefault="0057636E">
      <w:pPr>
        <w:pStyle w:val="Heading3"/>
        <w:spacing w:before="120"/>
      </w:pPr>
      <w:bookmarkStart w:id="437" w:name="_Toc59547609"/>
      <w:bookmarkStart w:id="438" w:name="_Toc59548529"/>
      <w:r>
        <w:rPr>
          <w:rStyle w:val="CharDivNo"/>
        </w:rPr>
        <w:t>Division 2</w:t>
      </w:r>
      <w:r>
        <w:t xml:space="preserve"> — </w:t>
      </w:r>
      <w:r>
        <w:rPr>
          <w:rStyle w:val="CharDivText"/>
        </w:rPr>
        <w:t>Provisions for people in charge of animals</w:t>
      </w:r>
      <w:bookmarkEnd w:id="437"/>
      <w:bookmarkEnd w:id="438"/>
    </w:p>
    <w:p w:rsidR="00721148" w:rsidRDefault="0057636E">
      <w:pPr>
        <w:pStyle w:val="Heading5"/>
        <w:spacing w:before="120"/>
        <w:rPr>
          <w:snapToGrid w:val="0"/>
        </w:rPr>
      </w:pPr>
      <w:bookmarkStart w:id="439" w:name="_Toc59548530"/>
      <w:r>
        <w:rPr>
          <w:rStyle w:val="CharSectno"/>
        </w:rPr>
        <w:t>267</w:t>
      </w:r>
      <w:r>
        <w:rPr>
          <w:snapToGrid w:val="0"/>
        </w:rPr>
        <w:t>.</w:t>
      </w:r>
      <w:r>
        <w:rPr>
          <w:snapToGrid w:val="0"/>
        </w:rPr>
        <w:tab/>
        <w:t>Leading animals</w:t>
      </w:r>
      <w:bookmarkEnd w:id="439"/>
    </w:p>
    <w:p w:rsidR="00721148" w:rsidRDefault="0057636E">
      <w:pPr>
        <w:pStyle w:val="Subsection"/>
        <w:rPr>
          <w:snapToGrid w:val="0"/>
        </w:rPr>
      </w:pPr>
      <w:r>
        <w:rPr>
          <w:snapToGrid w:val="0"/>
        </w:rPr>
        <w:tab/>
        <w:t>(1)</w:t>
      </w:r>
      <w:r>
        <w:rPr>
          <w:snapToGrid w:val="0"/>
        </w:rPr>
        <w:tab/>
        <w:t>A person riding an animal shall not lead more than one other animal.</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 xml:space="preserve">A person shall </w:t>
      </w:r>
      <w:r>
        <w:rPr>
          <w:snapToGrid w:val="0"/>
        </w:rPr>
        <w:t>not lead an animal, while riding in a motor vehicle, or more than 2 animals while riding in any other vehicle that is not an animal.</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(3)</w:t>
      </w:r>
      <w:r>
        <w:rPr>
          <w:snapToGrid w:val="0"/>
        </w:rPr>
        <w:tab/>
        <w:t xml:space="preserve">A person shall not drive a vehicle (that is not an animal) if an animal tethered to that </w:t>
      </w:r>
      <w:r>
        <w:rPr>
          <w:snapToGrid w:val="0"/>
        </w:rPr>
        <w:t>vehicle is walking or running behind or alongside the vehicle when the vehicle is moving.</w:t>
      </w:r>
    </w:p>
    <w:p w:rsidR="00721148" w:rsidRDefault="0057636E">
      <w:pPr>
        <w:pStyle w:val="Penstart"/>
        <w:rPr>
          <w:snapToGrid w:val="0"/>
        </w:rPr>
      </w:pPr>
      <w:r>
        <w:rPr>
          <w:snapToGrid w:val="0"/>
        </w:rPr>
        <w:tab/>
        <w:t xml:space="preserve">Points: 3 </w:t>
      </w:r>
      <w:r>
        <w:rPr>
          <w:i/>
          <w:snapToGrid w:val="0"/>
        </w:rPr>
        <w:t>(if the vehicle is a motor vehicle)</w:t>
      </w:r>
    </w:p>
    <w:p w:rsidR="00721148" w:rsidRDefault="0057636E">
      <w:pPr>
        <w:pStyle w:val="Penstart"/>
        <w:rPr>
          <w:snapToGrid w:val="0"/>
        </w:rPr>
      </w:pPr>
      <w:r>
        <w:rPr>
          <w:snapToGrid w:val="0"/>
        </w:rPr>
        <w:tab/>
        <w:t>Modified penalty: 2 PU</w:t>
      </w:r>
    </w:p>
    <w:p w:rsidR="00721148" w:rsidRDefault="0057636E">
      <w:pPr>
        <w:pStyle w:val="Heading5"/>
        <w:rPr>
          <w:snapToGrid w:val="0"/>
        </w:rPr>
      </w:pPr>
      <w:bookmarkStart w:id="440" w:name="_Toc59548531"/>
      <w:r>
        <w:rPr>
          <w:rStyle w:val="CharSectno"/>
        </w:rPr>
        <w:t>268</w:t>
      </w:r>
      <w:r>
        <w:rPr>
          <w:snapToGrid w:val="0"/>
        </w:rPr>
        <w:t>.</w:t>
      </w:r>
      <w:r>
        <w:rPr>
          <w:snapToGrid w:val="0"/>
        </w:rPr>
        <w:tab/>
        <w:t>Rider of animal on footpath or nature strip to give way to pedestrians</w:t>
      </w:r>
      <w:bookmarkEnd w:id="440"/>
    </w:p>
    <w:p w:rsidR="00721148" w:rsidRDefault="0057636E">
      <w:pPr>
        <w:pStyle w:val="Subsection"/>
        <w:rPr>
          <w:snapToGrid w:val="0"/>
        </w:rPr>
      </w:pPr>
      <w:r>
        <w:rPr>
          <w:snapToGrid w:val="0"/>
        </w:rPr>
        <w:tab/>
      </w:r>
      <w:r>
        <w:rPr>
          <w:snapToGrid w:val="0"/>
        </w:rPr>
        <w:tab/>
        <w:t>The rider of an a</w:t>
      </w:r>
      <w:r>
        <w:rPr>
          <w:snapToGrid w:val="0"/>
        </w:rPr>
        <w:t>nimal shall give way to any pedestrian on a footpath or nature strip.</w:t>
      </w:r>
    </w:p>
    <w:p w:rsidR="00721148" w:rsidRDefault="0057636E">
      <w:pPr>
        <w:pStyle w:val="Penstart"/>
        <w:rPr>
          <w:snapToGrid w:val="0"/>
        </w:rPr>
      </w:pPr>
      <w:r>
        <w:rPr>
          <w:snapToGrid w:val="0"/>
        </w:rPr>
        <w:tab/>
        <w:t>Modified penalty: 1 PU</w:t>
      </w:r>
    </w:p>
    <w:p w:rsidR="00721148" w:rsidRDefault="0057636E">
      <w:pPr>
        <w:pStyle w:val="Heading5"/>
        <w:rPr>
          <w:snapToGrid w:val="0"/>
        </w:rPr>
      </w:pPr>
      <w:bookmarkStart w:id="441" w:name="_Toc59548532"/>
      <w:r>
        <w:rPr>
          <w:rStyle w:val="CharSectno"/>
        </w:rPr>
        <w:t>269</w:t>
      </w:r>
      <w:r>
        <w:rPr>
          <w:snapToGrid w:val="0"/>
        </w:rPr>
        <w:t>.</w:t>
      </w:r>
      <w:r>
        <w:rPr>
          <w:snapToGrid w:val="0"/>
        </w:rPr>
        <w:tab/>
        <w:t>Riding animal alongside more than one other rider</w:t>
      </w:r>
      <w:bookmarkEnd w:id="441"/>
    </w:p>
    <w:p w:rsidR="00721148" w:rsidRDefault="0057636E">
      <w:pPr>
        <w:pStyle w:val="Subsection"/>
        <w:rPr>
          <w:snapToGrid w:val="0"/>
        </w:rPr>
      </w:pPr>
      <w:r>
        <w:rPr>
          <w:snapToGrid w:val="0"/>
        </w:rPr>
        <w:tab/>
        <w:t>(1)</w:t>
      </w:r>
      <w:r>
        <w:rPr>
          <w:snapToGrid w:val="0"/>
        </w:rPr>
        <w:tab/>
        <w:t>The rider of an animal shall not ride on a carriageway that is not a multi</w:t>
      </w:r>
      <w:r>
        <w:rPr>
          <w:snapToGrid w:val="0"/>
        </w:rPr>
        <w:noBreakHyphen/>
        <w:t xml:space="preserve">lane carriageway alongside </w:t>
      </w:r>
      <w:r>
        <w:rPr>
          <w:snapToGrid w:val="0"/>
        </w:rPr>
        <w:t>more than one other rider, unless the rider is overtaking the other riders or droving stock.</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The rider of an animal shall not ride in a marked lane alongside more than one other rider in the marked lane, unless the rider is ove</w:t>
      </w:r>
      <w:r>
        <w:rPr>
          <w:snapToGrid w:val="0"/>
        </w:rPr>
        <w:t>rtaking the other riders or droving stock.</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w:t>
      </w:r>
      <w:r>
        <w:rPr>
          <w:snapToGrid w:val="0"/>
        </w:rPr>
        <w:t>ider shall not ride more than 1.5 m from the other rider.</w:t>
      </w:r>
    </w:p>
    <w:p w:rsidR="00721148" w:rsidRDefault="0057636E">
      <w:pPr>
        <w:pStyle w:val="Penstart"/>
        <w:rPr>
          <w:snapToGrid w:val="0"/>
        </w:rPr>
      </w:pPr>
      <w:r>
        <w:rPr>
          <w:snapToGrid w:val="0"/>
        </w:rPr>
        <w:tab/>
        <w:t>Modified penalty: 1 PU</w:t>
      </w:r>
    </w:p>
    <w:p w:rsidR="00721148" w:rsidRDefault="0057636E">
      <w:pPr>
        <w:pStyle w:val="Heading5"/>
        <w:rPr>
          <w:snapToGrid w:val="0"/>
        </w:rPr>
      </w:pPr>
      <w:bookmarkStart w:id="442" w:name="_Toc59548533"/>
      <w:r>
        <w:rPr>
          <w:rStyle w:val="CharSectno"/>
        </w:rPr>
        <w:t>270</w:t>
      </w:r>
      <w:r>
        <w:rPr>
          <w:snapToGrid w:val="0"/>
        </w:rPr>
        <w:t>.</w:t>
      </w:r>
      <w:r>
        <w:rPr>
          <w:snapToGrid w:val="0"/>
        </w:rPr>
        <w:tab/>
        <w:t>Proper control of animals</w:t>
      </w:r>
      <w:bookmarkEnd w:id="442"/>
    </w:p>
    <w:p w:rsidR="00721148" w:rsidRDefault="0057636E">
      <w:pPr>
        <w:pStyle w:val="Subsection"/>
        <w:keepNext/>
        <w:rPr>
          <w:snapToGrid w:val="0"/>
        </w:rPr>
      </w:pPr>
      <w:r>
        <w:rPr>
          <w:snapToGrid w:val="0"/>
        </w:rPr>
        <w:tab/>
      </w:r>
      <w:r>
        <w:rPr>
          <w:snapToGrid w:val="0"/>
        </w:rPr>
        <w:tab/>
        <w:t>A person shall not on any road or place to which the public is permitted, whether on payment of a fee or otherwise, to have access —</w:t>
      </w:r>
    </w:p>
    <w:p w:rsidR="00721148" w:rsidRDefault="0057636E">
      <w:pPr>
        <w:pStyle w:val="Indenta"/>
        <w:rPr>
          <w:snapToGrid w:val="0"/>
        </w:rPr>
      </w:pPr>
      <w:r>
        <w:rPr>
          <w:snapToGrid w:val="0"/>
        </w:rPr>
        <w:tab/>
        <w:t>(a)</w:t>
      </w:r>
      <w:r>
        <w:rPr>
          <w:snapToGrid w:val="0"/>
        </w:rPr>
        <w:tab/>
        <w:t>dri</w:t>
      </w:r>
      <w:r>
        <w:rPr>
          <w:snapToGrid w:val="0"/>
        </w:rPr>
        <w:t>ve or ride an animal while under the influence of alcohol, drugs or alcohol and drugs to such an extent as to be incapable of having proper control of the animal;</w:t>
      </w:r>
    </w:p>
    <w:p w:rsidR="00721148" w:rsidRDefault="0057636E">
      <w:pPr>
        <w:pStyle w:val="Indenta"/>
        <w:keepNext/>
        <w:rPr>
          <w:snapToGrid w:val="0"/>
        </w:rPr>
      </w:pPr>
      <w:r>
        <w:rPr>
          <w:snapToGrid w:val="0"/>
        </w:rPr>
        <w:tab/>
        <w:t>(b)</w:t>
      </w:r>
      <w:r>
        <w:rPr>
          <w:snapToGrid w:val="0"/>
        </w:rPr>
        <w:tab/>
        <w:t>drive or ride an animal recklessly or without due care and attention.</w:t>
      </w:r>
    </w:p>
    <w:p w:rsidR="00721148" w:rsidRDefault="0057636E">
      <w:pPr>
        <w:pStyle w:val="Penstart"/>
        <w:rPr>
          <w:snapToGrid w:val="0"/>
        </w:rPr>
      </w:pPr>
      <w:r>
        <w:rPr>
          <w:snapToGrid w:val="0"/>
        </w:rPr>
        <w:tab/>
        <w:t>Modified penalty:</w:t>
      </w:r>
      <w:r>
        <w:rPr>
          <w:snapToGrid w:val="0"/>
        </w:rPr>
        <w:t xml:space="preserve"> 2 PU</w:t>
      </w:r>
    </w:p>
    <w:p w:rsidR="00721148" w:rsidRDefault="0057636E">
      <w:pPr>
        <w:pStyle w:val="Heading3"/>
      </w:pPr>
      <w:bookmarkStart w:id="443" w:name="_Toc59547614"/>
      <w:bookmarkStart w:id="444" w:name="_Toc59548534"/>
      <w:r>
        <w:rPr>
          <w:rStyle w:val="CharDivNo"/>
        </w:rPr>
        <w:t>Division 3</w:t>
      </w:r>
      <w:r>
        <w:t xml:space="preserve"> — </w:t>
      </w:r>
      <w:r>
        <w:rPr>
          <w:rStyle w:val="CharDivText"/>
        </w:rPr>
        <w:t>Directions by police and authorised persons</w:t>
      </w:r>
      <w:bookmarkEnd w:id="443"/>
      <w:bookmarkEnd w:id="444"/>
    </w:p>
    <w:p w:rsidR="00721148" w:rsidRDefault="0057636E">
      <w:pPr>
        <w:pStyle w:val="Heading5"/>
        <w:spacing w:before="180"/>
        <w:rPr>
          <w:snapToGrid w:val="0"/>
        </w:rPr>
      </w:pPr>
      <w:bookmarkStart w:id="445" w:name="_Toc59548535"/>
      <w:r>
        <w:rPr>
          <w:rStyle w:val="CharSectno"/>
        </w:rPr>
        <w:t>271</w:t>
      </w:r>
      <w:r>
        <w:rPr>
          <w:snapToGrid w:val="0"/>
        </w:rPr>
        <w:t>.</w:t>
      </w:r>
      <w:r>
        <w:rPr>
          <w:snapToGrid w:val="0"/>
        </w:rPr>
        <w:tab/>
        <w:t>Authorised person to be declared</w:t>
      </w:r>
      <w:bookmarkEnd w:id="445"/>
    </w:p>
    <w:p w:rsidR="00721148" w:rsidRDefault="0057636E">
      <w:pPr>
        <w:pStyle w:val="Subsection"/>
      </w:pPr>
      <w:r>
        <w:rPr>
          <w:snapToGrid w:val="0"/>
        </w:rPr>
        <w:tab/>
        <w:t>(1)</w:t>
      </w:r>
      <w:r>
        <w:rPr>
          <w:snapToGrid w:val="0"/>
        </w:rPr>
        <w:tab/>
        <w:t>For the purposes of this Division, the Commissioner of Police may declare a person or class of persons to be an authorised person.</w:t>
      </w:r>
    </w:p>
    <w:p w:rsidR="00721148" w:rsidRDefault="0057636E">
      <w:pPr>
        <w:pStyle w:val="Subsection"/>
        <w:rPr>
          <w:snapToGrid w:val="0"/>
        </w:rPr>
      </w:pPr>
      <w:r>
        <w:rPr>
          <w:snapToGrid w:val="0"/>
        </w:rPr>
        <w:tab/>
        <w:t>(2)</w:t>
      </w:r>
      <w:r>
        <w:rPr>
          <w:snapToGrid w:val="0"/>
        </w:rPr>
        <w:tab/>
        <w:t>Notice of a de</w:t>
      </w:r>
      <w:r>
        <w:rPr>
          <w:snapToGrid w:val="0"/>
        </w:rPr>
        <w:t xml:space="preserve">claration under subregulation (1) is to be published in the </w:t>
      </w:r>
      <w:r>
        <w:rPr>
          <w:i/>
          <w:snapToGrid w:val="0"/>
        </w:rPr>
        <w:t>Gazette</w:t>
      </w:r>
      <w:r>
        <w:rPr>
          <w:snapToGrid w:val="0"/>
        </w:rPr>
        <w:t>.</w:t>
      </w:r>
    </w:p>
    <w:p w:rsidR="00721148" w:rsidRDefault="0057636E">
      <w:pPr>
        <w:pStyle w:val="Footnotesection"/>
      </w:pPr>
      <w:r>
        <w:tab/>
        <w:t>[Regulation 271 amended: Gazette 23 Sep 2003 p. 4170</w:t>
      </w:r>
      <w:r>
        <w:rPr>
          <w:i w:val="0"/>
          <w:vertAlign w:val="superscript"/>
        </w:rPr>
        <w:t> 1</w:t>
      </w:r>
      <w:r>
        <w:t>.]</w:t>
      </w:r>
    </w:p>
    <w:p w:rsidR="00721148" w:rsidRDefault="0057636E">
      <w:pPr>
        <w:pStyle w:val="Heading5"/>
        <w:rPr>
          <w:snapToGrid w:val="0"/>
        </w:rPr>
      </w:pPr>
      <w:bookmarkStart w:id="446" w:name="_Toc59548536"/>
      <w:r>
        <w:rPr>
          <w:rStyle w:val="CharSectno"/>
        </w:rPr>
        <w:t>272</w:t>
      </w:r>
      <w:r>
        <w:rPr>
          <w:snapToGrid w:val="0"/>
        </w:rPr>
        <w:t>.</w:t>
      </w:r>
      <w:r>
        <w:rPr>
          <w:snapToGrid w:val="0"/>
        </w:rPr>
        <w:tab/>
        <w:t>Obedience to police or authorised persons</w:t>
      </w:r>
      <w:bookmarkEnd w:id="446"/>
    </w:p>
    <w:p w:rsidR="00721148" w:rsidRDefault="0057636E">
      <w:pPr>
        <w:pStyle w:val="Subsection"/>
        <w:rPr>
          <w:snapToGrid w:val="0"/>
          <w:spacing w:val="-6"/>
        </w:rPr>
      </w:pPr>
      <w:r>
        <w:rPr>
          <w:snapToGrid w:val="0"/>
          <w:spacing w:val="-6"/>
        </w:rPr>
        <w:tab/>
        <w:t>(1)</w:t>
      </w:r>
      <w:r>
        <w:rPr>
          <w:snapToGrid w:val="0"/>
          <w:spacing w:val="-6"/>
        </w:rPr>
        <w:tab/>
        <w:t>Every pedestrian and driver shall obey the signal by hand or the reasonable o</w:t>
      </w:r>
      <w:r>
        <w:rPr>
          <w:snapToGrid w:val="0"/>
          <w:spacing w:val="-6"/>
        </w:rPr>
        <w:t xml:space="preserve">ral direction given by a </w:t>
      </w:r>
      <w:r>
        <w:t>police officer</w:t>
      </w:r>
      <w:r>
        <w:rPr>
          <w:snapToGrid w:val="0"/>
          <w:spacing w:val="-6"/>
        </w:rPr>
        <w:t xml:space="preserve"> or —</w:t>
      </w:r>
    </w:p>
    <w:p w:rsidR="00721148" w:rsidRDefault="0057636E">
      <w:pPr>
        <w:pStyle w:val="Indenta"/>
        <w:rPr>
          <w:snapToGrid w:val="0"/>
        </w:rPr>
      </w:pPr>
      <w:r>
        <w:rPr>
          <w:snapToGrid w:val="0"/>
        </w:rPr>
        <w:tab/>
        <w:t>(a)</w:t>
      </w:r>
      <w:r>
        <w:rPr>
          <w:snapToGrid w:val="0"/>
        </w:rPr>
        <w:tab/>
        <w:t xml:space="preserve">an authorised person, if the signal or direction given by him or her is given for the purpose of ensuring the safety, or facilitating the movement, of traffic or persons at or near the scene of an incident </w:t>
      </w:r>
      <w:r>
        <w:rPr>
          <w:snapToGrid w:val="0"/>
        </w:rPr>
        <w:t>resulting in a dangerous situation; or</w:t>
      </w:r>
    </w:p>
    <w:p w:rsidR="00721148" w:rsidRDefault="0057636E">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rsidR="00721148" w:rsidRDefault="0057636E">
      <w:pPr>
        <w:pStyle w:val="Indenta"/>
        <w:spacing w:before="60"/>
        <w:rPr>
          <w:snapToGrid w:val="0"/>
        </w:rPr>
      </w:pPr>
      <w:r>
        <w:rPr>
          <w:snapToGrid w:val="0"/>
        </w:rPr>
        <w:tab/>
        <w:t>(c)</w:t>
      </w:r>
      <w:r>
        <w:rPr>
          <w:snapToGrid w:val="0"/>
        </w:rPr>
        <w:tab/>
        <w:t xml:space="preserve">an authorised person, if the signal </w:t>
      </w:r>
      <w:r>
        <w:rPr>
          <w:snapToGrid w:val="0"/>
        </w:rPr>
        <w:t>given by him or her is given for the purpose of facilitating the movement of an ambulance that is an emergency vehicle; or</w:t>
      </w:r>
    </w:p>
    <w:p w:rsidR="00721148" w:rsidRDefault="0057636E">
      <w:pPr>
        <w:pStyle w:val="Indenta"/>
        <w:spacing w:before="60"/>
        <w:rPr>
          <w:snapToGrid w:val="0"/>
        </w:rPr>
      </w:pPr>
      <w:r>
        <w:rPr>
          <w:snapToGrid w:val="0"/>
        </w:rPr>
        <w:tab/>
        <w:t>(d)</w:t>
      </w:r>
      <w:r>
        <w:rPr>
          <w:snapToGrid w:val="0"/>
        </w:rPr>
        <w:tab/>
        <w:t>an authorised person, if the signal or direction given by that person is given —</w:t>
      </w:r>
    </w:p>
    <w:p w:rsidR="00721148" w:rsidRDefault="0057636E">
      <w:pPr>
        <w:pStyle w:val="Indenti"/>
        <w:spacing w:before="60"/>
        <w:rPr>
          <w:snapToGrid w:val="0"/>
        </w:rPr>
      </w:pPr>
      <w:r>
        <w:rPr>
          <w:snapToGrid w:val="0"/>
        </w:rPr>
        <w:tab/>
        <w:t>(i)</w:t>
      </w:r>
      <w:r>
        <w:rPr>
          <w:snapToGrid w:val="0"/>
        </w:rPr>
        <w:tab/>
        <w:t>for the purpose of facilitating the moveme</w:t>
      </w:r>
      <w:r>
        <w:rPr>
          <w:snapToGrid w:val="0"/>
        </w:rPr>
        <w:t xml:space="preserve">nt of an oversize vehicle being escorted by </w:t>
      </w:r>
      <w:r>
        <w:t>a licenced pilot vehicle driver; and</w:t>
      </w:r>
    </w:p>
    <w:p w:rsidR="00721148" w:rsidRDefault="0057636E">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rsidR="00721148" w:rsidRDefault="0057636E">
      <w:pPr>
        <w:pStyle w:val="Subsection"/>
        <w:spacing w:before="120"/>
        <w:rPr>
          <w:snapToGrid w:val="0"/>
        </w:rPr>
      </w:pPr>
      <w:r>
        <w:rPr>
          <w:snapToGrid w:val="0"/>
        </w:rPr>
        <w:tab/>
      </w:r>
      <w:r>
        <w:rPr>
          <w:snapToGrid w:val="0"/>
        </w:rPr>
        <w:tab/>
        <w:t>notwithstanding that the</w:t>
      </w:r>
      <w:r>
        <w:rPr>
          <w:snapToGrid w:val="0"/>
        </w:rPr>
        <w:t xml:space="preserve"> signal or oral direction given by any of them appears to require the pedestrian or driver to act in contravention of these regulations.</w:t>
      </w:r>
    </w:p>
    <w:p w:rsidR="00721148" w:rsidRDefault="0057636E">
      <w:pPr>
        <w:pStyle w:val="Penstart"/>
        <w:rPr>
          <w:snapToGrid w:val="0"/>
        </w:rPr>
      </w:pPr>
      <w:r>
        <w:rPr>
          <w:snapToGrid w:val="0"/>
        </w:rPr>
        <w:tab/>
        <w:t xml:space="preserve">Points: 3 </w:t>
      </w:r>
      <w:r>
        <w:rPr>
          <w:i/>
          <w:snapToGrid w:val="0"/>
        </w:rPr>
        <w:t>(driver)</w:t>
      </w:r>
    </w:p>
    <w:p w:rsidR="00721148" w:rsidRDefault="0057636E">
      <w:pPr>
        <w:pStyle w:val="Penstart"/>
        <w:rPr>
          <w:snapToGrid w:val="0"/>
        </w:rPr>
      </w:pPr>
      <w:r>
        <w:rPr>
          <w:snapToGrid w:val="0"/>
        </w:rPr>
        <w:tab/>
        <w:t xml:space="preserve">Modified penalty: 2 PU </w:t>
      </w:r>
      <w:r>
        <w:rPr>
          <w:i/>
          <w:iCs/>
          <w:snapToGrid w:val="0"/>
        </w:rPr>
        <w:t>(driver or pedestrian)</w:t>
      </w:r>
    </w:p>
    <w:p w:rsidR="00721148" w:rsidRDefault="0057636E">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rsidR="00721148" w:rsidRDefault="0057636E">
      <w:pPr>
        <w:pStyle w:val="Footnotesection"/>
        <w:ind w:left="890" w:hanging="890"/>
      </w:pPr>
      <w:r>
        <w:tab/>
        <w:t>[Regulation 272 amended: Gazette 11 Jan 2002 p. 51; 30 Jul 2004 p. 3107; 29 Feb 2008</w:t>
      </w:r>
      <w:r>
        <w:t xml:space="preserve"> p. 697; 23 Dec 2014 p. 4929; 15 Nov 2016 p. 5062.]</w:t>
      </w:r>
    </w:p>
    <w:p w:rsidR="00721148" w:rsidRDefault="0057636E">
      <w:pPr>
        <w:pStyle w:val="Heading5"/>
        <w:rPr>
          <w:snapToGrid w:val="0"/>
        </w:rPr>
      </w:pPr>
      <w:bookmarkStart w:id="447" w:name="_Toc59548537"/>
      <w:r>
        <w:rPr>
          <w:rStyle w:val="CharSectno"/>
        </w:rPr>
        <w:t>273</w:t>
      </w:r>
      <w:r>
        <w:rPr>
          <w:snapToGrid w:val="0"/>
        </w:rPr>
        <w:t>.</w:t>
      </w:r>
      <w:r>
        <w:rPr>
          <w:snapToGrid w:val="0"/>
        </w:rPr>
        <w:tab/>
        <w:t>Directions by police</w:t>
      </w:r>
      <w:bookmarkEnd w:id="447"/>
    </w:p>
    <w:p w:rsidR="00721148" w:rsidRDefault="0057636E">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rsidR="00721148" w:rsidRDefault="0057636E">
      <w:pPr>
        <w:pStyle w:val="Indenta"/>
        <w:spacing w:before="60"/>
        <w:rPr>
          <w:snapToGrid w:val="0"/>
        </w:rPr>
      </w:pPr>
      <w:r>
        <w:rPr>
          <w:snapToGrid w:val="0"/>
        </w:rPr>
        <w:tab/>
        <w:t>(a)</w:t>
      </w:r>
      <w:r>
        <w:rPr>
          <w:snapToGrid w:val="0"/>
        </w:rPr>
        <w:tab/>
        <w:t>a driver approaching the person giving the signal, from the direction towards which the palm of</w:t>
      </w:r>
      <w:r>
        <w:rPr>
          <w:snapToGrid w:val="0"/>
        </w:rPr>
        <w:t xml:space="preserve"> that person’s hand is facing, shall stop the vehicle at a stop line, or the edge of the intersection, or at a reasonable distance from that person, and shall not drive forward, until given the signal to proceed; and</w:t>
      </w:r>
    </w:p>
    <w:p w:rsidR="00721148" w:rsidRDefault="0057636E">
      <w:pPr>
        <w:pStyle w:val="Indenta"/>
        <w:keepNext/>
        <w:rPr>
          <w:snapToGrid w:val="0"/>
        </w:rPr>
      </w:pPr>
      <w:r>
        <w:rPr>
          <w:snapToGrid w:val="0"/>
        </w:rPr>
        <w:tab/>
        <w:t>(b)</w:t>
      </w:r>
      <w:r>
        <w:rPr>
          <w:snapToGrid w:val="0"/>
        </w:rPr>
        <w:tab/>
        <w:t>a pedestrian shall not cross the c</w:t>
      </w:r>
      <w:r>
        <w:rPr>
          <w:snapToGrid w:val="0"/>
        </w:rPr>
        <w:t>arriageway —</w:t>
      </w:r>
    </w:p>
    <w:p w:rsidR="00721148" w:rsidRDefault="0057636E">
      <w:pPr>
        <w:pStyle w:val="Indenti"/>
        <w:rPr>
          <w:snapToGrid w:val="0"/>
        </w:rPr>
      </w:pPr>
      <w:r>
        <w:rPr>
          <w:snapToGrid w:val="0"/>
        </w:rPr>
        <w:tab/>
        <w:t>(i)</w:t>
      </w:r>
      <w:r>
        <w:rPr>
          <w:snapToGrid w:val="0"/>
        </w:rPr>
        <w:tab/>
        <w:t>at an intersection, except in the direction in which vehicular traffic is then permitted to proceed; or</w:t>
      </w:r>
    </w:p>
    <w:p w:rsidR="00721148" w:rsidRDefault="0057636E">
      <w:pPr>
        <w:pStyle w:val="Indenti"/>
        <w:rPr>
          <w:snapToGrid w:val="0"/>
        </w:rPr>
      </w:pPr>
      <w:r>
        <w:rPr>
          <w:snapToGrid w:val="0"/>
        </w:rPr>
        <w:tab/>
        <w:t>(ii)</w:t>
      </w:r>
      <w:r>
        <w:rPr>
          <w:snapToGrid w:val="0"/>
        </w:rPr>
        <w:tab/>
        <w:t>at a place, other than at an intersection, until given the signal, or otherwise directed, to proceed.</w:t>
      </w:r>
    </w:p>
    <w:p w:rsidR="00721148" w:rsidRDefault="0057636E">
      <w:pPr>
        <w:pStyle w:val="Penstart"/>
        <w:rPr>
          <w:snapToGrid w:val="0"/>
        </w:rPr>
      </w:pPr>
      <w:r>
        <w:rPr>
          <w:snapToGrid w:val="0"/>
        </w:rPr>
        <w:tab/>
        <w:t xml:space="preserve">Points: 3 </w:t>
      </w:r>
      <w:r>
        <w:rPr>
          <w:i/>
          <w:snapToGrid w:val="0"/>
        </w:rPr>
        <w:t>(driver)</w:t>
      </w:r>
    </w:p>
    <w:p w:rsidR="00721148" w:rsidRDefault="0057636E">
      <w:pPr>
        <w:pStyle w:val="Penstart"/>
        <w:rPr>
          <w:snapToGrid w:val="0"/>
        </w:rPr>
      </w:pPr>
      <w:r>
        <w:rPr>
          <w:snapToGrid w:val="0"/>
        </w:rPr>
        <w:tab/>
        <w:t>Modif</w:t>
      </w:r>
      <w:r>
        <w:rPr>
          <w:snapToGrid w:val="0"/>
        </w:rPr>
        <w:t xml:space="preserve">ied penalty: 2 PU </w:t>
      </w:r>
      <w:r>
        <w:rPr>
          <w:i/>
          <w:iCs/>
          <w:snapToGrid w:val="0"/>
        </w:rPr>
        <w:t>(driver or pedestrian)</w:t>
      </w:r>
    </w:p>
    <w:p w:rsidR="00721148" w:rsidRDefault="0057636E">
      <w:pPr>
        <w:pStyle w:val="Subsection"/>
        <w:rPr>
          <w:snapToGrid w:val="0"/>
        </w:rPr>
      </w:pPr>
      <w:r>
        <w:rPr>
          <w:snapToGrid w:val="0"/>
        </w:rPr>
        <w:tab/>
        <w:t>(2)</w:t>
      </w:r>
      <w:r>
        <w:rPr>
          <w:snapToGrid w:val="0"/>
        </w:rPr>
        <w:tab/>
        <w:t>For the purposes of this regulation —</w:t>
      </w:r>
    </w:p>
    <w:p w:rsidR="00721148" w:rsidRDefault="0057636E">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w:t>
      </w:r>
      <w:r>
        <w:rPr>
          <w:snapToGrid w:val="0"/>
        </w:rPr>
        <w:t>ic that is required to stop; and</w:t>
      </w:r>
    </w:p>
    <w:p w:rsidR="00721148" w:rsidRDefault="0057636E">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w:t>
      </w:r>
      <w:r>
        <w:rPr>
          <w:snapToGrid w:val="0"/>
        </w:rPr>
        <w:t>roceed.</w:t>
      </w:r>
    </w:p>
    <w:p w:rsidR="00721148" w:rsidRDefault="0057636E">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rsidR="00721148" w:rsidRDefault="0057636E">
      <w:pPr>
        <w:pStyle w:val="Penstart"/>
        <w:rPr>
          <w:snapToGrid w:val="0"/>
        </w:rPr>
      </w:pPr>
      <w:r>
        <w:rPr>
          <w:snapToGrid w:val="0"/>
        </w:rPr>
        <w:tab/>
        <w:t>Points: 3</w:t>
      </w:r>
      <w:r>
        <w:rPr>
          <w:snapToGrid w:val="0"/>
        </w:rPr>
        <w:tab/>
      </w:r>
      <w:r>
        <w:rPr>
          <w:snapToGrid w:val="0"/>
        </w:rPr>
        <w:t>Modified penalty: 2 PU</w:t>
      </w:r>
    </w:p>
    <w:p w:rsidR="00721148" w:rsidRDefault="0057636E">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rsidR="00721148" w:rsidRDefault="0057636E">
      <w:pPr>
        <w:pStyle w:val="Penstart"/>
        <w:rPr>
          <w:snapToGrid w:val="0"/>
        </w:rPr>
      </w:pPr>
      <w:r>
        <w:rPr>
          <w:snapToGrid w:val="0"/>
        </w:rPr>
        <w:tab/>
        <w:t xml:space="preserve">Modified </w:t>
      </w:r>
      <w:r>
        <w:rPr>
          <w:snapToGrid w:val="0"/>
        </w:rPr>
        <w:t>penalty: 2 PU</w:t>
      </w:r>
    </w:p>
    <w:p w:rsidR="00721148" w:rsidRDefault="0057636E">
      <w:pPr>
        <w:pStyle w:val="Footnotesection"/>
        <w:ind w:left="890" w:hanging="890"/>
      </w:pPr>
      <w:r>
        <w:tab/>
        <w:t>[Regulation 273 amended: Gazette 23 Dec 2014 p. 4929.]</w:t>
      </w:r>
    </w:p>
    <w:p w:rsidR="00721148" w:rsidRDefault="0057636E">
      <w:pPr>
        <w:pStyle w:val="Heading3"/>
      </w:pPr>
      <w:bookmarkStart w:id="448" w:name="_Toc59547618"/>
      <w:bookmarkStart w:id="449" w:name="_Toc59548538"/>
      <w:r>
        <w:rPr>
          <w:rStyle w:val="CharDivNo"/>
        </w:rPr>
        <w:t>Division 4</w:t>
      </w:r>
      <w:r>
        <w:t xml:space="preserve"> — </w:t>
      </w:r>
      <w:r>
        <w:rPr>
          <w:rStyle w:val="CharDivText"/>
        </w:rPr>
        <w:t>Unattended and unauthorised vehicles and stock on roads</w:t>
      </w:r>
      <w:bookmarkEnd w:id="448"/>
      <w:bookmarkEnd w:id="449"/>
    </w:p>
    <w:p w:rsidR="00721148" w:rsidRDefault="0057636E">
      <w:pPr>
        <w:pStyle w:val="Ednotesection"/>
        <w:spacing w:before="120"/>
        <w:ind w:left="890" w:hanging="890"/>
      </w:pPr>
      <w:r>
        <w:t>[</w:t>
      </w:r>
      <w:r>
        <w:rPr>
          <w:b/>
        </w:rPr>
        <w:t>274.</w:t>
      </w:r>
      <w:r>
        <w:tab/>
        <w:t>Deleted: Gazette 23 Dec 2014 p. 4923.]</w:t>
      </w:r>
    </w:p>
    <w:p w:rsidR="00721148" w:rsidRDefault="0057636E">
      <w:pPr>
        <w:pStyle w:val="Heading5"/>
        <w:spacing w:before="120"/>
        <w:rPr>
          <w:snapToGrid w:val="0"/>
        </w:rPr>
      </w:pPr>
      <w:bookmarkStart w:id="450" w:name="_Toc59548539"/>
      <w:r>
        <w:rPr>
          <w:rStyle w:val="CharSectno"/>
        </w:rPr>
        <w:t>275</w:t>
      </w:r>
      <w:r>
        <w:rPr>
          <w:snapToGrid w:val="0"/>
        </w:rPr>
        <w:t>.</w:t>
      </w:r>
      <w:r>
        <w:rPr>
          <w:snapToGrid w:val="0"/>
        </w:rPr>
        <w:tab/>
        <w:t>Unattended stock on roads</w:t>
      </w:r>
      <w:bookmarkEnd w:id="450"/>
    </w:p>
    <w:p w:rsidR="00721148" w:rsidRDefault="0057636E">
      <w:pPr>
        <w:pStyle w:val="Subsection"/>
        <w:spacing w:before="100"/>
        <w:rPr>
          <w:snapToGrid w:val="0"/>
        </w:rPr>
      </w:pPr>
      <w:r>
        <w:rPr>
          <w:snapToGrid w:val="0"/>
        </w:rPr>
        <w:tab/>
        <w:t>(1)</w:t>
      </w:r>
      <w:r>
        <w:rPr>
          <w:snapToGrid w:val="0"/>
        </w:rPr>
        <w:tab/>
        <w:t>A person in charge of stock shall no</w:t>
      </w:r>
      <w:r>
        <w:rPr>
          <w:snapToGrid w:val="0"/>
        </w:rPr>
        <w:t>t —</w:t>
      </w:r>
    </w:p>
    <w:p w:rsidR="00721148" w:rsidRDefault="0057636E">
      <w:pPr>
        <w:pStyle w:val="Indenta"/>
        <w:rPr>
          <w:snapToGrid w:val="0"/>
        </w:rPr>
      </w:pPr>
      <w:r>
        <w:rPr>
          <w:snapToGrid w:val="0"/>
        </w:rPr>
        <w:tab/>
        <w:t>(a)</w:t>
      </w:r>
      <w:r>
        <w:rPr>
          <w:snapToGrid w:val="0"/>
        </w:rPr>
        <w:tab/>
        <w:t>allow it to stray onto a road; or</w:t>
      </w:r>
    </w:p>
    <w:p w:rsidR="00721148" w:rsidRDefault="0057636E">
      <w:pPr>
        <w:pStyle w:val="Indenta"/>
        <w:rPr>
          <w:snapToGrid w:val="0"/>
        </w:rPr>
      </w:pPr>
      <w:r>
        <w:rPr>
          <w:snapToGrid w:val="0"/>
        </w:rPr>
        <w:tab/>
        <w:t>(b)</w:t>
      </w:r>
      <w:r>
        <w:rPr>
          <w:snapToGrid w:val="0"/>
        </w:rPr>
        <w:tab/>
        <w:t>having taken stock onto a road, allow it to remain there unattended, or inadequately attended.</w:t>
      </w:r>
    </w:p>
    <w:p w:rsidR="00721148" w:rsidRDefault="0057636E">
      <w:pPr>
        <w:pStyle w:val="Penstart"/>
        <w:rPr>
          <w:snapToGrid w:val="0"/>
        </w:rPr>
      </w:pPr>
      <w:r>
        <w:rPr>
          <w:snapToGrid w:val="0"/>
        </w:rPr>
        <w:tab/>
        <w:t>Modified penalty: 1 PU</w:t>
      </w:r>
    </w:p>
    <w:p w:rsidR="00721148" w:rsidRDefault="0057636E">
      <w:pPr>
        <w:pStyle w:val="Subsection"/>
        <w:spacing w:before="100"/>
        <w:rPr>
          <w:snapToGrid w:val="0"/>
        </w:rPr>
      </w:pPr>
      <w:r>
        <w:rPr>
          <w:snapToGrid w:val="0"/>
        </w:rPr>
        <w:tab/>
        <w:t>(2)</w:t>
      </w:r>
      <w:r>
        <w:rPr>
          <w:snapToGrid w:val="0"/>
        </w:rPr>
        <w:tab/>
        <w:t>It is a defence to a complaint under subregulation (1), of allowing stock to stray o</w:t>
      </w:r>
      <w:r>
        <w:rPr>
          <w:snapToGrid w:val="0"/>
        </w:rPr>
        <w:t>nto a road, that all reasonable precautions were taken to prevent the stock from straying onto the road.</w:t>
      </w:r>
    </w:p>
    <w:p w:rsidR="00721148" w:rsidRDefault="0057636E">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w:t>
      </w:r>
      <w:r>
        <w:rPr>
          <w:snapToGrid w:val="0"/>
        </w:rPr>
        <w:t>overnment of the district and placed in a public pound.</w:t>
      </w:r>
    </w:p>
    <w:p w:rsidR="00721148" w:rsidRDefault="0057636E">
      <w:pPr>
        <w:pStyle w:val="Footnotesection"/>
        <w:ind w:left="890" w:hanging="890"/>
      </w:pPr>
      <w:r>
        <w:tab/>
        <w:t>[Regulation 275 amended: Gazette 23 Dec 2014 p. 4929.]</w:t>
      </w:r>
    </w:p>
    <w:p w:rsidR="00721148" w:rsidRDefault="0057636E">
      <w:pPr>
        <w:pStyle w:val="Heading5"/>
        <w:rPr>
          <w:snapToGrid w:val="0"/>
        </w:rPr>
      </w:pPr>
      <w:bookmarkStart w:id="451" w:name="_Toc59548540"/>
      <w:r>
        <w:rPr>
          <w:rStyle w:val="CharSectno"/>
        </w:rPr>
        <w:t>276</w:t>
      </w:r>
      <w:r>
        <w:rPr>
          <w:snapToGrid w:val="0"/>
        </w:rPr>
        <w:t>.</w:t>
      </w:r>
      <w:r>
        <w:rPr>
          <w:snapToGrid w:val="0"/>
        </w:rPr>
        <w:tab/>
        <w:t>Restrictions on driving of stock</w:t>
      </w:r>
      <w:bookmarkEnd w:id="451"/>
    </w:p>
    <w:p w:rsidR="00721148" w:rsidRDefault="0057636E">
      <w:pPr>
        <w:pStyle w:val="Subsection"/>
        <w:rPr>
          <w:snapToGrid w:val="0"/>
        </w:rPr>
      </w:pPr>
      <w:r>
        <w:rPr>
          <w:snapToGrid w:val="0"/>
        </w:rPr>
        <w:tab/>
      </w:r>
      <w:r>
        <w:rPr>
          <w:snapToGrid w:val="0"/>
        </w:rPr>
        <w:tab/>
        <w:t>A person shall not drive stock along or across a road unless the person —</w:t>
      </w:r>
    </w:p>
    <w:p w:rsidR="00721148" w:rsidRDefault="0057636E">
      <w:pPr>
        <w:pStyle w:val="Indenta"/>
        <w:rPr>
          <w:snapToGrid w:val="0"/>
        </w:rPr>
      </w:pPr>
      <w:r>
        <w:rPr>
          <w:snapToGrid w:val="0"/>
        </w:rPr>
        <w:tab/>
        <w:t>(a)</w:t>
      </w:r>
      <w:r>
        <w:rPr>
          <w:snapToGrid w:val="0"/>
        </w:rPr>
        <w:tab/>
        <w:t>takes all reasonable prec</w:t>
      </w:r>
      <w:r>
        <w:rPr>
          <w:snapToGrid w:val="0"/>
        </w:rPr>
        <w:t>autions to warn approaching traffic of the presence of the stock; and</w:t>
      </w:r>
    </w:p>
    <w:p w:rsidR="00721148" w:rsidRDefault="0057636E">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w:t>
      </w:r>
      <w:r>
        <w:rPr>
          <w:snapToGrid w:val="0"/>
        </w:rPr>
        <w:t xml:space="preserve"> the passage of other traffic.</w:t>
      </w:r>
    </w:p>
    <w:p w:rsidR="00721148" w:rsidRDefault="0057636E">
      <w:pPr>
        <w:pStyle w:val="Penstart"/>
        <w:rPr>
          <w:snapToGrid w:val="0"/>
        </w:rPr>
      </w:pPr>
      <w:r>
        <w:rPr>
          <w:snapToGrid w:val="0"/>
        </w:rPr>
        <w:tab/>
        <w:t>Modified penalty: 1 PU</w:t>
      </w:r>
    </w:p>
    <w:p w:rsidR="00721148" w:rsidRDefault="0057636E">
      <w:pPr>
        <w:pStyle w:val="Heading5"/>
        <w:keepLines w:val="0"/>
        <w:spacing w:before="180"/>
        <w:rPr>
          <w:snapToGrid w:val="0"/>
        </w:rPr>
      </w:pPr>
      <w:bookmarkStart w:id="452" w:name="_Toc59548541"/>
      <w:r>
        <w:rPr>
          <w:rStyle w:val="CharSectno"/>
        </w:rPr>
        <w:t>277</w:t>
      </w:r>
      <w:r>
        <w:rPr>
          <w:snapToGrid w:val="0"/>
        </w:rPr>
        <w:t>.</w:t>
      </w:r>
      <w:r>
        <w:rPr>
          <w:snapToGrid w:val="0"/>
        </w:rPr>
        <w:tab/>
        <w:t>Permit for driving of stock</w:t>
      </w:r>
      <w:bookmarkEnd w:id="452"/>
    </w:p>
    <w:p w:rsidR="00721148" w:rsidRDefault="0057636E">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t>
      </w:r>
      <w:r>
        <w:rPr>
          <w:snapToGrid w:val="0"/>
        </w:rPr>
        <w:t xml:space="preserve">writing to do so, from the </w:t>
      </w:r>
      <w:r>
        <w:t>CEO</w:t>
      </w:r>
      <w:r>
        <w:rPr>
          <w:snapToGrid w:val="0"/>
        </w:rPr>
        <w:t>.</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rsidR="00721148" w:rsidRDefault="0057636E">
      <w:pPr>
        <w:pStyle w:val="Subsection"/>
        <w:rPr>
          <w:snapToGrid w:val="0"/>
        </w:rPr>
      </w:pPr>
      <w:r>
        <w:rPr>
          <w:snapToGrid w:val="0"/>
        </w:rPr>
        <w:tab/>
        <w:t>(3)</w:t>
      </w:r>
      <w:r>
        <w:rPr>
          <w:snapToGrid w:val="0"/>
        </w:rPr>
        <w:tab/>
        <w:t>A person shall not drive anima</w:t>
      </w:r>
      <w:r>
        <w:rPr>
          <w:snapToGrid w:val="0"/>
        </w:rPr>
        <w:t>ls in respect of which a permit has been issued under this regulation, except in accordance with the terms and conditions of the permit.</w:t>
      </w:r>
    </w:p>
    <w:p w:rsidR="00721148" w:rsidRDefault="0057636E">
      <w:pPr>
        <w:pStyle w:val="Penstart"/>
        <w:rPr>
          <w:snapToGrid w:val="0"/>
        </w:rPr>
      </w:pPr>
      <w:r>
        <w:rPr>
          <w:snapToGrid w:val="0"/>
        </w:rPr>
        <w:tab/>
        <w:t>Modified penalty: 1 PU</w:t>
      </w:r>
    </w:p>
    <w:p w:rsidR="00721148" w:rsidRDefault="0057636E">
      <w:pPr>
        <w:pStyle w:val="Footnotesection"/>
      </w:pPr>
      <w:r>
        <w:tab/>
        <w:t>[Regulation 277 amended: Gazette 23 Dec 2014 p. 4928.]</w:t>
      </w:r>
    </w:p>
    <w:p w:rsidR="00721148" w:rsidRDefault="0057636E">
      <w:pPr>
        <w:pStyle w:val="Heading3"/>
      </w:pPr>
      <w:bookmarkStart w:id="453" w:name="_Toc59547622"/>
      <w:bookmarkStart w:id="454" w:name="_Toc59548542"/>
      <w:r>
        <w:rPr>
          <w:rStyle w:val="CharDivNo"/>
        </w:rPr>
        <w:t>Division 5</w:t>
      </w:r>
      <w:r>
        <w:t xml:space="preserve"> — </w:t>
      </w:r>
      <w:r>
        <w:rPr>
          <w:rStyle w:val="CharDivText"/>
        </w:rPr>
        <w:t>Towing</w:t>
      </w:r>
      <w:bookmarkEnd w:id="453"/>
      <w:bookmarkEnd w:id="454"/>
    </w:p>
    <w:p w:rsidR="00721148" w:rsidRDefault="0057636E">
      <w:pPr>
        <w:pStyle w:val="Heading5"/>
        <w:spacing w:before="240"/>
        <w:rPr>
          <w:snapToGrid w:val="0"/>
        </w:rPr>
      </w:pPr>
      <w:bookmarkStart w:id="455" w:name="_Toc59548543"/>
      <w:r>
        <w:rPr>
          <w:rStyle w:val="CharSectno"/>
        </w:rPr>
        <w:t>278</w:t>
      </w:r>
      <w:r>
        <w:rPr>
          <w:snapToGrid w:val="0"/>
        </w:rPr>
        <w:t>.</w:t>
      </w:r>
      <w:r>
        <w:rPr>
          <w:snapToGrid w:val="0"/>
        </w:rPr>
        <w:tab/>
        <w:t xml:space="preserve">Towing a </w:t>
      </w:r>
      <w:r>
        <w:rPr>
          <w:snapToGrid w:val="0"/>
        </w:rPr>
        <w:t>vehicle, trailer etc.</w:t>
      </w:r>
      <w:bookmarkEnd w:id="455"/>
    </w:p>
    <w:p w:rsidR="00721148" w:rsidRDefault="0057636E">
      <w:pPr>
        <w:pStyle w:val="Subsection"/>
        <w:rPr>
          <w:snapToGrid w:val="0"/>
        </w:rPr>
      </w:pPr>
      <w:r>
        <w:rPr>
          <w:snapToGrid w:val="0"/>
        </w:rPr>
        <w:tab/>
        <w:t>(1)</w:t>
      </w:r>
      <w:r>
        <w:rPr>
          <w:snapToGrid w:val="0"/>
        </w:rPr>
        <w:tab/>
        <w:t>A person shall not drive a vehicle that is towing another vehicle, on a road, unless —</w:t>
      </w:r>
    </w:p>
    <w:p w:rsidR="00721148" w:rsidRDefault="0057636E">
      <w:pPr>
        <w:pStyle w:val="Indenta"/>
        <w:rPr>
          <w:snapToGrid w:val="0"/>
        </w:rPr>
      </w:pPr>
      <w:r>
        <w:rPr>
          <w:snapToGrid w:val="0"/>
        </w:rPr>
        <w:tab/>
        <w:t>(a)</w:t>
      </w:r>
      <w:r>
        <w:rPr>
          <w:snapToGrid w:val="0"/>
        </w:rPr>
        <w:tab/>
        <w:t>the space between the 2 vehicles does not exceed 4 m or, where either vehicle is a motor cycle, 2.5 m; and</w:t>
      </w:r>
    </w:p>
    <w:p w:rsidR="00721148" w:rsidRDefault="0057636E">
      <w:pPr>
        <w:pStyle w:val="Indenta"/>
        <w:rPr>
          <w:snapToGrid w:val="0"/>
        </w:rPr>
      </w:pPr>
      <w:r>
        <w:rPr>
          <w:snapToGrid w:val="0"/>
        </w:rPr>
        <w:tab/>
        <w:t>(b)</w:t>
      </w:r>
      <w:r>
        <w:rPr>
          <w:snapToGrid w:val="0"/>
        </w:rPr>
        <w:tab/>
        <w:t>any rope, chain or wire u</w:t>
      </w:r>
      <w:r>
        <w:rPr>
          <w:snapToGrid w:val="0"/>
        </w:rPr>
        <w:t>sed for the purposes of the tow, that is longer than 2 m, has a flag or other similar object attached to it, so as to render it clearly visible to traffic approaching the tow, laterally; and</w:t>
      </w:r>
    </w:p>
    <w:p w:rsidR="00721148" w:rsidRDefault="0057636E">
      <w:pPr>
        <w:pStyle w:val="Indenta"/>
        <w:rPr>
          <w:snapToGrid w:val="0"/>
        </w:rPr>
      </w:pPr>
      <w:r>
        <w:rPr>
          <w:snapToGrid w:val="0"/>
        </w:rPr>
        <w:tab/>
        <w:t>(c)</w:t>
      </w:r>
      <w:r>
        <w:rPr>
          <w:snapToGrid w:val="0"/>
        </w:rPr>
        <w:tab/>
        <w:t>a competent and qualified person is in charge of the towed v</w:t>
      </w:r>
      <w:r>
        <w:rPr>
          <w:snapToGrid w:val="0"/>
        </w:rPr>
        <w:t>ehicle, to control it, while on tow, and that person can, in fact, control it; and</w:t>
      </w:r>
    </w:p>
    <w:p w:rsidR="00721148" w:rsidRDefault="0057636E">
      <w:pPr>
        <w:pStyle w:val="Indenta"/>
        <w:rPr>
          <w:snapToGrid w:val="0"/>
        </w:rPr>
      </w:pPr>
      <w:r>
        <w:rPr>
          <w:snapToGrid w:val="0"/>
        </w:rPr>
        <w:tab/>
        <w:t>(d)</w:t>
      </w:r>
      <w:r>
        <w:rPr>
          <w:snapToGrid w:val="0"/>
        </w:rPr>
        <w:tab/>
        <w:t>it is safe to do so.</w:t>
      </w:r>
    </w:p>
    <w:p w:rsidR="00721148" w:rsidRDefault="0057636E">
      <w:pPr>
        <w:pStyle w:val="Penstart"/>
        <w:rPr>
          <w:snapToGrid w:val="0"/>
        </w:rPr>
      </w:pPr>
      <w:r>
        <w:rPr>
          <w:snapToGrid w:val="0"/>
        </w:rPr>
        <w:tab/>
        <w:t>Modified penalty: 1 PU</w:t>
      </w:r>
    </w:p>
    <w:p w:rsidR="00721148" w:rsidRDefault="0057636E">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w:t>
      </w:r>
      <w:r>
        <w:rPr>
          <w:snapToGrid w:val="0"/>
        </w:rPr>
        <w:t xml:space="preserv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w:t>
      </w:r>
      <w:r>
        <w:rPr>
          <w:snapToGrid w:val="0"/>
        </w:rPr>
        <w:t>h those conditions.</w:t>
      </w:r>
    </w:p>
    <w:p w:rsidR="00721148" w:rsidRDefault="0057636E">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rsidR="00721148" w:rsidRDefault="0057636E">
      <w:pPr>
        <w:pStyle w:val="Penstart"/>
        <w:rPr>
          <w:snapToGrid w:val="0"/>
        </w:rPr>
      </w:pPr>
      <w:r>
        <w:rPr>
          <w:snapToGrid w:val="0"/>
        </w:rPr>
        <w:tab/>
        <w:t>Modified penalty: 1 PU</w:t>
      </w:r>
    </w:p>
    <w:p w:rsidR="00721148" w:rsidRDefault="0057636E">
      <w:pPr>
        <w:pStyle w:val="Subsection"/>
        <w:keepNext/>
        <w:spacing w:before="180"/>
        <w:rPr>
          <w:snapToGrid w:val="0"/>
        </w:rPr>
      </w:pPr>
      <w:r>
        <w:rPr>
          <w:snapToGrid w:val="0"/>
        </w:rPr>
        <w:tab/>
        <w:t>(4)</w:t>
      </w:r>
      <w:r>
        <w:rPr>
          <w:snapToGrid w:val="0"/>
        </w:rPr>
        <w:tab/>
        <w:t>A person shall not ride —</w:t>
      </w:r>
    </w:p>
    <w:p w:rsidR="00721148" w:rsidRDefault="0057636E">
      <w:pPr>
        <w:pStyle w:val="Indenta"/>
        <w:rPr>
          <w:snapToGrid w:val="0"/>
        </w:rPr>
      </w:pPr>
      <w:r>
        <w:rPr>
          <w:snapToGrid w:val="0"/>
        </w:rPr>
        <w:tab/>
        <w:t>(a)</w:t>
      </w:r>
      <w:r>
        <w:rPr>
          <w:snapToGrid w:val="0"/>
        </w:rPr>
        <w:tab/>
        <w:t>in o</w:t>
      </w:r>
      <w:r>
        <w:rPr>
          <w:snapToGrid w:val="0"/>
        </w:rPr>
        <w:t>r upon a trailer or the towed part of an articulated vehicle, while it is being towed; or</w:t>
      </w:r>
    </w:p>
    <w:p w:rsidR="00721148" w:rsidRDefault="0057636E">
      <w:pPr>
        <w:pStyle w:val="Indenta"/>
        <w:rPr>
          <w:snapToGrid w:val="0"/>
        </w:rPr>
      </w:pPr>
      <w:r>
        <w:rPr>
          <w:snapToGrid w:val="0"/>
        </w:rPr>
        <w:tab/>
        <w:t>(b)</w:t>
      </w:r>
      <w:r>
        <w:rPr>
          <w:snapToGrid w:val="0"/>
        </w:rPr>
        <w:tab/>
        <w:t>in a towed vehicle, unless all wheels of that vehicle are on the ground.</w:t>
      </w:r>
    </w:p>
    <w:p w:rsidR="00721148" w:rsidRDefault="0057636E">
      <w:pPr>
        <w:pStyle w:val="Penstart"/>
        <w:rPr>
          <w:snapToGrid w:val="0"/>
        </w:rPr>
      </w:pPr>
      <w:r>
        <w:rPr>
          <w:snapToGrid w:val="0"/>
        </w:rPr>
        <w:tab/>
        <w:t>Modified penalty: 1 PU</w:t>
      </w:r>
    </w:p>
    <w:p w:rsidR="00721148" w:rsidRDefault="0057636E">
      <w:pPr>
        <w:pStyle w:val="Subsection"/>
        <w:spacing w:before="180"/>
        <w:rPr>
          <w:snapToGrid w:val="0"/>
        </w:rPr>
      </w:pPr>
      <w:r>
        <w:rPr>
          <w:snapToGrid w:val="0"/>
        </w:rPr>
        <w:tab/>
        <w:t>(5)</w:t>
      </w:r>
      <w:r>
        <w:rPr>
          <w:snapToGrid w:val="0"/>
        </w:rPr>
        <w:tab/>
        <w:t>Subregulations (3) and (4)(a) do not apply —</w:t>
      </w:r>
    </w:p>
    <w:p w:rsidR="00721148" w:rsidRDefault="0057636E">
      <w:pPr>
        <w:pStyle w:val="Indenta"/>
        <w:rPr>
          <w:snapToGrid w:val="0"/>
        </w:rPr>
      </w:pPr>
      <w:r>
        <w:rPr>
          <w:snapToGrid w:val="0"/>
        </w:rPr>
        <w:tab/>
        <w:t>(a)</w:t>
      </w:r>
      <w:r>
        <w:rPr>
          <w:snapToGrid w:val="0"/>
        </w:rPr>
        <w:tab/>
        <w:t>to the dr</w:t>
      </w:r>
      <w:r>
        <w:rPr>
          <w:snapToGrid w:val="0"/>
        </w:rPr>
        <w:t>iver of a vehicle towing a trailer or a person riding on a trailer where the trailer is actually engaged in work at the site of road construction or maintenance; or</w:t>
      </w:r>
    </w:p>
    <w:p w:rsidR="00721148" w:rsidRDefault="0057636E">
      <w:pPr>
        <w:pStyle w:val="Indenta"/>
        <w:rPr>
          <w:snapToGrid w:val="0"/>
        </w:rPr>
      </w:pPr>
      <w:r>
        <w:rPr>
          <w:snapToGrid w:val="0"/>
        </w:rPr>
        <w:tab/>
        <w:t>(b)</w:t>
      </w:r>
      <w:r>
        <w:rPr>
          <w:snapToGrid w:val="0"/>
        </w:rPr>
        <w:tab/>
        <w:t>to the driver of an articulated vehicle or a person riding on the towed part of an art</w:t>
      </w:r>
      <w:r>
        <w:rPr>
          <w:snapToGrid w:val="0"/>
        </w:rPr>
        <w:t>iculated vehicle where the rear part of that vehicle is being manually steered; or</w:t>
      </w:r>
    </w:p>
    <w:p w:rsidR="00721148" w:rsidRDefault="0057636E">
      <w:pPr>
        <w:pStyle w:val="Indenta"/>
        <w:rPr>
          <w:snapToGrid w:val="0"/>
        </w:rPr>
      </w:pPr>
      <w:r>
        <w:rPr>
          <w:snapToGrid w:val="0"/>
        </w:rPr>
        <w:tab/>
        <w:t>(c)</w:t>
      </w:r>
      <w:r>
        <w:rPr>
          <w:snapToGrid w:val="0"/>
        </w:rPr>
        <w:tab/>
        <w:t>to the driver of a vehicle towing a trailer or a person riding on a trailer where the trailer —</w:t>
      </w:r>
    </w:p>
    <w:p w:rsidR="00721148" w:rsidRDefault="0057636E">
      <w:pPr>
        <w:pStyle w:val="Indenti"/>
        <w:rPr>
          <w:snapToGrid w:val="0"/>
        </w:rPr>
      </w:pPr>
      <w:r>
        <w:rPr>
          <w:snapToGrid w:val="0"/>
        </w:rPr>
        <w:tab/>
        <w:t>(i)</w:t>
      </w:r>
      <w:r>
        <w:rPr>
          <w:snapToGrid w:val="0"/>
        </w:rPr>
        <w:tab/>
        <w:t>is equipped with fire fighting appliances; and</w:t>
      </w:r>
    </w:p>
    <w:p w:rsidR="00721148" w:rsidRDefault="0057636E">
      <w:pPr>
        <w:pStyle w:val="Indenti"/>
        <w:rPr>
          <w:snapToGrid w:val="0"/>
        </w:rPr>
      </w:pPr>
      <w:r>
        <w:rPr>
          <w:snapToGrid w:val="0"/>
        </w:rPr>
        <w:tab/>
        <w:t>(ii)</w:t>
      </w:r>
      <w:r>
        <w:rPr>
          <w:snapToGrid w:val="0"/>
        </w:rPr>
        <w:tab/>
        <w:t xml:space="preserve">is being used </w:t>
      </w:r>
      <w:r>
        <w:rPr>
          <w:snapToGrid w:val="0"/>
        </w:rPr>
        <w:t>for the control of fire or for fire management purposes; and</w:t>
      </w:r>
    </w:p>
    <w:p w:rsidR="00721148" w:rsidRDefault="0057636E">
      <w:pPr>
        <w:pStyle w:val="Indenti"/>
        <w:keepNext/>
        <w:keepLines/>
        <w:rPr>
          <w:snapToGrid w:val="0"/>
        </w:rPr>
      </w:pPr>
      <w:r>
        <w:rPr>
          <w:snapToGrid w:val="0"/>
        </w:rPr>
        <w:tab/>
        <w:t>(iii)</w:t>
      </w:r>
      <w:r>
        <w:rPr>
          <w:snapToGrid w:val="0"/>
        </w:rPr>
        <w:tab/>
        <w:t>complies with the Vehicle Standards in relation to mudguards,</w:t>
      </w:r>
    </w:p>
    <w:p w:rsidR="00721148" w:rsidRDefault="0057636E">
      <w:pPr>
        <w:pStyle w:val="Indenta"/>
        <w:keepNext/>
        <w:keepLines/>
        <w:rPr>
          <w:snapToGrid w:val="0"/>
        </w:rPr>
      </w:pPr>
      <w:r>
        <w:rPr>
          <w:snapToGrid w:val="0"/>
        </w:rPr>
        <w:tab/>
      </w:r>
      <w:r>
        <w:rPr>
          <w:snapToGrid w:val="0"/>
        </w:rPr>
        <w:tab/>
        <w:t>and does not exceed 15 km/h.</w:t>
      </w:r>
    </w:p>
    <w:p w:rsidR="00721148" w:rsidRDefault="0057636E">
      <w:pPr>
        <w:pStyle w:val="Subsection"/>
        <w:keepLines/>
      </w:pPr>
      <w:r>
        <w:tab/>
        <w:t>(6)</w:t>
      </w:r>
      <w:r>
        <w:tab/>
      </w:r>
      <w:r>
        <w:t>Subregulation (3) does not apply to the driver of a vehicle towing a trailer (if the trailer is designed to carry passengers) or to the driver of an articulated vehicle (if the towed part of that articulated vehicle is designed to carry passengers) where —</w:t>
      </w:r>
      <w:r>
        <w:t xml:space="preserve"> </w:t>
      </w:r>
    </w:p>
    <w:p w:rsidR="00721148" w:rsidRDefault="0057636E">
      <w:pPr>
        <w:pStyle w:val="Indenta"/>
      </w:pPr>
      <w:r>
        <w:tab/>
        <w:t>(a)</w:t>
      </w:r>
      <w:r>
        <w:tab/>
        <w:t>a licence relating to that trailer, or that towed part of an articulated vehicle, has been endorsed by the CEO to the effect that it is suitable for the carriage of passengers; and</w:t>
      </w:r>
    </w:p>
    <w:p w:rsidR="00721148" w:rsidRDefault="0057636E">
      <w:pPr>
        <w:pStyle w:val="Indenta"/>
      </w:pPr>
      <w:r>
        <w:tab/>
        <w:t>(b)</w:t>
      </w:r>
      <w:r>
        <w:tab/>
        <w:t>the towing speed does not exceed 80 km/h; and</w:t>
      </w:r>
    </w:p>
    <w:p w:rsidR="00721148" w:rsidRDefault="0057636E">
      <w:pPr>
        <w:pStyle w:val="Indenta"/>
      </w:pPr>
      <w:r>
        <w:tab/>
        <w:t>(c)</w:t>
      </w:r>
      <w:r>
        <w:tab/>
        <w:t xml:space="preserve">the vehicle </w:t>
      </w:r>
      <w:r>
        <w:t>is being driven in accordance with any conditions imposed upon the licence relating to the trailer or towed part of that articulated vehicle.</w:t>
      </w:r>
    </w:p>
    <w:p w:rsidR="00721148" w:rsidRDefault="0057636E">
      <w:pPr>
        <w:pStyle w:val="Subsection"/>
        <w:spacing w:before="180"/>
      </w:pPr>
      <w:r>
        <w:tab/>
        <w:t>(7)</w:t>
      </w:r>
      <w:r>
        <w:tab/>
        <w:t xml:space="preserve">Subregulation (4)(a) does not apply to a person riding in or upon — </w:t>
      </w:r>
    </w:p>
    <w:p w:rsidR="00721148" w:rsidRDefault="0057636E">
      <w:pPr>
        <w:pStyle w:val="Indenta"/>
      </w:pPr>
      <w:r>
        <w:tab/>
        <w:t>(a)</w:t>
      </w:r>
      <w:r>
        <w:tab/>
        <w:t>a trailer, if the trailer is design</w:t>
      </w:r>
      <w:r>
        <w:t>ed to carry passengers; or</w:t>
      </w:r>
    </w:p>
    <w:p w:rsidR="00721148" w:rsidRDefault="0057636E">
      <w:pPr>
        <w:pStyle w:val="Indenta"/>
      </w:pPr>
      <w:r>
        <w:tab/>
        <w:t>(b)</w:t>
      </w:r>
      <w:r>
        <w:tab/>
        <w:t>the towed part of an articulated vehicle, if the towed part of that articulated vehicle is designed to carry passengers.</w:t>
      </w:r>
    </w:p>
    <w:p w:rsidR="00721148" w:rsidRDefault="0057636E">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rsidR="00721148" w:rsidRDefault="0057636E">
      <w:pPr>
        <w:pStyle w:val="Footnotesection"/>
        <w:ind w:left="890" w:hanging="890"/>
      </w:pPr>
      <w:r>
        <w:tab/>
        <w:t>[Regulation 278 amended: Gazette 23 Sep 2003 p. 4171; 7 Dec 2010 p. 6100; 23 Dec 2014 p. 4924 and 4928.]</w:t>
      </w:r>
    </w:p>
    <w:p w:rsidR="00721148" w:rsidRDefault="0057636E">
      <w:pPr>
        <w:pStyle w:val="Heading5"/>
        <w:spacing w:before="240"/>
        <w:rPr>
          <w:snapToGrid w:val="0"/>
        </w:rPr>
      </w:pPr>
      <w:bookmarkStart w:id="456" w:name="_Toc59548544"/>
      <w:r>
        <w:rPr>
          <w:rStyle w:val="CharSectno"/>
        </w:rPr>
        <w:t>279</w:t>
      </w:r>
      <w:r>
        <w:rPr>
          <w:snapToGrid w:val="0"/>
        </w:rPr>
        <w:t>.</w:t>
      </w:r>
      <w:r>
        <w:rPr>
          <w:snapToGrid w:val="0"/>
        </w:rPr>
        <w:tab/>
        <w:t>Towed vehicles, trailers etc.</w:t>
      </w:r>
      <w:bookmarkEnd w:id="456"/>
    </w:p>
    <w:p w:rsidR="00721148" w:rsidRDefault="0057636E">
      <w:pPr>
        <w:pStyle w:val="Subsection"/>
        <w:spacing w:before="180"/>
        <w:rPr>
          <w:snapToGrid w:val="0"/>
        </w:rPr>
      </w:pPr>
      <w:r>
        <w:rPr>
          <w:snapToGrid w:val="0"/>
        </w:rPr>
        <w:tab/>
        <w:t>(1)</w:t>
      </w:r>
      <w:r>
        <w:rPr>
          <w:snapToGrid w:val="0"/>
        </w:rPr>
        <w:tab/>
        <w:t>Subj</w:t>
      </w:r>
      <w:r>
        <w:rPr>
          <w:snapToGrid w:val="0"/>
        </w:rPr>
        <w:t>ect to subregulation (2), a person shall not drive —</w:t>
      </w:r>
    </w:p>
    <w:p w:rsidR="00721148" w:rsidRDefault="0057636E">
      <w:pPr>
        <w:pStyle w:val="Indenta"/>
        <w:rPr>
          <w:snapToGrid w:val="0"/>
        </w:rPr>
      </w:pPr>
      <w:r>
        <w:rPr>
          <w:snapToGrid w:val="0"/>
        </w:rPr>
        <w:tab/>
        <w:t>(a)</w:t>
      </w:r>
      <w:r>
        <w:rPr>
          <w:snapToGrid w:val="0"/>
        </w:rPr>
        <w:tab/>
        <w:t>an articulated vehicle to which any other vehicle is attached; or</w:t>
      </w:r>
    </w:p>
    <w:p w:rsidR="00721148" w:rsidRDefault="0057636E">
      <w:pPr>
        <w:pStyle w:val="Indenta"/>
        <w:keepNext/>
        <w:rPr>
          <w:snapToGrid w:val="0"/>
        </w:rPr>
      </w:pPr>
      <w:r>
        <w:rPr>
          <w:snapToGrid w:val="0"/>
        </w:rPr>
        <w:tab/>
        <w:t>(b)</w:t>
      </w:r>
      <w:r>
        <w:rPr>
          <w:snapToGrid w:val="0"/>
        </w:rPr>
        <w:tab/>
        <w:t>any vehicle to which more than one other vehicle is directly or indirectly attached,</w:t>
      </w:r>
    </w:p>
    <w:p w:rsidR="00721148" w:rsidRDefault="0057636E">
      <w:pPr>
        <w:pStyle w:val="Subsection"/>
        <w:rPr>
          <w:snapToGrid w:val="0"/>
        </w:rPr>
      </w:pPr>
      <w:r>
        <w:rPr>
          <w:snapToGrid w:val="0"/>
        </w:rPr>
        <w:tab/>
      </w:r>
      <w:r>
        <w:rPr>
          <w:snapToGrid w:val="0"/>
        </w:rPr>
        <w:tab/>
        <w:t>except in conformity with such special o</w:t>
      </w:r>
      <w:r>
        <w:rPr>
          <w:snapToGrid w:val="0"/>
        </w:rPr>
        <w:t xml:space="preserve">r general directions as the Commissioner of Main Roads may from time to time give, either directly or by notice in the </w:t>
      </w:r>
      <w:r>
        <w:rPr>
          <w:i/>
          <w:snapToGrid w:val="0"/>
        </w:rPr>
        <w:t>Government Gazette</w:t>
      </w:r>
      <w:r>
        <w:rPr>
          <w:snapToGrid w:val="0"/>
        </w:rPr>
        <w:t>.</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tab/>
        <w:t>(2)</w:t>
      </w:r>
      <w:r>
        <w:tab/>
      </w:r>
      <w:r>
        <w:rPr>
          <w:snapToGrid w:val="0"/>
        </w:rPr>
        <w:t xml:space="preserve">Subregulation (1) does not apply in relation to the towing of — </w:t>
      </w:r>
    </w:p>
    <w:p w:rsidR="00721148" w:rsidRDefault="0057636E">
      <w:pPr>
        <w:pStyle w:val="Indenta"/>
        <w:rPr>
          <w:snapToGrid w:val="0"/>
        </w:rPr>
      </w:pPr>
      <w:r>
        <w:rPr>
          <w:snapToGrid w:val="0"/>
        </w:rPr>
        <w:tab/>
        <w:t>(a)</w:t>
      </w:r>
      <w:r>
        <w:rPr>
          <w:snapToGrid w:val="0"/>
        </w:rPr>
        <w:tab/>
        <w:t>an articulated veh</w:t>
      </w:r>
      <w:r>
        <w:rPr>
          <w:snapToGrid w:val="0"/>
        </w:rPr>
        <w:t>icle in accordance with the</w:t>
      </w:r>
      <w:r>
        <w:rPr>
          <w:i/>
        </w:rPr>
        <w:t xml:space="preserve"> Road Traffic (Vehicles) Regulations 2014</w:t>
      </w:r>
      <w:r>
        <w:t xml:space="preserve"> Part 12; or</w:t>
      </w:r>
    </w:p>
    <w:p w:rsidR="00721148" w:rsidRDefault="0057636E">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rsidR="00721148" w:rsidRDefault="0057636E">
      <w:pPr>
        <w:pStyle w:val="Footnotesection"/>
      </w:pPr>
      <w:r>
        <w:tab/>
        <w:t>[Regulation 279 amended: Gazette 1 Nov 2002 p. 5398; 7 Dec 2010 p. 6100; 23 Dec 2014 p</w:t>
      </w:r>
      <w:r>
        <w:t>. 4924.]</w:t>
      </w:r>
    </w:p>
    <w:p w:rsidR="00721148" w:rsidRDefault="0057636E">
      <w:pPr>
        <w:pStyle w:val="Heading2"/>
      </w:pPr>
      <w:bookmarkStart w:id="457" w:name="_Toc59547625"/>
      <w:bookmarkStart w:id="458" w:name="_Toc59548545"/>
      <w:r>
        <w:rPr>
          <w:rStyle w:val="CharPartNo"/>
        </w:rPr>
        <w:t>Part 19</w:t>
      </w:r>
      <w:r>
        <w:t xml:space="preserve"> — </w:t>
      </w:r>
      <w:r>
        <w:rPr>
          <w:rStyle w:val="CharPartText"/>
        </w:rPr>
        <w:t>Exemptions, specific local and transitional provisions</w:t>
      </w:r>
      <w:bookmarkEnd w:id="457"/>
      <w:bookmarkEnd w:id="458"/>
    </w:p>
    <w:p w:rsidR="00721148" w:rsidRDefault="0057636E">
      <w:pPr>
        <w:pStyle w:val="Heading3"/>
        <w:spacing w:before="200"/>
      </w:pPr>
      <w:bookmarkStart w:id="459" w:name="_Toc59547626"/>
      <w:bookmarkStart w:id="460" w:name="_Toc59548546"/>
      <w:r>
        <w:rPr>
          <w:rStyle w:val="CharDivNo"/>
        </w:rPr>
        <w:t>Division 1</w:t>
      </w:r>
      <w:r>
        <w:t xml:space="preserve"> — </w:t>
      </w:r>
      <w:r>
        <w:rPr>
          <w:rStyle w:val="CharDivText"/>
        </w:rPr>
        <w:t>Exemptions</w:t>
      </w:r>
      <w:bookmarkEnd w:id="459"/>
      <w:bookmarkEnd w:id="460"/>
    </w:p>
    <w:p w:rsidR="00721148" w:rsidRDefault="0057636E">
      <w:pPr>
        <w:pStyle w:val="Heading5"/>
        <w:spacing w:before="180"/>
        <w:rPr>
          <w:snapToGrid w:val="0"/>
        </w:rPr>
      </w:pPr>
      <w:bookmarkStart w:id="461" w:name="_Toc59548547"/>
      <w:r>
        <w:rPr>
          <w:rStyle w:val="CharSectno"/>
        </w:rPr>
        <w:t>280</w:t>
      </w:r>
      <w:r>
        <w:rPr>
          <w:snapToGrid w:val="0"/>
        </w:rPr>
        <w:t>.</w:t>
      </w:r>
      <w:r>
        <w:rPr>
          <w:snapToGrid w:val="0"/>
        </w:rPr>
        <w:tab/>
        <w:t>Exemption for drivers of emergency vehicles (police officers)</w:t>
      </w:r>
      <w:bookmarkEnd w:id="461"/>
    </w:p>
    <w:p w:rsidR="00721148" w:rsidRDefault="0057636E">
      <w:pPr>
        <w:pStyle w:val="Subsection"/>
        <w:rPr>
          <w:snapToGrid w:val="0"/>
        </w:rPr>
      </w:pPr>
      <w:r>
        <w:rPr>
          <w:snapToGrid w:val="0"/>
        </w:rPr>
        <w:tab/>
        <w:t>(1)</w:t>
      </w:r>
      <w:r>
        <w:rPr>
          <w:snapToGrid w:val="0"/>
        </w:rPr>
        <w:tab/>
        <w:t xml:space="preserve">A provision of these regulations does not apply to the driver of an emergency vehicle </w:t>
      </w:r>
      <w:r>
        <w:rPr>
          <w:snapToGrid w:val="0"/>
        </w:rPr>
        <w:t>being used for official duties by a police officer if —</w:t>
      </w:r>
    </w:p>
    <w:p w:rsidR="00721148" w:rsidRDefault="0057636E">
      <w:pPr>
        <w:pStyle w:val="Indenta"/>
        <w:rPr>
          <w:snapToGrid w:val="0"/>
        </w:rPr>
      </w:pPr>
      <w:r>
        <w:rPr>
          <w:snapToGrid w:val="0"/>
        </w:rPr>
        <w:tab/>
        <w:t>(a)</w:t>
      </w:r>
      <w:r>
        <w:rPr>
          <w:snapToGrid w:val="0"/>
        </w:rPr>
        <w:tab/>
        <w:t>in the circumstances —</w:t>
      </w:r>
    </w:p>
    <w:p w:rsidR="00721148" w:rsidRDefault="0057636E">
      <w:pPr>
        <w:pStyle w:val="Indenti"/>
        <w:rPr>
          <w:snapToGrid w:val="0"/>
        </w:rPr>
      </w:pPr>
      <w:r>
        <w:rPr>
          <w:snapToGrid w:val="0"/>
        </w:rPr>
        <w:tab/>
        <w:t>(i)</w:t>
      </w:r>
      <w:r>
        <w:rPr>
          <w:snapToGrid w:val="0"/>
        </w:rPr>
        <w:tab/>
        <w:t>the driver is taking reasonable care; and</w:t>
      </w:r>
    </w:p>
    <w:p w:rsidR="00721148" w:rsidRDefault="0057636E">
      <w:pPr>
        <w:pStyle w:val="Indenti"/>
        <w:rPr>
          <w:snapToGrid w:val="0"/>
        </w:rPr>
      </w:pPr>
      <w:r>
        <w:rPr>
          <w:snapToGrid w:val="0"/>
        </w:rPr>
        <w:tab/>
        <w:t>(ii)</w:t>
      </w:r>
      <w:r>
        <w:rPr>
          <w:snapToGrid w:val="0"/>
        </w:rPr>
        <w:tab/>
        <w:t>it is reasonable that the provision should not apply;</w:t>
      </w:r>
    </w:p>
    <w:p w:rsidR="00721148" w:rsidRDefault="0057636E">
      <w:pPr>
        <w:pStyle w:val="Indenta"/>
        <w:rPr>
          <w:snapToGrid w:val="0"/>
        </w:rPr>
      </w:pPr>
      <w:r>
        <w:rPr>
          <w:snapToGrid w:val="0"/>
        </w:rPr>
        <w:tab/>
      </w:r>
      <w:r>
        <w:rPr>
          <w:snapToGrid w:val="0"/>
        </w:rPr>
        <w:tab/>
        <w:t>and</w:t>
      </w:r>
    </w:p>
    <w:p w:rsidR="00721148" w:rsidRDefault="0057636E">
      <w:pPr>
        <w:pStyle w:val="Indenta"/>
      </w:pPr>
      <w:r>
        <w:tab/>
        <w:t>(b)</w:t>
      </w:r>
      <w:r>
        <w:tab/>
        <w:t>the vehicle is moving; and</w:t>
      </w:r>
    </w:p>
    <w:p w:rsidR="00721148" w:rsidRDefault="0057636E">
      <w:pPr>
        <w:pStyle w:val="Indenta"/>
      </w:pPr>
      <w:r>
        <w:tab/>
        <w:t>(c)</w:t>
      </w:r>
      <w:r>
        <w:tab/>
        <w:t>in the case of a motor</w:t>
      </w:r>
      <w:r>
        <w:t xml:space="preserve"> vehicle, it is displaying a blue or red flashing light or sounding an alarm.</w:t>
      </w:r>
    </w:p>
    <w:p w:rsidR="00721148" w:rsidRDefault="0057636E">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rsidR="00721148" w:rsidRDefault="0057636E">
      <w:pPr>
        <w:pStyle w:val="Indenta"/>
        <w:rPr>
          <w:snapToGrid w:val="0"/>
        </w:rPr>
      </w:pPr>
      <w:r>
        <w:rPr>
          <w:snapToGrid w:val="0"/>
        </w:rPr>
        <w:tab/>
        <w:t>(a)</w:t>
      </w:r>
      <w:r>
        <w:rPr>
          <w:snapToGrid w:val="0"/>
        </w:rPr>
        <w:tab/>
        <w:t>not to display the light or sound the alarm; or</w:t>
      </w:r>
    </w:p>
    <w:p w:rsidR="00721148" w:rsidRDefault="0057636E">
      <w:pPr>
        <w:pStyle w:val="Indenta"/>
        <w:rPr>
          <w:snapToGrid w:val="0"/>
        </w:rPr>
      </w:pPr>
      <w:r>
        <w:rPr>
          <w:snapToGrid w:val="0"/>
        </w:rPr>
        <w:tab/>
        <w:t>(b)</w:t>
      </w:r>
      <w:r>
        <w:rPr>
          <w:snapToGrid w:val="0"/>
        </w:rPr>
        <w:tab/>
        <w:t xml:space="preserve">for the vehicle not </w:t>
      </w:r>
      <w:r>
        <w:rPr>
          <w:snapToGrid w:val="0"/>
        </w:rPr>
        <w:t>to be fitted or equipped with a blue or red flashing light or an alarm.</w:t>
      </w:r>
    </w:p>
    <w:p w:rsidR="00721148" w:rsidRDefault="0057636E">
      <w:pPr>
        <w:pStyle w:val="Footnotesection"/>
      </w:pPr>
      <w:r>
        <w:tab/>
        <w:t>[Regulation 280 amended: Gazette 22 Dec 2015 p. 5131.]</w:t>
      </w:r>
    </w:p>
    <w:p w:rsidR="00721148" w:rsidRDefault="0057636E">
      <w:pPr>
        <w:pStyle w:val="Heading5"/>
        <w:spacing w:before="240"/>
        <w:rPr>
          <w:snapToGrid w:val="0"/>
        </w:rPr>
      </w:pPr>
      <w:bookmarkStart w:id="462" w:name="_Toc59548548"/>
      <w:r>
        <w:rPr>
          <w:rStyle w:val="CharSectno"/>
        </w:rPr>
        <w:t>281</w:t>
      </w:r>
      <w:r>
        <w:rPr>
          <w:snapToGrid w:val="0"/>
        </w:rPr>
        <w:t>.</w:t>
      </w:r>
      <w:r>
        <w:rPr>
          <w:snapToGrid w:val="0"/>
        </w:rPr>
        <w:tab/>
        <w:t>Exemption for drivers of emergency vehicles (other)</w:t>
      </w:r>
      <w:bookmarkEnd w:id="462"/>
    </w:p>
    <w:p w:rsidR="00721148" w:rsidRDefault="0057636E">
      <w:pPr>
        <w:pStyle w:val="Subsection"/>
        <w:spacing w:before="120"/>
        <w:rPr>
          <w:snapToGrid w:val="0"/>
        </w:rPr>
      </w:pPr>
      <w:r>
        <w:rPr>
          <w:snapToGrid w:val="0"/>
        </w:rPr>
        <w:tab/>
      </w:r>
      <w:r>
        <w:rPr>
          <w:snapToGrid w:val="0"/>
        </w:rPr>
        <w:tab/>
        <w:t>A provision of these regulations does not apply to the driver of an e</w:t>
      </w:r>
      <w:r>
        <w:rPr>
          <w:snapToGrid w:val="0"/>
        </w:rPr>
        <w:t>mergency vehicle that is not being used for official duties by a police officer if —</w:t>
      </w:r>
    </w:p>
    <w:p w:rsidR="00721148" w:rsidRDefault="0057636E">
      <w:pPr>
        <w:pStyle w:val="Indenta"/>
        <w:rPr>
          <w:snapToGrid w:val="0"/>
        </w:rPr>
      </w:pPr>
      <w:r>
        <w:rPr>
          <w:snapToGrid w:val="0"/>
        </w:rPr>
        <w:tab/>
        <w:t>(a)</w:t>
      </w:r>
      <w:r>
        <w:rPr>
          <w:snapToGrid w:val="0"/>
        </w:rPr>
        <w:tab/>
        <w:t>in the circumstances —</w:t>
      </w:r>
    </w:p>
    <w:p w:rsidR="00721148" w:rsidRDefault="0057636E">
      <w:pPr>
        <w:pStyle w:val="Indenti"/>
        <w:rPr>
          <w:snapToGrid w:val="0"/>
        </w:rPr>
      </w:pPr>
      <w:r>
        <w:rPr>
          <w:snapToGrid w:val="0"/>
        </w:rPr>
        <w:tab/>
        <w:t>(i)</w:t>
      </w:r>
      <w:r>
        <w:rPr>
          <w:snapToGrid w:val="0"/>
        </w:rPr>
        <w:tab/>
        <w:t>the driver is taking reasonable care; and</w:t>
      </w:r>
    </w:p>
    <w:p w:rsidR="00721148" w:rsidRDefault="0057636E">
      <w:pPr>
        <w:pStyle w:val="Indenti"/>
        <w:keepNext/>
        <w:rPr>
          <w:snapToGrid w:val="0"/>
        </w:rPr>
      </w:pPr>
      <w:r>
        <w:rPr>
          <w:snapToGrid w:val="0"/>
        </w:rPr>
        <w:tab/>
        <w:t>(ii)</w:t>
      </w:r>
      <w:r>
        <w:rPr>
          <w:snapToGrid w:val="0"/>
        </w:rPr>
        <w:tab/>
        <w:t>it is reasonable that the provision should not apply;</w:t>
      </w:r>
    </w:p>
    <w:p w:rsidR="00721148" w:rsidRDefault="0057636E">
      <w:pPr>
        <w:pStyle w:val="Indenta"/>
        <w:rPr>
          <w:snapToGrid w:val="0"/>
        </w:rPr>
      </w:pPr>
      <w:r>
        <w:rPr>
          <w:snapToGrid w:val="0"/>
        </w:rPr>
        <w:tab/>
      </w:r>
      <w:r>
        <w:rPr>
          <w:snapToGrid w:val="0"/>
        </w:rPr>
        <w:tab/>
        <w:t>and</w:t>
      </w:r>
    </w:p>
    <w:p w:rsidR="00721148" w:rsidRDefault="0057636E">
      <w:pPr>
        <w:pStyle w:val="Indenta"/>
        <w:rPr>
          <w:snapToGrid w:val="0"/>
        </w:rPr>
      </w:pPr>
      <w:r>
        <w:rPr>
          <w:snapToGrid w:val="0"/>
        </w:rPr>
        <w:tab/>
        <w:t>(b)</w:t>
      </w:r>
      <w:r>
        <w:rPr>
          <w:snapToGrid w:val="0"/>
        </w:rPr>
        <w:tab/>
        <w:t>the vehicle is a motor ve</w:t>
      </w:r>
      <w:r>
        <w:rPr>
          <w:snapToGrid w:val="0"/>
        </w:rPr>
        <w:t>hicle that is moving and the vehicle is displaying a blue or red flashing light or sounding an alarm.</w:t>
      </w:r>
    </w:p>
    <w:p w:rsidR="00721148" w:rsidRDefault="0057636E">
      <w:pPr>
        <w:pStyle w:val="Heading5"/>
      </w:pPr>
      <w:bookmarkStart w:id="463" w:name="_Toc59548549"/>
      <w:r>
        <w:rPr>
          <w:rStyle w:val="CharSectno"/>
        </w:rPr>
        <w:t>282A</w:t>
      </w:r>
      <w:r>
        <w:t>.</w:t>
      </w:r>
      <w:r>
        <w:tab/>
        <w:t>Exemption for drivers of vehicles used in police driver training</w:t>
      </w:r>
      <w:bookmarkEnd w:id="463"/>
    </w:p>
    <w:p w:rsidR="00721148" w:rsidRDefault="0057636E">
      <w:pPr>
        <w:pStyle w:val="Subsection"/>
      </w:pPr>
      <w:r>
        <w:tab/>
      </w:r>
      <w:r>
        <w:tab/>
        <w:t xml:space="preserve">A provision of these regulations does not apply to the driver of a vehicle being </w:t>
      </w:r>
      <w:r>
        <w:t xml:space="preserve">used for police driver training by a police officer if — </w:t>
      </w:r>
    </w:p>
    <w:p w:rsidR="00721148" w:rsidRDefault="0057636E">
      <w:pPr>
        <w:pStyle w:val="Indenta"/>
      </w:pPr>
      <w:r>
        <w:tab/>
        <w:t>(a)</w:t>
      </w:r>
      <w:r>
        <w:tab/>
        <w:t>the police driver training is approved by the Commissioner of Police; and</w:t>
      </w:r>
    </w:p>
    <w:p w:rsidR="00721148" w:rsidRDefault="0057636E">
      <w:pPr>
        <w:pStyle w:val="Indenta"/>
      </w:pPr>
      <w:r>
        <w:tab/>
        <w:t>(b)</w:t>
      </w:r>
      <w:r>
        <w:tab/>
        <w:t xml:space="preserve">the vehicle being used for the police driver training — </w:t>
      </w:r>
    </w:p>
    <w:p w:rsidR="00721148" w:rsidRDefault="0057636E">
      <w:pPr>
        <w:pStyle w:val="Indenti"/>
      </w:pPr>
      <w:r>
        <w:tab/>
        <w:t>(i)</w:t>
      </w:r>
      <w:r>
        <w:tab/>
        <w:t>is a motor cycle; or</w:t>
      </w:r>
    </w:p>
    <w:p w:rsidR="00721148" w:rsidRDefault="0057636E">
      <w:pPr>
        <w:pStyle w:val="Indenti"/>
      </w:pPr>
      <w:r>
        <w:tab/>
        <w:t>(ii)</w:t>
      </w:r>
      <w:r>
        <w:tab/>
        <w:t xml:space="preserve">is built or modified for </w:t>
      </w:r>
      <w:r>
        <w:t>the purpose of police driver training and displays markings of a type approved by the Commissioner of Police for that purpose;</w:t>
      </w:r>
    </w:p>
    <w:p w:rsidR="00721148" w:rsidRDefault="0057636E">
      <w:pPr>
        <w:pStyle w:val="Indenta"/>
      </w:pPr>
      <w:r>
        <w:rPr>
          <w:szCs w:val="24"/>
        </w:rPr>
        <w:tab/>
      </w:r>
      <w:r>
        <w:rPr>
          <w:szCs w:val="24"/>
        </w:rPr>
        <w:tab/>
        <w:t>and</w:t>
      </w:r>
    </w:p>
    <w:p w:rsidR="00721148" w:rsidRDefault="0057636E">
      <w:pPr>
        <w:pStyle w:val="Indenta"/>
      </w:pPr>
      <w:r>
        <w:tab/>
        <w:t>(c)</w:t>
      </w:r>
      <w:r>
        <w:tab/>
        <w:t>in the circumstances —</w:t>
      </w:r>
    </w:p>
    <w:p w:rsidR="00721148" w:rsidRDefault="0057636E">
      <w:pPr>
        <w:pStyle w:val="Indenti"/>
      </w:pPr>
      <w:r>
        <w:tab/>
        <w:t>(i)</w:t>
      </w:r>
      <w:r>
        <w:tab/>
        <w:t>the driver is taking reasonable care; and</w:t>
      </w:r>
    </w:p>
    <w:p w:rsidR="00721148" w:rsidRDefault="0057636E">
      <w:pPr>
        <w:pStyle w:val="Indenti"/>
      </w:pPr>
      <w:r>
        <w:tab/>
        <w:t>(ii)</w:t>
      </w:r>
      <w:r>
        <w:tab/>
        <w:t>it is reasonable that the provision should</w:t>
      </w:r>
      <w:r>
        <w:t xml:space="preserve"> not apply.</w:t>
      </w:r>
    </w:p>
    <w:p w:rsidR="00721148" w:rsidRDefault="0057636E">
      <w:pPr>
        <w:pStyle w:val="Footnotesection"/>
        <w:ind w:left="890" w:hanging="890"/>
      </w:pPr>
      <w:r>
        <w:tab/>
        <w:t>[Regulation 282A inserted: Gazette 26 Nov 2010 p. 5959; amended: Gazette 31 Dec 2019 p. 4686.]</w:t>
      </w:r>
    </w:p>
    <w:p w:rsidR="00721148" w:rsidRDefault="0057636E">
      <w:pPr>
        <w:pStyle w:val="Heading5"/>
        <w:rPr>
          <w:snapToGrid w:val="0"/>
        </w:rPr>
      </w:pPr>
      <w:bookmarkStart w:id="464" w:name="_Toc59548550"/>
      <w:r>
        <w:rPr>
          <w:rStyle w:val="CharSectno"/>
        </w:rPr>
        <w:t>282</w:t>
      </w:r>
      <w:r>
        <w:rPr>
          <w:snapToGrid w:val="0"/>
        </w:rPr>
        <w:t>.</w:t>
      </w:r>
      <w:r>
        <w:rPr>
          <w:snapToGrid w:val="0"/>
        </w:rPr>
        <w:tab/>
        <w:t>Stopping and parking exemption for emergency vehicles, police vehicles and authorised persons</w:t>
      </w:r>
      <w:bookmarkEnd w:id="464"/>
    </w:p>
    <w:p w:rsidR="00721148" w:rsidRDefault="0057636E">
      <w:pPr>
        <w:pStyle w:val="Subsection"/>
        <w:keepNext/>
        <w:rPr>
          <w:snapToGrid w:val="0"/>
        </w:rPr>
      </w:pPr>
      <w:r>
        <w:rPr>
          <w:snapToGrid w:val="0"/>
        </w:rPr>
        <w:tab/>
        <w:t>(1)</w:t>
      </w:r>
      <w:r>
        <w:rPr>
          <w:snapToGrid w:val="0"/>
        </w:rPr>
        <w:tab/>
      </w:r>
      <w:r>
        <w:rPr>
          <w:snapToGrid w:val="0"/>
        </w:rPr>
        <w:t xml:space="preserve">A provision of Part 12 does not apply to the driver of an emergency vehicle or a vehicle being used for routine official duties by a </w:t>
      </w:r>
      <w:r>
        <w:t>police officer</w:t>
      </w:r>
      <w:r>
        <w:rPr>
          <w:snapToGrid w:val="0"/>
        </w:rPr>
        <w:t xml:space="preserve"> if, in the circumstances —</w:t>
      </w:r>
    </w:p>
    <w:p w:rsidR="00721148" w:rsidRDefault="0057636E">
      <w:pPr>
        <w:pStyle w:val="Indenta"/>
        <w:rPr>
          <w:snapToGrid w:val="0"/>
        </w:rPr>
      </w:pPr>
      <w:r>
        <w:rPr>
          <w:snapToGrid w:val="0"/>
        </w:rPr>
        <w:tab/>
        <w:t>(a)</w:t>
      </w:r>
      <w:r>
        <w:rPr>
          <w:snapToGrid w:val="0"/>
        </w:rPr>
        <w:tab/>
        <w:t>the driver is taking reasonable care; and</w:t>
      </w:r>
    </w:p>
    <w:p w:rsidR="00721148" w:rsidRDefault="0057636E">
      <w:pPr>
        <w:pStyle w:val="Indenta"/>
        <w:rPr>
          <w:snapToGrid w:val="0"/>
        </w:rPr>
      </w:pPr>
      <w:r>
        <w:rPr>
          <w:snapToGrid w:val="0"/>
        </w:rPr>
        <w:tab/>
        <w:t>(b)</w:t>
      </w:r>
      <w:r>
        <w:rPr>
          <w:snapToGrid w:val="0"/>
        </w:rPr>
        <w:tab/>
        <w:t>it is reasonable that the pro</w:t>
      </w:r>
      <w:r>
        <w:rPr>
          <w:snapToGrid w:val="0"/>
        </w:rPr>
        <w:t>vision should not apply.</w:t>
      </w:r>
    </w:p>
    <w:p w:rsidR="00721148" w:rsidRDefault="0057636E">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rsidR="00721148" w:rsidRDefault="0057636E">
      <w:pPr>
        <w:pStyle w:val="Indenta"/>
        <w:rPr>
          <w:snapToGrid w:val="0"/>
        </w:rPr>
      </w:pPr>
      <w:r>
        <w:rPr>
          <w:snapToGrid w:val="0"/>
        </w:rPr>
        <w:tab/>
        <w:t>(a)</w:t>
      </w:r>
      <w:r>
        <w:rPr>
          <w:snapToGrid w:val="0"/>
        </w:rPr>
        <w:tab/>
        <w:t>the driver is taking reasonable care; and</w:t>
      </w:r>
    </w:p>
    <w:p w:rsidR="00721148" w:rsidRDefault="0057636E">
      <w:pPr>
        <w:pStyle w:val="Indenta"/>
        <w:rPr>
          <w:snapToGrid w:val="0"/>
        </w:rPr>
      </w:pPr>
      <w:r>
        <w:rPr>
          <w:snapToGrid w:val="0"/>
        </w:rPr>
        <w:tab/>
        <w:t>(b)</w:t>
      </w:r>
      <w:r>
        <w:rPr>
          <w:snapToGrid w:val="0"/>
        </w:rPr>
        <w:tab/>
        <w:t>it is reasonable that the provision should not apply.</w:t>
      </w:r>
    </w:p>
    <w:p w:rsidR="00721148" w:rsidRDefault="0057636E">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w:t>
      </w:r>
      <w:r>
        <w:rPr>
          <w:snapToGrid w:val="0"/>
        </w:rPr>
        <w:t>nces —</w:t>
      </w:r>
    </w:p>
    <w:p w:rsidR="00721148" w:rsidRDefault="0057636E">
      <w:pPr>
        <w:pStyle w:val="Indenta"/>
        <w:rPr>
          <w:snapToGrid w:val="0"/>
        </w:rPr>
      </w:pPr>
      <w:r>
        <w:rPr>
          <w:snapToGrid w:val="0"/>
        </w:rPr>
        <w:tab/>
        <w:t>(a)</w:t>
      </w:r>
      <w:r>
        <w:rPr>
          <w:snapToGrid w:val="0"/>
        </w:rPr>
        <w:tab/>
        <w:t>the driver is taking reasonable care; and</w:t>
      </w:r>
    </w:p>
    <w:p w:rsidR="00721148" w:rsidRDefault="0057636E">
      <w:pPr>
        <w:pStyle w:val="Indenta"/>
        <w:rPr>
          <w:snapToGrid w:val="0"/>
        </w:rPr>
      </w:pPr>
      <w:r>
        <w:rPr>
          <w:snapToGrid w:val="0"/>
        </w:rPr>
        <w:tab/>
        <w:t>(b)</w:t>
      </w:r>
      <w:r>
        <w:rPr>
          <w:snapToGrid w:val="0"/>
        </w:rPr>
        <w:tab/>
        <w:t>it is reasonable that the provision should not apply.</w:t>
      </w:r>
    </w:p>
    <w:p w:rsidR="00721148" w:rsidRDefault="0057636E">
      <w:pPr>
        <w:pStyle w:val="Footnotesection"/>
        <w:ind w:left="890" w:hanging="890"/>
      </w:pPr>
      <w:r>
        <w:tab/>
        <w:t>[Regulation 282 amended: Gazette 23 Dec 2014 p. 4929.]</w:t>
      </w:r>
    </w:p>
    <w:p w:rsidR="00721148" w:rsidRDefault="0057636E">
      <w:pPr>
        <w:pStyle w:val="Heading5"/>
        <w:spacing w:before="240"/>
        <w:rPr>
          <w:snapToGrid w:val="0"/>
        </w:rPr>
      </w:pPr>
      <w:bookmarkStart w:id="465" w:name="_Toc59548551"/>
      <w:r>
        <w:rPr>
          <w:rStyle w:val="CharSectno"/>
        </w:rPr>
        <w:t>283</w:t>
      </w:r>
      <w:r>
        <w:rPr>
          <w:snapToGrid w:val="0"/>
        </w:rPr>
        <w:t>.</w:t>
      </w:r>
      <w:r>
        <w:rPr>
          <w:snapToGrid w:val="0"/>
        </w:rPr>
        <w:tab/>
        <w:t>Exemption for police and emergency workers on foot or on patrol</w:t>
      </w:r>
      <w:bookmarkEnd w:id="465"/>
    </w:p>
    <w:p w:rsidR="00721148" w:rsidRDefault="0057636E">
      <w:pPr>
        <w:pStyle w:val="Subsection"/>
        <w:rPr>
          <w:snapToGrid w:val="0"/>
        </w:rPr>
      </w:pPr>
      <w:r>
        <w:rPr>
          <w:snapToGrid w:val="0"/>
        </w:rPr>
        <w:tab/>
        <w:t>(1)</w:t>
      </w:r>
      <w:r>
        <w:rPr>
          <w:snapToGrid w:val="0"/>
        </w:rPr>
        <w:tab/>
        <w:t>A provision i</w:t>
      </w:r>
      <w:r>
        <w:rPr>
          <w:snapToGrid w:val="0"/>
        </w:rPr>
        <w:t xml:space="preserve">n Part 14 does not apply to a </w:t>
      </w:r>
      <w:r>
        <w:t xml:space="preserve">police officer </w:t>
      </w:r>
      <w:r>
        <w:rPr>
          <w:snapToGrid w:val="0"/>
        </w:rPr>
        <w:t>or an emergency worker acting in the course of his or her duty if, in the circumstances —</w:t>
      </w:r>
    </w:p>
    <w:p w:rsidR="00721148" w:rsidRDefault="0057636E">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rsidR="00721148" w:rsidRDefault="0057636E">
      <w:pPr>
        <w:pStyle w:val="Indenta"/>
        <w:rPr>
          <w:snapToGrid w:val="0"/>
        </w:rPr>
      </w:pPr>
      <w:r>
        <w:rPr>
          <w:snapToGrid w:val="0"/>
        </w:rPr>
        <w:tab/>
        <w:t>(b)</w:t>
      </w:r>
      <w:r>
        <w:rPr>
          <w:snapToGrid w:val="0"/>
        </w:rPr>
        <w:tab/>
        <w:t>it is reasonable that the provision shoul</w:t>
      </w:r>
      <w:r>
        <w:rPr>
          <w:snapToGrid w:val="0"/>
        </w:rPr>
        <w:t>d not apply.</w:t>
      </w:r>
    </w:p>
    <w:p w:rsidR="00721148" w:rsidRDefault="0057636E">
      <w:pPr>
        <w:pStyle w:val="Subsection"/>
        <w:keepNext/>
        <w:rPr>
          <w:snapToGrid w:val="0"/>
        </w:rPr>
      </w:pPr>
      <w:r>
        <w:rPr>
          <w:snapToGrid w:val="0"/>
        </w:rPr>
        <w:tab/>
        <w:t>(2)</w:t>
      </w:r>
      <w:r>
        <w:rPr>
          <w:snapToGrid w:val="0"/>
        </w:rPr>
        <w:tab/>
        <w:t>In this regulation —</w:t>
      </w:r>
    </w:p>
    <w:p w:rsidR="00721148" w:rsidRDefault="0057636E">
      <w:pPr>
        <w:pStyle w:val="Defstart"/>
        <w:keepNext/>
      </w:pPr>
      <w:r>
        <w:tab/>
      </w:r>
      <w:r>
        <w:rPr>
          <w:rStyle w:val="CharDefText"/>
        </w:rPr>
        <w:t>emergency worker</w:t>
      </w:r>
      <w:r>
        <w:t xml:space="preserve"> means —</w:t>
      </w:r>
    </w:p>
    <w:p w:rsidR="00721148" w:rsidRDefault="0057636E">
      <w:pPr>
        <w:pStyle w:val="Defpara"/>
        <w:keepNext/>
      </w:pPr>
      <w:r>
        <w:tab/>
        <w:t>(a)</w:t>
      </w:r>
      <w:r>
        <w:tab/>
        <w:t>member of a fire brigade; or</w:t>
      </w:r>
    </w:p>
    <w:p w:rsidR="00721148" w:rsidRDefault="0057636E">
      <w:pPr>
        <w:pStyle w:val="Defpara"/>
      </w:pPr>
      <w:r>
        <w:tab/>
        <w:t>(b)</w:t>
      </w:r>
      <w:r>
        <w:tab/>
        <w:t>an ambulance officer; or</w:t>
      </w:r>
    </w:p>
    <w:p w:rsidR="00721148" w:rsidRDefault="0057636E">
      <w:pPr>
        <w:pStyle w:val="Defpara"/>
      </w:pPr>
      <w:r>
        <w:tab/>
        <w:t>(c)</w:t>
      </w:r>
      <w:r>
        <w:tab/>
        <w:t>a member of the State Emergency Services; or</w:t>
      </w:r>
    </w:p>
    <w:p w:rsidR="00721148" w:rsidRDefault="0057636E">
      <w:pPr>
        <w:pStyle w:val="Defpara"/>
      </w:pPr>
      <w:r>
        <w:tab/>
        <w:t>(d)</w:t>
      </w:r>
      <w:r>
        <w:tab/>
        <w:t>a person specified as an emergency worker, for the purposes of these reg</w:t>
      </w:r>
      <w:r>
        <w:t>ulations, by the CEO.</w:t>
      </w:r>
    </w:p>
    <w:p w:rsidR="00721148" w:rsidRDefault="0057636E">
      <w:pPr>
        <w:pStyle w:val="Footnotesection"/>
      </w:pPr>
      <w:r>
        <w:tab/>
        <w:t>[Regulation 283 amended: Gazette 23 Dec 2014 p. 4928 and 4929.]</w:t>
      </w:r>
    </w:p>
    <w:p w:rsidR="00721148" w:rsidRDefault="0057636E">
      <w:pPr>
        <w:pStyle w:val="Heading5"/>
        <w:spacing w:before="180"/>
      </w:pPr>
      <w:bookmarkStart w:id="466" w:name="_Toc59548552"/>
      <w:r>
        <w:rPr>
          <w:rStyle w:val="CharSectno"/>
        </w:rPr>
        <w:t>284</w:t>
      </w:r>
      <w:r>
        <w:t>.</w:t>
      </w:r>
      <w:r>
        <w:tab/>
        <w:t>General exemptions from seatbelt provisions</w:t>
      </w:r>
      <w:bookmarkEnd w:id="466"/>
    </w:p>
    <w:p w:rsidR="00721148" w:rsidRDefault="0057636E">
      <w:pPr>
        <w:pStyle w:val="Subsection"/>
        <w:spacing w:before="100"/>
        <w:rPr>
          <w:snapToGrid w:val="0"/>
        </w:rPr>
      </w:pPr>
      <w:r>
        <w:rPr>
          <w:snapToGrid w:val="0"/>
        </w:rPr>
        <w:tab/>
        <w:t>(1)</w:t>
      </w:r>
      <w:r>
        <w:rPr>
          <w:snapToGrid w:val="0"/>
        </w:rPr>
        <w:tab/>
        <w:t>Part 16 does not apply to —</w:t>
      </w:r>
    </w:p>
    <w:p w:rsidR="00721148" w:rsidRDefault="0057636E">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rsidR="00721148" w:rsidRDefault="0057636E">
      <w:pPr>
        <w:pStyle w:val="Indenta"/>
        <w:rPr>
          <w:snapToGrid w:val="0"/>
        </w:rPr>
      </w:pPr>
      <w:r>
        <w:rPr>
          <w:snapToGrid w:val="0"/>
        </w:rPr>
        <w:tab/>
        <w:t>(b)</w:t>
      </w:r>
      <w:r>
        <w:rPr>
          <w:snapToGrid w:val="0"/>
        </w:rPr>
        <w:tab/>
        <w:t>the drivers and passengers of fire fighting vehicles when engaged in fire fighting activity;</w:t>
      </w:r>
    </w:p>
    <w:p w:rsidR="00721148" w:rsidRDefault="0057636E">
      <w:pPr>
        <w:pStyle w:val="Indenta"/>
      </w:pPr>
      <w:r>
        <w:rPr>
          <w:snapToGrid w:val="0"/>
        </w:rPr>
        <w:tab/>
        <w:t>(c)</w:t>
      </w:r>
      <w:r>
        <w:rPr>
          <w:snapToGrid w:val="0"/>
        </w:rPr>
        <w:tab/>
      </w:r>
      <w:r>
        <w:t xml:space="preserve">an ambulance officer or any person providing medical assistance to </w:t>
      </w:r>
      <w:r>
        <w:t>a person;</w:t>
      </w:r>
    </w:p>
    <w:p w:rsidR="00721148" w:rsidRDefault="0057636E">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rsidR="00721148" w:rsidRDefault="0057636E">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w:t>
      </w:r>
      <w:r>
        <w:rPr>
          <w:i/>
          <w:snapToGrid w:val="0"/>
        </w:rPr>
        <w:t>f the officer may be compromised</w:t>
      </w:r>
      <w:r>
        <w:rPr>
          <w:snapToGrid w:val="0"/>
        </w:rPr>
        <w:t>).</w:t>
      </w:r>
    </w:p>
    <w:p w:rsidR="00721148" w:rsidRDefault="0057636E">
      <w:pPr>
        <w:pStyle w:val="Subsection"/>
        <w:spacing w:before="100"/>
      </w:pPr>
      <w:r>
        <w:tab/>
        <w:t>(3)</w:t>
      </w:r>
      <w:r>
        <w:tab/>
      </w:r>
      <w:r>
        <w:rPr>
          <w:snapToGrid w:val="0"/>
        </w:rPr>
        <w:t>Regulations</w:t>
      </w:r>
      <w:r>
        <w:t xml:space="preserve"> 233 and 234 do not apply to the driver of a bus.</w:t>
      </w:r>
    </w:p>
    <w:p w:rsidR="00721148" w:rsidRDefault="0057636E">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rsidR="00721148" w:rsidRDefault="0057636E">
      <w:pPr>
        <w:pStyle w:val="Indenta"/>
        <w:rPr>
          <w:snapToGrid w:val="0"/>
        </w:rPr>
      </w:pPr>
      <w:r>
        <w:rPr>
          <w:snapToGrid w:val="0"/>
        </w:rPr>
        <w:tab/>
        <w:t>(a)</w:t>
      </w:r>
      <w:r>
        <w:rPr>
          <w:snapToGrid w:val="0"/>
        </w:rPr>
        <w:tab/>
        <w:t>the driver of, or passengers on or in, an emergency vehicle;</w:t>
      </w:r>
    </w:p>
    <w:p w:rsidR="00721148" w:rsidRDefault="0057636E">
      <w:pPr>
        <w:pStyle w:val="Indenta"/>
        <w:keepNext/>
        <w:rPr>
          <w:snapToGrid w:val="0"/>
        </w:rPr>
      </w:pPr>
      <w:r>
        <w:rPr>
          <w:snapToGrid w:val="0"/>
        </w:rPr>
        <w:tab/>
        <w:t>(b)</w:t>
      </w:r>
      <w:r>
        <w:rPr>
          <w:snapToGrid w:val="0"/>
        </w:rPr>
        <w:tab/>
        <w:t>the driver of, or passengers on</w:t>
      </w:r>
      <w:r>
        <w:rPr>
          <w:snapToGrid w:val="0"/>
        </w:rPr>
        <w:t xml:space="preserve"> or in, a vehicle while it is being used solely, or principally, for agricultural purposes or farming activities.</w:t>
      </w:r>
    </w:p>
    <w:p w:rsidR="00721148" w:rsidRDefault="0057636E">
      <w:pPr>
        <w:pStyle w:val="Footnotesection"/>
      </w:pPr>
      <w:r>
        <w:tab/>
        <w:t>[Regulation 284 amended: Gazette 23 Sep 2003 p. 4171; 9 Mar 2007 p. 849; 4 Jun 2010 p. 2413 and 2414-15; 19 Nov 2010 p. 5757; 23 Dec 2014 p. </w:t>
      </w:r>
      <w:r>
        <w:t>4924, 4928 and 4929.]</w:t>
      </w:r>
    </w:p>
    <w:p w:rsidR="00721148" w:rsidRDefault="0057636E">
      <w:pPr>
        <w:pStyle w:val="Heading5"/>
        <w:spacing w:before="120"/>
        <w:rPr>
          <w:snapToGrid w:val="0"/>
        </w:rPr>
      </w:pPr>
      <w:bookmarkStart w:id="467" w:name="_Toc59548553"/>
      <w:r>
        <w:rPr>
          <w:rStyle w:val="CharSectno"/>
        </w:rPr>
        <w:t>285</w:t>
      </w:r>
      <w:r>
        <w:rPr>
          <w:snapToGrid w:val="0"/>
        </w:rPr>
        <w:t>.</w:t>
      </w:r>
      <w:r>
        <w:rPr>
          <w:snapToGrid w:val="0"/>
        </w:rPr>
        <w:tab/>
        <w:t>Exemption for road workers etc.</w:t>
      </w:r>
      <w:bookmarkEnd w:id="467"/>
    </w:p>
    <w:p w:rsidR="00721148" w:rsidRDefault="0057636E">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rsidR="00721148" w:rsidRDefault="0057636E">
      <w:pPr>
        <w:pStyle w:val="Indenta"/>
        <w:rPr>
          <w:snapToGrid w:val="0"/>
        </w:rPr>
      </w:pPr>
      <w:r>
        <w:rPr>
          <w:snapToGrid w:val="0"/>
        </w:rPr>
        <w:tab/>
        <w:t>(a)</w:t>
      </w:r>
      <w:r>
        <w:rPr>
          <w:snapToGrid w:val="0"/>
        </w:rPr>
        <w:tab/>
        <w:t xml:space="preserve">it is not practicable for the person </w:t>
      </w:r>
      <w:r>
        <w:rPr>
          <w:snapToGrid w:val="0"/>
        </w:rPr>
        <w:t>to comply with the provision; and</w:t>
      </w:r>
    </w:p>
    <w:p w:rsidR="00721148" w:rsidRDefault="0057636E">
      <w:pPr>
        <w:pStyle w:val="Indenta"/>
        <w:rPr>
          <w:snapToGrid w:val="0"/>
        </w:rPr>
      </w:pPr>
      <w:r>
        <w:rPr>
          <w:snapToGrid w:val="0"/>
        </w:rPr>
        <w:tab/>
        <w:t>(b)</w:t>
      </w:r>
      <w:r>
        <w:rPr>
          <w:snapToGrid w:val="0"/>
        </w:rPr>
        <w:tab/>
        <w:t>sufficient warning of the roadworks has been given to other road users.</w:t>
      </w:r>
    </w:p>
    <w:p w:rsidR="00721148" w:rsidRDefault="0057636E">
      <w:pPr>
        <w:pStyle w:val="Subsection"/>
        <w:keepNext/>
        <w:spacing w:before="180"/>
        <w:rPr>
          <w:snapToGrid w:val="0"/>
        </w:rPr>
      </w:pPr>
      <w:r>
        <w:rPr>
          <w:snapToGrid w:val="0"/>
        </w:rPr>
        <w:tab/>
        <w:t>(2)</w:t>
      </w:r>
      <w:r>
        <w:rPr>
          <w:snapToGrid w:val="0"/>
        </w:rPr>
        <w:tab/>
        <w:t>Subregulation (1) applies to the provisions set out in the Table to this subregulation.</w:t>
      </w:r>
    </w:p>
    <w:p w:rsidR="00721148" w:rsidRDefault="0057636E">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rsidR="00721148">
        <w:trPr>
          <w:cantSplit/>
        </w:trPr>
        <w:tc>
          <w:tcPr>
            <w:tcW w:w="6198" w:type="dxa"/>
          </w:tcPr>
          <w:p w:rsidR="00721148" w:rsidRDefault="0057636E">
            <w:pPr>
              <w:pStyle w:val="TableNAm"/>
              <w:spacing w:before="0"/>
            </w:pPr>
            <w:r>
              <w:t>Regulation 12 (Minimum speeds on freeways)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Part 4 (Turns) Division 1 (Left turns at intersections) and Division 2 (Right turns (except hook turns) at intersections)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Part 7 (Giving way), except —</w:t>
            </w:r>
          </w:p>
          <w:p w:rsidR="00721148" w:rsidRDefault="0057636E">
            <w:pPr>
              <w:pStyle w:val="TableNAm"/>
              <w:tabs>
                <w:tab w:val="left" w:pos="930"/>
              </w:tabs>
              <w:spacing w:before="0"/>
              <w:ind w:left="930" w:hanging="930"/>
            </w:pPr>
            <w:r>
              <w:tab/>
              <w:t>*</w:t>
            </w:r>
            <w:r>
              <w:tab/>
              <w:t>regulation 50 (Stopping and giving way at a stop sign or stop line at an intersection without traffi</w:t>
            </w:r>
            <w:r>
              <w:t>c</w:t>
            </w:r>
            <w:r>
              <w:noBreakHyphen/>
              <w:t>control signals)</w:t>
            </w:r>
          </w:p>
          <w:p w:rsidR="00721148" w:rsidRDefault="0057636E">
            <w:pPr>
              <w:pStyle w:val="TableNAm"/>
              <w:tabs>
                <w:tab w:val="left" w:pos="930"/>
              </w:tabs>
              <w:spacing w:before="0"/>
              <w:ind w:left="930" w:hanging="930"/>
            </w:pPr>
            <w:r>
              <w:tab/>
              <w:t>*</w:t>
            </w:r>
            <w:r>
              <w:tab/>
              <w:t>regulation 51 (Stopping and giving way at a stop sign or stop line at other places)</w:t>
            </w:r>
          </w:p>
          <w:p w:rsidR="00721148" w:rsidRDefault="0057636E">
            <w:pPr>
              <w:pStyle w:val="TableNAm"/>
              <w:tabs>
                <w:tab w:val="left" w:pos="930"/>
              </w:tabs>
              <w:spacing w:before="0"/>
              <w:ind w:left="930" w:hanging="930"/>
            </w:pPr>
            <w:r>
              <w:tab/>
              <w:t>*</w:t>
            </w:r>
            <w:r>
              <w:tab/>
              <w:t>regulation 52 (Giving way at a give way sign or give way line at an intersection)</w:t>
            </w:r>
          </w:p>
          <w:p w:rsidR="00721148" w:rsidRDefault="0057636E">
            <w:pPr>
              <w:pStyle w:val="TableNAm"/>
              <w:tabs>
                <w:tab w:val="left" w:pos="930"/>
              </w:tabs>
              <w:spacing w:before="0"/>
              <w:ind w:left="930" w:hanging="930"/>
            </w:pPr>
            <w:r>
              <w:tab/>
              <w:t>*</w:t>
            </w:r>
            <w:r>
              <w:tab/>
              <w:t>regulation 53 (Giving way at a give way sign at a bridge or le</w:t>
            </w:r>
            <w:r>
              <w:t>ngth of narrow carriageway)</w:t>
            </w:r>
          </w:p>
          <w:p w:rsidR="00721148" w:rsidRDefault="0057636E">
            <w:pPr>
              <w:pStyle w:val="TableNAm"/>
              <w:tabs>
                <w:tab w:val="left" w:pos="930"/>
              </w:tabs>
              <w:spacing w:before="0"/>
              <w:ind w:left="930" w:hanging="930"/>
            </w:pPr>
            <w:r>
              <w:tab/>
              <w:t>*</w:t>
            </w:r>
            <w:r>
              <w:tab/>
              <w:t>regulation 54 (Giving way at a give way sign or give way line at other places)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keepNext/>
              <w:tabs>
                <w:tab w:val="left" w:pos="930"/>
              </w:tabs>
              <w:spacing w:before="0"/>
              <w:ind w:left="930" w:hanging="930"/>
            </w:pPr>
            <w:r>
              <w:t>Part 8 (Traffic signs and road markings), except —</w:t>
            </w:r>
          </w:p>
          <w:p w:rsidR="00721148" w:rsidRDefault="0057636E">
            <w:pPr>
              <w:pStyle w:val="TableNAm"/>
              <w:keepNext/>
              <w:tabs>
                <w:tab w:val="left" w:pos="930"/>
              </w:tabs>
              <w:spacing w:before="0"/>
              <w:ind w:left="930" w:hanging="930"/>
            </w:pPr>
            <w:r>
              <w:tab/>
              <w:t>*</w:t>
            </w:r>
            <w:r>
              <w:tab/>
              <w:t xml:space="preserve">regulation 84 (Clearance and low clearance signs — </w:t>
            </w:r>
            <w:r>
              <w:rPr>
                <w:i/>
                <w:iCs/>
              </w:rPr>
              <w:t xml:space="preserve">to the extent that a vehicle passes a </w:t>
            </w:r>
            <w:r>
              <w:rPr>
                <w:i/>
                <w:iCs/>
              </w:rPr>
              <w:t>sign, but not so as to allow an oversize vehicle to attempt to pass under the object that is the subject of the sign</w:t>
            </w:r>
            <w:r>
              <w:t>)</w:t>
            </w:r>
          </w:p>
          <w:p w:rsidR="00721148" w:rsidRDefault="0057636E">
            <w:pPr>
              <w:pStyle w:val="TableNAm"/>
              <w:tabs>
                <w:tab w:val="left" w:pos="930"/>
              </w:tabs>
              <w:spacing w:before="0"/>
              <w:ind w:left="930" w:hanging="930"/>
            </w:pPr>
            <w:r>
              <w:tab/>
              <w:t>*</w:t>
            </w:r>
            <w:r>
              <w:tab/>
              <w:t>regulation 85 (Load limit signs)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keepNext/>
              <w:keepLines/>
              <w:spacing w:before="0"/>
            </w:pPr>
            <w:r>
              <w:t>Part 11 (Keeping to the left), except —</w:t>
            </w:r>
          </w:p>
          <w:p w:rsidR="00721148" w:rsidRDefault="0057636E">
            <w:pPr>
              <w:pStyle w:val="TableNAm"/>
              <w:tabs>
                <w:tab w:val="left" w:pos="930"/>
              </w:tabs>
              <w:spacing w:before="0"/>
              <w:ind w:left="930" w:hanging="930"/>
            </w:pPr>
            <w:r>
              <w:tab/>
              <w:t>*</w:t>
            </w:r>
            <w:r>
              <w:tab/>
              <w:t>regulation 121 (No overtaking unless safe to do so)</w:t>
            </w:r>
          </w:p>
          <w:p w:rsidR="00721148" w:rsidRDefault="0057636E">
            <w:pPr>
              <w:pStyle w:val="TableNAm"/>
              <w:tabs>
                <w:tab w:val="left" w:pos="930"/>
              </w:tabs>
              <w:spacing w:before="0"/>
              <w:ind w:left="930" w:hanging="930"/>
            </w:pPr>
            <w:r>
              <w:tab/>
              <w:t>*</w:t>
            </w:r>
            <w:r>
              <w:tab/>
              <w:t>reg</w:t>
            </w:r>
            <w:r>
              <w:t>ulation 124 (Keeping a safe distance when overtaking)</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Part 12 (Restrictions on stopping and parking)</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190 (Using horns and similar warning devices)</w:t>
            </w:r>
          </w:p>
        </w:tc>
      </w:tr>
      <w:tr w:rsidR="00721148">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rsidR="00721148" w:rsidRDefault="0057636E">
            <w:pPr>
              <w:pStyle w:val="TableNAm"/>
              <w:spacing w:before="0"/>
            </w:pPr>
            <w:r>
              <w:t>Part 14 (Regulations for pedestrians), except regulation 201(1) (which is about unreasonably ca</w:t>
            </w:r>
            <w:r>
              <w:t>using a traffic hazard by moving into the path of an approaching vehicle or pedestrian)</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232(2) (Driver to wear seatbelt)</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233(2) (Passenger to wear seatbelt)</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 xml:space="preserve">Regulation 233(3) (Driver to ensure that 16 year old passenger wears </w:t>
            </w:r>
            <w:r>
              <w:t>seatbelt)</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234(3) (Driver to ensure that under 16 year old passenger is restrained)</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242 (Body or limbs protruding from vehicles)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253 (Driving on paths)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254 (Driving on a nature strip)</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 xml:space="preserve">Regulation 261 (Driving </w:t>
            </w:r>
            <w:r>
              <w:t>backwards)</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263(1)(b) (which requires a driver to have a clear view of the surrounding road and traffic)</w:t>
            </w:r>
          </w:p>
        </w:tc>
      </w:tr>
      <w:tr w:rsidR="00721148">
        <w:tblPrEx>
          <w:tblBorders>
            <w:top w:val="none" w:sz="0" w:space="0" w:color="auto"/>
          </w:tblBorders>
          <w:tblCellMar>
            <w:bottom w:w="0" w:type="dxa"/>
          </w:tblCellMar>
        </w:tblPrEx>
        <w:tc>
          <w:tcPr>
            <w:tcW w:w="6198" w:type="dxa"/>
            <w:tcBorders>
              <w:top w:val="single" w:sz="4" w:space="0" w:color="auto"/>
              <w:bottom w:val="single" w:sz="4" w:space="0" w:color="auto"/>
            </w:tcBorders>
          </w:tcPr>
          <w:p w:rsidR="00721148" w:rsidRDefault="0057636E">
            <w:pPr>
              <w:pStyle w:val="TableNAm"/>
              <w:spacing w:before="0"/>
            </w:pPr>
            <w:r>
              <w:t>Regulation 278(1)(a) and (b) (which are about the space between vehicles and the visibility of the tow line when towing a vehicle)</w:t>
            </w:r>
          </w:p>
        </w:tc>
      </w:tr>
    </w:tbl>
    <w:p w:rsidR="00721148" w:rsidRDefault="0057636E">
      <w:pPr>
        <w:pStyle w:val="Subsection"/>
        <w:spacing w:before="180"/>
        <w:rPr>
          <w:snapToGrid w:val="0"/>
        </w:rPr>
      </w:pPr>
      <w:r>
        <w:rPr>
          <w:snapToGrid w:val="0"/>
        </w:rPr>
        <w:tab/>
        <w:t>(3)</w:t>
      </w:r>
      <w:r>
        <w:rPr>
          <w:snapToGrid w:val="0"/>
        </w:rPr>
        <w:tab/>
      </w:r>
      <w:r>
        <w:rPr>
          <w:snapToGrid w:val="0"/>
        </w:rPr>
        <w:t>Regulation </w:t>
      </w:r>
      <w:r>
        <w:rPr>
          <w:rFonts w:ascii="Times" w:hAnsi="Times"/>
        </w:rPr>
        <w:t>11</w:t>
      </w:r>
      <w:r>
        <w:rPr>
          <w:snapToGrid w:val="0"/>
        </w:rPr>
        <w:t xml:space="preserve"> (Speed limits generally) does not apply to a driver driving a motor vehicle and engaged in speed zoning activities authorised by the Minister.</w:t>
      </w:r>
    </w:p>
    <w:p w:rsidR="00721148" w:rsidRDefault="0057636E">
      <w:pPr>
        <w:pStyle w:val="Subsection"/>
        <w:keepNext/>
        <w:keepLines/>
        <w:spacing w:before="180"/>
        <w:rPr>
          <w:snapToGrid w:val="0"/>
        </w:rPr>
      </w:pPr>
      <w:r>
        <w:rPr>
          <w:snapToGrid w:val="0"/>
        </w:rPr>
        <w:tab/>
        <w:t>(4)</w:t>
      </w:r>
      <w:r>
        <w:rPr>
          <w:snapToGrid w:val="0"/>
        </w:rPr>
        <w:tab/>
        <w:t>In this regulation —</w:t>
      </w:r>
    </w:p>
    <w:p w:rsidR="00721148" w:rsidRDefault="0057636E">
      <w:pPr>
        <w:pStyle w:val="Defstart"/>
        <w:keepNext/>
        <w:keepLines/>
      </w:pPr>
      <w:r>
        <w:tab/>
      </w:r>
      <w:r>
        <w:rPr>
          <w:rStyle w:val="CharDefText"/>
        </w:rPr>
        <w:t>roadworks</w:t>
      </w:r>
      <w:r>
        <w:t xml:space="preserve"> means —</w:t>
      </w:r>
    </w:p>
    <w:p w:rsidR="00721148" w:rsidRDefault="0057636E">
      <w:pPr>
        <w:pStyle w:val="Defpara"/>
      </w:pPr>
      <w:r>
        <w:tab/>
        <w:t>(a)</w:t>
      </w:r>
      <w:r>
        <w:tab/>
        <w:t xml:space="preserve">construction or maintenance of a road (including </w:t>
      </w:r>
      <w:r>
        <w:t>a level crossing); or</w:t>
      </w:r>
    </w:p>
    <w:p w:rsidR="00721148" w:rsidRDefault="0057636E">
      <w:pPr>
        <w:pStyle w:val="Defpara"/>
      </w:pPr>
      <w:r>
        <w:tab/>
        <w:t>(b)</w:t>
      </w:r>
      <w:r>
        <w:tab/>
        <w:t>road cleaning; or</w:t>
      </w:r>
    </w:p>
    <w:p w:rsidR="00721148" w:rsidRDefault="0057636E">
      <w:pPr>
        <w:pStyle w:val="Defpara"/>
      </w:pPr>
      <w:r>
        <w:tab/>
        <w:t>(c)</w:t>
      </w:r>
      <w:r>
        <w:tab/>
        <w:t>installation or maintenance work authorised under another law of this jurisdiction on, above or below a road; or</w:t>
      </w:r>
    </w:p>
    <w:p w:rsidR="00721148" w:rsidRDefault="0057636E">
      <w:pPr>
        <w:pStyle w:val="Defpara"/>
        <w:keepNext/>
      </w:pPr>
      <w:r>
        <w:tab/>
        <w:t>(d)</w:t>
      </w:r>
      <w:r>
        <w:tab/>
        <w:t>installation or maintenance of a traffic</w:t>
      </w:r>
      <w:r>
        <w:noBreakHyphen/>
        <w:t>control signal, road sign, traffic</w:t>
      </w:r>
      <w:r>
        <w:noBreakHyphen/>
        <w:t>related item</w:t>
      </w:r>
      <w:r>
        <w:t xml:space="preserve"> or traffic monitoring device; or</w:t>
      </w:r>
    </w:p>
    <w:p w:rsidR="00721148" w:rsidRDefault="0057636E">
      <w:pPr>
        <w:pStyle w:val="Defpara"/>
      </w:pPr>
      <w:r>
        <w:tab/>
        <w:t>(e)</w:t>
      </w:r>
      <w:r>
        <w:tab/>
        <w:t>a traffic survey authorised under another written law; or</w:t>
      </w:r>
    </w:p>
    <w:p w:rsidR="00721148" w:rsidRDefault="0057636E">
      <w:pPr>
        <w:pStyle w:val="Defpara"/>
      </w:pPr>
      <w:r>
        <w:tab/>
        <w:t>(f)</w:t>
      </w:r>
      <w:r>
        <w:tab/>
        <w:t>a road surface survey test.</w:t>
      </w:r>
    </w:p>
    <w:p w:rsidR="00721148" w:rsidRDefault="0057636E">
      <w:pPr>
        <w:pStyle w:val="Footnotesection"/>
      </w:pPr>
      <w:r>
        <w:tab/>
        <w:t>[Regulation 285 amended: Gazette 8 Feb 2008 p. 319; 29 Feb 2008 p. 698; 13 Nov 2009 p. 4607; 4 Jun 2010 p. 2414.]</w:t>
      </w:r>
    </w:p>
    <w:p w:rsidR="00721148" w:rsidRDefault="0057636E">
      <w:pPr>
        <w:pStyle w:val="Heading5"/>
        <w:keepNext w:val="0"/>
        <w:keepLines w:val="0"/>
      </w:pPr>
      <w:bookmarkStart w:id="468" w:name="_Toc59548554"/>
      <w:r>
        <w:rPr>
          <w:rStyle w:val="CharSectno"/>
        </w:rPr>
        <w:t>285A</w:t>
      </w:r>
      <w:r>
        <w:t>.</w:t>
      </w:r>
      <w:r>
        <w:tab/>
        <w:t>Exemp</w:t>
      </w:r>
      <w:r>
        <w:t>tion for operators of speed measuring equipment</w:t>
      </w:r>
      <w:bookmarkEnd w:id="468"/>
    </w:p>
    <w:p w:rsidR="00721148" w:rsidRDefault="0057636E">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w:t>
      </w:r>
      <w:r>
        <w:t>on is acting in the course of his or her duty relating to the operation of approved speed measuring equipment if, in the circumstances —</w:t>
      </w:r>
    </w:p>
    <w:p w:rsidR="00721148" w:rsidRDefault="0057636E">
      <w:pPr>
        <w:pStyle w:val="Indenta"/>
      </w:pPr>
      <w:r>
        <w:tab/>
        <w:t>(a)</w:t>
      </w:r>
      <w:r>
        <w:tab/>
        <w:t>the person is taking reasonable care; and</w:t>
      </w:r>
    </w:p>
    <w:p w:rsidR="00721148" w:rsidRDefault="0057636E">
      <w:pPr>
        <w:pStyle w:val="Indenta"/>
      </w:pPr>
      <w:r>
        <w:tab/>
        <w:t>(b)</w:t>
      </w:r>
      <w:r>
        <w:tab/>
        <w:t>it is reasonable that the provision should not apply.</w:t>
      </w:r>
    </w:p>
    <w:p w:rsidR="00721148" w:rsidRDefault="0057636E">
      <w:pPr>
        <w:pStyle w:val="Subsection"/>
        <w:spacing w:before="120"/>
      </w:pPr>
      <w:r>
        <w:tab/>
        <w:t>(2)</w:t>
      </w:r>
      <w:r>
        <w:tab/>
        <w:t>Subregul</w:t>
      </w:r>
      <w:r>
        <w:t>ation (1) applies to the provisions set out in the Table to this subregulation.</w:t>
      </w:r>
    </w:p>
    <w:p w:rsidR="00721148" w:rsidRDefault="0057636E">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76 (driving in an emergency stopping lane)</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76A (driving in an emergency stopping bay)</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 xml:space="preserve">regulation 119 (driving on or across a median strip, </w:t>
            </w:r>
            <w:r>
              <w:t>painted island, etc.)</w:t>
            </w:r>
          </w:p>
          <w:p w:rsidR="00721148" w:rsidRDefault="0057636E">
            <w:pPr>
              <w:pStyle w:val="TableNAm"/>
              <w:tabs>
                <w:tab w:val="left" w:pos="459"/>
              </w:tabs>
              <w:spacing w:before="40" w:after="20"/>
              <w:ind w:left="680" w:hanging="680"/>
            </w:pPr>
            <w:r>
              <w:t>*</w:t>
            </w:r>
            <w:r>
              <w:tab/>
              <w:t xml:space="preserve">regulation 140 (stopping in a </w:t>
            </w:r>
            <w:r>
              <w:rPr>
                <w:i/>
              </w:rPr>
              <w:t>no stopping</w:t>
            </w:r>
            <w:r>
              <w:t xml:space="preserve"> area)</w:t>
            </w:r>
          </w:p>
        </w:tc>
      </w:tr>
      <w:tr w:rsidR="00721148">
        <w:trPr>
          <w:cantSplit/>
          <w:trHeight w:val="158"/>
        </w:trPr>
        <w:tc>
          <w:tcPr>
            <w:tcW w:w="6229" w:type="dxa"/>
            <w:tcBorders>
              <w:top w:val="nil"/>
              <w:bottom w:val="nil"/>
            </w:tcBorders>
          </w:tcPr>
          <w:p w:rsidR="00721148" w:rsidRDefault="0057636E">
            <w:pPr>
              <w:pStyle w:val="TableNAm"/>
              <w:tabs>
                <w:tab w:val="left" w:pos="459"/>
              </w:tabs>
              <w:spacing w:before="40" w:after="20"/>
              <w:ind w:left="680" w:hanging="680"/>
            </w:pPr>
            <w:r>
              <w:t>*</w:t>
            </w:r>
            <w:r>
              <w:tab/>
              <w:t xml:space="preserve">regulation 141 (stopping or parking in a </w:t>
            </w:r>
            <w:r>
              <w:rPr>
                <w:i/>
              </w:rPr>
              <w:t>no parking</w:t>
            </w:r>
            <w:r>
              <w:t xml:space="preserve"> area)</w:t>
            </w:r>
          </w:p>
        </w:tc>
      </w:tr>
      <w:tr w:rsidR="00721148">
        <w:trPr>
          <w:cantSplit/>
          <w:trHeight w:val="157"/>
        </w:trPr>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142 (stopping on a carriageway with a yellow edge line)</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 xml:space="preserve">regulation 149 (stopping on a freeway) </w:t>
            </w:r>
          </w:p>
          <w:p w:rsidR="00721148" w:rsidRDefault="0057636E">
            <w:pPr>
              <w:pStyle w:val="TableNAm"/>
              <w:tabs>
                <w:tab w:val="left" w:pos="459"/>
              </w:tabs>
              <w:spacing w:before="40" w:after="20"/>
              <w:ind w:left="680" w:hanging="680"/>
            </w:pPr>
            <w:r>
              <w:t>*</w:t>
            </w:r>
            <w:r>
              <w:tab/>
            </w:r>
            <w:r>
              <w:t>regulation 150 (stopping in an emergency stopping bay, emergency stopping lane or red X lane)</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161 (stopping on a bridge or in a tunnel, etc.)</w:t>
            </w:r>
          </w:p>
        </w:tc>
      </w:tr>
      <w:tr w:rsidR="00721148">
        <w:trPr>
          <w:cantSplit/>
        </w:trPr>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165 (stopping on a path, median strip, nature strip or traffic island)</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r>
            <w:r>
              <w:t>regulation 166(1) (obstructing access to and from a path)</w:t>
            </w:r>
          </w:p>
          <w:p w:rsidR="00721148" w:rsidRDefault="0057636E">
            <w:pPr>
              <w:pStyle w:val="TableNAm"/>
              <w:tabs>
                <w:tab w:val="left" w:pos="459"/>
              </w:tabs>
              <w:spacing w:before="40" w:after="20"/>
              <w:ind w:left="680" w:hanging="680"/>
            </w:pPr>
            <w:r>
              <w:t>*</w:t>
            </w:r>
            <w:r>
              <w:tab/>
              <w:t>regulation 173 (parking for longer than indicated)</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175 (parking where fees are payable)</w:t>
            </w:r>
          </w:p>
          <w:p w:rsidR="00721148" w:rsidRDefault="0057636E">
            <w:pPr>
              <w:pStyle w:val="TableNAm"/>
              <w:tabs>
                <w:tab w:val="left" w:pos="459"/>
              </w:tabs>
              <w:spacing w:before="40" w:after="20"/>
              <w:ind w:left="680" w:hanging="680"/>
            </w:pPr>
            <w:r>
              <w:t>*</w:t>
            </w:r>
            <w:r>
              <w:tab/>
              <w:t>regulation 176(1), but only as it relates to subregulations (2), (6) and (7) (parallel parki</w:t>
            </w:r>
            <w:r>
              <w:t>ng on a carriageway)</w:t>
            </w:r>
          </w:p>
        </w:tc>
      </w:tr>
      <w:tr w:rsidR="00721148">
        <w:trPr>
          <w:cantSplit/>
        </w:trPr>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177 (parallel parking in a median strip parking area)</w:t>
            </w:r>
          </w:p>
        </w:tc>
      </w:tr>
      <w:tr w:rsidR="00721148">
        <w:trPr>
          <w:cantSplit/>
        </w:trPr>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178 (angle parking)</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 xml:space="preserve">regulation 179 (parking in parking bays) </w:t>
            </w:r>
          </w:p>
          <w:p w:rsidR="00721148" w:rsidRDefault="0057636E">
            <w:pPr>
              <w:pStyle w:val="TableNAm"/>
              <w:tabs>
                <w:tab w:val="left" w:pos="459"/>
              </w:tabs>
              <w:spacing w:before="40" w:after="20"/>
              <w:ind w:left="680" w:hanging="680"/>
            </w:pPr>
            <w:r>
              <w:t>*</w:t>
            </w:r>
            <w:r>
              <w:tab/>
              <w:t>regulation 181 (failing to secure a motor vehicle)</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195 (pedestrians on a</w:t>
            </w:r>
            <w:r>
              <w:t xml:space="preserve"> road with a road access sign)</w:t>
            </w:r>
          </w:p>
          <w:p w:rsidR="00721148" w:rsidRDefault="0057636E">
            <w:pPr>
              <w:pStyle w:val="TableNAm"/>
              <w:tabs>
                <w:tab w:val="left" w:pos="459"/>
              </w:tabs>
              <w:spacing w:before="40" w:after="20"/>
              <w:ind w:left="680" w:hanging="680"/>
            </w:pPr>
            <w:r>
              <w:t>*</w:t>
            </w:r>
            <w:r>
              <w:tab/>
              <w:t>regulation 204 (pedestrians on part of a path designated for bicycles only)</w:t>
            </w:r>
          </w:p>
        </w:tc>
      </w:tr>
      <w:tr w:rsidR="00721148">
        <w:tc>
          <w:tcPr>
            <w:tcW w:w="6229" w:type="dxa"/>
            <w:tcBorders>
              <w:top w:val="nil"/>
              <w:bottom w:val="nil"/>
            </w:tcBorders>
          </w:tcPr>
          <w:p w:rsidR="00721148" w:rsidRDefault="0057636E">
            <w:pPr>
              <w:pStyle w:val="TableNAm"/>
              <w:tabs>
                <w:tab w:val="left" w:pos="459"/>
              </w:tabs>
              <w:spacing w:before="40" w:after="20"/>
              <w:ind w:left="680" w:hanging="680"/>
            </w:pPr>
            <w:r>
              <w:t>*</w:t>
            </w:r>
            <w:r>
              <w:tab/>
              <w:t>regulation 253 (driving on paths)</w:t>
            </w:r>
          </w:p>
          <w:p w:rsidR="00721148" w:rsidRDefault="0057636E">
            <w:pPr>
              <w:pStyle w:val="TableNAm"/>
              <w:tabs>
                <w:tab w:val="left" w:pos="459"/>
              </w:tabs>
              <w:spacing w:before="40" w:after="20"/>
              <w:ind w:left="680" w:hanging="680"/>
            </w:pPr>
            <w:r>
              <w:t>*</w:t>
            </w:r>
            <w:r>
              <w:tab/>
              <w:t>regulation 254 (driving on a nature strip)</w:t>
            </w:r>
          </w:p>
        </w:tc>
      </w:tr>
    </w:tbl>
    <w:p w:rsidR="00721148" w:rsidRDefault="0057636E">
      <w:pPr>
        <w:pStyle w:val="Footnotesection"/>
      </w:pPr>
      <w:r>
        <w:tab/>
        <w:t>[Regulation 285A inserted: Gazette 11 Dec 2002 p. 5789</w:t>
      </w:r>
      <w:r>
        <w:noBreakHyphen/>
        <w:t>90; amen</w:t>
      </w:r>
      <w:r>
        <w:t>ded: SL 2020/184 r. 24.]</w:t>
      </w:r>
    </w:p>
    <w:p w:rsidR="00721148" w:rsidRDefault="0057636E">
      <w:pPr>
        <w:pStyle w:val="Heading5"/>
      </w:pPr>
      <w:bookmarkStart w:id="469" w:name="_Toc59548555"/>
      <w:r>
        <w:rPr>
          <w:rStyle w:val="CharSectno"/>
        </w:rPr>
        <w:t>285B</w:t>
      </w:r>
      <w:r>
        <w:t>.</w:t>
      </w:r>
      <w:r>
        <w:tab/>
        <w:t>Exemption for operators of “red light” cameras</w:t>
      </w:r>
      <w:bookmarkEnd w:id="469"/>
    </w:p>
    <w:p w:rsidR="00721148" w:rsidRDefault="0057636E">
      <w:pPr>
        <w:pStyle w:val="Subsection"/>
      </w:pPr>
      <w:r>
        <w:tab/>
        <w:t>(1)</w:t>
      </w:r>
      <w:r>
        <w:tab/>
        <w:t>A provision set out in the Table to subregulation (2) does not apply to a person employed by the Commissioner of Police (or a delegate) to install, clean, maintain or operat</w:t>
      </w:r>
      <w:r>
        <w:t>e cameras placed at intersections to record vehicles that do not comply with traffic lights, when that person is acting in the course of his or her employment if, in the circumstances —</w:t>
      </w:r>
    </w:p>
    <w:p w:rsidR="00721148" w:rsidRDefault="0057636E">
      <w:pPr>
        <w:pStyle w:val="Indenta"/>
      </w:pPr>
      <w:r>
        <w:tab/>
        <w:t>(a)</w:t>
      </w:r>
      <w:r>
        <w:tab/>
        <w:t>the person is taking reasonable care; and</w:t>
      </w:r>
    </w:p>
    <w:p w:rsidR="00721148" w:rsidRDefault="0057636E">
      <w:pPr>
        <w:pStyle w:val="Indenta"/>
      </w:pPr>
      <w:r>
        <w:tab/>
        <w:t>(b)</w:t>
      </w:r>
      <w:r>
        <w:tab/>
        <w:t xml:space="preserve">it is reasonable </w:t>
      </w:r>
      <w:r>
        <w:t>that the provision should not apply.</w:t>
      </w:r>
    </w:p>
    <w:p w:rsidR="00721148" w:rsidRDefault="0057636E">
      <w:pPr>
        <w:pStyle w:val="Subsection"/>
        <w:keepNext/>
      </w:pPr>
      <w:r>
        <w:tab/>
        <w:t>(2)</w:t>
      </w:r>
      <w:r>
        <w:tab/>
        <w:t>Subregulation (1) applies to the provisions set out in the Table to this subregulation.</w:t>
      </w:r>
    </w:p>
    <w:p w:rsidR="00721148" w:rsidRDefault="0057636E">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rsidR="00721148">
        <w:trPr>
          <w:trHeight w:val="360"/>
        </w:trPr>
        <w:tc>
          <w:tcPr>
            <w:tcW w:w="6237" w:type="dxa"/>
            <w:tcBorders>
              <w:top w:val="nil"/>
              <w:bottom w:val="nil"/>
            </w:tcBorders>
          </w:tcPr>
          <w:p w:rsidR="00721148" w:rsidRDefault="0057636E">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rsidR="00721148" w:rsidRDefault="0057636E">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rsidR="00721148">
        <w:tc>
          <w:tcPr>
            <w:tcW w:w="6237" w:type="dxa"/>
            <w:tcBorders>
              <w:top w:val="nil"/>
              <w:bottom w:val="nil"/>
            </w:tcBorders>
          </w:tcPr>
          <w:p w:rsidR="00721148" w:rsidRDefault="0057636E">
            <w:pPr>
              <w:pStyle w:val="Table"/>
              <w:keepNext/>
              <w:tabs>
                <w:tab w:val="left" w:pos="459"/>
              </w:tabs>
              <w:spacing w:before="40" w:after="20"/>
              <w:ind w:left="680" w:hanging="680"/>
              <w:rPr>
                <w:sz w:val="24"/>
                <w:szCs w:val="24"/>
              </w:rPr>
            </w:pPr>
            <w:r>
              <w:rPr>
                <w:sz w:val="24"/>
                <w:szCs w:val="24"/>
              </w:rPr>
              <w:t>*</w:t>
            </w:r>
            <w:r>
              <w:rPr>
                <w:sz w:val="24"/>
                <w:szCs w:val="24"/>
              </w:rPr>
              <w:tab/>
            </w:r>
            <w:r>
              <w:rPr>
                <w:sz w:val="24"/>
                <w:szCs w:val="24"/>
              </w:rPr>
              <w:t>regulation 142 (stopping on a carriageway with a yellow edge line)</w:t>
            </w:r>
          </w:p>
          <w:p w:rsidR="00721148" w:rsidRDefault="0057636E">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rsidR="00721148">
        <w:tc>
          <w:tcPr>
            <w:tcW w:w="6237" w:type="dxa"/>
            <w:tcBorders>
              <w:top w:val="nil"/>
              <w:bottom w:val="nil"/>
            </w:tcBorders>
          </w:tcPr>
          <w:p w:rsidR="00721148" w:rsidRDefault="0057636E">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rsidR="00721148">
        <w:tc>
          <w:tcPr>
            <w:tcW w:w="6237" w:type="dxa"/>
            <w:tcBorders>
              <w:top w:val="nil"/>
              <w:bottom w:val="nil"/>
            </w:tcBorders>
          </w:tcPr>
          <w:p w:rsidR="00721148" w:rsidRDefault="0057636E">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w:t>
            </w:r>
            <w:r>
              <w:rPr>
                <w:sz w:val="24"/>
                <w:szCs w:val="24"/>
              </w:rPr>
              <w:t xml:space="preserve"> nature strip or traffic island)</w:t>
            </w:r>
          </w:p>
        </w:tc>
      </w:tr>
      <w:tr w:rsidR="00721148">
        <w:tc>
          <w:tcPr>
            <w:tcW w:w="6237" w:type="dxa"/>
            <w:tcBorders>
              <w:top w:val="nil"/>
              <w:bottom w:val="nil"/>
            </w:tcBorders>
          </w:tcPr>
          <w:p w:rsidR="00721148" w:rsidRDefault="0057636E">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rsidR="00721148" w:rsidRDefault="0057636E">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rsidR="00721148">
        <w:tc>
          <w:tcPr>
            <w:tcW w:w="6237" w:type="dxa"/>
            <w:tcBorders>
              <w:top w:val="nil"/>
              <w:bottom w:val="nil"/>
            </w:tcBorders>
          </w:tcPr>
          <w:p w:rsidR="00721148" w:rsidRDefault="0057636E">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rsidR="00721148" w:rsidRDefault="0057636E">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w:t>
            </w:r>
            <w:r>
              <w:rPr>
                <w:sz w:val="24"/>
                <w:szCs w:val="24"/>
              </w:rPr>
              <w:t>n a path)</w:t>
            </w:r>
          </w:p>
        </w:tc>
      </w:tr>
      <w:tr w:rsidR="00721148">
        <w:tc>
          <w:tcPr>
            <w:tcW w:w="6237" w:type="dxa"/>
            <w:tcBorders>
              <w:top w:val="nil"/>
              <w:bottom w:val="nil"/>
            </w:tcBorders>
          </w:tcPr>
          <w:p w:rsidR="00721148" w:rsidRDefault="0057636E">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rsidR="00721148" w:rsidRDefault="0057636E">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rsidR="00721148">
        <w:tc>
          <w:tcPr>
            <w:tcW w:w="6237" w:type="dxa"/>
            <w:tcBorders>
              <w:top w:val="nil"/>
              <w:bottom w:val="nil"/>
            </w:tcBorders>
          </w:tcPr>
          <w:p w:rsidR="00721148" w:rsidRDefault="0057636E">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rsidR="00721148" w:rsidRDefault="0057636E">
      <w:pPr>
        <w:pStyle w:val="Footnotesection"/>
      </w:pPr>
      <w:r>
        <w:tab/>
        <w:t>[Regulation 285B inserted: Gazette 23 Sep 2003 p. 4171</w:t>
      </w:r>
      <w:r>
        <w:noBreakHyphen/>
        <w:t>2.]</w:t>
      </w:r>
    </w:p>
    <w:p w:rsidR="00721148" w:rsidRDefault="0057636E">
      <w:pPr>
        <w:pStyle w:val="Heading5"/>
        <w:rPr>
          <w:snapToGrid w:val="0"/>
        </w:rPr>
      </w:pPr>
      <w:bookmarkStart w:id="470" w:name="_Toc59548556"/>
      <w:r>
        <w:rPr>
          <w:rStyle w:val="CharSectno"/>
        </w:rPr>
        <w:t>286</w:t>
      </w:r>
      <w:r>
        <w:rPr>
          <w:snapToGrid w:val="0"/>
        </w:rPr>
        <w:t>.</w:t>
      </w:r>
      <w:r>
        <w:rPr>
          <w:snapToGrid w:val="0"/>
        </w:rPr>
        <w:tab/>
        <w:t xml:space="preserve">Exemption for </w:t>
      </w:r>
      <w:r>
        <w:rPr>
          <w:snapToGrid w:val="0"/>
        </w:rPr>
        <w:t>oversize vehicles</w:t>
      </w:r>
      <w:bookmarkEnd w:id="470"/>
    </w:p>
    <w:p w:rsidR="00721148" w:rsidRDefault="0057636E">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rsidR="00721148" w:rsidRDefault="0057636E">
      <w:pPr>
        <w:pStyle w:val="Indenta"/>
        <w:rPr>
          <w:snapToGrid w:val="0"/>
        </w:rPr>
      </w:pPr>
      <w:r>
        <w:rPr>
          <w:snapToGrid w:val="0"/>
        </w:rPr>
        <w:tab/>
        <w:t>(a)</w:t>
      </w:r>
      <w:r>
        <w:rPr>
          <w:snapToGrid w:val="0"/>
        </w:rPr>
        <w:tab/>
        <w:t>it is not practicable for the driver to comply with</w:t>
      </w:r>
      <w:r>
        <w:rPr>
          <w:snapToGrid w:val="0"/>
        </w:rPr>
        <w:t xml:space="preserve"> the provision; and</w:t>
      </w:r>
    </w:p>
    <w:p w:rsidR="00721148" w:rsidRDefault="0057636E">
      <w:pPr>
        <w:pStyle w:val="Indenta"/>
        <w:rPr>
          <w:snapToGrid w:val="0"/>
        </w:rPr>
      </w:pPr>
      <w:r>
        <w:rPr>
          <w:snapToGrid w:val="0"/>
        </w:rPr>
        <w:tab/>
        <w:t>(b)</w:t>
      </w:r>
      <w:r>
        <w:rPr>
          <w:snapToGrid w:val="0"/>
        </w:rPr>
        <w:tab/>
        <w:t>the driver is taking reasonable care; and</w:t>
      </w:r>
    </w:p>
    <w:p w:rsidR="00721148" w:rsidRDefault="0057636E">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w:t>
      </w:r>
      <w:r>
        <w:rPr>
          <w:snapToGrid w:val="0"/>
        </w:rPr>
        <w:t>ersize vehicle.</w:t>
      </w:r>
    </w:p>
    <w:p w:rsidR="00721148" w:rsidRDefault="0057636E">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721148">
        <w:trPr>
          <w:cantSplit/>
        </w:trPr>
        <w:tc>
          <w:tcPr>
            <w:tcW w:w="6087" w:type="dxa"/>
            <w:tcBorders>
              <w:bottom w:val="nil"/>
            </w:tcBorders>
          </w:tcPr>
          <w:p w:rsidR="00721148" w:rsidRDefault="0057636E">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rsidR="00721148" w:rsidRDefault="0057636E">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rsidR="00721148" w:rsidRDefault="0057636E">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w:t>
            </w:r>
            <w:r>
              <w:rPr>
                <w:sz w:val="24"/>
                <w:szCs w:val="24"/>
              </w:rPr>
              <w:t>laces)</w:t>
            </w:r>
          </w:p>
        </w:tc>
      </w:tr>
      <w:tr w:rsidR="00721148">
        <w:trPr>
          <w:cantSplit/>
        </w:trPr>
        <w:tc>
          <w:tcPr>
            <w:tcW w:w="6087" w:type="dxa"/>
            <w:tcBorders>
              <w:top w:val="nil"/>
              <w:bottom w:val="nil"/>
            </w:tcBorders>
          </w:tcPr>
          <w:p w:rsidR="00721148" w:rsidRDefault="0057636E">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rsidR="00721148">
        <w:trPr>
          <w:cantSplit/>
        </w:trPr>
        <w:tc>
          <w:tcPr>
            <w:tcW w:w="6087" w:type="dxa"/>
            <w:tcBorders>
              <w:top w:val="nil"/>
              <w:bottom w:val="nil"/>
            </w:tcBorders>
          </w:tcPr>
          <w:p w:rsidR="00721148" w:rsidRDefault="0057636E">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rsidR="00721148" w:rsidRDefault="0057636E">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w:t>
            </w:r>
            <w:r>
              <w:rPr>
                <w:sz w:val="24"/>
                <w:szCs w:val="24"/>
              </w:rPr>
              <w:t xml:space="preserve"> way sign or give way line at other places)</w:t>
            </w:r>
          </w:p>
        </w:tc>
      </w:tr>
      <w:tr w:rsidR="00721148">
        <w:trPr>
          <w:cantSplit/>
        </w:trPr>
        <w:tc>
          <w:tcPr>
            <w:tcW w:w="6087" w:type="dxa"/>
            <w:tcBorders>
              <w:top w:val="nil"/>
              <w:bottom w:val="nil"/>
            </w:tcBorders>
          </w:tcPr>
          <w:p w:rsidR="00721148" w:rsidRDefault="0057636E">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rsidR="00721148" w:rsidRDefault="0057636E">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rsidR="00721148" w:rsidRDefault="0057636E">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rsidR="00721148" w:rsidRDefault="0057636E">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 xml:space="preserve">regulation 97 </w:t>
            </w:r>
            <w:r>
              <w:rPr>
                <w:sz w:val="24"/>
                <w:szCs w:val="24"/>
              </w:rPr>
              <w:t>(Obeying arrows marked on the surface of a marked lane in a roundabout)</w:t>
            </w:r>
          </w:p>
        </w:tc>
      </w:tr>
      <w:tr w:rsidR="00721148">
        <w:trPr>
          <w:cantSplit/>
        </w:trPr>
        <w:tc>
          <w:tcPr>
            <w:tcW w:w="6087" w:type="dxa"/>
            <w:tcBorders>
              <w:top w:val="nil"/>
              <w:bottom w:val="nil"/>
            </w:tcBorders>
          </w:tcPr>
          <w:p w:rsidR="00721148" w:rsidRDefault="0057636E">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rsidR="00721148" w:rsidRDefault="0057636E">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rsidR="00721148" w:rsidRDefault="0057636E">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rsidR="00721148">
        <w:trPr>
          <w:cantSplit/>
        </w:trPr>
        <w:tc>
          <w:tcPr>
            <w:tcW w:w="6087" w:type="dxa"/>
            <w:tcBorders>
              <w:top w:val="nil"/>
              <w:bottom w:val="nil"/>
            </w:tcBorders>
          </w:tcPr>
          <w:p w:rsidR="00721148" w:rsidRDefault="0057636E">
            <w:pPr>
              <w:pStyle w:val="Table"/>
              <w:keepLines/>
              <w:tabs>
                <w:tab w:val="left" w:pos="459"/>
              </w:tabs>
              <w:spacing w:before="40" w:after="20"/>
              <w:ind w:left="488" w:hanging="488"/>
              <w:rPr>
                <w:sz w:val="24"/>
                <w:szCs w:val="24"/>
              </w:rPr>
            </w:pPr>
            <w:r>
              <w:rPr>
                <w:sz w:val="24"/>
                <w:szCs w:val="24"/>
              </w:rPr>
              <w:t>*</w:t>
            </w:r>
            <w:r>
              <w:rPr>
                <w:sz w:val="24"/>
                <w:szCs w:val="24"/>
              </w:rPr>
              <w:tab/>
              <w:t>Part 12 (Restrictions o</w:t>
            </w:r>
            <w:r>
              <w:rPr>
                <w:sz w:val="24"/>
                <w:szCs w:val="24"/>
              </w:rPr>
              <w:t>n stopping and parking)</w:t>
            </w:r>
          </w:p>
          <w:p w:rsidR="00721148" w:rsidRDefault="0057636E">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rsidR="00721148">
        <w:trPr>
          <w:cantSplit/>
        </w:trPr>
        <w:tc>
          <w:tcPr>
            <w:tcW w:w="6087" w:type="dxa"/>
            <w:tcBorders>
              <w:top w:val="nil"/>
              <w:bottom w:val="nil"/>
            </w:tcBorders>
          </w:tcPr>
          <w:p w:rsidR="00721148" w:rsidRDefault="0057636E">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rsidR="00721148" w:rsidRDefault="0057636E">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rsidR="00721148">
        <w:trPr>
          <w:cantSplit/>
        </w:trPr>
        <w:tc>
          <w:tcPr>
            <w:tcW w:w="6087" w:type="dxa"/>
            <w:tcBorders>
              <w:top w:val="nil"/>
              <w:bottom w:val="nil"/>
            </w:tcBorders>
          </w:tcPr>
          <w:p w:rsidR="00721148" w:rsidRDefault="0057636E">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rsidR="00721148" w:rsidRDefault="0057636E">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 xml:space="preserve">regulation 263(1)(b) (which requires a driver </w:t>
            </w:r>
            <w:r>
              <w:rPr>
                <w:sz w:val="24"/>
                <w:szCs w:val="24"/>
              </w:rPr>
              <w:t>to have a clear view of the surrounding road and traffic)</w:t>
            </w:r>
          </w:p>
        </w:tc>
      </w:tr>
    </w:tbl>
    <w:p w:rsidR="00721148" w:rsidRDefault="0057636E">
      <w:pPr>
        <w:pStyle w:val="Footnotesection"/>
        <w:spacing w:before="80"/>
        <w:ind w:left="890" w:hanging="890"/>
      </w:pPr>
      <w:r>
        <w:tab/>
        <w:t>[Regulation 286 amended: Gazette 1 Dec 2000 p. 6756; 25 Jan 2001 p. 593.]</w:t>
      </w:r>
    </w:p>
    <w:p w:rsidR="00721148" w:rsidRDefault="0057636E">
      <w:pPr>
        <w:pStyle w:val="Heading5"/>
        <w:spacing w:before="180"/>
        <w:rPr>
          <w:snapToGrid w:val="0"/>
        </w:rPr>
      </w:pPr>
      <w:bookmarkStart w:id="471" w:name="_Toc59548557"/>
      <w:r>
        <w:rPr>
          <w:rStyle w:val="CharSectno"/>
        </w:rPr>
        <w:t>287</w:t>
      </w:r>
      <w:r>
        <w:rPr>
          <w:snapToGrid w:val="0"/>
        </w:rPr>
        <w:t>.</w:t>
      </w:r>
      <w:r>
        <w:rPr>
          <w:snapToGrid w:val="0"/>
        </w:rPr>
        <w:tab/>
        <w:t>Exemption for tow truck drivers</w:t>
      </w:r>
      <w:bookmarkEnd w:id="471"/>
    </w:p>
    <w:p w:rsidR="00721148" w:rsidRDefault="0057636E">
      <w:pPr>
        <w:pStyle w:val="Subsection"/>
        <w:rPr>
          <w:snapToGrid w:val="0"/>
        </w:rPr>
      </w:pPr>
      <w:r>
        <w:rPr>
          <w:snapToGrid w:val="0"/>
        </w:rPr>
        <w:tab/>
        <w:t>(1)</w:t>
      </w:r>
      <w:r>
        <w:rPr>
          <w:snapToGrid w:val="0"/>
        </w:rPr>
        <w:tab/>
        <w:t xml:space="preserve">It is a defence to the prosecution of the driver of a tow truck for an offence </w:t>
      </w:r>
      <w:r>
        <w:rPr>
          <w:snapToGrid w:val="0"/>
        </w:rPr>
        <w:t>against a provision set out in the Table to this regulation if, at the time of the offence —</w:t>
      </w:r>
    </w:p>
    <w:p w:rsidR="00721148" w:rsidRDefault="0057636E">
      <w:pPr>
        <w:pStyle w:val="Indenta"/>
        <w:rPr>
          <w:snapToGrid w:val="0"/>
        </w:rPr>
      </w:pPr>
      <w:r>
        <w:rPr>
          <w:snapToGrid w:val="0"/>
        </w:rPr>
        <w:tab/>
        <w:t>(a)</w:t>
      </w:r>
      <w:r>
        <w:rPr>
          <w:snapToGrid w:val="0"/>
        </w:rPr>
        <w:tab/>
        <w:t>the driver is engaged in loading, or connecting to, a vehicle set out in subregulation (2); and</w:t>
      </w:r>
    </w:p>
    <w:p w:rsidR="00721148" w:rsidRDefault="0057636E">
      <w:pPr>
        <w:pStyle w:val="Indenta"/>
        <w:rPr>
          <w:snapToGrid w:val="0"/>
        </w:rPr>
      </w:pPr>
      <w:r>
        <w:rPr>
          <w:snapToGrid w:val="0"/>
        </w:rPr>
        <w:tab/>
        <w:t>(b)</w:t>
      </w:r>
      <w:r>
        <w:rPr>
          <w:snapToGrid w:val="0"/>
        </w:rPr>
        <w:tab/>
        <w:t>the driver is unable to comply with the provision; and</w:t>
      </w:r>
    </w:p>
    <w:p w:rsidR="00721148" w:rsidRDefault="0057636E">
      <w:pPr>
        <w:pStyle w:val="Indenta"/>
        <w:rPr>
          <w:snapToGrid w:val="0"/>
        </w:rPr>
      </w:pPr>
      <w:r>
        <w:rPr>
          <w:snapToGrid w:val="0"/>
        </w:rPr>
        <w:tab/>
        <w:t>(</w:t>
      </w:r>
      <w:r>
        <w:rPr>
          <w:snapToGrid w:val="0"/>
        </w:rPr>
        <w:t>c)</w:t>
      </w:r>
      <w:r>
        <w:rPr>
          <w:snapToGrid w:val="0"/>
        </w:rPr>
        <w:tab/>
        <w:t>the tow truck is displaying a flashing light; and</w:t>
      </w:r>
    </w:p>
    <w:p w:rsidR="00721148" w:rsidRDefault="0057636E">
      <w:pPr>
        <w:pStyle w:val="Indenta"/>
        <w:rPr>
          <w:snapToGrid w:val="0"/>
        </w:rPr>
      </w:pPr>
      <w:r>
        <w:rPr>
          <w:snapToGrid w:val="0"/>
        </w:rPr>
        <w:tab/>
        <w:t>(d)</w:t>
      </w:r>
      <w:r>
        <w:rPr>
          <w:snapToGrid w:val="0"/>
        </w:rPr>
        <w:tab/>
        <w:t>the driver is acting safely.</w:t>
      </w:r>
    </w:p>
    <w:p w:rsidR="00721148" w:rsidRDefault="0057636E">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721148">
        <w:tc>
          <w:tcPr>
            <w:tcW w:w="6087" w:type="dxa"/>
            <w:tcBorders>
              <w:bottom w:val="nil"/>
            </w:tcBorders>
          </w:tcPr>
          <w:p w:rsidR="00721148" w:rsidRDefault="0057636E">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rsidR="00721148" w:rsidRDefault="0057636E">
            <w:pPr>
              <w:pStyle w:val="Table"/>
              <w:tabs>
                <w:tab w:val="left" w:pos="318"/>
              </w:tabs>
              <w:spacing w:after="20"/>
              <w:ind w:left="454" w:hanging="454"/>
              <w:rPr>
                <w:sz w:val="24"/>
                <w:szCs w:val="24"/>
              </w:rPr>
            </w:pPr>
            <w:r>
              <w:rPr>
                <w:sz w:val="24"/>
                <w:szCs w:val="24"/>
              </w:rPr>
              <w:t>*</w:t>
            </w:r>
            <w:r>
              <w:rPr>
                <w:sz w:val="24"/>
                <w:szCs w:val="24"/>
              </w:rPr>
              <w:tab/>
              <w:t xml:space="preserve">Part 7 (Giving way) Division 1 (Places with a stop sign, stop line, give way </w:t>
            </w:r>
            <w:r>
              <w:rPr>
                <w:sz w:val="24"/>
                <w:szCs w:val="24"/>
              </w:rPr>
              <w:t>sign or give way line applying to the driver)</w:t>
            </w:r>
          </w:p>
          <w:p w:rsidR="00721148" w:rsidRDefault="0057636E">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rsidR="00721148" w:rsidRDefault="0057636E">
            <w:pPr>
              <w:pStyle w:val="Table"/>
              <w:tabs>
                <w:tab w:val="left" w:pos="318"/>
              </w:tabs>
              <w:spacing w:before="40" w:after="20"/>
              <w:ind w:left="318" w:hanging="318"/>
              <w:rPr>
                <w:sz w:val="24"/>
                <w:szCs w:val="24"/>
              </w:rPr>
            </w:pPr>
            <w:r>
              <w:rPr>
                <w:sz w:val="24"/>
                <w:szCs w:val="24"/>
              </w:rPr>
              <w:t>*</w:t>
            </w:r>
            <w:r>
              <w:rPr>
                <w:sz w:val="24"/>
                <w:szCs w:val="24"/>
              </w:rPr>
              <w:tab/>
              <w:t>Part 9 (Roundabouts)</w:t>
            </w:r>
          </w:p>
          <w:p w:rsidR="00721148" w:rsidRDefault="0057636E">
            <w:pPr>
              <w:pStyle w:val="Table"/>
              <w:tabs>
                <w:tab w:val="left" w:pos="318"/>
              </w:tabs>
              <w:spacing w:before="40" w:after="20"/>
              <w:ind w:left="318" w:hanging="318"/>
            </w:pPr>
            <w:r>
              <w:rPr>
                <w:sz w:val="24"/>
                <w:szCs w:val="24"/>
              </w:rPr>
              <w:t>*</w:t>
            </w:r>
            <w:r>
              <w:rPr>
                <w:sz w:val="24"/>
                <w:szCs w:val="24"/>
              </w:rPr>
              <w:tab/>
              <w:t>Part 11 (Keeping to the left, etc)</w:t>
            </w:r>
          </w:p>
        </w:tc>
      </w:tr>
      <w:tr w:rsidR="00721148">
        <w:trPr>
          <w:cantSplit/>
        </w:trPr>
        <w:tc>
          <w:tcPr>
            <w:tcW w:w="6087" w:type="dxa"/>
            <w:tcBorders>
              <w:top w:val="nil"/>
              <w:bottom w:val="nil"/>
            </w:tcBorders>
          </w:tcPr>
          <w:p w:rsidR="00721148" w:rsidRDefault="0057636E">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rsidR="00721148" w:rsidRDefault="0057636E">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rsidR="00721148" w:rsidRDefault="0057636E">
            <w:pPr>
              <w:pStyle w:val="Table"/>
              <w:tabs>
                <w:tab w:val="left" w:pos="318"/>
              </w:tabs>
              <w:spacing w:after="20"/>
              <w:ind w:left="454" w:hanging="454"/>
            </w:pPr>
            <w:r>
              <w:rPr>
                <w:sz w:val="24"/>
                <w:szCs w:val="24"/>
              </w:rPr>
              <w:t>*</w:t>
            </w:r>
            <w:r>
              <w:rPr>
                <w:sz w:val="24"/>
                <w:szCs w:val="24"/>
              </w:rPr>
              <w:tab/>
              <w:t xml:space="preserve">regulation 254 </w:t>
            </w:r>
            <w:r>
              <w:rPr>
                <w:sz w:val="24"/>
                <w:szCs w:val="24"/>
              </w:rPr>
              <w:t>(Driving on a nature strip)</w:t>
            </w:r>
          </w:p>
        </w:tc>
      </w:tr>
    </w:tbl>
    <w:p w:rsidR="00721148" w:rsidRDefault="0057636E">
      <w:pPr>
        <w:pStyle w:val="Subsection"/>
        <w:keepNext/>
        <w:spacing w:before="200"/>
        <w:rPr>
          <w:snapToGrid w:val="0"/>
        </w:rPr>
      </w:pPr>
      <w:r>
        <w:rPr>
          <w:snapToGrid w:val="0"/>
        </w:rPr>
        <w:tab/>
        <w:t>(2)</w:t>
      </w:r>
      <w:r>
        <w:rPr>
          <w:snapToGrid w:val="0"/>
        </w:rPr>
        <w:tab/>
        <w:t>This regulation applies to towing the following vehicles —</w:t>
      </w:r>
    </w:p>
    <w:p w:rsidR="00721148" w:rsidRDefault="0057636E">
      <w:pPr>
        <w:pStyle w:val="Indenta"/>
        <w:rPr>
          <w:snapToGrid w:val="0"/>
        </w:rPr>
      </w:pPr>
      <w:r>
        <w:rPr>
          <w:snapToGrid w:val="0"/>
        </w:rPr>
        <w:tab/>
        <w:t>(a)</w:t>
      </w:r>
      <w:r>
        <w:rPr>
          <w:snapToGrid w:val="0"/>
        </w:rPr>
        <w:tab/>
        <w:t>a vehicle at the scene of an accident;</w:t>
      </w:r>
    </w:p>
    <w:p w:rsidR="00721148" w:rsidRDefault="0057636E">
      <w:pPr>
        <w:pStyle w:val="Indenta"/>
        <w:rPr>
          <w:snapToGrid w:val="0"/>
        </w:rPr>
      </w:pPr>
      <w:r>
        <w:rPr>
          <w:snapToGrid w:val="0"/>
        </w:rPr>
        <w:tab/>
        <w:t>(b)</w:t>
      </w:r>
      <w:r>
        <w:rPr>
          <w:snapToGrid w:val="0"/>
        </w:rPr>
        <w:tab/>
        <w:t>a disabled vehicle;</w:t>
      </w:r>
    </w:p>
    <w:p w:rsidR="00721148" w:rsidRDefault="0057636E">
      <w:pPr>
        <w:pStyle w:val="Indenta"/>
        <w:rPr>
          <w:snapToGrid w:val="0"/>
        </w:rPr>
      </w:pPr>
      <w:r>
        <w:rPr>
          <w:snapToGrid w:val="0"/>
        </w:rPr>
        <w:tab/>
        <w:t>(c)</w:t>
      </w:r>
      <w:r>
        <w:rPr>
          <w:snapToGrid w:val="0"/>
        </w:rPr>
        <w:tab/>
        <w:t xml:space="preserve">a vehicle unsafely or unlawfully parked that the driver is authorised to tow away under </w:t>
      </w:r>
      <w:r>
        <w:rPr>
          <w:snapToGrid w:val="0"/>
        </w:rPr>
        <w:t>another law of this jurisdiction.</w:t>
      </w:r>
    </w:p>
    <w:p w:rsidR="00721148" w:rsidRDefault="0057636E">
      <w:pPr>
        <w:pStyle w:val="Heading5"/>
      </w:pPr>
      <w:bookmarkStart w:id="472" w:name="_Toc59548558"/>
      <w:r>
        <w:rPr>
          <w:rStyle w:val="CharSectno"/>
        </w:rPr>
        <w:t>288A</w:t>
      </w:r>
      <w:r>
        <w:t>.</w:t>
      </w:r>
      <w:r>
        <w:tab/>
        <w:t>Exemption for motor break</w:t>
      </w:r>
      <w:r>
        <w:noBreakHyphen/>
        <w:t>down service vehicles</w:t>
      </w:r>
      <w:bookmarkEnd w:id="472"/>
    </w:p>
    <w:p w:rsidR="00721148" w:rsidRDefault="0057636E">
      <w:pPr>
        <w:pStyle w:val="Subsection"/>
      </w:pPr>
      <w:r>
        <w:tab/>
        <w:t>(1)</w:t>
      </w:r>
      <w:r>
        <w:tab/>
        <w:t xml:space="preserve">In this regulation — </w:t>
      </w:r>
    </w:p>
    <w:p w:rsidR="00721148" w:rsidRDefault="0057636E">
      <w:pPr>
        <w:pStyle w:val="Defstart"/>
      </w:pPr>
      <w:r>
        <w:tab/>
      </w:r>
      <w:r>
        <w:rPr>
          <w:rStyle w:val="CharDefText"/>
        </w:rPr>
        <w:t>motor break</w:t>
      </w:r>
      <w:r>
        <w:rPr>
          <w:rStyle w:val="CharDefText"/>
        </w:rPr>
        <w:noBreakHyphen/>
        <w:t>down service vehicle</w:t>
      </w:r>
      <w:r>
        <w:t xml:space="preserve"> does not include a tow truck.</w:t>
      </w:r>
    </w:p>
    <w:p w:rsidR="00721148" w:rsidRDefault="0057636E">
      <w:pPr>
        <w:pStyle w:val="Subsection"/>
      </w:pPr>
      <w:r>
        <w:tab/>
        <w:t>(2)</w:t>
      </w:r>
      <w:r>
        <w:tab/>
        <w:t>A provision set out in the Table to this regulation does not apply to th</w:t>
      </w:r>
      <w:r>
        <w:t>e driver of a motor break</w:t>
      </w:r>
      <w:r>
        <w:noBreakHyphen/>
        <w:t xml:space="preserve">down service vehicle if — </w:t>
      </w:r>
    </w:p>
    <w:p w:rsidR="00721148" w:rsidRDefault="0057636E">
      <w:pPr>
        <w:pStyle w:val="Indenta"/>
      </w:pPr>
      <w:r>
        <w:tab/>
        <w:t>(a)</w:t>
      </w:r>
      <w:r>
        <w:tab/>
        <w:t>the driver is engaged in repairing a disabled vehicle or is assisting a person to gain access to a vehicle in which the person has locked the vehicle access key; and</w:t>
      </w:r>
    </w:p>
    <w:p w:rsidR="00721148" w:rsidRDefault="0057636E">
      <w:pPr>
        <w:pStyle w:val="Indenta"/>
      </w:pPr>
      <w:r>
        <w:tab/>
        <w:t>(b)</w:t>
      </w:r>
      <w:r>
        <w:tab/>
        <w:t>it is not practicable for t</w:t>
      </w:r>
      <w:r>
        <w:t>he driver to comply with the provision; and</w:t>
      </w:r>
    </w:p>
    <w:p w:rsidR="00721148" w:rsidRDefault="0057636E">
      <w:pPr>
        <w:pStyle w:val="Indenta"/>
      </w:pPr>
      <w:r>
        <w:tab/>
        <w:t>(c)</w:t>
      </w:r>
      <w:r>
        <w:tab/>
        <w:t>the motor break</w:t>
      </w:r>
      <w:r>
        <w:noBreakHyphen/>
        <w:t>down service vehicle is displaying a yellow flashing light; and</w:t>
      </w:r>
    </w:p>
    <w:p w:rsidR="00721148" w:rsidRDefault="0057636E">
      <w:pPr>
        <w:pStyle w:val="Indenta"/>
      </w:pPr>
      <w:r>
        <w:tab/>
        <w:t>(d)</w:t>
      </w:r>
      <w:r>
        <w:tab/>
        <w:t>the driver is acting safely.</w:t>
      </w:r>
    </w:p>
    <w:p w:rsidR="00721148" w:rsidRDefault="0057636E">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rsidR="00721148">
        <w:tc>
          <w:tcPr>
            <w:tcW w:w="567" w:type="dxa"/>
          </w:tcPr>
          <w:p w:rsidR="00721148" w:rsidRDefault="0057636E">
            <w:pPr>
              <w:pStyle w:val="zTableNAm"/>
              <w:spacing w:before="60"/>
              <w:jc w:val="center"/>
              <w:rPr>
                <w:szCs w:val="24"/>
              </w:rPr>
            </w:pPr>
            <w:r>
              <w:rPr>
                <w:szCs w:val="24"/>
              </w:rPr>
              <w:t>*</w:t>
            </w:r>
          </w:p>
        </w:tc>
        <w:tc>
          <w:tcPr>
            <w:tcW w:w="5103" w:type="dxa"/>
          </w:tcPr>
          <w:p w:rsidR="00721148" w:rsidRDefault="0057636E">
            <w:pPr>
              <w:pStyle w:val="zTableNAm"/>
              <w:spacing w:before="60"/>
              <w:ind w:left="187" w:hanging="187"/>
              <w:rPr>
                <w:szCs w:val="24"/>
              </w:rPr>
            </w:pPr>
            <w:r>
              <w:rPr>
                <w:szCs w:val="24"/>
              </w:rPr>
              <w:t>regulation 119 (Driving on median strips, painted islands, etc.)</w:t>
            </w:r>
          </w:p>
        </w:tc>
      </w:tr>
      <w:tr w:rsidR="00721148">
        <w:tc>
          <w:tcPr>
            <w:tcW w:w="567" w:type="dxa"/>
          </w:tcPr>
          <w:p w:rsidR="00721148" w:rsidRDefault="0057636E">
            <w:pPr>
              <w:pStyle w:val="zTableNAm"/>
              <w:spacing w:before="60"/>
              <w:jc w:val="center"/>
              <w:rPr>
                <w:szCs w:val="24"/>
              </w:rPr>
            </w:pPr>
            <w:r>
              <w:rPr>
                <w:szCs w:val="24"/>
              </w:rPr>
              <w:t>*</w:t>
            </w:r>
          </w:p>
        </w:tc>
        <w:tc>
          <w:tcPr>
            <w:tcW w:w="5103" w:type="dxa"/>
          </w:tcPr>
          <w:p w:rsidR="00721148" w:rsidRDefault="0057636E">
            <w:pPr>
              <w:pStyle w:val="zTableNAm"/>
              <w:spacing w:before="60"/>
              <w:ind w:left="187" w:hanging="187"/>
              <w:rPr>
                <w:szCs w:val="24"/>
              </w:rPr>
            </w:pPr>
            <w:r>
              <w:rPr>
                <w:szCs w:val="24"/>
              </w:rPr>
              <w:t xml:space="preserve">regulation 127 </w:t>
            </w:r>
            <w:r>
              <w:rPr>
                <w:szCs w:val="24"/>
              </w:rPr>
              <w:t>(Moving from one marked lane to another marked lane across a continuous line separating the lanes)</w:t>
            </w:r>
          </w:p>
        </w:tc>
      </w:tr>
      <w:tr w:rsidR="00721148">
        <w:tc>
          <w:tcPr>
            <w:tcW w:w="567" w:type="dxa"/>
          </w:tcPr>
          <w:p w:rsidR="00721148" w:rsidRDefault="0057636E">
            <w:pPr>
              <w:pStyle w:val="zTableNAm"/>
              <w:spacing w:before="60"/>
              <w:jc w:val="center"/>
              <w:rPr>
                <w:szCs w:val="24"/>
              </w:rPr>
            </w:pPr>
            <w:r>
              <w:rPr>
                <w:szCs w:val="24"/>
              </w:rPr>
              <w:t>*</w:t>
            </w:r>
          </w:p>
        </w:tc>
        <w:tc>
          <w:tcPr>
            <w:tcW w:w="5103" w:type="dxa"/>
          </w:tcPr>
          <w:p w:rsidR="00721148" w:rsidRDefault="0057636E">
            <w:pPr>
              <w:pStyle w:val="zTableNAm"/>
              <w:spacing w:before="60"/>
              <w:ind w:left="187" w:hanging="187"/>
              <w:rPr>
                <w:szCs w:val="24"/>
              </w:rPr>
            </w:pPr>
            <w:r>
              <w:rPr>
                <w:szCs w:val="24"/>
              </w:rPr>
              <w:t>regulation 254 (Driving on a nature strip)</w:t>
            </w:r>
          </w:p>
        </w:tc>
      </w:tr>
    </w:tbl>
    <w:p w:rsidR="00721148" w:rsidRDefault="0057636E">
      <w:pPr>
        <w:pStyle w:val="Footnotesection"/>
        <w:ind w:left="890" w:hanging="890"/>
      </w:pPr>
      <w:r>
        <w:tab/>
        <w:t>[Regulation 288A inserted: Gazette 13 Nov 2009 p. 4607</w:t>
      </w:r>
      <w:r>
        <w:noBreakHyphen/>
        <w:t>8; amended: Gazette 31 Dec 2013 p. 6570.]</w:t>
      </w:r>
    </w:p>
    <w:p w:rsidR="00721148" w:rsidRDefault="0057636E">
      <w:pPr>
        <w:pStyle w:val="Heading5"/>
      </w:pPr>
      <w:bookmarkStart w:id="473" w:name="_Toc59548559"/>
      <w:r>
        <w:rPr>
          <w:rStyle w:val="CharSectno"/>
        </w:rPr>
        <w:t>288B</w:t>
      </w:r>
      <w:r>
        <w:t>.</w:t>
      </w:r>
      <w:r>
        <w:tab/>
      </w:r>
      <w:r>
        <w:t>Exemption for Main Roads incident response service</w:t>
      </w:r>
      <w:bookmarkEnd w:id="473"/>
    </w:p>
    <w:p w:rsidR="00721148" w:rsidRDefault="0057636E">
      <w:pPr>
        <w:pStyle w:val="Subsection"/>
      </w:pPr>
      <w:r>
        <w:tab/>
      </w:r>
      <w:r>
        <w:tab/>
        <w:t>The regulations specified in the Table do not apply to a person providing an incident response service on behalf of the Commissioner of Main Roads.</w:t>
      </w:r>
    </w:p>
    <w:p w:rsidR="00721148" w:rsidRDefault="0057636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21148">
        <w:tc>
          <w:tcPr>
            <w:tcW w:w="3033" w:type="dxa"/>
          </w:tcPr>
          <w:p w:rsidR="00721148" w:rsidRDefault="0057636E">
            <w:pPr>
              <w:pStyle w:val="TableNAm"/>
            </w:pPr>
            <w:r>
              <w:t>r. 12</w:t>
            </w:r>
          </w:p>
        </w:tc>
        <w:tc>
          <w:tcPr>
            <w:tcW w:w="3034" w:type="dxa"/>
          </w:tcPr>
          <w:p w:rsidR="00721148" w:rsidRDefault="0057636E">
            <w:pPr>
              <w:pStyle w:val="TableNAm"/>
            </w:pPr>
            <w:r>
              <w:t>r. 20 to 22</w:t>
            </w:r>
          </w:p>
        </w:tc>
      </w:tr>
      <w:tr w:rsidR="00721148">
        <w:tc>
          <w:tcPr>
            <w:tcW w:w="3033" w:type="dxa"/>
          </w:tcPr>
          <w:p w:rsidR="00721148" w:rsidRDefault="0057636E">
            <w:pPr>
              <w:pStyle w:val="TableNAm"/>
            </w:pPr>
            <w:r>
              <w:t>r. 24 to 27</w:t>
            </w:r>
          </w:p>
        </w:tc>
        <w:tc>
          <w:tcPr>
            <w:tcW w:w="3034" w:type="dxa"/>
          </w:tcPr>
          <w:p w:rsidR="00721148" w:rsidRDefault="0057636E">
            <w:pPr>
              <w:pStyle w:val="TableNAm"/>
            </w:pPr>
            <w:r>
              <w:t>r. 30 to 33</w:t>
            </w:r>
          </w:p>
        </w:tc>
      </w:tr>
      <w:tr w:rsidR="00721148">
        <w:tc>
          <w:tcPr>
            <w:tcW w:w="3033" w:type="dxa"/>
          </w:tcPr>
          <w:p w:rsidR="00721148" w:rsidRDefault="0057636E">
            <w:pPr>
              <w:pStyle w:val="TableNAm"/>
            </w:pPr>
            <w:r>
              <w:t>r. 41</w:t>
            </w:r>
          </w:p>
        </w:tc>
        <w:tc>
          <w:tcPr>
            <w:tcW w:w="3034" w:type="dxa"/>
          </w:tcPr>
          <w:p w:rsidR="00721148" w:rsidRDefault="0057636E">
            <w:pPr>
              <w:pStyle w:val="TableNAm"/>
            </w:pPr>
            <w:r>
              <w:t>r. 44</w:t>
            </w:r>
          </w:p>
        </w:tc>
      </w:tr>
      <w:tr w:rsidR="00721148">
        <w:tc>
          <w:tcPr>
            <w:tcW w:w="3033" w:type="dxa"/>
          </w:tcPr>
          <w:p w:rsidR="00721148" w:rsidRDefault="0057636E">
            <w:pPr>
              <w:pStyle w:val="TableNAm"/>
            </w:pPr>
            <w:r>
              <w:t>r. 69 to 73</w:t>
            </w:r>
          </w:p>
        </w:tc>
        <w:tc>
          <w:tcPr>
            <w:tcW w:w="3034" w:type="dxa"/>
          </w:tcPr>
          <w:p w:rsidR="00721148" w:rsidRDefault="0057636E">
            <w:pPr>
              <w:pStyle w:val="TableNAm"/>
            </w:pPr>
            <w:r>
              <w:t>r. 76 to 78</w:t>
            </w:r>
          </w:p>
        </w:tc>
      </w:tr>
      <w:tr w:rsidR="00721148">
        <w:tc>
          <w:tcPr>
            <w:tcW w:w="3033" w:type="dxa"/>
          </w:tcPr>
          <w:p w:rsidR="00721148" w:rsidRDefault="0057636E">
            <w:pPr>
              <w:pStyle w:val="TableNAm"/>
            </w:pPr>
            <w:r>
              <w:t>r. 92</w:t>
            </w:r>
          </w:p>
        </w:tc>
        <w:tc>
          <w:tcPr>
            <w:tcW w:w="3034" w:type="dxa"/>
          </w:tcPr>
          <w:p w:rsidR="00721148" w:rsidRDefault="0057636E">
            <w:pPr>
              <w:pStyle w:val="TableNAm"/>
            </w:pPr>
            <w:r>
              <w:t>r. 96 and 97</w:t>
            </w:r>
          </w:p>
        </w:tc>
      </w:tr>
      <w:tr w:rsidR="00721148">
        <w:tc>
          <w:tcPr>
            <w:tcW w:w="3033" w:type="dxa"/>
          </w:tcPr>
          <w:p w:rsidR="00721148" w:rsidRDefault="0057636E">
            <w:pPr>
              <w:pStyle w:val="TableNAm"/>
            </w:pPr>
            <w:r>
              <w:t>r. 99</w:t>
            </w:r>
          </w:p>
        </w:tc>
        <w:tc>
          <w:tcPr>
            <w:tcW w:w="3034" w:type="dxa"/>
          </w:tcPr>
          <w:p w:rsidR="00721148" w:rsidRDefault="0057636E">
            <w:pPr>
              <w:pStyle w:val="TableNAm"/>
            </w:pPr>
            <w:r>
              <w:t>r. 108</w:t>
            </w:r>
          </w:p>
        </w:tc>
      </w:tr>
      <w:tr w:rsidR="00721148">
        <w:tc>
          <w:tcPr>
            <w:tcW w:w="3033" w:type="dxa"/>
          </w:tcPr>
          <w:p w:rsidR="00721148" w:rsidRDefault="0057636E">
            <w:pPr>
              <w:pStyle w:val="TableNAm"/>
            </w:pPr>
            <w:r>
              <w:t>r. 111 to 113</w:t>
            </w:r>
          </w:p>
        </w:tc>
        <w:tc>
          <w:tcPr>
            <w:tcW w:w="3034" w:type="dxa"/>
          </w:tcPr>
          <w:p w:rsidR="00721148" w:rsidRDefault="0057636E">
            <w:pPr>
              <w:pStyle w:val="TableNAm"/>
            </w:pPr>
            <w:r>
              <w:t>r. 115 to 120</w:t>
            </w:r>
          </w:p>
        </w:tc>
      </w:tr>
      <w:tr w:rsidR="00721148">
        <w:tc>
          <w:tcPr>
            <w:tcW w:w="3033" w:type="dxa"/>
          </w:tcPr>
          <w:p w:rsidR="00721148" w:rsidRDefault="0057636E">
            <w:pPr>
              <w:pStyle w:val="TableNAm"/>
            </w:pPr>
            <w:r>
              <w:t>r. 125 to 127</w:t>
            </w:r>
          </w:p>
        </w:tc>
        <w:tc>
          <w:tcPr>
            <w:tcW w:w="3034" w:type="dxa"/>
          </w:tcPr>
          <w:p w:rsidR="00721148" w:rsidRDefault="0057636E">
            <w:pPr>
              <w:pStyle w:val="TableNAm"/>
            </w:pPr>
            <w:r>
              <w:t>r. 129</w:t>
            </w:r>
          </w:p>
        </w:tc>
      </w:tr>
      <w:tr w:rsidR="00721148">
        <w:tc>
          <w:tcPr>
            <w:tcW w:w="3033" w:type="dxa"/>
          </w:tcPr>
          <w:p w:rsidR="00721148" w:rsidRDefault="0057636E">
            <w:pPr>
              <w:pStyle w:val="TableNAm"/>
            </w:pPr>
            <w:r>
              <w:t>r. 131 to 137</w:t>
            </w:r>
          </w:p>
        </w:tc>
        <w:tc>
          <w:tcPr>
            <w:tcW w:w="3034" w:type="dxa"/>
          </w:tcPr>
          <w:p w:rsidR="00721148" w:rsidRDefault="0057636E">
            <w:pPr>
              <w:pStyle w:val="TableNAm"/>
            </w:pPr>
            <w:r>
              <w:t>r. 140 to 162</w:t>
            </w:r>
          </w:p>
        </w:tc>
      </w:tr>
      <w:tr w:rsidR="00721148">
        <w:tc>
          <w:tcPr>
            <w:tcW w:w="3033" w:type="dxa"/>
          </w:tcPr>
          <w:p w:rsidR="00721148" w:rsidRDefault="0057636E">
            <w:pPr>
              <w:pStyle w:val="TableNAm"/>
            </w:pPr>
            <w:r>
              <w:t>r. 164 to 181</w:t>
            </w:r>
          </w:p>
        </w:tc>
        <w:tc>
          <w:tcPr>
            <w:tcW w:w="3034" w:type="dxa"/>
          </w:tcPr>
          <w:p w:rsidR="00721148" w:rsidRDefault="0057636E">
            <w:pPr>
              <w:pStyle w:val="TableNAm"/>
            </w:pPr>
            <w:r>
              <w:t>r. 194 to 201</w:t>
            </w:r>
          </w:p>
        </w:tc>
      </w:tr>
      <w:tr w:rsidR="00721148">
        <w:tc>
          <w:tcPr>
            <w:tcW w:w="3033" w:type="dxa"/>
          </w:tcPr>
          <w:p w:rsidR="00721148" w:rsidRDefault="0057636E">
            <w:pPr>
              <w:pStyle w:val="TableNAm"/>
            </w:pPr>
            <w:r>
              <w:t>r. 203 and 204</w:t>
            </w:r>
          </w:p>
        </w:tc>
        <w:tc>
          <w:tcPr>
            <w:tcW w:w="3034" w:type="dxa"/>
          </w:tcPr>
          <w:p w:rsidR="00721148" w:rsidRDefault="0057636E">
            <w:pPr>
              <w:pStyle w:val="TableNAm"/>
            </w:pPr>
            <w:r>
              <w:t>r. 253 and 254</w:t>
            </w:r>
          </w:p>
        </w:tc>
      </w:tr>
    </w:tbl>
    <w:p w:rsidR="00721148" w:rsidRDefault="0057636E">
      <w:pPr>
        <w:pStyle w:val="Footnotesection"/>
        <w:ind w:left="890" w:hanging="890"/>
      </w:pPr>
      <w:r>
        <w:tab/>
        <w:t>[Regulation 288B</w:t>
      </w:r>
      <w:r>
        <w:t xml:space="preserve"> inserted: Gazette 31 Oct 2017 p. 5465.]</w:t>
      </w:r>
    </w:p>
    <w:p w:rsidR="00721148" w:rsidRDefault="0057636E">
      <w:pPr>
        <w:pStyle w:val="Heading5"/>
        <w:keepNext w:val="0"/>
        <w:keepLines w:val="0"/>
        <w:widowControl w:val="0"/>
        <w:spacing w:before="240"/>
        <w:rPr>
          <w:snapToGrid w:val="0"/>
        </w:rPr>
      </w:pPr>
      <w:bookmarkStart w:id="474" w:name="_Toc59548560"/>
      <w:r>
        <w:rPr>
          <w:rStyle w:val="CharSectno"/>
        </w:rPr>
        <w:t>288</w:t>
      </w:r>
      <w:r>
        <w:rPr>
          <w:snapToGrid w:val="0"/>
        </w:rPr>
        <w:t>.</w:t>
      </w:r>
      <w:r>
        <w:rPr>
          <w:snapToGrid w:val="0"/>
        </w:rPr>
        <w:tab/>
        <w:t>Exemption for postal vehicles</w:t>
      </w:r>
      <w:bookmarkEnd w:id="474"/>
    </w:p>
    <w:p w:rsidR="00721148" w:rsidRDefault="0057636E">
      <w:pPr>
        <w:pStyle w:val="Subsection"/>
      </w:pPr>
      <w:r>
        <w:tab/>
      </w:r>
      <w:r>
        <w:tab/>
        <w:t>A provision set out in the Table to this regulation does not apply to the driver of a postal vehicle.</w:t>
      </w:r>
    </w:p>
    <w:p w:rsidR="00721148" w:rsidRDefault="0057636E">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721148">
        <w:tc>
          <w:tcPr>
            <w:tcW w:w="6229" w:type="dxa"/>
            <w:tcBorders>
              <w:bottom w:val="nil"/>
            </w:tcBorders>
          </w:tcPr>
          <w:p w:rsidR="00721148" w:rsidRDefault="0057636E">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rsidR="00721148" w:rsidRDefault="0057636E">
            <w:pPr>
              <w:pStyle w:val="Table"/>
              <w:keepLines/>
              <w:tabs>
                <w:tab w:val="left" w:pos="318"/>
              </w:tabs>
              <w:spacing w:before="40" w:after="20"/>
              <w:ind w:left="318" w:hanging="318"/>
              <w:rPr>
                <w:sz w:val="24"/>
                <w:szCs w:val="24"/>
              </w:rPr>
            </w:pPr>
            <w:r>
              <w:rPr>
                <w:sz w:val="24"/>
                <w:szCs w:val="24"/>
              </w:rPr>
              <w:t>*</w:t>
            </w:r>
            <w:r>
              <w:rPr>
                <w:sz w:val="24"/>
                <w:szCs w:val="24"/>
              </w:rPr>
              <w:tab/>
              <w:t>regulation 152 (Stoppi</w:t>
            </w:r>
            <w:r>
              <w:rPr>
                <w:sz w:val="24"/>
                <w:szCs w:val="24"/>
              </w:rPr>
              <w:t>ng in a truck zone)</w:t>
            </w:r>
          </w:p>
          <w:p w:rsidR="00721148" w:rsidRDefault="0057636E">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rsidR="00721148" w:rsidRDefault="0057636E">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rsidR="00721148" w:rsidRDefault="0057636E">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rsidR="00721148" w:rsidRDefault="0057636E">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rsidR="00721148">
        <w:tc>
          <w:tcPr>
            <w:tcW w:w="6229" w:type="dxa"/>
            <w:tcBorders>
              <w:top w:val="nil"/>
              <w:bottom w:val="nil"/>
            </w:tcBorders>
          </w:tcPr>
          <w:p w:rsidR="00721148" w:rsidRDefault="0057636E">
            <w:pPr>
              <w:pStyle w:val="Table"/>
              <w:tabs>
                <w:tab w:val="left" w:pos="318"/>
              </w:tabs>
              <w:spacing w:before="40" w:after="20"/>
              <w:ind w:left="454" w:hanging="454"/>
              <w:rPr>
                <w:sz w:val="24"/>
                <w:szCs w:val="24"/>
              </w:rPr>
            </w:pPr>
            <w:r>
              <w:rPr>
                <w:sz w:val="24"/>
                <w:szCs w:val="24"/>
              </w:rPr>
              <w:t>*</w:t>
            </w:r>
            <w:r>
              <w:rPr>
                <w:sz w:val="24"/>
                <w:szCs w:val="24"/>
              </w:rPr>
              <w:tab/>
              <w:t xml:space="preserve">regulation 162 (Restriction on </w:t>
            </w:r>
            <w:r>
              <w:rPr>
                <w:sz w:val="24"/>
                <w:szCs w:val="24"/>
              </w:rPr>
              <w:t>stopping vehicle on crests, curves, etc.)</w:t>
            </w:r>
          </w:p>
          <w:p w:rsidR="00721148" w:rsidRDefault="0057636E">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rsidR="00721148" w:rsidRDefault="0057636E">
      <w:pPr>
        <w:pStyle w:val="Heading5"/>
        <w:spacing w:before="240"/>
        <w:rPr>
          <w:snapToGrid w:val="0"/>
        </w:rPr>
      </w:pPr>
      <w:bookmarkStart w:id="475" w:name="_Toc59548561"/>
      <w:r>
        <w:rPr>
          <w:rStyle w:val="CharSectno"/>
        </w:rPr>
        <w:t>289</w:t>
      </w:r>
      <w:r>
        <w:rPr>
          <w:snapToGrid w:val="0"/>
        </w:rPr>
        <w:t>.</w:t>
      </w:r>
      <w:r>
        <w:rPr>
          <w:snapToGrid w:val="0"/>
        </w:rPr>
        <w:tab/>
        <w:t>Exemption for certain vehicles displaying flashing warning lights</w:t>
      </w:r>
      <w:bookmarkEnd w:id="475"/>
    </w:p>
    <w:p w:rsidR="00721148" w:rsidRDefault="0057636E">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w:t>
      </w:r>
      <w:r>
        <w:rPr>
          <w:snapToGrid w:val="0"/>
        </w:rPr>
        <w:t>splaying intermittent flashes) does not extend to —</w:t>
      </w:r>
    </w:p>
    <w:p w:rsidR="00721148" w:rsidRDefault="0057636E">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rsidR="00721148" w:rsidRDefault="0057636E">
      <w:pPr>
        <w:pStyle w:val="Indenti"/>
        <w:rPr>
          <w:snapToGrid w:val="0"/>
        </w:rPr>
      </w:pPr>
      <w:r>
        <w:rPr>
          <w:snapToGrid w:val="0"/>
        </w:rPr>
        <w:tab/>
        <w:t>(i)</w:t>
      </w:r>
      <w:r>
        <w:rPr>
          <w:snapToGrid w:val="0"/>
        </w:rPr>
        <w:tab/>
        <w:t>a vehicle when conveying a police officer on official duty or when that vehicle is stationar</w:t>
      </w:r>
      <w:r>
        <w:rPr>
          <w:snapToGrid w:val="0"/>
        </w:rPr>
        <w:t>y at any place connected with the official duty; or</w:t>
      </w:r>
    </w:p>
    <w:p w:rsidR="00721148" w:rsidRDefault="0057636E">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rsidR="00721148" w:rsidRDefault="0057636E">
      <w:pPr>
        <w:pStyle w:val="Indenta"/>
        <w:rPr>
          <w:snapToGrid w:val="0"/>
        </w:rPr>
      </w:pPr>
      <w:r>
        <w:rPr>
          <w:snapToGrid w:val="0"/>
        </w:rPr>
        <w:tab/>
      </w:r>
      <w:r>
        <w:rPr>
          <w:snapToGrid w:val="0"/>
        </w:rPr>
        <w:tab/>
        <w:t>or</w:t>
      </w:r>
    </w:p>
    <w:p w:rsidR="00721148" w:rsidRDefault="0057636E">
      <w:pPr>
        <w:pStyle w:val="Indenta"/>
        <w:rPr>
          <w:snapToGrid w:val="0"/>
        </w:rPr>
      </w:pPr>
      <w:r>
        <w:rPr>
          <w:snapToGrid w:val="0"/>
        </w:rPr>
        <w:tab/>
        <w:t>(b)</w:t>
      </w:r>
      <w:r>
        <w:rPr>
          <w:snapToGrid w:val="0"/>
        </w:rPr>
        <w:tab/>
        <w:t>the use, of a light displaying intermittent red flashes (or flashes</w:t>
      </w:r>
      <w:r>
        <w:rPr>
          <w:snapToGrid w:val="0"/>
        </w:rPr>
        <w:t xml:space="preserve"> of another colour or colours approved by the </w:t>
      </w:r>
      <w:r>
        <w:t>CEO</w:t>
      </w:r>
      <w:r>
        <w:rPr>
          <w:snapToGrid w:val="0"/>
        </w:rPr>
        <w:t>), upon an emergency vehicle; or</w:t>
      </w:r>
    </w:p>
    <w:p w:rsidR="00721148" w:rsidRDefault="0057636E">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rsidR="00721148" w:rsidRDefault="0057636E">
      <w:pPr>
        <w:pStyle w:val="Indenti"/>
        <w:rPr>
          <w:snapToGrid w:val="0"/>
        </w:rPr>
      </w:pPr>
      <w:r>
        <w:rPr>
          <w:snapToGrid w:val="0"/>
        </w:rPr>
        <w:tab/>
        <w:t>(i)</w:t>
      </w:r>
      <w:r>
        <w:rPr>
          <w:snapToGrid w:val="0"/>
        </w:rPr>
        <w:tab/>
        <w:t>an emergency vehicle, or a vehicle c</w:t>
      </w:r>
      <w:r>
        <w:rPr>
          <w:snapToGrid w:val="0"/>
        </w:rPr>
        <w:t xml:space="preserve">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rsidR="00721148" w:rsidRDefault="0057636E">
      <w:pPr>
        <w:pStyle w:val="Indenti"/>
        <w:rPr>
          <w:snapToGrid w:val="0"/>
        </w:rPr>
      </w:pPr>
      <w:r>
        <w:rPr>
          <w:snapToGrid w:val="0"/>
        </w:rPr>
        <w:tab/>
        <w:t>(ii)</w:t>
      </w:r>
      <w:r>
        <w:rPr>
          <w:snapToGrid w:val="0"/>
        </w:rPr>
        <w:tab/>
        <w:t>a special purpose vehicle occupying a hazardous position on a road, while stationary or manoeuvring at a speed not exceeding 20 </w:t>
      </w:r>
      <w:r>
        <w:rPr>
          <w:snapToGrid w:val="0"/>
        </w:rPr>
        <w:t>km/h;</w:t>
      </w:r>
      <w:r>
        <w:t xml:space="preserve"> and</w:t>
      </w:r>
    </w:p>
    <w:p w:rsidR="00721148" w:rsidRDefault="0057636E">
      <w:pPr>
        <w:pStyle w:val="Indenti"/>
        <w:rPr>
          <w:snapToGrid w:val="0"/>
        </w:rPr>
      </w:pPr>
      <w:r>
        <w:rPr>
          <w:snapToGrid w:val="0"/>
        </w:rPr>
        <w:tab/>
        <w:t>(iii)</w:t>
      </w:r>
      <w:r>
        <w:rPr>
          <w:snapToGrid w:val="0"/>
        </w:rPr>
        <w:tab/>
        <w:t xml:space="preserve">a vehicle engaged in road construction or road maintenance as described in </w:t>
      </w:r>
      <w:r>
        <w:t>regulation 285(4); and</w:t>
      </w:r>
    </w:p>
    <w:p w:rsidR="00721148" w:rsidRDefault="0057636E">
      <w:pPr>
        <w:pStyle w:val="Indenti"/>
        <w:rPr>
          <w:snapToGrid w:val="0"/>
        </w:rPr>
      </w:pPr>
      <w:r>
        <w:rPr>
          <w:snapToGrid w:val="0"/>
        </w:rPr>
        <w:tab/>
        <w:t>(iv)</w:t>
      </w:r>
      <w:r>
        <w:rPr>
          <w:snapToGrid w:val="0"/>
        </w:rPr>
        <w:tab/>
        <w:t xml:space="preserve">a pilot or escort vehicle travelling in front of or behind a vehicle or convoy of vehicles </w:t>
      </w:r>
      <w:r>
        <w:t>to which an order or permit as defined in th</w:t>
      </w:r>
      <w:r>
        <w:t xml:space="preserve">e </w:t>
      </w:r>
      <w:r>
        <w:rPr>
          <w:i/>
        </w:rPr>
        <w:t>Road Traffic (Vehicles) Act 2012</w:t>
      </w:r>
      <w:r>
        <w:t xml:space="preserve"> section 32 relates; and</w:t>
      </w:r>
    </w:p>
    <w:p w:rsidR="00721148" w:rsidRDefault="0057636E">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rsidR="00721148" w:rsidRDefault="0057636E">
      <w:pPr>
        <w:pStyle w:val="Indenti"/>
      </w:pPr>
      <w:r>
        <w:tab/>
        <w:t>(v)</w:t>
      </w:r>
      <w:r>
        <w:tab/>
        <w:t>a pilot or escort</w:t>
      </w:r>
      <w:r>
        <w:t xml:space="preserve"> vehicle travelling in front of or behind an agricultural machine, a towed agricultural implement, or a convoy of such vehicles; and</w:t>
      </w:r>
    </w:p>
    <w:p w:rsidR="00721148" w:rsidRDefault="0057636E">
      <w:pPr>
        <w:pStyle w:val="Indenti"/>
      </w:pPr>
      <w:r>
        <w:tab/>
        <w:t>(va)</w:t>
      </w:r>
      <w:r>
        <w:tab/>
        <w:t>an agricultural machine that is required or permitted by the Vehicle Standards to be fitted with such a light; and</w:t>
      </w:r>
    </w:p>
    <w:p w:rsidR="00721148" w:rsidRDefault="0057636E">
      <w:pPr>
        <w:pStyle w:val="Indenti"/>
      </w:pPr>
      <w:r>
        <w:tab/>
        <w:t>(</w:t>
      </w:r>
      <w:r>
        <w:t>vb)</w:t>
      </w:r>
      <w:r>
        <w:tab/>
        <w:t>a towed agricultural implement or a vehicle towing an agricultural implement, that is required or permitted by the Vehicle Standards to be fitted with such a light; and</w:t>
      </w:r>
    </w:p>
    <w:p w:rsidR="00721148" w:rsidRDefault="0057636E">
      <w:pPr>
        <w:pStyle w:val="Indenti"/>
        <w:rPr>
          <w:snapToGrid w:val="0"/>
        </w:rPr>
      </w:pPr>
      <w:r>
        <w:rPr>
          <w:snapToGrid w:val="0"/>
        </w:rPr>
        <w:tab/>
        <w:t>(vi)</w:t>
      </w:r>
      <w:r>
        <w:rPr>
          <w:snapToGrid w:val="0"/>
        </w:rPr>
        <w:tab/>
        <w:t>a vehicle operated by the Botanic Gardens and Parks Authority, being used for</w:t>
      </w:r>
      <w:r>
        <w:rPr>
          <w:snapToGrid w:val="0"/>
        </w:rPr>
        <w:t xml:space="preserve"> official duties in King’s Park (being all that land from time to time known as Reserve No. 1720, classified as of Class A);</w:t>
      </w:r>
      <w:r>
        <w:t xml:space="preserve"> and</w:t>
      </w:r>
    </w:p>
    <w:p w:rsidR="00721148" w:rsidRDefault="0057636E">
      <w:pPr>
        <w:pStyle w:val="Indenti"/>
        <w:rPr>
          <w:snapToGrid w:val="0"/>
        </w:rPr>
      </w:pPr>
      <w:r>
        <w:rPr>
          <w:snapToGrid w:val="0"/>
        </w:rPr>
        <w:tab/>
        <w:t>(vii)</w:t>
      </w:r>
      <w:r>
        <w:rPr>
          <w:snapToGrid w:val="0"/>
        </w:rPr>
        <w:tab/>
        <w:t xml:space="preserve">a vehicle that is being used to drive stock along or across a road, where the flashing lights comply with the equipment </w:t>
      </w:r>
      <w:r>
        <w:rPr>
          <w:snapToGrid w:val="0"/>
        </w:rPr>
        <w:t>described in the Vehicle Standards;</w:t>
      </w:r>
      <w:r>
        <w:t xml:space="preserve"> and</w:t>
      </w:r>
    </w:p>
    <w:p w:rsidR="00721148" w:rsidRDefault="0057636E">
      <w:pPr>
        <w:pStyle w:val="Indenti"/>
        <w:rPr>
          <w:snapToGrid w:val="0"/>
        </w:rPr>
      </w:pPr>
      <w:r>
        <w:rPr>
          <w:snapToGrid w:val="0"/>
        </w:rPr>
        <w:tab/>
        <w:t>(viii)</w:t>
      </w:r>
      <w:r>
        <w:rPr>
          <w:snapToGrid w:val="0"/>
        </w:rPr>
        <w:tab/>
        <w:t xml:space="preserve">a fire control vehicle (other than that of a fire brigade) which is used to control or extinguish fires (when that vehicle does not conform to the Vehicle Standards in relation to lighting equipment), if the </w:t>
      </w:r>
      <w:r>
        <w:rPr>
          <w:snapToGrid w:val="0"/>
        </w:rPr>
        <w:t>signalling devices comply with the equipment described in those regulations and the vehicle is travelling to or from a fire or a fire control exercise; and</w:t>
      </w:r>
    </w:p>
    <w:p w:rsidR="00721148" w:rsidRDefault="0057636E">
      <w:pPr>
        <w:pStyle w:val="Indenti"/>
        <w:rPr>
          <w:snapToGrid w:val="0"/>
        </w:rPr>
      </w:pPr>
      <w:r>
        <w:rPr>
          <w:snapToGrid w:val="0"/>
        </w:rPr>
        <w:tab/>
        <w:t>(ix)</w:t>
      </w:r>
      <w:r>
        <w:rPr>
          <w:snapToGrid w:val="0"/>
        </w:rPr>
        <w:tab/>
        <w:t xml:space="preserve">a motor vehicle </w:t>
      </w:r>
      <w:r>
        <w:t>that is used solely or principally for the carriage of children to and from sc</w:t>
      </w:r>
      <w:r>
        <w:t>hool, equipped to carry more than 8 adult persons (including the driver), when in the process of picking up or setting down school children</w:t>
      </w:r>
      <w:r>
        <w:rPr>
          <w:snapToGrid w:val="0"/>
        </w:rPr>
        <w:t>;</w:t>
      </w:r>
      <w:r>
        <w:t xml:space="preserve"> and</w:t>
      </w:r>
    </w:p>
    <w:p w:rsidR="00721148" w:rsidRDefault="0057636E">
      <w:pPr>
        <w:pStyle w:val="Indenti"/>
        <w:rPr>
          <w:snapToGrid w:val="0"/>
        </w:rPr>
      </w:pPr>
      <w:r>
        <w:tab/>
        <w:t>(x)</w:t>
      </w:r>
      <w:r>
        <w:tab/>
        <w:t>a motor break</w:t>
      </w:r>
      <w:r>
        <w:noBreakHyphen/>
        <w:t>down service vehicle when the driver is attending a disabled vehicle;</w:t>
      </w:r>
    </w:p>
    <w:p w:rsidR="00721148" w:rsidRDefault="0057636E">
      <w:pPr>
        <w:pStyle w:val="Indenta"/>
        <w:rPr>
          <w:snapToGrid w:val="0"/>
        </w:rPr>
      </w:pPr>
      <w:r>
        <w:rPr>
          <w:snapToGrid w:val="0"/>
        </w:rPr>
        <w:tab/>
      </w:r>
      <w:r>
        <w:rPr>
          <w:snapToGrid w:val="0"/>
        </w:rPr>
        <w:tab/>
        <w:t>or</w:t>
      </w:r>
    </w:p>
    <w:p w:rsidR="00721148" w:rsidRDefault="0057636E">
      <w:pPr>
        <w:pStyle w:val="Indenta"/>
        <w:keepLines/>
        <w:rPr>
          <w:snapToGrid w:val="0"/>
        </w:rPr>
      </w:pPr>
      <w:r>
        <w:rPr>
          <w:snapToGrid w:val="0"/>
        </w:rPr>
        <w:tab/>
        <w:t>(d)</w:t>
      </w:r>
      <w:r>
        <w:rPr>
          <w:snapToGrid w:val="0"/>
        </w:rPr>
        <w:tab/>
        <w:t xml:space="preserve">the use, </w:t>
      </w:r>
      <w:r>
        <w:rPr>
          <w:snapToGrid w:val="0"/>
        </w:rPr>
        <w:t>upon a taxi, for the purpose of indicating that the driver is under attack or otherwise in distress, of flashing white lights fitted within the illuminated sign of the taxi; or</w:t>
      </w:r>
    </w:p>
    <w:p w:rsidR="00721148" w:rsidRDefault="0057636E">
      <w:pPr>
        <w:pStyle w:val="Indenta"/>
        <w:rPr>
          <w:snapToGrid w:val="0"/>
        </w:rPr>
      </w:pPr>
      <w:r>
        <w:rPr>
          <w:snapToGrid w:val="0"/>
        </w:rPr>
        <w:tab/>
        <w:t>(e)</w:t>
      </w:r>
      <w:r>
        <w:rPr>
          <w:snapToGrid w:val="0"/>
        </w:rPr>
        <w:tab/>
        <w:t xml:space="preserve">the use, upon a bicycle, of a flashing light, in compliance </w:t>
      </w:r>
      <w:r>
        <w:t>with, or if pe</w:t>
      </w:r>
      <w:r>
        <w:t>rmitted by, regulation 224.</w:t>
      </w:r>
    </w:p>
    <w:p w:rsidR="00721148" w:rsidRDefault="0057636E">
      <w:pPr>
        <w:pStyle w:val="Subsection"/>
        <w:keepNext/>
        <w:spacing w:before="180"/>
        <w:rPr>
          <w:snapToGrid w:val="0"/>
        </w:rPr>
      </w:pPr>
      <w:r>
        <w:rPr>
          <w:snapToGrid w:val="0"/>
        </w:rPr>
        <w:tab/>
        <w:t>(2)</w:t>
      </w:r>
      <w:r>
        <w:rPr>
          <w:snapToGrid w:val="0"/>
        </w:rPr>
        <w:tab/>
        <w:t>This regulation does not prohibit the use of flashing signalling devices —</w:t>
      </w:r>
    </w:p>
    <w:p w:rsidR="00721148" w:rsidRDefault="0057636E">
      <w:pPr>
        <w:pStyle w:val="Indenta"/>
        <w:rPr>
          <w:snapToGrid w:val="0"/>
        </w:rPr>
      </w:pPr>
      <w:r>
        <w:rPr>
          <w:snapToGrid w:val="0"/>
        </w:rPr>
        <w:tab/>
        <w:t>(a)</w:t>
      </w:r>
      <w:r>
        <w:rPr>
          <w:snapToGrid w:val="0"/>
        </w:rPr>
        <w:tab/>
        <w:t>in accordance with Part 5 or Part 13 Division 1; or</w:t>
      </w:r>
    </w:p>
    <w:p w:rsidR="00721148" w:rsidRDefault="0057636E">
      <w:pPr>
        <w:pStyle w:val="Indenta"/>
      </w:pPr>
      <w:r>
        <w:tab/>
        <w:t>(ab)</w:t>
      </w:r>
      <w:r>
        <w:tab/>
        <w:t>that are a part of an alarm system; or</w:t>
      </w:r>
    </w:p>
    <w:p w:rsidR="00721148" w:rsidRDefault="0057636E">
      <w:pPr>
        <w:pStyle w:val="Indenta"/>
        <w:rPr>
          <w:snapToGrid w:val="0"/>
        </w:rPr>
      </w:pPr>
      <w:r>
        <w:rPr>
          <w:snapToGrid w:val="0"/>
        </w:rPr>
        <w:tab/>
        <w:t>(b)</w:t>
      </w:r>
      <w:r>
        <w:rPr>
          <w:snapToGrid w:val="0"/>
        </w:rPr>
        <w:tab/>
        <w:t>on military vehicles operated by the Defe</w:t>
      </w:r>
      <w:r>
        <w:rPr>
          <w:snapToGrid w:val="0"/>
        </w:rPr>
        <w:t>nce Forces of the Commonwealth.</w:t>
      </w:r>
    </w:p>
    <w:p w:rsidR="00721148" w:rsidRDefault="0057636E">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rsidR="00721148" w:rsidRDefault="0057636E">
      <w:pPr>
        <w:pStyle w:val="Footnotesection"/>
      </w:pPr>
      <w:r>
        <w:tab/>
        <w:t>[Regulation 289 amended: Gazette 1 Dec 2000 p. 6756</w:t>
      </w:r>
      <w:r>
        <w:noBreakHyphen/>
        <w:t>7</w:t>
      </w:r>
      <w:r>
        <w:t>; 1 Nov 2002 p. 5398; 13 Nov 2009 p. 4608; 12 Apr 2013 p. 1539; 23 Dec 2014 p. 4925 and 4928.]</w:t>
      </w:r>
    </w:p>
    <w:p w:rsidR="00721148" w:rsidRDefault="0057636E">
      <w:pPr>
        <w:pStyle w:val="Heading3"/>
        <w:spacing w:before="260"/>
      </w:pPr>
      <w:bookmarkStart w:id="476" w:name="_Toc59547642"/>
      <w:bookmarkStart w:id="477" w:name="_Toc59548562"/>
      <w:r>
        <w:rPr>
          <w:rStyle w:val="CharDivNo"/>
        </w:rPr>
        <w:t>Division 2</w:t>
      </w:r>
      <w:r>
        <w:t xml:space="preserve"> — </w:t>
      </w:r>
      <w:r>
        <w:rPr>
          <w:rStyle w:val="CharDivText"/>
        </w:rPr>
        <w:t>Specific local provisions</w:t>
      </w:r>
      <w:bookmarkEnd w:id="476"/>
      <w:bookmarkEnd w:id="477"/>
    </w:p>
    <w:p w:rsidR="00721148" w:rsidRDefault="0057636E">
      <w:pPr>
        <w:pStyle w:val="Heading5"/>
        <w:spacing w:before="240"/>
        <w:rPr>
          <w:snapToGrid w:val="0"/>
        </w:rPr>
      </w:pPr>
      <w:bookmarkStart w:id="478" w:name="_Toc59548563"/>
      <w:r>
        <w:rPr>
          <w:rStyle w:val="CharSectno"/>
        </w:rPr>
        <w:t>290</w:t>
      </w:r>
      <w:r>
        <w:rPr>
          <w:snapToGrid w:val="0"/>
        </w:rPr>
        <w:t>.</w:t>
      </w:r>
      <w:r>
        <w:rPr>
          <w:snapToGrid w:val="0"/>
        </w:rPr>
        <w:tab/>
        <w:t>Processions and public meetings</w:t>
      </w:r>
      <w:bookmarkEnd w:id="478"/>
    </w:p>
    <w:p w:rsidR="00721148" w:rsidRDefault="0057636E">
      <w:pPr>
        <w:pStyle w:val="Subsection"/>
        <w:rPr>
          <w:snapToGrid w:val="0"/>
        </w:rPr>
      </w:pPr>
      <w:r>
        <w:rPr>
          <w:snapToGrid w:val="0"/>
        </w:rPr>
        <w:tab/>
        <w:t>(1)</w:t>
      </w:r>
      <w:r>
        <w:rPr>
          <w:snapToGrid w:val="0"/>
        </w:rPr>
        <w:tab/>
        <w:t>A person shall not, without the authority in writing of the Commissioner of Poli</w:t>
      </w:r>
      <w:r>
        <w:rPr>
          <w:snapToGrid w:val="0"/>
        </w:rPr>
        <w:t>ce, conduct a procession or parade; and a person shall not take part in a procession or parade that has not been authorised pursuant to this regulation.</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The Commissioner of Police shall authorise the conduct, subject to such sa</w:t>
      </w:r>
      <w:r>
        <w:rPr>
          <w:snapToGrid w:val="0"/>
        </w:rPr>
        <w:t>fety conditions, and lawful requirements and limitations as the Commissioner of Police sees fit to impose, of a lawful procession or parade unless the Commissioner of Police is satisfied that the procession or parade will —</w:t>
      </w:r>
    </w:p>
    <w:p w:rsidR="00721148" w:rsidRDefault="0057636E">
      <w:pPr>
        <w:pStyle w:val="Indenta"/>
        <w:rPr>
          <w:snapToGrid w:val="0"/>
        </w:rPr>
      </w:pPr>
      <w:r>
        <w:rPr>
          <w:snapToGrid w:val="0"/>
        </w:rPr>
        <w:tab/>
        <w:t>(a)</w:t>
      </w:r>
      <w:r>
        <w:rPr>
          <w:snapToGrid w:val="0"/>
        </w:rPr>
        <w:tab/>
        <w:t>give rise to an obstruction</w:t>
      </w:r>
      <w:r>
        <w:rPr>
          <w:snapToGrid w:val="0"/>
        </w:rPr>
        <w:t xml:space="preserve"> that is too great or too prolonged, in the circumstances; or</w:t>
      </w:r>
    </w:p>
    <w:p w:rsidR="00721148" w:rsidRDefault="0057636E">
      <w:pPr>
        <w:pStyle w:val="Indenta"/>
        <w:rPr>
          <w:snapToGrid w:val="0"/>
        </w:rPr>
      </w:pPr>
      <w:r>
        <w:rPr>
          <w:snapToGrid w:val="0"/>
        </w:rPr>
        <w:tab/>
        <w:t>(b)</w:t>
      </w:r>
      <w:r>
        <w:rPr>
          <w:snapToGrid w:val="0"/>
        </w:rPr>
        <w:tab/>
        <w:t>occasion damage to a road; or</w:t>
      </w:r>
    </w:p>
    <w:p w:rsidR="00721148" w:rsidRDefault="0057636E">
      <w:pPr>
        <w:pStyle w:val="Indenta"/>
        <w:rPr>
          <w:snapToGrid w:val="0"/>
        </w:rPr>
      </w:pPr>
      <w:r>
        <w:rPr>
          <w:snapToGrid w:val="0"/>
        </w:rPr>
        <w:tab/>
        <w:t>(c)</w:t>
      </w:r>
      <w:r>
        <w:rPr>
          <w:snapToGrid w:val="0"/>
        </w:rPr>
        <w:tab/>
        <w:t>create a public nuisance.</w:t>
      </w:r>
    </w:p>
    <w:p w:rsidR="00721148" w:rsidRDefault="0057636E">
      <w:pPr>
        <w:pStyle w:val="Subsection"/>
        <w:rPr>
          <w:snapToGrid w:val="0"/>
        </w:rPr>
      </w:pPr>
      <w:r>
        <w:rPr>
          <w:snapToGrid w:val="0"/>
        </w:rPr>
        <w:tab/>
        <w:t>(3)</w:t>
      </w:r>
      <w:r>
        <w:rPr>
          <w:snapToGrid w:val="0"/>
        </w:rPr>
        <w:tab/>
        <w:t>A person shall not conduct a procession or parade, or take part in a procession or parade that is, to his or her knowledge,</w:t>
      </w:r>
      <w:r>
        <w:rPr>
          <w:snapToGrid w:val="0"/>
        </w:rPr>
        <w:t xml:space="preserve"> conducted contrary to any condition or limitation imposed under subregulation (2).</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w:t>
      </w:r>
      <w:r>
        <w:rPr>
          <w:snapToGrid w:val="0"/>
        </w:rPr>
        <w:t>ivate place adjacent thereto, unless the person has first obtained written permission from the Commissioner of Police and except on the date and at the time and place specified in such written permission.</w:t>
      </w:r>
    </w:p>
    <w:p w:rsidR="00721148" w:rsidRDefault="0057636E">
      <w:pPr>
        <w:pStyle w:val="Penstart"/>
        <w:rPr>
          <w:snapToGrid w:val="0"/>
        </w:rPr>
      </w:pPr>
      <w:r>
        <w:rPr>
          <w:snapToGrid w:val="0"/>
        </w:rPr>
        <w:tab/>
        <w:t>Modified penalty: 1 PU</w:t>
      </w:r>
    </w:p>
    <w:p w:rsidR="00721148" w:rsidRDefault="0057636E">
      <w:pPr>
        <w:pStyle w:val="Heading5"/>
        <w:keepNext w:val="0"/>
        <w:keepLines w:val="0"/>
        <w:widowControl w:val="0"/>
        <w:rPr>
          <w:snapToGrid w:val="0"/>
        </w:rPr>
      </w:pPr>
      <w:bookmarkStart w:id="479" w:name="_Toc59548564"/>
      <w:r>
        <w:rPr>
          <w:rStyle w:val="CharSectno"/>
        </w:rPr>
        <w:t>291</w:t>
      </w:r>
      <w:r>
        <w:rPr>
          <w:snapToGrid w:val="0"/>
        </w:rPr>
        <w:t>.</w:t>
      </w:r>
      <w:r>
        <w:rPr>
          <w:snapToGrid w:val="0"/>
        </w:rPr>
        <w:tab/>
        <w:t xml:space="preserve">Temporary closure of </w:t>
      </w:r>
      <w:r>
        <w:rPr>
          <w:snapToGrid w:val="0"/>
        </w:rPr>
        <w:t>or restriction on use of roads</w:t>
      </w:r>
      <w:bookmarkEnd w:id="479"/>
    </w:p>
    <w:p w:rsidR="00721148" w:rsidRDefault="0057636E">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w:t>
      </w:r>
      <w:r>
        <w:rPr>
          <w:snapToGrid w:val="0"/>
        </w:rPr>
        <w:t>ling in one direction or for traffic of a particular class, the Commissioner of Main Roads may, with the authority of the Minister and after giving such notice as the Minister may direct, do any of those things by means of road signs.</w:t>
      </w:r>
    </w:p>
    <w:p w:rsidR="00721148" w:rsidRDefault="0057636E">
      <w:pPr>
        <w:pStyle w:val="Heading5"/>
        <w:keepLines w:val="0"/>
        <w:rPr>
          <w:snapToGrid w:val="0"/>
        </w:rPr>
      </w:pPr>
      <w:bookmarkStart w:id="480" w:name="_Toc59548565"/>
      <w:r>
        <w:rPr>
          <w:rStyle w:val="CharSectno"/>
        </w:rPr>
        <w:t>292</w:t>
      </w:r>
      <w:r>
        <w:rPr>
          <w:snapToGrid w:val="0"/>
        </w:rPr>
        <w:t>.</w:t>
      </w:r>
      <w:r>
        <w:rPr>
          <w:snapToGrid w:val="0"/>
        </w:rPr>
        <w:tab/>
        <w:t xml:space="preserve">Restrictions on </w:t>
      </w:r>
      <w:r>
        <w:rPr>
          <w:snapToGrid w:val="0"/>
        </w:rPr>
        <w:t>traffic in pedestrian mall</w:t>
      </w:r>
      <w:bookmarkEnd w:id="480"/>
    </w:p>
    <w:p w:rsidR="00721148" w:rsidRDefault="0057636E">
      <w:pPr>
        <w:pStyle w:val="Subsection"/>
        <w:rPr>
          <w:snapToGrid w:val="0"/>
        </w:rPr>
      </w:pPr>
      <w:r>
        <w:rPr>
          <w:snapToGrid w:val="0"/>
        </w:rPr>
        <w:tab/>
      </w:r>
      <w:r>
        <w:rPr>
          <w:snapToGrid w:val="0"/>
        </w:rPr>
        <w:tab/>
        <w:t>A person shall not drive a vehicle in a pedestrian mall unless that vehicle is —</w:t>
      </w:r>
    </w:p>
    <w:p w:rsidR="00721148" w:rsidRDefault="0057636E">
      <w:pPr>
        <w:pStyle w:val="Indenta"/>
        <w:rPr>
          <w:snapToGrid w:val="0"/>
        </w:rPr>
      </w:pPr>
      <w:r>
        <w:rPr>
          <w:snapToGrid w:val="0"/>
        </w:rPr>
        <w:tab/>
        <w:t>(a)</w:t>
      </w:r>
      <w:r>
        <w:rPr>
          <w:snapToGrid w:val="0"/>
        </w:rPr>
        <w:tab/>
        <w:t>a public bus; or</w:t>
      </w:r>
    </w:p>
    <w:p w:rsidR="00721148" w:rsidRDefault="0057636E">
      <w:pPr>
        <w:pStyle w:val="Indenta"/>
        <w:rPr>
          <w:snapToGrid w:val="0"/>
        </w:rPr>
      </w:pPr>
      <w:r>
        <w:rPr>
          <w:snapToGrid w:val="0"/>
        </w:rPr>
        <w:tab/>
        <w:t>(b)</w:t>
      </w:r>
      <w:r>
        <w:rPr>
          <w:snapToGrid w:val="0"/>
        </w:rPr>
        <w:tab/>
        <w:t>an emergency vehicle; or</w:t>
      </w:r>
    </w:p>
    <w:p w:rsidR="00721148" w:rsidRDefault="0057636E">
      <w:pPr>
        <w:pStyle w:val="Indenta"/>
        <w:rPr>
          <w:snapToGrid w:val="0"/>
        </w:rPr>
      </w:pPr>
      <w:r>
        <w:rPr>
          <w:snapToGrid w:val="0"/>
        </w:rPr>
        <w:tab/>
        <w:t>(c)</w:t>
      </w:r>
      <w:r>
        <w:rPr>
          <w:snapToGrid w:val="0"/>
        </w:rPr>
        <w:tab/>
        <w:t>a special purpose vehicle; or</w:t>
      </w:r>
    </w:p>
    <w:p w:rsidR="00721148" w:rsidRDefault="0057636E">
      <w:pPr>
        <w:pStyle w:val="Indenta"/>
        <w:rPr>
          <w:snapToGrid w:val="0"/>
        </w:rPr>
      </w:pPr>
      <w:r>
        <w:rPr>
          <w:snapToGrid w:val="0"/>
        </w:rPr>
        <w:tab/>
        <w:t>(d)</w:t>
      </w:r>
      <w:r>
        <w:rPr>
          <w:snapToGrid w:val="0"/>
        </w:rPr>
        <w:tab/>
        <w:t>being used by a medical practitioner in the practice o</w:t>
      </w:r>
      <w:r>
        <w:rPr>
          <w:snapToGrid w:val="0"/>
        </w:rPr>
        <w:t>f his or her profession; or</w:t>
      </w:r>
    </w:p>
    <w:p w:rsidR="00721148" w:rsidRDefault="0057636E">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rsidR="00721148" w:rsidRDefault="0057636E">
      <w:pPr>
        <w:pStyle w:val="Indenta"/>
        <w:rPr>
          <w:snapToGrid w:val="0"/>
        </w:rPr>
      </w:pPr>
      <w:r>
        <w:rPr>
          <w:snapToGrid w:val="0"/>
        </w:rPr>
        <w:tab/>
        <w:t>(f)</w:t>
      </w:r>
      <w:r>
        <w:rPr>
          <w:snapToGrid w:val="0"/>
        </w:rPr>
        <w:tab/>
        <w:t xml:space="preserve">a vehicle used or </w:t>
      </w:r>
      <w:r>
        <w:rPr>
          <w:snapToGrid w:val="0"/>
        </w:rPr>
        <w:t xml:space="preserve">intended to be used for picking up or setting down goods or merchandising in a pedestrian mall which is being driven during a period when such vehicles are permitted to enter the pedestrian mall as designated by road signs erected at the entrance thereto; </w:t>
      </w:r>
      <w:r>
        <w:rPr>
          <w:snapToGrid w:val="0"/>
        </w:rPr>
        <w:t>or</w:t>
      </w:r>
    </w:p>
    <w:p w:rsidR="00721148" w:rsidRDefault="0057636E">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rsidR="00721148" w:rsidRDefault="0057636E">
      <w:pPr>
        <w:pStyle w:val="Penstart"/>
        <w:rPr>
          <w:snapToGrid w:val="0"/>
        </w:rPr>
      </w:pPr>
      <w:r>
        <w:rPr>
          <w:snapToGrid w:val="0"/>
        </w:rPr>
        <w:tab/>
        <w:t>Modified penalty: 1 PU</w:t>
      </w:r>
    </w:p>
    <w:p w:rsidR="00721148" w:rsidRDefault="0057636E">
      <w:pPr>
        <w:pStyle w:val="Footnotesection"/>
      </w:pPr>
      <w:r>
        <w:tab/>
        <w:t>[Regulation 292 amended: Gazette 23 Dec 2014 p. 4928.]</w:t>
      </w:r>
    </w:p>
    <w:p w:rsidR="00721148" w:rsidRDefault="0057636E">
      <w:pPr>
        <w:pStyle w:val="Heading5"/>
      </w:pPr>
      <w:bookmarkStart w:id="481" w:name="_Toc59548566"/>
      <w:r>
        <w:rPr>
          <w:rStyle w:val="CharSectno"/>
        </w:rPr>
        <w:t>292A</w:t>
      </w:r>
      <w:r>
        <w:t>.</w:t>
      </w:r>
      <w:r>
        <w:tab/>
        <w:t>Directions when road under repair</w:t>
      </w:r>
      <w:r>
        <w:t xml:space="preserve"> etc.</w:t>
      </w:r>
      <w:bookmarkEnd w:id="481"/>
    </w:p>
    <w:p w:rsidR="00721148" w:rsidRDefault="0057636E">
      <w:pPr>
        <w:pStyle w:val="Subsection"/>
        <w:keepNext/>
      </w:pPr>
      <w:r>
        <w:tab/>
      </w:r>
      <w:r>
        <w:tab/>
        <w:t>Where —</w:t>
      </w:r>
    </w:p>
    <w:p w:rsidR="00721148" w:rsidRDefault="0057636E">
      <w:pPr>
        <w:pStyle w:val="Indenta"/>
      </w:pPr>
      <w:r>
        <w:tab/>
        <w:t>(a)</w:t>
      </w:r>
      <w:r>
        <w:tab/>
        <w:t>a portion of road is subject to work being done on, over or under it; or</w:t>
      </w:r>
    </w:p>
    <w:p w:rsidR="00721148" w:rsidRDefault="0057636E">
      <w:pPr>
        <w:pStyle w:val="Indenta"/>
      </w:pPr>
      <w:r>
        <w:tab/>
        <w:t>(b)</w:t>
      </w:r>
      <w:r>
        <w:tab/>
        <w:t>a survey is being conducted at any point on a road,</w:t>
      </w:r>
    </w:p>
    <w:p w:rsidR="00721148" w:rsidRDefault="0057636E">
      <w:pPr>
        <w:pStyle w:val="Subsection"/>
      </w:pPr>
      <w:r>
        <w:tab/>
      </w:r>
      <w:r>
        <w:tab/>
        <w:t>by or on behalf of an authorised body, a driver that is approaching or passing the place at which the w</w:t>
      </w:r>
      <w:r>
        <w:t>ork is being done or the survey is being conducted shall comply with a direction given by a person who is apparently a servant, agent or delegate of the authorised body.</w:t>
      </w:r>
    </w:p>
    <w:p w:rsidR="00721148" w:rsidRDefault="0057636E">
      <w:pPr>
        <w:pStyle w:val="Penstart"/>
      </w:pPr>
      <w:r>
        <w:tab/>
        <w:t>Points: 2</w:t>
      </w:r>
      <w:r>
        <w:tab/>
        <w:t>Modified penalty: 3 PU</w:t>
      </w:r>
    </w:p>
    <w:p w:rsidR="00721148" w:rsidRDefault="0057636E">
      <w:pPr>
        <w:pStyle w:val="Footnotesection"/>
      </w:pPr>
      <w:r>
        <w:tab/>
        <w:t>[Regulation 292A inserted: Gazette 1 Dec 2000 p. 67</w:t>
      </w:r>
      <w:r>
        <w:t>58.]</w:t>
      </w:r>
    </w:p>
    <w:p w:rsidR="00721148" w:rsidRDefault="0057636E">
      <w:pPr>
        <w:pStyle w:val="Heading3"/>
      </w:pPr>
      <w:bookmarkStart w:id="482" w:name="_Toc59547647"/>
      <w:bookmarkStart w:id="483" w:name="_Toc59548567"/>
      <w:r>
        <w:rPr>
          <w:rStyle w:val="CharDivNo"/>
        </w:rPr>
        <w:t>Division 3</w:t>
      </w:r>
      <w:r>
        <w:t xml:space="preserve"> — </w:t>
      </w:r>
      <w:r>
        <w:rPr>
          <w:rStyle w:val="CharDivText"/>
        </w:rPr>
        <w:t>Stop lines and give way lines</w:t>
      </w:r>
      <w:bookmarkEnd w:id="482"/>
      <w:bookmarkEnd w:id="483"/>
    </w:p>
    <w:p w:rsidR="00721148" w:rsidRDefault="0057636E">
      <w:pPr>
        <w:pStyle w:val="Heading5"/>
        <w:rPr>
          <w:snapToGrid w:val="0"/>
        </w:rPr>
      </w:pPr>
      <w:bookmarkStart w:id="484" w:name="_Toc59548568"/>
      <w:r>
        <w:rPr>
          <w:rStyle w:val="CharSectno"/>
        </w:rPr>
        <w:t>293</w:t>
      </w:r>
      <w:r>
        <w:rPr>
          <w:snapToGrid w:val="0"/>
        </w:rPr>
        <w:t>.</w:t>
      </w:r>
      <w:r>
        <w:rPr>
          <w:snapToGrid w:val="0"/>
        </w:rPr>
        <w:tab/>
        <w:t>Stop signs and stop lines</w:t>
      </w:r>
      <w:bookmarkEnd w:id="484"/>
    </w:p>
    <w:p w:rsidR="00721148" w:rsidRDefault="0057636E">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rsidR="00721148" w:rsidRDefault="0057636E">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721148">
        <w:tc>
          <w:tcPr>
            <w:tcW w:w="6095" w:type="dxa"/>
          </w:tcPr>
          <w:p w:rsidR="00721148" w:rsidRDefault="0057636E">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r>
            <w:r>
              <w:rPr>
                <w:snapToGrid w:val="0"/>
                <w:sz w:val="24"/>
                <w:szCs w:val="24"/>
              </w:rPr>
              <w:t>Part 7 Division 1 – heading</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napToGrid w:val="0"/>
                <w:sz w:val="24"/>
                <w:szCs w:val="24"/>
              </w:rPr>
              <w:t>57(1)</w:t>
            </w:r>
          </w:p>
          <w:p w:rsidR="00721148" w:rsidRDefault="0057636E">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rsidR="00721148" w:rsidRDefault="0057636E">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rsidR="00721148" w:rsidRDefault="0057636E">
      <w:pPr>
        <w:pStyle w:val="Heading5"/>
        <w:keepLines w:val="0"/>
        <w:rPr>
          <w:snapToGrid w:val="0"/>
        </w:rPr>
      </w:pPr>
      <w:bookmarkStart w:id="485" w:name="_Toc59548569"/>
      <w:r>
        <w:rPr>
          <w:rStyle w:val="CharSectno"/>
        </w:rPr>
        <w:t>294</w:t>
      </w:r>
      <w:r>
        <w:rPr>
          <w:snapToGrid w:val="0"/>
        </w:rPr>
        <w:t>.</w:t>
      </w:r>
      <w:r>
        <w:rPr>
          <w:snapToGrid w:val="0"/>
        </w:rPr>
        <w:tab/>
        <w:t>Give way signs and give way lines</w:t>
      </w:r>
      <w:bookmarkEnd w:id="485"/>
    </w:p>
    <w:p w:rsidR="00721148" w:rsidRDefault="0057636E">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rsidR="00721148" w:rsidRDefault="0057636E">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721148">
        <w:tc>
          <w:tcPr>
            <w:tcW w:w="6095" w:type="dxa"/>
            <w:tcBorders>
              <w:bottom w:val="nil"/>
            </w:tcBorders>
          </w:tcPr>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rsidR="00721148" w:rsidRDefault="0057636E">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rsidR="00721148" w:rsidRDefault="0057636E">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rsidR="00721148">
        <w:tc>
          <w:tcPr>
            <w:tcW w:w="6095" w:type="dxa"/>
            <w:tcBorders>
              <w:top w:val="nil"/>
              <w:bottom w:val="nil"/>
            </w:tcBorders>
          </w:tcPr>
          <w:p w:rsidR="00721148" w:rsidRDefault="0057636E">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rsidR="00721148" w:rsidRDefault="0057636E">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rsidR="00721148" w:rsidRDefault="0057636E">
      <w:pPr>
        <w:pStyle w:val="Footnotesection"/>
      </w:pPr>
      <w:r>
        <w:tab/>
        <w:t>[Regulation 294 amended: Gazette 13 Nov 2009 p. 4608.]</w:t>
      </w:r>
    </w:p>
    <w:p w:rsidR="00721148" w:rsidRDefault="0057636E">
      <w:pPr>
        <w:pStyle w:val="Heading2"/>
      </w:pPr>
      <w:bookmarkStart w:id="486" w:name="_Toc59547650"/>
      <w:bookmarkStart w:id="487" w:name="_Toc59548570"/>
      <w:r>
        <w:rPr>
          <w:rStyle w:val="CharPartNo"/>
        </w:rPr>
        <w:t>Part 20</w:t>
      </w:r>
      <w:r>
        <w:rPr>
          <w:rStyle w:val="CharDivNo"/>
        </w:rPr>
        <w:t xml:space="preserve"> </w:t>
      </w:r>
      <w:r>
        <w:t>—</w:t>
      </w:r>
      <w:r>
        <w:rPr>
          <w:rStyle w:val="CharDivText"/>
        </w:rPr>
        <w:t xml:space="preserve"> </w:t>
      </w:r>
      <w:r>
        <w:rPr>
          <w:rStyle w:val="CharPartText"/>
        </w:rPr>
        <w:t>General</w:t>
      </w:r>
      <w:bookmarkEnd w:id="486"/>
      <w:bookmarkEnd w:id="487"/>
    </w:p>
    <w:p w:rsidR="00721148" w:rsidRDefault="0057636E">
      <w:pPr>
        <w:pStyle w:val="Heading5"/>
      </w:pPr>
      <w:bookmarkStart w:id="488" w:name="_Toc59548571"/>
      <w:r>
        <w:rPr>
          <w:rStyle w:val="CharSectno"/>
        </w:rPr>
        <w:t>295</w:t>
      </w:r>
      <w:r>
        <w:rPr>
          <w:snapToGrid w:val="0"/>
        </w:rPr>
        <w:t>.</w:t>
      </w:r>
      <w:r>
        <w:rPr>
          <w:snapToGrid w:val="0"/>
        </w:rPr>
        <w:tab/>
        <w:t>Authorisation to be in writing</w:t>
      </w:r>
      <w:bookmarkEnd w:id="488"/>
    </w:p>
    <w:p w:rsidR="00721148" w:rsidRDefault="0057636E">
      <w:pPr>
        <w:pStyle w:val="Subsection"/>
        <w:rPr>
          <w:snapToGrid w:val="0"/>
        </w:rPr>
      </w:pPr>
      <w:r>
        <w:rPr>
          <w:snapToGrid w:val="0"/>
        </w:rPr>
        <w:tab/>
      </w:r>
      <w:r>
        <w:rPr>
          <w:snapToGrid w:val="0"/>
        </w:rPr>
        <w:tab/>
        <w:t>A reference in these regulations to something that is authorised, means authorised by the person described as possessing that</w:t>
      </w:r>
      <w:r>
        <w:rPr>
          <w:snapToGrid w:val="0"/>
        </w:rPr>
        <w:t xml:space="preserve"> power, and the authorisation is to be in writing.</w:t>
      </w:r>
    </w:p>
    <w:p w:rsidR="00721148" w:rsidRDefault="0057636E">
      <w:pPr>
        <w:pStyle w:val="Heading5"/>
        <w:rPr>
          <w:snapToGrid w:val="0"/>
        </w:rPr>
      </w:pPr>
      <w:bookmarkStart w:id="489" w:name="_Toc59548572"/>
      <w:r>
        <w:rPr>
          <w:rStyle w:val="CharSectno"/>
        </w:rPr>
        <w:t>296</w:t>
      </w:r>
      <w:r>
        <w:rPr>
          <w:snapToGrid w:val="0"/>
        </w:rPr>
        <w:t>.</w:t>
      </w:r>
      <w:r>
        <w:rPr>
          <w:snapToGrid w:val="0"/>
        </w:rPr>
        <w:tab/>
        <w:t>Delineation of parking areas etc.</w:t>
      </w:r>
      <w:bookmarkEnd w:id="489"/>
    </w:p>
    <w:p w:rsidR="00721148" w:rsidRDefault="0057636E">
      <w:pPr>
        <w:pStyle w:val="Subsection"/>
        <w:rPr>
          <w:snapToGrid w:val="0"/>
        </w:rPr>
      </w:pPr>
      <w:r>
        <w:rPr>
          <w:snapToGrid w:val="0"/>
        </w:rPr>
        <w:tab/>
      </w:r>
      <w:r>
        <w:rPr>
          <w:snapToGrid w:val="0"/>
        </w:rPr>
        <w:tab/>
        <w:t>A reference in these regulations to a portion of carriageway —</w:t>
      </w:r>
    </w:p>
    <w:p w:rsidR="00721148" w:rsidRDefault="0057636E">
      <w:pPr>
        <w:pStyle w:val="Indenta"/>
        <w:rPr>
          <w:snapToGrid w:val="0"/>
        </w:rPr>
      </w:pPr>
      <w:r>
        <w:rPr>
          <w:snapToGrid w:val="0"/>
        </w:rPr>
        <w:tab/>
        <w:t>(a)</w:t>
      </w:r>
      <w:r>
        <w:rPr>
          <w:snapToGrid w:val="0"/>
        </w:rPr>
        <w:tab/>
        <w:t>between 2 traffic signs; or</w:t>
      </w:r>
    </w:p>
    <w:p w:rsidR="00721148" w:rsidRDefault="0057636E">
      <w:pPr>
        <w:pStyle w:val="Indenta"/>
        <w:rPr>
          <w:snapToGrid w:val="0"/>
        </w:rPr>
      </w:pPr>
      <w:r>
        <w:rPr>
          <w:snapToGrid w:val="0"/>
        </w:rPr>
        <w:tab/>
        <w:t>(b)</w:t>
      </w:r>
      <w:r>
        <w:rPr>
          <w:snapToGrid w:val="0"/>
        </w:rPr>
        <w:tab/>
        <w:t>between a sign and a dead end; or</w:t>
      </w:r>
    </w:p>
    <w:p w:rsidR="00721148" w:rsidRDefault="0057636E">
      <w:pPr>
        <w:pStyle w:val="Indenta"/>
        <w:rPr>
          <w:snapToGrid w:val="0"/>
        </w:rPr>
      </w:pPr>
      <w:r>
        <w:rPr>
          <w:snapToGrid w:val="0"/>
        </w:rPr>
        <w:tab/>
        <w:t>(c)</w:t>
      </w:r>
      <w:r>
        <w:rPr>
          <w:snapToGrid w:val="0"/>
        </w:rPr>
        <w:tab/>
        <w:t>to which a particular si</w:t>
      </w:r>
      <w:r>
        <w:rPr>
          <w:snapToGrid w:val="0"/>
        </w:rPr>
        <w:t>gn applies,</w:t>
      </w:r>
    </w:p>
    <w:p w:rsidR="00721148" w:rsidRDefault="0057636E">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rsidR="00721148" w:rsidRDefault="0057636E">
      <w:pPr>
        <w:pStyle w:val="Indenta"/>
        <w:rPr>
          <w:snapToGrid w:val="0"/>
        </w:rPr>
      </w:pPr>
      <w:r>
        <w:rPr>
          <w:snapToGrid w:val="0"/>
        </w:rPr>
        <w:tab/>
        <w:t>(d)</w:t>
      </w:r>
      <w:r>
        <w:rPr>
          <w:snapToGrid w:val="0"/>
        </w:rPr>
        <w:tab/>
        <w:t xml:space="preserve">erected at or near the boundary of a carriageway and not inscribed with </w:t>
      </w:r>
      <w:r>
        <w:rPr>
          <w:snapToGrid w:val="0"/>
        </w:rPr>
        <w:t>the words, “angle parking”, the reference is limited to the area of the carriageway that is within 3 m of its boundary; and</w:t>
      </w:r>
    </w:p>
    <w:p w:rsidR="00721148" w:rsidRDefault="0057636E">
      <w:pPr>
        <w:pStyle w:val="Indenta"/>
        <w:rPr>
          <w:snapToGrid w:val="0"/>
        </w:rPr>
      </w:pPr>
      <w:r>
        <w:rPr>
          <w:snapToGrid w:val="0"/>
        </w:rPr>
        <w:tab/>
        <w:t>(e)</w:t>
      </w:r>
      <w:r>
        <w:rPr>
          <w:snapToGrid w:val="0"/>
        </w:rPr>
        <w:tab/>
        <w:t xml:space="preserve">erected at or near the boundary of a carriageway and inscribed with the words “angle parking”, the reference is limited to the </w:t>
      </w:r>
      <w:r>
        <w:rPr>
          <w:snapToGrid w:val="0"/>
        </w:rPr>
        <w:t>area of the carriageway within 6 m of its boundary.</w:t>
      </w:r>
    </w:p>
    <w:p w:rsidR="00721148" w:rsidRDefault="0057636E">
      <w:pPr>
        <w:pStyle w:val="Footnotesection"/>
      </w:pPr>
      <w:r>
        <w:tab/>
        <w:t>[Regulation 296 amended: Gazette 8 Feb 2008 p. 320.]</w:t>
      </w:r>
    </w:p>
    <w:p w:rsidR="00721148" w:rsidRDefault="0057636E">
      <w:pPr>
        <w:pStyle w:val="Heading5"/>
        <w:rPr>
          <w:snapToGrid w:val="0"/>
        </w:rPr>
      </w:pPr>
      <w:bookmarkStart w:id="490" w:name="_Toc59548573"/>
      <w:r>
        <w:rPr>
          <w:rStyle w:val="CharSectno"/>
        </w:rPr>
        <w:t>297</w:t>
      </w:r>
      <w:r>
        <w:rPr>
          <w:snapToGrid w:val="0"/>
        </w:rPr>
        <w:t>.</w:t>
      </w:r>
      <w:r>
        <w:rPr>
          <w:snapToGrid w:val="0"/>
        </w:rPr>
        <w:tab/>
        <w:t>Power to erect traffic</w:t>
      </w:r>
      <w:r>
        <w:rPr>
          <w:snapToGrid w:val="0"/>
        </w:rPr>
        <w:noBreakHyphen/>
        <w:t>control signals and road signs</w:t>
      </w:r>
      <w:bookmarkEnd w:id="490"/>
    </w:p>
    <w:p w:rsidR="00721148" w:rsidRDefault="0057636E">
      <w:pPr>
        <w:pStyle w:val="Subsection"/>
        <w:rPr>
          <w:snapToGrid w:val="0"/>
        </w:rPr>
      </w:pPr>
      <w:r>
        <w:rPr>
          <w:snapToGrid w:val="0"/>
        </w:rPr>
        <w:tab/>
        <w:t>(1)</w:t>
      </w:r>
      <w:r>
        <w:rPr>
          <w:snapToGrid w:val="0"/>
        </w:rPr>
        <w:tab/>
        <w:t xml:space="preserve">The Commissioner of Main Roads may erect, establish or display, and may alter or take </w:t>
      </w:r>
      <w:r>
        <w:rPr>
          <w:snapToGrid w:val="0"/>
        </w:rPr>
        <w:t>down any road sign, road marking or traffic</w:t>
      </w:r>
      <w:r>
        <w:rPr>
          <w:snapToGrid w:val="0"/>
        </w:rPr>
        <w:noBreakHyphen/>
        <w:t>control signal.</w:t>
      </w:r>
    </w:p>
    <w:p w:rsidR="00721148" w:rsidRDefault="0057636E">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w:t>
      </w:r>
      <w:r>
        <w:rPr>
          <w:snapToGrid w:val="0"/>
        </w:rPr>
        <w:t>oad markings or traffic</w:t>
      </w:r>
      <w:r>
        <w:rPr>
          <w:snapToGrid w:val="0"/>
        </w:rPr>
        <w:noBreakHyphen/>
        <w:t>control signals of a class or type of classes or types, and in the circumstances (if any), specified in the instrument of authorisation.</w:t>
      </w:r>
    </w:p>
    <w:p w:rsidR="00721148" w:rsidRDefault="0057636E">
      <w:pPr>
        <w:pStyle w:val="Subsection"/>
        <w:rPr>
          <w:snapToGrid w:val="0"/>
        </w:rPr>
      </w:pPr>
      <w:r>
        <w:rPr>
          <w:snapToGrid w:val="0"/>
        </w:rPr>
        <w:tab/>
        <w:t>(3)</w:t>
      </w:r>
      <w:r>
        <w:rPr>
          <w:snapToGrid w:val="0"/>
        </w:rPr>
        <w:tab/>
      </w:r>
      <w:r>
        <w:t>Where an authorised body is causing work to be undertaken or responsible for a survey, tha</w:t>
      </w:r>
      <w:r>
        <w:t xml:space="preserve">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w:t>
      </w:r>
      <w:r>
        <w:rPr>
          <w:snapToGrid w:val="0"/>
        </w:rPr>
        <w:t xml:space="preserve"> apply to one lane, or one direction of, the carriageway to which the work or the survey relates.</w:t>
      </w:r>
    </w:p>
    <w:p w:rsidR="00721148" w:rsidRDefault="0057636E">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w:t>
      </w:r>
      <w:r>
        <w:rPr>
          <w:snapToGrid w:val="0"/>
        </w:rPr>
        <w:t>g or traffic</w:t>
      </w:r>
      <w:r>
        <w:rPr>
          <w:snapToGrid w:val="0"/>
        </w:rPr>
        <w:noBreakHyphen/>
        <w:t>control signal.</w:t>
      </w:r>
    </w:p>
    <w:p w:rsidR="00721148" w:rsidRDefault="0057636E">
      <w:pPr>
        <w:pStyle w:val="Penstart"/>
        <w:rPr>
          <w:snapToGrid w:val="0"/>
        </w:rPr>
      </w:pPr>
      <w:r>
        <w:rPr>
          <w:snapToGrid w:val="0"/>
        </w:rPr>
        <w:tab/>
        <w:t>Modified penalty: 1 PU</w:t>
      </w:r>
    </w:p>
    <w:p w:rsidR="00721148" w:rsidRDefault="0057636E">
      <w:pPr>
        <w:pStyle w:val="Subsection"/>
      </w:pPr>
      <w:r>
        <w:tab/>
        <w:t>(4a)</w:t>
      </w:r>
      <w:r>
        <w:tab/>
        <w:t xml:space="preserve">A person shall not erect, establish, place, maintain or display — </w:t>
      </w:r>
    </w:p>
    <w:p w:rsidR="00721148" w:rsidRDefault="0057636E">
      <w:pPr>
        <w:pStyle w:val="Indenta"/>
      </w:pPr>
      <w:r>
        <w:tab/>
        <w:t>(a)</w:t>
      </w:r>
      <w:r>
        <w:tab/>
        <w:t>a traffic sign; or</w:t>
      </w:r>
    </w:p>
    <w:p w:rsidR="00721148" w:rsidRDefault="0057636E">
      <w:pPr>
        <w:pStyle w:val="Indenta"/>
      </w:pPr>
      <w:r>
        <w:tab/>
        <w:t>(b)</w:t>
      </w:r>
      <w:r>
        <w:tab/>
        <w:t>a traffic</w:t>
      </w:r>
      <w:r>
        <w:noBreakHyphen/>
        <w:t>control signal; or</w:t>
      </w:r>
    </w:p>
    <w:p w:rsidR="00721148" w:rsidRDefault="0057636E">
      <w:pPr>
        <w:pStyle w:val="Indenta"/>
      </w:pPr>
      <w:r>
        <w:tab/>
        <w:t>(c)</w:t>
      </w:r>
      <w:r>
        <w:tab/>
        <w:t>a road marking,</w:t>
      </w:r>
    </w:p>
    <w:p w:rsidR="00721148" w:rsidRDefault="0057636E">
      <w:pPr>
        <w:pStyle w:val="Subsection"/>
      </w:pPr>
      <w:r>
        <w:tab/>
      </w:r>
      <w:r>
        <w:tab/>
        <w:t xml:space="preserve">on a road, unless that person — </w:t>
      </w:r>
    </w:p>
    <w:p w:rsidR="00721148" w:rsidRDefault="0057636E">
      <w:pPr>
        <w:pStyle w:val="Indenta"/>
      </w:pPr>
      <w:r>
        <w:tab/>
        <w:t>(d)</w:t>
      </w:r>
      <w:r>
        <w:tab/>
        <w:t xml:space="preserve">is </w:t>
      </w:r>
      <w:r>
        <w:t>authorised to do so by the Commissioner of Main Roads; or</w:t>
      </w:r>
    </w:p>
    <w:p w:rsidR="00721148" w:rsidRDefault="0057636E">
      <w:pPr>
        <w:pStyle w:val="Indenta"/>
      </w:pPr>
      <w:r>
        <w:tab/>
        <w:t>(e)</w:t>
      </w:r>
      <w:r>
        <w:tab/>
        <w:t>has the consent of the Commissioner of Main Roads to do so under this regulation; or</w:t>
      </w:r>
    </w:p>
    <w:p w:rsidR="00721148" w:rsidRDefault="0057636E">
      <w:pPr>
        <w:pStyle w:val="Indenta"/>
      </w:pPr>
      <w:r>
        <w:tab/>
        <w:t>(f)</w:t>
      </w:r>
      <w:r>
        <w:tab/>
        <w:t>is otherwise entitled to do so under a written law of the State.</w:t>
      </w:r>
    </w:p>
    <w:p w:rsidR="00721148" w:rsidRDefault="0057636E">
      <w:pPr>
        <w:pStyle w:val="Subsection"/>
      </w:pPr>
      <w:r>
        <w:tab/>
      </w:r>
      <w:r>
        <w:tab/>
        <w:t>Modified penalty: 1 PU</w:t>
      </w:r>
    </w:p>
    <w:p w:rsidR="00721148" w:rsidRDefault="0057636E">
      <w:pPr>
        <w:pStyle w:val="Subsection"/>
        <w:rPr>
          <w:snapToGrid w:val="0"/>
        </w:rPr>
      </w:pPr>
      <w:r>
        <w:rPr>
          <w:snapToGrid w:val="0"/>
        </w:rPr>
        <w:tab/>
        <w:t>(5)</w:t>
      </w:r>
      <w:r>
        <w:rPr>
          <w:snapToGrid w:val="0"/>
        </w:rPr>
        <w:tab/>
        <w:t>A person</w:t>
      </w:r>
      <w:r>
        <w:rPr>
          <w:snapToGrid w:val="0"/>
        </w:rPr>
        <w:t xml:space="preserve"> shall not erect, establish, place, maintain or display, on a road, anything that —</w:t>
      </w:r>
    </w:p>
    <w:p w:rsidR="00721148" w:rsidRDefault="0057636E">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rsidR="00721148" w:rsidRDefault="0057636E">
      <w:pPr>
        <w:pStyle w:val="Indenta"/>
        <w:keepNext/>
        <w:rPr>
          <w:snapToGrid w:val="0"/>
        </w:rPr>
      </w:pPr>
      <w:r>
        <w:rPr>
          <w:snapToGrid w:val="0"/>
        </w:rPr>
        <w:tab/>
        <w:t>(b)</w:t>
      </w:r>
      <w:r>
        <w:rPr>
          <w:snapToGrid w:val="0"/>
        </w:rPr>
        <w:tab/>
        <w:t xml:space="preserve">interferes with the effectiveness of, or of any part of, </w:t>
      </w:r>
      <w:r>
        <w:rPr>
          <w:snapToGrid w:val="0"/>
        </w:rPr>
        <w:t>a traffic sign or traffic</w:t>
      </w:r>
      <w:r>
        <w:rPr>
          <w:snapToGrid w:val="0"/>
        </w:rPr>
        <w:noBreakHyphen/>
        <w:t>control signal; or</w:t>
      </w:r>
    </w:p>
    <w:p w:rsidR="00721148" w:rsidRDefault="0057636E">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rsidR="00721148" w:rsidRDefault="0057636E">
      <w:pPr>
        <w:pStyle w:val="Indenta"/>
        <w:rPr>
          <w:snapToGrid w:val="0"/>
        </w:rPr>
      </w:pPr>
      <w:r>
        <w:rPr>
          <w:snapToGrid w:val="0"/>
        </w:rPr>
        <w:tab/>
        <w:t>(d)</w:t>
      </w:r>
      <w:r>
        <w:rPr>
          <w:snapToGrid w:val="0"/>
        </w:rPr>
        <w:tab/>
        <w:t>distracts a driver’s attention from a traffic sign or traffic</w:t>
      </w:r>
      <w:r>
        <w:rPr>
          <w:snapToGrid w:val="0"/>
        </w:rPr>
        <w:noBreakHyphen/>
        <w:t>control sign</w:t>
      </w:r>
      <w:r>
        <w:rPr>
          <w:snapToGrid w:val="0"/>
        </w:rPr>
        <w:t>al; or</w:t>
      </w:r>
    </w:p>
    <w:p w:rsidR="00721148" w:rsidRDefault="0057636E">
      <w:pPr>
        <w:pStyle w:val="Indenta"/>
        <w:rPr>
          <w:snapToGrid w:val="0"/>
        </w:rPr>
      </w:pPr>
      <w:r>
        <w:rPr>
          <w:snapToGrid w:val="0"/>
        </w:rPr>
        <w:tab/>
        <w:t>(e)</w:t>
      </w:r>
      <w:r>
        <w:rPr>
          <w:snapToGrid w:val="0"/>
        </w:rPr>
        <w:tab/>
        <w:t>not being a traffic sign, displays a word or direction ordinarily associated with a traffic sign.</w:t>
      </w:r>
    </w:p>
    <w:p w:rsidR="00721148" w:rsidRDefault="0057636E">
      <w:pPr>
        <w:pStyle w:val="Penstart"/>
        <w:rPr>
          <w:snapToGrid w:val="0"/>
        </w:rPr>
      </w:pPr>
      <w:r>
        <w:rPr>
          <w:snapToGrid w:val="0"/>
        </w:rPr>
        <w:tab/>
        <w:t>Modified penalty: 1 PU</w:t>
      </w:r>
    </w:p>
    <w:p w:rsidR="00721148" w:rsidRDefault="0057636E">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w:t>
      </w:r>
      <w:r>
        <w:rPr>
          <w:snapToGrid w:val="0"/>
        </w:rPr>
        <w:t>on of these regulations, shall be a valid and effective traffic sign or traffic</w:t>
      </w:r>
      <w:r>
        <w:rPr>
          <w:snapToGrid w:val="0"/>
        </w:rPr>
        <w:noBreakHyphen/>
        <w:t>control signal for the purposes of these regulations.</w:t>
      </w:r>
    </w:p>
    <w:p w:rsidR="00721148" w:rsidRDefault="0057636E">
      <w:pPr>
        <w:pStyle w:val="Subsection"/>
        <w:spacing w:before="180"/>
        <w:rPr>
          <w:snapToGrid w:val="0"/>
        </w:rPr>
      </w:pPr>
      <w:r>
        <w:rPr>
          <w:snapToGrid w:val="0"/>
        </w:rPr>
        <w:tab/>
        <w:t>(7)</w:t>
      </w:r>
      <w:r>
        <w:rPr>
          <w:snapToGrid w:val="0"/>
        </w:rPr>
        <w:tab/>
        <w:t xml:space="preserve">The provisions of this regulation do not apply to the erection of road signs by any duly incorporated association or </w:t>
      </w:r>
      <w:r>
        <w:rPr>
          <w:snapToGrid w:val="0"/>
        </w:rPr>
        <w:t>union of motorists approved by the Minister.</w:t>
      </w:r>
    </w:p>
    <w:p w:rsidR="00721148" w:rsidRDefault="0057636E">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w:t>
      </w:r>
      <w:r>
        <w:t>cumstances set out in subregulation (2) or (3).</w:t>
      </w:r>
    </w:p>
    <w:p w:rsidR="00721148" w:rsidRDefault="0057636E">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w:t>
      </w:r>
      <w:r>
        <w:rPr>
          <w:snapToGrid w:val="0"/>
        </w:rPr>
        <w:t>ng of vehicles and any sign so erected shall be a valid and effective traffic sign for the purposes of these regulations.</w:t>
      </w:r>
    </w:p>
    <w:p w:rsidR="00721148" w:rsidRDefault="0057636E">
      <w:pPr>
        <w:pStyle w:val="Footnotesection"/>
        <w:ind w:left="890" w:hanging="890"/>
      </w:pPr>
      <w:r>
        <w:tab/>
        <w:t>[Regulation 297 amended: Gazette 23 Sep 2003 p. 4172</w:t>
      </w:r>
      <w:r>
        <w:noBreakHyphen/>
        <w:t>3; 6 Apr 2004 p. 1135</w:t>
      </w:r>
      <w:r>
        <w:noBreakHyphen/>
        <w:t>6; 23 Dec 2014 p. 4926.]</w:t>
      </w:r>
    </w:p>
    <w:p w:rsidR="00721148" w:rsidRDefault="0057636E">
      <w:pPr>
        <w:pStyle w:val="Heading5"/>
        <w:keepNext w:val="0"/>
        <w:keepLines w:val="0"/>
        <w:pageBreakBefore/>
        <w:widowControl w:val="0"/>
        <w:spacing w:before="120"/>
        <w:rPr>
          <w:snapToGrid w:val="0"/>
        </w:rPr>
      </w:pPr>
      <w:bookmarkStart w:id="491" w:name="_Toc59548574"/>
      <w:r>
        <w:rPr>
          <w:rStyle w:val="CharSectno"/>
        </w:rPr>
        <w:t>298</w:t>
      </w:r>
      <w:r>
        <w:rPr>
          <w:snapToGrid w:val="0"/>
        </w:rPr>
        <w:t>.</w:t>
      </w:r>
      <w:r>
        <w:rPr>
          <w:snapToGrid w:val="0"/>
        </w:rPr>
        <w:tab/>
        <w:t xml:space="preserve">Unauthorised use of various </w:t>
      </w:r>
      <w:r>
        <w:rPr>
          <w:snapToGrid w:val="0"/>
        </w:rPr>
        <w:t>traffic</w:t>
      </w:r>
      <w:r>
        <w:rPr>
          <w:snapToGrid w:val="0"/>
        </w:rPr>
        <w:noBreakHyphen/>
        <w:t>related items</w:t>
      </w:r>
      <w:bookmarkEnd w:id="491"/>
    </w:p>
    <w:p w:rsidR="00721148" w:rsidRDefault="0057636E">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rsidR="00721148" w:rsidRDefault="0057636E">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rsidR="00721148">
        <w:trPr>
          <w:cantSplit/>
          <w:jc w:val="center"/>
        </w:trPr>
        <w:tc>
          <w:tcPr>
            <w:tcW w:w="5700" w:type="dxa"/>
          </w:tcPr>
          <w:p w:rsidR="00721148" w:rsidRDefault="0057636E">
            <w:pPr>
              <w:spacing w:before="120"/>
              <w:ind w:left="113"/>
              <w:jc w:val="center"/>
              <w:rPr>
                <w:rFonts w:ascii="Arial" w:hAnsi="Arial"/>
              </w:rPr>
            </w:pPr>
            <w:r>
              <w:rPr>
                <w:rFonts w:ascii="Arial" w:hAnsi="Arial"/>
              </w:rPr>
              <w:t>Give way to buses sign</w:t>
            </w:r>
          </w:p>
          <w:p w:rsidR="00721148" w:rsidRDefault="0057636E">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 xml:space="preserve">words </w:t>
            </w:r>
            <w:r>
              <w:rPr>
                <w:rFonts w:ascii="Arial" w:hAnsi="Arial"/>
                <w:i/>
                <w:sz w:val="16"/>
              </w:rPr>
              <w:t>and car in red)</w:t>
            </w:r>
          </w:p>
          <w:p w:rsidR="00721148" w:rsidRDefault="00721148">
            <w:pPr>
              <w:ind w:left="-250"/>
            </w:pPr>
          </w:p>
          <w:p w:rsidR="00721148" w:rsidRDefault="0057636E">
            <w:pPr>
              <w:spacing w:after="80"/>
              <w:ind w:left="-249"/>
              <w:jc w:val="center"/>
            </w:pPr>
            <w:r>
              <w:rPr>
                <w:noProof/>
                <w:lang w:val="en-US" w:eastAsia="en-US"/>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721148" w:rsidRDefault="0057636E">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rsidR="00721148" w:rsidRDefault="0057636E">
      <w:pPr>
        <w:pStyle w:val="Penstart"/>
        <w:spacing w:after="60"/>
        <w:rPr>
          <w:snapToGrid w:val="0"/>
        </w:rPr>
      </w:pPr>
      <w:r>
        <w:rPr>
          <w:snapToGrid w:val="0"/>
        </w:rPr>
        <w:tab/>
        <w:t>M</w:t>
      </w:r>
      <w:r>
        <w:rPr>
          <w:snapToGrid w:val="0"/>
        </w:rPr>
        <w:t>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rsidR="00721148">
        <w:trPr>
          <w:cantSplit/>
        </w:trPr>
        <w:tc>
          <w:tcPr>
            <w:tcW w:w="3260" w:type="dxa"/>
          </w:tcPr>
          <w:p w:rsidR="00721148" w:rsidRDefault="0057636E">
            <w:pPr>
              <w:spacing w:before="120"/>
              <w:jc w:val="center"/>
              <w:rPr>
                <w:rFonts w:ascii="Arial" w:hAnsi="Arial"/>
              </w:rPr>
            </w:pPr>
            <w:r>
              <w:rPr>
                <w:rFonts w:ascii="Arial" w:hAnsi="Arial"/>
              </w:rPr>
              <w:t>Do not overtake turning vehicle sign</w:t>
            </w:r>
          </w:p>
          <w:p w:rsidR="00721148" w:rsidRDefault="0057636E">
            <w:pPr>
              <w:jc w:val="center"/>
              <w:rPr>
                <w:rFonts w:ascii="Arial" w:hAnsi="Arial"/>
              </w:rPr>
            </w:pPr>
            <w:r>
              <w:rPr>
                <w:rFonts w:ascii="Arial" w:hAnsi="Arial"/>
                <w:i/>
                <w:sz w:val="16"/>
              </w:rPr>
              <w:t>(background in yellow)</w:t>
            </w:r>
          </w:p>
          <w:p w:rsidR="00721148" w:rsidRDefault="00721148">
            <w:pPr>
              <w:spacing w:before="180" w:after="120"/>
              <w:jc w:val="center"/>
            </w:pPr>
          </w:p>
          <w:p w:rsidR="00721148" w:rsidRDefault="0057636E">
            <w:pPr>
              <w:spacing w:before="180" w:after="120"/>
              <w:jc w:val="center"/>
            </w:pPr>
            <w:r>
              <w:rPr>
                <w:noProof/>
                <w:lang w:val="en-US" w:eastAsia="en-US"/>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rsidR="00721148" w:rsidRDefault="0057636E">
            <w:pPr>
              <w:spacing w:before="120"/>
              <w:jc w:val="center"/>
              <w:rPr>
                <w:rFonts w:ascii="Arial" w:hAnsi="Arial"/>
              </w:rPr>
            </w:pPr>
            <w:r>
              <w:rPr>
                <w:rFonts w:ascii="Arial" w:hAnsi="Arial"/>
              </w:rPr>
              <w:t>Do not overtake turning vehicle sign</w:t>
            </w:r>
          </w:p>
          <w:p w:rsidR="00721148" w:rsidRDefault="0057636E">
            <w:pPr>
              <w:jc w:val="center"/>
              <w:rPr>
                <w:rFonts w:ascii="Arial" w:hAnsi="Arial"/>
              </w:rPr>
            </w:pPr>
            <w:r>
              <w:rPr>
                <w:rFonts w:ascii="Arial" w:hAnsi="Arial"/>
                <w:i/>
                <w:sz w:val="16"/>
              </w:rPr>
              <w:t>(top right portion in red, remainder of background in yellow)</w:t>
            </w:r>
          </w:p>
          <w:p w:rsidR="00721148" w:rsidRDefault="0057636E">
            <w:pPr>
              <w:spacing w:before="180" w:after="120"/>
              <w:jc w:val="center"/>
            </w:pPr>
            <w:r>
              <w:rPr>
                <w:noProof/>
                <w:lang w:val="en-US" w:eastAsia="en-US"/>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rsidR="00721148" w:rsidRDefault="0057636E">
      <w:pPr>
        <w:pStyle w:val="Footnotesection"/>
        <w:rPr>
          <w:rStyle w:val="CharSectno"/>
        </w:rPr>
      </w:pPr>
      <w:r>
        <w:tab/>
        <w:t>[Regulation 298 amended: Gazette 1 Dec 2000 p. 6757.]</w:t>
      </w:r>
    </w:p>
    <w:p w:rsidR="00721148" w:rsidRDefault="0057636E">
      <w:pPr>
        <w:pStyle w:val="Heading5"/>
        <w:rPr>
          <w:snapToGrid w:val="0"/>
        </w:rPr>
      </w:pPr>
      <w:bookmarkStart w:id="492" w:name="_Toc59548575"/>
      <w:r>
        <w:rPr>
          <w:rStyle w:val="CharSectno"/>
        </w:rPr>
        <w:t>299</w:t>
      </w:r>
      <w:r>
        <w:rPr>
          <w:snapToGrid w:val="0"/>
        </w:rPr>
        <w:t>.</w:t>
      </w:r>
      <w:r>
        <w:rPr>
          <w:snapToGrid w:val="0"/>
        </w:rPr>
        <w:tab/>
        <w:t>Limits on</w:t>
      </w:r>
      <w:r>
        <w:rPr>
          <w:snapToGrid w:val="0"/>
        </w:rPr>
        <w:t xml:space="preserve"> operation of signs</w:t>
      </w:r>
      <w:bookmarkEnd w:id="492"/>
    </w:p>
    <w:p w:rsidR="00721148" w:rsidRDefault="0057636E">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rsidR="00721148" w:rsidRDefault="0057636E">
      <w:pPr>
        <w:pStyle w:val="Heading5"/>
        <w:spacing w:before="180"/>
        <w:rPr>
          <w:snapToGrid w:val="0"/>
        </w:rPr>
      </w:pPr>
      <w:bookmarkStart w:id="493" w:name="_Toc59548576"/>
      <w:r>
        <w:rPr>
          <w:rStyle w:val="CharSectno"/>
        </w:rPr>
        <w:t>300</w:t>
      </w:r>
      <w:r>
        <w:rPr>
          <w:snapToGrid w:val="0"/>
        </w:rPr>
        <w:t>.</w:t>
      </w:r>
      <w:r>
        <w:rPr>
          <w:snapToGrid w:val="0"/>
        </w:rPr>
        <w:tab/>
        <w:t>All traffic</w:t>
      </w:r>
      <w:r>
        <w:rPr>
          <w:snapToGrid w:val="0"/>
        </w:rPr>
        <w:noBreakHyphen/>
        <w:t>control signals and traffic signs to be operative</w:t>
      </w:r>
      <w:bookmarkEnd w:id="493"/>
    </w:p>
    <w:p w:rsidR="00721148" w:rsidRDefault="0057636E">
      <w:pPr>
        <w:pStyle w:val="Subsection"/>
      </w:pPr>
      <w:r>
        <w:tab/>
        <w:t>(1)</w:t>
      </w:r>
      <w:r>
        <w:tab/>
        <w:t>Where a traffic sign or traffic</w:t>
      </w:r>
      <w:r>
        <w:noBreakHyphen/>
        <w:t>control signal indicates a requirement that is inconsistent with a provision of these regulations (other than a penalty provision), the traffic sign or traf</w:t>
      </w:r>
      <w:r>
        <w:t>fic</w:t>
      </w:r>
      <w:r>
        <w:noBreakHyphen/>
        <w:t>control signal prevails to the extent of the inconsistency.</w:t>
      </w:r>
    </w:p>
    <w:p w:rsidR="00721148" w:rsidRDefault="0057636E">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w:t>
      </w:r>
      <w:r>
        <w:rPr>
          <w:snapToGrid w:val="0"/>
        </w:rPr>
        <w:t>al duly established for the purposes of these regulations.</w:t>
      </w:r>
    </w:p>
    <w:p w:rsidR="00721148" w:rsidRDefault="0057636E">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w:t>
      </w:r>
      <w:r>
        <w:rPr>
          <w:snapToGrid w:val="0"/>
        </w:rPr>
        <w:t>ntrol signal marked, erected, established or displayed under the authority of these regulations.</w:t>
      </w:r>
    </w:p>
    <w:p w:rsidR="00721148" w:rsidRDefault="0057636E">
      <w:pPr>
        <w:pStyle w:val="Heading5"/>
        <w:spacing w:before="180"/>
        <w:rPr>
          <w:snapToGrid w:val="0"/>
        </w:rPr>
      </w:pPr>
      <w:bookmarkStart w:id="494" w:name="_Toc59548577"/>
      <w:r>
        <w:rPr>
          <w:rStyle w:val="CharSectno"/>
        </w:rPr>
        <w:t>301</w:t>
      </w:r>
      <w:r>
        <w:rPr>
          <w:snapToGrid w:val="0"/>
        </w:rPr>
        <w:t>.</w:t>
      </w:r>
      <w:r>
        <w:rPr>
          <w:snapToGrid w:val="0"/>
        </w:rPr>
        <w:tab/>
        <w:t>Inscriptions on signs to have effect according to their tenor</w:t>
      </w:r>
      <w:bookmarkEnd w:id="494"/>
    </w:p>
    <w:p w:rsidR="00721148" w:rsidRDefault="0057636E">
      <w:pPr>
        <w:pStyle w:val="Subsection"/>
        <w:rPr>
          <w:snapToGrid w:val="0"/>
        </w:rPr>
      </w:pPr>
      <w:r>
        <w:rPr>
          <w:snapToGrid w:val="0"/>
        </w:rPr>
        <w:tab/>
        <w:t>(1)</w:t>
      </w:r>
      <w:r>
        <w:rPr>
          <w:snapToGrid w:val="0"/>
        </w:rPr>
        <w:tab/>
        <w:t>An inscription on a road sign operates and has effect according to its tenor and a pers</w:t>
      </w:r>
      <w:r>
        <w:rPr>
          <w:snapToGrid w:val="0"/>
        </w:rPr>
        <w:t>on who contravenes the directions of the inscription on a traffic sign commits an offence.</w:t>
      </w:r>
    </w:p>
    <w:p w:rsidR="00721148" w:rsidRDefault="0057636E">
      <w:pPr>
        <w:pStyle w:val="Penstart"/>
        <w:rPr>
          <w:snapToGrid w:val="0"/>
        </w:rPr>
      </w:pPr>
      <w:r>
        <w:rPr>
          <w:snapToGrid w:val="0"/>
        </w:rPr>
        <w:tab/>
        <w:t>Modified penalty: 1 PU</w:t>
      </w:r>
    </w:p>
    <w:p w:rsidR="00721148" w:rsidRDefault="0057636E">
      <w:pPr>
        <w:pStyle w:val="Subsection"/>
        <w:rPr>
          <w:snapToGrid w:val="0"/>
        </w:rPr>
      </w:pPr>
      <w:r>
        <w:rPr>
          <w:snapToGrid w:val="0"/>
        </w:rPr>
        <w:tab/>
        <w:t>(2)</w:t>
      </w:r>
      <w:r>
        <w:rPr>
          <w:snapToGrid w:val="0"/>
        </w:rPr>
        <w:tab/>
        <w:t>Schedule 1 provides the meaning of certain abbreviations and symbols used on road signs.</w:t>
      </w:r>
    </w:p>
    <w:p w:rsidR="00721148" w:rsidRDefault="0057636E">
      <w:pPr>
        <w:pStyle w:val="Heading5"/>
        <w:spacing w:before="180"/>
        <w:rPr>
          <w:snapToGrid w:val="0"/>
        </w:rPr>
      </w:pPr>
      <w:bookmarkStart w:id="495" w:name="_Toc59548578"/>
      <w:r>
        <w:rPr>
          <w:rStyle w:val="CharSectno"/>
        </w:rPr>
        <w:t>302</w:t>
      </w:r>
      <w:r>
        <w:rPr>
          <w:snapToGrid w:val="0"/>
        </w:rPr>
        <w:t>.</w:t>
      </w:r>
      <w:r>
        <w:rPr>
          <w:snapToGrid w:val="0"/>
        </w:rPr>
        <w:tab/>
        <w:t>Variations in traffic signs etc.</w:t>
      </w:r>
      <w:bookmarkEnd w:id="495"/>
    </w:p>
    <w:p w:rsidR="00721148" w:rsidRDefault="0057636E">
      <w:pPr>
        <w:pStyle w:val="Subsection"/>
        <w:spacing w:before="100"/>
        <w:rPr>
          <w:snapToGrid w:val="0"/>
        </w:rPr>
      </w:pPr>
      <w:r>
        <w:rPr>
          <w:snapToGrid w:val="0"/>
        </w:rPr>
        <w:tab/>
        <w:t>(1)</w:t>
      </w:r>
      <w:r>
        <w:rPr>
          <w:snapToGrid w:val="0"/>
        </w:rPr>
        <w:tab/>
      </w:r>
      <w:r>
        <w:rPr>
          <w:snapToGrid w:val="0"/>
        </w:rPr>
        <w:t>A traffic sign is to —</w:t>
      </w:r>
    </w:p>
    <w:p w:rsidR="00721148" w:rsidRDefault="0057636E">
      <w:pPr>
        <w:pStyle w:val="Indenta"/>
        <w:spacing w:before="60"/>
      </w:pPr>
      <w:r>
        <w:tab/>
        <w:t>(a)</w:t>
      </w:r>
      <w:r>
        <w:tab/>
        <w:t>be a reasonable likeness of any representation of that sign in these regulations or the Schedules to these regulations; or</w:t>
      </w:r>
    </w:p>
    <w:p w:rsidR="00721148" w:rsidRDefault="0057636E">
      <w:pPr>
        <w:pStyle w:val="Indenta"/>
      </w:pPr>
      <w:r>
        <w:tab/>
        <w:t>(b)</w:t>
      </w:r>
      <w:r>
        <w:tab/>
        <w:t>comply substantially with a description of that kind of traffic sign in these regulations.</w:t>
      </w:r>
    </w:p>
    <w:p w:rsidR="00721148" w:rsidRDefault="0057636E">
      <w:pPr>
        <w:pStyle w:val="Subsection"/>
        <w:rPr>
          <w:snapToGrid w:val="0"/>
        </w:rPr>
      </w:pPr>
      <w:r>
        <w:rPr>
          <w:snapToGrid w:val="0"/>
        </w:rPr>
        <w:tab/>
        <w:t>(2)</w:t>
      </w:r>
      <w:r>
        <w:rPr>
          <w:snapToGrid w:val="0"/>
        </w:rPr>
        <w:tab/>
        <w:t>A ro</w:t>
      </w:r>
      <w:r>
        <w:rPr>
          <w:snapToGrid w:val="0"/>
        </w:rPr>
        <w:t>ad marking is to comply substantially with a description of that kind of road marking in these regulations.</w:t>
      </w:r>
    </w:p>
    <w:p w:rsidR="00721148" w:rsidRDefault="0057636E">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rsidR="00721148" w:rsidRDefault="0057636E">
      <w:pPr>
        <w:pStyle w:val="Subsection"/>
        <w:keepNext/>
        <w:rPr>
          <w:snapToGrid w:val="0"/>
        </w:rPr>
      </w:pPr>
      <w:r>
        <w:rPr>
          <w:snapToGrid w:val="0"/>
        </w:rPr>
        <w:tab/>
        <w:t>(4)</w:t>
      </w:r>
      <w:r>
        <w:rPr>
          <w:snapToGrid w:val="0"/>
        </w:rPr>
        <w:tab/>
        <w:t>A traf</w:t>
      </w:r>
      <w:r>
        <w:rPr>
          <w:snapToGrid w:val="0"/>
        </w:rPr>
        <w:t>fic sign is taken to comply substantially with a representation of a traffic sign in these regulations even though —</w:t>
      </w:r>
    </w:p>
    <w:p w:rsidR="00721148" w:rsidRDefault="0057636E">
      <w:pPr>
        <w:pStyle w:val="Indenta"/>
      </w:pPr>
      <w:r>
        <w:tab/>
        <w:t>(a)</w:t>
      </w:r>
      <w:r>
        <w:tab/>
        <w:t>the dimensions of the sign, or of anything on the sign, are different; or</w:t>
      </w:r>
    </w:p>
    <w:p w:rsidR="00721148" w:rsidRDefault="0057636E">
      <w:pPr>
        <w:pStyle w:val="Indenta"/>
      </w:pPr>
      <w:r>
        <w:tab/>
        <w:t>(b)</w:t>
      </w:r>
      <w:r>
        <w:tab/>
        <w:t>the sign has additional information on or with it; or</w:t>
      </w:r>
    </w:p>
    <w:p w:rsidR="00721148" w:rsidRDefault="0057636E">
      <w:pPr>
        <w:pStyle w:val="Indenta"/>
      </w:pPr>
      <w:r>
        <w:tab/>
      </w:r>
      <w:r>
        <w:t>(c)</w:t>
      </w:r>
      <w:r>
        <w:tab/>
        <w:t>the number on the sign is different; or</w:t>
      </w:r>
    </w:p>
    <w:p w:rsidR="00721148" w:rsidRDefault="0057636E">
      <w:pPr>
        <w:pStyle w:val="Indenta"/>
      </w:pPr>
      <w:r>
        <w:tab/>
        <w:t>(d)</w:t>
      </w:r>
      <w:r>
        <w:tab/>
        <w:t>the sign has a different number of panels; or</w:t>
      </w:r>
    </w:p>
    <w:p w:rsidR="00721148" w:rsidRDefault="0057636E">
      <w:pPr>
        <w:pStyle w:val="Indenta"/>
      </w:pPr>
      <w:r>
        <w:tab/>
        <w:t>(e)</w:t>
      </w:r>
      <w:r>
        <w:tab/>
        <w:t>the sign is combined on a single panel with one or more other traffic signs; or</w:t>
      </w:r>
    </w:p>
    <w:p w:rsidR="00721148" w:rsidRDefault="0057636E">
      <w:pPr>
        <w:pStyle w:val="Indenta"/>
      </w:pPr>
      <w:r>
        <w:tab/>
        <w:t>(f)</w:t>
      </w:r>
      <w:r>
        <w:tab/>
        <w:t>for a parking control sign — words, figures, symbols, or anything else,</w:t>
      </w:r>
      <w:r>
        <w:t xml:space="preserve"> on the sign are differently arranged; or</w:t>
      </w:r>
    </w:p>
    <w:p w:rsidR="00721148" w:rsidRDefault="0057636E">
      <w:pPr>
        <w:pStyle w:val="Indenta"/>
      </w:pPr>
      <w:r>
        <w:tab/>
        <w:t>(g)</w:t>
      </w:r>
      <w:r>
        <w:tab/>
        <w:t>for a “bus lane” sign, “emergency stopping bay” sign, “emergency stopping lane only” sign, “one</w:t>
      </w:r>
      <w:r>
        <w:noBreakHyphen/>
        <w:t>way” sign or parking control sign — the sign has an arrow pointing in a different direction; or</w:t>
      </w:r>
    </w:p>
    <w:p w:rsidR="00721148" w:rsidRDefault="0057636E">
      <w:pPr>
        <w:pStyle w:val="Indenta"/>
      </w:pPr>
      <w:r>
        <w:tab/>
        <w:t>(h)</w:t>
      </w:r>
      <w:r>
        <w:tab/>
        <w:t>for a “share</w:t>
      </w:r>
      <w:r>
        <w:t>d path” sign or an “end shared path” sign — the pedestrian and bicycle symbols are reversed; or</w:t>
      </w:r>
    </w:p>
    <w:p w:rsidR="00721148" w:rsidRDefault="0057636E">
      <w:pPr>
        <w:pStyle w:val="Indenta"/>
      </w:pPr>
      <w:r>
        <w:tab/>
        <w:t>(i)</w:t>
      </w:r>
      <w:r>
        <w:tab/>
        <w:t>for a “separated footpath” sign or an “end separated footpath” sign — the pedestrian and bicycle symbols are reversed; or</w:t>
      </w:r>
    </w:p>
    <w:p w:rsidR="00721148" w:rsidRDefault="0057636E">
      <w:pPr>
        <w:pStyle w:val="Indenta"/>
      </w:pPr>
      <w:r>
        <w:tab/>
        <w:t>(j)</w:t>
      </w:r>
      <w:r>
        <w:tab/>
        <w:t>for a “road access” sign — i</w:t>
      </w:r>
      <w:r>
        <w:t>nformation on or with the sign indicates (whether by different wording or in another way) that it applies to different or additional vehicles or persons; or</w:t>
      </w:r>
    </w:p>
    <w:p w:rsidR="00721148" w:rsidRDefault="0057636E">
      <w:pPr>
        <w:pStyle w:val="Indenta"/>
      </w:pPr>
      <w:r>
        <w:tab/>
        <w:t>(k)</w:t>
      </w:r>
      <w:r>
        <w:tab/>
        <w:t>there is a variation in shade or brightness between a colour on the sign and the equivalent co</w:t>
      </w:r>
      <w:r>
        <w:t>lour (or description of a colour) in the diagram.</w:t>
      </w:r>
    </w:p>
    <w:p w:rsidR="00721148" w:rsidRDefault="0057636E">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rsidR="00721148" w:rsidRDefault="0057636E">
      <w:pPr>
        <w:pStyle w:val="Footnotesection"/>
      </w:pPr>
      <w:r>
        <w:tab/>
        <w:t>[Regulation 302 amended: SL 2020/184 r. 25.]</w:t>
      </w:r>
    </w:p>
    <w:p w:rsidR="00721148" w:rsidRDefault="0057636E">
      <w:pPr>
        <w:pStyle w:val="Heading5"/>
      </w:pPr>
      <w:bookmarkStart w:id="496" w:name="_Toc59548579"/>
      <w:r>
        <w:rPr>
          <w:rStyle w:val="CharSectno"/>
        </w:rPr>
        <w:t>30</w:t>
      </w:r>
      <w:r>
        <w:rPr>
          <w:rStyle w:val="CharSectno"/>
        </w:rPr>
        <w:t>3A</w:t>
      </w:r>
      <w:r>
        <w:t>.</w:t>
      </w:r>
      <w:r>
        <w:tab/>
        <w:t>Audible lines</w:t>
      </w:r>
      <w:bookmarkEnd w:id="496"/>
    </w:p>
    <w:p w:rsidR="00721148" w:rsidRDefault="0057636E">
      <w:pPr>
        <w:pStyle w:val="Subsection"/>
      </w:pPr>
      <w:r>
        <w:tab/>
        <w:t>(1)</w:t>
      </w:r>
      <w:r>
        <w:tab/>
        <w:t>An audible line is a line on a road that is made up of a series of closely spaced, raised pieces of material designed to create a continuous noise or vibration if driven on by a motor vehicle.</w:t>
      </w:r>
    </w:p>
    <w:p w:rsidR="00721148" w:rsidRDefault="0057636E">
      <w:pPr>
        <w:pStyle w:val="Subsection"/>
      </w:pPr>
      <w:r>
        <w:tab/>
        <w:t>(2)</w:t>
      </w:r>
      <w:r>
        <w:tab/>
        <w:t xml:space="preserve">To avoid doubt, an audible line is </w:t>
      </w:r>
      <w:r>
        <w:t>not a broken line by reason only of the gaps between the raised material in the series.</w:t>
      </w:r>
    </w:p>
    <w:p w:rsidR="00721148" w:rsidRDefault="0057636E">
      <w:pPr>
        <w:pStyle w:val="Footnotesection"/>
      </w:pPr>
      <w:r>
        <w:tab/>
        <w:t>[Regulation 303A inserted: Gazette 13 Nov 2009 p. 4609.]</w:t>
      </w:r>
    </w:p>
    <w:p w:rsidR="00721148" w:rsidRDefault="0057636E">
      <w:pPr>
        <w:pStyle w:val="Heading5"/>
        <w:rPr>
          <w:snapToGrid w:val="0"/>
        </w:rPr>
      </w:pPr>
      <w:bookmarkStart w:id="497" w:name="_Toc59548580"/>
      <w:r>
        <w:rPr>
          <w:rStyle w:val="CharSectno"/>
        </w:rPr>
        <w:t>303</w:t>
      </w:r>
      <w:r>
        <w:rPr>
          <w:snapToGrid w:val="0"/>
        </w:rPr>
        <w:t>.</w:t>
      </w:r>
      <w:r>
        <w:rPr>
          <w:snapToGrid w:val="0"/>
        </w:rPr>
        <w:tab/>
        <w:t>Operation of signs on holidays</w:t>
      </w:r>
      <w:bookmarkEnd w:id="497"/>
    </w:p>
    <w:p w:rsidR="00721148" w:rsidRDefault="0057636E">
      <w:pPr>
        <w:pStyle w:val="Subsection"/>
        <w:rPr>
          <w:snapToGrid w:val="0"/>
        </w:rPr>
      </w:pPr>
      <w:r>
        <w:rPr>
          <w:snapToGrid w:val="0"/>
        </w:rPr>
        <w:tab/>
      </w:r>
      <w:r>
        <w:rPr>
          <w:snapToGrid w:val="0"/>
        </w:rPr>
        <w:tab/>
        <w:t>Where a traffic sign indicates that an instruction applies on any partic</w:t>
      </w:r>
      <w:r>
        <w:rPr>
          <w:snapToGrid w:val="0"/>
        </w:rPr>
        <w:t>ular day or days of the week, then that instruction does not apply on a day appointed to be observed as a public holiday in the district in which the sign is erected, unless the sign specifically indicates that it applies on public holidays.</w:t>
      </w:r>
    </w:p>
    <w:p w:rsidR="00721148" w:rsidRDefault="0057636E">
      <w:pPr>
        <w:pStyle w:val="Heading5"/>
        <w:spacing w:before="180"/>
        <w:rPr>
          <w:snapToGrid w:val="0"/>
        </w:rPr>
      </w:pPr>
      <w:bookmarkStart w:id="498" w:name="_Toc59548581"/>
      <w:r>
        <w:rPr>
          <w:rStyle w:val="CharSectno"/>
        </w:rPr>
        <w:t>304</w:t>
      </w:r>
      <w:r>
        <w:rPr>
          <w:snapToGrid w:val="0"/>
        </w:rPr>
        <w:t>.</w:t>
      </w:r>
      <w:r>
        <w:rPr>
          <w:snapToGrid w:val="0"/>
        </w:rPr>
        <w:tab/>
        <w:t xml:space="preserve">Symbols, </w:t>
      </w:r>
      <w:r>
        <w:rPr>
          <w:snapToGrid w:val="0"/>
        </w:rPr>
        <w:t>lights and traffic related items etc.</w:t>
      </w:r>
      <w:bookmarkEnd w:id="498"/>
    </w:p>
    <w:p w:rsidR="00721148" w:rsidRDefault="0057636E">
      <w:pPr>
        <w:pStyle w:val="Subsection"/>
        <w:rPr>
          <w:snapToGrid w:val="0"/>
        </w:rPr>
      </w:pPr>
      <w:r>
        <w:rPr>
          <w:snapToGrid w:val="0"/>
        </w:rPr>
        <w:tab/>
        <w:t>(1)</w:t>
      </w:r>
      <w:r>
        <w:rPr>
          <w:snapToGrid w:val="0"/>
        </w:rPr>
        <w:tab/>
        <w:t>Schedule 4 provides a description of certain symbols, lights and traffic related items referred to in these regulations.</w:t>
      </w:r>
    </w:p>
    <w:p w:rsidR="00721148" w:rsidRDefault="0057636E">
      <w:pPr>
        <w:pStyle w:val="Subsection"/>
        <w:rPr>
          <w:snapToGrid w:val="0"/>
        </w:rPr>
      </w:pPr>
      <w:r>
        <w:rPr>
          <w:snapToGrid w:val="0"/>
        </w:rPr>
        <w:tab/>
        <w:t>(2)</w:t>
      </w:r>
      <w:r>
        <w:rPr>
          <w:snapToGrid w:val="0"/>
        </w:rPr>
        <w:tab/>
        <w:t>A symbol, light or traffic related item is to comply substantially with a description o</w:t>
      </w:r>
      <w:r>
        <w:rPr>
          <w:snapToGrid w:val="0"/>
        </w:rPr>
        <w:t>f that kind of symbol, light or traffic related item in these regulations.</w:t>
      </w:r>
    </w:p>
    <w:p w:rsidR="00721148" w:rsidRDefault="0057636E">
      <w:pPr>
        <w:pStyle w:val="Heading5"/>
        <w:keepLines w:val="0"/>
        <w:widowControl w:val="0"/>
        <w:spacing w:before="180"/>
        <w:rPr>
          <w:snapToGrid w:val="0"/>
        </w:rPr>
      </w:pPr>
      <w:bookmarkStart w:id="499" w:name="_Toc595485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99"/>
    </w:p>
    <w:p w:rsidR="00721148" w:rsidRDefault="0057636E">
      <w:pPr>
        <w:pStyle w:val="Subsection"/>
        <w:rPr>
          <w:snapToGrid w:val="0"/>
        </w:rPr>
      </w:pPr>
      <w:r>
        <w:rPr>
          <w:snapToGrid w:val="0"/>
        </w:rPr>
        <w:tab/>
      </w:r>
      <w:r>
        <w:rPr>
          <w:snapToGrid w:val="0"/>
        </w:rPr>
        <w:tab/>
        <w:t>A diagrammatic representation of a traffic sign, traffic</w:t>
      </w:r>
      <w:r>
        <w:rPr>
          <w:snapToGrid w:val="0"/>
        </w:rPr>
        <w:noBreakHyphen/>
        <w:t xml:space="preserve">control signal, symbol, </w:t>
      </w:r>
      <w:r>
        <w:rPr>
          <w:snapToGrid w:val="0"/>
        </w:rPr>
        <w:t>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w:t>
      </w:r>
      <w:r>
        <w:rPr>
          <w:snapToGrid w:val="0"/>
        </w:rPr>
        <w:t>ating to that representation.</w:t>
      </w:r>
    </w:p>
    <w:p w:rsidR="00721148" w:rsidRDefault="0057636E">
      <w:pPr>
        <w:pStyle w:val="Heading5"/>
      </w:pPr>
      <w:bookmarkStart w:id="500" w:name="_Toc59548583"/>
      <w:r>
        <w:rPr>
          <w:rStyle w:val="CharSectno"/>
        </w:rPr>
        <w:t>306</w:t>
      </w:r>
      <w:r>
        <w:t>.</w:t>
      </w:r>
      <w:r>
        <w:tab/>
        <w:t>References to pedestrians crossing carriageway</w:t>
      </w:r>
      <w:bookmarkEnd w:id="500"/>
    </w:p>
    <w:p w:rsidR="00721148" w:rsidRDefault="0057636E">
      <w:pPr>
        <w:pStyle w:val="Subsection"/>
      </w:pPr>
      <w:r>
        <w:tab/>
      </w:r>
      <w:r>
        <w:tab/>
        <w:t>In these regulations, a reference to a pedestrian crossing a carriageway includes a reference to a person who is crossing only part of a carriageway.</w:t>
      </w:r>
    </w:p>
    <w:p w:rsidR="00721148" w:rsidRDefault="0057636E">
      <w:pPr>
        <w:pStyle w:val="MiscellaneousBody"/>
        <w:tabs>
          <w:tab w:val="left" w:pos="851"/>
        </w:tabs>
        <w:spacing w:before="120"/>
        <w:rPr>
          <w:i/>
        </w:rPr>
      </w:pPr>
      <w:r>
        <w:rPr>
          <w:i/>
        </w:rPr>
        <w:tab/>
        <w:t>Example</w:t>
      </w:r>
    </w:p>
    <w:p w:rsidR="00721148" w:rsidRDefault="0057636E">
      <w:pPr>
        <w:pStyle w:val="MiscellaneousBody"/>
        <w:spacing w:before="120" w:after="60"/>
        <w:ind w:left="879" w:hanging="879"/>
        <w:rPr>
          <w:iCs/>
          <w:sz w:val="20"/>
        </w:rPr>
      </w:pPr>
      <w:r>
        <w:rPr>
          <w:iCs/>
          <w:sz w:val="20"/>
        </w:rPr>
        <w:tab/>
        <w:t>A person wal</w:t>
      </w:r>
      <w:r>
        <w:rPr>
          <w:iCs/>
          <w:sz w:val="20"/>
        </w:rPr>
        <w:t>king to a median strip or to the middle of a carriageway to display a hand</w:t>
      </w:r>
      <w:r>
        <w:rPr>
          <w:iCs/>
          <w:sz w:val="20"/>
        </w:rPr>
        <w:noBreakHyphen/>
        <w:t>held stop sign is to be taken to be crossing the carriageway for the purposes of these regulations.</w:t>
      </w:r>
    </w:p>
    <w:p w:rsidR="00721148" w:rsidRDefault="0057636E">
      <w:pPr>
        <w:pStyle w:val="Footnotesection"/>
      </w:pPr>
      <w:r>
        <w:tab/>
        <w:t>[Regulation 306 inserted: Gazette 19 Nov 2010 p. 5757.]</w:t>
      </w:r>
    </w:p>
    <w:p w:rsidR="00721148" w:rsidRDefault="00721148">
      <w:pPr>
        <w:pStyle w:val="MiscellaneousBody"/>
        <w:tabs>
          <w:tab w:val="left" w:pos="851"/>
          <w:tab w:val="left" w:pos="1200"/>
        </w:tabs>
        <w:spacing w:before="120" w:after="60"/>
        <w:ind w:left="1200" w:hanging="1200"/>
        <w:rPr>
          <w:i/>
          <w:sz w:val="20"/>
        </w:rPr>
      </w:pPr>
    </w:p>
    <w:p w:rsidR="00721148" w:rsidRDefault="00721148">
      <w:pPr>
        <w:tabs>
          <w:tab w:val="left" w:pos="570"/>
        </w:tabs>
        <w:sectPr w:rsidR="00721148">
          <w:headerReference w:type="even" r:id="rId301"/>
          <w:headerReference w:type="default" r:id="rId302"/>
          <w:headerReference w:type="first" r:id="rId303"/>
          <w:pgSz w:w="11907" w:h="16840" w:code="9"/>
          <w:pgMar w:top="2376" w:right="2404" w:bottom="3544" w:left="2404" w:header="709" w:footer="3380" w:gutter="0"/>
          <w:pgNumType w:start="1"/>
          <w:cols w:space="720"/>
          <w:noEndnote/>
          <w:titlePg/>
          <w:docGrid w:linePitch="326"/>
        </w:sectPr>
      </w:pPr>
    </w:p>
    <w:p w:rsidR="00721148" w:rsidRDefault="0057636E">
      <w:pPr>
        <w:pStyle w:val="yScheduleHeading"/>
      </w:pPr>
      <w:bookmarkStart w:id="501" w:name="_Toc59547664"/>
      <w:bookmarkStart w:id="502" w:name="_Toc59548584"/>
      <w:r>
        <w:rPr>
          <w:rStyle w:val="CharSchNo"/>
        </w:rPr>
        <w:t>Schedule 1</w:t>
      </w:r>
      <w:r>
        <w:rPr>
          <w:rStyle w:val="CharSDivNo"/>
        </w:rPr>
        <w:t> </w:t>
      </w:r>
      <w:r>
        <w:t>—</w:t>
      </w:r>
      <w:r>
        <w:rPr>
          <w:rStyle w:val="CharSDivText"/>
        </w:rPr>
        <w:t> </w:t>
      </w:r>
      <w:r>
        <w:rPr>
          <w:rStyle w:val="CharSchText"/>
        </w:rPr>
        <w:t>Abbreviations and symbols</w:t>
      </w:r>
      <w:bookmarkEnd w:id="501"/>
      <w:bookmarkEnd w:id="502"/>
    </w:p>
    <w:p w:rsidR="00721148" w:rsidRDefault="0057636E">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rsidR="00721148">
        <w:trPr>
          <w:tblHeader/>
        </w:trPr>
        <w:tc>
          <w:tcPr>
            <w:tcW w:w="3228" w:type="dxa"/>
            <w:tcBorders>
              <w:bottom w:val="single" w:sz="2" w:space="0" w:color="auto"/>
            </w:tcBorders>
          </w:tcPr>
          <w:p w:rsidR="00721148" w:rsidRDefault="0057636E">
            <w:pPr>
              <w:pStyle w:val="yTableNAm"/>
              <w:spacing w:before="50"/>
              <w:rPr>
                <w:b/>
                <w:bCs/>
              </w:rPr>
            </w:pPr>
            <w:r>
              <w:rPr>
                <w:b/>
                <w:bCs/>
              </w:rPr>
              <w:t>Abbreviation/Symbol</w:t>
            </w:r>
          </w:p>
        </w:tc>
        <w:tc>
          <w:tcPr>
            <w:tcW w:w="4080" w:type="dxa"/>
            <w:tcBorders>
              <w:bottom w:val="single" w:sz="2" w:space="0" w:color="auto"/>
            </w:tcBorders>
          </w:tcPr>
          <w:p w:rsidR="00721148" w:rsidRDefault="0057636E">
            <w:pPr>
              <w:pStyle w:val="yTableNAm"/>
              <w:spacing w:before="50"/>
              <w:rPr>
                <w:b/>
                <w:bCs/>
              </w:rPr>
            </w:pPr>
            <w:r>
              <w:rPr>
                <w:b/>
                <w:bCs/>
              </w:rPr>
              <w:t>Meaning</w:t>
            </w:r>
          </w:p>
        </w:tc>
      </w:tr>
      <w:tr w:rsidR="00721148">
        <w:tc>
          <w:tcPr>
            <w:tcW w:w="3228" w:type="dxa"/>
          </w:tcPr>
          <w:p w:rsidR="00721148" w:rsidRDefault="0057636E">
            <w:pPr>
              <w:pStyle w:val="yTableNAm"/>
              <w:spacing w:before="50"/>
            </w:pPr>
            <w:r>
              <w:t>MON</w:t>
            </w:r>
          </w:p>
        </w:tc>
        <w:tc>
          <w:tcPr>
            <w:tcW w:w="4080" w:type="dxa"/>
          </w:tcPr>
          <w:p w:rsidR="00721148" w:rsidRDefault="0057636E">
            <w:pPr>
              <w:pStyle w:val="yTableNAm"/>
              <w:spacing w:before="50"/>
            </w:pPr>
            <w:r>
              <w:t>Monday</w:t>
            </w:r>
          </w:p>
        </w:tc>
      </w:tr>
      <w:tr w:rsidR="00721148">
        <w:tc>
          <w:tcPr>
            <w:tcW w:w="3228" w:type="dxa"/>
          </w:tcPr>
          <w:p w:rsidR="00721148" w:rsidRDefault="0057636E">
            <w:pPr>
              <w:pStyle w:val="yTableNAm"/>
              <w:spacing w:before="50"/>
            </w:pPr>
            <w:r>
              <w:t>TUE</w:t>
            </w:r>
          </w:p>
        </w:tc>
        <w:tc>
          <w:tcPr>
            <w:tcW w:w="4080" w:type="dxa"/>
          </w:tcPr>
          <w:p w:rsidR="00721148" w:rsidRDefault="0057636E">
            <w:pPr>
              <w:pStyle w:val="yTableNAm"/>
              <w:spacing w:before="50"/>
            </w:pPr>
            <w:r>
              <w:t>Tuesday</w:t>
            </w:r>
          </w:p>
        </w:tc>
      </w:tr>
      <w:tr w:rsidR="00721148">
        <w:tc>
          <w:tcPr>
            <w:tcW w:w="3228" w:type="dxa"/>
          </w:tcPr>
          <w:p w:rsidR="00721148" w:rsidRDefault="0057636E">
            <w:pPr>
              <w:pStyle w:val="yTableNAm"/>
              <w:spacing w:before="50"/>
            </w:pPr>
            <w:r>
              <w:t>WED</w:t>
            </w:r>
          </w:p>
        </w:tc>
        <w:tc>
          <w:tcPr>
            <w:tcW w:w="4080" w:type="dxa"/>
          </w:tcPr>
          <w:p w:rsidR="00721148" w:rsidRDefault="0057636E">
            <w:pPr>
              <w:pStyle w:val="yTableNAm"/>
              <w:spacing w:before="50"/>
            </w:pPr>
            <w:r>
              <w:t>Wednesday</w:t>
            </w:r>
          </w:p>
        </w:tc>
      </w:tr>
      <w:tr w:rsidR="00721148">
        <w:tc>
          <w:tcPr>
            <w:tcW w:w="3228" w:type="dxa"/>
          </w:tcPr>
          <w:p w:rsidR="00721148" w:rsidRDefault="0057636E">
            <w:pPr>
              <w:pStyle w:val="yTableNAm"/>
              <w:spacing w:before="50"/>
            </w:pPr>
            <w:r>
              <w:t>THU</w:t>
            </w:r>
          </w:p>
        </w:tc>
        <w:tc>
          <w:tcPr>
            <w:tcW w:w="4080" w:type="dxa"/>
          </w:tcPr>
          <w:p w:rsidR="00721148" w:rsidRDefault="0057636E">
            <w:pPr>
              <w:pStyle w:val="yTableNAm"/>
              <w:spacing w:before="50"/>
            </w:pPr>
            <w:r>
              <w:t>Thursday</w:t>
            </w:r>
          </w:p>
        </w:tc>
      </w:tr>
      <w:tr w:rsidR="00721148">
        <w:tc>
          <w:tcPr>
            <w:tcW w:w="3228" w:type="dxa"/>
          </w:tcPr>
          <w:p w:rsidR="00721148" w:rsidRDefault="0057636E">
            <w:pPr>
              <w:pStyle w:val="yTableNAm"/>
              <w:spacing w:before="50"/>
            </w:pPr>
            <w:r>
              <w:t>FRI</w:t>
            </w:r>
          </w:p>
        </w:tc>
        <w:tc>
          <w:tcPr>
            <w:tcW w:w="4080" w:type="dxa"/>
          </w:tcPr>
          <w:p w:rsidR="00721148" w:rsidRDefault="0057636E">
            <w:pPr>
              <w:pStyle w:val="yTableNAm"/>
              <w:spacing w:before="50"/>
            </w:pPr>
            <w:r>
              <w:t>Friday</w:t>
            </w:r>
          </w:p>
        </w:tc>
      </w:tr>
      <w:tr w:rsidR="00721148">
        <w:tc>
          <w:tcPr>
            <w:tcW w:w="3228" w:type="dxa"/>
          </w:tcPr>
          <w:p w:rsidR="00721148" w:rsidRDefault="0057636E">
            <w:pPr>
              <w:pStyle w:val="yTableNAm"/>
              <w:spacing w:before="50"/>
            </w:pPr>
            <w:r>
              <w:t>SAT</w:t>
            </w:r>
          </w:p>
        </w:tc>
        <w:tc>
          <w:tcPr>
            <w:tcW w:w="4080" w:type="dxa"/>
          </w:tcPr>
          <w:p w:rsidR="00721148" w:rsidRDefault="0057636E">
            <w:pPr>
              <w:pStyle w:val="yTableNAm"/>
              <w:spacing w:before="50"/>
            </w:pPr>
            <w:r>
              <w:t>Saturday</w:t>
            </w:r>
          </w:p>
        </w:tc>
      </w:tr>
      <w:tr w:rsidR="00721148">
        <w:tc>
          <w:tcPr>
            <w:tcW w:w="3228" w:type="dxa"/>
          </w:tcPr>
          <w:p w:rsidR="00721148" w:rsidRDefault="0057636E">
            <w:pPr>
              <w:pStyle w:val="yTableNAm"/>
              <w:spacing w:before="50"/>
            </w:pPr>
            <w:r>
              <w:t>SUN</w:t>
            </w:r>
          </w:p>
        </w:tc>
        <w:tc>
          <w:tcPr>
            <w:tcW w:w="4080" w:type="dxa"/>
          </w:tcPr>
          <w:p w:rsidR="00721148" w:rsidRDefault="0057636E">
            <w:pPr>
              <w:pStyle w:val="yTableNAm"/>
              <w:spacing w:before="50"/>
            </w:pPr>
            <w:r>
              <w:t>Sunday</w:t>
            </w:r>
          </w:p>
        </w:tc>
      </w:tr>
      <w:tr w:rsidR="00721148">
        <w:tc>
          <w:tcPr>
            <w:tcW w:w="3228" w:type="dxa"/>
          </w:tcPr>
          <w:p w:rsidR="00721148" w:rsidRDefault="0057636E">
            <w:pPr>
              <w:pStyle w:val="yTableNAm"/>
              <w:spacing w:before="50"/>
            </w:pPr>
            <w:r>
              <w:t>JAN</w:t>
            </w:r>
          </w:p>
        </w:tc>
        <w:tc>
          <w:tcPr>
            <w:tcW w:w="4080" w:type="dxa"/>
          </w:tcPr>
          <w:p w:rsidR="00721148" w:rsidRDefault="0057636E">
            <w:pPr>
              <w:pStyle w:val="yTableNAm"/>
              <w:spacing w:before="50"/>
            </w:pPr>
            <w:r>
              <w:t>January</w:t>
            </w:r>
          </w:p>
        </w:tc>
      </w:tr>
      <w:tr w:rsidR="00721148">
        <w:tc>
          <w:tcPr>
            <w:tcW w:w="3228" w:type="dxa"/>
          </w:tcPr>
          <w:p w:rsidR="00721148" w:rsidRDefault="0057636E">
            <w:pPr>
              <w:pStyle w:val="yTableNAm"/>
              <w:spacing w:before="50"/>
            </w:pPr>
            <w:r>
              <w:t>FEB</w:t>
            </w:r>
          </w:p>
        </w:tc>
        <w:tc>
          <w:tcPr>
            <w:tcW w:w="4080" w:type="dxa"/>
          </w:tcPr>
          <w:p w:rsidR="00721148" w:rsidRDefault="0057636E">
            <w:pPr>
              <w:pStyle w:val="yTableNAm"/>
              <w:spacing w:before="50"/>
            </w:pPr>
            <w:r>
              <w:t>February</w:t>
            </w:r>
          </w:p>
        </w:tc>
      </w:tr>
      <w:tr w:rsidR="00721148">
        <w:tc>
          <w:tcPr>
            <w:tcW w:w="3228" w:type="dxa"/>
          </w:tcPr>
          <w:p w:rsidR="00721148" w:rsidRDefault="0057636E">
            <w:pPr>
              <w:pStyle w:val="yTableNAm"/>
              <w:spacing w:before="50"/>
            </w:pPr>
            <w:r>
              <w:t>MAR</w:t>
            </w:r>
          </w:p>
        </w:tc>
        <w:tc>
          <w:tcPr>
            <w:tcW w:w="4080" w:type="dxa"/>
          </w:tcPr>
          <w:p w:rsidR="00721148" w:rsidRDefault="0057636E">
            <w:pPr>
              <w:pStyle w:val="yTableNAm"/>
              <w:spacing w:before="50"/>
            </w:pPr>
            <w:r>
              <w:t>March</w:t>
            </w:r>
          </w:p>
        </w:tc>
      </w:tr>
      <w:tr w:rsidR="00721148">
        <w:tc>
          <w:tcPr>
            <w:tcW w:w="3228" w:type="dxa"/>
          </w:tcPr>
          <w:p w:rsidR="00721148" w:rsidRDefault="0057636E">
            <w:pPr>
              <w:pStyle w:val="yTableNAm"/>
              <w:spacing w:before="50"/>
            </w:pPr>
            <w:r>
              <w:t>APR</w:t>
            </w:r>
          </w:p>
        </w:tc>
        <w:tc>
          <w:tcPr>
            <w:tcW w:w="4080" w:type="dxa"/>
          </w:tcPr>
          <w:p w:rsidR="00721148" w:rsidRDefault="0057636E">
            <w:pPr>
              <w:pStyle w:val="yTableNAm"/>
              <w:spacing w:before="50"/>
            </w:pPr>
            <w:r>
              <w:t>April</w:t>
            </w:r>
          </w:p>
        </w:tc>
      </w:tr>
      <w:tr w:rsidR="00721148">
        <w:tc>
          <w:tcPr>
            <w:tcW w:w="3228" w:type="dxa"/>
          </w:tcPr>
          <w:p w:rsidR="00721148" w:rsidRDefault="0057636E">
            <w:pPr>
              <w:pStyle w:val="yTableNAm"/>
              <w:spacing w:before="50"/>
            </w:pPr>
            <w:r>
              <w:t>JUN</w:t>
            </w:r>
          </w:p>
        </w:tc>
        <w:tc>
          <w:tcPr>
            <w:tcW w:w="4080" w:type="dxa"/>
          </w:tcPr>
          <w:p w:rsidR="00721148" w:rsidRDefault="0057636E">
            <w:pPr>
              <w:pStyle w:val="yTableNAm"/>
              <w:spacing w:before="50"/>
            </w:pPr>
            <w:r>
              <w:t>June</w:t>
            </w:r>
          </w:p>
        </w:tc>
      </w:tr>
      <w:tr w:rsidR="00721148">
        <w:tc>
          <w:tcPr>
            <w:tcW w:w="3228" w:type="dxa"/>
          </w:tcPr>
          <w:p w:rsidR="00721148" w:rsidRDefault="0057636E">
            <w:pPr>
              <w:pStyle w:val="yTableNAm"/>
              <w:spacing w:before="50"/>
            </w:pPr>
            <w:r>
              <w:t>JUL</w:t>
            </w:r>
          </w:p>
        </w:tc>
        <w:tc>
          <w:tcPr>
            <w:tcW w:w="4080" w:type="dxa"/>
          </w:tcPr>
          <w:p w:rsidR="00721148" w:rsidRDefault="0057636E">
            <w:pPr>
              <w:pStyle w:val="yTableNAm"/>
              <w:spacing w:before="50"/>
            </w:pPr>
            <w:r>
              <w:t>July</w:t>
            </w:r>
          </w:p>
        </w:tc>
      </w:tr>
      <w:tr w:rsidR="00721148">
        <w:tc>
          <w:tcPr>
            <w:tcW w:w="3228" w:type="dxa"/>
          </w:tcPr>
          <w:p w:rsidR="00721148" w:rsidRDefault="0057636E">
            <w:pPr>
              <w:pStyle w:val="yTableNAm"/>
              <w:spacing w:before="50"/>
            </w:pPr>
            <w:r>
              <w:t>AUG</w:t>
            </w:r>
          </w:p>
        </w:tc>
        <w:tc>
          <w:tcPr>
            <w:tcW w:w="4080" w:type="dxa"/>
          </w:tcPr>
          <w:p w:rsidR="00721148" w:rsidRDefault="0057636E">
            <w:pPr>
              <w:pStyle w:val="yTableNAm"/>
              <w:spacing w:before="50"/>
            </w:pPr>
            <w:r>
              <w:t>August</w:t>
            </w:r>
          </w:p>
        </w:tc>
      </w:tr>
      <w:tr w:rsidR="00721148">
        <w:tc>
          <w:tcPr>
            <w:tcW w:w="3228" w:type="dxa"/>
          </w:tcPr>
          <w:p w:rsidR="00721148" w:rsidRDefault="0057636E">
            <w:pPr>
              <w:pStyle w:val="yTableNAm"/>
              <w:spacing w:before="50"/>
            </w:pPr>
            <w:r>
              <w:t>SEP</w:t>
            </w:r>
          </w:p>
        </w:tc>
        <w:tc>
          <w:tcPr>
            <w:tcW w:w="4080" w:type="dxa"/>
          </w:tcPr>
          <w:p w:rsidR="00721148" w:rsidRDefault="0057636E">
            <w:pPr>
              <w:pStyle w:val="yTableNAm"/>
              <w:spacing w:before="50"/>
            </w:pPr>
            <w:r>
              <w:t>September</w:t>
            </w:r>
          </w:p>
        </w:tc>
      </w:tr>
      <w:tr w:rsidR="00721148">
        <w:tc>
          <w:tcPr>
            <w:tcW w:w="3228" w:type="dxa"/>
          </w:tcPr>
          <w:p w:rsidR="00721148" w:rsidRDefault="0057636E">
            <w:pPr>
              <w:pStyle w:val="yTableNAm"/>
              <w:spacing w:before="50"/>
            </w:pPr>
            <w:r>
              <w:t>OCT</w:t>
            </w:r>
          </w:p>
        </w:tc>
        <w:tc>
          <w:tcPr>
            <w:tcW w:w="4080" w:type="dxa"/>
          </w:tcPr>
          <w:p w:rsidR="00721148" w:rsidRDefault="0057636E">
            <w:pPr>
              <w:pStyle w:val="yTableNAm"/>
              <w:spacing w:before="50"/>
            </w:pPr>
            <w:r>
              <w:t>October</w:t>
            </w:r>
          </w:p>
        </w:tc>
      </w:tr>
      <w:tr w:rsidR="00721148">
        <w:tc>
          <w:tcPr>
            <w:tcW w:w="3228" w:type="dxa"/>
          </w:tcPr>
          <w:p w:rsidR="00721148" w:rsidRDefault="0057636E">
            <w:pPr>
              <w:pStyle w:val="yTableNAm"/>
              <w:spacing w:before="50"/>
            </w:pPr>
            <w:r>
              <w:t>NOV</w:t>
            </w:r>
          </w:p>
        </w:tc>
        <w:tc>
          <w:tcPr>
            <w:tcW w:w="4080" w:type="dxa"/>
          </w:tcPr>
          <w:p w:rsidR="00721148" w:rsidRDefault="0057636E">
            <w:pPr>
              <w:pStyle w:val="yTableNAm"/>
              <w:spacing w:before="50"/>
            </w:pPr>
            <w:r>
              <w:t>November</w:t>
            </w:r>
          </w:p>
        </w:tc>
      </w:tr>
      <w:tr w:rsidR="00721148">
        <w:tc>
          <w:tcPr>
            <w:tcW w:w="3228" w:type="dxa"/>
          </w:tcPr>
          <w:p w:rsidR="00721148" w:rsidRDefault="0057636E">
            <w:pPr>
              <w:pStyle w:val="yTableNAm"/>
              <w:spacing w:before="50"/>
            </w:pPr>
            <w:r>
              <w:t>DEC</w:t>
            </w:r>
          </w:p>
        </w:tc>
        <w:tc>
          <w:tcPr>
            <w:tcW w:w="4080" w:type="dxa"/>
          </w:tcPr>
          <w:p w:rsidR="00721148" w:rsidRDefault="0057636E">
            <w:pPr>
              <w:pStyle w:val="yTableNAm"/>
              <w:spacing w:before="50"/>
            </w:pPr>
            <w:r>
              <w:t>December</w:t>
            </w:r>
          </w:p>
        </w:tc>
      </w:tr>
      <w:tr w:rsidR="00721148">
        <w:trPr>
          <w:cantSplit/>
        </w:trPr>
        <w:tc>
          <w:tcPr>
            <w:tcW w:w="3228" w:type="dxa"/>
          </w:tcPr>
          <w:p w:rsidR="00721148" w:rsidRDefault="0057636E">
            <w:pPr>
              <w:pStyle w:val="yTableNAm"/>
              <w:spacing w:before="50"/>
            </w:pPr>
            <w:r>
              <w:t>AM</w:t>
            </w:r>
          </w:p>
        </w:tc>
        <w:tc>
          <w:tcPr>
            <w:tcW w:w="4080" w:type="dxa"/>
          </w:tcPr>
          <w:p w:rsidR="00721148" w:rsidRDefault="0057636E">
            <w:pPr>
              <w:pStyle w:val="yTableNAm"/>
              <w:spacing w:before="50"/>
            </w:pPr>
            <w:r>
              <w:t>the time after midnight and ending at noon</w:t>
            </w:r>
          </w:p>
        </w:tc>
      </w:tr>
      <w:tr w:rsidR="00721148">
        <w:trPr>
          <w:cantSplit/>
        </w:trPr>
        <w:tc>
          <w:tcPr>
            <w:tcW w:w="3228" w:type="dxa"/>
          </w:tcPr>
          <w:p w:rsidR="00721148" w:rsidRDefault="0057636E">
            <w:pPr>
              <w:pStyle w:val="yTableNAm"/>
              <w:spacing w:before="50"/>
            </w:pPr>
            <w:r>
              <w:t>PM</w:t>
            </w:r>
          </w:p>
        </w:tc>
        <w:tc>
          <w:tcPr>
            <w:tcW w:w="4080" w:type="dxa"/>
          </w:tcPr>
          <w:p w:rsidR="00721148" w:rsidRDefault="0057636E">
            <w:pPr>
              <w:pStyle w:val="yTableNAm"/>
              <w:spacing w:before="50"/>
            </w:pPr>
            <w:r>
              <w:t xml:space="preserve">the </w:t>
            </w:r>
            <w:r>
              <w:t>time after noon and ending at midnight</w:t>
            </w:r>
          </w:p>
        </w:tc>
      </w:tr>
      <w:tr w:rsidR="00721148">
        <w:tc>
          <w:tcPr>
            <w:tcW w:w="3228" w:type="dxa"/>
          </w:tcPr>
          <w:p w:rsidR="00721148" w:rsidRDefault="0057636E">
            <w:pPr>
              <w:pStyle w:val="yTableNAm"/>
              <w:spacing w:before="50"/>
            </w:pPr>
            <w:r>
              <w:t>HOLS</w:t>
            </w:r>
          </w:p>
        </w:tc>
        <w:tc>
          <w:tcPr>
            <w:tcW w:w="4080" w:type="dxa"/>
          </w:tcPr>
          <w:p w:rsidR="00721148" w:rsidRDefault="0057636E">
            <w:pPr>
              <w:pStyle w:val="yTableNAm"/>
              <w:spacing w:before="50"/>
            </w:pPr>
            <w:r>
              <w:t>holidays</w:t>
            </w:r>
          </w:p>
        </w:tc>
      </w:tr>
      <w:tr w:rsidR="00721148">
        <w:tc>
          <w:tcPr>
            <w:tcW w:w="3228" w:type="dxa"/>
          </w:tcPr>
          <w:p w:rsidR="00721148" w:rsidRDefault="0057636E">
            <w:pPr>
              <w:pStyle w:val="yTableNAm"/>
              <w:spacing w:before="50"/>
            </w:pPr>
            <w:r>
              <w:t>MAX</w:t>
            </w:r>
          </w:p>
        </w:tc>
        <w:tc>
          <w:tcPr>
            <w:tcW w:w="4080" w:type="dxa"/>
          </w:tcPr>
          <w:p w:rsidR="00721148" w:rsidRDefault="0057636E">
            <w:pPr>
              <w:pStyle w:val="yTableNAm"/>
              <w:spacing w:before="50"/>
            </w:pPr>
            <w:r>
              <w:t>maximum</w:t>
            </w:r>
          </w:p>
        </w:tc>
      </w:tr>
      <w:tr w:rsidR="00721148">
        <w:tc>
          <w:tcPr>
            <w:tcW w:w="3228" w:type="dxa"/>
          </w:tcPr>
          <w:p w:rsidR="00721148" w:rsidRDefault="0057636E">
            <w:pPr>
              <w:pStyle w:val="yTableNAm"/>
              <w:spacing w:before="50"/>
            </w:pPr>
            <w:r>
              <w:t>MINS</w:t>
            </w:r>
          </w:p>
        </w:tc>
        <w:tc>
          <w:tcPr>
            <w:tcW w:w="4080" w:type="dxa"/>
          </w:tcPr>
          <w:p w:rsidR="00721148" w:rsidRDefault="0057636E">
            <w:pPr>
              <w:pStyle w:val="yTableNAm"/>
              <w:spacing w:before="50"/>
            </w:pPr>
            <w:r>
              <w:t>minutes</w:t>
            </w:r>
          </w:p>
        </w:tc>
      </w:tr>
      <w:tr w:rsidR="00721148">
        <w:tc>
          <w:tcPr>
            <w:tcW w:w="3228" w:type="dxa"/>
          </w:tcPr>
          <w:p w:rsidR="00721148" w:rsidRDefault="0057636E">
            <w:pPr>
              <w:pStyle w:val="yTableNAm"/>
              <w:spacing w:before="50"/>
            </w:pPr>
            <w:r>
              <w:t>PUB</w:t>
            </w:r>
          </w:p>
        </w:tc>
        <w:tc>
          <w:tcPr>
            <w:tcW w:w="4080" w:type="dxa"/>
          </w:tcPr>
          <w:p w:rsidR="00721148" w:rsidRDefault="0057636E">
            <w:pPr>
              <w:pStyle w:val="yTableNAm"/>
              <w:spacing w:before="50"/>
            </w:pPr>
            <w:r>
              <w:t>public</w:t>
            </w:r>
          </w:p>
        </w:tc>
      </w:tr>
      <w:tr w:rsidR="00721148">
        <w:tc>
          <w:tcPr>
            <w:tcW w:w="3228" w:type="dxa"/>
          </w:tcPr>
          <w:p w:rsidR="00721148" w:rsidRDefault="0057636E">
            <w:pPr>
              <w:pStyle w:val="yTableNAm"/>
              <w:spacing w:before="50"/>
            </w:pPr>
            <w:r>
              <w:t>VEH</w:t>
            </w:r>
          </w:p>
        </w:tc>
        <w:tc>
          <w:tcPr>
            <w:tcW w:w="4080" w:type="dxa"/>
          </w:tcPr>
          <w:p w:rsidR="00721148" w:rsidRDefault="0057636E">
            <w:pPr>
              <w:pStyle w:val="yTableNAm"/>
              <w:spacing w:before="50"/>
            </w:pPr>
            <w:r>
              <w:t>vehicle</w:t>
            </w:r>
          </w:p>
        </w:tc>
      </w:tr>
      <w:tr w:rsidR="00721148">
        <w:tc>
          <w:tcPr>
            <w:tcW w:w="3228" w:type="dxa"/>
          </w:tcPr>
          <w:p w:rsidR="00721148" w:rsidRDefault="0057636E">
            <w:pPr>
              <w:pStyle w:val="yTableNAm"/>
              <w:spacing w:before="50"/>
            </w:pPr>
            <w:r>
              <w:t>t</w:t>
            </w:r>
          </w:p>
        </w:tc>
        <w:tc>
          <w:tcPr>
            <w:tcW w:w="4080" w:type="dxa"/>
          </w:tcPr>
          <w:p w:rsidR="00721148" w:rsidRDefault="0057636E">
            <w:pPr>
              <w:pStyle w:val="yTableNAm"/>
              <w:spacing w:before="50"/>
            </w:pPr>
            <w:r>
              <w:t>tonnes</w:t>
            </w:r>
          </w:p>
        </w:tc>
      </w:tr>
      <w:tr w:rsidR="00721148">
        <w:tc>
          <w:tcPr>
            <w:tcW w:w="3228" w:type="dxa"/>
          </w:tcPr>
          <w:p w:rsidR="00721148" w:rsidRDefault="0057636E">
            <w:pPr>
              <w:pStyle w:val="yTableNAm"/>
              <w:spacing w:before="50"/>
            </w:pPr>
            <w:r>
              <w:t>m</w:t>
            </w:r>
          </w:p>
        </w:tc>
        <w:tc>
          <w:tcPr>
            <w:tcW w:w="4080" w:type="dxa"/>
          </w:tcPr>
          <w:p w:rsidR="00721148" w:rsidRDefault="0057636E">
            <w:pPr>
              <w:pStyle w:val="yTableNAm"/>
              <w:spacing w:before="50"/>
            </w:pPr>
            <w:r>
              <w:t>metres</w:t>
            </w:r>
          </w:p>
        </w:tc>
      </w:tr>
      <w:tr w:rsidR="00721148">
        <w:tc>
          <w:tcPr>
            <w:tcW w:w="3228" w:type="dxa"/>
          </w:tcPr>
          <w:p w:rsidR="00721148" w:rsidRDefault="0057636E">
            <w:pPr>
              <w:pStyle w:val="yTableNAm"/>
              <w:spacing w:before="50"/>
            </w:pPr>
            <w:r>
              <w:t>km</w:t>
            </w:r>
          </w:p>
        </w:tc>
        <w:tc>
          <w:tcPr>
            <w:tcW w:w="4080" w:type="dxa"/>
          </w:tcPr>
          <w:p w:rsidR="00721148" w:rsidRDefault="0057636E">
            <w:pPr>
              <w:pStyle w:val="yTableNAm"/>
              <w:spacing w:before="50"/>
            </w:pPr>
            <w:r>
              <w:t>kilometres</w:t>
            </w:r>
          </w:p>
        </w:tc>
      </w:tr>
      <w:tr w:rsidR="00721148">
        <w:tc>
          <w:tcPr>
            <w:tcW w:w="3228" w:type="dxa"/>
          </w:tcPr>
          <w:p w:rsidR="00721148" w:rsidRDefault="0057636E">
            <w:pPr>
              <w:pStyle w:val="yTableNAm"/>
              <w:spacing w:before="50"/>
            </w:pPr>
            <w:r>
              <w:t>km/h</w:t>
            </w:r>
          </w:p>
        </w:tc>
        <w:tc>
          <w:tcPr>
            <w:tcW w:w="4080" w:type="dxa"/>
          </w:tcPr>
          <w:p w:rsidR="00721148" w:rsidRDefault="0057636E">
            <w:pPr>
              <w:pStyle w:val="yTableNAm"/>
              <w:spacing w:before="50"/>
            </w:pPr>
            <w:r>
              <w:t>kilometres per hour</w:t>
            </w:r>
          </w:p>
        </w:tc>
      </w:tr>
      <w:tr w:rsidR="00721148">
        <w:tc>
          <w:tcPr>
            <w:tcW w:w="3228" w:type="dxa"/>
          </w:tcPr>
          <w:p w:rsidR="00721148" w:rsidRDefault="0057636E">
            <w:pPr>
              <w:pStyle w:val="yTableNAm"/>
              <w:spacing w:before="50"/>
            </w:pPr>
            <w:r>
              <w:t>˚</w:t>
            </w:r>
          </w:p>
        </w:tc>
        <w:tc>
          <w:tcPr>
            <w:tcW w:w="4080" w:type="dxa"/>
          </w:tcPr>
          <w:p w:rsidR="00721148" w:rsidRDefault="0057636E">
            <w:pPr>
              <w:pStyle w:val="yTableNAm"/>
              <w:spacing w:before="50"/>
            </w:pPr>
            <w:r>
              <w:t>degree</w:t>
            </w:r>
          </w:p>
        </w:tc>
      </w:tr>
    </w:tbl>
    <w:p w:rsidR="00721148" w:rsidRDefault="0057636E">
      <w:pPr>
        <w:pStyle w:val="yScheduleHeading"/>
      </w:pPr>
      <w:bookmarkStart w:id="503" w:name="_Toc59547665"/>
      <w:bookmarkStart w:id="504" w:name="_Toc59548585"/>
      <w:r>
        <w:rPr>
          <w:rStyle w:val="CharSchNo"/>
        </w:rPr>
        <w:t>Schedule 2</w:t>
      </w:r>
      <w:r>
        <w:t xml:space="preserve"> — </w:t>
      </w:r>
      <w:r>
        <w:rPr>
          <w:rStyle w:val="CharSchText"/>
        </w:rPr>
        <w:t>Standard or commonly used traffic signs</w:t>
      </w:r>
      <w:bookmarkEnd w:id="503"/>
      <w:bookmarkEnd w:id="504"/>
    </w:p>
    <w:p w:rsidR="00721148" w:rsidRDefault="0057636E">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721148">
        <w:trPr>
          <w:cantSplit/>
        </w:trPr>
        <w:tc>
          <w:tcPr>
            <w:tcW w:w="3402" w:type="dxa"/>
          </w:tcPr>
          <w:p w:rsidR="00721148" w:rsidRDefault="0057636E">
            <w:pPr>
              <w:spacing w:before="120"/>
              <w:jc w:val="center"/>
              <w:rPr>
                <w:rFonts w:ascii="Arial" w:hAnsi="Arial"/>
              </w:rPr>
            </w:pPr>
            <w:r>
              <w:rPr>
                <w:rFonts w:ascii="Arial" w:hAnsi="Arial"/>
              </w:rPr>
              <w:t>Area speed limit</w:t>
            </w:r>
            <w:r>
              <w:rPr>
                <w:rFonts w:ascii="Arial" w:hAnsi="Arial"/>
              </w:rPr>
              <w:t xml:space="preserve"> sign</w:t>
            </w:r>
          </w:p>
          <w:p w:rsidR="00721148" w:rsidRDefault="0057636E">
            <w:pPr>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rsidR="00721148" w:rsidRDefault="0057636E">
            <w:pPr>
              <w:spacing w:before="120"/>
              <w:jc w:val="center"/>
              <w:rPr>
                <w:rFonts w:ascii="Arial" w:hAnsi="Arial"/>
              </w:rPr>
            </w:pPr>
            <w:r>
              <w:rPr>
                <w:rFonts w:ascii="Arial" w:hAnsi="Arial"/>
              </w:rPr>
              <w:t>Area speed limit sign</w:t>
            </w:r>
          </w:p>
          <w:p w:rsidR="00721148" w:rsidRDefault="0057636E">
            <w:pPr>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721148" w:rsidRDefault="00721148">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rsidR="00721148">
        <w:trPr>
          <w:cantSplit/>
          <w:trHeight w:val="2924"/>
        </w:trPr>
        <w:tc>
          <w:tcPr>
            <w:tcW w:w="3388" w:type="dxa"/>
          </w:tcPr>
          <w:p w:rsidR="00721148" w:rsidRDefault="0057636E">
            <w:pPr>
              <w:keepNext/>
              <w:keepLines/>
              <w:spacing w:before="120" w:line="200" w:lineRule="exact"/>
              <w:jc w:val="center"/>
              <w:rPr>
                <w:rFonts w:ascii="Arial" w:hAnsi="Arial"/>
              </w:rPr>
            </w:pPr>
            <w:r>
              <w:rPr>
                <w:rFonts w:ascii="Arial" w:hAnsi="Arial"/>
              </w:rPr>
              <w:t>Arrester bed sign</w:t>
            </w:r>
          </w:p>
          <w:p w:rsidR="00721148" w:rsidRDefault="00721148">
            <w:pPr>
              <w:keepNext/>
              <w:keepLines/>
              <w:spacing w:before="120" w:line="200" w:lineRule="exact"/>
              <w:jc w:val="center"/>
              <w:rPr>
                <w:rFonts w:ascii="Arial" w:hAnsi="Arial"/>
              </w:rPr>
            </w:pPr>
          </w:p>
          <w:p w:rsidR="00721148" w:rsidRDefault="0057636E">
            <w:pPr>
              <w:keepNext/>
              <w:keepLines/>
              <w:spacing w:before="120" w:line="200" w:lineRule="exact"/>
              <w:jc w:val="center"/>
              <w:rPr>
                <w:rFonts w:ascii="Arial" w:hAnsi="Arial"/>
              </w:rPr>
            </w:pPr>
            <w:r>
              <w:rPr>
                <w:rFonts w:ascii="Arial" w:hAnsi="Arial"/>
              </w:rPr>
              <w:t>(reg 91A)</w:t>
            </w:r>
          </w:p>
          <w:p w:rsidR="00721148" w:rsidRDefault="0057636E">
            <w:pPr>
              <w:spacing w:before="380"/>
              <w:jc w:val="center"/>
            </w:pPr>
            <w:r>
              <w:rPr>
                <w:noProof/>
                <w:lang w:val="en-US" w:eastAsia="en-US"/>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721148" w:rsidRDefault="00721148">
            <w:pPr>
              <w:spacing w:before="120"/>
              <w:jc w:val="center"/>
              <w:rPr>
                <w:rFonts w:ascii="Arial" w:hAnsi="Arial"/>
              </w:rPr>
            </w:pPr>
          </w:p>
        </w:tc>
        <w:tc>
          <w:tcPr>
            <w:tcW w:w="3812" w:type="dxa"/>
          </w:tcPr>
          <w:p w:rsidR="00721148" w:rsidRDefault="0057636E">
            <w:pPr>
              <w:spacing w:before="120"/>
              <w:jc w:val="center"/>
              <w:rPr>
                <w:rFonts w:ascii="Arial" w:hAnsi="Arial"/>
              </w:rPr>
            </w:pPr>
            <w:r>
              <w:rPr>
                <w:rFonts w:ascii="Arial" w:hAnsi="Arial"/>
              </w:rPr>
              <w:t>Bicycle lane sign</w:t>
            </w:r>
          </w:p>
          <w:p w:rsidR="00721148" w:rsidRDefault="00721148">
            <w:pPr>
              <w:jc w:val="center"/>
              <w:rPr>
                <w:rFonts w:ascii="Arial" w:hAnsi="Arial"/>
                <w:sz w:val="16"/>
              </w:rPr>
            </w:pPr>
          </w:p>
          <w:p w:rsidR="00721148" w:rsidRDefault="0057636E">
            <w:pPr>
              <w:spacing w:before="120"/>
              <w:jc w:val="center"/>
              <w:rPr>
                <w:rFonts w:ascii="Arial" w:hAnsi="Arial"/>
              </w:rPr>
            </w:pPr>
            <w:r>
              <w:rPr>
                <w:rFonts w:ascii="Arial" w:hAnsi="Arial"/>
              </w:rPr>
              <w:t>(regs 3, 132, 218)</w:t>
            </w:r>
          </w:p>
          <w:p w:rsidR="00721148" w:rsidRDefault="0057636E">
            <w:pPr>
              <w:keepNext/>
              <w:keepLines/>
              <w:spacing w:before="1600" w:line="200" w:lineRule="exact"/>
              <w:jc w:val="center"/>
              <w:rPr>
                <w:rFonts w:ascii="Arial" w:hAnsi="Arial"/>
              </w:rPr>
            </w:pPr>
            <w:r>
              <w:rPr>
                <w:rFonts w:ascii="Arial" w:hAnsi="Arial"/>
                <w:noProof/>
                <w:lang w:val="en-US" w:eastAsia="en-US"/>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721148">
        <w:trPr>
          <w:cantSplit/>
        </w:trPr>
        <w:tc>
          <w:tcPr>
            <w:tcW w:w="3402" w:type="dxa"/>
          </w:tcPr>
          <w:p w:rsidR="00721148" w:rsidRDefault="0057636E">
            <w:pPr>
              <w:spacing w:before="120"/>
              <w:jc w:val="center"/>
              <w:rPr>
                <w:rFonts w:ascii="Arial" w:hAnsi="Arial"/>
              </w:rPr>
            </w:pPr>
            <w:r>
              <w:rPr>
                <w:rFonts w:ascii="Arial" w:hAnsi="Arial"/>
              </w:rPr>
              <w:t>Bicycle parking sign</w:t>
            </w:r>
          </w:p>
          <w:p w:rsidR="00721148" w:rsidRDefault="0057636E">
            <w:pPr>
              <w:jc w:val="center"/>
              <w:rPr>
                <w:rFonts w:ascii="Arial" w:hAnsi="Arial"/>
                <w:i/>
                <w:sz w:val="16"/>
              </w:rPr>
            </w:pPr>
            <w:r>
              <w:rPr>
                <w:rFonts w:ascii="Arial" w:hAnsi="Arial"/>
                <w:i/>
                <w:sz w:val="16"/>
              </w:rPr>
              <w:t>(letter, symbol, word and arrow in green)</w:t>
            </w:r>
          </w:p>
          <w:p w:rsidR="00721148" w:rsidRDefault="0057636E">
            <w:pPr>
              <w:spacing w:before="120"/>
              <w:jc w:val="center"/>
              <w:rPr>
                <w:rFonts w:ascii="Arial" w:hAnsi="Arial"/>
              </w:rPr>
            </w:pPr>
            <w:r>
              <w:rPr>
                <w:rFonts w:ascii="Arial" w:hAnsi="Arial"/>
              </w:rPr>
              <w:t>(reg 169)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721148" w:rsidRDefault="0057636E">
            <w:pPr>
              <w:spacing w:before="120"/>
              <w:jc w:val="center"/>
              <w:rPr>
                <w:rFonts w:ascii="Arial" w:hAnsi="Arial"/>
              </w:rPr>
            </w:pPr>
            <w:r>
              <w:rPr>
                <w:rFonts w:ascii="Arial" w:hAnsi="Arial"/>
              </w:rPr>
              <w:t xml:space="preserve">Bicycle path </w:t>
            </w:r>
            <w:r>
              <w:rPr>
                <w:rFonts w:ascii="Arial" w:hAnsi="Arial"/>
              </w:rPr>
              <w:t>sign</w:t>
            </w:r>
          </w:p>
          <w:p w:rsidR="00721148" w:rsidRDefault="00721148">
            <w:pPr>
              <w:jc w:val="center"/>
              <w:rPr>
                <w:rFonts w:ascii="Arial" w:hAnsi="Arial"/>
              </w:rPr>
            </w:pPr>
          </w:p>
          <w:p w:rsidR="00721148" w:rsidRDefault="0057636E">
            <w:pPr>
              <w:spacing w:before="60"/>
              <w:jc w:val="center"/>
              <w:rPr>
                <w:rFonts w:ascii="Arial" w:hAnsi="Arial"/>
              </w:rPr>
            </w:pPr>
            <w:r>
              <w:rPr>
                <w:rFonts w:ascii="Arial" w:hAnsi="Arial"/>
              </w:rPr>
              <w:t>(regs 3, 204, 218)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721148">
        <w:trPr>
          <w:cantSplit/>
        </w:trPr>
        <w:tc>
          <w:tcPr>
            <w:tcW w:w="3402" w:type="dxa"/>
          </w:tcPr>
          <w:p w:rsidR="00721148" w:rsidRDefault="0057636E">
            <w:pPr>
              <w:spacing w:before="120"/>
              <w:jc w:val="center"/>
              <w:rPr>
                <w:rFonts w:ascii="Arial" w:hAnsi="Arial"/>
              </w:rPr>
            </w:pPr>
            <w:r>
              <w:rPr>
                <w:rFonts w:ascii="Arial" w:hAnsi="Arial"/>
              </w:rPr>
              <w:t>Bridge load limit (gross mass) sign</w:t>
            </w:r>
          </w:p>
          <w:p w:rsidR="00721148" w:rsidRDefault="0057636E">
            <w:pPr>
              <w:spacing w:before="120"/>
              <w:jc w:val="center"/>
              <w:rPr>
                <w:rFonts w:ascii="Arial" w:hAnsi="Arial"/>
              </w:rPr>
            </w:pPr>
            <w:r>
              <w:rPr>
                <w:rFonts w:ascii="Arial" w:hAnsi="Arial"/>
              </w:rPr>
              <w:t>(reg 85)</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721148" w:rsidRDefault="0057636E">
            <w:pPr>
              <w:spacing w:before="120"/>
              <w:jc w:val="center"/>
              <w:rPr>
                <w:rFonts w:ascii="Arial" w:hAnsi="Arial"/>
              </w:rPr>
            </w:pPr>
            <w:r>
              <w:rPr>
                <w:rFonts w:ascii="Arial" w:hAnsi="Arial"/>
              </w:rPr>
              <w:t>Bridge load limit</w:t>
            </w:r>
            <w:r>
              <w:rPr>
                <w:rFonts w:ascii="Arial" w:hAnsi="Arial"/>
              </w:rPr>
              <w:br/>
              <w:t>(mass per axle group) sign</w:t>
            </w:r>
          </w:p>
          <w:p w:rsidR="00721148" w:rsidRDefault="0057636E">
            <w:pPr>
              <w:spacing w:before="120"/>
              <w:jc w:val="center"/>
              <w:rPr>
                <w:rFonts w:ascii="Arial" w:hAnsi="Arial"/>
              </w:rPr>
            </w:pPr>
            <w:r>
              <w:rPr>
                <w:rFonts w:ascii="Arial" w:hAnsi="Arial"/>
              </w:rPr>
              <w:t>(reg 85)</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721148">
        <w:trPr>
          <w:cantSplit/>
        </w:trPr>
        <w:tc>
          <w:tcPr>
            <w:tcW w:w="3402"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rPr>
                <w:rFonts w:ascii="Arial" w:hAnsi="Arial"/>
              </w:rPr>
            </w:pPr>
            <w:r>
              <w:rPr>
                <w:rFonts w:ascii="Arial" w:hAnsi="Arial"/>
              </w:rPr>
              <w:t>(regs 3, 133)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rsidR="00721148" w:rsidRDefault="0057636E">
            <w:pPr>
              <w:spacing w:before="120"/>
              <w:jc w:val="center"/>
              <w:rPr>
                <w:rFonts w:ascii="Arial" w:hAnsi="Arial"/>
              </w:rPr>
            </w:pPr>
            <w:r>
              <w:rPr>
                <w:rFonts w:ascii="Arial" w:hAnsi="Arial"/>
              </w:rPr>
              <w:t>Busway sign</w:t>
            </w:r>
          </w:p>
          <w:p w:rsidR="00721148" w:rsidRDefault="0057636E">
            <w:pPr>
              <w:spacing w:before="120" w:line="200" w:lineRule="exact"/>
              <w:jc w:val="center"/>
              <w:rPr>
                <w:rFonts w:ascii="Arial" w:hAnsi="Arial"/>
              </w:rPr>
            </w:pPr>
            <w:r>
              <w:rPr>
                <w:rFonts w:ascii="Arial" w:hAnsi="Arial"/>
              </w:rPr>
              <w:t>(regs 3, 133A)</w:t>
            </w:r>
          </w:p>
          <w:p w:rsidR="00721148" w:rsidRDefault="0057636E">
            <w:pPr>
              <w:spacing w:before="180" w:after="120"/>
              <w:jc w:val="center"/>
              <w:rPr>
                <w:rFonts w:ascii="Arial" w:hAnsi="Arial"/>
              </w:rPr>
            </w:pPr>
            <w:r>
              <w:rPr>
                <w:noProof/>
                <w:sz w:val="22"/>
                <w:lang w:val="en-US" w:eastAsia="en-US"/>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Bus zone sign</w:t>
            </w:r>
          </w:p>
          <w:p w:rsidR="00721148" w:rsidRDefault="0057636E">
            <w:pPr>
              <w:spacing w:line="200" w:lineRule="exact"/>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w:t>
            </w:r>
            <w:r>
              <w:rPr>
                <w:rFonts w:ascii="Arial" w:hAnsi="Arial"/>
              </w:rPr>
              <w:t xml:space="preserve"> 3, 154)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Buses must enter sign</w:t>
            </w:r>
          </w:p>
          <w:p w:rsidR="00721148" w:rsidRDefault="0057636E">
            <w:pPr>
              <w:spacing w:before="300"/>
              <w:jc w:val="center"/>
              <w:rPr>
                <w:rFonts w:ascii="Arial" w:hAnsi="Arial"/>
              </w:rPr>
            </w:pPr>
            <w:r>
              <w:rPr>
                <w:rFonts w:ascii="Arial" w:hAnsi="Arial"/>
              </w:rPr>
              <w:t>(reg 89)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rsidR="00721148">
        <w:trPr>
          <w:cantSplit/>
        </w:trPr>
        <w:tc>
          <w:tcPr>
            <w:tcW w:w="3374" w:type="dxa"/>
          </w:tcPr>
          <w:p w:rsidR="00721148" w:rsidRDefault="0057636E">
            <w:pPr>
              <w:spacing w:before="120"/>
              <w:jc w:val="center"/>
              <w:rPr>
                <w:rFonts w:ascii="Arial" w:hAnsi="Arial"/>
              </w:rPr>
            </w:pPr>
            <w:r>
              <w:rPr>
                <w:rFonts w:ascii="Arial" w:hAnsi="Arial"/>
              </w:rPr>
              <w:t xml:space="preserve">Children crossing </w:t>
            </w:r>
            <w:r>
              <w:rPr>
                <w:rFonts w:ascii="Arial" w:hAnsi="Arial"/>
              </w:rPr>
              <w:noBreakHyphen/>
              <w:t xml:space="preserve"> stop sign</w:t>
            </w:r>
          </w:p>
          <w:p w:rsidR="00721148" w:rsidRDefault="0057636E">
            <w:pPr>
              <w:jc w:val="center"/>
              <w:rPr>
                <w:rFonts w:ascii="Arial" w:hAnsi="Arial" w:cs="Arial"/>
                <w:i/>
                <w:iCs/>
                <w:sz w:val="16"/>
              </w:rPr>
            </w:pPr>
            <w:r>
              <w:rPr>
                <w:rFonts w:ascii="Arial" w:hAnsi="Arial" w:cs="Arial"/>
                <w:i/>
                <w:iCs/>
                <w:sz w:val="16"/>
              </w:rPr>
              <w:t>(octagonal background in red)</w:t>
            </w:r>
          </w:p>
          <w:p w:rsidR="00721148" w:rsidRDefault="0057636E">
            <w:pPr>
              <w:spacing w:line="200" w:lineRule="exact"/>
              <w:jc w:val="center"/>
              <w:rPr>
                <w:rFonts w:ascii="Arial" w:hAnsi="Arial"/>
                <w:i/>
                <w:sz w:val="16"/>
              </w:rPr>
            </w:pPr>
            <w:r>
              <w:rPr>
                <w:rFonts w:ascii="Arial" w:hAnsi="Arial" w:cs="Arial"/>
                <w:i/>
                <w:iCs/>
                <w:sz w:val="16"/>
              </w:rPr>
              <w:t>(square background in lime/yellow)</w:t>
            </w:r>
          </w:p>
          <w:p w:rsidR="00721148" w:rsidRDefault="0057636E">
            <w:pPr>
              <w:spacing w:before="120"/>
              <w:jc w:val="center"/>
              <w:rPr>
                <w:rFonts w:ascii="Arial" w:hAnsi="Arial"/>
              </w:rPr>
            </w:pPr>
            <w:r>
              <w:rPr>
                <w:rFonts w:ascii="Arial" w:hAnsi="Arial"/>
              </w:rPr>
              <w:t>(regs 3, 61, 62)</w:t>
            </w:r>
          </w:p>
          <w:p w:rsidR="00721148" w:rsidRDefault="0057636E">
            <w:pPr>
              <w:spacing w:before="180" w:after="120"/>
              <w:jc w:val="center"/>
              <w:rPr>
                <w:rFonts w:ascii="Arial" w:hAnsi="Arial"/>
              </w:rPr>
            </w:pPr>
            <w:r>
              <w:rPr>
                <w:noProof/>
                <w:lang w:val="en-US" w:eastAsia="en-US"/>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rsidR="00721148" w:rsidRDefault="0057636E">
            <w:pPr>
              <w:spacing w:before="120"/>
              <w:jc w:val="center"/>
              <w:rPr>
                <w:rFonts w:ascii="Arial" w:hAnsi="Arial"/>
              </w:rPr>
            </w:pPr>
            <w:r>
              <w:rPr>
                <w:rFonts w:ascii="Arial" w:hAnsi="Arial"/>
              </w:rPr>
              <w:t>Clearance sign</w:t>
            </w:r>
          </w:p>
          <w:p w:rsidR="00721148" w:rsidRDefault="00721148">
            <w:pPr>
              <w:spacing w:line="200" w:lineRule="exact"/>
              <w:jc w:val="center"/>
              <w:rPr>
                <w:rFonts w:ascii="Arial" w:hAnsi="Arial"/>
                <w:i/>
                <w:sz w:val="16"/>
              </w:rPr>
            </w:pPr>
          </w:p>
          <w:p w:rsidR="00721148" w:rsidRDefault="0057636E">
            <w:pPr>
              <w:spacing w:before="120"/>
              <w:jc w:val="center"/>
              <w:rPr>
                <w:rFonts w:ascii="Arial" w:hAnsi="Arial"/>
              </w:rPr>
            </w:pPr>
            <w:r>
              <w:rPr>
                <w:rFonts w:ascii="Arial" w:hAnsi="Arial"/>
              </w:rPr>
              <w:t>(</w:t>
            </w:r>
            <w:r>
              <w:rPr>
                <w:rFonts w:ascii="Arial" w:hAnsi="Arial" w:cs="Arial"/>
              </w:rPr>
              <w:t>reg 84)</w:t>
            </w:r>
          </w:p>
          <w:p w:rsidR="00721148" w:rsidRDefault="0057636E">
            <w:pPr>
              <w:spacing w:before="320"/>
              <w:jc w:val="center"/>
              <w:rPr>
                <w:rFonts w:ascii="Arial" w:hAnsi="Arial"/>
              </w:rPr>
            </w:pPr>
            <w:r>
              <w:rPr>
                <w:noProof/>
                <w:lang w:val="en-US" w:eastAsia="en-US"/>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Clearway sign</w:t>
            </w:r>
          </w:p>
          <w:p w:rsidR="00721148" w:rsidRDefault="0057636E">
            <w:pPr>
              <w:spacing w:line="200" w:lineRule="exact"/>
              <w:jc w:val="center"/>
              <w:rPr>
                <w:rFonts w:ascii="Arial" w:hAnsi="Arial"/>
                <w:i/>
                <w:sz w:val="16"/>
              </w:rPr>
            </w:pPr>
            <w:r>
              <w:rPr>
                <w:rFonts w:ascii="Arial" w:hAnsi="Arial"/>
                <w:i/>
                <w:sz w:val="16"/>
              </w:rPr>
              <w:t>(background to letter in red)</w:t>
            </w:r>
          </w:p>
          <w:p w:rsidR="00721148" w:rsidRDefault="0057636E">
            <w:pPr>
              <w:spacing w:before="120"/>
              <w:jc w:val="center"/>
              <w:rPr>
                <w:rFonts w:ascii="Arial" w:hAnsi="Arial"/>
              </w:rPr>
            </w:pPr>
            <w:r>
              <w:rPr>
                <w:rFonts w:ascii="Arial" w:hAnsi="Arial"/>
              </w:rPr>
              <w:t>(reg 148)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De</w:t>
            </w:r>
            <w:r>
              <w:rPr>
                <w:rFonts w:ascii="Arial" w:hAnsi="Arial"/>
              </w:rPr>
              <w:noBreakHyphen/>
            </w:r>
            <w:r>
              <w:rPr>
                <w:rFonts w:ascii="Arial" w:hAnsi="Arial"/>
              </w:rPr>
              <w:t>restriction sign</w:t>
            </w:r>
          </w:p>
          <w:p w:rsidR="00721148" w:rsidRDefault="00721148">
            <w:pPr>
              <w:jc w:val="center"/>
              <w:rPr>
                <w:rFonts w:ascii="Arial" w:hAnsi="Arial"/>
              </w:rPr>
            </w:pPr>
          </w:p>
          <w:p w:rsidR="00721148" w:rsidRDefault="0057636E">
            <w:pPr>
              <w:spacing w:before="60"/>
              <w:jc w:val="center"/>
              <w:rPr>
                <w:rFonts w:ascii="Arial" w:hAnsi="Arial"/>
              </w:rPr>
            </w:pPr>
            <w:r>
              <w:rPr>
                <w:rFonts w:ascii="Arial" w:hAnsi="Arial"/>
              </w:rPr>
              <w:t>(regs 3,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Emergency stopping lane only sign</w:t>
            </w:r>
          </w:p>
          <w:p w:rsidR="00721148" w:rsidRDefault="0057636E">
            <w:pPr>
              <w:spacing w:before="120"/>
              <w:jc w:val="center"/>
              <w:rPr>
                <w:rFonts w:ascii="Arial" w:hAnsi="Arial"/>
              </w:rPr>
            </w:pPr>
            <w:r>
              <w:rPr>
                <w:rFonts w:ascii="Arial" w:hAnsi="Arial"/>
              </w:rPr>
              <w:t>(reg 3, 76, 150)</w:t>
            </w:r>
          </w:p>
          <w:p w:rsidR="00721148" w:rsidRDefault="0057636E">
            <w:pPr>
              <w:spacing w:before="160" w:after="120"/>
              <w:jc w:val="center"/>
              <w:rPr>
                <w:rFonts w:ascii="Arial" w:hAnsi="Arial"/>
              </w:rPr>
            </w:pPr>
            <w:r>
              <w:rPr>
                <w:rFonts w:ascii="Arial" w:hAnsi="Arial"/>
                <w:noProof/>
                <w:lang w:val="en-US" w:eastAsia="en-US"/>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area speed limit sign</w:t>
            </w:r>
          </w:p>
          <w:p w:rsidR="00721148" w:rsidRDefault="0057636E">
            <w:pPr>
              <w:spacing w:before="120"/>
              <w:jc w:val="center"/>
              <w:rPr>
                <w:rFonts w:ascii="Arial" w:hAnsi="Arial"/>
              </w:rPr>
            </w:pPr>
            <w:r>
              <w:rPr>
                <w:rFonts w:ascii="Arial" w:hAnsi="Arial"/>
              </w:rPr>
              <w:t>(reg 3, 11)</w:t>
            </w:r>
          </w:p>
          <w:p w:rsidR="00721148" w:rsidRDefault="0057636E">
            <w:pPr>
              <w:spacing w:before="360" w:after="120"/>
              <w:jc w:val="center"/>
              <w:rPr>
                <w:rFonts w:ascii="Arial" w:hAnsi="Arial"/>
              </w:rPr>
            </w:pPr>
            <w:r>
              <w:rPr>
                <w:rFonts w:ascii="Arial" w:hAnsi="Arial"/>
                <w:noProof/>
                <w:lang w:val="en-US" w:eastAsia="en-US"/>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bicycle lane sign</w:t>
            </w:r>
          </w:p>
          <w:p w:rsidR="00721148" w:rsidRDefault="0057636E">
            <w:pPr>
              <w:spacing w:before="120"/>
              <w:jc w:val="center"/>
              <w:rPr>
                <w:rFonts w:ascii="Arial" w:hAnsi="Arial"/>
              </w:rPr>
            </w:pPr>
            <w:r>
              <w:rPr>
                <w:rFonts w:ascii="Arial" w:hAnsi="Arial"/>
              </w:rPr>
              <w:t>(regs 3, 132)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bicycle path sign</w:t>
            </w:r>
          </w:p>
          <w:p w:rsidR="00721148" w:rsidRDefault="0057636E">
            <w:pPr>
              <w:spacing w:before="120"/>
              <w:jc w:val="center"/>
              <w:rPr>
                <w:rFonts w:ascii="Arial" w:hAnsi="Arial"/>
              </w:rPr>
            </w:pPr>
            <w:r>
              <w:rPr>
                <w:rFonts w:ascii="Arial" w:hAnsi="Arial"/>
              </w:rPr>
              <w:t>(regs 3, 204)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bus lane sign</w:t>
            </w:r>
          </w:p>
          <w:p w:rsidR="00721148" w:rsidRDefault="0057636E">
            <w:pPr>
              <w:spacing w:before="120"/>
              <w:jc w:val="center"/>
              <w:rPr>
                <w:rFonts w:ascii="Arial" w:hAnsi="Arial"/>
              </w:rPr>
            </w:pPr>
            <w:r>
              <w:rPr>
                <w:rFonts w:ascii="Arial" w:hAnsi="Arial"/>
              </w:rPr>
              <w:t>(regs 3, 133)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 xml:space="preserve">End busway </w:t>
            </w:r>
            <w:r>
              <w:rPr>
                <w:rFonts w:ascii="Arial" w:hAnsi="Arial"/>
              </w:rPr>
              <w:t>sign</w:t>
            </w:r>
          </w:p>
          <w:p w:rsidR="00721148" w:rsidRDefault="0057636E">
            <w:pPr>
              <w:spacing w:before="120"/>
              <w:jc w:val="center"/>
              <w:rPr>
                <w:rFonts w:ascii="Arial" w:hAnsi="Arial"/>
              </w:rPr>
            </w:pPr>
            <w:r>
              <w:rPr>
                <w:rFonts w:ascii="Arial" w:hAnsi="Arial"/>
              </w:rPr>
              <w:t>(regs 3, 133A)</w:t>
            </w:r>
          </w:p>
          <w:p w:rsidR="00721148" w:rsidRDefault="0057636E">
            <w:pPr>
              <w:spacing w:before="180" w:after="120"/>
              <w:jc w:val="center"/>
              <w:rPr>
                <w:rFonts w:ascii="Arial" w:hAnsi="Arial"/>
              </w:rPr>
            </w:pPr>
            <w:r>
              <w:rPr>
                <w:noProof/>
                <w:lang w:val="en-US" w:eastAsia="en-US"/>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clearway sign</w:t>
            </w:r>
          </w:p>
          <w:p w:rsidR="00721148" w:rsidRDefault="0057636E">
            <w:pPr>
              <w:spacing w:line="200" w:lineRule="exact"/>
              <w:jc w:val="center"/>
              <w:rPr>
                <w:rFonts w:ascii="Arial" w:hAnsi="Arial"/>
                <w:i/>
                <w:sz w:val="16"/>
              </w:rPr>
            </w:pPr>
            <w:r>
              <w:rPr>
                <w:rFonts w:ascii="Arial" w:hAnsi="Arial"/>
                <w:i/>
                <w:sz w:val="16"/>
              </w:rPr>
              <w:t>(background to letter in red)</w:t>
            </w:r>
          </w:p>
          <w:p w:rsidR="00721148" w:rsidRDefault="0057636E">
            <w:pPr>
              <w:spacing w:before="120"/>
              <w:jc w:val="center"/>
              <w:rPr>
                <w:rFonts w:ascii="Arial" w:hAnsi="Arial"/>
              </w:rPr>
            </w:pPr>
            <w:r>
              <w:rPr>
                <w:rFonts w:ascii="Arial" w:hAnsi="Arial"/>
              </w:rPr>
              <w:t>(reg 148)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freeway sign</w:t>
            </w:r>
          </w:p>
          <w:p w:rsidR="00721148" w:rsidRDefault="0057636E">
            <w:pPr>
              <w:spacing w:line="200" w:lineRule="exact"/>
              <w:jc w:val="center"/>
              <w:rPr>
                <w:rFonts w:ascii="Arial" w:hAnsi="Arial"/>
                <w:i/>
                <w:sz w:val="16"/>
              </w:rPr>
            </w:pPr>
            <w:r>
              <w:rPr>
                <w:rFonts w:ascii="Arial" w:hAnsi="Arial"/>
                <w:i/>
                <w:sz w:val="16"/>
              </w:rPr>
              <w:t>(background in green)</w:t>
            </w:r>
          </w:p>
          <w:p w:rsidR="00721148" w:rsidRDefault="0057636E">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721148">
        <w:trPr>
          <w:cantSplit/>
        </w:trPr>
        <w:tc>
          <w:tcPr>
            <w:tcW w:w="3402" w:type="dxa"/>
          </w:tcPr>
          <w:p w:rsidR="00721148" w:rsidRDefault="0057636E">
            <w:pPr>
              <w:keepNext/>
              <w:keepLines/>
              <w:spacing w:before="120"/>
              <w:jc w:val="center"/>
              <w:rPr>
                <w:rFonts w:ascii="Arial" w:hAnsi="Arial"/>
              </w:rPr>
            </w:pPr>
            <w:r>
              <w:rPr>
                <w:rFonts w:ascii="Arial" w:hAnsi="Arial"/>
              </w:rPr>
              <w:t>End keep left unless overtaking sign</w:t>
            </w:r>
          </w:p>
          <w:p w:rsidR="00721148" w:rsidRDefault="0057636E">
            <w:pPr>
              <w:keepNext/>
              <w:keepLines/>
              <w:spacing w:before="120"/>
              <w:jc w:val="center"/>
              <w:rPr>
                <w:rFonts w:ascii="Arial" w:hAnsi="Arial"/>
              </w:rPr>
            </w:pPr>
            <w:r>
              <w:rPr>
                <w:rFonts w:ascii="Arial" w:hAnsi="Arial"/>
              </w:rPr>
              <w:t>(reg 113)</w:t>
            </w:r>
          </w:p>
          <w:p w:rsidR="00721148" w:rsidRDefault="0057636E">
            <w:pPr>
              <w:spacing w:before="120"/>
              <w:jc w:val="center"/>
              <w:rPr>
                <w:rFonts w:ascii="Arial" w:hAnsi="Arial"/>
              </w:rPr>
            </w:pPr>
            <w:r>
              <w:rPr>
                <w:noProof/>
                <w:lang w:val="en-US" w:eastAsia="en-US"/>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rsidR="00721148" w:rsidRDefault="0057636E">
            <w:pPr>
              <w:spacing w:before="120"/>
              <w:jc w:val="center"/>
              <w:rPr>
                <w:rFonts w:ascii="Arial" w:hAnsi="Arial"/>
              </w:rPr>
            </w:pPr>
            <w:r>
              <w:rPr>
                <w:rFonts w:ascii="Arial" w:hAnsi="Arial"/>
              </w:rPr>
              <w:t>End keep left unless overtaking sign</w:t>
            </w:r>
          </w:p>
          <w:p w:rsidR="00721148" w:rsidRDefault="0057636E">
            <w:pPr>
              <w:spacing w:before="120"/>
              <w:jc w:val="center"/>
              <w:rPr>
                <w:rFonts w:ascii="Arial" w:hAnsi="Arial"/>
              </w:rPr>
            </w:pPr>
            <w:r>
              <w:rPr>
                <w:rFonts w:ascii="Arial" w:hAnsi="Arial"/>
              </w:rPr>
              <w:t>(reg 113)</w:t>
            </w:r>
          </w:p>
          <w:p w:rsidR="00721148" w:rsidRDefault="0057636E">
            <w:pPr>
              <w:keepNext/>
              <w:keepLines/>
              <w:spacing w:before="1520" w:line="200" w:lineRule="exact"/>
              <w:jc w:val="center"/>
              <w:rPr>
                <w:rFonts w:ascii="Arial" w:hAnsi="Arial"/>
              </w:rPr>
            </w:pPr>
            <w:r>
              <w:rPr>
                <w:rFonts w:ascii="Arial" w:hAnsi="Arial"/>
                <w:noProof/>
                <w:lang w:val="en-US" w:eastAsia="en-US"/>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 xml:space="preserve">End no </w:t>
            </w:r>
            <w:r>
              <w:rPr>
                <w:rFonts w:ascii="Arial" w:hAnsi="Arial"/>
              </w:rPr>
              <w:t>bicycles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(regs 204, 218)</w:t>
            </w:r>
          </w:p>
          <w:p w:rsidR="00721148" w:rsidRDefault="0057636E">
            <w:pPr>
              <w:spacing w:before="180" w:after="120"/>
              <w:jc w:val="center"/>
              <w:rPr>
                <w:rFonts w:ascii="Arial" w:hAnsi="Arial"/>
                <w:sz w:val="18"/>
              </w:rPr>
            </w:pPr>
            <w:r>
              <w:rPr>
                <w:rFonts w:ascii="Arial" w:hAnsi="Arial"/>
                <w:noProof/>
                <w:lang w:val="en-US" w:eastAsia="en-US"/>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no overtaking or passing sign</w:t>
            </w:r>
          </w:p>
          <w:p w:rsidR="00721148" w:rsidRDefault="0057636E">
            <w:pPr>
              <w:spacing w:before="120"/>
              <w:jc w:val="center"/>
              <w:rPr>
                <w:rFonts w:ascii="Arial" w:hAnsi="Arial"/>
              </w:rPr>
            </w:pPr>
            <w:r>
              <w:rPr>
                <w:rFonts w:ascii="Arial" w:hAnsi="Arial"/>
              </w:rPr>
              <w:t>(reg 74)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road access sign</w:t>
            </w:r>
          </w:p>
          <w:p w:rsidR="00721148" w:rsidRDefault="00721148">
            <w:pPr>
              <w:spacing w:line="200" w:lineRule="exact"/>
              <w:rPr>
                <w:rFonts w:ascii="Arial" w:hAnsi="Arial"/>
                <w:i/>
                <w:sz w:val="16"/>
              </w:rPr>
            </w:pPr>
          </w:p>
          <w:p w:rsidR="00721148" w:rsidRDefault="0057636E">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721148" w:rsidRDefault="0057636E">
            <w:pPr>
              <w:spacing w:before="240" w:after="120"/>
              <w:jc w:val="center"/>
              <w:rPr>
                <w:rFonts w:ascii="Arial" w:hAnsi="Arial"/>
              </w:rPr>
            </w:pPr>
            <w:r>
              <w:rPr>
                <w:rFonts w:ascii="Arial" w:hAnsi="Arial"/>
                <w:noProof/>
                <w:lang w:val="en-US" w:eastAsia="en-US"/>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school zone sign</w:t>
            </w:r>
          </w:p>
          <w:p w:rsidR="00721148" w:rsidRDefault="0057636E">
            <w:pPr>
              <w:spacing w:line="200" w:lineRule="exact"/>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line="240" w:lineRule="atLeast"/>
              <w:jc w:val="center"/>
              <w:rPr>
                <w:rFonts w:ascii="Arial" w:hAnsi="Arial"/>
              </w:rPr>
            </w:pPr>
            <w:r>
              <w:rPr>
                <w:noProof/>
                <w:lang w:val="en-US" w:eastAsia="en-US"/>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separated footpath sign</w:t>
            </w:r>
          </w:p>
          <w:p w:rsidR="00721148" w:rsidRDefault="0057636E">
            <w:pPr>
              <w:spacing w:before="120"/>
              <w:jc w:val="center"/>
              <w:rPr>
                <w:rFonts w:ascii="Arial" w:hAnsi="Arial"/>
              </w:rPr>
            </w:pPr>
            <w:r>
              <w:rPr>
                <w:rFonts w:ascii="Arial" w:hAnsi="Arial"/>
              </w:rPr>
              <w:t>(regs 3, 204)</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 xml:space="preserve">End shared </w:t>
            </w:r>
            <w:r>
              <w:rPr>
                <w:rFonts w:ascii="Arial" w:hAnsi="Arial"/>
              </w:rPr>
              <w:t>path sign</w:t>
            </w:r>
          </w:p>
          <w:p w:rsidR="00721148" w:rsidRDefault="0057636E">
            <w:pPr>
              <w:spacing w:before="120"/>
              <w:jc w:val="center"/>
              <w:rPr>
                <w:rFonts w:ascii="Arial" w:hAnsi="Arial"/>
              </w:rPr>
            </w:pPr>
            <w:r>
              <w:rPr>
                <w:rFonts w:ascii="Arial" w:hAnsi="Arial"/>
              </w:rPr>
              <w:t>(regs 3, 208)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shared zone sign</w:t>
            </w:r>
          </w:p>
          <w:p w:rsidR="00721148" w:rsidRDefault="0057636E">
            <w:pPr>
              <w:spacing w:before="120"/>
              <w:jc w:val="center"/>
              <w:rPr>
                <w:rFonts w:ascii="Arial" w:hAnsi="Arial"/>
              </w:rPr>
            </w:pPr>
            <w:r>
              <w:rPr>
                <w:rFonts w:ascii="Arial" w:hAnsi="Arial"/>
              </w:rPr>
              <w:t>(regs 3,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speed limit sign</w:t>
            </w:r>
          </w:p>
          <w:p w:rsidR="00721148" w:rsidRDefault="0057636E">
            <w:pPr>
              <w:spacing w:before="120"/>
              <w:jc w:val="center"/>
              <w:rPr>
                <w:rFonts w:ascii="Arial" w:hAnsi="Arial"/>
              </w:rPr>
            </w:pPr>
            <w:r>
              <w:rPr>
                <w:rFonts w:ascii="Arial" w:hAnsi="Arial"/>
              </w:rPr>
              <w:t>(reg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transit lane sign</w:t>
            </w:r>
            <w:r>
              <w:rPr>
                <w:rFonts w:ascii="Arial" w:hAnsi="Arial"/>
              </w:rPr>
              <w:br/>
              <w:t>(End transit lane (T2) sign)</w:t>
            </w:r>
          </w:p>
          <w:p w:rsidR="00721148" w:rsidRDefault="0057636E">
            <w:pPr>
              <w:spacing w:line="200" w:lineRule="exact"/>
              <w:jc w:val="center"/>
              <w:rPr>
                <w:rFonts w:ascii="Arial" w:hAnsi="Arial"/>
                <w:i/>
                <w:sz w:val="16"/>
              </w:rPr>
            </w:pPr>
            <w:r>
              <w:rPr>
                <w:rFonts w:ascii="Arial" w:hAnsi="Arial"/>
                <w:i/>
                <w:sz w:val="16"/>
              </w:rPr>
              <w:t>(background to “T2” in red)</w:t>
            </w:r>
          </w:p>
          <w:p w:rsidR="00721148" w:rsidRDefault="0057636E">
            <w:pPr>
              <w:spacing w:before="120"/>
              <w:jc w:val="center"/>
              <w:rPr>
                <w:rFonts w:ascii="Arial" w:hAnsi="Arial"/>
              </w:rPr>
            </w:pPr>
            <w:r>
              <w:rPr>
                <w:rFonts w:ascii="Arial" w:hAnsi="Arial"/>
              </w:rPr>
              <w:t>(regs 3, 134)</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transit lane sign</w:t>
            </w:r>
            <w:r>
              <w:rPr>
                <w:rFonts w:ascii="Arial" w:hAnsi="Arial"/>
              </w:rPr>
              <w:br/>
              <w:t>(End transit lane (T3) sign)</w:t>
            </w:r>
          </w:p>
          <w:p w:rsidR="00721148" w:rsidRDefault="0057636E">
            <w:pPr>
              <w:spacing w:line="200" w:lineRule="exact"/>
              <w:jc w:val="center"/>
              <w:rPr>
                <w:rFonts w:ascii="Arial" w:hAnsi="Arial"/>
                <w:i/>
                <w:sz w:val="16"/>
              </w:rPr>
            </w:pPr>
            <w:r>
              <w:rPr>
                <w:rFonts w:ascii="Arial" w:hAnsi="Arial"/>
                <w:i/>
                <w:sz w:val="16"/>
              </w:rPr>
              <w:t xml:space="preserve">(background </w:t>
            </w:r>
            <w:r>
              <w:rPr>
                <w:rFonts w:ascii="Arial" w:hAnsi="Arial"/>
                <w:i/>
                <w:sz w:val="16"/>
              </w:rPr>
              <w:t>to “T3” in red)</w:t>
            </w:r>
          </w:p>
          <w:p w:rsidR="00721148" w:rsidRDefault="0057636E">
            <w:pPr>
              <w:spacing w:before="120"/>
              <w:jc w:val="center"/>
              <w:rPr>
                <w:rFonts w:ascii="Arial" w:hAnsi="Arial"/>
              </w:rPr>
            </w:pPr>
            <w:r>
              <w:rPr>
                <w:rFonts w:ascii="Arial" w:hAnsi="Arial"/>
              </w:rPr>
              <w:t>(regs 3, 134)</w:t>
            </w:r>
          </w:p>
          <w:p w:rsidR="00721148" w:rsidRDefault="0057636E">
            <w:pPr>
              <w:keepNext/>
              <w:spacing w:before="180" w:after="120" w:line="240" w:lineRule="atLeast"/>
              <w:jc w:val="center"/>
              <w:rPr>
                <w:rFonts w:ascii="Arial" w:hAnsi="Arial"/>
              </w:rPr>
            </w:pPr>
            <w:r>
              <w:rPr>
                <w:rFonts w:ascii="Arial" w:hAnsi="Arial"/>
                <w:noProof/>
                <w:lang w:val="en-US" w:eastAsia="en-US"/>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truck lane sign</w:t>
            </w:r>
          </w:p>
          <w:p w:rsidR="00721148" w:rsidRDefault="0057636E">
            <w:pPr>
              <w:spacing w:before="120"/>
              <w:jc w:val="center"/>
              <w:rPr>
                <w:rFonts w:ascii="Arial" w:hAnsi="Arial"/>
              </w:rPr>
            </w:pPr>
            <w:r>
              <w:rPr>
                <w:rFonts w:ascii="Arial" w:hAnsi="Arial"/>
              </w:rPr>
              <w:t>(regs 3, 135)</w:t>
            </w:r>
          </w:p>
          <w:p w:rsidR="00721148" w:rsidRDefault="0057636E">
            <w:pPr>
              <w:keepNext/>
              <w:spacing w:before="340" w:after="120" w:line="240" w:lineRule="atLeast"/>
              <w:jc w:val="center"/>
              <w:rPr>
                <w:rFonts w:ascii="Arial" w:hAnsi="Arial"/>
              </w:rPr>
            </w:pPr>
            <w:r>
              <w:rPr>
                <w:rFonts w:ascii="Arial" w:hAnsi="Arial"/>
                <w:noProof/>
                <w:lang w:val="en-US" w:eastAsia="en-US"/>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End trucks and buses low gear sign</w:t>
            </w:r>
          </w:p>
          <w:p w:rsidR="00721148" w:rsidRDefault="0057636E">
            <w:pPr>
              <w:spacing w:before="120"/>
              <w:jc w:val="center"/>
              <w:rPr>
                <w:rFonts w:ascii="Arial" w:hAnsi="Arial"/>
              </w:rPr>
            </w:pPr>
            <w:r>
              <w:rPr>
                <w:rFonts w:ascii="Arial" w:hAnsi="Arial"/>
              </w:rPr>
              <w:t>(reg 90)</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End trucks use left lane sign</w:t>
            </w:r>
          </w:p>
          <w:p w:rsidR="00721148" w:rsidRDefault="0057636E">
            <w:pPr>
              <w:spacing w:before="120"/>
              <w:jc w:val="center"/>
              <w:rPr>
                <w:rFonts w:ascii="Arial" w:hAnsi="Arial"/>
              </w:rPr>
            </w:pPr>
            <w:r>
              <w:rPr>
                <w:rFonts w:ascii="Arial" w:hAnsi="Arial"/>
              </w:rPr>
              <w:t>(reg 137)</w:t>
            </w:r>
          </w:p>
          <w:p w:rsidR="00721148" w:rsidRDefault="0057636E">
            <w:pPr>
              <w:spacing w:before="340" w:after="80"/>
              <w:jc w:val="center"/>
              <w:rPr>
                <w:rFonts w:ascii="Arial" w:hAnsi="Arial"/>
              </w:rPr>
            </w:pPr>
            <w:r>
              <w:rPr>
                <w:rFonts w:ascii="Arial" w:hAnsi="Arial"/>
                <w:noProof/>
                <w:lang w:val="en-US" w:eastAsia="en-US"/>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Freeway sign</w:t>
            </w:r>
          </w:p>
          <w:p w:rsidR="00721148" w:rsidRDefault="0057636E">
            <w:pPr>
              <w:spacing w:line="200" w:lineRule="exact"/>
              <w:jc w:val="center"/>
              <w:rPr>
                <w:rFonts w:ascii="Arial" w:hAnsi="Arial"/>
                <w:i/>
                <w:sz w:val="16"/>
              </w:rPr>
            </w:pPr>
            <w:r>
              <w:rPr>
                <w:rFonts w:ascii="Arial" w:hAnsi="Arial"/>
                <w:i/>
                <w:sz w:val="16"/>
              </w:rPr>
              <w:t>(background in green)</w:t>
            </w:r>
          </w:p>
          <w:p w:rsidR="00721148" w:rsidRDefault="0057636E">
            <w:pPr>
              <w:spacing w:before="120"/>
              <w:jc w:val="center"/>
              <w:rPr>
                <w:rFonts w:ascii="Arial" w:hAnsi="Arial"/>
              </w:rPr>
            </w:pPr>
            <w:r>
              <w:rPr>
                <w:rFonts w:ascii="Arial" w:hAnsi="Arial"/>
              </w:rPr>
              <w:t>(regs 3, 149)</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Freeway sign</w:t>
            </w:r>
          </w:p>
          <w:p w:rsidR="00721148" w:rsidRDefault="0057636E">
            <w:pPr>
              <w:spacing w:line="200" w:lineRule="exact"/>
              <w:jc w:val="center"/>
              <w:rPr>
                <w:rFonts w:ascii="Arial" w:hAnsi="Arial"/>
                <w:i/>
                <w:sz w:val="16"/>
              </w:rPr>
            </w:pPr>
            <w:r>
              <w:rPr>
                <w:rFonts w:ascii="Arial" w:hAnsi="Arial"/>
                <w:i/>
                <w:sz w:val="16"/>
              </w:rPr>
              <w:t>(background in green)</w:t>
            </w:r>
          </w:p>
          <w:p w:rsidR="00721148" w:rsidRDefault="0057636E">
            <w:pPr>
              <w:spacing w:before="120"/>
              <w:jc w:val="center"/>
              <w:rPr>
                <w:rFonts w:ascii="Arial" w:hAnsi="Arial"/>
              </w:rPr>
            </w:pPr>
            <w:r>
              <w:rPr>
                <w:rFonts w:ascii="Arial" w:hAnsi="Arial"/>
              </w:rPr>
              <w:t>(regs</w:t>
            </w:r>
            <w:r>
              <w:rPr>
                <w:rFonts w:ascii="Arial" w:hAnsi="Arial"/>
              </w:rPr>
              <w:t xml:space="preserve"> 3, 149)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Give way sign</w:t>
            </w:r>
          </w:p>
          <w:p w:rsidR="00721148" w:rsidRDefault="0057636E">
            <w:pPr>
              <w:spacing w:line="200" w:lineRule="exact"/>
              <w:jc w:val="center"/>
              <w:rPr>
                <w:rFonts w:ascii="Arial" w:hAnsi="Arial"/>
                <w:i/>
                <w:sz w:val="16"/>
              </w:rPr>
            </w:pPr>
            <w:r>
              <w:rPr>
                <w:rFonts w:ascii="Arial" w:hAnsi="Arial"/>
                <w:i/>
                <w:sz w:val="16"/>
              </w:rPr>
              <w:t>(triangle in red)</w:t>
            </w:r>
          </w:p>
          <w:p w:rsidR="00721148" w:rsidRDefault="0057636E">
            <w:pPr>
              <w:spacing w:before="120"/>
              <w:jc w:val="center"/>
              <w:rPr>
                <w:rFonts w:ascii="Arial" w:hAnsi="Arial"/>
              </w:rPr>
            </w:pPr>
            <w:r>
              <w:rPr>
                <w:rFonts w:ascii="Arial" w:hAnsi="Arial"/>
              </w:rPr>
              <w:t>(regs 52, 53, 54, 103)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Gross load limit sign</w:t>
            </w:r>
          </w:p>
          <w:p w:rsidR="00721148" w:rsidRDefault="0057636E">
            <w:pPr>
              <w:spacing w:before="120"/>
              <w:jc w:val="center"/>
              <w:rPr>
                <w:rFonts w:ascii="Arial" w:hAnsi="Arial"/>
              </w:rPr>
            </w:pPr>
            <w:r>
              <w:rPr>
                <w:rFonts w:ascii="Arial" w:hAnsi="Arial"/>
              </w:rPr>
              <w:t>(reg 85)</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Hand</w:t>
            </w:r>
            <w:r>
              <w:rPr>
                <w:rFonts w:ascii="Arial" w:hAnsi="Arial"/>
              </w:rPr>
              <w:noBreakHyphen/>
              <w:t>held stop sign</w:t>
            </w:r>
          </w:p>
          <w:p w:rsidR="00721148" w:rsidRDefault="0057636E">
            <w:pPr>
              <w:spacing w:line="200" w:lineRule="exact"/>
              <w:jc w:val="center"/>
              <w:rPr>
                <w:rFonts w:ascii="Arial" w:hAnsi="Arial"/>
                <w:i/>
                <w:sz w:val="16"/>
              </w:rPr>
            </w:pPr>
            <w:r>
              <w:rPr>
                <w:rFonts w:ascii="Arial" w:hAnsi="Arial"/>
                <w:i/>
                <w:sz w:val="16"/>
              </w:rPr>
              <w:t>(background in red)</w:t>
            </w:r>
          </w:p>
          <w:p w:rsidR="00721148" w:rsidRDefault="0057636E">
            <w:pPr>
              <w:spacing w:before="120"/>
              <w:jc w:val="center"/>
              <w:rPr>
                <w:rFonts w:ascii="Arial" w:hAnsi="Arial"/>
              </w:rPr>
            </w:pPr>
            <w:r>
              <w:rPr>
                <w:rFonts w:ascii="Arial" w:hAnsi="Arial"/>
              </w:rPr>
              <w:t>(regs 3, 83)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Hand</w:t>
            </w:r>
            <w:r>
              <w:rPr>
                <w:rFonts w:ascii="Arial" w:hAnsi="Arial"/>
              </w:rPr>
              <w:noBreakHyphen/>
              <w:t>held stop sign</w:t>
            </w:r>
          </w:p>
          <w:p w:rsidR="00721148" w:rsidRDefault="0057636E">
            <w:pPr>
              <w:spacing w:line="200" w:lineRule="exact"/>
              <w:jc w:val="center"/>
              <w:rPr>
                <w:rFonts w:ascii="Arial" w:hAnsi="Arial"/>
                <w:i/>
                <w:sz w:val="16"/>
              </w:rPr>
            </w:pPr>
            <w:r>
              <w:rPr>
                <w:rFonts w:ascii="Arial" w:hAnsi="Arial"/>
                <w:i/>
                <w:sz w:val="16"/>
              </w:rPr>
              <w:t>(background in orange)</w:t>
            </w:r>
          </w:p>
          <w:p w:rsidR="00721148" w:rsidRDefault="0057636E">
            <w:pPr>
              <w:spacing w:before="120"/>
              <w:jc w:val="center"/>
              <w:rPr>
                <w:rFonts w:ascii="Arial" w:hAnsi="Arial"/>
              </w:rPr>
            </w:pPr>
            <w:r>
              <w:rPr>
                <w:rFonts w:ascii="Arial" w:hAnsi="Arial"/>
              </w:rPr>
              <w:t>(regs 3, 83)</w:t>
            </w:r>
          </w:p>
          <w:p w:rsidR="00721148" w:rsidRDefault="0057636E">
            <w:pPr>
              <w:spacing w:before="200" w:after="120"/>
              <w:jc w:val="center"/>
              <w:rPr>
                <w:rFonts w:ascii="Arial" w:hAnsi="Arial"/>
              </w:rPr>
            </w:pPr>
            <w:r>
              <w:rPr>
                <w:rFonts w:ascii="Arial" w:hAnsi="Arial"/>
                <w:noProof/>
                <w:lang w:val="en-US" w:eastAsia="en-US"/>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Keep left sign</w:t>
            </w:r>
          </w:p>
          <w:p w:rsidR="00721148" w:rsidRDefault="0057636E">
            <w:pPr>
              <w:spacing w:before="120"/>
              <w:jc w:val="center"/>
              <w:rPr>
                <w:rFonts w:ascii="Arial" w:hAnsi="Arial"/>
              </w:rPr>
            </w:pPr>
            <w:r>
              <w:rPr>
                <w:rFonts w:ascii="Arial" w:hAnsi="Arial"/>
              </w:rPr>
              <w:t>(regs 80, 81)</w:t>
            </w:r>
          </w:p>
          <w:p w:rsidR="00721148" w:rsidRDefault="0057636E">
            <w:pPr>
              <w:spacing w:before="360" w:after="120"/>
              <w:jc w:val="center"/>
              <w:rPr>
                <w:rFonts w:ascii="Arial" w:hAnsi="Arial"/>
              </w:rPr>
            </w:pPr>
            <w:r>
              <w:rPr>
                <w:rFonts w:ascii="Arial" w:hAnsi="Arial"/>
                <w:noProof/>
                <w:lang w:val="en-US" w:eastAsia="en-US"/>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 xml:space="preserve">Keep </w:t>
            </w:r>
            <w:r>
              <w:rPr>
                <w:rFonts w:ascii="Arial" w:hAnsi="Arial"/>
              </w:rPr>
              <w:t>left unless overtaking sign</w:t>
            </w:r>
          </w:p>
          <w:p w:rsidR="00721148" w:rsidRDefault="0057636E">
            <w:pPr>
              <w:spacing w:before="120"/>
              <w:jc w:val="center"/>
              <w:rPr>
                <w:rFonts w:ascii="Arial" w:hAnsi="Arial"/>
              </w:rPr>
            </w:pPr>
            <w:r>
              <w:rPr>
                <w:rFonts w:ascii="Arial" w:hAnsi="Arial"/>
              </w:rPr>
              <w:t>(reg 113)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Keep right sign</w:t>
            </w:r>
          </w:p>
          <w:p w:rsidR="00721148" w:rsidRDefault="0057636E">
            <w:pPr>
              <w:spacing w:before="120"/>
              <w:jc w:val="center"/>
              <w:rPr>
                <w:rFonts w:ascii="Arial" w:hAnsi="Arial"/>
              </w:rPr>
            </w:pPr>
            <w:r>
              <w:rPr>
                <w:rFonts w:ascii="Arial" w:hAnsi="Arial"/>
              </w:rPr>
              <w:t>(regs 81, 117)</w:t>
            </w:r>
          </w:p>
          <w:p w:rsidR="00721148" w:rsidRDefault="0057636E">
            <w:pPr>
              <w:spacing w:before="360" w:after="120"/>
              <w:jc w:val="center"/>
              <w:rPr>
                <w:rFonts w:ascii="Arial" w:hAnsi="Arial"/>
                <w:sz w:val="18"/>
              </w:rPr>
            </w:pPr>
            <w:r>
              <w:rPr>
                <w:rFonts w:ascii="Arial" w:hAnsi="Arial"/>
                <w:noProof/>
                <w:lang w:val="en-US" w:eastAsia="en-US"/>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Left lane must turn left sign</w:t>
            </w:r>
          </w:p>
          <w:p w:rsidR="00721148" w:rsidRDefault="0057636E">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rsidR="00721148" w:rsidRDefault="0057636E">
            <w:pPr>
              <w:spacing w:before="360" w:after="120"/>
              <w:jc w:val="center"/>
              <w:rPr>
                <w:rFonts w:ascii="Arial" w:hAnsi="Arial"/>
              </w:rPr>
            </w:pPr>
            <w:r>
              <w:rPr>
                <w:rFonts w:ascii="Arial" w:hAnsi="Arial"/>
                <w:noProof/>
                <w:lang w:val="en-US" w:eastAsia="en-US"/>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Left turn on red after stopping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Left turn only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Level crossing sign</w:t>
            </w:r>
          </w:p>
          <w:p w:rsidR="00721148" w:rsidRDefault="0057636E">
            <w:pPr>
              <w:spacing w:before="120"/>
              <w:jc w:val="center"/>
              <w:rPr>
                <w:rFonts w:ascii="Arial" w:hAnsi="Arial"/>
              </w:rPr>
            </w:pPr>
            <w:r>
              <w:rPr>
                <w:rFonts w:ascii="Arial" w:hAnsi="Arial"/>
              </w:rPr>
              <w:t>(reg  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Level crossing sign</w:t>
            </w:r>
          </w:p>
          <w:p w:rsidR="00721148" w:rsidRDefault="0057636E">
            <w:pPr>
              <w:spacing w:line="200" w:lineRule="exact"/>
              <w:jc w:val="center"/>
              <w:rPr>
                <w:rFonts w:ascii="Arial" w:hAnsi="Arial"/>
                <w:i/>
                <w:sz w:val="16"/>
              </w:rPr>
            </w:pPr>
            <w:r>
              <w:rPr>
                <w:rFonts w:ascii="Arial" w:hAnsi="Arial"/>
                <w:i/>
                <w:sz w:val="16"/>
              </w:rPr>
              <w:t>(background to cross in red)</w:t>
            </w:r>
          </w:p>
          <w:p w:rsidR="00721148" w:rsidRDefault="0057636E">
            <w:pPr>
              <w:spacing w:before="120"/>
              <w:jc w:val="center"/>
              <w:rPr>
                <w:rFonts w:ascii="Arial" w:hAnsi="Arial"/>
              </w:rPr>
            </w:pPr>
            <w:r>
              <w:rPr>
                <w:rFonts w:ascii="Arial" w:hAnsi="Arial"/>
              </w:rPr>
              <w:t>(reg 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Loading zone sign</w:t>
            </w:r>
          </w:p>
          <w:p w:rsidR="00721148" w:rsidRDefault="0057636E">
            <w:pPr>
              <w:spacing w:line="200" w:lineRule="exact"/>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 3, 151)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Low clearance sign</w:t>
            </w:r>
          </w:p>
          <w:p w:rsidR="00721148" w:rsidRDefault="00721148">
            <w:pPr>
              <w:spacing w:line="200" w:lineRule="exact"/>
              <w:jc w:val="center"/>
              <w:rPr>
                <w:rFonts w:ascii="Arial" w:hAnsi="Arial"/>
                <w:i/>
                <w:sz w:val="16"/>
              </w:rPr>
            </w:pPr>
          </w:p>
          <w:p w:rsidR="00721148" w:rsidRDefault="0057636E">
            <w:pPr>
              <w:spacing w:before="120"/>
              <w:jc w:val="center"/>
              <w:rPr>
                <w:rFonts w:ascii="Arial" w:hAnsi="Arial"/>
              </w:rPr>
            </w:pPr>
            <w:r>
              <w:rPr>
                <w:rFonts w:ascii="Arial" w:hAnsi="Arial"/>
              </w:rPr>
              <w:t>(reg 84)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Mail zone sign</w:t>
            </w:r>
          </w:p>
          <w:p w:rsidR="00721148" w:rsidRDefault="0057636E">
            <w:pPr>
              <w:spacing w:line="200" w:lineRule="exact"/>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 3, 155)</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Median turning lane sign</w:t>
            </w:r>
          </w:p>
          <w:p w:rsidR="00721148" w:rsidRDefault="00721148">
            <w:pPr>
              <w:spacing w:line="200" w:lineRule="exact"/>
              <w:jc w:val="center"/>
              <w:rPr>
                <w:rFonts w:ascii="Arial" w:hAnsi="Arial"/>
                <w:i/>
                <w:sz w:val="16"/>
              </w:rPr>
            </w:pPr>
          </w:p>
          <w:p w:rsidR="00721148" w:rsidRDefault="0057636E">
            <w:pPr>
              <w:spacing w:before="120"/>
              <w:jc w:val="center"/>
              <w:rPr>
                <w:rFonts w:ascii="Arial" w:hAnsi="Arial"/>
              </w:rPr>
            </w:pPr>
            <w:r>
              <w:rPr>
                <w:rFonts w:ascii="Arial" w:hAnsi="Arial"/>
              </w:rPr>
              <w:t>(reg 67)</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Motor cycle parking sign</w:t>
            </w:r>
          </w:p>
          <w:p w:rsidR="00721148" w:rsidRDefault="0057636E">
            <w:pPr>
              <w:spacing w:line="200" w:lineRule="exact"/>
              <w:jc w:val="center"/>
              <w:rPr>
                <w:rFonts w:ascii="Arial" w:hAnsi="Arial"/>
                <w:i/>
                <w:sz w:val="16"/>
              </w:rPr>
            </w:pPr>
            <w:r>
              <w:rPr>
                <w:rFonts w:ascii="Arial" w:hAnsi="Arial"/>
                <w:i/>
                <w:sz w:val="16"/>
              </w:rPr>
              <w:t>(letter, words and arrow in green)</w:t>
            </w:r>
          </w:p>
          <w:p w:rsidR="00721148" w:rsidRDefault="0057636E">
            <w:pPr>
              <w:spacing w:before="120"/>
              <w:jc w:val="center"/>
              <w:rPr>
                <w:rFonts w:ascii="Arial" w:hAnsi="Arial"/>
              </w:rPr>
            </w:pPr>
            <w:r>
              <w:rPr>
                <w:rFonts w:ascii="Arial" w:hAnsi="Arial"/>
              </w:rPr>
              <w:t>(reg 170)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bicycles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(regs 3, 204, 218)</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buses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88)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entry sign</w:t>
            </w:r>
          </w:p>
          <w:p w:rsidR="00721148" w:rsidRDefault="0057636E">
            <w:pPr>
              <w:spacing w:line="200" w:lineRule="exact"/>
              <w:jc w:val="center"/>
              <w:rPr>
                <w:rFonts w:ascii="Arial" w:hAnsi="Arial"/>
                <w:i/>
                <w:sz w:val="16"/>
              </w:rPr>
            </w:pPr>
            <w:r>
              <w:rPr>
                <w:rFonts w:ascii="Arial" w:hAnsi="Arial"/>
                <w:i/>
                <w:sz w:val="16"/>
              </w:rPr>
              <w:t>(circular background in red)</w:t>
            </w:r>
          </w:p>
          <w:p w:rsidR="00721148" w:rsidRDefault="0057636E">
            <w:pPr>
              <w:spacing w:before="120"/>
              <w:jc w:val="center"/>
              <w:rPr>
                <w:rFonts w:ascii="Arial" w:hAnsi="Arial"/>
              </w:rPr>
            </w:pPr>
            <w:r>
              <w:rPr>
                <w:rFonts w:ascii="Arial" w:hAnsi="Arial"/>
              </w:rPr>
              <w:t>(reg 82)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hook turn</w:t>
            </w:r>
            <w:r>
              <w:rPr>
                <w:rFonts w:ascii="Arial" w:hAnsi="Arial"/>
              </w:rPr>
              <w:t xml:space="preserve"> by bicycles sign</w:t>
            </w:r>
          </w:p>
          <w:p w:rsidR="00721148" w:rsidRDefault="00721148">
            <w:pPr>
              <w:spacing w:line="200" w:lineRule="exact"/>
              <w:jc w:val="center"/>
              <w:rPr>
                <w:rFonts w:ascii="Arial" w:hAnsi="Arial"/>
                <w:i/>
                <w:sz w:val="16"/>
              </w:rPr>
            </w:pPr>
          </w:p>
          <w:p w:rsidR="00721148" w:rsidRDefault="0057636E">
            <w:pPr>
              <w:spacing w:before="120"/>
              <w:jc w:val="center"/>
              <w:rPr>
                <w:rFonts w:ascii="Arial" w:hAnsi="Arial"/>
              </w:rPr>
            </w:pPr>
            <w:r>
              <w:rPr>
                <w:rFonts w:ascii="Arial" w:hAnsi="Arial"/>
              </w:rPr>
              <w:t>(regs 28, 29)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left turn sign (Standard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360" w:after="120"/>
              <w:jc w:val="center"/>
              <w:rPr>
                <w:rFonts w:ascii="Arial" w:hAnsi="Arial"/>
              </w:rPr>
            </w:pPr>
            <w:r>
              <w:rPr>
                <w:rFonts w:ascii="Arial" w:hAnsi="Arial"/>
                <w:noProof/>
                <w:lang w:val="en-US" w:eastAsia="en-US"/>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left turn sign</w:t>
            </w:r>
            <w:r>
              <w:rPr>
                <w:rFonts w:ascii="Arial" w:hAnsi="Arial"/>
              </w:rPr>
              <w:br/>
              <w:t>(Variable illuminated message sign)</w:t>
            </w:r>
          </w:p>
          <w:p w:rsidR="00721148" w:rsidRDefault="0057636E">
            <w:pPr>
              <w:spacing w:line="200" w:lineRule="exact"/>
              <w:jc w:val="center"/>
              <w:rPr>
                <w:rFonts w:ascii="Arial" w:hAnsi="Arial"/>
                <w:i/>
                <w:sz w:val="16"/>
              </w:rPr>
            </w:pPr>
            <w:r>
              <w:rPr>
                <w:rFonts w:ascii="Arial" w:hAnsi="Arial"/>
                <w:i/>
                <w:sz w:val="16"/>
              </w:rPr>
              <w:t>(illuminated 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overtaking on bridge sign</w:t>
            </w:r>
          </w:p>
          <w:p w:rsidR="00721148" w:rsidRDefault="00721148">
            <w:pPr>
              <w:spacing w:line="200" w:lineRule="exact"/>
              <w:jc w:val="center"/>
              <w:rPr>
                <w:rFonts w:ascii="Arial" w:hAnsi="Arial"/>
                <w:i/>
                <w:sz w:val="16"/>
              </w:rPr>
            </w:pPr>
          </w:p>
          <w:p w:rsidR="00721148" w:rsidRDefault="0057636E">
            <w:pPr>
              <w:spacing w:before="120"/>
              <w:jc w:val="center"/>
              <w:rPr>
                <w:rFonts w:ascii="Arial" w:hAnsi="Arial"/>
              </w:rPr>
            </w:pPr>
            <w:r>
              <w:rPr>
                <w:rFonts w:ascii="Arial" w:hAnsi="Arial"/>
              </w:rPr>
              <w:t>(reg 75)</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w:t>
            </w:r>
            <w:r>
              <w:rPr>
                <w:rFonts w:ascii="Arial" w:hAnsi="Arial"/>
              </w:rPr>
              <w:t xml:space="preserve"> overtaking or passing sign</w:t>
            </w:r>
          </w:p>
          <w:p w:rsidR="00721148" w:rsidRDefault="00721148">
            <w:pPr>
              <w:spacing w:line="200" w:lineRule="exact"/>
              <w:jc w:val="center"/>
              <w:rPr>
                <w:rFonts w:ascii="Arial" w:hAnsi="Arial"/>
                <w:i/>
                <w:sz w:val="16"/>
              </w:rPr>
            </w:pPr>
          </w:p>
          <w:p w:rsidR="00721148" w:rsidRDefault="0057636E">
            <w:pPr>
              <w:spacing w:before="120"/>
              <w:jc w:val="center"/>
              <w:rPr>
                <w:rFonts w:ascii="Arial" w:hAnsi="Arial"/>
              </w:rPr>
            </w:pPr>
            <w:r>
              <w:rPr>
                <w:rFonts w:ascii="Arial" w:hAnsi="Arial"/>
              </w:rPr>
              <w:t>(reg 74)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parking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(circle, slash and arrow in red)</w:t>
            </w:r>
          </w:p>
          <w:p w:rsidR="00721148" w:rsidRDefault="0057636E">
            <w:pPr>
              <w:spacing w:before="120"/>
              <w:jc w:val="center"/>
              <w:rPr>
                <w:rFonts w:ascii="Arial" w:hAnsi="Arial"/>
              </w:rPr>
            </w:pPr>
            <w:r>
              <w:rPr>
                <w:rFonts w:ascii="Arial" w:hAnsi="Arial"/>
              </w:rPr>
              <w:t>(regs 3, 141)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parking sign</w:t>
            </w:r>
            <w:r>
              <w:rPr>
                <w:rFonts w:ascii="Arial" w:hAnsi="Arial"/>
              </w:rPr>
              <w:br/>
              <w:t>(for an area)</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(regs 3, 141)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pedestrians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194)</w:t>
            </w:r>
          </w:p>
          <w:p w:rsidR="00721148" w:rsidRDefault="00721148">
            <w:pPr>
              <w:jc w:val="center"/>
              <w:rPr>
                <w:rFonts w:ascii="Arial" w:hAnsi="Arial"/>
              </w:rPr>
            </w:pP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right turn sign</w:t>
            </w:r>
            <w:r>
              <w:rPr>
                <w:rFonts w:ascii="Arial" w:hAnsi="Arial"/>
              </w:rPr>
              <w:br/>
              <w:t>(Standard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right turn sign</w:t>
            </w:r>
            <w:r>
              <w:rPr>
                <w:rFonts w:ascii="Arial" w:hAnsi="Arial"/>
              </w:rPr>
              <w:br/>
              <w:t>(Variable illuminated message sign)</w:t>
            </w:r>
          </w:p>
          <w:p w:rsidR="00721148" w:rsidRDefault="0057636E">
            <w:pPr>
              <w:spacing w:line="200" w:lineRule="exact"/>
              <w:jc w:val="center"/>
              <w:rPr>
                <w:rFonts w:ascii="Arial" w:hAnsi="Arial"/>
                <w:i/>
                <w:sz w:val="16"/>
              </w:rPr>
            </w:pPr>
            <w:r>
              <w:rPr>
                <w:rFonts w:ascii="Arial" w:hAnsi="Arial"/>
                <w:i/>
                <w:sz w:val="16"/>
              </w:rPr>
              <w:t>(illuminated 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right turn sign</w:t>
            </w:r>
          </w:p>
          <w:p w:rsidR="00721148" w:rsidRDefault="0057636E">
            <w:pPr>
              <w:jc w:val="center"/>
              <w:rPr>
                <w:rFonts w:ascii="Arial" w:hAnsi="Arial"/>
              </w:rPr>
            </w:pPr>
            <w:r>
              <w:rPr>
                <w:rFonts w:ascii="Arial" w:hAnsi="Arial"/>
                <w:i/>
                <w:sz w:val="16"/>
              </w:rPr>
              <w:t>(letters illuminated in white)</w:t>
            </w:r>
          </w:p>
          <w:p w:rsidR="00721148" w:rsidRDefault="0057636E">
            <w:pPr>
              <w:spacing w:before="120"/>
              <w:jc w:val="center"/>
              <w:rPr>
                <w:rFonts w:ascii="Arial" w:hAnsi="Arial"/>
              </w:rPr>
            </w:pPr>
            <w:r>
              <w:rPr>
                <w:rFonts w:ascii="Arial" w:hAnsi="Arial"/>
              </w:rPr>
              <w:t>(reg 72)</w:t>
            </w:r>
          </w:p>
          <w:p w:rsidR="00721148" w:rsidRDefault="0057636E">
            <w:pPr>
              <w:spacing w:before="600" w:after="120"/>
              <w:jc w:val="center"/>
              <w:rPr>
                <w:rFonts w:ascii="Arial" w:hAnsi="Arial"/>
              </w:rPr>
            </w:pPr>
            <w:r>
              <w:rPr>
                <w:rFonts w:ascii="Arial" w:hAnsi="Arial"/>
                <w:noProof/>
                <w:lang w:val="en-US" w:eastAsia="en-US"/>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stopping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(circle, slash and arrow in red)</w:t>
            </w:r>
          </w:p>
          <w:p w:rsidR="00721148" w:rsidRDefault="0057636E">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721148" w:rsidRDefault="0057636E">
            <w:pPr>
              <w:spacing w:before="180"/>
              <w:jc w:val="center"/>
              <w:rPr>
                <w:rFonts w:ascii="Arial" w:hAnsi="Arial"/>
              </w:rPr>
            </w:pPr>
            <w:r>
              <w:rPr>
                <w:rFonts w:ascii="Arial" w:hAnsi="Arial"/>
                <w:noProof/>
                <w:lang w:val="en-US" w:eastAsia="en-US"/>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stopping sign</w:t>
            </w:r>
            <w:r>
              <w:rPr>
                <w:rFonts w:ascii="Arial" w:hAnsi="Arial"/>
              </w:rPr>
              <w:br/>
              <w:t>(for an area)</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trucks sign</w:t>
            </w:r>
          </w:p>
          <w:p w:rsidR="00721148" w:rsidRDefault="0057636E">
            <w:pPr>
              <w:jc w:val="center"/>
              <w:rPr>
                <w:rFonts w:ascii="Arial" w:hAnsi="Arial"/>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86)</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turns sign</w:t>
            </w:r>
          </w:p>
          <w:p w:rsidR="00721148" w:rsidRDefault="00721148">
            <w:pPr>
              <w:jc w:val="center"/>
              <w:rPr>
                <w:rFonts w:ascii="Arial" w:hAnsi="Arial"/>
                <w:i/>
                <w:sz w:val="16"/>
              </w:rPr>
            </w:pPr>
          </w:p>
          <w:p w:rsidR="00721148" w:rsidRDefault="0057636E">
            <w:pPr>
              <w:spacing w:before="120"/>
              <w:jc w:val="center"/>
              <w:rPr>
                <w:rFonts w:ascii="Arial" w:hAnsi="Arial"/>
              </w:rPr>
            </w:pPr>
            <w:r>
              <w:rPr>
                <w:rFonts w:ascii="Arial" w:hAnsi="Arial"/>
              </w:rPr>
              <w:t>(reg 71)</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 xml:space="preserve">No </w:t>
            </w:r>
            <w:r>
              <w:rPr>
                <w:rFonts w:ascii="Arial" w:hAnsi="Arial"/>
              </w:rPr>
              <w:t>U turn sign (Standard sign)</w:t>
            </w:r>
          </w:p>
          <w:p w:rsidR="00721148" w:rsidRDefault="0057636E">
            <w:pPr>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(regs 30, 31)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U turn sign (Variable illuminated message sign)</w:t>
            </w:r>
          </w:p>
          <w:p w:rsidR="00721148" w:rsidRDefault="0057636E">
            <w:pPr>
              <w:jc w:val="center"/>
              <w:rPr>
                <w:rFonts w:ascii="Arial" w:hAnsi="Arial"/>
                <w:i/>
                <w:sz w:val="16"/>
              </w:rPr>
            </w:pPr>
            <w:r>
              <w:rPr>
                <w:rFonts w:ascii="Arial" w:hAnsi="Arial"/>
                <w:i/>
                <w:sz w:val="16"/>
              </w:rPr>
              <w:t>(illuminated circle and slash in red)</w:t>
            </w:r>
          </w:p>
          <w:p w:rsidR="00721148" w:rsidRDefault="0057636E">
            <w:pPr>
              <w:spacing w:before="120"/>
              <w:jc w:val="center"/>
              <w:rPr>
                <w:rFonts w:ascii="Arial" w:hAnsi="Arial"/>
              </w:rPr>
            </w:pPr>
            <w:r>
              <w:rPr>
                <w:rFonts w:ascii="Arial" w:hAnsi="Arial"/>
              </w:rPr>
              <w:t>(regs 30, 31)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No wheeled recreational devices, scooters or toys sign</w:t>
            </w:r>
          </w:p>
          <w:p w:rsidR="00721148" w:rsidRDefault="0057636E">
            <w:pPr>
              <w:spacing w:line="200" w:lineRule="exact"/>
              <w:jc w:val="center"/>
              <w:rPr>
                <w:rFonts w:ascii="Arial" w:hAnsi="Arial"/>
                <w:i/>
                <w:sz w:val="16"/>
              </w:rPr>
            </w:pPr>
            <w:r>
              <w:rPr>
                <w:rFonts w:ascii="Arial" w:hAnsi="Arial"/>
                <w:i/>
                <w:sz w:val="16"/>
              </w:rPr>
              <w:t xml:space="preserve">(circle and slash in </w:t>
            </w:r>
            <w:r>
              <w:rPr>
                <w:rFonts w:ascii="Arial" w:hAnsi="Arial"/>
                <w:i/>
                <w:sz w:val="16"/>
              </w:rPr>
              <w:t>red)</w:t>
            </w:r>
          </w:p>
          <w:p w:rsidR="00721148" w:rsidRDefault="0057636E">
            <w:pPr>
              <w:spacing w:before="60"/>
              <w:jc w:val="center"/>
              <w:rPr>
                <w:rFonts w:ascii="Arial" w:hAnsi="Arial"/>
              </w:rPr>
            </w:pPr>
            <w:r>
              <w:rPr>
                <w:rFonts w:ascii="Arial" w:hAnsi="Arial"/>
              </w:rPr>
              <w:t>(reg 206)</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No wheeled recreational devices, scooters or toys sign</w:t>
            </w:r>
          </w:p>
          <w:p w:rsidR="00721148" w:rsidRDefault="0057636E">
            <w:pPr>
              <w:spacing w:line="200" w:lineRule="exact"/>
              <w:jc w:val="center"/>
              <w:rPr>
                <w:rFonts w:ascii="Arial" w:hAnsi="Arial"/>
                <w:i/>
                <w:sz w:val="16"/>
              </w:rPr>
            </w:pPr>
            <w:r>
              <w:rPr>
                <w:rFonts w:ascii="Arial" w:hAnsi="Arial"/>
                <w:i/>
                <w:sz w:val="16"/>
              </w:rPr>
              <w:t>(circles and slashes in red)</w:t>
            </w:r>
          </w:p>
          <w:p w:rsidR="00721148" w:rsidRDefault="0057636E">
            <w:pPr>
              <w:spacing w:before="60"/>
              <w:jc w:val="center"/>
              <w:rPr>
                <w:rFonts w:ascii="Arial" w:hAnsi="Arial"/>
              </w:rPr>
            </w:pPr>
            <w:r>
              <w:rPr>
                <w:rFonts w:ascii="Arial" w:hAnsi="Arial"/>
              </w:rPr>
              <w:t>(reg 206)</w:t>
            </w:r>
          </w:p>
          <w:p w:rsidR="00721148" w:rsidRDefault="0057636E">
            <w:pPr>
              <w:spacing w:before="80" w:after="120"/>
              <w:jc w:val="center"/>
              <w:rPr>
                <w:rFonts w:ascii="Arial" w:hAnsi="Arial"/>
              </w:rPr>
            </w:pPr>
            <w:r>
              <w:rPr>
                <w:rFonts w:ascii="Arial" w:hAnsi="Arial"/>
                <w:noProof/>
                <w:lang w:val="en-US" w:eastAsia="en-US"/>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721148">
        <w:trPr>
          <w:cantSplit/>
        </w:trPr>
        <w:tc>
          <w:tcPr>
            <w:tcW w:w="3402" w:type="dxa"/>
          </w:tcPr>
          <w:p w:rsidR="00721148" w:rsidRDefault="0057636E">
            <w:pPr>
              <w:spacing w:before="120"/>
              <w:jc w:val="center"/>
              <w:rPr>
                <w:rFonts w:ascii="Arial" w:hAnsi="Arial"/>
              </w:rPr>
            </w:pPr>
            <w:r>
              <w:rPr>
                <w:rFonts w:ascii="Arial" w:hAnsi="Arial"/>
              </w:rPr>
              <w:t>One</w:t>
            </w:r>
            <w:r>
              <w:rPr>
                <w:rFonts w:ascii="Arial" w:hAnsi="Arial"/>
              </w:rPr>
              <w:noBreakHyphen/>
              <w:t>way sign</w:t>
            </w:r>
          </w:p>
          <w:p w:rsidR="00721148" w:rsidRDefault="0057636E">
            <w:pPr>
              <w:spacing w:before="120"/>
              <w:jc w:val="center"/>
              <w:rPr>
                <w:rFonts w:ascii="Arial" w:hAnsi="Arial"/>
              </w:rPr>
            </w:pPr>
            <w:r>
              <w:rPr>
                <w:rFonts w:ascii="Arial" w:hAnsi="Arial"/>
              </w:rPr>
              <w:t>(reg 80)</w:t>
            </w:r>
          </w:p>
          <w:p w:rsidR="00721148" w:rsidRDefault="0057636E">
            <w:pPr>
              <w:spacing w:before="120" w:after="40"/>
              <w:jc w:val="center"/>
              <w:rPr>
                <w:rFonts w:ascii="Arial" w:hAnsi="Arial"/>
              </w:rPr>
            </w:pPr>
            <w:r>
              <w:rPr>
                <w:rFonts w:ascii="Arial" w:hAnsi="Arial"/>
                <w:noProof/>
                <w:lang w:val="en-US" w:eastAsia="en-US"/>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rsidR="00721148" w:rsidRDefault="0057636E">
            <w:pPr>
              <w:keepNext/>
              <w:keepLines/>
              <w:spacing w:before="120" w:line="200" w:lineRule="exact"/>
              <w:jc w:val="center"/>
              <w:rPr>
                <w:rFonts w:ascii="Arial" w:hAnsi="Arial"/>
              </w:rPr>
            </w:pPr>
            <w:r>
              <w:rPr>
                <w:rFonts w:ascii="Arial" w:hAnsi="Arial"/>
              </w:rPr>
              <w:t>One way sign</w:t>
            </w:r>
          </w:p>
          <w:p w:rsidR="00721148" w:rsidRDefault="0057636E">
            <w:pPr>
              <w:keepNext/>
              <w:keepLines/>
              <w:spacing w:before="120" w:line="200" w:lineRule="exact"/>
              <w:jc w:val="center"/>
              <w:rPr>
                <w:rFonts w:ascii="Arial" w:hAnsi="Arial"/>
              </w:rPr>
            </w:pPr>
            <w:r>
              <w:rPr>
                <w:rFonts w:ascii="Arial" w:hAnsi="Arial"/>
              </w:rPr>
              <w:t>(reg 80)</w:t>
            </w:r>
          </w:p>
          <w:p w:rsidR="00721148" w:rsidRDefault="0057636E">
            <w:pPr>
              <w:spacing w:before="120"/>
              <w:jc w:val="center"/>
              <w:rPr>
                <w:rFonts w:ascii="Arial" w:hAnsi="Arial"/>
              </w:rPr>
            </w:pPr>
            <w:r>
              <w:rPr>
                <w:noProof/>
                <w:lang w:val="en-US" w:eastAsia="en-US"/>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Park in bays only sign</w:t>
            </w:r>
          </w:p>
          <w:p w:rsidR="00721148" w:rsidRDefault="00721148">
            <w:pPr>
              <w:jc w:val="center"/>
              <w:rPr>
                <w:rFonts w:ascii="Arial" w:hAnsi="Arial"/>
                <w:i/>
                <w:sz w:val="16"/>
              </w:rPr>
            </w:pPr>
          </w:p>
          <w:p w:rsidR="00721148" w:rsidRDefault="0057636E">
            <w:pPr>
              <w:spacing w:before="60"/>
              <w:jc w:val="center"/>
              <w:rPr>
                <w:rFonts w:ascii="Arial" w:hAnsi="Arial"/>
              </w:rPr>
            </w:pPr>
            <w:r>
              <w:rPr>
                <w:rFonts w:ascii="Arial" w:hAnsi="Arial"/>
              </w:rPr>
              <w:t>(reg 179)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Pedestrian crossing sign</w:t>
            </w:r>
          </w:p>
          <w:p w:rsidR="00721148" w:rsidRDefault="0057636E">
            <w:pPr>
              <w:jc w:val="center"/>
              <w:rPr>
                <w:rFonts w:ascii="Arial" w:hAnsi="Arial"/>
                <w:i/>
                <w:sz w:val="16"/>
              </w:rPr>
            </w:pPr>
            <w:r>
              <w:rPr>
                <w:rFonts w:ascii="Arial" w:hAnsi="Arial"/>
                <w:i/>
                <w:sz w:val="16"/>
              </w:rPr>
              <w:t>(background in yellow)</w:t>
            </w:r>
          </w:p>
          <w:p w:rsidR="00721148" w:rsidRDefault="0057636E">
            <w:pPr>
              <w:spacing w:before="60"/>
              <w:jc w:val="center"/>
              <w:rPr>
                <w:rFonts w:ascii="Arial" w:hAnsi="Arial"/>
              </w:rPr>
            </w:pPr>
            <w:r>
              <w:rPr>
                <w:rFonts w:ascii="Arial" w:hAnsi="Arial"/>
              </w:rPr>
              <w:t>(regs</w:t>
            </w:r>
            <w:r>
              <w:rPr>
                <w:rFonts w:ascii="Arial" w:hAnsi="Arial"/>
              </w:rPr>
              <w:t xml:space="preserve"> 3, 63)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Pedestrians may cross diagonally sign</w:t>
            </w:r>
          </w:p>
          <w:p w:rsidR="00721148" w:rsidRDefault="0057636E">
            <w:pPr>
              <w:jc w:val="center"/>
              <w:rPr>
                <w:rFonts w:ascii="Arial" w:hAnsi="Arial"/>
                <w:i/>
                <w:sz w:val="16"/>
              </w:rPr>
            </w:pPr>
            <w:r>
              <w:rPr>
                <w:rFonts w:ascii="Arial" w:hAnsi="Arial"/>
                <w:i/>
                <w:sz w:val="16"/>
              </w:rPr>
              <w:t>(pedestrian symbol in green)</w:t>
            </w:r>
          </w:p>
          <w:p w:rsidR="00721148" w:rsidRDefault="0057636E">
            <w:pPr>
              <w:spacing w:before="120"/>
              <w:jc w:val="center"/>
              <w:rPr>
                <w:rFonts w:ascii="Arial" w:hAnsi="Arial"/>
              </w:rPr>
            </w:pPr>
            <w:r>
              <w:rPr>
                <w:rFonts w:ascii="Arial" w:hAnsi="Arial"/>
              </w:rPr>
              <w:t>(regs 196, 199)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People with disabilities parking sign</w:t>
            </w:r>
          </w:p>
          <w:p w:rsidR="00721148" w:rsidRDefault="0057636E">
            <w:pPr>
              <w:jc w:val="center"/>
              <w:rPr>
                <w:rFonts w:ascii="Arial" w:hAnsi="Arial"/>
                <w:i/>
                <w:sz w:val="16"/>
              </w:rPr>
            </w:pPr>
            <w:r>
              <w:rPr>
                <w:rFonts w:ascii="Arial" w:hAnsi="Arial"/>
                <w:i/>
                <w:sz w:val="16"/>
              </w:rPr>
              <w:t>(background to symbol in blue)</w:t>
            </w:r>
          </w:p>
          <w:p w:rsidR="00721148" w:rsidRDefault="0057636E">
            <w:pPr>
              <w:spacing w:before="60"/>
              <w:jc w:val="center"/>
              <w:rPr>
                <w:rFonts w:ascii="Arial" w:hAnsi="Arial"/>
              </w:rPr>
            </w:pPr>
            <w:r>
              <w:rPr>
                <w:rFonts w:ascii="Arial" w:hAnsi="Arial"/>
              </w:rPr>
              <w:t>(reg 171)</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 xml:space="preserve">Permissive parking sign </w:t>
            </w:r>
            <w:r>
              <w:rPr>
                <w:rFonts w:ascii="Arial" w:hAnsi="Arial"/>
              </w:rPr>
              <w:br/>
              <w:t>(for a length of carriageway)</w:t>
            </w:r>
          </w:p>
          <w:p w:rsidR="00721148" w:rsidRDefault="0057636E">
            <w:pPr>
              <w:jc w:val="center"/>
              <w:rPr>
                <w:rFonts w:ascii="Arial" w:hAnsi="Arial"/>
                <w:i/>
                <w:sz w:val="16"/>
              </w:rPr>
            </w:pPr>
            <w:r>
              <w:rPr>
                <w:rFonts w:ascii="Arial" w:hAnsi="Arial"/>
                <w:i/>
                <w:sz w:val="16"/>
              </w:rPr>
              <w:t xml:space="preserve">(letter and arrow in </w:t>
            </w:r>
            <w:r>
              <w:rPr>
                <w:rFonts w:ascii="Arial" w:hAnsi="Arial"/>
                <w:i/>
                <w:sz w:val="16"/>
              </w:rPr>
              <w:t>green)</w:t>
            </w:r>
          </w:p>
          <w:p w:rsidR="00721148" w:rsidRDefault="0057636E">
            <w:pPr>
              <w:spacing w:before="80"/>
              <w:jc w:val="center"/>
              <w:rPr>
                <w:rFonts w:ascii="Arial" w:hAnsi="Arial"/>
              </w:rPr>
            </w:pPr>
            <w:r>
              <w:rPr>
                <w:rFonts w:ascii="Arial" w:hAnsi="Arial"/>
              </w:rPr>
              <w:t>(reg 172)</w:t>
            </w:r>
          </w:p>
          <w:p w:rsidR="00721148" w:rsidRDefault="0057636E">
            <w:pPr>
              <w:spacing w:before="120" w:after="120" w:line="240" w:lineRule="atLeast"/>
              <w:jc w:val="center"/>
              <w:rPr>
                <w:rFonts w:ascii="Arial" w:hAnsi="Arial"/>
              </w:rPr>
            </w:pPr>
            <w:r>
              <w:rPr>
                <w:rFonts w:ascii="Arial" w:hAnsi="Arial"/>
                <w:noProof/>
                <w:lang w:val="en-US" w:eastAsia="en-US"/>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Permissive parking sign</w:t>
            </w:r>
            <w:r>
              <w:rPr>
                <w:rFonts w:ascii="Arial" w:hAnsi="Arial"/>
              </w:rPr>
              <w:br/>
              <w:t>(for a length of carriageway)</w:t>
            </w:r>
          </w:p>
          <w:p w:rsidR="00721148" w:rsidRDefault="0057636E">
            <w:pPr>
              <w:jc w:val="center"/>
              <w:rPr>
                <w:rFonts w:ascii="Arial" w:hAnsi="Arial"/>
                <w:i/>
                <w:sz w:val="16"/>
              </w:rPr>
            </w:pPr>
            <w:r>
              <w:rPr>
                <w:rFonts w:ascii="Arial" w:hAnsi="Arial"/>
                <w:i/>
                <w:sz w:val="16"/>
              </w:rPr>
              <w:t>(letter, word and arrow in green)</w:t>
            </w:r>
          </w:p>
          <w:p w:rsidR="00721148" w:rsidRDefault="0057636E">
            <w:pPr>
              <w:spacing w:before="80"/>
              <w:jc w:val="center"/>
              <w:rPr>
                <w:rFonts w:ascii="Arial" w:hAnsi="Arial"/>
              </w:rPr>
            </w:pPr>
            <w:r>
              <w:rPr>
                <w:rFonts w:ascii="Arial" w:hAnsi="Arial"/>
              </w:rPr>
              <w:t>(reg 172)</w:t>
            </w:r>
          </w:p>
          <w:p w:rsidR="00721148" w:rsidRDefault="0057636E">
            <w:pPr>
              <w:spacing w:before="120" w:after="120" w:line="240" w:lineRule="atLeast"/>
              <w:jc w:val="center"/>
              <w:rPr>
                <w:rFonts w:ascii="Arial" w:hAnsi="Arial"/>
              </w:rPr>
            </w:pPr>
            <w:r>
              <w:rPr>
                <w:rFonts w:ascii="Arial" w:hAnsi="Arial"/>
                <w:noProof/>
                <w:lang w:val="en-US" w:eastAsia="en-US"/>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Permissive parking sign</w:t>
            </w:r>
            <w:r>
              <w:rPr>
                <w:rFonts w:ascii="Arial" w:hAnsi="Arial"/>
              </w:rPr>
              <w:br/>
              <w:t>(for an area)</w:t>
            </w:r>
          </w:p>
          <w:p w:rsidR="00721148" w:rsidRDefault="0057636E">
            <w:pPr>
              <w:jc w:val="center"/>
              <w:rPr>
                <w:rFonts w:ascii="Arial" w:hAnsi="Arial"/>
                <w:i/>
                <w:sz w:val="16"/>
              </w:rPr>
            </w:pPr>
            <w:r>
              <w:rPr>
                <w:rFonts w:ascii="Arial" w:hAnsi="Arial"/>
                <w:i/>
                <w:sz w:val="16"/>
              </w:rPr>
              <w:t>(letter in green)</w:t>
            </w:r>
          </w:p>
          <w:p w:rsidR="00721148" w:rsidRDefault="0057636E">
            <w:pPr>
              <w:spacing w:before="120"/>
              <w:jc w:val="center"/>
              <w:rPr>
                <w:rFonts w:ascii="Arial" w:hAnsi="Arial"/>
              </w:rPr>
            </w:pPr>
            <w:r>
              <w:rPr>
                <w:rFonts w:ascii="Arial" w:hAnsi="Arial"/>
              </w:rPr>
              <w:t>(reg 172)</w:t>
            </w:r>
          </w:p>
          <w:p w:rsidR="00721148" w:rsidRDefault="0057636E">
            <w:pPr>
              <w:spacing w:before="380" w:after="120" w:line="240" w:lineRule="atLeast"/>
              <w:jc w:val="center"/>
              <w:rPr>
                <w:rFonts w:ascii="Arial" w:hAnsi="Arial"/>
              </w:rPr>
            </w:pPr>
            <w:r>
              <w:rPr>
                <w:rFonts w:ascii="Arial" w:hAnsi="Arial"/>
                <w:noProof/>
                <w:lang w:val="en-US" w:eastAsia="en-US"/>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 xml:space="preserve">Permissive parking sign displaying a people with disabilities </w:t>
            </w:r>
            <w:r>
              <w:rPr>
                <w:rFonts w:ascii="Arial" w:hAnsi="Arial"/>
              </w:rPr>
              <w:t>symbol</w:t>
            </w:r>
            <w:r>
              <w:rPr>
                <w:rFonts w:ascii="Arial" w:hAnsi="Arial"/>
              </w:rPr>
              <w:br/>
              <w:t>(for a length of carriageway)</w:t>
            </w:r>
          </w:p>
          <w:p w:rsidR="00721148" w:rsidRDefault="0057636E">
            <w:pPr>
              <w:jc w:val="center"/>
              <w:rPr>
                <w:rFonts w:ascii="Arial" w:hAnsi="Arial"/>
                <w:i/>
                <w:sz w:val="16"/>
              </w:rPr>
            </w:pPr>
            <w:r>
              <w:rPr>
                <w:rFonts w:ascii="Arial" w:hAnsi="Arial"/>
                <w:i/>
                <w:sz w:val="16"/>
              </w:rPr>
              <w:t>(letter and arrow in green, word and background to symbol in blue)</w:t>
            </w:r>
          </w:p>
          <w:p w:rsidR="00721148" w:rsidRDefault="0057636E">
            <w:pPr>
              <w:spacing w:before="80"/>
              <w:jc w:val="center"/>
              <w:rPr>
                <w:rFonts w:ascii="Arial" w:hAnsi="Arial"/>
              </w:rPr>
            </w:pPr>
            <w:r>
              <w:rPr>
                <w:rFonts w:ascii="Arial" w:hAnsi="Arial"/>
              </w:rPr>
              <w:t>(reg 171)</w:t>
            </w:r>
          </w:p>
          <w:p w:rsidR="00721148" w:rsidRDefault="0057636E">
            <w:pPr>
              <w:spacing w:before="80" w:after="120"/>
              <w:jc w:val="center"/>
              <w:rPr>
                <w:rFonts w:ascii="Arial" w:hAnsi="Arial"/>
              </w:rPr>
            </w:pPr>
            <w:r>
              <w:rPr>
                <w:rFonts w:ascii="Arial" w:hAnsi="Arial"/>
                <w:noProof/>
                <w:lang w:val="en-US" w:eastAsia="en-US"/>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rsidR="00721148" w:rsidRDefault="0057636E">
            <w:pPr>
              <w:jc w:val="center"/>
              <w:rPr>
                <w:rFonts w:ascii="Arial" w:hAnsi="Arial"/>
                <w:i/>
                <w:sz w:val="16"/>
              </w:rPr>
            </w:pPr>
            <w:r>
              <w:rPr>
                <w:rFonts w:ascii="Arial" w:hAnsi="Arial"/>
                <w:i/>
                <w:sz w:val="16"/>
              </w:rPr>
              <w:t>(letter in green, background to symbol in blue)</w:t>
            </w:r>
          </w:p>
          <w:p w:rsidR="00721148" w:rsidRDefault="0057636E">
            <w:pPr>
              <w:spacing w:before="80"/>
              <w:jc w:val="center"/>
              <w:rPr>
                <w:rFonts w:ascii="Arial" w:hAnsi="Arial"/>
              </w:rPr>
            </w:pPr>
            <w:r>
              <w:rPr>
                <w:rFonts w:ascii="Arial" w:hAnsi="Arial"/>
              </w:rPr>
              <w:t>(reg</w:t>
            </w:r>
            <w:r>
              <w:rPr>
                <w:rFonts w:ascii="Arial" w:hAnsi="Arial"/>
              </w:rPr>
              <w:t xml:space="preserve"> 171)</w:t>
            </w:r>
          </w:p>
          <w:p w:rsidR="00721148" w:rsidRDefault="0057636E">
            <w:pPr>
              <w:spacing w:before="120" w:after="120" w:line="240" w:lineRule="atLeast"/>
              <w:jc w:val="center"/>
              <w:rPr>
                <w:rFonts w:ascii="Arial" w:hAnsi="Arial"/>
              </w:rPr>
            </w:pPr>
            <w:r>
              <w:rPr>
                <w:rFonts w:ascii="Arial" w:hAnsi="Arial"/>
                <w:noProof/>
                <w:lang w:val="en-US" w:eastAsia="en-US"/>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Right lane must turn right sign</w:t>
            </w:r>
          </w:p>
          <w:p w:rsidR="00721148" w:rsidRDefault="00721148">
            <w:pPr>
              <w:jc w:val="center"/>
              <w:rPr>
                <w:rFonts w:ascii="Arial" w:hAnsi="Arial"/>
                <w:i/>
                <w:sz w:val="16"/>
              </w:rPr>
            </w:pPr>
          </w:p>
          <w:p w:rsidR="00721148" w:rsidRDefault="0057636E">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721148" w:rsidRDefault="0057636E">
            <w:pPr>
              <w:spacing w:before="1000" w:after="120"/>
              <w:jc w:val="center"/>
              <w:rPr>
                <w:rFonts w:ascii="Arial" w:hAnsi="Arial"/>
              </w:rPr>
            </w:pPr>
            <w:r>
              <w:rPr>
                <w:rFonts w:ascii="Arial" w:hAnsi="Arial"/>
                <w:noProof/>
                <w:lang w:val="en-US" w:eastAsia="en-US"/>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721148">
        <w:trPr>
          <w:cantSplit/>
        </w:trPr>
        <w:tc>
          <w:tcPr>
            <w:tcW w:w="3402" w:type="dxa"/>
          </w:tcPr>
          <w:p w:rsidR="00721148" w:rsidRDefault="0057636E">
            <w:pPr>
              <w:spacing w:before="120"/>
              <w:jc w:val="center"/>
              <w:rPr>
                <w:rFonts w:ascii="Arial" w:hAnsi="Arial"/>
              </w:rPr>
            </w:pPr>
            <w:r>
              <w:rPr>
                <w:rFonts w:ascii="Arial" w:hAnsi="Arial"/>
              </w:rPr>
              <w:t>Right turn only sign</w:t>
            </w:r>
          </w:p>
          <w:p w:rsidR="00721148" w:rsidRDefault="00721148">
            <w:pPr>
              <w:jc w:val="center"/>
              <w:rPr>
                <w:rFonts w:ascii="Arial" w:hAnsi="Arial"/>
                <w:i/>
                <w:sz w:val="16"/>
              </w:rPr>
            </w:pPr>
          </w:p>
          <w:p w:rsidR="00721148" w:rsidRDefault="0057636E">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rsidR="00721148" w:rsidRDefault="0057636E">
            <w:pPr>
              <w:spacing w:before="120"/>
              <w:jc w:val="center"/>
              <w:rPr>
                <w:rFonts w:ascii="Arial" w:hAnsi="Arial"/>
              </w:rPr>
            </w:pPr>
            <w:r>
              <w:rPr>
                <w:rFonts w:ascii="Arial" w:hAnsi="Arial"/>
              </w:rPr>
              <w:t>Road access sign</w:t>
            </w:r>
          </w:p>
          <w:p w:rsidR="00721148" w:rsidRDefault="00721148">
            <w:pPr>
              <w:jc w:val="center"/>
              <w:rPr>
                <w:rFonts w:ascii="Arial" w:hAnsi="Arial"/>
                <w:sz w:val="16"/>
              </w:rPr>
            </w:pPr>
          </w:p>
          <w:p w:rsidR="00721148" w:rsidRDefault="0057636E">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721148" w:rsidRDefault="0057636E">
            <w:pPr>
              <w:spacing w:before="120"/>
              <w:jc w:val="center"/>
              <w:rPr>
                <w:rFonts w:ascii="Arial" w:hAnsi="Arial"/>
              </w:rPr>
            </w:pPr>
            <w:r>
              <w:rPr>
                <w:rFonts w:ascii="Arial" w:hAnsi="Arial"/>
                <w:noProof/>
                <w:lang w:val="en-US" w:eastAsia="en-US"/>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721148" w:rsidRDefault="00721148">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721148">
        <w:trPr>
          <w:cantSplit/>
        </w:trPr>
        <w:tc>
          <w:tcPr>
            <w:tcW w:w="3402" w:type="dxa"/>
          </w:tcPr>
          <w:p w:rsidR="00721148" w:rsidRDefault="0057636E">
            <w:pPr>
              <w:spacing w:before="120"/>
              <w:jc w:val="center"/>
              <w:rPr>
                <w:rFonts w:ascii="Arial" w:hAnsi="Arial"/>
              </w:rPr>
            </w:pPr>
            <w:r>
              <w:rPr>
                <w:rFonts w:ascii="Arial" w:hAnsi="Arial"/>
              </w:rPr>
              <w:t>Roundabout sign</w:t>
            </w:r>
          </w:p>
          <w:p w:rsidR="00721148" w:rsidRDefault="0057636E">
            <w:pPr>
              <w:jc w:val="center"/>
              <w:rPr>
                <w:rFonts w:ascii="Arial" w:hAnsi="Arial"/>
                <w:i/>
                <w:sz w:val="16"/>
              </w:rPr>
            </w:pPr>
            <w:r>
              <w:rPr>
                <w:rFonts w:ascii="Arial" w:hAnsi="Arial"/>
                <w:i/>
                <w:sz w:val="16"/>
              </w:rPr>
              <w:t>(triangle in red)</w:t>
            </w:r>
          </w:p>
          <w:p w:rsidR="00721148" w:rsidRDefault="0057636E">
            <w:pPr>
              <w:spacing w:before="120"/>
              <w:jc w:val="center"/>
              <w:rPr>
                <w:rFonts w:ascii="Arial" w:hAnsi="Arial"/>
              </w:rPr>
            </w:pPr>
            <w:r>
              <w:rPr>
                <w:rFonts w:ascii="Arial" w:hAnsi="Arial"/>
              </w:rPr>
              <w:t>(reg 91)</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rsidR="00721148" w:rsidRDefault="0057636E">
            <w:pPr>
              <w:keepNext/>
              <w:keepLines/>
              <w:spacing w:before="120" w:line="200" w:lineRule="exact"/>
              <w:jc w:val="center"/>
              <w:rPr>
                <w:rFonts w:ascii="Arial" w:hAnsi="Arial"/>
              </w:rPr>
            </w:pPr>
            <w:r>
              <w:rPr>
                <w:rFonts w:ascii="Arial" w:hAnsi="Arial"/>
              </w:rPr>
              <w:t>Safety ramp sign</w:t>
            </w:r>
          </w:p>
          <w:p w:rsidR="00721148" w:rsidRDefault="00721148">
            <w:pPr>
              <w:keepNext/>
              <w:keepLines/>
              <w:spacing w:before="120" w:line="200" w:lineRule="exact"/>
              <w:jc w:val="center"/>
              <w:rPr>
                <w:rFonts w:ascii="Arial" w:hAnsi="Arial"/>
              </w:rPr>
            </w:pPr>
          </w:p>
          <w:p w:rsidR="00721148" w:rsidRDefault="0057636E">
            <w:pPr>
              <w:keepNext/>
              <w:keepLines/>
              <w:spacing w:before="120" w:line="200" w:lineRule="exact"/>
              <w:jc w:val="center"/>
              <w:rPr>
                <w:rFonts w:ascii="Arial" w:hAnsi="Arial"/>
              </w:rPr>
            </w:pPr>
            <w:r>
              <w:rPr>
                <w:rFonts w:ascii="Arial" w:hAnsi="Arial"/>
              </w:rPr>
              <w:t>(reg 91A)</w:t>
            </w:r>
          </w:p>
          <w:p w:rsidR="00721148" w:rsidRDefault="0057636E">
            <w:pPr>
              <w:spacing w:before="240"/>
              <w:jc w:val="center"/>
              <w:rPr>
                <w:rFonts w:ascii="Arial" w:hAnsi="Arial"/>
              </w:rPr>
            </w:pPr>
            <w:r>
              <w:rPr>
                <w:noProof/>
                <w:lang w:val="en-US" w:eastAsia="en-US"/>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School zone sign</w:t>
            </w:r>
          </w:p>
          <w:p w:rsidR="00721148" w:rsidRDefault="0057636E">
            <w:pPr>
              <w:jc w:val="center"/>
              <w:rPr>
                <w:rFonts w:ascii="Arial" w:hAnsi="Arial"/>
                <w:i/>
                <w:sz w:val="16"/>
              </w:rPr>
            </w:pPr>
            <w:r>
              <w:rPr>
                <w:rFonts w:ascii="Arial" w:hAnsi="Arial"/>
                <w:i/>
                <w:sz w:val="16"/>
              </w:rPr>
              <w:t>(circle in red)</w:t>
            </w:r>
          </w:p>
          <w:p w:rsidR="00721148" w:rsidRDefault="0057636E">
            <w:pPr>
              <w:spacing w:before="80"/>
              <w:jc w:val="center"/>
              <w:rPr>
                <w:rFonts w:ascii="Arial" w:hAnsi="Arial"/>
              </w:rPr>
            </w:pPr>
            <w:r>
              <w:rPr>
                <w:rFonts w:ascii="Arial" w:hAnsi="Arial"/>
              </w:rPr>
              <w:t>(regs 3, 11)</w:t>
            </w:r>
          </w:p>
          <w:p w:rsidR="00721148" w:rsidRDefault="0057636E">
            <w:pPr>
              <w:spacing w:before="120" w:after="120"/>
              <w:jc w:val="center"/>
              <w:rPr>
                <w:rFonts w:ascii="Arial" w:hAnsi="Arial"/>
              </w:rPr>
            </w:pPr>
            <w:r>
              <w:rPr>
                <w:noProof/>
                <w:lang w:val="en-US" w:eastAsia="en-US"/>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Separated footpath sign</w:t>
            </w:r>
          </w:p>
          <w:p w:rsidR="00721148" w:rsidRDefault="0057636E">
            <w:pPr>
              <w:spacing w:before="120"/>
              <w:jc w:val="center"/>
              <w:rPr>
                <w:rFonts w:ascii="Arial" w:hAnsi="Arial"/>
              </w:rPr>
            </w:pPr>
            <w:r>
              <w:rPr>
                <w:rFonts w:ascii="Arial" w:hAnsi="Arial"/>
              </w:rPr>
              <w:t>(regs 3, 204, 218)</w:t>
            </w:r>
          </w:p>
          <w:p w:rsidR="00721148" w:rsidRDefault="0057636E">
            <w:pPr>
              <w:spacing w:before="280" w:after="120" w:line="240" w:lineRule="atLeast"/>
              <w:jc w:val="center"/>
              <w:rPr>
                <w:rFonts w:ascii="Arial" w:hAnsi="Arial"/>
              </w:rPr>
            </w:pPr>
            <w:r>
              <w:rPr>
                <w:rFonts w:ascii="Arial" w:hAnsi="Arial"/>
                <w:noProof/>
                <w:lang w:val="en-US" w:eastAsia="en-US"/>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Shared path sign</w:t>
            </w:r>
          </w:p>
          <w:p w:rsidR="00721148" w:rsidRDefault="0057636E">
            <w:pPr>
              <w:spacing w:before="120"/>
              <w:jc w:val="center"/>
              <w:rPr>
                <w:rFonts w:ascii="Arial" w:hAnsi="Arial"/>
              </w:rPr>
            </w:pPr>
            <w:r>
              <w:rPr>
                <w:rFonts w:ascii="Arial" w:hAnsi="Arial"/>
              </w:rPr>
              <w:t>(regs 3, 208, 218)</w:t>
            </w:r>
          </w:p>
          <w:p w:rsidR="00721148" w:rsidRDefault="0057636E">
            <w:pPr>
              <w:spacing w:before="300" w:after="120"/>
              <w:jc w:val="center"/>
              <w:rPr>
                <w:rFonts w:ascii="Arial" w:hAnsi="Arial"/>
              </w:rPr>
            </w:pPr>
            <w:r>
              <w:rPr>
                <w:rFonts w:ascii="Arial" w:hAnsi="Arial"/>
                <w:noProof/>
                <w:lang w:val="en-US" w:eastAsia="en-US"/>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Shared zone sign</w:t>
            </w:r>
          </w:p>
          <w:p w:rsidR="00721148" w:rsidRDefault="0057636E">
            <w:pPr>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keepNext/>
              <w:keepLines/>
              <w:spacing w:before="120"/>
              <w:jc w:val="center"/>
              <w:rPr>
                <w:rFonts w:ascii="Arial" w:hAnsi="Arial"/>
              </w:rPr>
            </w:pPr>
            <w:r>
              <w:rPr>
                <w:rFonts w:ascii="Arial" w:hAnsi="Arial"/>
              </w:rPr>
              <w:t>Slow vehicle turnout lane sign</w:t>
            </w:r>
          </w:p>
          <w:p w:rsidR="00721148" w:rsidRDefault="00721148">
            <w:pPr>
              <w:keepNext/>
              <w:keepLines/>
              <w:spacing w:before="120" w:line="200" w:lineRule="exact"/>
              <w:jc w:val="center"/>
              <w:rPr>
                <w:rFonts w:ascii="Arial" w:hAnsi="Arial"/>
              </w:rPr>
            </w:pPr>
          </w:p>
          <w:p w:rsidR="00721148" w:rsidRDefault="0057636E">
            <w:pPr>
              <w:keepNext/>
              <w:keepLines/>
              <w:spacing w:before="120" w:line="200" w:lineRule="exact"/>
              <w:jc w:val="center"/>
              <w:rPr>
                <w:rFonts w:ascii="Arial" w:hAnsi="Arial"/>
              </w:rPr>
            </w:pPr>
            <w:r>
              <w:rPr>
                <w:rFonts w:ascii="Arial" w:hAnsi="Arial"/>
              </w:rPr>
              <w:t>(reg 113)</w:t>
            </w:r>
          </w:p>
          <w:p w:rsidR="00721148" w:rsidRDefault="0057636E">
            <w:pPr>
              <w:spacing w:before="300"/>
              <w:jc w:val="center"/>
            </w:pPr>
            <w:r>
              <w:rPr>
                <w:noProof/>
                <w:lang w:val="en-US" w:eastAsia="en-US"/>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rsidR="00721148" w:rsidRDefault="00721148">
            <w:pPr>
              <w:spacing w:before="180" w:after="120"/>
              <w:jc w:val="center"/>
              <w:rPr>
                <w:rFonts w:ascii="Arial" w:hAnsi="Arial"/>
              </w:rPr>
            </w:pPr>
          </w:p>
        </w:tc>
        <w:tc>
          <w:tcPr>
            <w:tcW w:w="3786" w:type="dxa"/>
          </w:tcPr>
          <w:p w:rsidR="00721148" w:rsidRDefault="0057636E">
            <w:pPr>
              <w:spacing w:before="120"/>
              <w:jc w:val="center"/>
              <w:rPr>
                <w:rFonts w:ascii="Arial" w:hAnsi="Arial"/>
              </w:rPr>
            </w:pPr>
            <w:r>
              <w:rPr>
                <w:rFonts w:ascii="Arial" w:hAnsi="Arial"/>
              </w:rPr>
              <w:t>Speed limit sign</w:t>
            </w:r>
            <w:r>
              <w:rPr>
                <w:rFonts w:ascii="Arial" w:hAnsi="Arial"/>
              </w:rPr>
              <w:br/>
              <w:t>(Standard sign)</w:t>
            </w:r>
          </w:p>
          <w:p w:rsidR="00721148" w:rsidRDefault="0057636E">
            <w:pPr>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20"/>
              <w:jc w:val="center"/>
              <w:rPr>
                <w:rFonts w:ascii="Arial" w:hAnsi="Arial"/>
              </w:rPr>
            </w:pPr>
            <w:r>
              <w:rPr>
                <w:rFonts w:ascii="Arial" w:hAnsi="Arial"/>
                <w:noProof/>
                <w:lang w:val="en-US" w:eastAsia="en-US"/>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 xml:space="preserve">Stop here </w:t>
            </w:r>
            <w:r>
              <w:rPr>
                <w:rFonts w:ascii="Arial" w:hAnsi="Arial"/>
              </w:rPr>
              <w:t>on red arrow sign</w:t>
            </w:r>
          </w:p>
          <w:p w:rsidR="00721148" w:rsidRDefault="0057636E">
            <w:pPr>
              <w:jc w:val="center"/>
              <w:rPr>
                <w:rFonts w:ascii="Arial" w:hAnsi="Arial"/>
                <w:i/>
                <w:sz w:val="16"/>
              </w:rPr>
            </w:pPr>
            <w:r>
              <w:rPr>
                <w:rFonts w:ascii="Arial" w:hAnsi="Arial"/>
                <w:i/>
                <w:sz w:val="16"/>
              </w:rPr>
              <w:t>(words and border in red)</w:t>
            </w:r>
          </w:p>
          <w:p w:rsidR="00721148" w:rsidRDefault="0057636E">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Stop here on red signal sign</w:t>
            </w:r>
          </w:p>
          <w:p w:rsidR="00721148" w:rsidRDefault="0057636E">
            <w:pPr>
              <w:jc w:val="center"/>
              <w:rPr>
                <w:rFonts w:ascii="Arial" w:hAnsi="Arial"/>
                <w:i/>
                <w:sz w:val="16"/>
              </w:rPr>
            </w:pPr>
            <w:r>
              <w:rPr>
                <w:rFonts w:ascii="Arial" w:hAnsi="Arial"/>
                <w:i/>
                <w:sz w:val="16"/>
              </w:rPr>
              <w:t>(words and border in red)</w:t>
            </w:r>
          </w:p>
          <w:p w:rsidR="00721148" w:rsidRDefault="0057636E">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Stop sign</w:t>
            </w:r>
          </w:p>
          <w:p w:rsidR="00721148" w:rsidRDefault="0057636E">
            <w:pPr>
              <w:jc w:val="center"/>
              <w:rPr>
                <w:rFonts w:ascii="Arial" w:hAnsi="Arial"/>
                <w:i/>
                <w:sz w:val="16"/>
              </w:rPr>
            </w:pPr>
            <w:r>
              <w:rPr>
                <w:rFonts w:ascii="Arial" w:hAnsi="Arial"/>
                <w:i/>
                <w:sz w:val="16"/>
              </w:rPr>
              <w:t>(background in red)</w:t>
            </w:r>
          </w:p>
          <w:p w:rsidR="00721148" w:rsidRDefault="0057636E">
            <w:pPr>
              <w:spacing w:before="120"/>
              <w:jc w:val="center"/>
              <w:rPr>
                <w:rFonts w:ascii="Arial" w:hAnsi="Arial"/>
              </w:rPr>
            </w:pPr>
            <w:r>
              <w:rPr>
                <w:rFonts w:ascii="Arial" w:hAnsi="Arial"/>
              </w:rPr>
              <w:t>(regs 3, 50, 101)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Taxi zone sign</w:t>
            </w:r>
          </w:p>
          <w:p w:rsidR="00721148" w:rsidRDefault="0057636E">
            <w:pPr>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 3, 154)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 xml:space="preserve">Traffic </w:t>
            </w:r>
            <w:r>
              <w:rPr>
                <w:rFonts w:ascii="Arial" w:hAnsi="Arial"/>
              </w:rPr>
              <w:t>light–stop sign</w:t>
            </w:r>
          </w:p>
          <w:p w:rsidR="00721148" w:rsidRDefault="0057636E">
            <w:pPr>
              <w:jc w:val="center"/>
              <w:rPr>
                <w:rFonts w:ascii="Arial" w:hAnsi="Arial"/>
                <w:i/>
                <w:sz w:val="16"/>
              </w:rPr>
            </w:pPr>
            <w:r>
              <w:rPr>
                <w:rFonts w:ascii="Arial" w:hAnsi="Arial"/>
                <w:i/>
                <w:sz w:val="16"/>
              </w:rPr>
              <w:t>(background in red)</w:t>
            </w:r>
          </w:p>
          <w:p w:rsidR="00721148" w:rsidRDefault="0057636E">
            <w:pPr>
              <w:spacing w:before="120"/>
              <w:jc w:val="center"/>
              <w:rPr>
                <w:rFonts w:ascii="Arial" w:hAnsi="Arial"/>
              </w:rPr>
            </w:pPr>
            <w:r>
              <w:rPr>
                <w:rFonts w:ascii="Arial" w:hAnsi="Arial"/>
              </w:rPr>
              <w:t>(regs 3, 46)</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Transit lane sign</w:t>
            </w:r>
            <w:r>
              <w:rPr>
                <w:rFonts w:ascii="Arial" w:hAnsi="Arial"/>
              </w:rPr>
              <w:br/>
              <w:t>(Transit lane (T2) sign)</w:t>
            </w:r>
          </w:p>
          <w:p w:rsidR="00721148" w:rsidRDefault="0057636E">
            <w:pPr>
              <w:jc w:val="center"/>
              <w:rPr>
                <w:rFonts w:ascii="Arial" w:hAnsi="Arial"/>
                <w:i/>
                <w:sz w:val="16"/>
              </w:rPr>
            </w:pPr>
            <w:r>
              <w:rPr>
                <w:rFonts w:ascii="Arial" w:hAnsi="Arial"/>
                <w:i/>
                <w:sz w:val="16"/>
              </w:rPr>
              <w:t>(background to “T2” in red)</w:t>
            </w:r>
          </w:p>
          <w:p w:rsidR="00721148" w:rsidRDefault="0057636E">
            <w:pPr>
              <w:spacing w:before="120"/>
              <w:jc w:val="center"/>
              <w:rPr>
                <w:rFonts w:ascii="Arial" w:hAnsi="Arial"/>
              </w:rPr>
            </w:pPr>
            <w:r>
              <w:rPr>
                <w:rFonts w:ascii="Arial" w:hAnsi="Arial"/>
              </w:rPr>
              <w:t>(regs 3, 134)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Transit lane sign</w:t>
            </w:r>
            <w:r>
              <w:rPr>
                <w:rFonts w:ascii="Arial" w:hAnsi="Arial"/>
              </w:rPr>
              <w:br/>
              <w:t>(Transit lane (T3) sign)</w:t>
            </w:r>
          </w:p>
          <w:p w:rsidR="00721148" w:rsidRDefault="0057636E">
            <w:pPr>
              <w:jc w:val="center"/>
              <w:rPr>
                <w:rFonts w:ascii="Arial" w:hAnsi="Arial"/>
                <w:i/>
                <w:sz w:val="16"/>
              </w:rPr>
            </w:pPr>
            <w:r>
              <w:rPr>
                <w:rFonts w:ascii="Arial" w:hAnsi="Arial"/>
                <w:i/>
                <w:sz w:val="16"/>
              </w:rPr>
              <w:t>(background to “T3” in red)</w:t>
            </w:r>
          </w:p>
          <w:p w:rsidR="00721148" w:rsidRDefault="0057636E">
            <w:pPr>
              <w:spacing w:before="120"/>
              <w:jc w:val="center"/>
              <w:rPr>
                <w:rFonts w:ascii="Arial" w:hAnsi="Arial"/>
              </w:rPr>
            </w:pPr>
            <w:r>
              <w:rPr>
                <w:rFonts w:ascii="Arial" w:hAnsi="Arial"/>
              </w:rPr>
              <w:t>(regs 3, 134)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Truck lane sign</w:t>
            </w:r>
          </w:p>
          <w:p w:rsidR="00721148" w:rsidRDefault="0057636E">
            <w:pPr>
              <w:spacing w:before="120"/>
              <w:jc w:val="center"/>
              <w:rPr>
                <w:rFonts w:ascii="Arial" w:hAnsi="Arial"/>
              </w:rPr>
            </w:pPr>
            <w:r>
              <w:rPr>
                <w:rFonts w:ascii="Arial" w:hAnsi="Arial"/>
              </w:rPr>
              <w:t>(regs 3, 135)</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Trucks and buses low gear sign</w:t>
            </w:r>
          </w:p>
          <w:p w:rsidR="00721148" w:rsidRDefault="0057636E">
            <w:pPr>
              <w:spacing w:before="120"/>
              <w:jc w:val="center"/>
              <w:rPr>
                <w:rFonts w:ascii="Arial" w:hAnsi="Arial"/>
              </w:rPr>
            </w:pPr>
            <w:r>
              <w:rPr>
                <w:rFonts w:ascii="Arial" w:hAnsi="Arial"/>
              </w:rPr>
              <w:t>(reg 90)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Trucks must enter sign</w:t>
            </w:r>
          </w:p>
          <w:p w:rsidR="00721148" w:rsidRDefault="0057636E">
            <w:pPr>
              <w:spacing w:before="120"/>
              <w:jc w:val="center"/>
              <w:rPr>
                <w:rFonts w:ascii="Arial" w:hAnsi="Arial"/>
              </w:rPr>
            </w:pPr>
            <w:r>
              <w:rPr>
                <w:rFonts w:ascii="Arial" w:hAnsi="Arial"/>
              </w:rPr>
              <w:t>(reg 87)</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Trucks use left lane sign</w:t>
            </w:r>
          </w:p>
          <w:p w:rsidR="00721148" w:rsidRDefault="0057636E">
            <w:pPr>
              <w:spacing w:before="120"/>
              <w:jc w:val="center"/>
              <w:rPr>
                <w:rFonts w:ascii="Arial" w:hAnsi="Arial"/>
              </w:rPr>
            </w:pPr>
            <w:r>
              <w:rPr>
                <w:rFonts w:ascii="Arial" w:hAnsi="Arial"/>
              </w:rPr>
              <w:t>(reg 137)</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Truck zone sign</w:t>
            </w:r>
          </w:p>
          <w:p w:rsidR="00721148" w:rsidRDefault="0057636E">
            <w:pPr>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 3, 152)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721148">
        <w:trPr>
          <w:cantSplit/>
        </w:trPr>
        <w:tc>
          <w:tcPr>
            <w:tcW w:w="3402" w:type="dxa"/>
          </w:tcPr>
          <w:p w:rsidR="00721148" w:rsidRDefault="0057636E">
            <w:pPr>
              <w:spacing w:before="120"/>
              <w:jc w:val="center"/>
              <w:rPr>
                <w:rFonts w:ascii="Arial" w:hAnsi="Arial"/>
              </w:rPr>
            </w:pPr>
            <w:r>
              <w:rPr>
                <w:rFonts w:ascii="Arial" w:hAnsi="Arial"/>
              </w:rPr>
              <w:t>Two</w:t>
            </w:r>
            <w:r>
              <w:rPr>
                <w:rFonts w:ascii="Arial" w:hAnsi="Arial"/>
              </w:rPr>
              <w:noBreakHyphen/>
              <w:t>way sign</w:t>
            </w:r>
          </w:p>
          <w:p w:rsidR="00721148" w:rsidRDefault="00721148">
            <w:pPr>
              <w:jc w:val="center"/>
              <w:rPr>
                <w:rFonts w:ascii="Arial" w:hAnsi="Arial"/>
                <w:i/>
                <w:sz w:val="16"/>
              </w:rPr>
            </w:pPr>
          </w:p>
          <w:p w:rsidR="00721148" w:rsidRDefault="0057636E">
            <w:pPr>
              <w:spacing w:before="120"/>
              <w:jc w:val="center"/>
              <w:rPr>
                <w:rFonts w:ascii="Arial" w:hAnsi="Arial"/>
              </w:rPr>
            </w:pPr>
            <w:r>
              <w:rPr>
                <w:rFonts w:ascii="Arial" w:hAnsi="Arial"/>
              </w:rPr>
              <w:t>(regs 80, 118)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721148" w:rsidRDefault="0057636E">
            <w:pPr>
              <w:spacing w:before="120"/>
              <w:jc w:val="center"/>
              <w:rPr>
                <w:rFonts w:ascii="Arial" w:hAnsi="Arial"/>
              </w:rPr>
            </w:pPr>
            <w:r>
              <w:rPr>
                <w:rFonts w:ascii="Arial" w:hAnsi="Arial"/>
              </w:rPr>
              <w:t>U turn permitted sign</w:t>
            </w:r>
          </w:p>
          <w:p w:rsidR="00721148" w:rsidRDefault="00721148">
            <w:pPr>
              <w:jc w:val="center"/>
              <w:rPr>
                <w:rFonts w:ascii="Arial" w:hAnsi="Arial"/>
                <w:i/>
                <w:sz w:val="16"/>
              </w:rPr>
            </w:pPr>
          </w:p>
          <w:p w:rsidR="00721148" w:rsidRDefault="0057636E">
            <w:pPr>
              <w:spacing w:before="120"/>
              <w:jc w:val="center"/>
              <w:rPr>
                <w:rFonts w:ascii="Arial" w:hAnsi="Arial"/>
              </w:rPr>
            </w:pPr>
            <w:r>
              <w:rPr>
                <w:rFonts w:ascii="Arial" w:hAnsi="Arial"/>
              </w:rPr>
              <w:t>(regs</w:t>
            </w:r>
            <w:r>
              <w:rPr>
                <w:rFonts w:ascii="Arial" w:hAnsi="Arial"/>
              </w:rPr>
              <w:t xml:space="preserve"> 31, 72)</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721148" w:rsidRDefault="00721148">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721148">
        <w:trPr>
          <w:cantSplit/>
        </w:trPr>
        <w:tc>
          <w:tcPr>
            <w:tcW w:w="3402" w:type="dxa"/>
          </w:tcPr>
          <w:p w:rsidR="00721148" w:rsidRDefault="0057636E">
            <w:pPr>
              <w:spacing w:before="120"/>
              <w:jc w:val="center"/>
              <w:rPr>
                <w:rFonts w:ascii="Arial" w:hAnsi="Arial"/>
              </w:rPr>
            </w:pPr>
            <w:r>
              <w:rPr>
                <w:rFonts w:ascii="Arial" w:hAnsi="Arial"/>
              </w:rPr>
              <w:t>Works zone sign</w:t>
            </w:r>
          </w:p>
          <w:p w:rsidR="00721148" w:rsidRDefault="0057636E">
            <w:pPr>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 3, 153)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721148" w:rsidRDefault="0057636E">
      <w:pPr>
        <w:pStyle w:val="yFootnotesection"/>
      </w:pPr>
      <w:r>
        <w:tab/>
        <w:t>[Schedule 2 amended: Gazette 13 Jul 2001 p. 3474</w:t>
      </w:r>
      <w:r>
        <w:noBreakHyphen/>
        <w:t>5; 11 Jan 2002 p. 52; 29 Dec 2006 p. 5924; 8 Feb 2008 p. 320; 13 Nov 2009 p. 4609</w:t>
      </w:r>
      <w:r>
        <w:noBreakHyphen/>
        <w:t>12; SL 2020/184 r. 26.]</w:t>
      </w:r>
    </w:p>
    <w:p w:rsidR="00721148" w:rsidRDefault="0057636E">
      <w:pPr>
        <w:pStyle w:val="yScheduleHeading"/>
      </w:pPr>
      <w:bookmarkStart w:id="505" w:name="_Toc59547666"/>
      <w:bookmarkStart w:id="506" w:name="_Toc59548586"/>
      <w:r>
        <w:rPr>
          <w:rStyle w:val="CharSchNo"/>
        </w:rPr>
        <w:t>Schedule 3</w:t>
      </w:r>
      <w:r>
        <w:t xml:space="preserve"> — </w:t>
      </w:r>
      <w:r>
        <w:rPr>
          <w:rStyle w:val="CharSchText"/>
        </w:rPr>
        <w:t>Other permitted traffic signs</w:t>
      </w:r>
      <w:bookmarkEnd w:id="505"/>
      <w:bookmarkEnd w:id="506"/>
    </w:p>
    <w:p w:rsidR="00721148" w:rsidRDefault="0057636E">
      <w:pPr>
        <w:pStyle w:val="yShoulderClause"/>
        <w:spacing w:before="60"/>
      </w:pPr>
      <w:r>
        <w:t>[r. 299]</w:t>
      </w:r>
    </w:p>
    <w:p w:rsidR="00721148" w:rsidRDefault="0057636E">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 xml:space="preserve">In addition to the traffic signs in the Schedules to these regulations, the following are alternative versions of the signs that may be used to regulate traffic in this jurisdiction. These signs are not included </w:t>
      </w:r>
      <w:r>
        <w:rPr>
          <w:rFonts w:ascii="Arial" w:hAnsi="Arial" w:cs="Arial"/>
          <w:sz w:val="18"/>
          <w:szCs w:val="18"/>
        </w:rPr>
        <w:t>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rsidR="00721148" w:rsidRDefault="00721148">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keepNext/>
              <w:spacing w:before="120" w:line="200" w:lineRule="exact"/>
              <w:jc w:val="center"/>
              <w:rPr>
                <w:rFonts w:ascii="Arial" w:hAnsi="Arial"/>
              </w:rPr>
            </w:pPr>
            <w:r>
              <w:rPr>
                <w:rFonts w:ascii="Arial" w:hAnsi="Arial"/>
              </w:rPr>
              <w:t>Arrester bed sign</w:t>
            </w:r>
          </w:p>
          <w:p w:rsidR="00721148" w:rsidRDefault="0057636E">
            <w:pPr>
              <w:keepNext/>
              <w:spacing w:before="120" w:line="200" w:lineRule="exact"/>
              <w:jc w:val="center"/>
              <w:rPr>
                <w:rFonts w:ascii="Arial" w:hAnsi="Arial"/>
              </w:rPr>
            </w:pPr>
            <w:r>
              <w:rPr>
                <w:rFonts w:ascii="Arial" w:hAnsi="Arial"/>
              </w:rPr>
              <w:t>(reg 91A)</w:t>
            </w:r>
          </w:p>
          <w:p w:rsidR="00721148" w:rsidRDefault="0057636E">
            <w:pPr>
              <w:spacing w:before="120"/>
              <w:jc w:val="center"/>
              <w:rPr>
                <w:rFonts w:ascii="Arial" w:hAnsi="Arial"/>
              </w:rPr>
            </w:pPr>
            <w:r>
              <w:rPr>
                <w:noProof/>
                <w:lang w:val="en-US" w:eastAsia="en-US"/>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rsidR="00721148" w:rsidRDefault="0057636E">
            <w:pPr>
              <w:spacing w:before="120" w:line="200" w:lineRule="exact"/>
              <w:jc w:val="center"/>
              <w:rPr>
                <w:rFonts w:ascii="Arial" w:hAnsi="Arial"/>
              </w:rPr>
            </w:pPr>
            <w:r>
              <w:rPr>
                <w:rFonts w:ascii="Arial" w:hAnsi="Arial"/>
              </w:rPr>
              <w:t>Arrester bed sign</w:t>
            </w:r>
          </w:p>
          <w:p w:rsidR="00721148" w:rsidRDefault="0057636E">
            <w:pPr>
              <w:spacing w:before="120" w:line="200" w:lineRule="exact"/>
              <w:jc w:val="center"/>
              <w:rPr>
                <w:rFonts w:ascii="Arial" w:hAnsi="Arial"/>
              </w:rPr>
            </w:pPr>
            <w:r>
              <w:rPr>
                <w:rFonts w:ascii="Arial" w:hAnsi="Arial"/>
              </w:rPr>
              <w:t>(reg 91A)</w:t>
            </w:r>
          </w:p>
          <w:p w:rsidR="00721148" w:rsidRDefault="0057636E">
            <w:pPr>
              <w:spacing w:before="120"/>
              <w:jc w:val="center"/>
              <w:rPr>
                <w:rFonts w:ascii="Arial" w:hAnsi="Arial"/>
              </w:rPr>
            </w:pPr>
            <w:r>
              <w:rPr>
                <w:noProof/>
                <w:lang w:val="en-US" w:eastAsia="en-US"/>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rsidR="00721148" w:rsidRDefault="00721148">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Bicycle lane sign</w:t>
            </w:r>
          </w:p>
          <w:p w:rsidR="00721148" w:rsidRDefault="00721148">
            <w:pPr>
              <w:jc w:val="center"/>
              <w:rPr>
                <w:rFonts w:ascii="Arial" w:hAnsi="Arial"/>
              </w:rPr>
            </w:pPr>
          </w:p>
          <w:p w:rsidR="00721148" w:rsidRDefault="0057636E">
            <w:pPr>
              <w:spacing w:before="120"/>
              <w:jc w:val="center"/>
              <w:rPr>
                <w:rFonts w:ascii="Arial" w:hAnsi="Arial"/>
              </w:rPr>
            </w:pPr>
            <w:r>
              <w:rPr>
                <w:rFonts w:ascii="Arial" w:hAnsi="Arial"/>
              </w:rPr>
              <w:t>(regs 3, 132, 218)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 xml:space="preserve">Bridge load </w:t>
            </w:r>
            <w:r>
              <w:rPr>
                <w:rFonts w:ascii="Arial" w:hAnsi="Arial"/>
              </w:rPr>
              <w:t>limit</w:t>
            </w:r>
            <w:r>
              <w:rPr>
                <w:rFonts w:ascii="Arial" w:hAnsi="Arial"/>
              </w:rPr>
              <w:br/>
              <w:t>(mass per axle group) sign</w:t>
            </w:r>
          </w:p>
          <w:p w:rsidR="00721148" w:rsidRDefault="0057636E">
            <w:pPr>
              <w:spacing w:before="120"/>
              <w:jc w:val="center"/>
              <w:rPr>
                <w:rFonts w:ascii="Arial" w:hAnsi="Arial"/>
              </w:rPr>
            </w:pPr>
            <w:r>
              <w:rPr>
                <w:rFonts w:ascii="Arial" w:hAnsi="Arial"/>
              </w:rPr>
              <w:t>(reg 85)</w:t>
            </w:r>
          </w:p>
          <w:p w:rsidR="00721148" w:rsidRDefault="0057636E">
            <w:pPr>
              <w:spacing w:before="180" w:after="120"/>
              <w:jc w:val="center"/>
              <w:rPr>
                <w:rFonts w:ascii="Arial" w:hAnsi="Arial"/>
              </w:rPr>
            </w:pPr>
            <w:r>
              <w:rPr>
                <w:rFonts w:ascii="Arial" w:hAnsi="Arial"/>
                <w:noProof/>
                <w:lang w:val="en-US" w:eastAsia="en-US"/>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val="en-US" w:eastAsia="en-US"/>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rsidR="00721148" w:rsidRDefault="00721148">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Bridge load limit</w:t>
            </w:r>
            <w:r>
              <w:rPr>
                <w:rFonts w:ascii="Arial" w:hAnsi="Arial"/>
              </w:rPr>
              <w:br/>
              <w:t>(mass per axle group) sign</w:t>
            </w:r>
          </w:p>
          <w:p w:rsidR="00721148" w:rsidRDefault="0057636E">
            <w:pPr>
              <w:spacing w:before="120"/>
              <w:jc w:val="center"/>
              <w:rPr>
                <w:rFonts w:ascii="Arial" w:hAnsi="Arial"/>
              </w:rPr>
            </w:pPr>
            <w:r>
              <w:rPr>
                <w:rFonts w:ascii="Arial" w:hAnsi="Arial"/>
              </w:rPr>
              <w:t>(reg 85)</w:t>
            </w:r>
          </w:p>
          <w:p w:rsidR="00721148" w:rsidRDefault="0057636E">
            <w:pPr>
              <w:spacing w:before="120" w:after="120" w:line="240" w:lineRule="atLeast"/>
              <w:jc w:val="center"/>
              <w:rPr>
                <w:rFonts w:ascii="Arial" w:hAnsi="Arial"/>
              </w:rPr>
            </w:pPr>
            <w:r>
              <w:rPr>
                <w:rFonts w:ascii="Arial" w:hAnsi="Arial"/>
                <w:noProof/>
                <w:lang w:val="en-US" w:eastAsia="en-US"/>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rPr>
                <w:rFonts w:ascii="Arial" w:hAnsi="Arial"/>
              </w:rPr>
            </w:pPr>
            <w:r>
              <w:rPr>
                <w:rFonts w:ascii="Arial" w:hAnsi="Arial"/>
              </w:rPr>
              <w:t>(regs 3, 133)</w:t>
            </w:r>
          </w:p>
          <w:p w:rsidR="00721148" w:rsidRDefault="0057636E">
            <w:pPr>
              <w:spacing w:before="360" w:after="120"/>
              <w:jc w:val="center"/>
              <w:rPr>
                <w:rFonts w:ascii="Arial" w:hAnsi="Arial"/>
              </w:rPr>
            </w:pPr>
            <w:r>
              <w:rPr>
                <w:rFonts w:ascii="Arial" w:hAnsi="Arial"/>
                <w:noProof/>
                <w:lang w:val="en-US" w:eastAsia="en-US"/>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val="en-US" w:eastAsia="en-US"/>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rPr>
                <w:rFonts w:ascii="Arial" w:hAnsi="Arial"/>
              </w:rPr>
            </w:pPr>
            <w:r>
              <w:rPr>
                <w:rFonts w:ascii="Arial" w:hAnsi="Arial"/>
              </w:rPr>
              <w:t>(regs 3, 133)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pPr>
            <w:r>
              <w:rPr>
                <w:rFonts w:ascii="Arial" w:hAnsi="Arial"/>
              </w:rPr>
              <w:t>(regs 3, 133)</w:t>
            </w:r>
          </w:p>
          <w:p w:rsidR="00721148" w:rsidRDefault="0057636E">
            <w:pPr>
              <w:spacing w:before="180" w:after="120"/>
              <w:jc w:val="center"/>
            </w:pPr>
            <w:r>
              <w:rPr>
                <w:noProof/>
                <w:lang w:val="en-US" w:eastAsia="en-US"/>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val="en-US" w:eastAsia="en-US"/>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pPr>
            <w:r>
              <w:rPr>
                <w:rFonts w:ascii="Arial" w:hAnsi="Arial"/>
              </w:rPr>
              <w:t>(regs 3, 133)</w:t>
            </w:r>
          </w:p>
          <w:p w:rsidR="00721148" w:rsidRDefault="0057636E">
            <w:pPr>
              <w:spacing w:before="180" w:after="120"/>
              <w:jc w:val="center"/>
            </w:pPr>
            <w:r>
              <w:rPr>
                <w:noProof/>
                <w:lang w:val="en-US" w:eastAsia="en-US"/>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rPr>
                <w:rFonts w:ascii="Arial" w:hAnsi="Arial"/>
              </w:rPr>
            </w:pPr>
            <w:r>
              <w:rPr>
                <w:rFonts w:ascii="Arial" w:hAnsi="Arial"/>
              </w:rPr>
              <w:t>(regs 3, 133)</w:t>
            </w:r>
          </w:p>
          <w:p w:rsidR="00721148" w:rsidRDefault="0057636E">
            <w:pPr>
              <w:spacing w:before="180" w:after="120"/>
              <w:jc w:val="center"/>
              <w:rPr>
                <w:rFonts w:ascii="Arial" w:hAnsi="Arial"/>
              </w:rPr>
            </w:pPr>
            <w:r>
              <w:rPr>
                <w:noProof/>
                <w:lang w:val="en-US" w:eastAsia="en-US"/>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Bus lane sign</w:t>
            </w:r>
          </w:p>
          <w:p w:rsidR="00721148" w:rsidRDefault="0057636E">
            <w:pPr>
              <w:spacing w:before="120"/>
              <w:jc w:val="center"/>
              <w:rPr>
                <w:rFonts w:ascii="Arial" w:hAnsi="Arial"/>
              </w:rPr>
            </w:pPr>
            <w:r>
              <w:rPr>
                <w:rFonts w:ascii="Arial" w:hAnsi="Arial"/>
              </w:rPr>
              <w:t>(regs 3, 133)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Buses must enter sign</w:t>
            </w:r>
          </w:p>
          <w:p w:rsidR="00721148" w:rsidRDefault="0057636E">
            <w:pPr>
              <w:spacing w:before="120"/>
              <w:jc w:val="center"/>
              <w:rPr>
                <w:rFonts w:ascii="Arial" w:hAnsi="Arial"/>
              </w:rPr>
            </w:pPr>
            <w:r>
              <w:rPr>
                <w:rFonts w:ascii="Arial" w:hAnsi="Arial"/>
              </w:rPr>
              <w:t>(reg 89)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Bus zone sign</w:t>
            </w:r>
          </w:p>
          <w:p w:rsidR="00721148" w:rsidRDefault="0057636E">
            <w:pPr>
              <w:spacing w:line="200" w:lineRule="exact"/>
              <w:jc w:val="center"/>
              <w:rPr>
                <w:rFonts w:ascii="Arial" w:hAnsi="Arial"/>
                <w:i/>
                <w:sz w:val="16"/>
              </w:rPr>
            </w:pPr>
            <w:r>
              <w:rPr>
                <w:rFonts w:ascii="Arial" w:hAnsi="Arial"/>
                <w:i/>
                <w:sz w:val="16"/>
              </w:rPr>
              <w:t>(arrow and words in red)</w:t>
            </w:r>
          </w:p>
          <w:p w:rsidR="00721148" w:rsidRDefault="0057636E">
            <w:pPr>
              <w:spacing w:before="120"/>
              <w:jc w:val="center"/>
              <w:rPr>
                <w:rFonts w:ascii="Arial" w:hAnsi="Arial"/>
              </w:rPr>
            </w:pPr>
            <w:r>
              <w:rPr>
                <w:rFonts w:ascii="Arial" w:hAnsi="Arial"/>
              </w:rPr>
              <w:t>(regs 3, 154)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Bus zone sign</w:t>
            </w:r>
          </w:p>
          <w:p w:rsidR="00721148" w:rsidRDefault="0057636E">
            <w:pPr>
              <w:spacing w:line="200" w:lineRule="exact"/>
              <w:jc w:val="center"/>
              <w:rPr>
                <w:rFonts w:ascii="Arial" w:hAnsi="Arial"/>
                <w:i/>
                <w:sz w:val="16"/>
              </w:rPr>
            </w:pPr>
            <w:r>
              <w:rPr>
                <w:rFonts w:ascii="Arial" w:hAnsi="Arial"/>
                <w:i/>
                <w:sz w:val="16"/>
              </w:rPr>
              <w:t>(arrow and words in red)</w:t>
            </w:r>
          </w:p>
          <w:p w:rsidR="00721148" w:rsidRDefault="0057636E">
            <w:pPr>
              <w:spacing w:before="120"/>
              <w:jc w:val="center"/>
              <w:rPr>
                <w:rFonts w:ascii="Arial" w:hAnsi="Arial"/>
              </w:rPr>
            </w:pPr>
            <w:r>
              <w:rPr>
                <w:rFonts w:ascii="Arial" w:hAnsi="Arial"/>
              </w:rPr>
              <w:t>(regs 3, 154)</w:t>
            </w:r>
          </w:p>
          <w:p w:rsidR="00721148" w:rsidRDefault="0057636E">
            <w:pPr>
              <w:spacing w:before="180" w:after="120"/>
              <w:jc w:val="center"/>
            </w:pPr>
            <w:r>
              <w:rPr>
                <w:rFonts w:ascii="Arial" w:hAnsi="Arial"/>
                <w:noProof/>
                <w:lang w:val="en-US" w:eastAsia="en-US"/>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721148" w:rsidRDefault="00721148">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Borders>
              <w:top w:val="single" w:sz="2" w:space="0" w:color="auto"/>
              <w:left w:val="single" w:sz="2" w:space="0" w:color="auto"/>
              <w:bottom w:val="single" w:sz="2" w:space="0" w:color="auto"/>
              <w:right w:val="single" w:sz="2" w:space="0" w:color="auto"/>
            </w:tcBorders>
          </w:tcPr>
          <w:p w:rsidR="00721148" w:rsidRDefault="0057636E">
            <w:pPr>
              <w:spacing w:before="120"/>
              <w:jc w:val="center"/>
              <w:rPr>
                <w:rFonts w:ascii="Arial" w:hAnsi="Arial"/>
              </w:rPr>
            </w:pPr>
            <w:r>
              <w:rPr>
                <w:rFonts w:ascii="Arial" w:hAnsi="Arial"/>
              </w:rPr>
              <w:t>Emergency stopping bay sign</w:t>
            </w:r>
          </w:p>
          <w:p w:rsidR="00721148" w:rsidRDefault="0057636E">
            <w:pPr>
              <w:spacing w:before="120"/>
              <w:jc w:val="center"/>
              <w:rPr>
                <w:rFonts w:ascii="Arial" w:hAnsi="Arial"/>
              </w:rPr>
            </w:pPr>
            <w:r>
              <w:rPr>
                <w:rFonts w:ascii="Arial" w:hAnsi="Arial"/>
                <w:i/>
                <w:sz w:val="16"/>
              </w:rPr>
              <w:t>(background to “emergency” in red)</w:t>
            </w:r>
          </w:p>
          <w:p w:rsidR="00721148" w:rsidRDefault="0057636E">
            <w:pPr>
              <w:spacing w:before="120"/>
              <w:jc w:val="center"/>
              <w:rPr>
                <w:rFonts w:ascii="Arial" w:hAnsi="Arial"/>
              </w:rPr>
            </w:pPr>
            <w:r>
              <w:rPr>
                <w:rFonts w:ascii="Arial" w:hAnsi="Arial"/>
              </w:rPr>
              <w:t xml:space="preserve">(regs 3, </w:t>
            </w:r>
            <w:r>
              <w:rPr>
                <w:rFonts w:ascii="Arial" w:hAnsi="Arial"/>
              </w:rPr>
              <w:t>76A, 150)</w:t>
            </w:r>
          </w:p>
          <w:p w:rsidR="00721148" w:rsidRDefault="0057636E">
            <w:pPr>
              <w:spacing w:before="120" w:after="120"/>
              <w:jc w:val="center"/>
              <w:rPr>
                <w:rFonts w:ascii="Arial" w:hAnsi="Arial"/>
              </w:rPr>
            </w:pPr>
            <w:r>
              <w:rPr>
                <w:noProof/>
                <w:sz w:val="22"/>
                <w:lang w:val="en-US" w:eastAsia="en-US"/>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rsidR="00721148" w:rsidRDefault="0057636E">
            <w:pPr>
              <w:spacing w:before="120"/>
              <w:jc w:val="center"/>
              <w:rPr>
                <w:rFonts w:ascii="Arial" w:hAnsi="Arial"/>
              </w:rPr>
            </w:pPr>
            <w:r>
              <w:rPr>
                <w:rFonts w:ascii="Arial" w:hAnsi="Arial"/>
              </w:rPr>
              <w:t>Emergency stopping bay sign</w:t>
            </w:r>
          </w:p>
          <w:p w:rsidR="00721148" w:rsidRDefault="0057636E">
            <w:pPr>
              <w:spacing w:before="120"/>
              <w:jc w:val="center"/>
              <w:rPr>
                <w:rFonts w:ascii="Arial" w:hAnsi="Arial"/>
                <w:i/>
                <w:sz w:val="16"/>
              </w:rPr>
            </w:pPr>
            <w:r>
              <w:rPr>
                <w:rFonts w:ascii="Arial" w:hAnsi="Arial"/>
                <w:i/>
                <w:sz w:val="16"/>
              </w:rPr>
              <w:t>(background to phone in blue)</w:t>
            </w:r>
          </w:p>
          <w:p w:rsidR="00721148" w:rsidRDefault="0057636E">
            <w:pPr>
              <w:spacing w:before="120"/>
              <w:jc w:val="center"/>
              <w:rPr>
                <w:rFonts w:ascii="Arial" w:hAnsi="Arial"/>
              </w:rPr>
            </w:pPr>
            <w:r>
              <w:rPr>
                <w:rFonts w:ascii="Arial" w:hAnsi="Arial"/>
              </w:rPr>
              <w:t>(regs 3, 76A, 150)</w:t>
            </w:r>
          </w:p>
          <w:p w:rsidR="00721148" w:rsidRDefault="0057636E">
            <w:pPr>
              <w:spacing w:before="120"/>
              <w:jc w:val="center"/>
              <w:rPr>
                <w:rFonts w:cs="Arial"/>
              </w:rPr>
            </w:pPr>
            <w:r>
              <w:rPr>
                <w:noProof/>
                <w:lang w:val="en-US" w:eastAsia="en-US"/>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rsidR="00721148">
        <w:trPr>
          <w:cantSplit/>
        </w:trPr>
        <w:tc>
          <w:tcPr>
            <w:tcW w:w="3648" w:type="dxa"/>
          </w:tcPr>
          <w:p w:rsidR="00721148" w:rsidRDefault="0057636E">
            <w:pPr>
              <w:spacing w:before="120"/>
              <w:jc w:val="center"/>
              <w:rPr>
                <w:rFonts w:ascii="Arial" w:hAnsi="Arial"/>
              </w:rPr>
            </w:pPr>
            <w:r>
              <w:rPr>
                <w:rFonts w:ascii="Arial" w:hAnsi="Arial"/>
              </w:rPr>
              <w:t>End area speed limit sign</w:t>
            </w:r>
          </w:p>
          <w:p w:rsidR="00721148" w:rsidRDefault="0057636E">
            <w:pPr>
              <w:spacing w:before="120"/>
              <w:jc w:val="center"/>
              <w:rPr>
                <w:rFonts w:ascii="Arial" w:hAnsi="Arial"/>
              </w:rPr>
            </w:pPr>
            <w:r>
              <w:rPr>
                <w:rFonts w:ascii="Arial" w:hAnsi="Arial"/>
              </w:rPr>
              <w:t>(regs 3,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rsidR="00721148" w:rsidRDefault="0057636E">
            <w:pPr>
              <w:spacing w:before="120"/>
              <w:jc w:val="center"/>
              <w:rPr>
                <w:rFonts w:ascii="Arial" w:hAnsi="Arial"/>
              </w:rPr>
            </w:pPr>
            <w:r>
              <w:rPr>
                <w:rFonts w:ascii="Arial" w:hAnsi="Arial"/>
              </w:rPr>
              <w:t>End bus lane sign</w:t>
            </w:r>
          </w:p>
          <w:p w:rsidR="00721148" w:rsidRDefault="0057636E">
            <w:pPr>
              <w:spacing w:before="120"/>
              <w:jc w:val="center"/>
              <w:rPr>
                <w:rFonts w:ascii="Arial" w:hAnsi="Arial"/>
              </w:rPr>
            </w:pPr>
            <w:r>
              <w:rPr>
                <w:rFonts w:ascii="Arial" w:hAnsi="Arial"/>
              </w:rPr>
              <w:t>(regs 3, 133)</w:t>
            </w:r>
          </w:p>
          <w:p w:rsidR="00721148" w:rsidRDefault="0057636E">
            <w:pPr>
              <w:spacing w:before="180" w:after="120"/>
              <w:jc w:val="center"/>
            </w:pPr>
            <w:r>
              <w:rPr>
                <w:noProof/>
                <w:lang w:val="en-US" w:eastAsia="en-US"/>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rsidR="00721148">
        <w:trPr>
          <w:gridAfter w:val="1"/>
          <w:wAfter w:w="42" w:type="dxa"/>
          <w:cantSplit/>
        </w:trPr>
        <w:tc>
          <w:tcPr>
            <w:tcW w:w="3648" w:type="dxa"/>
          </w:tcPr>
          <w:p w:rsidR="00721148" w:rsidRDefault="0057636E">
            <w:pPr>
              <w:spacing w:before="120"/>
              <w:jc w:val="center"/>
              <w:rPr>
                <w:rFonts w:ascii="Arial" w:hAnsi="Arial"/>
              </w:rPr>
            </w:pPr>
            <w:r>
              <w:rPr>
                <w:rFonts w:ascii="Arial" w:hAnsi="Arial"/>
              </w:rPr>
              <w:t>End freeway sign</w:t>
            </w:r>
          </w:p>
          <w:p w:rsidR="00721148" w:rsidRDefault="0057636E">
            <w:pPr>
              <w:jc w:val="center"/>
              <w:rPr>
                <w:rFonts w:ascii="Arial" w:hAnsi="Arial"/>
                <w:i/>
                <w:sz w:val="16"/>
              </w:rPr>
            </w:pPr>
            <w:r>
              <w:rPr>
                <w:rFonts w:ascii="Arial" w:hAnsi="Arial"/>
                <w:i/>
                <w:sz w:val="16"/>
              </w:rPr>
              <w:t>(background in green)</w:t>
            </w:r>
          </w:p>
          <w:p w:rsidR="00721148" w:rsidRDefault="0057636E">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rsidR="00721148" w:rsidRDefault="0057636E">
            <w:pPr>
              <w:spacing w:before="120" w:line="200" w:lineRule="exact"/>
              <w:jc w:val="center"/>
              <w:rPr>
                <w:rFonts w:ascii="Arial" w:hAnsi="Arial"/>
              </w:rPr>
            </w:pPr>
            <w:r>
              <w:rPr>
                <w:rFonts w:ascii="Arial" w:hAnsi="Arial"/>
              </w:rPr>
              <w:t xml:space="preserve">End keep left unless </w:t>
            </w:r>
            <w:r>
              <w:rPr>
                <w:rFonts w:ascii="Arial" w:hAnsi="Arial"/>
              </w:rPr>
              <w:t>overtaking sign</w:t>
            </w:r>
          </w:p>
          <w:p w:rsidR="00721148" w:rsidRDefault="0057636E">
            <w:pPr>
              <w:spacing w:before="180" w:line="200" w:lineRule="exact"/>
              <w:jc w:val="center"/>
              <w:rPr>
                <w:rFonts w:ascii="Arial" w:hAnsi="Arial"/>
              </w:rPr>
            </w:pPr>
            <w:r>
              <w:rPr>
                <w:rFonts w:ascii="Arial" w:hAnsi="Arial"/>
              </w:rPr>
              <w:t>(reg 113)</w:t>
            </w:r>
          </w:p>
          <w:p w:rsidR="00721148" w:rsidRDefault="0057636E">
            <w:pPr>
              <w:spacing w:before="120"/>
              <w:jc w:val="center"/>
              <w:rPr>
                <w:rFonts w:ascii="Arial" w:hAnsi="Arial"/>
              </w:rPr>
            </w:pPr>
            <w:r>
              <w:rPr>
                <w:noProof/>
                <w:lang w:val="en-US" w:eastAsia="en-US"/>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rsidR="00721148">
        <w:trPr>
          <w:cantSplit/>
        </w:trPr>
        <w:tc>
          <w:tcPr>
            <w:tcW w:w="3656" w:type="dxa"/>
          </w:tcPr>
          <w:p w:rsidR="00721148" w:rsidRDefault="0057636E">
            <w:pPr>
              <w:spacing w:before="120"/>
              <w:jc w:val="center"/>
              <w:rPr>
                <w:rFonts w:ascii="Arial" w:hAnsi="Arial"/>
              </w:rPr>
            </w:pPr>
            <w:r>
              <w:rPr>
                <w:rFonts w:ascii="Arial" w:hAnsi="Arial"/>
              </w:rPr>
              <w:t>End school zone sign</w:t>
            </w:r>
          </w:p>
          <w:p w:rsidR="00721148" w:rsidRDefault="0057636E">
            <w:pPr>
              <w:spacing w:line="200" w:lineRule="exact"/>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rsidR="00721148" w:rsidRDefault="0057636E">
            <w:pPr>
              <w:spacing w:before="120" w:line="200" w:lineRule="exact"/>
              <w:jc w:val="center"/>
              <w:rPr>
                <w:rFonts w:ascii="Arial" w:hAnsi="Arial"/>
              </w:rPr>
            </w:pPr>
            <w:r>
              <w:rPr>
                <w:rFonts w:ascii="Arial" w:hAnsi="Arial"/>
              </w:rPr>
              <w:t>End school zone sign</w:t>
            </w:r>
          </w:p>
          <w:p w:rsidR="00721148" w:rsidRDefault="00721148">
            <w:pPr>
              <w:spacing w:before="120" w:line="200" w:lineRule="exact"/>
              <w:jc w:val="center"/>
              <w:rPr>
                <w:rFonts w:ascii="Arial" w:hAnsi="Arial"/>
              </w:rPr>
            </w:pPr>
          </w:p>
          <w:p w:rsidR="00721148" w:rsidRDefault="0057636E">
            <w:pPr>
              <w:spacing w:before="120" w:line="200" w:lineRule="exact"/>
              <w:jc w:val="center"/>
              <w:rPr>
                <w:rFonts w:ascii="Arial" w:hAnsi="Arial"/>
              </w:rPr>
            </w:pPr>
            <w:r>
              <w:rPr>
                <w:rFonts w:ascii="Arial" w:hAnsi="Arial"/>
              </w:rPr>
              <w:t>(regs 3, 11)</w:t>
            </w:r>
          </w:p>
          <w:p w:rsidR="00721148" w:rsidRDefault="0057636E">
            <w:pPr>
              <w:spacing w:before="120"/>
              <w:jc w:val="center"/>
            </w:pPr>
            <w:r>
              <w:rPr>
                <w:noProof/>
                <w:lang w:val="en-US" w:eastAsia="en-US"/>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rsidR="00721148" w:rsidRDefault="00721148">
            <w:pPr>
              <w:spacing w:before="120"/>
              <w:jc w:val="center"/>
              <w:rPr>
                <w:rFonts w:ascii="Arial" w:hAnsi="Arial"/>
              </w:rPr>
            </w:pP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End school zone sign</w:t>
            </w:r>
          </w:p>
          <w:p w:rsidR="00721148" w:rsidRDefault="00721148">
            <w:pPr>
              <w:jc w:val="center"/>
              <w:rPr>
                <w:rFonts w:ascii="Arial" w:hAnsi="Arial"/>
              </w:rPr>
            </w:pPr>
          </w:p>
          <w:p w:rsidR="00721148" w:rsidRDefault="0057636E">
            <w:pPr>
              <w:spacing w:before="120"/>
              <w:jc w:val="center"/>
              <w:rPr>
                <w:rFonts w:ascii="Arial" w:hAnsi="Arial"/>
              </w:rPr>
            </w:pPr>
            <w:r>
              <w:rPr>
                <w:rFonts w:ascii="Arial" w:hAnsi="Arial"/>
              </w:rPr>
              <w:t>(regs 3, 11)</w:t>
            </w:r>
          </w:p>
          <w:p w:rsidR="00721148" w:rsidRDefault="0057636E">
            <w:pPr>
              <w:spacing w:before="120" w:after="120" w:line="240" w:lineRule="atLeast"/>
              <w:jc w:val="center"/>
              <w:rPr>
                <w:rFonts w:ascii="Arial" w:hAnsi="Arial"/>
              </w:rPr>
            </w:pPr>
            <w:r>
              <w:rPr>
                <w:noProof/>
                <w:lang w:val="en-US" w:eastAsia="en-US"/>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End school zone sign</w:t>
            </w:r>
          </w:p>
          <w:p w:rsidR="00721148" w:rsidRDefault="0057636E">
            <w:pPr>
              <w:spacing w:line="200" w:lineRule="exact"/>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End trucks and buses low gear sign</w:t>
            </w:r>
          </w:p>
          <w:p w:rsidR="00721148" w:rsidRDefault="0057636E">
            <w:pPr>
              <w:spacing w:before="120"/>
              <w:jc w:val="center"/>
              <w:rPr>
                <w:rFonts w:ascii="Arial" w:hAnsi="Arial"/>
              </w:rPr>
            </w:pPr>
            <w:r>
              <w:rPr>
                <w:rFonts w:ascii="Arial" w:hAnsi="Arial"/>
              </w:rPr>
              <w:t>(reg 90)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Freeway sign</w:t>
            </w:r>
          </w:p>
          <w:p w:rsidR="00721148" w:rsidRDefault="0057636E">
            <w:pPr>
              <w:spacing w:line="200" w:lineRule="exact"/>
              <w:jc w:val="center"/>
              <w:rPr>
                <w:rFonts w:ascii="Arial" w:hAnsi="Arial"/>
                <w:i/>
                <w:sz w:val="16"/>
              </w:rPr>
            </w:pPr>
            <w:r>
              <w:rPr>
                <w:rFonts w:ascii="Arial" w:hAnsi="Arial"/>
                <w:i/>
                <w:sz w:val="16"/>
              </w:rPr>
              <w:t>(background in green)</w:t>
            </w:r>
          </w:p>
          <w:p w:rsidR="00721148" w:rsidRDefault="0057636E">
            <w:pPr>
              <w:spacing w:before="120"/>
              <w:jc w:val="center"/>
              <w:rPr>
                <w:rFonts w:ascii="Arial" w:hAnsi="Arial"/>
              </w:rPr>
            </w:pPr>
            <w:r>
              <w:rPr>
                <w:rFonts w:ascii="Arial" w:hAnsi="Arial"/>
              </w:rPr>
              <w:t>(regs 3, 149)</w:t>
            </w:r>
          </w:p>
          <w:p w:rsidR="00721148" w:rsidRDefault="0057636E">
            <w:pPr>
              <w:spacing w:before="240" w:after="120"/>
              <w:jc w:val="center"/>
              <w:rPr>
                <w:rFonts w:ascii="Arial" w:hAnsi="Arial"/>
              </w:rPr>
            </w:pPr>
            <w:r>
              <w:rPr>
                <w:rFonts w:ascii="Arial" w:hAnsi="Arial"/>
                <w:noProof/>
                <w:lang w:val="en-US" w:eastAsia="en-US"/>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Hand</w:t>
            </w:r>
            <w:r>
              <w:rPr>
                <w:rFonts w:ascii="Arial" w:hAnsi="Arial"/>
              </w:rPr>
              <w:noBreakHyphen/>
              <w:t>held stop sign</w:t>
            </w:r>
          </w:p>
          <w:p w:rsidR="00721148" w:rsidRDefault="0057636E">
            <w:pPr>
              <w:spacing w:line="200" w:lineRule="exact"/>
              <w:jc w:val="center"/>
              <w:rPr>
                <w:rFonts w:ascii="Arial" w:hAnsi="Arial"/>
                <w:i/>
                <w:sz w:val="16"/>
              </w:rPr>
            </w:pPr>
            <w:r>
              <w:rPr>
                <w:rFonts w:ascii="Arial" w:hAnsi="Arial"/>
                <w:i/>
                <w:sz w:val="16"/>
              </w:rPr>
              <w:t>(background in red)</w:t>
            </w:r>
          </w:p>
          <w:p w:rsidR="00721148" w:rsidRDefault="0057636E">
            <w:pPr>
              <w:spacing w:before="120"/>
              <w:jc w:val="center"/>
              <w:rPr>
                <w:rFonts w:ascii="Arial" w:hAnsi="Arial"/>
              </w:rPr>
            </w:pPr>
            <w:r>
              <w:rPr>
                <w:rFonts w:ascii="Arial" w:hAnsi="Arial"/>
              </w:rPr>
              <w:t>(regs 3, 83)</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Keep right sign</w:t>
            </w:r>
          </w:p>
          <w:p w:rsidR="00721148" w:rsidRDefault="0057636E">
            <w:pPr>
              <w:spacing w:before="120"/>
              <w:jc w:val="center"/>
              <w:rPr>
                <w:rFonts w:ascii="Arial" w:hAnsi="Arial"/>
              </w:rPr>
            </w:pPr>
            <w:r>
              <w:rPr>
                <w:rFonts w:ascii="Arial" w:hAnsi="Arial"/>
              </w:rPr>
              <w:t>(regs 81, 117)</w:t>
            </w:r>
          </w:p>
          <w:p w:rsidR="00721148" w:rsidRDefault="0057636E">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Left lane must turn left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Left turn only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721148" w:rsidRDefault="0057636E">
            <w:pPr>
              <w:spacing w:before="180" w:after="120"/>
              <w:jc w:val="center"/>
              <w:rPr>
                <w:rFonts w:ascii="Arial" w:hAnsi="Arial"/>
              </w:rPr>
            </w:pPr>
            <w:r>
              <w:rPr>
                <w:i/>
                <w:noProof/>
                <w:lang w:val="en-US" w:eastAsia="en-US"/>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Left turn only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721148" w:rsidRDefault="0057636E">
            <w:pPr>
              <w:spacing w:before="300" w:after="120"/>
              <w:jc w:val="center"/>
              <w:rPr>
                <w:rFonts w:ascii="Arial" w:hAnsi="Arial"/>
              </w:rPr>
            </w:pPr>
            <w:r>
              <w:rPr>
                <w:rFonts w:ascii="Arial" w:hAnsi="Arial"/>
                <w:noProof/>
                <w:lang w:val="en-US" w:eastAsia="en-US"/>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Loading zone sign</w:t>
            </w:r>
          </w:p>
          <w:p w:rsidR="00721148" w:rsidRDefault="0057636E">
            <w:pPr>
              <w:spacing w:line="200" w:lineRule="exact"/>
              <w:jc w:val="center"/>
              <w:rPr>
                <w:rFonts w:ascii="Arial" w:hAnsi="Arial"/>
                <w:i/>
                <w:sz w:val="16"/>
              </w:rPr>
            </w:pPr>
            <w:r>
              <w:rPr>
                <w:rFonts w:ascii="Arial" w:hAnsi="Arial"/>
                <w:i/>
                <w:sz w:val="16"/>
              </w:rPr>
              <w:t>(arrow and background to words in red)</w:t>
            </w:r>
          </w:p>
          <w:p w:rsidR="00721148" w:rsidRDefault="0057636E">
            <w:pPr>
              <w:spacing w:before="120"/>
              <w:jc w:val="center"/>
              <w:rPr>
                <w:rFonts w:ascii="Arial" w:hAnsi="Arial"/>
              </w:rPr>
            </w:pPr>
            <w:r>
              <w:rPr>
                <w:rFonts w:ascii="Arial" w:hAnsi="Arial"/>
              </w:rPr>
              <w:t>(regs 3, 151)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bicycles sign</w:t>
            </w:r>
            <w:r>
              <w:rPr>
                <w:rFonts w:ascii="Arial" w:hAnsi="Arial"/>
              </w:rPr>
              <w:br/>
            </w:r>
          </w:p>
          <w:p w:rsidR="00721148" w:rsidRDefault="0057636E">
            <w:pPr>
              <w:spacing w:before="120"/>
              <w:jc w:val="center"/>
              <w:rPr>
                <w:rFonts w:ascii="Arial" w:hAnsi="Arial"/>
              </w:rPr>
            </w:pPr>
            <w:r>
              <w:rPr>
                <w:rFonts w:ascii="Arial" w:hAnsi="Arial"/>
              </w:rPr>
              <w:t>(reg 204, 218)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entry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82)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entry sign</w:t>
            </w:r>
          </w:p>
          <w:p w:rsidR="00721148" w:rsidRDefault="0057636E">
            <w:pPr>
              <w:spacing w:line="200" w:lineRule="exact"/>
              <w:jc w:val="center"/>
              <w:rPr>
                <w:rFonts w:ascii="Arial" w:hAnsi="Arial"/>
                <w:i/>
                <w:sz w:val="16"/>
              </w:rPr>
            </w:pPr>
            <w:r>
              <w:rPr>
                <w:rFonts w:ascii="Arial" w:hAnsi="Arial"/>
                <w:i/>
                <w:sz w:val="16"/>
              </w:rPr>
              <w:t>(circular background in red)</w:t>
            </w:r>
          </w:p>
          <w:p w:rsidR="00721148" w:rsidRDefault="0057636E">
            <w:pPr>
              <w:spacing w:before="120"/>
              <w:jc w:val="center"/>
              <w:rPr>
                <w:rFonts w:ascii="Arial" w:hAnsi="Arial"/>
              </w:rPr>
            </w:pPr>
            <w:r>
              <w:rPr>
                <w:rFonts w:ascii="Arial" w:hAnsi="Arial"/>
              </w:rPr>
              <w:t>(reg 82)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entry sign</w:t>
            </w:r>
          </w:p>
          <w:p w:rsidR="00721148" w:rsidRDefault="00721148">
            <w:pPr>
              <w:jc w:val="center"/>
              <w:rPr>
                <w:rFonts w:ascii="Arial" w:hAnsi="Arial"/>
              </w:rPr>
            </w:pPr>
          </w:p>
          <w:p w:rsidR="00721148" w:rsidRDefault="0057636E">
            <w:pPr>
              <w:jc w:val="center"/>
              <w:rPr>
                <w:rFonts w:ascii="Arial" w:hAnsi="Arial"/>
              </w:rPr>
            </w:pPr>
            <w:r>
              <w:rPr>
                <w:rFonts w:ascii="Arial" w:hAnsi="Arial"/>
              </w:rPr>
              <w:t>(reg 82)</w:t>
            </w:r>
          </w:p>
          <w:p w:rsidR="00721148" w:rsidRDefault="0057636E">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 xml:space="preserve">No entry </w:t>
            </w:r>
            <w:r>
              <w:rPr>
                <w:rFonts w:ascii="Arial" w:hAnsi="Arial"/>
              </w:rPr>
              <w:t>sign</w:t>
            </w:r>
          </w:p>
          <w:p w:rsidR="00721148" w:rsidRDefault="0057636E">
            <w:pPr>
              <w:spacing w:before="120"/>
              <w:jc w:val="center"/>
              <w:rPr>
                <w:rFonts w:ascii="Arial" w:hAnsi="Arial"/>
              </w:rPr>
            </w:pPr>
            <w:r>
              <w:rPr>
                <w:rFonts w:ascii="Arial" w:hAnsi="Arial"/>
              </w:rPr>
              <w:t>(reg 82)</w:t>
            </w:r>
          </w:p>
          <w:p w:rsidR="00721148" w:rsidRDefault="0057636E">
            <w:pPr>
              <w:spacing w:before="600" w:after="120"/>
              <w:jc w:val="center"/>
              <w:rPr>
                <w:rFonts w:ascii="Arial" w:hAnsi="Arial"/>
              </w:rPr>
            </w:pPr>
            <w:r>
              <w:rPr>
                <w:rFonts w:ascii="Arial" w:hAnsi="Arial"/>
                <w:noProof/>
                <w:lang w:val="en-US" w:eastAsia="en-US"/>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left turn sign</w:t>
            </w:r>
            <w:r>
              <w:rPr>
                <w:rFonts w:ascii="Arial" w:hAnsi="Arial"/>
              </w:rPr>
              <w:br/>
              <w:t>(Standard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left turn sign</w:t>
            </w:r>
            <w:r>
              <w:rPr>
                <w:rFonts w:ascii="Arial" w:hAnsi="Arial"/>
              </w:rPr>
              <w:br/>
              <w:t>(Variable illuminated message sign)</w:t>
            </w:r>
          </w:p>
          <w:p w:rsidR="00721148" w:rsidRDefault="0057636E">
            <w:pPr>
              <w:spacing w:line="200" w:lineRule="exact"/>
              <w:jc w:val="center"/>
              <w:rPr>
                <w:rFonts w:ascii="Arial" w:hAnsi="Arial"/>
                <w:i/>
                <w:sz w:val="16"/>
              </w:rPr>
            </w:pPr>
            <w:r>
              <w:rPr>
                <w:rFonts w:ascii="Arial" w:hAnsi="Arial"/>
                <w:i/>
                <w:sz w:val="16"/>
              </w:rPr>
              <w:t>(illuminated 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overtaking on bridge sign</w:t>
            </w:r>
          </w:p>
          <w:p w:rsidR="00721148" w:rsidRDefault="00721148">
            <w:pPr>
              <w:rPr>
                <w:rFonts w:ascii="Arial" w:hAnsi="Arial"/>
              </w:rPr>
            </w:pPr>
          </w:p>
          <w:p w:rsidR="00721148" w:rsidRDefault="0057636E">
            <w:pPr>
              <w:spacing w:before="120"/>
              <w:jc w:val="center"/>
              <w:rPr>
                <w:rFonts w:ascii="Arial" w:hAnsi="Arial"/>
              </w:rPr>
            </w:pPr>
            <w:r>
              <w:rPr>
                <w:rFonts w:ascii="Arial" w:hAnsi="Arial"/>
              </w:rPr>
              <w:t>(reg 75)</w:t>
            </w:r>
          </w:p>
          <w:p w:rsidR="00721148" w:rsidRDefault="0057636E">
            <w:pPr>
              <w:spacing w:before="600" w:after="120"/>
              <w:jc w:val="center"/>
              <w:rPr>
                <w:rFonts w:ascii="Arial" w:hAnsi="Arial"/>
              </w:rPr>
            </w:pPr>
            <w:r>
              <w:rPr>
                <w:rFonts w:ascii="Arial" w:hAnsi="Arial"/>
                <w:noProof/>
                <w:lang w:val="en-US" w:eastAsia="en-US"/>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parking sign</w:t>
            </w:r>
            <w:r>
              <w:rPr>
                <w:rFonts w:ascii="Arial" w:hAnsi="Arial"/>
              </w:rPr>
              <w:br/>
              <w:t xml:space="preserve">(for </w:t>
            </w:r>
            <w:r>
              <w:rPr>
                <w:rFonts w:ascii="Arial" w:hAnsi="Arial"/>
              </w:rPr>
              <w:t>a length of carriageway)</w:t>
            </w:r>
          </w:p>
          <w:p w:rsidR="00721148" w:rsidRDefault="0057636E">
            <w:pPr>
              <w:spacing w:line="200" w:lineRule="exact"/>
              <w:jc w:val="center"/>
              <w:rPr>
                <w:rFonts w:ascii="Arial" w:hAnsi="Arial"/>
                <w:i/>
                <w:sz w:val="16"/>
              </w:rPr>
            </w:pPr>
            <w:r>
              <w:rPr>
                <w:rFonts w:ascii="Arial" w:hAnsi="Arial"/>
                <w:i/>
                <w:sz w:val="16"/>
              </w:rPr>
              <w:t>(edging, words and arrow in red)</w:t>
            </w:r>
          </w:p>
          <w:p w:rsidR="00721148" w:rsidRDefault="0057636E">
            <w:pPr>
              <w:spacing w:before="120"/>
              <w:jc w:val="center"/>
              <w:rPr>
                <w:rFonts w:ascii="Arial" w:hAnsi="Arial"/>
              </w:rPr>
            </w:pPr>
            <w:r>
              <w:rPr>
                <w:rFonts w:ascii="Arial" w:hAnsi="Arial"/>
              </w:rPr>
              <w:t>(regs 3, 141)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parking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(edging, words and arrow in red)</w:t>
            </w:r>
          </w:p>
          <w:p w:rsidR="00721148" w:rsidRDefault="0057636E">
            <w:pPr>
              <w:spacing w:before="120"/>
              <w:jc w:val="center"/>
              <w:rPr>
                <w:rFonts w:ascii="Arial" w:hAnsi="Arial"/>
              </w:rPr>
            </w:pPr>
            <w:r>
              <w:rPr>
                <w:rFonts w:ascii="Arial" w:hAnsi="Arial"/>
              </w:rPr>
              <w:t>(regs 3, 141)</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parking sign</w:t>
            </w:r>
            <w:r>
              <w:rPr>
                <w:rFonts w:ascii="Arial" w:hAnsi="Arial"/>
              </w:rPr>
              <w:br/>
              <w:t>(for an area)</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(regs 3, 141)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 xml:space="preserve">No parking </w:t>
            </w:r>
            <w:r>
              <w:rPr>
                <w:rFonts w:ascii="Arial" w:hAnsi="Arial"/>
              </w:rPr>
              <w:t>sign</w:t>
            </w:r>
            <w:r>
              <w:rPr>
                <w:rFonts w:ascii="Arial" w:hAnsi="Arial"/>
              </w:rPr>
              <w:br/>
              <w:t>(for an area)</w:t>
            </w:r>
          </w:p>
          <w:p w:rsidR="00721148" w:rsidRDefault="0057636E">
            <w:pPr>
              <w:spacing w:line="200" w:lineRule="exact"/>
              <w:jc w:val="center"/>
              <w:rPr>
                <w:rFonts w:ascii="Arial" w:hAnsi="Arial"/>
                <w:i/>
                <w:sz w:val="16"/>
              </w:rPr>
            </w:pPr>
            <w:r>
              <w:rPr>
                <w:rFonts w:ascii="Arial" w:hAnsi="Arial"/>
                <w:i/>
                <w:sz w:val="16"/>
              </w:rPr>
              <w:t>(edging, words and arrow in red)</w:t>
            </w:r>
          </w:p>
          <w:p w:rsidR="00721148" w:rsidRDefault="0057636E">
            <w:pPr>
              <w:spacing w:before="120"/>
              <w:jc w:val="center"/>
              <w:rPr>
                <w:rFonts w:ascii="Arial" w:hAnsi="Arial"/>
              </w:rPr>
            </w:pPr>
            <w:r>
              <w:rPr>
                <w:rFonts w:ascii="Arial" w:hAnsi="Arial"/>
              </w:rPr>
              <w:t>(regs 3, 141)</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right turn sign</w:t>
            </w:r>
            <w:r>
              <w:rPr>
                <w:rFonts w:ascii="Arial" w:hAnsi="Arial"/>
              </w:rPr>
              <w:br/>
              <w:t>(Standard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right turn sign</w:t>
            </w:r>
            <w:r>
              <w:rPr>
                <w:rFonts w:ascii="Arial" w:hAnsi="Arial"/>
              </w:rPr>
              <w:br/>
              <w:t>(Standard sign)</w:t>
            </w:r>
          </w:p>
          <w:p w:rsidR="00721148" w:rsidRDefault="0057636E">
            <w:pPr>
              <w:spacing w:line="200" w:lineRule="exact"/>
              <w:jc w:val="center"/>
              <w:rPr>
                <w:rFonts w:ascii="Arial" w:hAnsi="Arial"/>
                <w:i/>
                <w:sz w:val="16"/>
              </w:rPr>
            </w:pPr>
            <w:r>
              <w:rPr>
                <w:rFonts w:ascii="Arial" w:hAnsi="Arial"/>
                <w:i/>
                <w:sz w:val="16"/>
              </w:rPr>
              <w:t>(illuminated circle and slash in red)</w:t>
            </w:r>
          </w:p>
          <w:p w:rsidR="00721148" w:rsidRDefault="0057636E">
            <w:pPr>
              <w:spacing w:before="120"/>
              <w:jc w:val="center"/>
              <w:rPr>
                <w:rFonts w:ascii="Arial" w:hAnsi="Arial"/>
              </w:rPr>
            </w:pPr>
            <w:r>
              <w:rPr>
                <w:rFonts w:ascii="Arial" w:hAnsi="Arial"/>
              </w:rPr>
              <w:t>(reg 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right turn sign</w:t>
            </w:r>
          </w:p>
          <w:p w:rsidR="00721148" w:rsidRDefault="0057636E">
            <w:pPr>
              <w:jc w:val="center"/>
              <w:rPr>
                <w:rFonts w:ascii="Arial" w:hAnsi="Arial"/>
              </w:rPr>
            </w:pPr>
            <w:r>
              <w:rPr>
                <w:rFonts w:ascii="Arial" w:hAnsi="Arial"/>
                <w:i/>
                <w:sz w:val="16"/>
              </w:rPr>
              <w:t xml:space="preserve">(letters </w:t>
            </w:r>
            <w:r>
              <w:rPr>
                <w:rFonts w:ascii="Arial" w:hAnsi="Arial"/>
                <w:i/>
                <w:sz w:val="16"/>
              </w:rPr>
              <w:t>illuminated in white)</w:t>
            </w:r>
          </w:p>
          <w:p w:rsidR="00721148" w:rsidRDefault="0057636E">
            <w:pPr>
              <w:spacing w:before="120"/>
              <w:jc w:val="center"/>
              <w:rPr>
                <w:rFonts w:ascii="Arial" w:hAnsi="Arial"/>
              </w:rPr>
            </w:pPr>
            <w:r>
              <w:rPr>
                <w:rFonts w:ascii="Arial" w:hAnsi="Arial"/>
              </w:rPr>
              <w:t>(reg 72)</w:t>
            </w:r>
          </w:p>
          <w:p w:rsidR="00721148" w:rsidRDefault="0057636E">
            <w:pPr>
              <w:spacing w:before="380"/>
              <w:jc w:val="center"/>
              <w:rPr>
                <w:rFonts w:ascii="Arial" w:hAnsi="Arial"/>
              </w:rPr>
            </w:pPr>
            <w:r>
              <w:rPr>
                <w:rFonts w:ascii="Arial" w:hAnsi="Arial"/>
                <w:noProof/>
                <w:lang w:val="en-US" w:eastAsia="en-US"/>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stopping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(background in red)</w:t>
            </w:r>
          </w:p>
          <w:p w:rsidR="00721148" w:rsidRDefault="0057636E">
            <w:pPr>
              <w:spacing w:before="120"/>
              <w:jc w:val="center"/>
              <w:rPr>
                <w:rFonts w:ascii="Arial" w:hAnsi="Arial"/>
              </w:rPr>
            </w:pPr>
            <w:r>
              <w:rPr>
                <w:rFonts w:ascii="Arial" w:hAnsi="Arial"/>
              </w:rPr>
              <w:t>(regs 3, 140)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stopping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(edge, words and arrow in red)</w:t>
            </w:r>
          </w:p>
          <w:p w:rsidR="00721148" w:rsidRDefault="0057636E">
            <w:pPr>
              <w:spacing w:before="120"/>
              <w:jc w:val="center"/>
              <w:rPr>
                <w:rFonts w:ascii="Arial" w:hAnsi="Arial"/>
              </w:rPr>
            </w:pPr>
            <w:r>
              <w:rPr>
                <w:rFonts w:ascii="Arial" w:hAnsi="Arial"/>
              </w:rPr>
              <w:t>(regs 3, 140)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stopping sign</w:t>
            </w:r>
            <w:r>
              <w:rPr>
                <w:rFonts w:ascii="Arial" w:hAnsi="Arial"/>
              </w:rPr>
              <w:br/>
              <w:t>(for an area)</w:t>
            </w:r>
          </w:p>
          <w:p w:rsidR="00721148" w:rsidRDefault="0057636E">
            <w:pPr>
              <w:spacing w:line="200" w:lineRule="exact"/>
              <w:jc w:val="center"/>
              <w:rPr>
                <w:rFonts w:ascii="Arial" w:hAnsi="Arial"/>
                <w:i/>
                <w:sz w:val="16"/>
              </w:rPr>
            </w:pPr>
            <w:r>
              <w:rPr>
                <w:rFonts w:ascii="Arial" w:hAnsi="Arial"/>
                <w:i/>
                <w:sz w:val="16"/>
              </w:rPr>
              <w:t xml:space="preserve">(circle and </w:t>
            </w:r>
            <w:r>
              <w:rPr>
                <w:rFonts w:ascii="Arial" w:hAnsi="Arial"/>
                <w:i/>
                <w:sz w:val="16"/>
              </w:rPr>
              <w:t>slash in red)</w:t>
            </w:r>
          </w:p>
          <w:p w:rsidR="00721148" w:rsidRDefault="0057636E">
            <w:pPr>
              <w:spacing w:before="120"/>
              <w:jc w:val="center"/>
              <w:rPr>
                <w:rFonts w:ascii="Arial" w:hAnsi="Arial"/>
              </w:rPr>
            </w:pPr>
            <w:r>
              <w:rPr>
                <w:rFonts w:ascii="Arial" w:hAnsi="Arial"/>
              </w:rPr>
              <w:t>(regs 3, 140)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No U turn sign</w:t>
            </w:r>
            <w:r>
              <w:rPr>
                <w:rFonts w:ascii="Arial" w:hAnsi="Arial"/>
              </w:rPr>
              <w:br/>
              <w:t>(Standard sign)</w:t>
            </w:r>
          </w:p>
          <w:p w:rsidR="00721148" w:rsidRDefault="0057636E">
            <w:pPr>
              <w:spacing w:line="200" w:lineRule="exact"/>
              <w:jc w:val="center"/>
              <w:rPr>
                <w:rFonts w:ascii="Arial" w:hAnsi="Arial"/>
                <w:i/>
                <w:sz w:val="16"/>
              </w:rPr>
            </w:pPr>
            <w:r>
              <w:rPr>
                <w:rFonts w:ascii="Arial" w:hAnsi="Arial"/>
                <w:i/>
                <w:sz w:val="16"/>
              </w:rPr>
              <w:t>(circle and slash in red)</w:t>
            </w:r>
          </w:p>
          <w:p w:rsidR="00721148" w:rsidRDefault="0057636E">
            <w:pPr>
              <w:spacing w:before="120"/>
              <w:jc w:val="center"/>
              <w:rPr>
                <w:rFonts w:ascii="Arial" w:hAnsi="Arial"/>
              </w:rPr>
            </w:pPr>
            <w:r>
              <w:rPr>
                <w:rFonts w:ascii="Arial" w:hAnsi="Arial"/>
              </w:rPr>
              <w:t>(regs 30, 31)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No U turn sign</w:t>
            </w:r>
            <w:r>
              <w:rPr>
                <w:rFonts w:ascii="Arial" w:hAnsi="Arial"/>
              </w:rPr>
              <w:br/>
              <w:t>(Variable illuminated message sign)</w:t>
            </w:r>
          </w:p>
          <w:p w:rsidR="00721148" w:rsidRDefault="0057636E">
            <w:pPr>
              <w:spacing w:line="200" w:lineRule="exact"/>
              <w:jc w:val="center"/>
              <w:rPr>
                <w:rFonts w:ascii="Arial" w:hAnsi="Arial"/>
                <w:i/>
                <w:sz w:val="16"/>
              </w:rPr>
            </w:pPr>
            <w:r>
              <w:rPr>
                <w:rFonts w:ascii="Arial" w:hAnsi="Arial"/>
                <w:i/>
                <w:sz w:val="16"/>
              </w:rPr>
              <w:t>(illuminated circle and slash in red)</w:t>
            </w:r>
          </w:p>
          <w:p w:rsidR="00721148" w:rsidRDefault="0057636E">
            <w:pPr>
              <w:spacing w:before="120"/>
              <w:jc w:val="center"/>
              <w:rPr>
                <w:rFonts w:ascii="Arial" w:hAnsi="Arial"/>
              </w:rPr>
            </w:pPr>
            <w:r>
              <w:rPr>
                <w:rFonts w:ascii="Arial" w:hAnsi="Arial"/>
              </w:rPr>
              <w:t>(regs 30, 31)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 xml:space="preserve">One vehicle per green each lane sign </w:t>
            </w:r>
          </w:p>
          <w:p w:rsidR="00721148" w:rsidRDefault="0057636E">
            <w:pPr>
              <w:spacing w:before="120"/>
              <w:jc w:val="center"/>
              <w:rPr>
                <w:rFonts w:ascii="Arial" w:hAnsi="Arial"/>
              </w:rPr>
            </w:pPr>
            <w:r>
              <w:rPr>
                <w:rFonts w:ascii="Arial" w:hAnsi="Arial"/>
              </w:rPr>
              <w:t xml:space="preserve">(reg </w:t>
            </w:r>
            <w:r>
              <w:rPr>
                <w:rFonts w:ascii="Arial" w:hAnsi="Arial"/>
              </w:rPr>
              <w:t>39A)</w:t>
            </w:r>
          </w:p>
          <w:p w:rsidR="00721148" w:rsidRDefault="0057636E">
            <w:pPr>
              <w:spacing w:before="180" w:after="120"/>
              <w:jc w:val="center"/>
              <w:rPr>
                <w:rFonts w:ascii="Arial" w:hAnsi="Arial"/>
              </w:rPr>
            </w:pPr>
            <w:r>
              <w:rPr>
                <w:noProof/>
                <w:lang w:val="en-US" w:eastAsia="en-US"/>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rsidR="00721148" w:rsidRDefault="0057636E">
            <w:pPr>
              <w:spacing w:before="120"/>
              <w:jc w:val="center"/>
              <w:rPr>
                <w:rFonts w:ascii="Arial" w:hAnsi="Arial"/>
              </w:rPr>
            </w:pPr>
            <w:r>
              <w:rPr>
                <w:rFonts w:ascii="Arial" w:hAnsi="Arial"/>
              </w:rPr>
              <w:t>One</w:t>
            </w:r>
            <w:r>
              <w:rPr>
                <w:rFonts w:ascii="Arial" w:hAnsi="Arial"/>
              </w:rPr>
              <w:noBreakHyphen/>
              <w:t>way sign</w:t>
            </w:r>
          </w:p>
          <w:p w:rsidR="00721148" w:rsidRDefault="0057636E">
            <w:pPr>
              <w:spacing w:before="120"/>
              <w:jc w:val="center"/>
              <w:rPr>
                <w:rFonts w:ascii="Arial" w:hAnsi="Arial"/>
              </w:rPr>
            </w:pPr>
            <w:r>
              <w:rPr>
                <w:rFonts w:ascii="Arial" w:hAnsi="Arial"/>
              </w:rPr>
              <w:t>(reg 80)</w:t>
            </w:r>
          </w:p>
          <w:p w:rsidR="00721148" w:rsidRDefault="00721148">
            <w:pPr>
              <w:rPr>
                <w:rFonts w:ascii="Arial" w:hAnsi="Arial"/>
              </w:rPr>
            </w:pP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One</w:t>
            </w:r>
            <w:r>
              <w:rPr>
                <w:rFonts w:ascii="Arial" w:hAnsi="Arial"/>
              </w:rPr>
              <w:noBreakHyphen/>
              <w:t>way sign</w:t>
            </w:r>
          </w:p>
          <w:p w:rsidR="00721148" w:rsidRDefault="0057636E">
            <w:pPr>
              <w:spacing w:before="120"/>
              <w:jc w:val="center"/>
              <w:rPr>
                <w:rFonts w:ascii="Arial" w:hAnsi="Arial"/>
              </w:rPr>
            </w:pPr>
            <w:r>
              <w:rPr>
                <w:rFonts w:ascii="Arial" w:hAnsi="Arial"/>
              </w:rPr>
              <w:t>(reg 80)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Pedestrians may cross diagonally sign</w:t>
            </w:r>
          </w:p>
          <w:p w:rsidR="00721148" w:rsidRDefault="00721148">
            <w:pPr>
              <w:rPr>
                <w:rFonts w:ascii="Arial" w:hAnsi="Arial"/>
              </w:rPr>
            </w:pPr>
          </w:p>
          <w:p w:rsidR="00721148" w:rsidRDefault="0057636E">
            <w:pPr>
              <w:spacing w:before="120"/>
              <w:jc w:val="center"/>
              <w:rPr>
                <w:rFonts w:ascii="Arial" w:hAnsi="Arial"/>
              </w:rPr>
            </w:pPr>
            <w:r>
              <w:rPr>
                <w:rFonts w:ascii="Arial" w:hAnsi="Arial"/>
              </w:rPr>
              <w:t>(regs 196, 199)</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Permissive parking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(word and arrow in green)</w:t>
            </w:r>
          </w:p>
          <w:p w:rsidR="00721148" w:rsidRDefault="0057636E">
            <w:pPr>
              <w:spacing w:before="120"/>
              <w:jc w:val="center"/>
              <w:rPr>
                <w:rFonts w:ascii="Arial" w:hAnsi="Arial"/>
              </w:rPr>
            </w:pPr>
            <w:r>
              <w:rPr>
                <w:rFonts w:ascii="Arial" w:hAnsi="Arial"/>
              </w:rPr>
              <w:t>(reg 172)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Permissive parking sign</w:t>
            </w:r>
            <w:r>
              <w:rPr>
                <w:rFonts w:ascii="Arial" w:hAnsi="Arial"/>
              </w:rPr>
              <w:br/>
              <w:t xml:space="preserve">(for a length of </w:t>
            </w:r>
            <w:r>
              <w:rPr>
                <w:rFonts w:ascii="Arial" w:hAnsi="Arial"/>
              </w:rPr>
              <w:t>carriageway)</w:t>
            </w:r>
          </w:p>
          <w:p w:rsidR="00721148" w:rsidRDefault="0057636E">
            <w:pPr>
              <w:spacing w:line="200" w:lineRule="exact"/>
              <w:jc w:val="center"/>
              <w:rPr>
                <w:rFonts w:ascii="Arial" w:hAnsi="Arial"/>
                <w:i/>
                <w:sz w:val="16"/>
              </w:rPr>
            </w:pPr>
            <w:r>
              <w:rPr>
                <w:rFonts w:ascii="Arial" w:hAnsi="Arial"/>
                <w:i/>
                <w:sz w:val="16"/>
              </w:rPr>
              <w:t>(edge, word and arrow in green)</w:t>
            </w:r>
          </w:p>
          <w:p w:rsidR="00721148" w:rsidRDefault="0057636E">
            <w:pPr>
              <w:spacing w:before="120"/>
              <w:jc w:val="center"/>
              <w:rPr>
                <w:rFonts w:ascii="Arial" w:hAnsi="Arial"/>
              </w:rPr>
            </w:pPr>
            <w:r>
              <w:rPr>
                <w:rFonts w:ascii="Arial" w:hAnsi="Arial"/>
              </w:rPr>
              <w:t>(reg 172)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Permissive parking sign</w:t>
            </w:r>
            <w:r>
              <w:rPr>
                <w:rFonts w:ascii="Arial" w:hAnsi="Arial"/>
              </w:rPr>
              <w:br/>
              <w:t>(for a length of carriageway)</w:t>
            </w:r>
          </w:p>
          <w:p w:rsidR="00721148" w:rsidRDefault="0057636E">
            <w:pPr>
              <w:spacing w:line="200" w:lineRule="exact"/>
              <w:jc w:val="center"/>
              <w:rPr>
                <w:rFonts w:ascii="Arial" w:hAnsi="Arial"/>
                <w:i/>
                <w:sz w:val="16"/>
              </w:rPr>
            </w:pPr>
            <w:r>
              <w:rPr>
                <w:rFonts w:ascii="Arial" w:hAnsi="Arial"/>
                <w:i/>
                <w:sz w:val="16"/>
              </w:rPr>
              <w:t>(edge, word and arrow in green)</w:t>
            </w:r>
          </w:p>
          <w:p w:rsidR="00721148" w:rsidRDefault="0057636E">
            <w:pPr>
              <w:spacing w:before="120"/>
              <w:jc w:val="center"/>
              <w:rPr>
                <w:rFonts w:ascii="Arial" w:hAnsi="Arial"/>
              </w:rPr>
            </w:pPr>
            <w:r>
              <w:rPr>
                <w:rFonts w:ascii="Arial" w:hAnsi="Arial"/>
              </w:rPr>
              <w:t>(reg 172)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Permissive parking sign</w:t>
            </w:r>
            <w:r>
              <w:rPr>
                <w:rFonts w:ascii="Arial" w:hAnsi="Arial"/>
              </w:rPr>
              <w:br/>
              <w:t>(for an area)</w:t>
            </w:r>
          </w:p>
          <w:p w:rsidR="00721148" w:rsidRDefault="0057636E">
            <w:pPr>
              <w:spacing w:line="200" w:lineRule="exact"/>
              <w:jc w:val="center"/>
              <w:rPr>
                <w:rFonts w:ascii="Arial" w:hAnsi="Arial"/>
                <w:i/>
                <w:sz w:val="16"/>
              </w:rPr>
            </w:pPr>
            <w:r>
              <w:rPr>
                <w:rFonts w:ascii="Arial" w:hAnsi="Arial"/>
                <w:i/>
                <w:sz w:val="16"/>
              </w:rPr>
              <w:t>(letter in green)</w:t>
            </w:r>
          </w:p>
          <w:p w:rsidR="00721148" w:rsidRDefault="0057636E">
            <w:pPr>
              <w:spacing w:before="120"/>
              <w:jc w:val="center"/>
              <w:rPr>
                <w:rFonts w:ascii="Arial" w:hAnsi="Arial"/>
              </w:rPr>
            </w:pPr>
            <w:r>
              <w:rPr>
                <w:rFonts w:ascii="Arial" w:hAnsi="Arial"/>
              </w:rPr>
              <w:t>(reg 172)</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Permissive parking sign</w:t>
            </w:r>
            <w:r>
              <w:rPr>
                <w:rFonts w:ascii="Arial" w:hAnsi="Arial"/>
              </w:rPr>
              <w:br/>
              <w:t xml:space="preserve">(for </w:t>
            </w:r>
            <w:r>
              <w:rPr>
                <w:rFonts w:ascii="Arial" w:hAnsi="Arial"/>
              </w:rPr>
              <w:t>an area)</w:t>
            </w:r>
          </w:p>
          <w:p w:rsidR="00721148" w:rsidRDefault="0057636E">
            <w:pPr>
              <w:spacing w:line="200" w:lineRule="exact"/>
              <w:jc w:val="center"/>
              <w:rPr>
                <w:rFonts w:ascii="Arial" w:hAnsi="Arial"/>
                <w:i/>
                <w:sz w:val="16"/>
              </w:rPr>
            </w:pPr>
            <w:r>
              <w:rPr>
                <w:rFonts w:ascii="Arial" w:hAnsi="Arial"/>
                <w:i/>
                <w:sz w:val="16"/>
              </w:rPr>
              <w:t>(letter in green)</w:t>
            </w:r>
          </w:p>
          <w:p w:rsidR="00721148" w:rsidRDefault="0057636E">
            <w:pPr>
              <w:spacing w:before="120"/>
              <w:jc w:val="center"/>
              <w:rPr>
                <w:rFonts w:ascii="Arial" w:hAnsi="Arial"/>
              </w:rPr>
            </w:pPr>
            <w:r>
              <w:rPr>
                <w:rFonts w:ascii="Arial" w:hAnsi="Arial"/>
              </w:rPr>
              <w:t>(reg 172)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Right lane must turn right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Right turn only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Right turn only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rsidR="00721148">
        <w:trPr>
          <w:cantSplit/>
        </w:trPr>
        <w:tc>
          <w:tcPr>
            <w:tcW w:w="3648" w:type="dxa"/>
          </w:tcPr>
          <w:p w:rsidR="00721148" w:rsidRDefault="0057636E">
            <w:pPr>
              <w:spacing w:before="120"/>
              <w:jc w:val="center"/>
              <w:rPr>
                <w:rFonts w:ascii="Arial" w:hAnsi="Arial"/>
              </w:rPr>
            </w:pPr>
            <w:r>
              <w:rPr>
                <w:rFonts w:ascii="Arial" w:hAnsi="Arial"/>
              </w:rPr>
              <w:t>Road access sign</w:t>
            </w:r>
          </w:p>
          <w:p w:rsidR="00721148" w:rsidRDefault="0057636E">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rsidR="00721148" w:rsidRDefault="0057636E">
            <w:pPr>
              <w:spacing w:before="120"/>
              <w:jc w:val="center"/>
              <w:rPr>
                <w:rFonts w:ascii="Arial" w:hAnsi="Arial"/>
              </w:rPr>
            </w:pPr>
            <w:r>
              <w:rPr>
                <w:rFonts w:ascii="Arial" w:hAnsi="Arial"/>
              </w:rPr>
              <w:t>Road access sign</w:t>
            </w:r>
          </w:p>
          <w:p w:rsidR="00721148" w:rsidRDefault="0057636E">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721148" w:rsidRDefault="0057636E">
            <w:pPr>
              <w:spacing w:before="120"/>
              <w:jc w:val="center"/>
              <w:rPr>
                <w:rFonts w:ascii="Arial" w:hAnsi="Arial"/>
              </w:rPr>
            </w:pPr>
            <w:r>
              <w:rPr>
                <w:noProof/>
                <w:lang w:val="en-US" w:eastAsia="en-US"/>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Road access sign</w:t>
            </w:r>
          </w:p>
          <w:p w:rsidR="00721148" w:rsidRDefault="0057636E">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721148" w:rsidRDefault="0057636E">
            <w:pPr>
              <w:spacing w:before="580" w:after="120"/>
              <w:jc w:val="center"/>
              <w:rPr>
                <w:rFonts w:ascii="Arial" w:hAnsi="Arial"/>
              </w:rPr>
            </w:pPr>
            <w:r>
              <w:rPr>
                <w:noProof/>
                <w:lang w:val="en-US" w:eastAsia="en-US"/>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 xml:space="preserve">School </w:t>
            </w:r>
            <w:r>
              <w:rPr>
                <w:rFonts w:ascii="Arial" w:hAnsi="Arial"/>
              </w:rPr>
              <w:t>zone sign</w:t>
            </w:r>
          </w:p>
          <w:p w:rsidR="00721148" w:rsidRDefault="0057636E">
            <w:pPr>
              <w:jc w:val="center"/>
              <w:rPr>
                <w:rFonts w:ascii="Arial" w:hAnsi="Arial"/>
                <w:i/>
                <w:sz w:val="16"/>
              </w:rPr>
            </w:pPr>
            <w:r>
              <w:rPr>
                <w:rFonts w:ascii="Arial" w:hAnsi="Arial"/>
                <w:i/>
                <w:sz w:val="16"/>
              </w:rPr>
              <w:t>(shading in orange, circle illuminated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line="200" w:lineRule="exact"/>
              <w:jc w:val="center"/>
              <w:rPr>
                <w:rFonts w:ascii="Arial" w:hAnsi="Arial"/>
              </w:rPr>
            </w:pPr>
            <w:r>
              <w:rPr>
                <w:rFonts w:ascii="Arial" w:hAnsi="Arial"/>
              </w:rPr>
              <w:t>School zone sign</w:t>
            </w:r>
          </w:p>
          <w:p w:rsidR="00721148" w:rsidRDefault="0057636E">
            <w:pPr>
              <w:spacing w:before="80" w:line="200" w:lineRule="exact"/>
              <w:jc w:val="center"/>
              <w:rPr>
                <w:i/>
                <w:iCs/>
                <w:sz w:val="20"/>
              </w:rPr>
            </w:pPr>
            <w:r>
              <w:rPr>
                <w:i/>
                <w:iCs/>
                <w:sz w:val="20"/>
              </w:rPr>
              <w:t>(shading in orange, circle in red)</w:t>
            </w:r>
          </w:p>
          <w:p w:rsidR="00721148" w:rsidRDefault="0057636E">
            <w:pPr>
              <w:spacing w:before="120" w:line="200" w:lineRule="exact"/>
              <w:jc w:val="center"/>
              <w:rPr>
                <w:rFonts w:ascii="Arial" w:hAnsi="Arial"/>
              </w:rPr>
            </w:pPr>
            <w:r>
              <w:rPr>
                <w:rFonts w:ascii="Arial" w:hAnsi="Arial"/>
              </w:rPr>
              <w:t>(regs 3, 11)</w:t>
            </w:r>
          </w:p>
          <w:p w:rsidR="00721148" w:rsidRDefault="0057636E">
            <w:pPr>
              <w:spacing w:before="120" w:after="120"/>
              <w:jc w:val="center"/>
              <w:rPr>
                <w:rFonts w:ascii="Arial" w:hAnsi="Arial"/>
              </w:rPr>
            </w:pPr>
            <w:r>
              <w:rPr>
                <w:noProof/>
                <w:lang w:val="en-US" w:eastAsia="en-US"/>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Shared path sign</w:t>
            </w:r>
          </w:p>
          <w:p w:rsidR="00721148" w:rsidRDefault="0057636E">
            <w:pPr>
              <w:spacing w:line="200" w:lineRule="exact"/>
              <w:jc w:val="center"/>
              <w:rPr>
                <w:rFonts w:ascii="Arial" w:hAnsi="Arial"/>
                <w:i/>
                <w:sz w:val="16"/>
              </w:rPr>
            </w:pPr>
            <w:r>
              <w:rPr>
                <w:rFonts w:ascii="Arial" w:hAnsi="Arial"/>
                <w:i/>
                <w:sz w:val="16"/>
              </w:rPr>
              <w:t>(background circle in blue)</w:t>
            </w:r>
          </w:p>
          <w:p w:rsidR="00721148" w:rsidRDefault="0057636E">
            <w:pPr>
              <w:spacing w:before="120"/>
              <w:jc w:val="center"/>
              <w:rPr>
                <w:rFonts w:ascii="Arial" w:hAnsi="Arial"/>
              </w:rPr>
            </w:pPr>
            <w:r>
              <w:rPr>
                <w:rFonts w:ascii="Arial" w:hAnsi="Arial"/>
              </w:rPr>
              <w:t>(regs 208, 218)</w:t>
            </w:r>
          </w:p>
          <w:p w:rsidR="00721148" w:rsidRDefault="0057636E">
            <w:pPr>
              <w:spacing w:before="180" w:after="120"/>
              <w:jc w:val="center"/>
              <w:rPr>
                <w:rFonts w:ascii="Arial" w:hAnsi="Arial"/>
              </w:rPr>
            </w:pPr>
            <w:r>
              <w:rPr>
                <w:noProof/>
                <w:lang w:val="en-US" w:eastAsia="en-US"/>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rsidR="00721148" w:rsidRDefault="00721148">
      <w:pPr>
        <w:rPr>
          <w:sz w:val="16"/>
        </w:rPr>
      </w:pPr>
    </w:p>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Speed limit sign</w:t>
            </w:r>
            <w:r>
              <w:rPr>
                <w:rFonts w:ascii="Arial" w:hAnsi="Arial"/>
              </w:rPr>
              <w:br/>
              <w:t>(Variable illuminated sign)</w:t>
            </w:r>
          </w:p>
          <w:p w:rsidR="00721148" w:rsidRDefault="0057636E">
            <w:pPr>
              <w:jc w:val="center"/>
              <w:rPr>
                <w:rFonts w:ascii="Arial" w:hAnsi="Arial"/>
                <w:i/>
                <w:sz w:val="16"/>
              </w:rPr>
            </w:pPr>
            <w:r>
              <w:rPr>
                <w:rFonts w:ascii="Arial" w:hAnsi="Arial"/>
                <w:i/>
                <w:sz w:val="16"/>
              </w:rPr>
              <w:t>(circle illuminated in red)</w:t>
            </w:r>
          </w:p>
          <w:p w:rsidR="00721148" w:rsidRDefault="0057636E">
            <w:pPr>
              <w:spacing w:before="120"/>
              <w:jc w:val="center"/>
              <w:rPr>
                <w:rFonts w:ascii="Arial" w:hAnsi="Arial"/>
              </w:rPr>
            </w:pPr>
            <w:r>
              <w:rPr>
                <w:rFonts w:ascii="Arial" w:hAnsi="Arial"/>
              </w:rPr>
              <w:t>(regs 3, 11)</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Speed limit sign</w:t>
            </w:r>
            <w:r>
              <w:rPr>
                <w:rFonts w:ascii="Arial" w:hAnsi="Arial"/>
              </w:rPr>
              <w:br/>
              <w:t>(Variable illuminated sign)</w:t>
            </w:r>
          </w:p>
          <w:p w:rsidR="00721148" w:rsidRDefault="0057636E">
            <w:pPr>
              <w:jc w:val="center"/>
              <w:rPr>
                <w:rFonts w:ascii="Arial" w:hAnsi="Arial"/>
                <w:i/>
                <w:sz w:val="16"/>
              </w:rPr>
            </w:pPr>
            <w:r>
              <w:rPr>
                <w:rFonts w:ascii="Arial" w:hAnsi="Arial"/>
                <w:i/>
                <w:sz w:val="16"/>
              </w:rPr>
              <w:t>(circle illuminated in red)</w:t>
            </w:r>
          </w:p>
          <w:p w:rsidR="00721148" w:rsidRDefault="0057636E">
            <w:pPr>
              <w:spacing w:before="120"/>
              <w:jc w:val="center"/>
              <w:rPr>
                <w:rFonts w:ascii="Arial" w:hAnsi="Arial"/>
              </w:rPr>
            </w:pPr>
            <w:r>
              <w:rPr>
                <w:rFonts w:ascii="Arial" w:hAnsi="Arial"/>
              </w:rPr>
              <w:t>(regs 3, 11)</w:t>
            </w:r>
          </w:p>
          <w:p w:rsidR="00721148" w:rsidRDefault="0057636E">
            <w:pPr>
              <w:spacing w:before="580" w:after="120" w:line="240" w:lineRule="atLeast"/>
              <w:jc w:val="center"/>
              <w:rPr>
                <w:rFonts w:ascii="Arial" w:hAnsi="Arial"/>
              </w:rPr>
            </w:pPr>
            <w:r>
              <w:rPr>
                <w:noProof/>
                <w:lang w:val="en-US" w:eastAsia="en-US"/>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Stop here on red signal sign</w:t>
            </w:r>
          </w:p>
          <w:p w:rsidR="00721148" w:rsidRDefault="00721148">
            <w:pPr>
              <w:rPr>
                <w:rFonts w:ascii="Arial" w:hAnsi="Arial"/>
              </w:rPr>
            </w:pPr>
          </w:p>
          <w:p w:rsidR="00721148" w:rsidRDefault="0057636E">
            <w:pPr>
              <w:jc w:val="center"/>
              <w:rPr>
                <w:rFonts w:ascii="Arial" w:hAnsi="Arial"/>
              </w:rPr>
            </w:pPr>
            <w:r>
              <w:rPr>
                <w:rFonts w:ascii="Arial" w:hAnsi="Arial"/>
              </w:rPr>
              <w:t xml:space="preserve">(reg </w:t>
            </w:r>
            <w:r>
              <w:rPr>
                <w:rFonts w:ascii="Arial" w:hAnsi="Arial"/>
                <w:snapToGrid w:val="0"/>
              </w:rPr>
              <w:t>40</w:t>
            </w:r>
            <w:r>
              <w:rPr>
                <w:rFonts w:ascii="Arial" w:hAnsi="Arial"/>
              </w:rPr>
              <w:t>)</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Taxi zone sign</w:t>
            </w:r>
          </w:p>
          <w:p w:rsidR="00721148" w:rsidRDefault="0057636E">
            <w:pPr>
              <w:spacing w:line="200" w:lineRule="exact"/>
              <w:jc w:val="center"/>
              <w:rPr>
                <w:rFonts w:ascii="Arial" w:hAnsi="Arial"/>
                <w:i/>
                <w:sz w:val="16"/>
              </w:rPr>
            </w:pPr>
            <w:r>
              <w:rPr>
                <w:rFonts w:ascii="Arial" w:hAnsi="Arial"/>
                <w:i/>
                <w:sz w:val="16"/>
              </w:rPr>
              <w:t>(arrow, edge and words in red)</w:t>
            </w:r>
          </w:p>
          <w:p w:rsidR="00721148" w:rsidRDefault="0057636E">
            <w:pPr>
              <w:spacing w:before="120"/>
              <w:jc w:val="center"/>
              <w:rPr>
                <w:rFonts w:ascii="Arial" w:hAnsi="Arial"/>
              </w:rPr>
            </w:pPr>
            <w:r>
              <w:rPr>
                <w:rFonts w:ascii="Arial" w:hAnsi="Arial"/>
              </w:rPr>
              <w:t>(regs 3, 154)</w:t>
            </w:r>
          </w:p>
          <w:p w:rsidR="00721148" w:rsidRDefault="0057636E">
            <w:pPr>
              <w:spacing w:before="580" w:after="120" w:line="240" w:lineRule="atLeast"/>
              <w:jc w:val="center"/>
              <w:rPr>
                <w:rFonts w:ascii="Arial" w:hAnsi="Arial"/>
              </w:rPr>
            </w:pPr>
            <w:r>
              <w:rPr>
                <w:rFonts w:ascii="Arial" w:hAnsi="Arial"/>
                <w:noProof/>
                <w:lang w:val="en-US" w:eastAsia="en-US"/>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Taxi zone sign</w:t>
            </w:r>
          </w:p>
          <w:p w:rsidR="00721148" w:rsidRDefault="00721148">
            <w:pPr>
              <w:rPr>
                <w:rFonts w:ascii="Arial" w:hAnsi="Arial"/>
              </w:rPr>
            </w:pPr>
          </w:p>
          <w:p w:rsidR="00721148" w:rsidRDefault="0057636E">
            <w:pPr>
              <w:jc w:val="center"/>
              <w:rPr>
                <w:rFonts w:ascii="Arial" w:hAnsi="Arial"/>
              </w:rPr>
            </w:pPr>
            <w:r>
              <w:rPr>
                <w:rFonts w:ascii="Arial" w:hAnsi="Arial"/>
              </w:rPr>
              <w:t>(</w:t>
            </w:r>
            <w:r>
              <w:rPr>
                <w:rFonts w:ascii="Arial" w:hAnsi="Arial"/>
              </w:rPr>
              <w:t>regs 3, 154)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Taxi zone sign</w:t>
            </w:r>
          </w:p>
          <w:p w:rsidR="00721148" w:rsidRDefault="0057636E">
            <w:pPr>
              <w:spacing w:line="200" w:lineRule="exact"/>
              <w:jc w:val="center"/>
              <w:rPr>
                <w:rFonts w:ascii="Arial" w:hAnsi="Arial"/>
                <w:i/>
                <w:sz w:val="16"/>
              </w:rPr>
            </w:pPr>
            <w:r>
              <w:rPr>
                <w:rFonts w:ascii="Arial" w:hAnsi="Arial"/>
                <w:i/>
                <w:sz w:val="16"/>
              </w:rPr>
              <w:t>(arrow, edge and words in red)</w:t>
            </w:r>
          </w:p>
          <w:p w:rsidR="00721148" w:rsidRDefault="0057636E">
            <w:pPr>
              <w:spacing w:before="120"/>
              <w:jc w:val="center"/>
              <w:rPr>
                <w:rFonts w:ascii="Arial" w:hAnsi="Arial"/>
              </w:rPr>
            </w:pPr>
            <w:r>
              <w:rPr>
                <w:rFonts w:ascii="Arial" w:hAnsi="Arial"/>
              </w:rPr>
              <w:t>(regs 3, 154)</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Trucks and buses low gear sign</w:t>
            </w:r>
          </w:p>
          <w:p w:rsidR="00721148" w:rsidRDefault="00721148">
            <w:pPr>
              <w:rPr>
                <w:rFonts w:ascii="Arial" w:hAnsi="Arial"/>
              </w:rPr>
            </w:pPr>
          </w:p>
          <w:p w:rsidR="00721148" w:rsidRDefault="0057636E">
            <w:pPr>
              <w:jc w:val="center"/>
              <w:rPr>
                <w:rFonts w:ascii="Arial" w:hAnsi="Arial"/>
              </w:rPr>
            </w:pPr>
            <w:r>
              <w:rPr>
                <w:rFonts w:ascii="Arial" w:hAnsi="Arial"/>
              </w:rPr>
              <w:t>(reg 90)</w:t>
            </w:r>
          </w:p>
          <w:p w:rsidR="00721148" w:rsidRDefault="0057636E">
            <w:pPr>
              <w:spacing w:before="180" w:after="120" w:line="240" w:lineRule="atLeast"/>
              <w:jc w:val="center"/>
              <w:rPr>
                <w:rFonts w:ascii="Arial" w:hAnsi="Arial"/>
              </w:rPr>
            </w:pPr>
            <w:r>
              <w:rPr>
                <w:rFonts w:ascii="Arial" w:hAnsi="Arial"/>
                <w:noProof/>
                <w:lang w:val="en-US" w:eastAsia="en-US"/>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Trucks and buses low gear sign</w:t>
            </w:r>
          </w:p>
          <w:p w:rsidR="00721148" w:rsidRDefault="0057636E">
            <w:pPr>
              <w:spacing w:line="200" w:lineRule="exact"/>
              <w:jc w:val="center"/>
              <w:rPr>
                <w:rFonts w:ascii="Arial" w:hAnsi="Arial"/>
                <w:i/>
                <w:sz w:val="16"/>
              </w:rPr>
            </w:pPr>
            <w:r>
              <w:rPr>
                <w:rFonts w:ascii="Arial" w:hAnsi="Arial"/>
                <w:i/>
                <w:sz w:val="16"/>
              </w:rPr>
              <w:t>(yellow lights)</w:t>
            </w:r>
          </w:p>
          <w:p w:rsidR="00721148" w:rsidRDefault="0057636E">
            <w:pPr>
              <w:spacing w:before="120"/>
              <w:jc w:val="center"/>
              <w:rPr>
                <w:rFonts w:ascii="Arial" w:hAnsi="Arial"/>
              </w:rPr>
            </w:pPr>
            <w:r>
              <w:rPr>
                <w:rFonts w:ascii="Arial" w:hAnsi="Arial"/>
              </w:rPr>
              <w:t>(reg 90)</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Trucks must enter sign</w:t>
            </w:r>
          </w:p>
          <w:p w:rsidR="00721148" w:rsidRDefault="0057636E">
            <w:pPr>
              <w:spacing w:before="120"/>
              <w:jc w:val="center"/>
              <w:rPr>
                <w:rFonts w:ascii="Arial" w:hAnsi="Arial"/>
              </w:rPr>
            </w:pPr>
            <w:r>
              <w:rPr>
                <w:rFonts w:ascii="Arial" w:hAnsi="Arial"/>
              </w:rPr>
              <w:t>(reg 87)</w:t>
            </w:r>
          </w:p>
          <w:p w:rsidR="00721148" w:rsidRDefault="0057636E">
            <w:pPr>
              <w:spacing w:before="120" w:after="120"/>
              <w:jc w:val="center"/>
              <w:rPr>
                <w:rFonts w:ascii="Arial" w:hAnsi="Arial"/>
              </w:rPr>
            </w:pPr>
            <w:r>
              <w:rPr>
                <w:rFonts w:ascii="Arial" w:hAnsi="Arial"/>
                <w:noProof/>
                <w:lang w:val="en-US" w:eastAsia="en-US"/>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Trucks use left lane sign</w:t>
            </w:r>
          </w:p>
          <w:p w:rsidR="00721148" w:rsidRDefault="00721148">
            <w:pPr>
              <w:rPr>
                <w:rFonts w:ascii="Arial" w:hAnsi="Arial"/>
              </w:rPr>
            </w:pPr>
          </w:p>
          <w:p w:rsidR="00721148" w:rsidRDefault="0057636E">
            <w:pPr>
              <w:jc w:val="center"/>
              <w:rPr>
                <w:rFonts w:ascii="Arial" w:hAnsi="Arial"/>
              </w:rPr>
            </w:pPr>
            <w:r>
              <w:rPr>
                <w:rFonts w:ascii="Arial" w:hAnsi="Arial"/>
              </w:rPr>
              <w:t>(reg 137)</w:t>
            </w:r>
          </w:p>
          <w:p w:rsidR="00721148" w:rsidRDefault="0057636E">
            <w:pPr>
              <w:spacing w:before="300" w:after="120"/>
              <w:jc w:val="center"/>
              <w:rPr>
                <w:rFonts w:ascii="Arial" w:hAnsi="Arial"/>
              </w:rPr>
            </w:pPr>
            <w:r>
              <w:rPr>
                <w:rFonts w:ascii="Arial" w:hAnsi="Arial"/>
                <w:noProof/>
                <w:lang w:val="en-US" w:eastAsia="en-US"/>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Truck zone sign</w:t>
            </w:r>
          </w:p>
          <w:p w:rsidR="00721148" w:rsidRDefault="0057636E">
            <w:pPr>
              <w:spacing w:line="200" w:lineRule="exact"/>
              <w:jc w:val="center"/>
              <w:rPr>
                <w:rFonts w:ascii="Arial" w:hAnsi="Arial"/>
                <w:i/>
                <w:sz w:val="16"/>
              </w:rPr>
            </w:pPr>
            <w:r>
              <w:rPr>
                <w:rFonts w:ascii="Arial" w:hAnsi="Arial"/>
                <w:i/>
                <w:sz w:val="16"/>
              </w:rPr>
              <w:t>(arrow and words in red)</w:t>
            </w:r>
          </w:p>
          <w:p w:rsidR="00721148" w:rsidRDefault="0057636E">
            <w:pPr>
              <w:spacing w:before="120"/>
              <w:jc w:val="center"/>
              <w:rPr>
                <w:rFonts w:ascii="Arial" w:hAnsi="Arial"/>
              </w:rPr>
            </w:pPr>
            <w:r>
              <w:rPr>
                <w:rFonts w:ascii="Arial" w:hAnsi="Arial"/>
              </w:rPr>
              <w:t>(regs 3, 152)</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rsidR="00721148" w:rsidRDefault="0057636E">
            <w:pPr>
              <w:spacing w:before="120"/>
              <w:jc w:val="center"/>
              <w:rPr>
                <w:rFonts w:ascii="Arial" w:hAnsi="Arial"/>
              </w:rPr>
            </w:pPr>
            <w:r>
              <w:rPr>
                <w:rFonts w:ascii="Arial" w:hAnsi="Arial"/>
              </w:rPr>
              <w:t>Two</w:t>
            </w:r>
            <w:r>
              <w:rPr>
                <w:rFonts w:ascii="Arial" w:hAnsi="Arial"/>
              </w:rPr>
              <w:noBreakHyphen/>
              <w:t>way sign</w:t>
            </w:r>
          </w:p>
          <w:p w:rsidR="00721148" w:rsidRDefault="00721148">
            <w:pPr>
              <w:rPr>
                <w:rFonts w:ascii="Arial" w:hAnsi="Arial"/>
              </w:rPr>
            </w:pPr>
          </w:p>
          <w:p w:rsidR="00721148" w:rsidRDefault="0057636E">
            <w:pPr>
              <w:jc w:val="center"/>
              <w:rPr>
                <w:rFonts w:ascii="Arial" w:hAnsi="Arial"/>
              </w:rPr>
            </w:pPr>
            <w:r>
              <w:rPr>
                <w:rFonts w:ascii="Arial" w:hAnsi="Arial"/>
              </w:rPr>
              <w:t>(regs 80, 118)</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721148" w:rsidRDefault="00721148">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721148">
        <w:trPr>
          <w:cantSplit/>
        </w:trPr>
        <w:tc>
          <w:tcPr>
            <w:tcW w:w="3648" w:type="dxa"/>
          </w:tcPr>
          <w:p w:rsidR="00721148" w:rsidRDefault="0057636E">
            <w:pPr>
              <w:spacing w:before="120"/>
              <w:jc w:val="center"/>
              <w:rPr>
                <w:rFonts w:ascii="Arial" w:hAnsi="Arial"/>
              </w:rPr>
            </w:pPr>
            <w:r>
              <w:rPr>
                <w:rFonts w:ascii="Arial" w:hAnsi="Arial"/>
              </w:rPr>
              <w:t>When blank sign</w:t>
            </w:r>
            <w:r>
              <w:rPr>
                <w:rFonts w:ascii="Arial" w:hAnsi="Arial"/>
              </w:rPr>
              <w:br/>
              <w:t>(When all signs blank)</w:t>
            </w:r>
          </w:p>
          <w:p w:rsidR="00721148" w:rsidRDefault="0057636E">
            <w:pPr>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 11A)</w:t>
            </w:r>
          </w:p>
          <w:p w:rsidR="00721148" w:rsidRDefault="0057636E">
            <w:pPr>
              <w:spacing w:before="180" w:after="120"/>
              <w:jc w:val="center"/>
              <w:rPr>
                <w:rFonts w:ascii="Arial" w:hAnsi="Arial"/>
              </w:rPr>
            </w:pPr>
            <w:r>
              <w:rPr>
                <w:noProof/>
                <w:lang w:val="en-US" w:eastAsia="en-US"/>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rsidR="00721148" w:rsidRDefault="0057636E">
            <w:pPr>
              <w:spacing w:before="120"/>
              <w:jc w:val="center"/>
              <w:rPr>
                <w:rFonts w:ascii="Arial" w:hAnsi="Arial"/>
              </w:rPr>
            </w:pPr>
            <w:r>
              <w:rPr>
                <w:rFonts w:ascii="Arial" w:hAnsi="Arial"/>
              </w:rPr>
              <w:t>When blank sign</w:t>
            </w:r>
            <w:r>
              <w:rPr>
                <w:rFonts w:ascii="Arial" w:hAnsi="Arial"/>
              </w:rPr>
              <w:br/>
              <w:t>(When sign blank)</w:t>
            </w:r>
          </w:p>
          <w:p w:rsidR="00721148" w:rsidRDefault="0057636E">
            <w:pPr>
              <w:jc w:val="center"/>
              <w:rPr>
                <w:rFonts w:ascii="Arial" w:hAnsi="Arial"/>
                <w:i/>
                <w:sz w:val="16"/>
              </w:rPr>
            </w:pPr>
            <w:r>
              <w:rPr>
                <w:rFonts w:ascii="Arial" w:hAnsi="Arial"/>
                <w:i/>
                <w:sz w:val="16"/>
              </w:rPr>
              <w:t>(circle in red)</w:t>
            </w:r>
          </w:p>
          <w:p w:rsidR="00721148" w:rsidRDefault="0057636E">
            <w:pPr>
              <w:spacing w:before="120"/>
              <w:jc w:val="center"/>
              <w:rPr>
                <w:rFonts w:ascii="Arial" w:hAnsi="Arial"/>
              </w:rPr>
            </w:pPr>
            <w:r>
              <w:rPr>
                <w:rFonts w:ascii="Arial" w:hAnsi="Arial"/>
              </w:rPr>
              <w:t>(reg 11A)</w:t>
            </w:r>
          </w:p>
          <w:p w:rsidR="00721148" w:rsidRDefault="0057636E">
            <w:pPr>
              <w:spacing w:before="180" w:after="120"/>
              <w:jc w:val="center"/>
              <w:rPr>
                <w:rFonts w:ascii="Arial" w:hAnsi="Arial"/>
              </w:rPr>
            </w:pPr>
            <w:r>
              <w:rPr>
                <w:noProof/>
                <w:lang w:val="en-US" w:eastAsia="en-US"/>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721148" w:rsidRDefault="00721148">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721148">
        <w:trPr>
          <w:cantSplit/>
        </w:trPr>
        <w:tc>
          <w:tcPr>
            <w:tcW w:w="3648" w:type="dxa"/>
          </w:tcPr>
          <w:p w:rsidR="00721148" w:rsidRDefault="0057636E">
            <w:pPr>
              <w:spacing w:before="120"/>
              <w:jc w:val="center"/>
              <w:rPr>
                <w:rFonts w:ascii="Arial" w:hAnsi="Arial"/>
              </w:rPr>
            </w:pPr>
            <w:r>
              <w:rPr>
                <w:rFonts w:ascii="Arial" w:hAnsi="Arial"/>
              </w:rPr>
              <w:t>Works zone sign</w:t>
            </w:r>
          </w:p>
          <w:p w:rsidR="00721148" w:rsidRDefault="0057636E">
            <w:pPr>
              <w:spacing w:line="200" w:lineRule="exact"/>
              <w:jc w:val="center"/>
              <w:rPr>
                <w:rFonts w:ascii="Arial" w:hAnsi="Arial"/>
                <w:i/>
                <w:sz w:val="16"/>
              </w:rPr>
            </w:pPr>
            <w:r>
              <w:rPr>
                <w:rFonts w:ascii="Arial" w:hAnsi="Arial"/>
                <w:i/>
                <w:sz w:val="16"/>
              </w:rPr>
              <w:t xml:space="preserve">(arrow and words </w:t>
            </w:r>
            <w:r>
              <w:rPr>
                <w:rFonts w:ascii="Arial" w:hAnsi="Arial"/>
                <w:i/>
                <w:sz w:val="16"/>
              </w:rPr>
              <w:t>in red)</w:t>
            </w:r>
          </w:p>
          <w:p w:rsidR="00721148" w:rsidRDefault="0057636E">
            <w:pPr>
              <w:spacing w:before="120"/>
              <w:jc w:val="center"/>
              <w:rPr>
                <w:rFonts w:ascii="Arial" w:hAnsi="Arial"/>
              </w:rPr>
            </w:pPr>
            <w:r>
              <w:rPr>
                <w:rFonts w:ascii="Arial" w:hAnsi="Arial"/>
              </w:rPr>
              <w:t>(regs 3, 153)</w:t>
            </w:r>
          </w:p>
          <w:p w:rsidR="00721148" w:rsidRDefault="0057636E">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721148" w:rsidRDefault="0057636E">
      <w:pPr>
        <w:pStyle w:val="yFootnotesection"/>
      </w:pPr>
      <w:r>
        <w:tab/>
        <w:t>[Schedule 3 amended: Gazette 13 Nov 2009 p. 4612</w:t>
      </w:r>
      <w:r>
        <w:noBreakHyphen/>
        <w:t>15; SL 2020/184 r. 27.]</w:t>
      </w:r>
    </w:p>
    <w:p w:rsidR="00721148" w:rsidRDefault="0057636E">
      <w:pPr>
        <w:pStyle w:val="yScheduleHeading"/>
      </w:pPr>
      <w:bookmarkStart w:id="507" w:name="_Toc59547667"/>
      <w:bookmarkStart w:id="508" w:name="_Toc59548587"/>
      <w:r>
        <w:rPr>
          <w:rStyle w:val="CharSchNo"/>
        </w:rPr>
        <w:t>Schedule 4</w:t>
      </w:r>
      <w:r>
        <w:t xml:space="preserve"> — </w:t>
      </w:r>
      <w:r>
        <w:rPr>
          <w:rStyle w:val="CharSchText"/>
        </w:rPr>
        <w:t>Symbols, lights and traffic</w:t>
      </w:r>
      <w:r>
        <w:rPr>
          <w:rStyle w:val="CharSchText"/>
        </w:rPr>
        <w:noBreakHyphen/>
        <w:t>related items</w:t>
      </w:r>
      <w:bookmarkEnd w:id="507"/>
      <w:bookmarkEnd w:id="508"/>
    </w:p>
    <w:p w:rsidR="00721148" w:rsidRDefault="0057636E">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Do not overtake turning vehicle sign</w:t>
            </w:r>
          </w:p>
          <w:p w:rsidR="00721148" w:rsidRDefault="0057636E">
            <w:pPr>
              <w:spacing w:line="200" w:lineRule="exact"/>
              <w:jc w:val="center"/>
              <w:rPr>
                <w:rFonts w:ascii="Arial" w:hAnsi="Arial"/>
              </w:rPr>
            </w:pPr>
            <w:r>
              <w:rPr>
                <w:rFonts w:ascii="Arial" w:hAnsi="Arial"/>
                <w:i/>
                <w:sz w:val="16"/>
              </w:rPr>
              <w:t>(background in yellow)</w:t>
            </w:r>
          </w:p>
          <w:p w:rsidR="00721148" w:rsidRDefault="0057636E">
            <w:pPr>
              <w:spacing w:before="120"/>
              <w:jc w:val="center"/>
              <w:rPr>
                <w:rFonts w:ascii="Arial" w:hAnsi="Arial"/>
              </w:rPr>
            </w:pPr>
            <w:r>
              <w:rPr>
                <w:rFonts w:ascii="Arial" w:hAnsi="Arial"/>
              </w:rPr>
              <w:t>(regs 21, 26, 123, 127)</w:t>
            </w:r>
          </w:p>
          <w:p w:rsidR="00721148" w:rsidRDefault="00721148">
            <w:pPr>
              <w:spacing w:before="120"/>
              <w:jc w:val="center"/>
              <w:rPr>
                <w:rFonts w:ascii="Arial" w:hAnsi="Arial"/>
              </w:rPr>
            </w:pPr>
          </w:p>
          <w:p w:rsidR="00721148" w:rsidRDefault="0057636E">
            <w:pPr>
              <w:spacing w:before="180" w:after="120"/>
              <w:jc w:val="center"/>
            </w:pPr>
            <w:r>
              <w:rPr>
                <w:noProof/>
                <w:lang w:val="en-US" w:eastAsia="en-US"/>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rsidR="00721148" w:rsidRDefault="0057636E">
            <w:pPr>
              <w:spacing w:before="120"/>
              <w:jc w:val="center"/>
              <w:rPr>
                <w:rFonts w:ascii="Arial" w:hAnsi="Arial"/>
              </w:rPr>
            </w:pPr>
            <w:r>
              <w:rPr>
                <w:rFonts w:ascii="Arial" w:hAnsi="Arial"/>
              </w:rPr>
              <w:t>Do not</w:t>
            </w:r>
            <w:r>
              <w:rPr>
                <w:rFonts w:ascii="Arial" w:hAnsi="Arial"/>
              </w:rPr>
              <w:t xml:space="preserve"> overtake turning vehicle sign</w:t>
            </w:r>
          </w:p>
          <w:p w:rsidR="00721148" w:rsidRDefault="0057636E">
            <w:pPr>
              <w:spacing w:line="200" w:lineRule="exact"/>
              <w:jc w:val="center"/>
              <w:rPr>
                <w:rFonts w:ascii="Arial" w:hAnsi="Arial"/>
              </w:rPr>
            </w:pPr>
            <w:r>
              <w:rPr>
                <w:rFonts w:ascii="Arial" w:hAnsi="Arial"/>
                <w:i/>
                <w:sz w:val="16"/>
              </w:rPr>
              <w:t>(top right portion in red, remainder of background in yellow)</w:t>
            </w:r>
          </w:p>
          <w:p w:rsidR="00721148" w:rsidRDefault="0057636E">
            <w:pPr>
              <w:spacing w:before="120"/>
              <w:jc w:val="center"/>
              <w:rPr>
                <w:rFonts w:ascii="Arial" w:hAnsi="Arial"/>
              </w:rPr>
            </w:pPr>
            <w:r>
              <w:rPr>
                <w:rFonts w:ascii="Arial" w:hAnsi="Arial"/>
              </w:rPr>
              <w:t>(regs 21, 26, 123, 127)</w:t>
            </w:r>
          </w:p>
          <w:p w:rsidR="00721148" w:rsidRDefault="0057636E">
            <w:pPr>
              <w:spacing w:before="180" w:after="120"/>
              <w:jc w:val="center"/>
            </w:pPr>
            <w:r>
              <w:rPr>
                <w:noProof/>
                <w:lang w:val="en-US" w:eastAsia="en-US"/>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Fire hydrant indicator (example)</w:t>
            </w:r>
          </w:p>
          <w:p w:rsidR="00721148" w:rsidRDefault="0057636E">
            <w:pPr>
              <w:spacing w:before="120"/>
              <w:jc w:val="center"/>
              <w:rPr>
                <w:rFonts w:ascii="Arial" w:hAnsi="Arial"/>
              </w:rPr>
            </w:pPr>
            <w:r>
              <w:rPr>
                <w:rFonts w:ascii="Arial" w:hAnsi="Arial"/>
              </w:rPr>
              <w:t>(regs 3, 163)</w:t>
            </w:r>
          </w:p>
          <w:p w:rsidR="00721148" w:rsidRDefault="0057636E">
            <w:pPr>
              <w:spacing w:before="180" w:after="120"/>
              <w:jc w:val="center"/>
            </w:pPr>
            <w:r>
              <w:rPr>
                <w:noProof/>
                <w:lang w:val="en-US" w:eastAsia="en-US"/>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rsidR="00721148" w:rsidRDefault="0057636E">
            <w:pPr>
              <w:spacing w:before="120"/>
              <w:jc w:val="center"/>
              <w:rPr>
                <w:rFonts w:ascii="Arial" w:hAnsi="Arial"/>
              </w:rPr>
            </w:pPr>
            <w:r>
              <w:rPr>
                <w:rFonts w:ascii="Arial" w:hAnsi="Arial"/>
              </w:rPr>
              <w:t>Fire hydrant indicator (example)</w:t>
            </w:r>
          </w:p>
          <w:p w:rsidR="00721148" w:rsidRDefault="0057636E">
            <w:pPr>
              <w:spacing w:before="120"/>
              <w:jc w:val="center"/>
              <w:rPr>
                <w:rFonts w:ascii="Arial" w:hAnsi="Arial"/>
              </w:rPr>
            </w:pPr>
            <w:r>
              <w:rPr>
                <w:rFonts w:ascii="Arial" w:hAnsi="Arial"/>
              </w:rPr>
              <w:t>(regs 3, 163)</w:t>
            </w:r>
          </w:p>
          <w:p w:rsidR="00721148" w:rsidRDefault="0057636E">
            <w:pPr>
              <w:spacing w:before="180" w:after="120"/>
              <w:jc w:val="center"/>
            </w:pPr>
            <w:r>
              <w:rPr>
                <w:noProof/>
                <w:lang w:val="en-US" w:eastAsia="en-US"/>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Fire plug indicator (example)</w:t>
            </w:r>
          </w:p>
          <w:p w:rsidR="00721148" w:rsidRDefault="0057636E">
            <w:pPr>
              <w:spacing w:before="120"/>
              <w:jc w:val="center"/>
            </w:pPr>
            <w:r>
              <w:rPr>
                <w:rFonts w:ascii="Arial" w:hAnsi="Arial"/>
              </w:rPr>
              <w:t>(regs</w:t>
            </w:r>
            <w:r>
              <w:rPr>
                <w:rFonts w:ascii="Arial" w:hAnsi="Arial"/>
              </w:rPr>
              <w:t xml:space="preserve"> 3, 163)</w:t>
            </w:r>
          </w:p>
          <w:p w:rsidR="00721148" w:rsidRDefault="0057636E">
            <w:pPr>
              <w:spacing w:before="360" w:after="120"/>
              <w:jc w:val="center"/>
            </w:pPr>
            <w:r>
              <w:rPr>
                <w:noProof/>
                <w:lang w:val="en-US" w:eastAsia="en-US"/>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rsidR="00721148" w:rsidRDefault="0057636E">
            <w:pPr>
              <w:spacing w:before="120"/>
              <w:jc w:val="center"/>
              <w:rPr>
                <w:rFonts w:ascii="Arial" w:hAnsi="Arial"/>
              </w:rPr>
            </w:pPr>
            <w:r>
              <w:rPr>
                <w:rFonts w:ascii="Arial" w:hAnsi="Arial"/>
              </w:rPr>
              <w:t>Give way to buses sign</w:t>
            </w:r>
          </w:p>
          <w:p w:rsidR="00721148" w:rsidRDefault="0057636E">
            <w:pPr>
              <w:spacing w:line="200" w:lineRule="exact"/>
              <w:jc w:val="center"/>
              <w:rPr>
                <w:rFonts w:ascii="Arial" w:hAnsi="Arial"/>
              </w:rPr>
            </w:pPr>
            <w:r>
              <w:rPr>
                <w:rFonts w:ascii="Arial" w:hAnsi="Arial"/>
                <w:i/>
                <w:sz w:val="16"/>
              </w:rPr>
              <w:t>(bus, arrow and edging in green, bus indicator in yellow, words and car in red)</w:t>
            </w:r>
          </w:p>
          <w:p w:rsidR="00721148" w:rsidRDefault="0057636E">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rsidR="00721148" w:rsidRDefault="0057636E">
            <w:pPr>
              <w:spacing w:before="180" w:after="120"/>
              <w:jc w:val="center"/>
            </w:pPr>
            <w:r>
              <w:rPr>
                <w:noProof/>
                <w:lang w:val="en-US" w:eastAsia="en-US"/>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Green bicycle crossing light</w:t>
            </w:r>
          </w:p>
          <w:p w:rsidR="00721148" w:rsidRDefault="0057636E">
            <w:pPr>
              <w:spacing w:line="200" w:lineRule="exact"/>
              <w:jc w:val="center"/>
              <w:rPr>
                <w:rFonts w:ascii="Arial" w:hAnsi="Arial"/>
              </w:rPr>
            </w:pPr>
            <w:r>
              <w:rPr>
                <w:rFonts w:ascii="Arial" w:hAnsi="Arial"/>
                <w:i/>
                <w:sz w:val="16"/>
              </w:rPr>
              <w:t>(bicycle symbol in green)</w:t>
            </w:r>
          </w:p>
          <w:p w:rsidR="00721148" w:rsidRDefault="0057636E">
            <w:pPr>
              <w:spacing w:before="120"/>
              <w:jc w:val="center"/>
              <w:rPr>
                <w:rFonts w:ascii="Arial" w:hAnsi="Arial"/>
              </w:rPr>
            </w:pPr>
            <w:r>
              <w:rPr>
                <w:rFonts w:ascii="Arial" w:hAnsi="Arial"/>
              </w:rPr>
              <w:t>(regs 3, 225)</w:t>
            </w:r>
          </w:p>
          <w:p w:rsidR="00721148" w:rsidRDefault="0057636E">
            <w:pPr>
              <w:spacing w:before="180" w:after="120"/>
              <w:jc w:val="center"/>
            </w:pPr>
            <w:r>
              <w:rPr>
                <w:noProof/>
                <w:lang w:val="en-US" w:eastAsia="en-US"/>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721148" w:rsidRDefault="0057636E">
            <w:pPr>
              <w:spacing w:before="120"/>
              <w:jc w:val="center"/>
              <w:rPr>
                <w:rFonts w:ascii="Arial" w:hAnsi="Arial"/>
              </w:rPr>
            </w:pPr>
            <w:r>
              <w:rPr>
                <w:rFonts w:ascii="Arial" w:hAnsi="Arial"/>
              </w:rPr>
              <w:t>Green pedestrian light</w:t>
            </w:r>
          </w:p>
          <w:p w:rsidR="00721148" w:rsidRDefault="0057636E">
            <w:pPr>
              <w:spacing w:line="200" w:lineRule="exact"/>
              <w:jc w:val="center"/>
              <w:rPr>
                <w:rFonts w:ascii="Arial" w:hAnsi="Arial"/>
              </w:rPr>
            </w:pPr>
            <w:r>
              <w:rPr>
                <w:rFonts w:ascii="Arial" w:hAnsi="Arial"/>
                <w:i/>
                <w:sz w:val="16"/>
              </w:rPr>
              <w:t>(pedestrian symbol in green)</w:t>
            </w:r>
          </w:p>
          <w:p w:rsidR="00721148" w:rsidRDefault="0057636E">
            <w:pPr>
              <w:spacing w:before="120"/>
              <w:jc w:val="center"/>
            </w:pPr>
            <w:r>
              <w:rPr>
                <w:rFonts w:ascii="Arial" w:hAnsi="Arial"/>
              </w:rPr>
              <w:t>(regs 3, 197)</w:t>
            </w:r>
          </w:p>
          <w:p w:rsidR="00721148" w:rsidRDefault="0057636E">
            <w:pPr>
              <w:spacing w:before="180" w:after="120"/>
              <w:jc w:val="center"/>
            </w:pPr>
            <w:r>
              <w:rPr>
                <w:noProof/>
                <w:lang w:val="en-US" w:eastAsia="en-US"/>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Illuminated diagonal arrow signal</w:t>
            </w:r>
          </w:p>
          <w:p w:rsidR="00721148" w:rsidRDefault="0057636E">
            <w:pPr>
              <w:spacing w:before="120"/>
              <w:jc w:val="center"/>
              <w:rPr>
                <w:rFonts w:ascii="Arial" w:hAnsi="Arial"/>
              </w:rPr>
            </w:pPr>
            <w:r>
              <w:rPr>
                <w:rFonts w:ascii="Arial" w:hAnsi="Arial"/>
              </w:rPr>
              <w:t>(reg 131)</w:t>
            </w:r>
          </w:p>
          <w:p w:rsidR="00721148" w:rsidRDefault="0057636E">
            <w:pPr>
              <w:spacing w:before="180" w:after="120"/>
              <w:jc w:val="center"/>
            </w:pPr>
            <w:r>
              <w:rPr>
                <w:noProof/>
                <w:lang w:val="en-US" w:eastAsia="en-US"/>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rsidR="00721148" w:rsidRDefault="0057636E">
            <w:pPr>
              <w:spacing w:before="120"/>
              <w:jc w:val="center"/>
              <w:rPr>
                <w:rFonts w:ascii="Arial" w:hAnsi="Arial"/>
              </w:rPr>
            </w:pPr>
            <w:r>
              <w:rPr>
                <w:rFonts w:ascii="Arial" w:hAnsi="Arial"/>
              </w:rPr>
              <w:t>Illuminated diagonal arrow signal</w:t>
            </w:r>
          </w:p>
          <w:p w:rsidR="00721148" w:rsidRDefault="0057636E">
            <w:pPr>
              <w:spacing w:before="120"/>
              <w:jc w:val="center"/>
              <w:rPr>
                <w:rFonts w:ascii="Arial" w:hAnsi="Arial"/>
              </w:rPr>
            </w:pPr>
            <w:r>
              <w:rPr>
                <w:rFonts w:ascii="Arial" w:hAnsi="Arial"/>
              </w:rPr>
              <w:t>(reg 131)</w:t>
            </w:r>
          </w:p>
          <w:p w:rsidR="00721148" w:rsidRDefault="0057636E">
            <w:pPr>
              <w:spacing w:before="180" w:after="120"/>
              <w:jc w:val="center"/>
            </w:pPr>
            <w:r>
              <w:rPr>
                <w:noProof/>
                <w:lang w:val="en-US" w:eastAsia="en-US"/>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Illuminated red diagonal cross</w:t>
            </w:r>
          </w:p>
          <w:p w:rsidR="00721148" w:rsidRDefault="0057636E">
            <w:pPr>
              <w:jc w:val="center"/>
              <w:rPr>
                <w:rFonts w:ascii="Arial" w:hAnsi="Arial"/>
                <w:i/>
                <w:sz w:val="16"/>
              </w:rPr>
            </w:pPr>
            <w:r>
              <w:rPr>
                <w:rFonts w:ascii="Arial" w:hAnsi="Arial"/>
                <w:i/>
                <w:sz w:val="16"/>
              </w:rPr>
              <w:t>(cross illuminated in red)</w:t>
            </w:r>
          </w:p>
          <w:p w:rsidR="00721148" w:rsidRDefault="0057636E">
            <w:pPr>
              <w:spacing w:before="120"/>
              <w:jc w:val="center"/>
              <w:rPr>
                <w:rFonts w:ascii="Arial" w:hAnsi="Arial"/>
              </w:rPr>
            </w:pPr>
            <w:r>
              <w:rPr>
                <w:rFonts w:ascii="Arial" w:hAnsi="Arial"/>
              </w:rPr>
              <w:t>(reg 3, 131)</w:t>
            </w:r>
          </w:p>
          <w:p w:rsidR="00721148" w:rsidRDefault="0057636E">
            <w:pPr>
              <w:spacing w:before="180" w:after="120"/>
              <w:jc w:val="center"/>
            </w:pPr>
            <w:r>
              <w:rPr>
                <w:noProof/>
                <w:lang w:val="en-US" w:eastAsia="en-US"/>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rsidR="00721148" w:rsidRDefault="0057636E">
            <w:pPr>
              <w:spacing w:before="120"/>
              <w:jc w:val="center"/>
              <w:rPr>
                <w:rFonts w:ascii="Arial" w:hAnsi="Arial"/>
              </w:rPr>
            </w:pPr>
            <w:r>
              <w:rPr>
                <w:rFonts w:ascii="Arial" w:hAnsi="Arial"/>
              </w:rPr>
              <w:t>People with disabilities symbol</w:t>
            </w:r>
          </w:p>
          <w:p w:rsidR="00721148" w:rsidRDefault="0057636E">
            <w:pPr>
              <w:spacing w:line="200" w:lineRule="exact"/>
              <w:jc w:val="center"/>
              <w:rPr>
                <w:rFonts w:ascii="Arial" w:hAnsi="Arial"/>
              </w:rPr>
            </w:pPr>
            <w:r>
              <w:rPr>
                <w:rFonts w:ascii="Arial" w:hAnsi="Arial"/>
                <w:i/>
                <w:sz w:val="16"/>
              </w:rPr>
              <w:t>(background to symbol in blue)</w:t>
            </w:r>
          </w:p>
          <w:p w:rsidR="00721148" w:rsidRDefault="0057636E">
            <w:pPr>
              <w:spacing w:before="120"/>
              <w:jc w:val="center"/>
            </w:pPr>
            <w:r>
              <w:rPr>
                <w:rFonts w:ascii="Arial" w:hAnsi="Arial"/>
              </w:rPr>
              <w:t>(reg</w:t>
            </w:r>
            <w:r>
              <w:rPr>
                <w:rFonts w:ascii="Arial" w:hAnsi="Arial"/>
              </w:rPr>
              <w:t xml:space="preserve"> 171)</w:t>
            </w:r>
          </w:p>
          <w:p w:rsidR="00721148" w:rsidRDefault="0057636E">
            <w:pPr>
              <w:spacing w:before="180" w:after="120"/>
              <w:jc w:val="center"/>
            </w:pPr>
            <w:r>
              <w:rPr>
                <w:noProof/>
                <w:lang w:val="en-US" w:eastAsia="en-US"/>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People with disabilities symbol</w:t>
            </w:r>
          </w:p>
          <w:p w:rsidR="00721148" w:rsidRDefault="0057636E">
            <w:pPr>
              <w:spacing w:line="200" w:lineRule="exact"/>
              <w:jc w:val="center"/>
              <w:rPr>
                <w:rFonts w:ascii="Arial" w:hAnsi="Arial"/>
              </w:rPr>
            </w:pPr>
            <w:r>
              <w:rPr>
                <w:rFonts w:ascii="Arial" w:hAnsi="Arial"/>
                <w:i/>
                <w:sz w:val="16"/>
              </w:rPr>
              <w:t>(symbol in blue)</w:t>
            </w:r>
          </w:p>
          <w:p w:rsidR="00721148" w:rsidRDefault="0057636E">
            <w:pPr>
              <w:spacing w:before="120"/>
              <w:jc w:val="center"/>
            </w:pPr>
            <w:r>
              <w:rPr>
                <w:rFonts w:ascii="Arial" w:hAnsi="Arial"/>
              </w:rPr>
              <w:t>(reg 171)</w:t>
            </w:r>
          </w:p>
          <w:p w:rsidR="00721148" w:rsidRDefault="0057636E">
            <w:pPr>
              <w:spacing w:before="180" w:after="120"/>
              <w:jc w:val="center"/>
            </w:pPr>
            <w:r>
              <w:rPr>
                <w:noProof/>
                <w:lang w:val="en-US" w:eastAsia="en-US"/>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rsidR="00721148" w:rsidRDefault="0057636E">
            <w:pPr>
              <w:spacing w:before="120"/>
              <w:jc w:val="center"/>
              <w:rPr>
                <w:rFonts w:ascii="Arial" w:hAnsi="Arial"/>
              </w:rPr>
            </w:pPr>
            <w:r>
              <w:rPr>
                <w:rFonts w:ascii="Arial" w:hAnsi="Arial"/>
              </w:rPr>
              <w:t>Red bicycle crossing light</w:t>
            </w:r>
          </w:p>
          <w:p w:rsidR="00721148" w:rsidRDefault="0057636E">
            <w:pPr>
              <w:spacing w:line="200" w:lineRule="exact"/>
              <w:jc w:val="center"/>
              <w:rPr>
                <w:rFonts w:ascii="Arial" w:hAnsi="Arial"/>
              </w:rPr>
            </w:pPr>
            <w:r>
              <w:rPr>
                <w:rFonts w:ascii="Arial" w:hAnsi="Arial"/>
                <w:i/>
                <w:sz w:val="16"/>
              </w:rPr>
              <w:t>(bicycle symbol in red)</w:t>
            </w:r>
          </w:p>
          <w:p w:rsidR="00721148" w:rsidRDefault="0057636E">
            <w:pPr>
              <w:spacing w:before="120"/>
              <w:jc w:val="center"/>
            </w:pPr>
            <w:r>
              <w:rPr>
                <w:rFonts w:ascii="Arial" w:hAnsi="Arial"/>
              </w:rPr>
              <w:t>(reg 3, 225)</w:t>
            </w:r>
          </w:p>
          <w:p w:rsidR="00721148" w:rsidRDefault="0057636E">
            <w:pPr>
              <w:spacing w:before="180" w:after="120"/>
              <w:jc w:val="center"/>
            </w:pPr>
            <w:r>
              <w:rPr>
                <w:noProof/>
                <w:lang w:val="en-US" w:eastAsia="en-US"/>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721148">
        <w:trPr>
          <w:cantSplit/>
        </w:trPr>
        <w:tc>
          <w:tcPr>
            <w:tcW w:w="3648" w:type="dxa"/>
          </w:tcPr>
          <w:p w:rsidR="00721148" w:rsidRDefault="0057636E">
            <w:pPr>
              <w:spacing w:before="120"/>
              <w:jc w:val="center"/>
              <w:rPr>
                <w:rFonts w:ascii="Arial" w:hAnsi="Arial"/>
              </w:rPr>
            </w:pPr>
            <w:r>
              <w:rPr>
                <w:rFonts w:ascii="Arial" w:hAnsi="Arial"/>
              </w:rPr>
              <w:t>Red pedestrian light</w:t>
            </w:r>
          </w:p>
          <w:p w:rsidR="00721148" w:rsidRDefault="0057636E">
            <w:pPr>
              <w:spacing w:line="200" w:lineRule="exact"/>
              <w:jc w:val="center"/>
              <w:rPr>
                <w:rFonts w:ascii="Arial" w:hAnsi="Arial"/>
              </w:rPr>
            </w:pPr>
            <w:r>
              <w:rPr>
                <w:rFonts w:ascii="Arial" w:hAnsi="Arial"/>
                <w:i/>
                <w:sz w:val="16"/>
              </w:rPr>
              <w:t>(pedestrian symbol in red)</w:t>
            </w:r>
          </w:p>
          <w:p w:rsidR="00721148" w:rsidRDefault="0057636E">
            <w:pPr>
              <w:spacing w:before="120"/>
              <w:jc w:val="center"/>
            </w:pPr>
            <w:r>
              <w:rPr>
                <w:rFonts w:ascii="Arial" w:hAnsi="Arial"/>
              </w:rPr>
              <w:t>(reg 3, 197)</w:t>
            </w:r>
          </w:p>
          <w:p w:rsidR="00721148" w:rsidRDefault="0057636E">
            <w:pPr>
              <w:spacing w:before="180" w:after="120"/>
              <w:jc w:val="center"/>
            </w:pPr>
            <w:r>
              <w:rPr>
                <w:noProof/>
                <w:lang w:val="en-US" w:eastAsia="en-US"/>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721148" w:rsidRDefault="0057636E">
            <w:pPr>
              <w:spacing w:before="120"/>
              <w:jc w:val="center"/>
              <w:rPr>
                <w:rFonts w:ascii="Arial" w:hAnsi="Arial"/>
              </w:rPr>
            </w:pPr>
            <w:r>
              <w:rPr>
                <w:rFonts w:ascii="Arial" w:hAnsi="Arial"/>
              </w:rPr>
              <w:t>White B light</w:t>
            </w:r>
          </w:p>
          <w:p w:rsidR="00721148" w:rsidRDefault="00721148">
            <w:pPr>
              <w:rPr>
                <w:rFonts w:ascii="Arial" w:hAnsi="Arial"/>
              </w:rPr>
            </w:pPr>
          </w:p>
          <w:p w:rsidR="00721148" w:rsidRDefault="0057636E">
            <w:pPr>
              <w:jc w:val="center"/>
            </w:pPr>
            <w:r>
              <w:rPr>
                <w:rFonts w:ascii="Arial" w:hAnsi="Arial"/>
              </w:rPr>
              <w:t>(regs 3, 251)</w:t>
            </w:r>
          </w:p>
          <w:p w:rsidR="00721148" w:rsidRDefault="0057636E">
            <w:pPr>
              <w:spacing w:before="180" w:after="120"/>
              <w:jc w:val="center"/>
            </w:pPr>
            <w:r>
              <w:rPr>
                <w:noProof/>
                <w:lang w:val="en-US" w:eastAsia="en-US"/>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721148" w:rsidRDefault="00721148">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721148">
        <w:trPr>
          <w:cantSplit/>
        </w:trPr>
        <w:tc>
          <w:tcPr>
            <w:tcW w:w="3648" w:type="dxa"/>
          </w:tcPr>
          <w:p w:rsidR="00721148" w:rsidRDefault="0057636E">
            <w:pPr>
              <w:spacing w:before="120"/>
              <w:jc w:val="center"/>
              <w:rPr>
                <w:rFonts w:ascii="Arial" w:hAnsi="Arial"/>
              </w:rPr>
            </w:pPr>
            <w:r>
              <w:rPr>
                <w:rFonts w:ascii="Arial" w:hAnsi="Arial"/>
              </w:rPr>
              <w:t xml:space="preserve">Yellow bicycle </w:t>
            </w:r>
            <w:r>
              <w:rPr>
                <w:rFonts w:ascii="Arial" w:hAnsi="Arial"/>
              </w:rPr>
              <w:t>crossing light</w:t>
            </w:r>
          </w:p>
          <w:p w:rsidR="00721148" w:rsidRDefault="0057636E">
            <w:pPr>
              <w:spacing w:line="200" w:lineRule="exact"/>
              <w:jc w:val="center"/>
              <w:rPr>
                <w:rFonts w:ascii="Arial" w:hAnsi="Arial"/>
              </w:rPr>
            </w:pPr>
            <w:r>
              <w:rPr>
                <w:rFonts w:ascii="Arial" w:hAnsi="Arial"/>
                <w:i/>
                <w:sz w:val="16"/>
              </w:rPr>
              <w:t>(bicycle symbol in yellow)</w:t>
            </w:r>
          </w:p>
          <w:p w:rsidR="00721148" w:rsidRDefault="0057636E">
            <w:pPr>
              <w:spacing w:before="120"/>
              <w:jc w:val="center"/>
            </w:pPr>
            <w:r>
              <w:rPr>
                <w:rFonts w:ascii="Arial" w:hAnsi="Arial"/>
              </w:rPr>
              <w:t>(regs 3, 226)</w:t>
            </w:r>
          </w:p>
          <w:p w:rsidR="00721148" w:rsidRDefault="0057636E">
            <w:pPr>
              <w:spacing w:before="180" w:after="120"/>
              <w:jc w:val="center"/>
            </w:pPr>
            <w:r>
              <w:rPr>
                <w:noProof/>
                <w:lang w:val="en-US" w:eastAsia="en-US"/>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rsidR="00721148" w:rsidRDefault="0057636E">
      <w:pPr>
        <w:pStyle w:val="yFootnotesection"/>
      </w:pPr>
      <w:r>
        <w:tab/>
        <w:t>[Schedule 4 amended: SL 2020/184 r. 28.]</w:t>
      </w:r>
    </w:p>
    <w:p w:rsidR="00721148" w:rsidRDefault="0057636E">
      <w:pPr>
        <w:pStyle w:val="yScheduleHeading"/>
      </w:pPr>
      <w:bookmarkStart w:id="509" w:name="_Toc59547668"/>
      <w:bookmarkStart w:id="510" w:name="_Toc59548588"/>
      <w:r>
        <w:rPr>
          <w:rStyle w:val="CharSchNo"/>
        </w:rPr>
        <w:t>Schedule 5</w:t>
      </w:r>
      <w:r>
        <w:rPr>
          <w:rStyle w:val="CharSDivNo"/>
        </w:rPr>
        <w:t> </w:t>
      </w:r>
      <w:r>
        <w:t>—</w:t>
      </w:r>
      <w:r>
        <w:rPr>
          <w:rStyle w:val="CharSDivText"/>
        </w:rPr>
        <w:t> </w:t>
      </w:r>
      <w:r>
        <w:rPr>
          <w:rStyle w:val="CharSchText"/>
        </w:rPr>
        <w:t>O’Connor Industrial Area</w:t>
      </w:r>
      <w:bookmarkEnd w:id="509"/>
      <w:bookmarkEnd w:id="510"/>
    </w:p>
    <w:p w:rsidR="00721148" w:rsidRDefault="0057636E">
      <w:pPr>
        <w:pStyle w:val="yShoulderClause"/>
      </w:pPr>
      <w:r>
        <w:t>[r. 138A]</w:t>
      </w:r>
    </w:p>
    <w:p w:rsidR="00721148" w:rsidRDefault="0057636E">
      <w:pPr>
        <w:pStyle w:val="yFootnoteheading"/>
      </w:pPr>
      <w:r>
        <w:tab/>
        <w:t>[Heading inserted: Gazette 23 Dec 2014 p. 4926.]</w:t>
      </w:r>
    </w:p>
    <w:p w:rsidR="00721148" w:rsidRDefault="0057636E">
      <w:pPr>
        <w:pStyle w:val="yMiscellaneousBody"/>
      </w:pPr>
      <w:r>
        <w:t xml:space="preserve">The O’Connor Industrial Area is the area bordered by — </w:t>
      </w:r>
    </w:p>
    <w:p w:rsidR="00721148" w:rsidRDefault="0057636E">
      <w:pPr>
        <w:pStyle w:val="yMiscellaneousBody"/>
        <w:tabs>
          <w:tab w:val="left" w:pos="567"/>
        </w:tabs>
        <w:ind w:left="567" w:hanging="567"/>
      </w:pPr>
      <w:r>
        <w:t>•</w:t>
      </w:r>
      <w:r>
        <w:tab/>
        <w:t>South Street between the intersections of South Street and Ladner Way and South Street and Hines Road;</w:t>
      </w:r>
    </w:p>
    <w:p w:rsidR="00721148" w:rsidRDefault="0057636E">
      <w:pPr>
        <w:pStyle w:val="yMiscellaneousBody"/>
        <w:tabs>
          <w:tab w:val="left" w:pos="567"/>
        </w:tabs>
        <w:ind w:left="567" w:hanging="567"/>
      </w:pPr>
      <w:r>
        <w:t>•</w:t>
      </w:r>
      <w:r>
        <w:tab/>
        <w:t>Hines Road between the intersections of Hines Road and South Street and Hines Road and Clarke Street;</w:t>
      </w:r>
    </w:p>
    <w:p w:rsidR="00721148" w:rsidRDefault="0057636E">
      <w:pPr>
        <w:pStyle w:val="yMiscellaneousBody"/>
        <w:tabs>
          <w:tab w:val="left" w:pos="567"/>
        </w:tabs>
        <w:ind w:left="567" w:hanging="567"/>
      </w:pPr>
      <w:r>
        <w:t>•</w:t>
      </w:r>
      <w:r>
        <w:tab/>
        <w:t>Clarke Street between the intersections of Cla</w:t>
      </w:r>
      <w:r>
        <w:t>rke Street and Hines Road and Clarke Street and Carrington Street;</w:t>
      </w:r>
    </w:p>
    <w:p w:rsidR="00721148" w:rsidRDefault="0057636E">
      <w:pPr>
        <w:pStyle w:val="yMiscellaneousBody"/>
        <w:tabs>
          <w:tab w:val="left" w:pos="567"/>
        </w:tabs>
        <w:ind w:left="567" w:hanging="567"/>
      </w:pPr>
      <w:r>
        <w:t>•</w:t>
      </w:r>
      <w:r>
        <w:tab/>
        <w:t>Carrington Street between the intersections of Carrington Street and Clarke Street and Carrington Street and Sainsbury Road;</w:t>
      </w:r>
    </w:p>
    <w:p w:rsidR="00721148" w:rsidRDefault="0057636E">
      <w:pPr>
        <w:pStyle w:val="yMiscellaneousBody"/>
        <w:tabs>
          <w:tab w:val="left" w:pos="567"/>
        </w:tabs>
        <w:ind w:left="567" w:hanging="567"/>
      </w:pPr>
      <w:r>
        <w:t>•</w:t>
      </w:r>
      <w:r>
        <w:tab/>
        <w:t xml:space="preserve">Sainsbury Road between the intersection of Sainsbury Road </w:t>
      </w:r>
      <w:r>
        <w:t>and Carrington Street and the southern point of the eastern boundary of the Fremantle cemetery;</w:t>
      </w:r>
    </w:p>
    <w:p w:rsidR="00721148" w:rsidRDefault="0057636E">
      <w:pPr>
        <w:pStyle w:val="yMiscellaneousBody"/>
        <w:tabs>
          <w:tab w:val="left" w:pos="567"/>
        </w:tabs>
        <w:ind w:left="567" w:hanging="567"/>
      </w:pPr>
      <w:r>
        <w:t>•</w:t>
      </w:r>
      <w:r>
        <w:tab/>
        <w:t>the eastern boundary of the Fremantle cemetery between Sainsbury Road and Leach Highway;</w:t>
      </w:r>
    </w:p>
    <w:p w:rsidR="00721148" w:rsidRDefault="0057636E">
      <w:pPr>
        <w:pStyle w:val="yMiscellaneousBody"/>
        <w:tabs>
          <w:tab w:val="left" w:pos="567"/>
        </w:tabs>
        <w:ind w:left="567" w:hanging="567"/>
      </w:pPr>
      <w:r>
        <w:t>•</w:t>
      </w:r>
      <w:r>
        <w:tab/>
        <w:t>Leach Highway from the northern point of the eastern boundary of th</w:t>
      </w:r>
      <w:r>
        <w:t>e Fremantle cemetery to the intersection of Leach Highway and Stock Road;</w:t>
      </w:r>
    </w:p>
    <w:p w:rsidR="00721148" w:rsidRDefault="0057636E">
      <w:pPr>
        <w:pStyle w:val="yMiscellaneousBody"/>
        <w:tabs>
          <w:tab w:val="left" w:pos="567"/>
        </w:tabs>
        <w:ind w:left="567" w:hanging="567"/>
      </w:pPr>
      <w:r>
        <w:t>•</w:t>
      </w:r>
      <w:r>
        <w:tab/>
        <w:t>Stock Road between the intersections of Stock Road and Leach Highway and Stock Road and Garling Street;</w:t>
      </w:r>
    </w:p>
    <w:p w:rsidR="00721148" w:rsidRDefault="0057636E">
      <w:pPr>
        <w:pStyle w:val="yMiscellaneousBody"/>
        <w:tabs>
          <w:tab w:val="left" w:pos="567"/>
        </w:tabs>
        <w:ind w:left="567" w:hanging="567"/>
      </w:pPr>
      <w:r>
        <w:t>•</w:t>
      </w:r>
      <w:r>
        <w:tab/>
        <w:t xml:space="preserve">Garling Street between the intersections of Garling Street and Stock Road </w:t>
      </w:r>
      <w:r>
        <w:t>and Garling Street and Bowen Street;</w:t>
      </w:r>
    </w:p>
    <w:p w:rsidR="00721148" w:rsidRDefault="0057636E">
      <w:pPr>
        <w:pStyle w:val="yMiscellaneousBody"/>
        <w:tabs>
          <w:tab w:val="left" w:pos="567"/>
        </w:tabs>
        <w:ind w:left="567" w:hanging="567"/>
      </w:pPr>
      <w:r>
        <w:t>•</w:t>
      </w:r>
      <w:r>
        <w:tab/>
        <w:t>Bowen Street between the intersections of Bowen Street and Garling Street and Bowen Street and Winterburn Way;</w:t>
      </w:r>
    </w:p>
    <w:p w:rsidR="00721148" w:rsidRDefault="0057636E">
      <w:pPr>
        <w:pStyle w:val="yMiscellaneousBody"/>
        <w:tabs>
          <w:tab w:val="left" w:pos="567"/>
        </w:tabs>
        <w:ind w:left="567" w:hanging="567"/>
      </w:pPr>
      <w:r>
        <w:t>•</w:t>
      </w:r>
      <w:r>
        <w:tab/>
        <w:t>Winterburn Way until it reaches Ladner Street;</w:t>
      </w:r>
    </w:p>
    <w:p w:rsidR="00721148" w:rsidRDefault="0057636E">
      <w:pPr>
        <w:pStyle w:val="yMiscellaneousBody"/>
        <w:tabs>
          <w:tab w:val="left" w:pos="567"/>
        </w:tabs>
        <w:ind w:left="567" w:hanging="567"/>
      </w:pPr>
      <w:r>
        <w:t>•</w:t>
      </w:r>
      <w:r>
        <w:tab/>
        <w:t>Ladner Street between the intersections of Ladner Stree</w:t>
      </w:r>
      <w:r>
        <w:t>t and Winterburn Way and Ladner Street and South Street.</w:t>
      </w:r>
    </w:p>
    <w:p w:rsidR="00721148" w:rsidRDefault="0057636E">
      <w:pPr>
        <w:pStyle w:val="yMiscellaneousBody"/>
        <w:keepNext/>
      </w:pPr>
      <w:r>
        <w:t>For information purposes the area described above is shown on the following map.</w:t>
      </w:r>
    </w:p>
    <w:p w:rsidR="00721148" w:rsidRDefault="0057636E">
      <w:pPr>
        <w:pStyle w:val="ySubsection"/>
        <w:jc w:val="center"/>
      </w:pPr>
      <w:r>
        <w:rPr>
          <w:noProof/>
          <w:lang w:val="en-US" w:eastAsia="en-US"/>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rsidR="00721148" w:rsidRDefault="0057636E">
      <w:pPr>
        <w:pStyle w:val="yFootnotesection"/>
      </w:pPr>
      <w:r>
        <w:tab/>
        <w:t>[Schedule 5 inserted: Gazette 23 Dec 2014 p. 4926</w:t>
      </w:r>
      <w:r>
        <w:noBreakHyphen/>
        <w:t>7.]</w:t>
      </w:r>
    </w:p>
    <w:p w:rsidR="00721148" w:rsidRDefault="0057636E">
      <w:pPr>
        <w:pStyle w:val="CentredBaseLine"/>
        <w:jc w:val="center"/>
      </w:pPr>
      <w:r>
        <w:rPr>
          <w:noProof/>
          <w:lang w:val="en-US" w:eastAsia="en-US"/>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21148" w:rsidRDefault="00721148">
      <w:pPr>
        <w:sectPr w:rsidR="00721148">
          <w:headerReference w:type="even" r:id="rId425"/>
          <w:headerReference w:type="default" r:id="rId426"/>
          <w:headerReference w:type="first" r:id="rId427"/>
          <w:pgSz w:w="11907" w:h="16840" w:code="9"/>
          <w:pgMar w:top="2376" w:right="2404" w:bottom="3544" w:left="2404" w:header="709" w:footer="3380" w:gutter="0"/>
          <w:cols w:space="720"/>
          <w:noEndnote/>
          <w:docGrid w:linePitch="326"/>
        </w:sectPr>
      </w:pPr>
    </w:p>
    <w:p w:rsidR="00721148" w:rsidRDefault="0057636E">
      <w:pPr>
        <w:pStyle w:val="nHeading2"/>
      </w:pPr>
      <w:bookmarkStart w:id="512" w:name="_Toc59547669"/>
      <w:bookmarkStart w:id="513" w:name="_Toc59548589"/>
      <w:r>
        <w:t>Notes</w:t>
      </w:r>
      <w:bookmarkEnd w:id="512"/>
      <w:bookmarkEnd w:id="513"/>
    </w:p>
    <w:p w:rsidR="00721148" w:rsidRDefault="0057636E">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721148" w:rsidRDefault="0057636E">
      <w:pPr>
        <w:pStyle w:val="nHeading3"/>
      </w:pPr>
      <w:bookmarkStart w:id="514" w:name="_Toc59548590"/>
      <w:r>
        <w:t>Compilation table</w:t>
      </w:r>
      <w:bookmarkEnd w:id="5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21148">
        <w:trPr>
          <w:tblHeader/>
        </w:trPr>
        <w:tc>
          <w:tcPr>
            <w:tcW w:w="3119" w:type="dxa"/>
          </w:tcPr>
          <w:p w:rsidR="00721148" w:rsidRDefault="0057636E">
            <w:pPr>
              <w:pStyle w:val="nTable"/>
              <w:spacing w:after="40"/>
              <w:rPr>
                <w:b/>
              </w:rPr>
            </w:pPr>
            <w:r>
              <w:rPr>
                <w:b/>
              </w:rPr>
              <w:t>Citation</w:t>
            </w:r>
          </w:p>
        </w:tc>
        <w:tc>
          <w:tcPr>
            <w:tcW w:w="1276" w:type="dxa"/>
          </w:tcPr>
          <w:p w:rsidR="00721148" w:rsidRDefault="0057636E">
            <w:pPr>
              <w:pStyle w:val="nTable"/>
              <w:spacing w:after="40"/>
              <w:rPr>
                <w:b/>
              </w:rPr>
            </w:pPr>
            <w:r>
              <w:rPr>
                <w:b/>
              </w:rPr>
              <w:t>Published</w:t>
            </w:r>
          </w:p>
        </w:tc>
        <w:tc>
          <w:tcPr>
            <w:tcW w:w="2693" w:type="dxa"/>
          </w:tcPr>
          <w:p w:rsidR="00721148" w:rsidRDefault="0057636E">
            <w:pPr>
              <w:pStyle w:val="nTable"/>
              <w:spacing w:after="40"/>
              <w:rPr>
                <w:b/>
              </w:rPr>
            </w:pPr>
            <w:r>
              <w:rPr>
                <w:b/>
              </w:rPr>
              <w:t>Commencement</w:t>
            </w:r>
          </w:p>
        </w:tc>
      </w:tr>
      <w:tr w:rsidR="00721148">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721148" w:rsidRDefault="0057636E">
            <w:pPr>
              <w:pStyle w:val="nTable"/>
              <w:spacing w:after="40"/>
              <w:rPr>
                <w:i/>
              </w:rPr>
            </w:pPr>
            <w:r>
              <w:rPr>
                <w:i/>
              </w:rPr>
              <w:t>Road Traffic Code 2000</w:t>
            </w:r>
          </w:p>
        </w:tc>
        <w:tc>
          <w:tcPr>
            <w:tcW w:w="1276" w:type="dxa"/>
            <w:tcBorders>
              <w:top w:val="single" w:sz="8" w:space="0" w:color="auto"/>
            </w:tcBorders>
          </w:tcPr>
          <w:p w:rsidR="00721148" w:rsidRDefault="0057636E">
            <w:pPr>
              <w:pStyle w:val="nTable"/>
              <w:spacing w:after="40"/>
            </w:pPr>
            <w:r>
              <w:t>4 Aug 2000 p. 4213</w:t>
            </w:r>
            <w:r>
              <w:noBreakHyphen/>
              <w:t>538</w:t>
            </w:r>
          </w:p>
        </w:tc>
        <w:tc>
          <w:tcPr>
            <w:tcW w:w="2693" w:type="dxa"/>
            <w:tcBorders>
              <w:top w:val="single" w:sz="8" w:space="0" w:color="auto"/>
            </w:tcBorders>
          </w:tcPr>
          <w:p w:rsidR="00721148" w:rsidRDefault="0057636E">
            <w:pPr>
              <w:pStyle w:val="nTable"/>
              <w:spacing w:after="40"/>
            </w:pPr>
            <w:r>
              <w:t>1 Dec 2000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pPr>
            <w:r>
              <w:rPr>
                <w:i/>
              </w:rPr>
              <w:t>Road Traffic Code Amendment Regulations (No. 4) 2000</w:t>
            </w:r>
            <w:r>
              <w:rPr>
                <w:vertAlign w:val="superscript"/>
              </w:rPr>
              <w:t xml:space="preserve"> 3</w:t>
            </w:r>
          </w:p>
        </w:tc>
        <w:tc>
          <w:tcPr>
            <w:tcW w:w="1276" w:type="dxa"/>
          </w:tcPr>
          <w:p w:rsidR="00721148" w:rsidRDefault="0057636E">
            <w:pPr>
              <w:pStyle w:val="nTable"/>
              <w:spacing w:after="40"/>
            </w:pPr>
            <w:r>
              <w:t>1 Dec 2000 p. 6751</w:t>
            </w:r>
            <w:r>
              <w:noBreakHyphen/>
              <w:t>7</w:t>
            </w:r>
          </w:p>
        </w:tc>
        <w:tc>
          <w:tcPr>
            <w:tcW w:w="2693" w:type="dxa"/>
          </w:tcPr>
          <w:p w:rsidR="00721148" w:rsidRDefault="0057636E">
            <w:pPr>
              <w:pStyle w:val="nTable"/>
              <w:spacing w:after="40"/>
            </w:pPr>
            <w:r>
              <w:t xml:space="preserve">1 Dec 2000 (see r. 2 and </w:t>
            </w:r>
            <w:r>
              <w:rPr>
                <w:i/>
              </w:rPr>
              <w:t xml:space="preserve">Gazette </w:t>
            </w:r>
            <w:r>
              <w:t>4 Aug 2000 p. 4229)</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 xml:space="preserve">Road </w:t>
            </w:r>
            <w:r>
              <w:rPr>
                <w:i/>
              </w:rPr>
              <w:t>Traffic Code Amendment Regulations (No. 5) 2000</w:t>
            </w:r>
          </w:p>
        </w:tc>
        <w:tc>
          <w:tcPr>
            <w:tcW w:w="1276" w:type="dxa"/>
          </w:tcPr>
          <w:p w:rsidR="00721148" w:rsidRDefault="0057636E">
            <w:pPr>
              <w:pStyle w:val="nTable"/>
              <w:spacing w:after="40"/>
            </w:pPr>
            <w:r>
              <w:t>1 Dec 2000 p. 6758</w:t>
            </w:r>
          </w:p>
        </w:tc>
        <w:tc>
          <w:tcPr>
            <w:tcW w:w="2693" w:type="dxa"/>
          </w:tcPr>
          <w:p w:rsidR="00721148" w:rsidRDefault="0057636E">
            <w:pPr>
              <w:pStyle w:val="nTable"/>
              <w:spacing w:after="40"/>
            </w:pPr>
            <w:r>
              <w:t>1 Jun 2001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6) 2000</w:t>
            </w:r>
          </w:p>
        </w:tc>
        <w:tc>
          <w:tcPr>
            <w:tcW w:w="1276" w:type="dxa"/>
          </w:tcPr>
          <w:p w:rsidR="00721148" w:rsidRDefault="0057636E">
            <w:pPr>
              <w:pStyle w:val="nTable"/>
              <w:spacing w:after="40"/>
            </w:pPr>
            <w:r>
              <w:t>1 Dec 2000 p. 6797</w:t>
            </w:r>
          </w:p>
        </w:tc>
        <w:tc>
          <w:tcPr>
            <w:tcW w:w="2693" w:type="dxa"/>
          </w:tcPr>
          <w:p w:rsidR="00721148" w:rsidRDefault="0057636E">
            <w:pPr>
              <w:pStyle w:val="nTable"/>
              <w:spacing w:after="40"/>
            </w:pPr>
            <w:r>
              <w:t>1 Dec 2000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2001</w:t>
            </w:r>
          </w:p>
        </w:tc>
        <w:tc>
          <w:tcPr>
            <w:tcW w:w="1276" w:type="dxa"/>
          </w:tcPr>
          <w:p w:rsidR="00721148" w:rsidRDefault="0057636E">
            <w:pPr>
              <w:pStyle w:val="nTable"/>
              <w:spacing w:after="40"/>
            </w:pPr>
            <w:r>
              <w:t>25 Jan 2001 p. 593</w:t>
            </w:r>
          </w:p>
        </w:tc>
        <w:tc>
          <w:tcPr>
            <w:tcW w:w="2693" w:type="dxa"/>
          </w:tcPr>
          <w:p w:rsidR="00721148" w:rsidRDefault="0057636E">
            <w:pPr>
              <w:pStyle w:val="nTable"/>
              <w:spacing w:after="40"/>
            </w:pPr>
            <w:r>
              <w:t>25 Jan </w:t>
            </w:r>
            <w:r>
              <w:t>2001</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2001</w:t>
            </w:r>
          </w:p>
        </w:tc>
        <w:tc>
          <w:tcPr>
            <w:tcW w:w="1276" w:type="dxa"/>
          </w:tcPr>
          <w:p w:rsidR="00721148" w:rsidRDefault="0057636E">
            <w:pPr>
              <w:pStyle w:val="nTable"/>
              <w:spacing w:after="40"/>
            </w:pPr>
            <w:r>
              <w:t xml:space="preserve">13 Jul 2001 </w:t>
            </w:r>
            <w:r>
              <w:br/>
              <w:t>p. 3472</w:t>
            </w:r>
            <w:r>
              <w:noBreakHyphen/>
              <w:t>5</w:t>
            </w:r>
          </w:p>
        </w:tc>
        <w:tc>
          <w:tcPr>
            <w:tcW w:w="2693" w:type="dxa"/>
          </w:tcPr>
          <w:p w:rsidR="00721148" w:rsidRDefault="0057636E">
            <w:pPr>
              <w:pStyle w:val="nTable"/>
              <w:spacing w:after="40"/>
            </w:pPr>
            <w:r>
              <w:t>5 Aug 2001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3) 2001</w:t>
            </w:r>
          </w:p>
        </w:tc>
        <w:tc>
          <w:tcPr>
            <w:tcW w:w="1276" w:type="dxa"/>
          </w:tcPr>
          <w:p w:rsidR="00721148" w:rsidRDefault="0057636E">
            <w:pPr>
              <w:pStyle w:val="nTable"/>
              <w:spacing w:after="40"/>
            </w:pPr>
            <w:r>
              <w:t>16 Nov 2001 p. 5989</w:t>
            </w:r>
            <w:r>
              <w:noBreakHyphen/>
              <w:t>90</w:t>
            </w:r>
          </w:p>
        </w:tc>
        <w:tc>
          <w:tcPr>
            <w:tcW w:w="2693" w:type="dxa"/>
          </w:tcPr>
          <w:p w:rsidR="00721148" w:rsidRDefault="0057636E">
            <w:pPr>
              <w:pStyle w:val="nTable"/>
              <w:spacing w:after="40"/>
            </w:pPr>
            <w:r>
              <w:t>1 Dec 2001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5) 2001</w:t>
            </w:r>
          </w:p>
        </w:tc>
        <w:tc>
          <w:tcPr>
            <w:tcW w:w="1276" w:type="dxa"/>
          </w:tcPr>
          <w:p w:rsidR="00721148" w:rsidRDefault="0057636E">
            <w:pPr>
              <w:pStyle w:val="nTable"/>
              <w:spacing w:after="40"/>
            </w:pPr>
            <w:r>
              <w:t xml:space="preserve">8 Jan 2002 </w:t>
            </w:r>
            <w:r>
              <w:br/>
              <w:t>p. 38</w:t>
            </w:r>
          </w:p>
        </w:tc>
        <w:tc>
          <w:tcPr>
            <w:tcW w:w="2693" w:type="dxa"/>
          </w:tcPr>
          <w:p w:rsidR="00721148" w:rsidRDefault="0057636E">
            <w:pPr>
              <w:pStyle w:val="nTable"/>
              <w:spacing w:after="40"/>
            </w:pPr>
            <w:r>
              <w:t>5 Feb 2002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4) 2001</w:t>
            </w:r>
          </w:p>
        </w:tc>
        <w:tc>
          <w:tcPr>
            <w:tcW w:w="1276" w:type="dxa"/>
          </w:tcPr>
          <w:p w:rsidR="00721148" w:rsidRDefault="0057636E">
            <w:pPr>
              <w:pStyle w:val="nTable"/>
              <w:spacing w:after="40"/>
            </w:pPr>
            <w:r>
              <w:t>11 Jan 2002 p. 50</w:t>
            </w:r>
            <w:r>
              <w:noBreakHyphen/>
              <w:t>2</w:t>
            </w:r>
          </w:p>
        </w:tc>
        <w:tc>
          <w:tcPr>
            <w:tcW w:w="2693" w:type="dxa"/>
          </w:tcPr>
          <w:p w:rsidR="00721148" w:rsidRDefault="0057636E">
            <w:pPr>
              <w:pStyle w:val="nTable"/>
              <w:spacing w:after="40"/>
            </w:pPr>
            <w:r>
              <w:t>11 Jan 2002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2002</w:t>
            </w:r>
          </w:p>
        </w:tc>
        <w:tc>
          <w:tcPr>
            <w:tcW w:w="1276" w:type="dxa"/>
          </w:tcPr>
          <w:p w:rsidR="00721148" w:rsidRDefault="0057636E">
            <w:pPr>
              <w:pStyle w:val="nTable"/>
              <w:spacing w:after="40"/>
            </w:pPr>
            <w:r>
              <w:t>8 Mar 2002 p. 946</w:t>
            </w:r>
            <w:r>
              <w:noBreakHyphen/>
              <w:t>8</w:t>
            </w:r>
          </w:p>
        </w:tc>
        <w:tc>
          <w:tcPr>
            <w:tcW w:w="2693" w:type="dxa"/>
          </w:tcPr>
          <w:p w:rsidR="00721148" w:rsidRDefault="0057636E">
            <w:pPr>
              <w:pStyle w:val="nTable"/>
              <w:spacing w:after="40"/>
            </w:pPr>
            <w:r>
              <w:t>8 Mar 2002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pPr>
            <w:r>
              <w:rPr>
                <w:i/>
              </w:rPr>
              <w:t xml:space="preserve">Road Traffic (Vehicle Standards) (Consequential </w:t>
            </w:r>
            <w:r>
              <w:rPr>
                <w:i/>
              </w:rPr>
              <w:t>Provisions) Regulations 2002</w:t>
            </w:r>
            <w:r>
              <w:t xml:space="preserve"> Pt. 7</w:t>
            </w:r>
          </w:p>
        </w:tc>
        <w:tc>
          <w:tcPr>
            <w:tcW w:w="1276" w:type="dxa"/>
          </w:tcPr>
          <w:p w:rsidR="00721148" w:rsidRDefault="0057636E">
            <w:pPr>
              <w:pStyle w:val="nTable"/>
              <w:spacing w:after="40"/>
            </w:pPr>
            <w:r>
              <w:t>1 Nov 2002 p. 5388</w:t>
            </w:r>
            <w:r>
              <w:noBreakHyphen/>
              <w:t>400</w:t>
            </w:r>
          </w:p>
        </w:tc>
        <w:tc>
          <w:tcPr>
            <w:tcW w:w="2693" w:type="dxa"/>
          </w:tcPr>
          <w:p w:rsidR="00721148" w:rsidRDefault="0057636E">
            <w:pPr>
              <w:pStyle w:val="nTable"/>
              <w:spacing w:after="40"/>
            </w:pPr>
            <w:r>
              <w:t>1 Nov 2002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2002</w:t>
            </w:r>
          </w:p>
        </w:tc>
        <w:tc>
          <w:tcPr>
            <w:tcW w:w="1276" w:type="dxa"/>
          </w:tcPr>
          <w:p w:rsidR="00721148" w:rsidRDefault="0057636E">
            <w:pPr>
              <w:pStyle w:val="nTable"/>
              <w:spacing w:after="40"/>
            </w:pPr>
            <w:r>
              <w:t>11 Dec 2002 p. 5789</w:t>
            </w:r>
            <w:r>
              <w:noBreakHyphen/>
              <w:t>90</w:t>
            </w:r>
          </w:p>
        </w:tc>
        <w:tc>
          <w:tcPr>
            <w:tcW w:w="2693" w:type="dxa"/>
          </w:tcPr>
          <w:p w:rsidR="00721148" w:rsidRDefault="0057636E">
            <w:pPr>
              <w:pStyle w:val="nTable"/>
              <w:spacing w:after="40"/>
            </w:pPr>
            <w:r>
              <w:t>11 Dec 2002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2003</w:t>
            </w:r>
          </w:p>
        </w:tc>
        <w:tc>
          <w:tcPr>
            <w:tcW w:w="1276" w:type="dxa"/>
          </w:tcPr>
          <w:p w:rsidR="00721148" w:rsidRDefault="0057636E">
            <w:pPr>
              <w:pStyle w:val="nTable"/>
              <w:spacing w:after="40"/>
            </w:pPr>
            <w:r>
              <w:t>16 Apr 2003 p. 1240</w:t>
            </w:r>
          </w:p>
        </w:tc>
        <w:tc>
          <w:tcPr>
            <w:tcW w:w="2693" w:type="dxa"/>
          </w:tcPr>
          <w:p w:rsidR="00721148" w:rsidRDefault="0057636E">
            <w:pPr>
              <w:pStyle w:val="nTable"/>
              <w:spacing w:after="40"/>
            </w:pPr>
            <w:r>
              <w:t>16 Apr 2003</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vertAlign w:val="superscript"/>
              </w:rPr>
            </w:pPr>
            <w:r>
              <w:rPr>
                <w:i/>
              </w:rPr>
              <w:t>Road Traffic Code Amendment Regulations (No. 4) 2003</w:t>
            </w:r>
          </w:p>
        </w:tc>
        <w:tc>
          <w:tcPr>
            <w:tcW w:w="1276" w:type="dxa"/>
          </w:tcPr>
          <w:p w:rsidR="00721148" w:rsidRDefault="0057636E">
            <w:pPr>
              <w:pStyle w:val="nTable"/>
              <w:spacing w:after="40"/>
            </w:pPr>
            <w:r>
              <w:t>11 Jun 2003 p. 2103</w:t>
            </w:r>
          </w:p>
        </w:tc>
        <w:tc>
          <w:tcPr>
            <w:tcW w:w="2693" w:type="dxa"/>
          </w:tcPr>
          <w:p w:rsidR="00721148" w:rsidRDefault="0057636E">
            <w:pPr>
              <w:pStyle w:val="nTable"/>
              <w:spacing w:after="40"/>
            </w:pPr>
            <w:r>
              <w:t>11 Jun 2003</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vertAlign w:val="superscript"/>
              </w:rPr>
            </w:pPr>
            <w:r>
              <w:rPr>
                <w:i/>
              </w:rPr>
              <w:t>Road Traffic Code Amendment Regulations 2003</w:t>
            </w:r>
            <w:r>
              <w:rPr>
                <w:vertAlign w:val="superscript"/>
              </w:rPr>
              <w:t> 1</w:t>
            </w:r>
          </w:p>
        </w:tc>
        <w:tc>
          <w:tcPr>
            <w:tcW w:w="1276" w:type="dxa"/>
          </w:tcPr>
          <w:p w:rsidR="00721148" w:rsidRDefault="0057636E">
            <w:pPr>
              <w:pStyle w:val="nTable"/>
              <w:spacing w:after="40"/>
            </w:pPr>
            <w:r>
              <w:t>23 Sep 2003 p. 4166</w:t>
            </w:r>
            <w:r>
              <w:noBreakHyphen/>
              <w:t>73</w:t>
            </w:r>
          </w:p>
        </w:tc>
        <w:tc>
          <w:tcPr>
            <w:tcW w:w="2693" w:type="dxa"/>
          </w:tcPr>
          <w:p w:rsidR="00721148" w:rsidRDefault="0057636E">
            <w:pPr>
              <w:pStyle w:val="nTable"/>
              <w:spacing w:after="40"/>
            </w:pPr>
            <w:r>
              <w:t>23 Sep 2003</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5) 2003</w:t>
            </w:r>
          </w:p>
        </w:tc>
        <w:tc>
          <w:tcPr>
            <w:tcW w:w="1276" w:type="dxa"/>
          </w:tcPr>
          <w:p w:rsidR="00721148" w:rsidRDefault="0057636E">
            <w:pPr>
              <w:pStyle w:val="nTable"/>
              <w:spacing w:after="40"/>
            </w:pPr>
            <w:r>
              <w:t>12 Dec 2003 p. 5047</w:t>
            </w:r>
            <w:r>
              <w:noBreakHyphen/>
              <w:t>8</w:t>
            </w:r>
          </w:p>
        </w:tc>
        <w:tc>
          <w:tcPr>
            <w:tcW w:w="2693" w:type="dxa"/>
          </w:tcPr>
          <w:p w:rsidR="00721148" w:rsidRDefault="0057636E">
            <w:pPr>
              <w:pStyle w:val="nTable"/>
              <w:spacing w:after="40"/>
            </w:pPr>
            <w:r>
              <w:t>12 Dec 2003</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2004</w:t>
            </w:r>
          </w:p>
        </w:tc>
        <w:tc>
          <w:tcPr>
            <w:tcW w:w="1276" w:type="dxa"/>
          </w:tcPr>
          <w:p w:rsidR="00721148" w:rsidRDefault="0057636E">
            <w:pPr>
              <w:pStyle w:val="nTable"/>
              <w:spacing w:after="40"/>
            </w:pPr>
            <w:r>
              <w:t>6 Apr 2004 p. 1134</w:t>
            </w:r>
            <w:r>
              <w:noBreakHyphen/>
              <w:t>6</w:t>
            </w:r>
          </w:p>
        </w:tc>
        <w:tc>
          <w:tcPr>
            <w:tcW w:w="2693" w:type="dxa"/>
          </w:tcPr>
          <w:p w:rsidR="00721148" w:rsidRDefault="0057636E">
            <w:pPr>
              <w:pStyle w:val="nTable"/>
              <w:spacing w:after="40"/>
            </w:pPr>
            <w:r>
              <w:t>6 Apr 2004</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2004</w:t>
            </w:r>
          </w:p>
        </w:tc>
        <w:tc>
          <w:tcPr>
            <w:tcW w:w="1276" w:type="dxa"/>
          </w:tcPr>
          <w:p w:rsidR="00721148" w:rsidRDefault="0057636E">
            <w:pPr>
              <w:pStyle w:val="nTable"/>
              <w:spacing w:after="40"/>
            </w:pPr>
            <w:r>
              <w:t>30 Jul 2004 p. 3106</w:t>
            </w:r>
            <w:r>
              <w:noBreakHyphen/>
              <w:t>7</w:t>
            </w:r>
          </w:p>
        </w:tc>
        <w:tc>
          <w:tcPr>
            <w:tcW w:w="2693" w:type="dxa"/>
          </w:tcPr>
          <w:p w:rsidR="00721148" w:rsidRDefault="0057636E">
            <w:pPr>
              <w:pStyle w:val="nTable"/>
              <w:spacing w:after="40"/>
            </w:pPr>
            <w:r>
              <w:t>30 Jul 2004</w:t>
            </w:r>
          </w:p>
        </w:tc>
      </w:tr>
      <w:tr w:rsidR="00721148">
        <w:tblPrEx>
          <w:tblBorders>
            <w:top w:val="none" w:sz="0" w:space="0" w:color="auto"/>
            <w:bottom w:val="none" w:sz="0" w:space="0" w:color="auto"/>
            <w:insideH w:val="none" w:sz="0" w:space="0" w:color="auto"/>
          </w:tblBorders>
        </w:tblPrEx>
        <w:trPr>
          <w:cantSplit/>
        </w:trPr>
        <w:tc>
          <w:tcPr>
            <w:tcW w:w="7088" w:type="dxa"/>
            <w:gridSpan w:val="3"/>
          </w:tcPr>
          <w:p w:rsidR="00721148" w:rsidRDefault="0057636E">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3) 2004</w:t>
            </w:r>
          </w:p>
        </w:tc>
        <w:tc>
          <w:tcPr>
            <w:tcW w:w="1276" w:type="dxa"/>
          </w:tcPr>
          <w:p w:rsidR="00721148" w:rsidRDefault="0057636E">
            <w:pPr>
              <w:pStyle w:val="nTable"/>
              <w:spacing w:after="40"/>
            </w:pPr>
            <w:r>
              <w:t>10 Dec 2004 p. 5917</w:t>
            </w:r>
          </w:p>
        </w:tc>
        <w:tc>
          <w:tcPr>
            <w:tcW w:w="2693" w:type="dxa"/>
          </w:tcPr>
          <w:p w:rsidR="00721148" w:rsidRDefault="0057636E">
            <w:pPr>
              <w:pStyle w:val="nTable"/>
              <w:spacing w:after="40"/>
            </w:pPr>
            <w:r>
              <w:t>10 Dec 2004</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2005</w:t>
            </w:r>
          </w:p>
        </w:tc>
        <w:tc>
          <w:tcPr>
            <w:tcW w:w="1276" w:type="dxa"/>
          </w:tcPr>
          <w:p w:rsidR="00721148" w:rsidRDefault="0057636E">
            <w:pPr>
              <w:pStyle w:val="nTable"/>
              <w:spacing w:after="40"/>
            </w:pPr>
            <w:r>
              <w:t>23 Dec 2005 p. 6291</w:t>
            </w:r>
          </w:p>
        </w:tc>
        <w:tc>
          <w:tcPr>
            <w:tcW w:w="2693" w:type="dxa"/>
          </w:tcPr>
          <w:p w:rsidR="00721148" w:rsidRDefault="0057636E">
            <w:pPr>
              <w:pStyle w:val="nTable"/>
              <w:spacing w:after="40"/>
            </w:pPr>
            <w:r>
              <w:t xml:space="preserve">1 Jan 2006 (see r. 2 and </w:t>
            </w:r>
            <w:r>
              <w:rPr>
                <w:i/>
              </w:rPr>
              <w:t>Gazette</w:t>
            </w:r>
            <w:r>
              <w:t xml:space="preserve"> 23 Dec 2005 p. 6244</w:t>
            </w:r>
            <w:r>
              <w:noBreakHyphen/>
              <w:t>5)</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 xml:space="preserve">Road </w:t>
            </w:r>
            <w:r>
              <w:rPr>
                <w:i/>
              </w:rPr>
              <w:t>Traffic Code Amendment Regulations (No. 4) 2006</w:t>
            </w:r>
          </w:p>
        </w:tc>
        <w:tc>
          <w:tcPr>
            <w:tcW w:w="1276" w:type="dxa"/>
          </w:tcPr>
          <w:p w:rsidR="00721148" w:rsidRDefault="0057636E">
            <w:pPr>
              <w:pStyle w:val="nTable"/>
              <w:spacing w:after="40"/>
            </w:pPr>
            <w:r>
              <w:t>22 Dec 2006 p. 5817</w:t>
            </w:r>
            <w:r>
              <w:noBreakHyphen/>
              <w:t>22</w:t>
            </w:r>
          </w:p>
        </w:tc>
        <w:tc>
          <w:tcPr>
            <w:tcW w:w="2693" w:type="dxa"/>
          </w:tcPr>
          <w:p w:rsidR="00721148" w:rsidRDefault="0057636E">
            <w:pPr>
              <w:pStyle w:val="nTable"/>
              <w:spacing w:after="40"/>
            </w:pPr>
            <w:r>
              <w:t>1 Jan 2007 (see r. 2)</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3) 2006</w:t>
            </w:r>
          </w:p>
        </w:tc>
        <w:tc>
          <w:tcPr>
            <w:tcW w:w="1276" w:type="dxa"/>
          </w:tcPr>
          <w:p w:rsidR="00721148" w:rsidRDefault="0057636E">
            <w:pPr>
              <w:pStyle w:val="nTable"/>
              <w:spacing w:after="40"/>
            </w:pPr>
            <w:r>
              <w:t>29 Dec 2006 p. 5921</w:t>
            </w:r>
            <w:r>
              <w:noBreakHyphen/>
              <w:t>5</w:t>
            </w:r>
          </w:p>
        </w:tc>
        <w:tc>
          <w:tcPr>
            <w:tcW w:w="2693" w:type="dxa"/>
          </w:tcPr>
          <w:p w:rsidR="00721148" w:rsidRDefault="0057636E">
            <w:pPr>
              <w:pStyle w:val="nTable"/>
              <w:spacing w:after="40"/>
            </w:pPr>
            <w:r>
              <w:t xml:space="preserve">29 Dec 2006 </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2007</w:t>
            </w:r>
          </w:p>
        </w:tc>
        <w:tc>
          <w:tcPr>
            <w:tcW w:w="1276" w:type="dxa"/>
          </w:tcPr>
          <w:p w:rsidR="00721148" w:rsidRDefault="0057636E">
            <w:pPr>
              <w:pStyle w:val="nTable"/>
              <w:spacing w:after="40"/>
            </w:pPr>
            <w:r>
              <w:t>9 Mar 2007 p. 848</w:t>
            </w:r>
            <w:r>
              <w:noBreakHyphen/>
              <w:t>9</w:t>
            </w:r>
          </w:p>
        </w:tc>
        <w:tc>
          <w:tcPr>
            <w:tcW w:w="2693" w:type="dxa"/>
          </w:tcPr>
          <w:p w:rsidR="00721148" w:rsidRDefault="0057636E">
            <w:pPr>
              <w:pStyle w:val="nTable"/>
              <w:spacing w:after="40"/>
            </w:pPr>
            <w:r>
              <w:t>9 Mar 2007</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2007</w:t>
            </w:r>
          </w:p>
        </w:tc>
        <w:tc>
          <w:tcPr>
            <w:tcW w:w="1276" w:type="dxa"/>
          </w:tcPr>
          <w:p w:rsidR="00721148" w:rsidRDefault="0057636E">
            <w:pPr>
              <w:pStyle w:val="nTable"/>
              <w:spacing w:after="40"/>
            </w:pPr>
            <w:r>
              <w:t>5 Apr 2007 p. 1553</w:t>
            </w:r>
            <w:r>
              <w:noBreakHyphen/>
              <w:t>8</w:t>
            </w:r>
          </w:p>
        </w:tc>
        <w:tc>
          <w:tcPr>
            <w:tcW w:w="2693" w:type="dxa"/>
          </w:tcPr>
          <w:p w:rsidR="00721148" w:rsidRDefault="0057636E">
            <w:pPr>
              <w:pStyle w:val="nTable"/>
              <w:spacing w:after="40"/>
            </w:pPr>
            <w:r>
              <w:t xml:space="preserve">5 Apr 2007 </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3) 2007</w:t>
            </w:r>
          </w:p>
        </w:tc>
        <w:tc>
          <w:tcPr>
            <w:tcW w:w="1276" w:type="dxa"/>
          </w:tcPr>
          <w:p w:rsidR="00721148" w:rsidRDefault="0057636E">
            <w:pPr>
              <w:pStyle w:val="nTable"/>
              <w:spacing w:after="40"/>
            </w:pPr>
            <w:r>
              <w:t>2 Oct 2007 p. 4975</w:t>
            </w:r>
            <w:r>
              <w:noBreakHyphen/>
              <w:t>6</w:t>
            </w:r>
          </w:p>
        </w:tc>
        <w:tc>
          <w:tcPr>
            <w:tcW w:w="2693" w:type="dxa"/>
          </w:tcPr>
          <w:p w:rsidR="00721148" w:rsidRDefault="0057636E">
            <w:pPr>
              <w:pStyle w:val="nTable"/>
              <w:spacing w:after="40"/>
            </w:pPr>
            <w:r>
              <w:t>2 Oct 2007 </w:t>
            </w:r>
            <w:r>
              <w:rPr>
                <w:vertAlign w:val="superscript"/>
              </w:rPr>
              <w:t>4</w:t>
            </w:r>
            <w:r>
              <w:t xml:space="preserve"> (see r. 2) </w:t>
            </w:r>
          </w:p>
        </w:tc>
      </w:tr>
      <w:tr w:rsidR="00721148">
        <w:tblPrEx>
          <w:tblBorders>
            <w:top w:val="none" w:sz="0" w:space="0" w:color="auto"/>
            <w:bottom w:val="none" w:sz="0" w:space="0" w:color="auto"/>
            <w:insideH w:val="none" w:sz="0" w:space="0" w:color="auto"/>
          </w:tblBorders>
        </w:tblPrEx>
        <w:trPr>
          <w:cantSplit/>
        </w:trPr>
        <w:tc>
          <w:tcPr>
            <w:tcW w:w="7088" w:type="dxa"/>
            <w:gridSpan w:val="3"/>
          </w:tcPr>
          <w:p w:rsidR="00721148" w:rsidRDefault="0057636E">
            <w:pPr>
              <w:pStyle w:val="nTable"/>
              <w:spacing w:after="40"/>
            </w:pPr>
            <w:r>
              <w:rPr>
                <w:b/>
              </w:rPr>
              <w:t xml:space="preserve">Reprint 2:  The </w:t>
            </w:r>
            <w:r>
              <w:rPr>
                <w:b/>
                <w:i/>
              </w:rPr>
              <w:t>Road Traffic Code 2000</w:t>
            </w:r>
            <w:r>
              <w:rPr>
                <w:b/>
              </w:rPr>
              <w:t xml:space="preserve"> as at 12 Oct 2007</w:t>
            </w:r>
            <w:r>
              <w:t xml:space="preserve"> </w:t>
            </w:r>
            <w:r>
              <w:t>(includes amendments listed above)</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2008</w:t>
            </w:r>
          </w:p>
        </w:tc>
        <w:tc>
          <w:tcPr>
            <w:tcW w:w="1276" w:type="dxa"/>
          </w:tcPr>
          <w:p w:rsidR="00721148" w:rsidRDefault="0057636E">
            <w:pPr>
              <w:pStyle w:val="nTable"/>
              <w:spacing w:after="40"/>
            </w:pPr>
            <w:r>
              <w:t>8 Feb 2008 p. 315-20</w:t>
            </w:r>
          </w:p>
        </w:tc>
        <w:tc>
          <w:tcPr>
            <w:tcW w:w="2693" w:type="dxa"/>
          </w:tcPr>
          <w:p w:rsidR="00721148" w:rsidRDefault="0057636E">
            <w:pPr>
              <w:pStyle w:val="nTable"/>
              <w:spacing w:after="40"/>
            </w:pPr>
            <w:r>
              <w:t>r. 1 and 2: 8 Feb 2008 (see r. 2(a));</w:t>
            </w:r>
            <w:r>
              <w:br/>
              <w:t>Regulations other than r. 1 and 2: 9 Feb 2008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Cs/>
              </w:rPr>
            </w:pPr>
            <w:r>
              <w:rPr>
                <w:i/>
              </w:rPr>
              <w:t>Road Traffic Amendment (Holiday Periods) Regulations 20</w:t>
            </w:r>
            <w:r>
              <w:rPr>
                <w:i/>
              </w:rPr>
              <w:t>08</w:t>
            </w:r>
            <w:r>
              <w:rPr>
                <w:iCs/>
              </w:rPr>
              <w:t xml:space="preserve"> r. 4</w:t>
            </w:r>
          </w:p>
        </w:tc>
        <w:tc>
          <w:tcPr>
            <w:tcW w:w="1276" w:type="dxa"/>
          </w:tcPr>
          <w:p w:rsidR="00721148" w:rsidRDefault="0057636E">
            <w:pPr>
              <w:pStyle w:val="nTable"/>
              <w:spacing w:after="40"/>
            </w:pPr>
            <w:r>
              <w:t>8 Feb 2008 p. 321-2</w:t>
            </w:r>
          </w:p>
        </w:tc>
        <w:tc>
          <w:tcPr>
            <w:tcW w:w="2693" w:type="dxa"/>
          </w:tcPr>
          <w:p w:rsidR="00721148" w:rsidRDefault="0057636E">
            <w:pPr>
              <w:pStyle w:val="nTable"/>
              <w:spacing w:after="40"/>
            </w:pPr>
            <w:r>
              <w:t>9 Feb 2008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4) 2008</w:t>
            </w:r>
          </w:p>
        </w:tc>
        <w:tc>
          <w:tcPr>
            <w:tcW w:w="1276" w:type="dxa"/>
          </w:tcPr>
          <w:p w:rsidR="00721148" w:rsidRDefault="0057636E">
            <w:pPr>
              <w:pStyle w:val="nTable"/>
              <w:spacing w:after="40"/>
            </w:pPr>
            <w:r>
              <w:t>29 Feb 2008 p. 694-8</w:t>
            </w:r>
          </w:p>
        </w:tc>
        <w:tc>
          <w:tcPr>
            <w:tcW w:w="2693" w:type="dxa"/>
          </w:tcPr>
          <w:p w:rsidR="00721148" w:rsidRDefault="0057636E">
            <w:pPr>
              <w:pStyle w:val="nTable"/>
              <w:spacing w:after="40"/>
            </w:pPr>
            <w:r>
              <w:t>r. 1 and 2: 29 Feb 2008 (see r. 2(a));</w:t>
            </w:r>
            <w:r>
              <w:br/>
              <w:t>Regulations other than r. 1 and 2: 1 Mar 2008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 xml:space="preserve">Road Traffic Consequential </w:t>
            </w:r>
            <w:r>
              <w:rPr>
                <w:i/>
              </w:rPr>
              <w:t>Amendment Regulations 2008</w:t>
            </w:r>
            <w:r>
              <w:t xml:space="preserve"> Pt. 6</w:t>
            </w:r>
          </w:p>
        </w:tc>
        <w:tc>
          <w:tcPr>
            <w:tcW w:w="1276" w:type="dxa"/>
          </w:tcPr>
          <w:p w:rsidR="00721148" w:rsidRDefault="0057636E">
            <w:pPr>
              <w:pStyle w:val="nTable"/>
              <w:spacing w:after="40"/>
            </w:pPr>
            <w:r>
              <w:t>10 Jun 2008 p. 2449-67</w:t>
            </w:r>
          </w:p>
        </w:tc>
        <w:tc>
          <w:tcPr>
            <w:tcW w:w="2693" w:type="dxa"/>
          </w:tcPr>
          <w:p w:rsidR="00721148" w:rsidRDefault="0057636E">
            <w:pPr>
              <w:pStyle w:val="nTable"/>
              <w:spacing w:after="40"/>
              <w:rPr>
                <w:b/>
                <w:bCs/>
              </w:rPr>
            </w:pPr>
            <w:r>
              <w:t xml:space="preserve">30 Jun 2008 (see r. 2(b) and </w:t>
            </w:r>
            <w:r>
              <w:rPr>
                <w:i/>
                <w:iCs/>
              </w:rPr>
              <w:t>Gazette</w:t>
            </w:r>
            <w:r>
              <w:t xml:space="preserve"> 10 Jun 2008 p. 2471)</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3) 2009</w:t>
            </w:r>
          </w:p>
        </w:tc>
        <w:tc>
          <w:tcPr>
            <w:tcW w:w="1276" w:type="dxa"/>
          </w:tcPr>
          <w:p w:rsidR="00721148" w:rsidRDefault="0057636E">
            <w:pPr>
              <w:pStyle w:val="nTable"/>
              <w:spacing w:after="40"/>
            </w:pPr>
            <w:r>
              <w:t>18 Sep 2009 p. 3626-7</w:t>
            </w:r>
          </w:p>
        </w:tc>
        <w:tc>
          <w:tcPr>
            <w:tcW w:w="2693" w:type="dxa"/>
          </w:tcPr>
          <w:p w:rsidR="00721148" w:rsidRDefault="0057636E">
            <w:pPr>
              <w:pStyle w:val="nTable"/>
              <w:spacing w:after="40"/>
            </w:pPr>
            <w:r>
              <w:t>r. 1 and 2: 18 Sep 2009 (see r. 2(a));</w:t>
            </w:r>
            <w:r>
              <w:br/>
              <w:t>Regulations other than r. 1</w:t>
            </w:r>
            <w:r>
              <w:t xml:space="preserve"> and 2: 19 Sep 2009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5) 2009</w:t>
            </w:r>
          </w:p>
        </w:tc>
        <w:tc>
          <w:tcPr>
            <w:tcW w:w="1276" w:type="dxa"/>
          </w:tcPr>
          <w:p w:rsidR="00721148" w:rsidRDefault="0057636E">
            <w:pPr>
              <w:pStyle w:val="nTable"/>
              <w:spacing w:after="40"/>
            </w:pPr>
            <w:r>
              <w:t>9 Oct 2009 p. 3996</w:t>
            </w:r>
          </w:p>
        </w:tc>
        <w:tc>
          <w:tcPr>
            <w:tcW w:w="2693" w:type="dxa"/>
          </w:tcPr>
          <w:p w:rsidR="00721148" w:rsidRDefault="0057636E">
            <w:pPr>
              <w:pStyle w:val="nTable"/>
              <w:spacing w:after="40"/>
            </w:pPr>
            <w:r>
              <w:rPr>
                <w:snapToGrid w:val="0"/>
              </w:rPr>
              <w:t>r. 1 and 2: 9 Oct 2009 (see r. 2(a));</w:t>
            </w:r>
            <w:r>
              <w:rPr>
                <w:snapToGrid w:val="0"/>
              </w:rPr>
              <w:br/>
              <w:t>Regulations other than r. 1 and 2: 10 Oct 2009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4) 2</w:t>
            </w:r>
            <w:r>
              <w:rPr>
                <w:i/>
              </w:rPr>
              <w:t>009</w:t>
            </w:r>
          </w:p>
        </w:tc>
        <w:tc>
          <w:tcPr>
            <w:tcW w:w="1276" w:type="dxa"/>
          </w:tcPr>
          <w:p w:rsidR="00721148" w:rsidRDefault="0057636E">
            <w:pPr>
              <w:pStyle w:val="nTable"/>
              <w:spacing w:after="40"/>
            </w:pPr>
            <w:r>
              <w:t>13 Nov 2009 p. 4541</w:t>
            </w:r>
          </w:p>
        </w:tc>
        <w:tc>
          <w:tcPr>
            <w:tcW w:w="2693" w:type="dxa"/>
          </w:tcPr>
          <w:p w:rsidR="00721148" w:rsidRDefault="0057636E">
            <w:pPr>
              <w:pStyle w:val="nTable"/>
              <w:spacing w:after="40"/>
              <w:rPr>
                <w:snapToGrid w:val="0"/>
              </w:rPr>
            </w:pPr>
            <w:r>
              <w:rPr>
                <w:snapToGrid w:val="0"/>
              </w:rPr>
              <w:t>r. 1 and 2: 13 Nov 2009 (see r. 2(a));</w:t>
            </w:r>
            <w:r>
              <w:rPr>
                <w:snapToGrid w:val="0"/>
              </w:rPr>
              <w:br/>
              <w:t>Regulations other than r. 1 and 2: 14 Nov 2009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2009</w:t>
            </w:r>
          </w:p>
        </w:tc>
        <w:tc>
          <w:tcPr>
            <w:tcW w:w="1276" w:type="dxa"/>
          </w:tcPr>
          <w:p w:rsidR="00721148" w:rsidRDefault="0057636E">
            <w:pPr>
              <w:pStyle w:val="nTable"/>
              <w:spacing w:after="40"/>
            </w:pPr>
            <w:r>
              <w:t>13 Nov 2009 p. 4561</w:t>
            </w:r>
            <w:r>
              <w:noBreakHyphen/>
              <w:t>615</w:t>
            </w:r>
          </w:p>
        </w:tc>
        <w:tc>
          <w:tcPr>
            <w:tcW w:w="2693" w:type="dxa"/>
          </w:tcPr>
          <w:p w:rsidR="00721148" w:rsidRDefault="0057636E">
            <w:pPr>
              <w:pStyle w:val="nTable"/>
              <w:spacing w:after="40"/>
              <w:rPr>
                <w:snapToGrid w:val="0"/>
              </w:rPr>
            </w:pPr>
            <w:r>
              <w:rPr>
                <w:snapToGrid w:val="0"/>
              </w:rPr>
              <w:t>r. 1 and 2: 13 Nov 2009 (see r. 2(a));</w:t>
            </w:r>
            <w:r>
              <w:rPr>
                <w:snapToGrid w:val="0"/>
              </w:rPr>
              <w:br/>
              <w:t xml:space="preserve">Regulations other than </w:t>
            </w:r>
            <w:r>
              <w:rPr>
                <w:snapToGrid w:val="0"/>
              </w:rPr>
              <w:t>r. 1 and 2: 14 Nov 2009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2010</w:t>
            </w:r>
          </w:p>
        </w:tc>
        <w:tc>
          <w:tcPr>
            <w:tcW w:w="1276" w:type="dxa"/>
          </w:tcPr>
          <w:p w:rsidR="00721148" w:rsidRDefault="0057636E">
            <w:pPr>
              <w:pStyle w:val="nTable"/>
              <w:spacing w:after="40"/>
            </w:pPr>
            <w:r>
              <w:t>4 Jun 2010 p. 2395-415</w:t>
            </w:r>
          </w:p>
        </w:tc>
        <w:tc>
          <w:tcPr>
            <w:tcW w:w="2693" w:type="dxa"/>
          </w:tcPr>
          <w:p w:rsidR="00721148" w:rsidRDefault="0057636E">
            <w:pPr>
              <w:pStyle w:val="nTable"/>
              <w:spacing w:after="40"/>
              <w:rPr>
                <w:snapToGrid w:val="0"/>
              </w:rPr>
            </w:pPr>
            <w:r>
              <w:rPr>
                <w:snapToGrid w:val="0"/>
              </w:rPr>
              <w:t>r. 1 and 2: 4 Jun 2010 (see r. 2(a));</w:t>
            </w:r>
            <w:r>
              <w:rPr>
                <w:snapToGrid w:val="0"/>
              </w:rPr>
              <w:br/>
              <w:t>Regulations other than r. 1 and 2: 1 Oct 2010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w:t>
            </w:r>
            <w:r>
              <w:rPr>
                <w:i/>
              </w:rPr>
              <w:t>o. 3) 2010</w:t>
            </w:r>
          </w:p>
        </w:tc>
        <w:tc>
          <w:tcPr>
            <w:tcW w:w="1276" w:type="dxa"/>
          </w:tcPr>
          <w:p w:rsidR="00721148" w:rsidRDefault="0057636E">
            <w:pPr>
              <w:pStyle w:val="nTable"/>
              <w:spacing w:after="40"/>
            </w:pPr>
            <w:r>
              <w:t>19 Nov 2010 p. 5749</w:t>
            </w:r>
            <w:r>
              <w:noBreakHyphen/>
              <w:t>57</w:t>
            </w:r>
          </w:p>
        </w:tc>
        <w:tc>
          <w:tcPr>
            <w:tcW w:w="2693" w:type="dxa"/>
          </w:tcPr>
          <w:p w:rsidR="00721148" w:rsidRDefault="0057636E">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2010</w:t>
            </w:r>
          </w:p>
        </w:tc>
        <w:tc>
          <w:tcPr>
            <w:tcW w:w="1276" w:type="dxa"/>
          </w:tcPr>
          <w:p w:rsidR="00721148" w:rsidRDefault="0057636E">
            <w:pPr>
              <w:pStyle w:val="nTable"/>
              <w:spacing w:after="40"/>
            </w:pPr>
            <w:r>
              <w:t>26 Nov 2010 p. 5958-9</w:t>
            </w:r>
          </w:p>
        </w:tc>
        <w:tc>
          <w:tcPr>
            <w:tcW w:w="2693" w:type="dxa"/>
          </w:tcPr>
          <w:p w:rsidR="00721148" w:rsidRDefault="0057636E">
            <w:pPr>
              <w:pStyle w:val="nTable"/>
              <w:spacing w:after="40"/>
              <w:rPr>
                <w:snapToGrid w:val="0"/>
              </w:rPr>
            </w:pPr>
            <w:r>
              <w:rPr>
                <w:snapToGrid w:val="0"/>
              </w:rPr>
              <w:t>r. 1 a</w:t>
            </w:r>
            <w:r>
              <w:rPr>
                <w:snapToGrid w:val="0"/>
              </w:rPr>
              <w:t>nd 2: 26 Nov 2010 (see r. 2(a));</w:t>
            </w:r>
            <w:r>
              <w:rPr>
                <w:snapToGrid w:val="0"/>
              </w:rPr>
              <w:br/>
              <w:t>Regulations other than r. 1 and 2: 27 Nov 2010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(Towed Agricultural Implements) Amendment Regulations 2010 </w:t>
            </w:r>
            <w:r>
              <w:rPr>
                <w:iCs/>
              </w:rPr>
              <w:t>Pt. 3</w:t>
            </w:r>
          </w:p>
        </w:tc>
        <w:tc>
          <w:tcPr>
            <w:tcW w:w="1276" w:type="dxa"/>
          </w:tcPr>
          <w:p w:rsidR="00721148" w:rsidRDefault="0057636E">
            <w:pPr>
              <w:pStyle w:val="nTable"/>
              <w:spacing w:after="40"/>
            </w:pPr>
            <w:r>
              <w:t>7 Dec 2010 p. 6096</w:t>
            </w:r>
            <w:r>
              <w:noBreakHyphen/>
              <w:t>100</w:t>
            </w:r>
          </w:p>
        </w:tc>
        <w:tc>
          <w:tcPr>
            <w:tcW w:w="2693" w:type="dxa"/>
          </w:tcPr>
          <w:p w:rsidR="00721148" w:rsidRDefault="0057636E">
            <w:pPr>
              <w:pStyle w:val="nTable"/>
              <w:spacing w:after="40"/>
              <w:rPr>
                <w:snapToGrid w:val="0"/>
              </w:rPr>
            </w:pPr>
            <w:r>
              <w:rPr>
                <w:snapToGrid w:val="0"/>
              </w:rPr>
              <w:t>8 Dec 2010 (see r. 2(b))</w:t>
            </w:r>
          </w:p>
        </w:tc>
      </w:tr>
      <w:tr w:rsidR="00721148">
        <w:tblPrEx>
          <w:tblBorders>
            <w:top w:val="none" w:sz="0" w:space="0" w:color="auto"/>
            <w:bottom w:val="none" w:sz="0" w:space="0" w:color="auto"/>
            <w:insideH w:val="none" w:sz="0" w:space="0" w:color="auto"/>
          </w:tblBorders>
        </w:tblPrEx>
        <w:trPr>
          <w:cantSplit/>
        </w:trPr>
        <w:tc>
          <w:tcPr>
            <w:tcW w:w="7088" w:type="dxa"/>
            <w:gridSpan w:val="3"/>
          </w:tcPr>
          <w:p w:rsidR="00721148" w:rsidRDefault="0057636E">
            <w:pPr>
              <w:pStyle w:val="nTable"/>
              <w:spacing w:after="40"/>
              <w:rPr>
                <w:snapToGrid w:val="0"/>
                <w:spacing w:val="-2"/>
              </w:rPr>
            </w:pPr>
            <w:r>
              <w:rPr>
                <w:b/>
              </w:rPr>
              <w:t xml:space="preserve">Reprint 3:  The </w:t>
            </w:r>
            <w:r>
              <w:rPr>
                <w:b/>
                <w:i/>
              </w:rPr>
              <w:t xml:space="preserve">Road Traffic Code </w:t>
            </w:r>
            <w:r>
              <w:rPr>
                <w:b/>
                <w:i/>
              </w:rPr>
              <w:t>2000</w:t>
            </w:r>
            <w:r>
              <w:rPr>
                <w:b/>
              </w:rPr>
              <w:t xml:space="preserve"> as at 7 Jan 2011</w:t>
            </w:r>
            <w:r>
              <w:t xml:space="preserve"> (includes amendments listed above except those in the </w:t>
            </w:r>
            <w:r>
              <w:rPr>
                <w:i/>
              </w:rPr>
              <w:t xml:space="preserve">Road Traffic Code Amendment Regulations (No. 3) 2010 </w:t>
            </w:r>
            <w:r>
              <w:t>r. 22 and 23)</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2011</w:t>
            </w:r>
          </w:p>
        </w:tc>
        <w:tc>
          <w:tcPr>
            <w:tcW w:w="1276" w:type="dxa"/>
          </w:tcPr>
          <w:p w:rsidR="00721148" w:rsidRDefault="0057636E">
            <w:pPr>
              <w:pStyle w:val="nTable"/>
              <w:spacing w:after="40"/>
            </w:pPr>
            <w:r>
              <w:t>18 Mar 2011 p. 925</w:t>
            </w:r>
            <w:r>
              <w:noBreakHyphen/>
              <w:t>6</w:t>
            </w:r>
          </w:p>
        </w:tc>
        <w:tc>
          <w:tcPr>
            <w:tcW w:w="2693" w:type="dxa"/>
          </w:tcPr>
          <w:p w:rsidR="00721148" w:rsidRDefault="0057636E">
            <w:pPr>
              <w:pStyle w:val="nTable"/>
              <w:spacing w:after="40"/>
              <w:rPr>
                <w:snapToGrid w:val="0"/>
              </w:rPr>
            </w:pPr>
            <w:r>
              <w:rPr>
                <w:snapToGrid w:val="0"/>
              </w:rPr>
              <w:t>r. 1 and 2: 18 Mar 2011 (see r. 2(a));</w:t>
            </w:r>
            <w:r>
              <w:rPr>
                <w:snapToGrid w:val="0"/>
              </w:rPr>
              <w:br/>
            </w:r>
            <w:r>
              <w:rPr>
                <w:snapToGrid w:val="0"/>
              </w:rPr>
              <w:t>Regulations other than r. 1 and 2: 19 Mar 2011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2011</w:t>
            </w:r>
          </w:p>
        </w:tc>
        <w:tc>
          <w:tcPr>
            <w:tcW w:w="1276" w:type="dxa"/>
          </w:tcPr>
          <w:p w:rsidR="00721148" w:rsidRDefault="0057636E">
            <w:pPr>
              <w:pStyle w:val="nTable"/>
              <w:keepNext/>
              <w:spacing w:after="40"/>
            </w:pPr>
            <w:r>
              <w:t>30 Aug 2011 p. 3517</w:t>
            </w:r>
            <w:r>
              <w:noBreakHyphen/>
              <w:t>18</w:t>
            </w:r>
          </w:p>
        </w:tc>
        <w:tc>
          <w:tcPr>
            <w:tcW w:w="2693" w:type="dxa"/>
          </w:tcPr>
          <w:p w:rsidR="00721148" w:rsidRDefault="0057636E">
            <w:pPr>
              <w:pStyle w:val="nTable"/>
              <w:keepNext/>
              <w:spacing w:after="40"/>
              <w:rPr>
                <w:snapToGrid w:val="0"/>
              </w:rPr>
            </w:pPr>
            <w:r>
              <w:rPr>
                <w:snapToGrid w:val="0"/>
              </w:rPr>
              <w:t>r. 1 and 2: 30 Aug 2011 (see r. 2(a));</w:t>
            </w:r>
            <w:r>
              <w:rPr>
                <w:snapToGrid w:val="0"/>
              </w:rPr>
              <w:br/>
              <w:t>Regulations other than r. 1 and 2: 31 Aug 2011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w:t>
            </w:r>
            <w:r>
              <w:rPr>
                <w:i/>
              </w:rPr>
              <w:t xml:space="preserve"> Amendment Regulations 2013</w:t>
            </w:r>
          </w:p>
        </w:tc>
        <w:tc>
          <w:tcPr>
            <w:tcW w:w="1276" w:type="dxa"/>
          </w:tcPr>
          <w:p w:rsidR="00721148" w:rsidRDefault="0057636E">
            <w:pPr>
              <w:pStyle w:val="nTable"/>
              <w:spacing w:after="40"/>
            </w:pPr>
            <w:r>
              <w:t>12 Apr 2013 p. 1533</w:t>
            </w:r>
            <w:r>
              <w:noBreakHyphen/>
              <w:t>9</w:t>
            </w:r>
          </w:p>
        </w:tc>
        <w:tc>
          <w:tcPr>
            <w:tcW w:w="2693" w:type="dxa"/>
          </w:tcPr>
          <w:p w:rsidR="00721148" w:rsidRDefault="0057636E">
            <w:pPr>
              <w:pStyle w:val="nTable"/>
              <w:spacing w:after="40"/>
              <w:rPr>
                <w:snapToGrid w:val="0"/>
              </w:rPr>
            </w:pPr>
            <w:r>
              <w:rPr>
                <w:snapToGrid w:val="0"/>
              </w:rPr>
              <w:t>r. 1 and 2: 12 Apr 2013 (see r. 2(a));</w:t>
            </w:r>
            <w:r>
              <w:rPr>
                <w:snapToGrid w:val="0"/>
              </w:rPr>
              <w:br/>
              <w:t>Regulations other than r. 1 and 2: 13 Apr 2013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2013</w:t>
            </w:r>
          </w:p>
        </w:tc>
        <w:tc>
          <w:tcPr>
            <w:tcW w:w="1276" w:type="dxa"/>
          </w:tcPr>
          <w:p w:rsidR="00721148" w:rsidRDefault="0057636E">
            <w:pPr>
              <w:pStyle w:val="nTable"/>
              <w:spacing w:after="40"/>
            </w:pPr>
            <w:r>
              <w:t>31 Dec 2013 p. 6562</w:t>
            </w:r>
            <w:r>
              <w:noBreakHyphen/>
              <w:t>70</w:t>
            </w:r>
          </w:p>
        </w:tc>
        <w:tc>
          <w:tcPr>
            <w:tcW w:w="2693" w:type="dxa"/>
          </w:tcPr>
          <w:p w:rsidR="00721148" w:rsidRDefault="0057636E">
            <w:pPr>
              <w:pStyle w:val="nTable"/>
              <w:spacing w:after="40"/>
              <w:rPr>
                <w:noProof/>
                <w:snapToGrid w:val="0"/>
              </w:rPr>
            </w:pPr>
            <w:r>
              <w:rPr>
                <w:snapToGrid w:val="0"/>
              </w:rPr>
              <w:t>r. 1 and 2: 31 Dec 2013 (see </w:t>
            </w:r>
            <w:r>
              <w:rPr>
                <w:snapToGrid w:val="0"/>
              </w:rPr>
              <w:t>r. 2(a));</w:t>
            </w:r>
            <w:r>
              <w:rPr>
                <w:snapToGrid w:val="0"/>
              </w:rPr>
              <w:br/>
              <w:t>Regulations other than r. 1 and 2: 1 Apr 2014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2014</w:t>
            </w:r>
          </w:p>
        </w:tc>
        <w:tc>
          <w:tcPr>
            <w:tcW w:w="1276" w:type="dxa"/>
          </w:tcPr>
          <w:p w:rsidR="00721148" w:rsidRDefault="0057636E">
            <w:pPr>
              <w:pStyle w:val="nTable"/>
              <w:spacing w:after="40"/>
            </w:pPr>
            <w:r>
              <w:t>4 Apr 2014 p. 885-6</w:t>
            </w:r>
          </w:p>
        </w:tc>
        <w:tc>
          <w:tcPr>
            <w:tcW w:w="2693" w:type="dxa"/>
          </w:tcPr>
          <w:p w:rsidR="00721148" w:rsidRDefault="0057636E">
            <w:pPr>
              <w:pStyle w:val="nTable"/>
              <w:spacing w:after="40"/>
              <w:rPr>
                <w:noProof/>
                <w:snapToGrid w:val="0"/>
              </w:rPr>
            </w:pPr>
            <w:r>
              <w:rPr>
                <w:snapToGrid w:val="0"/>
              </w:rPr>
              <w:t>r. 1 and 2: 4 Apr 2014 (see r. 2(a));</w:t>
            </w:r>
            <w:r>
              <w:rPr>
                <w:snapToGrid w:val="0"/>
              </w:rPr>
              <w:br/>
              <w:t>Regulations other than r. 1 and 2: 5 Apr 2014 (see r. 2(b))</w:t>
            </w:r>
          </w:p>
        </w:tc>
      </w:tr>
      <w:tr w:rsidR="00721148">
        <w:tblPrEx>
          <w:tblBorders>
            <w:top w:val="none" w:sz="0" w:space="0" w:color="auto"/>
            <w:bottom w:val="none" w:sz="0" w:space="0" w:color="auto"/>
            <w:insideH w:val="none" w:sz="0" w:space="0" w:color="auto"/>
          </w:tblBorders>
        </w:tblPrEx>
        <w:trPr>
          <w:cantSplit/>
        </w:trPr>
        <w:tc>
          <w:tcPr>
            <w:tcW w:w="7088" w:type="dxa"/>
            <w:gridSpan w:val="3"/>
          </w:tcPr>
          <w:p w:rsidR="00721148" w:rsidRDefault="0057636E">
            <w:pPr>
              <w:pStyle w:val="nTable"/>
              <w:spacing w:after="40"/>
              <w:rPr>
                <w:snapToGrid w:val="0"/>
                <w:spacing w:val="-2"/>
              </w:rPr>
            </w:pPr>
            <w:r>
              <w:rPr>
                <w:b/>
              </w:rPr>
              <w:t xml:space="preserve">Reprint 4:  The </w:t>
            </w:r>
            <w:r>
              <w:rPr>
                <w:b/>
                <w:i/>
              </w:rPr>
              <w:t xml:space="preserve">Road </w:t>
            </w:r>
            <w:r>
              <w:rPr>
                <w:b/>
                <w:i/>
              </w:rPr>
              <w:t>Traffic Code 2000</w:t>
            </w:r>
            <w:r>
              <w:rPr>
                <w:b/>
              </w:rPr>
              <w:t xml:space="preserve"> as at 25 Jul 2014</w:t>
            </w:r>
            <w:r>
              <w:t xml:space="preserve"> (includes amendments listed above)</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pPr>
            <w:r>
              <w:rPr>
                <w:i/>
              </w:rPr>
              <w:t>Road Traffic Code Amendment Regulations (No. 3) 2014</w:t>
            </w:r>
          </w:p>
        </w:tc>
        <w:tc>
          <w:tcPr>
            <w:tcW w:w="1276" w:type="dxa"/>
          </w:tcPr>
          <w:p w:rsidR="00721148" w:rsidRDefault="0057636E">
            <w:pPr>
              <w:pStyle w:val="nTable"/>
              <w:spacing w:after="40"/>
            </w:pPr>
            <w:r>
              <w:t>9 Sep 2014 p. 3243</w:t>
            </w:r>
            <w:r>
              <w:noBreakHyphen/>
              <w:t>7</w:t>
            </w:r>
          </w:p>
        </w:tc>
        <w:tc>
          <w:tcPr>
            <w:tcW w:w="2693" w:type="dxa"/>
          </w:tcPr>
          <w:p w:rsidR="00721148" w:rsidRDefault="0057636E">
            <w:pPr>
              <w:pStyle w:val="nTable"/>
              <w:spacing w:after="40"/>
              <w:rPr>
                <w:noProof/>
                <w:snapToGrid w:val="0"/>
              </w:rPr>
            </w:pPr>
            <w:r>
              <w:rPr>
                <w:snapToGrid w:val="0"/>
              </w:rPr>
              <w:t>r. 1 and 2: 9 Sep 2014 (see r. 2(a));</w:t>
            </w:r>
            <w:r>
              <w:rPr>
                <w:snapToGrid w:val="0"/>
              </w:rPr>
              <w:br/>
              <w:t>Regulations other than r. 1 and 2: 26 Sep 2014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w:t>
            </w:r>
            <w:r>
              <w:rPr>
                <w:i/>
              </w:rPr>
              <w:t>ic Code Amendment Regulations (No. 5) 2014</w:t>
            </w:r>
          </w:p>
        </w:tc>
        <w:tc>
          <w:tcPr>
            <w:tcW w:w="1276" w:type="dxa"/>
          </w:tcPr>
          <w:p w:rsidR="00721148" w:rsidRDefault="0057636E">
            <w:pPr>
              <w:pStyle w:val="nTable"/>
              <w:spacing w:after="40"/>
            </w:pPr>
            <w:r>
              <w:t>31 Oct 2014 p. 4181</w:t>
            </w:r>
          </w:p>
        </w:tc>
        <w:tc>
          <w:tcPr>
            <w:tcW w:w="2693" w:type="dxa"/>
          </w:tcPr>
          <w:p w:rsidR="00721148" w:rsidRDefault="0057636E">
            <w:pPr>
              <w:pStyle w:val="nTable"/>
              <w:spacing w:after="40"/>
              <w:rPr>
                <w:snapToGrid w:val="0"/>
              </w:rPr>
            </w:pPr>
            <w:r>
              <w:rPr>
                <w:snapToGrid w:val="0"/>
              </w:rPr>
              <w:t>r. 1 and 2: 31 Oct 2014 (see r. 2(a));</w:t>
            </w:r>
            <w:r>
              <w:rPr>
                <w:snapToGrid w:val="0"/>
              </w:rPr>
              <w:br/>
              <w:t>Regulations other than r. 1 and 2: 1 Nov 2014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(Repeals and Amendment) Regulations 2014</w:t>
            </w:r>
            <w:r>
              <w:t> Pt. 4</w:t>
            </w:r>
          </w:p>
        </w:tc>
        <w:tc>
          <w:tcPr>
            <w:tcW w:w="1276" w:type="dxa"/>
          </w:tcPr>
          <w:p w:rsidR="00721148" w:rsidRDefault="0057636E">
            <w:pPr>
              <w:pStyle w:val="nTable"/>
              <w:spacing w:after="40"/>
            </w:pPr>
            <w:r>
              <w:t>23 Dec 2014 p. 4913</w:t>
            </w:r>
            <w:r>
              <w:noBreakHyphen/>
              <w:t>38</w:t>
            </w:r>
          </w:p>
        </w:tc>
        <w:tc>
          <w:tcPr>
            <w:tcW w:w="2693" w:type="dxa"/>
          </w:tcPr>
          <w:p w:rsidR="00721148" w:rsidRDefault="0057636E">
            <w:pPr>
              <w:pStyle w:val="nTable"/>
              <w:spacing w:after="40"/>
              <w:rPr>
                <w:snapToGrid w:val="0"/>
              </w:rPr>
            </w:pPr>
            <w:r>
              <w:rPr>
                <w:snapToGrid w:val="0"/>
              </w:rPr>
              <w:t>27 Apr 201</w:t>
            </w:r>
            <w:r>
              <w:rPr>
                <w:snapToGrid w:val="0"/>
              </w:rPr>
              <w:t xml:space="preserve">5 (see r. 2(b) and </w:t>
            </w:r>
            <w:r>
              <w:rPr>
                <w:i/>
                <w:snapToGrid w:val="0"/>
              </w:rPr>
              <w:t>Gazette</w:t>
            </w:r>
            <w:r>
              <w:rPr>
                <w:snapToGrid w:val="0"/>
              </w:rPr>
              <w:t xml:space="preserve"> 17 Apr 2015 p. 1371)</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2015</w:t>
            </w:r>
          </w:p>
        </w:tc>
        <w:tc>
          <w:tcPr>
            <w:tcW w:w="1276" w:type="dxa"/>
          </w:tcPr>
          <w:p w:rsidR="00721148" w:rsidRDefault="0057636E">
            <w:pPr>
              <w:pStyle w:val="nTable"/>
              <w:spacing w:after="40"/>
            </w:pPr>
            <w:r>
              <w:t>13 Feb 2015 p. 651</w:t>
            </w:r>
            <w:r>
              <w:noBreakHyphen/>
              <w:t>2</w:t>
            </w:r>
          </w:p>
        </w:tc>
        <w:tc>
          <w:tcPr>
            <w:tcW w:w="2693" w:type="dxa"/>
          </w:tcPr>
          <w:p w:rsidR="00721148" w:rsidRDefault="0057636E">
            <w:pPr>
              <w:pStyle w:val="nTable"/>
              <w:spacing w:after="40"/>
              <w:rPr>
                <w:snapToGrid w:val="0"/>
              </w:rPr>
            </w:pPr>
            <w:r>
              <w:rPr>
                <w:snapToGrid w:val="0"/>
              </w:rPr>
              <w:t>r. 1 and 2: 13 Feb 2015 (see r. 2(a));</w:t>
            </w:r>
            <w:r>
              <w:rPr>
                <w:snapToGrid w:val="0"/>
              </w:rPr>
              <w:br/>
              <w:t>Regulations other than r. 1 and 2: 14 Feb 2015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 xml:space="preserve">Road Traffic Code Amendment Regulations </w:t>
            </w:r>
            <w:r>
              <w:rPr>
                <w:i/>
              </w:rPr>
              <w:t>(No. 3) 2015</w:t>
            </w:r>
          </w:p>
        </w:tc>
        <w:tc>
          <w:tcPr>
            <w:tcW w:w="1276" w:type="dxa"/>
          </w:tcPr>
          <w:p w:rsidR="00721148" w:rsidRDefault="0057636E">
            <w:pPr>
              <w:pStyle w:val="nTable"/>
              <w:spacing w:after="40"/>
            </w:pPr>
            <w:r>
              <w:t>16 Oct 2015 p. 4152</w:t>
            </w:r>
          </w:p>
        </w:tc>
        <w:tc>
          <w:tcPr>
            <w:tcW w:w="2693" w:type="dxa"/>
          </w:tcPr>
          <w:p w:rsidR="00721148" w:rsidRDefault="0057636E">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4) 2015</w:t>
            </w:r>
          </w:p>
        </w:tc>
        <w:tc>
          <w:tcPr>
            <w:tcW w:w="1276" w:type="dxa"/>
          </w:tcPr>
          <w:p w:rsidR="00721148" w:rsidRDefault="0057636E">
            <w:pPr>
              <w:pStyle w:val="nTable"/>
              <w:spacing w:after="40"/>
            </w:pPr>
            <w:r>
              <w:t>22 Dec 2015 p. 5131</w:t>
            </w:r>
          </w:p>
        </w:tc>
        <w:tc>
          <w:tcPr>
            <w:tcW w:w="2693" w:type="dxa"/>
          </w:tcPr>
          <w:p w:rsidR="00721148" w:rsidRDefault="0057636E">
            <w:pPr>
              <w:pStyle w:val="nTable"/>
              <w:spacing w:after="40"/>
              <w:rPr>
                <w:bCs/>
                <w:snapToGrid w:val="0"/>
                <w:spacing w:val="-2"/>
              </w:rPr>
            </w:pPr>
            <w:r>
              <w:rPr>
                <w:bCs/>
                <w:snapToGrid w:val="0"/>
                <w:spacing w:val="-2"/>
              </w:rPr>
              <w:t>r. 1 and 2: 22 Dec 2015 (see r. 2(a));</w:t>
            </w:r>
            <w:r>
              <w:rPr>
                <w:bCs/>
                <w:snapToGrid w:val="0"/>
                <w:spacing w:val="-2"/>
              </w:rPr>
              <w:br/>
              <w:t>Regulation</w:t>
            </w:r>
            <w:r>
              <w:rPr>
                <w:bCs/>
                <w:snapToGrid w:val="0"/>
                <w:spacing w:val="-2"/>
              </w:rPr>
              <w:t>s other than r. 1 and 2: 23 Dec 2015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2) 2016</w:t>
            </w:r>
          </w:p>
        </w:tc>
        <w:tc>
          <w:tcPr>
            <w:tcW w:w="1276" w:type="dxa"/>
          </w:tcPr>
          <w:p w:rsidR="00721148" w:rsidRDefault="0057636E">
            <w:pPr>
              <w:pStyle w:val="nTable"/>
              <w:spacing w:after="40"/>
            </w:pPr>
            <w:r>
              <w:t>26 Apr 2016 p. 1277</w:t>
            </w:r>
            <w:r>
              <w:noBreakHyphen/>
              <w:t>8</w:t>
            </w:r>
          </w:p>
        </w:tc>
        <w:tc>
          <w:tcPr>
            <w:tcW w:w="2693" w:type="dxa"/>
          </w:tcPr>
          <w:p w:rsidR="00721148" w:rsidRDefault="0057636E">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 xml:space="preserve">Road Traffic Code Amendment </w:t>
            </w:r>
            <w:r>
              <w:rPr>
                <w:i/>
              </w:rPr>
              <w:t>Regulations 2016</w:t>
            </w:r>
          </w:p>
        </w:tc>
        <w:tc>
          <w:tcPr>
            <w:tcW w:w="1276" w:type="dxa"/>
          </w:tcPr>
          <w:p w:rsidR="00721148" w:rsidRDefault="0057636E">
            <w:pPr>
              <w:pStyle w:val="nTable"/>
              <w:spacing w:after="40"/>
            </w:pPr>
            <w:r>
              <w:t>15 Nov 2016 p. 5061</w:t>
            </w:r>
            <w:r>
              <w:noBreakHyphen/>
              <w:t>2</w:t>
            </w:r>
          </w:p>
        </w:tc>
        <w:tc>
          <w:tcPr>
            <w:tcW w:w="2693" w:type="dxa"/>
          </w:tcPr>
          <w:p w:rsidR="00721148" w:rsidRDefault="0057636E">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rsidR="00721148">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721148" w:rsidRDefault="0057636E">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 xml:space="preserve">Road Traffic Code </w:t>
            </w:r>
            <w:r>
              <w:rPr>
                <w:i/>
              </w:rPr>
              <w:t>Amendment Regulations (No. 2) 2017</w:t>
            </w:r>
          </w:p>
        </w:tc>
        <w:tc>
          <w:tcPr>
            <w:tcW w:w="1276" w:type="dxa"/>
          </w:tcPr>
          <w:p w:rsidR="00721148" w:rsidRDefault="0057636E">
            <w:pPr>
              <w:pStyle w:val="nTable"/>
              <w:spacing w:after="40"/>
            </w:pPr>
            <w:r>
              <w:t>25 Jul 2017 p. 4078</w:t>
            </w:r>
            <w:r>
              <w:noBreakHyphen/>
              <w:t>80</w:t>
            </w:r>
          </w:p>
        </w:tc>
        <w:tc>
          <w:tcPr>
            <w:tcW w:w="2693" w:type="dxa"/>
          </w:tcPr>
          <w:p w:rsidR="00721148" w:rsidRDefault="0057636E">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4) 2017</w:t>
            </w:r>
          </w:p>
        </w:tc>
        <w:tc>
          <w:tcPr>
            <w:tcW w:w="1276" w:type="dxa"/>
          </w:tcPr>
          <w:p w:rsidR="00721148" w:rsidRDefault="0057636E">
            <w:pPr>
              <w:pStyle w:val="nTable"/>
              <w:keepNext/>
              <w:spacing w:after="40"/>
            </w:pPr>
            <w:r>
              <w:t>22 Aug 2017 p. 4503</w:t>
            </w:r>
            <w:r>
              <w:noBreakHyphen/>
              <w:t>4</w:t>
            </w:r>
          </w:p>
        </w:tc>
        <w:tc>
          <w:tcPr>
            <w:tcW w:w="2693" w:type="dxa"/>
          </w:tcPr>
          <w:p w:rsidR="00721148" w:rsidRDefault="0057636E">
            <w:pPr>
              <w:pStyle w:val="nTable"/>
              <w:keepNext/>
              <w:spacing w:after="40"/>
              <w:rPr>
                <w:bCs/>
                <w:snapToGrid w:val="0"/>
                <w:spacing w:val="-2"/>
              </w:rPr>
            </w:pPr>
            <w:r>
              <w:rPr>
                <w:bCs/>
                <w:snapToGrid w:val="0"/>
                <w:spacing w:val="-2"/>
              </w:rPr>
              <w:t>r. 1 and 2: 22 Aug 2017</w:t>
            </w:r>
            <w:r>
              <w:rPr>
                <w:bCs/>
                <w:snapToGrid w:val="0"/>
                <w:spacing w:val="-2"/>
              </w:rPr>
              <w:t xml:space="preserve"> (see r. 2(a));</w:t>
            </w:r>
            <w:r>
              <w:rPr>
                <w:bCs/>
                <w:snapToGrid w:val="0"/>
                <w:spacing w:val="-2"/>
              </w:rPr>
              <w:br/>
              <w:t>Regulations other than r. 1 and 2: 23 Aug 2017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3) 2017</w:t>
            </w:r>
            <w:r>
              <w:t xml:space="preserve"> </w:t>
            </w:r>
          </w:p>
        </w:tc>
        <w:tc>
          <w:tcPr>
            <w:tcW w:w="1276" w:type="dxa"/>
          </w:tcPr>
          <w:p w:rsidR="00721148" w:rsidRDefault="0057636E">
            <w:pPr>
              <w:pStyle w:val="nTable"/>
              <w:keepNext/>
              <w:spacing w:after="40"/>
            </w:pPr>
            <w:r>
              <w:t>17 Oct 2017 p. 5338</w:t>
            </w:r>
            <w:r>
              <w:noBreakHyphen/>
              <w:t>41</w:t>
            </w:r>
          </w:p>
        </w:tc>
        <w:tc>
          <w:tcPr>
            <w:tcW w:w="2693" w:type="dxa"/>
          </w:tcPr>
          <w:p w:rsidR="00721148" w:rsidRDefault="0057636E">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5) 2017</w:t>
            </w:r>
          </w:p>
        </w:tc>
        <w:tc>
          <w:tcPr>
            <w:tcW w:w="1276" w:type="dxa"/>
          </w:tcPr>
          <w:p w:rsidR="00721148" w:rsidRDefault="0057636E">
            <w:pPr>
              <w:pStyle w:val="nTable"/>
              <w:keepNext/>
              <w:spacing w:after="40"/>
            </w:pPr>
            <w:r>
              <w:t>31 Oct 2017 p. 5464</w:t>
            </w:r>
            <w:r>
              <w:noBreakHyphen/>
              <w:t>5</w:t>
            </w:r>
          </w:p>
        </w:tc>
        <w:tc>
          <w:tcPr>
            <w:tcW w:w="2693" w:type="dxa"/>
          </w:tcPr>
          <w:p w:rsidR="00721148" w:rsidRDefault="0057636E">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6) 2017</w:t>
            </w:r>
            <w:r>
              <w:t xml:space="preserve"> </w:t>
            </w:r>
          </w:p>
        </w:tc>
        <w:tc>
          <w:tcPr>
            <w:tcW w:w="1276" w:type="dxa"/>
          </w:tcPr>
          <w:p w:rsidR="00721148" w:rsidRDefault="0057636E">
            <w:pPr>
              <w:pStyle w:val="nTable"/>
              <w:keepNext/>
              <w:spacing w:after="40"/>
            </w:pPr>
            <w:r>
              <w:t>31 Oct 2017 p. 5462</w:t>
            </w:r>
            <w:r>
              <w:noBreakHyphen/>
              <w:t>4</w:t>
            </w:r>
          </w:p>
        </w:tc>
        <w:tc>
          <w:tcPr>
            <w:tcW w:w="2693" w:type="dxa"/>
          </w:tcPr>
          <w:p w:rsidR="00721148" w:rsidRDefault="0057636E">
            <w:pPr>
              <w:pStyle w:val="nTable"/>
              <w:keepNext/>
              <w:spacing w:after="40"/>
              <w:rPr>
                <w:bCs/>
                <w:snapToGrid w:val="0"/>
                <w:spacing w:val="-2"/>
              </w:rPr>
            </w:pPr>
            <w:r>
              <w:t xml:space="preserve">r. 1 </w:t>
            </w:r>
            <w:r>
              <w:t>and 2: 31 Oct 2017 (see r. 2(a));</w:t>
            </w:r>
            <w:r>
              <w:br/>
              <w:t>Regulations other than r. 1 and 2: 30 Nov 2017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(No. 8) 2017</w:t>
            </w:r>
          </w:p>
        </w:tc>
        <w:tc>
          <w:tcPr>
            <w:tcW w:w="1276" w:type="dxa"/>
          </w:tcPr>
          <w:p w:rsidR="00721148" w:rsidRDefault="0057636E">
            <w:pPr>
              <w:pStyle w:val="nTable"/>
              <w:keepNext/>
              <w:spacing w:after="40"/>
            </w:pPr>
            <w:r>
              <w:t>5 Jan 2018 p. 9</w:t>
            </w:r>
            <w:r>
              <w:noBreakHyphen/>
              <w:t>10</w:t>
            </w:r>
          </w:p>
        </w:tc>
        <w:tc>
          <w:tcPr>
            <w:tcW w:w="2693" w:type="dxa"/>
          </w:tcPr>
          <w:p w:rsidR="00721148" w:rsidRDefault="0057636E">
            <w:pPr>
              <w:pStyle w:val="nTable"/>
              <w:keepNext/>
              <w:spacing w:after="40"/>
            </w:pPr>
            <w:r>
              <w:t>r. 1 and 2: 5 Jan 2018 (see r. 2(a));</w:t>
            </w:r>
            <w:r>
              <w:br/>
              <w:t>Regulations other than r. 1 and 2: 2 Mar 2018 (see</w:t>
            </w:r>
            <w:r>
              <w:t xml:space="preserv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2018</w:t>
            </w:r>
          </w:p>
        </w:tc>
        <w:tc>
          <w:tcPr>
            <w:tcW w:w="1276" w:type="dxa"/>
          </w:tcPr>
          <w:p w:rsidR="00721148" w:rsidRDefault="0057636E">
            <w:pPr>
              <w:pStyle w:val="nTable"/>
              <w:keepNext/>
              <w:spacing w:after="40"/>
            </w:pPr>
            <w:r>
              <w:t>15 May 2018 p. 1531</w:t>
            </w:r>
            <w:r>
              <w:noBreakHyphen/>
              <w:t>6</w:t>
            </w:r>
          </w:p>
        </w:tc>
        <w:tc>
          <w:tcPr>
            <w:tcW w:w="2693" w:type="dxa"/>
          </w:tcPr>
          <w:p w:rsidR="00721148" w:rsidRDefault="0057636E">
            <w:pPr>
              <w:pStyle w:val="nTable"/>
              <w:keepNext/>
              <w:spacing w:after="40"/>
            </w:pPr>
            <w:r>
              <w:t>r. 1 and 2: 15 May 2018 (see r. 2(a));</w:t>
            </w:r>
            <w:r>
              <w:br/>
              <w:t>Regulations other than r. 1 and 2: 27 Jun 2018 (see r. 2(b))</w:t>
            </w:r>
          </w:p>
        </w:tc>
      </w:tr>
      <w:tr w:rsidR="00721148">
        <w:tblPrEx>
          <w:tblBorders>
            <w:top w:val="none" w:sz="0" w:space="0" w:color="auto"/>
            <w:bottom w:val="none" w:sz="0" w:space="0" w:color="auto"/>
            <w:insideH w:val="none" w:sz="0" w:space="0" w:color="auto"/>
          </w:tblBorders>
        </w:tblPrEx>
        <w:trPr>
          <w:cantSplit/>
        </w:trPr>
        <w:tc>
          <w:tcPr>
            <w:tcW w:w="3119" w:type="dxa"/>
          </w:tcPr>
          <w:p w:rsidR="00721148" w:rsidRDefault="0057636E">
            <w:pPr>
              <w:pStyle w:val="nTable"/>
              <w:spacing w:after="40"/>
              <w:rPr>
                <w:i/>
              </w:rPr>
            </w:pPr>
            <w:r>
              <w:rPr>
                <w:i/>
              </w:rPr>
              <w:t>Road Traffic Code Amendment Regulations 2019</w:t>
            </w:r>
          </w:p>
        </w:tc>
        <w:tc>
          <w:tcPr>
            <w:tcW w:w="1276" w:type="dxa"/>
          </w:tcPr>
          <w:p w:rsidR="00721148" w:rsidRDefault="0057636E">
            <w:pPr>
              <w:pStyle w:val="nTable"/>
              <w:keepNext/>
              <w:spacing w:after="40"/>
            </w:pPr>
            <w:r>
              <w:t>28 Jun 2019 p. 2488</w:t>
            </w:r>
            <w:r>
              <w:noBreakHyphen/>
              <w:t>9</w:t>
            </w:r>
          </w:p>
        </w:tc>
        <w:tc>
          <w:tcPr>
            <w:tcW w:w="2693" w:type="dxa"/>
          </w:tcPr>
          <w:p w:rsidR="00721148" w:rsidRDefault="0057636E">
            <w:pPr>
              <w:pStyle w:val="nTable"/>
              <w:keepNext/>
              <w:spacing w:after="40"/>
            </w:pPr>
            <w:r>
              <w:rPr>
                <w:noProof/>
              </w:rPr>
              <w:t>r. 1 and 2</w:t>
            </w:r>
            <w:r>
              <w:rPr>
                <w:noProof/>
              </w:rPr>
              <w:t>: 28 Jun 2019 (see r. 2(a));</w:t>
            </w:r>
            <w:r>
              <w:rPr>
                <w:noProof/>
              </w:rPr>
              <w:br/>
              <w:t xml:space="preserve">Regulations other than r. 1 and 2: 2 Jul 2019 (see r. 2(b) and </w:t>
            </w:r>
            <w:r>
              <w:rPr>
                <w:i/>
                <w:noProof/>
              </w:rPr>
              <w:t>Gazette</w:t>
            </w:r>
            <w:r>
              <w:rPr>
                <w:noProof/>
              </w:rPr>
              <w:t xml:space="preserve"> 28 Jun 2019 p. 2473)</w:t>
            </w:r>
          </w:p>
        </w:tc>
      </w:tr>
      <w:tr w:rsidR="00721148">
        <w:trPr>
          <w:cantSplit/>
        </w:trPr>
        <w:tc>
          <w:tcPr>
            <w:tcW w:w="3119" w:type="dxa"/>
            <w:tcBorders>
              <w:top w:val="nil"/>
              <w:bottom w:val="nil"/>
            </w:tcBorders>
          </w:tcPr>
          <w:p w:rsidR="00721148" w:rsidRDefault="0057636E">
            <w:pPr>
              <w:pStyle w:val="nTable"/>
              <w:spacing w:after="40"/>
              <w:rPr>
                <w:i/>
              </w:rPr>
            </w:pPr>
            <w:r>
              <w:rPr>
                <w:i/>
              </w:rPr>
              <w:t>Road Traffic Code Amendment Regulations (No. 2) 2019</w:t>
            </w:r>
          </w:p>
        </w:tc>
        <w:tc>
          <w:tcPr>
            <w:tcW w:w="1276" w:type="dxa"/>
            <w:tcBorders>
              <w:top w:val="nil"/>
              <w:bottom w:val="nil"/>
            </w:tcBorders>
          </w:tcPr>
          <w:p w:rsidR="00721148" w:rsidRDefault="0057636E">
            <w:pPr>
              <w:pStyle w:val="nTable"/>
              <w:keepNext/>
              <w:spacing w:after="40"/>
            </w:pPr>
            <w:r>
              <w:t>31 Dec 2019 p. 4686</w:t>
            </w:r>
          </w:p>
        </w:tc>
        <w:tc>
          <w:tcPr>
            <w:tcW w:w="2693" w:type="dxa"/>
            <w:tcBorders>
              <w:top w:val="nil"/>
              <w:bottom w:val="nil"/>
            </w:tcBorders>
          </w:tcPr>
          <w:p w:rsidR="00721148" w:rsidRDefault="0057636E">
            <w:pPr>
              <w:pStyle w:val="nTable"/>
              <w:keepNext/>
              <w:spacing w:after="40"/>
              <w:rPr>
                <w:noProof/>
              </w:rPr>
            </w:pPr>
            <w:r>
              <w:rPr>
                <w:noProof/>
              </w:rPr>
              <w:t>r. 1 and 2: 31</w:t>
            </w:r>
            <w:r>
              <w:t> Dec 2019</w:t>
            </w:r>
            <w:r>
              <w:rPr>
                <w:noProof/>
              </w:rPr>
              <w:t xml:space="preserve"> (see r. 2(a));</w:t>
            </w:r>
            <w:r>
              <w:rPr>
                <w:noProof/>
              </w:rPr>
              <w:br/>
              <w:t>Regulations other than</w:t>
            </w:r>
            <w:r>
              <w:rPr>
                <w:noProof/>
              </w:rPr>
              <w:t xml:space="preserve"> r. 1 and 2: 1 Jan 2020 (see r. 2(b))</w:t>
            </w:r>
          </w:p>
        </w:tc>
      </w:tr>
      <w:tr w:rsidR="00721148">
        <w:trPr>
          <w:cantSplit/>
        </w:trPr>
        <w:tc>
          <w:tcPr>
            <w:tcW w:w="3119" w:type="dxa"/>
            <w:tcBorders>
              <w:top w:val="nil"/>
              <w:bottom w:val="nil"/>
            </w:tcBorders>
          </w:tcPr>
          <w:p w:rsidR="00721148" w:rsidRDefault="0057636E">
            <w:pPr>
              <w:pStyle w:val="nTable"/>
              <w:spacing w:after="40"/>
              <w:rPr>
                <w:i/>
              </w:rPr>
            </w:pPr>
            <w:r>
              <w:rPr>
                <w:i/>
              </w:rPr>
              <w:t>Road Traffic Code Amendment Regulations 2020</w:t>
            </w:r>
          </w:p>
        </w:tc>
        <w:tc>
          <w:tcPr>
            <w:tcW w:w="1276" w:type="dxa"/>
            <w:tcBorders>
              <w:top w:val="nil"/>
              <w:bottom w:val="nil"/>
            </w:tcBorders>
          </w:tcPr>
          <w:p w:rsidR="00721148" w:rsidRDefault="0057636E">
            <w:pPr>
              <w:pStyle w:val="nTable"/>
              <w:keepNext/>
              <w:spacing w:after="40"/>
            </w:pPr>
            <w:r>
              <w:t>SL 2020/87 26 Jun 2020</w:t>
            </w:r>
          </w:p>
        </w:tc>
        <w:tc>
          <w:tcPr>
            <w:tcW w:w="2693" w:type="dxa"/>
            <w:tcBorders>
              <w:top w:val="nil"/>
              <w:bottom w:val="nil"/>
            </w:tcBorders>
          </w:tcPr>
          <w:p w:rsidR="00721148" w:rsidRDefault="0057636E">
            <w:pPr>
              <w:pStyle w:val="nTable"/>
              <w:keepNext/>
              <w:spacing w:after="40"/>
              <w:rPr>
                <w:noProof/>
              </w:rPr>
            </w:pPr>
            <w:r>
              <w:rPr>
                <w:noProof/>
              </w:rPr>
              <w:t>r. 1 and 2: 26 Jun 2020 (see r. 2(a));</w:t>
            </w:r>
            <w:r>
              <w:rPr>
                <w:noProof/>
              </w:rPr>
              <w:br/>
              <w:t>Regulations other than r. 1 and 2: 1 Sep 2020 (see r. 2(b))</w:t>
            </w:r>
          </w:p>
        </w:tc>
      </w:tr>
      <w:tr w:rsidR="00721148">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721148" w:rsidRDefault="0057636E">
            <w:pPr>
              <w:pStyle w:val="nTable"/>
              <w:spacing w:after="40"/>
              <w:rPr>
                <w:i/>
              </w:rPr>
            </w:pPr>
            <w:r>
              <w:rPr>
                <w:i/>
              </w:rPr>
              <w:t>Road Traffic Code Amendment Regulations (No. 2) 2</w:t>
            </w:r>
            <w:r>
              <w:rPr>
                <w:i/>
              </w:rPr>
              <w:t>020</w:t>
            </w:r>
          </w:p>
        </w:tc>
        <w:tc>
          <w:tcPr>
            <w:tcW w:w="1276" w:type="dxa"/>
            <w:tcBorders>
              <w:bottom w:val="single" w:sz="4" w:space="0" w:color="auto"/>
            </w:tcBorders>
          </w:tcPr>
          <w:p w:rsidR="00721148" w:rsidRDefault="0057636E">
            <w:pPr>
              <w:pStyle w:val="nTable"/>
              <w:keepNext/>
              <w:spacing w:after="40"/>
            </w:pPr>
            <w:r>
              <w:t>SL 2020/184 29 Sep 2020</w:t>
            </w:r>
          </w:p>
        </w:tc>
        <w:tc>
          <w:tcPr>
            <w:tcW w:w="2693" w:type="dxa"/>
            <w:tcBorders>
              <w:bottom w:val="single" w:sz="4" w:space="0" w:color="auto"/>
            </w:tcBorders>
          </w:tcPr>
          <w:p w:rsidR="00721148" w:rsidRDefault="0057636E">
            <w:pPr>
              <w:pStyle w:val="nTable"/>
              <w:keepNext/>
              <w:spacing w:after="40"/>
              <w:rPr>
                <w:noProof/>
              </w:rPr>
            </w:pPr>
            <w:r>
              <w:rPr>
                <w:noProof/>
              </w:rPr>
              <w:t>r. 1 and 2: 29 Sep 2020 (see r. 2(a));</w:t>
            </w:r>
            <w:r>
              <w:rPr>
                <w:noProof/>
              </w:rPr>
              <w:br/>
              <w:t>Regulations other than r. 1 and 2: 20 Nov 2020 (see r. 2(b))</w:t>
            </w:r>
          </w:p>
        </w:tc>
      </w:tr>
    </w:tbl>
    <w:p w:rsidR="00721148" w:rsidRDefault="0057636E">
      <w:pPr>
        <w:pStyle w:val="nHeading3"/>
      </w:pPr>
      <w:bookmarkStart w:id="515" w:name="_Toc59548591"/>
      <w:r>
        <w:t>Uncommenced provisions table</w:t>
      </w:r>
      <w:bookmarkEnd w:id="515"/>
    </w:p>
    <w:p w:rsidR="00721148" w:rsidRDefault="0057636E">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21148">
        <w:trPr>
          <w:tblHeader/>
        </w:trPr>
        <w:tc>
          <w:tcPr>
            <w:tcW w:w="3118" w:type="dxa"/>
          </w:tcPr>
          <w:p w:rsidR="00721148" w:rsidRDefault="0057636E">
            <w:pPr>
              <w:pStyle w:val="nTable"/>
              <w:spacing w:after="40"/>
              <w:rPr>
                <w:b/>
              </w:rPr>
            </w:pPr>
            <w:r>
              <w:rPr>
                <w:b/>
              </w:rPr>
              <w:t>Citation</w:t>
            </w:r>
          </w:p>
        </w:tc>
        <w:tc>
          <w:tcPr>
            <w:tcW w:w="1276" w:type="dxa"/>
          </w:tcPr>
          <w:p w:rsidR="00721148" w:rsidRDefault="0057636E">
            <w:pPr>
              <w:pStyle w:val="nTable"/>
              <w:spacing w:after="40"/>
              <w:rPr>
                <w:b/>
              </w:rPr>
            </w:pPr>
            <w:r>
              <w:rPr>
                <w:b/>
              </w:rPr>
              <w:t>Published</w:t>
            </w:r>
          </w:p>
        </w:tc>
        <w:tc>
          <w:tcPr>
            <w:tcW w:w="2693" w:type="dxa"/>
          </w:tcPr>
          <w:p w:rsidR="00721148" w:rsidRDefault="0057636E">
            <w:pPr>
              <w:pStyle w:val="nTable"/>
              <w:spacing w:after="40"/>
              <w:rPr>
                <w:b/>
              </w:rPr>
            </w:pPr>
            <w:r>
              <w:rPr>
                <w:b/>
              </w:rPr>
              <w:t>Commencement</w:t>
            </w:r>
          </w:p>
        </w:tc>
      </w:tr>
      <w:tr w:rsidR="00721148">
        <w:tc>
          <w:tcPr>
            <w:tcW w:w="3118" w:type="dxa"/>
          </w:tcPr>
          <w:p w:rsidR="00721148" w:rsidRDefault="0057636E">
            <w:pPr>
              <w:pStyle w:val="nTable"/>
              <w:spacing w:after="40"/>
            </w:pPr>
            <w:r>
              <w:rPr>
                <w:i/>
              </w:rPr>
              <w:t>Road Traffic Code Amendment Regulations (No. 3) 2020</w:t>
            </w:r>
          </w:p>
        </w:tc>
        <w:tc>
          <w:tcPr>
            <w:tcW w:w="1276" w:type="dxa"/>
          </w:tcPr>
          <w:p w:rsidR="00721148" w:rsidRDefault="0057636E">
            <w:pPr>
              <w:pStyle w:val="nTable"/>
              <w:spacing w:after="40"/>
            </w:pPr>
            <w:r>
              <w:t>SL 2020/253 24 Dec 2020</w:t>
            </w:r>
          </w:p>
        </w:tc>
        <w:tc>
          <w:tcPr>
            <w:tcW w:w="2693" w:type="dxa"/>
          </w:tcPr>
          <w:p w:rsidR="00721148" w:rsidRDefault="0057636E">
            <w:pPr>
              <w:pStyle w:val="nTable"/>
              <w:spacing w:after="40"/>
            </w:pPr>
            <w:r>
              <w:t>29 Mar 2021 (see r. 2(b))</w:t>
            </w:r>
          </w:p>
        </w:tc>
      </w:tr>
    </w:tbl>
    <w:p w:rsidR="00721148" w:rsidRDefault="0057636E">
      <w:pPr>
        <w:pStyle w:val="nHeading3"/>
      </w:pPr>
      <w:bookmarkStart w:id="516" w:name="_Toc59548592"/>
      <w:r>
        <w:t>Other notes</w:t>
      </w:r>
      <w:bookmarkEnd w:id="516"/>
    </w:p>
    <w:p w:rsidR="00721148" w:rsidRDefault="0057636E">
      <w:pPr>
        <w:pStyle w:val="nNote"/>
        <w:keepNext/>
        <w:spacing w:before="160"/>
      </w:pPr>
      <w:r>
        <w:rPr>
          <w:vertAlign w:val="superscript"/>
        </w:rPr>
        <w:t>1</w:t>
      </w:r>
      <w:r>
        <w:tab/>
        <w:t xml:space="preserve">The </w:t>
      </w:r>
      <w:r>
        <w:rPr>
          <w:i/>
        </w:rPr>
        <w:t>Road Traffic Code Amendment Regulations 2003</w:t>
      </w:r>
      <w:r>
        <w:t xml:space="preserve"> r. 14(2) reads as follows:</w:t>
      </w:r>
    </w:p>
    <w:p w:rsidR="00721148" w:rsidRDefault="00721148">
      <w:pPr>
        <w:pStyle w:val="BlankOpen"/>
      </w:pPr>
    </w:p>
    <w:p w:rsidR="00721148" w:rsidRDefault="0057636E">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w:t>
      </w:r>
      <w:r>
        <w:t>er of Police.</w:t>
      </w:r>
    </w:p>
    <w:p w:rsidR="00721148" w:rsidRDefault="00721148">
      <w:pPr>
        <w:pStyle w:val="BlankClose"/>
      </w:pPr>
    </w:p>
    <w:p w:rsidR="00721148" w:rsidRDefault="0057636E">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w:t>
      </w:r>
      <w:r>
        <w:t>7(3)(gb).</w:t>
      </w:r>
    </w:p>
    <w:p w:rsidR="00721148" w:rsidRDefault="0057636E">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rsidR="00721148" w:rsidRDefault="0057636E">
      <w:pPr>
        <w:pStyle w:val="nNote"/>
      </w:pPr>
      <w:r>
        <w:rPr>
          <w:vertAlign w:val="superscript"/>
        </w:rPr>
        <w:t>4</w:t>
      </w:r>
      <w:r>
        <w:tab/>
        <w:t>The commencement date of 1 Oct 2007 that was specified in r. 2(b) was before the date of gazett</w:t>
      </w:r>
      <w:r>
        <w:t>al.</w:t>
      </w:r>
    </w:p>
    <w:p w:rsidR="00721148" w:rsidRDefault="00721148">
      <w:pPr>
        <w:sectPr w:rsidR="00721148">
          <w:headerReference w:type="even" r:id="rId428"/>
          <w:headerReference w:type="default" r:id="rId429"/>
          <w:pgSz w:w="11907" w:h="16840" w:code="9"/>
          <w:pgMar w:top="2376" w:right="2404" w:bottom="3544" w:left="2404" w:header="720" w:footer="3380" w:gutter="0"/>
          <w:cols w:space="720"/>
          <w:noEndnote/>
          <w:docGrid w:linePitch="326"/>
        </w:sectPr>
      </w:pPr>
    </w:p>
    <w:p w:rsidR="00721148" w:rsidRDefault="0057636E">
      <w:pPr>
        <w:pStyle w:val="nHeading2"/>
        <w:rPr>
          <w:sz w:val="28"/>
        </w:rPr>
      </w:pPr>
      <w:bookmarkStart w:id="518" w:name="_Toc59547672"/>
      <w:bookmarkStart w:id="519" w:name="_Toc59548593"/>
      <w:r>
        <w:rPr>
          <w:sz w:val="28"/>
        </w:rPr>
        <w:t>Defined terms</w:t>
      </w:r>
      <w:bookmarkEnd w:id="518"/>
      <w:bookmarkEnd w:id="519"/>
    </w:p>
    <w:p w:rsidR="00721148" w:rsidRDefault="00721148">
      <w:pPr>
        <w:ind w:left="850" w:right="850"/>
        <w:jc w:val="center"/>
        <w:rPr>
          <w:i/>
          <w:sz w:val="18"/>
        </w:rPr>
      </w:pPr>
    </w:p>
    <w:p w:rsidR="00721148" w:rsidRDefault="0057636E">
      <w:pPr>
        <w:ind w:left="850" w:right="850"/>
        <w:jc w:val="center"/>
        <w:rPr>
          <w:i/>
          <w:sz w:val="18"/>
        </w:rPr>
      </w:pPr>
      <w:r>
        <w:rPr>
          <w:i/>
          <w:sz w:val="18"/>
        </w:rPr>
        <w:t>[This is a list of terms defined and the provisions where they are defined.  The list is not part of the law.]</w:t>
      </w:r>
    </w:p>
    <w:p w:rsidR="00721148" w:rsidRDefault="0057636E">
      <w:pPr>
        <w:pBdr>
          <w:bottom w:val="single" w:sz="4" w:space="1" w:color="auto"/>
        </w:pBdr>
        <w:tabs>
          <w:tab w:val="right" w:pos="7070"/>
        </w:tabs>
        <w:ind w:left="578"/>
        <w:rPr>
          <w:b/>
          <w:sz w:val="20"/>
        </w:rPr>
      </w:pPr>
      <w:r>
        <w:rPr>
          <w:b/>
          <w:sz w:val="20"/>
        </w:rPr>
        <w:t>Defined term</w:t>
      </w:r>
      <w:r>
        <w:rPr>
          <w:b/>
          <w:sz w:val="20"/>
        </w:rPr>
        <w:tab/>
        <w:t>Provision(s)</w:t>
      </w:r>
    </w:p>
    <w:p w:rsidR="00721148" w:rsidRDefault="0057636E">
      <w:pPr>
        <w:pStyle w:val="DefinedTerms"/>
      </w:pPr>
      <w:r>
        <w:t>“bus lane” road marking</w:t>
      </w:r>
      <w:r>
        <w:tab/>
        <w:t>3(1)</w:t>
      </w:r>
    </w:p>
    <w:p w:rsidR="00721148" w:rsidRDefault="0057636E">
      <w:pPr>
        <w:pStyle w:val="DefinedTerms"/>
      </w:pPr>
      <w:r>
        <w:t xml:space="preserve">“end of heavy </w:t>
      </w:r>
      <w:r>
        <w:t>vehicle speed zone” sign</w:t>
      </w:r>
      <w:r>
        <w:tab/>
        <w:t>3(1)</w:t>
      </w:r>
    </w:p>
    <w:p w:rsidR="00721148" w:rsidRDefault="0057636E">
      <w:pPr>
        <w:pStyle w:val="DefinedTerms"/>
      </w:pPr>
      <w:r>
        <w:t>“end trucks and buses low gear” sign</w:t>
      </w:r>
      <w:r>
        <w:tab/>
        <w:t>90(3)</w:t>
      </w:r>
    </w:p>
    <w:p w:rsidR="00721148" w:rsidRDefault="0057636E">
      <w:pPr>
        <w:pStyle w:val="DefinedTerms"/>
      </w:pPr>
      <w:r>
        <w:t>“heavy vehicle speed zone” sign</w:t>
      </w:r>
      <w:r>
        <w:tab/>
        <w:t>3(1)</w:t>
      </w:r>
    </w:p>
    <w:p w:rsidR="00721148" w:rsidRDefault="0057636E">
      <w:pPr>
        <w:pStyle w:val="DefinedTerms"/>
      </w:pPr>
      <w:r>
        <w:t>“trucks and buses low gear” sign</w:t>
      </w:r>
      <w:r>
        <w:tab/>
        <w:t>90(3)</w:t>
      </w:r>
    </w:p>
    <w:p w:rsidR="00721148" w:rsidRDefault="0057636E">
      <w:pPr>
        <w:pStyle w:val="DefinedTerms"/>
      </w:pPr>
      <w:r>
        <w:t>“when blank” sign</w:t>
      </w:r>
      <w:r>
        <w:tab/>
        <w:t>11A(1)</w:t>
      </w:r>
    </w:p>
    <w:p w:rsidR="00721148" w:rsidRDefault="0057636E">
      <w:pPr>
        <w:pStyle w:val="DefinedTerms"/>
      </w:pPr>
      <w:r>
        <w:t>agricultural implement</w:t>
      </w:r>
      <w:r>
        <w:tab/>
        <w:t>289(3)</w:t>
      </w:r>
    </w:p>
    <w:p w:rsidR="00721148" w:rsidRDefault="0057636E">
      <w:pPr>
        <w:pStyle w:val="DefinedTerms"/>
      </w:pPr>
      <w:r>
        <w:t>agricultural machine</w:t>
      </w:r>
      <w:r>
        <w:tab/>
        <w:t>289(3)</w:t>
      </w:r>
    </w:p>
    <w:p w:rsidR="00721148" w:rsidRDefault="0057636E">
      <w:pPr>
        <w:pStyle w:val="DefinedTerms"/>
      </w:pPr>
      <w:r>
        <w:t>alcohol ignition interlo</w:t>
      </w:r>
      <w:r>
        <w:t>ck device</w:t>
      </w:r>
      <w:r>
        <w:tab/>
        <w:t>3(1)</w:t>
      </w:r>
    </w:p>
    <w:p w:rsidR="00721148" w:rsidRDefault="0057636E">
      <w:pPr>
        <w:pStyle w:val="DefinedTerms"/>
      </w:pPr>
      <w:r>
        <w:t>appliance</w:t>
      </w:r>
      <w:r>
        <w:tab/>
        <w:t>181(4)</w:t>
      </w:r>
    </w:p>
    <w:p w:rsidR="00721148" w:rsidRDefault="0057636E">
      <w:pPr>
        <w:pStyle w:val="DefinedTerms"/>
      </w:pPr>
      <w:r>
        <w:t>appropriate vehicle</w:t>
      </w:r>
      <w:r>
        <w:tab/>
        <w:t>230B(2)</w:t>
      </w:r>
    </w:p>
    <w:p w:rsidR="00721148" w:rsidRDefault="0057636E">
      <w:pPr>
        <w:pStyle w:val="DefinedTerms"/>
      </w:pPr>
      <w:r>
        <w:t>arrester bed</w:t>
      </w:r>
      <w:r>
        <w:tab/>
        <w:t>91A(1)</w:t>
      </w:r>
    </w:p>
    <w:p w:rsidR="00721148" w:rsidRDefault="0057636E">
      <w:pPr>
        <w:pStyle w:val="DefinedTerms"/>
      </w:pPr>
      <w:r>
        <w:t>articulated vehicle</w:t>
      </w:r>
      <w:r>
        <w:tab/>
        <w:t>3(1)</w:t>
      </w:r>
    </w:p>
    <w:p w:rsidR="00721148" w:rsidRDefault="0057636E">
      <w:pPr>
        <w:pStyle w:val="DefinedTerms"/>
      </w:pPr>
      <w:r>
        <w:t>AS/NZS:1754</w:t>
      </w:r>
      <w:r>
        <w:noBreakHyphen/>
        <w:t>1995</w:t>
      </w:r>
      <w:r>
        <w:tab/>
        <w:t>230</w:t>
      </w:r>
    </w:p>
    <w:p w:rsidR="00721148" w:rsidRDefault="0057636E">
      <w:pPr>
        <w:pStyle w:val="DefinedTerms"/>
      </w:pPr>
      <w:r>
        <w:t>audio call</w:t>
      </w:r>
      <w:r>
        <w:tab/>
        <w:t>265(1)</w:t>
      </w:r>
    </w:p>
    <w:p w:rsidR="00721148" w:rsidRDefault="0057636E">
      <w:pPr>
        <w:pStyle w:val="DefinedTerms"/>
      </w:pPr>
      <w:r>
        <w:t>authorised body</w:t>
      </w:r>
      <w:r>
        <w:tab/>
        <w:t>3(1)</w:t>
      </w:r>
    </w:p>
    <w:p w:rsidR="00721148" w:rsidRDefault="0057636E">
      <w:pPr>
        <w:pStyle w:val="DefinedTerms"/>
      </w:pPr>
      <w:r>
        <w:t>authorised person</w:t>
      </w:r>
      <w:r>
        <w:tab/>
        <w:t>3(1)</w:t>
      </w:r>
    </w:p>
    <w:p w:rsidR="00721148" w:rsidRDefault="0057636E">
      <w:pPr>
        <w:pStyle w:val="DefinedTerms"/>
      </w:pPr>
      <w:r>
        <w:t>average speed detection system</w:t>
      </w:r>
      <w:r>
        <w:tab/>
        <w:t>18A(1)</w:t>
      </w:r>
    </w:p>
    <w:p w:rsidR="00721148" w:rsidRDefault="0057636E">
      <w:pPr>
        <w:pStyle w:val="DefinedTerms"/>
      </w:pPr>
      <w:r>
        <w:t>B light</w:t>
      </w:r>
      <w:r>
        <w:tab/>
        <w:t>3(1)</w:t>
      </w:r>
    </w:p>
    <w:p w:rsidR="00721148" w:rsidRDefault="0057636E">
      <w:pPr>
        <w:pStyle w:val="DefinedTerms"/>
      </w:pPr>
      <w:r>
        <w:t>B lights</w:t>
      </w:r>
      <w:r>
        <w:tab/>
        <w:t>3(1)</w:t>
      </w:r>
    </w:p>
    <w:p w:rsidR="00721148" w:rsidRDefault="0057636E">
      <w:pPr>
        <w:pStyle w:val="DefinedTerms"/>
      </w:pPr>
      <w:r>
        <w:t>B</w:t>
      </w:r>
      <w:r>
        <w:noBreakHyphen/>
      </w:r>
      <w:r>
        <w:t>double</w:t>
      </w:r>
      <w:r>
        <w:tab/>
        <w:t>110(1)</w:t>
      </w:r>
    </w:p>
    <w:p w:rsidR="00721148" w:rsidRDefault="0057636E">
      <w:pPr>
        <w:pStyle w:val="DefinedTerms"/>
      </w:pPr>
      <w:r>
        <w:t>bicycle</w:t>
      </w:r>
      <w:r>
        <w:tab/>
        <w:t>3(1)</w:t>
      </w:r>
    </w:p>
    <w:p w:rsidR="00721148" w:rsidRDefault="0057636E">
      <w:pPr>
        <w:pStyle w:val="DefinedTerms"/>
      </w:pPr>
      <w:r>
        <w:t>bicycle crossing lights</w:t>
      </w:r>
      <w:r>
        <w:tab/>
        <w:t>3(1)</w:t>
      </w:r>
    </w:p>
    <w:p w:rsidR="00721148" w:rsidRDefault="0057636E">
      <w:pPr>
        <w:pStyle w:val="DefinedTerms"/>
      </w:pPr>
      <w:r>
        <w:t>bicycle hook turn storage area</w:t>
      </w:r>
      <w:r>
        <w:tab/>
        <w:t>3(1)</w:t>
      </w:r>
    </w:p>
    <w:p w:rsidR="00721148" w:rsidRDefault="0057636E">
      <w:pPr>
        <w:pStyle w:val="DefinedTerms"/>
      </w:pPr>
      <w:r>
        <w:t>bicycle lane</w:t>
      </w:r>
      <w:r>
        <w:tab/>
        <w:t>3(1)</w:t>
      </w:r>
    </w:p>
    <w:p w:rsidR="00721148" w:rsidRDefault="0057636E">
      <w:pPr>
        <w:pStyle w:val="DefinedTerms"/>
      </w:pPr>
      <w:r>
        <w:t>bicycle path</w:t>
      </w:r>
      <w:r>
        <w:tab/>
        <w:t>3(1)</w:t>
      </w:r>
    </w:p>
    <w:p w:rsidR="00721148" w:rsidRDefault="0057636E">
      <w:pPr>
        <w:pStyle w:val="DefinedTerms"/>
      </w:pPr>
      <w:r>
        <w:t>bicycle path road marking</w:t>
      </w:r>
      <w:r>
        <w:tab/>
        <w:t>3(1)</w:t>
      </w:r>
    </w:p>
    <w:p w:rsidR="00721148" w:rsidRDefault="0057636E">
      <w:pPr>
        <w:pStyle w:val="DefinedTerms"/>
      </w:pPr>
      <w:r>
        <w:t>bicycle storage area</w:t>
      </w:r>
      <w:r>
        <w:tab/>
        <w:t>3(1)</w:t>
      </w:r>
    </w:p>
    <w:p w:rsidR="00721148" w:rsidRDefault="0057636E">
      <w:pPr>
        <w:pStyle w:val="DefinedTerms"/>
      </w:pPr>
      <w:r>
        <w:t>bicycle trailer</w:t>
      </w:r>
      <w:r>
        <w:tab/>
        <w:t>223(3)</w:t>
      </w:r>
    </w:p>
    <w:p w:rsidR="00721148" w:rsidRDefault="0057636E">
      <w:pPr>
        <w:pStyle w:val="DefinedTerms"/>
      </w:pPr>
      <w:r>
        <w:t>body</w:t>
      </w:r>
      <w:r>
        <w:tab/>
        <w:t>265(1)</w:t>
      </w:r>
    </w:p>
    <w:p w:rsidR="00721148" w:rsidRDefault="0057636E">
      <w:pPr>
        <w:pStyle w:val="DefinedTerms"/>
      </w:pPr>
      <w:r>
        <w:t>booster seat</w:t>
      </w:r>
      <w:r>
        <w:tab/>
        <w:t>230</w:t>
      </w:r>
    </w:p>
    <w:p w:rsidR="00721148" w:rsidRDefault="0057636E">
      <w:pPr>
        <w:pStyle w:val="DefinedTerms"/>
      </w:pPr>
      <w:r>
        <w:t>Botanic Gardens and</w:t>
      </w:r>
      <w:r>
        <w:t xml:space="preserve"> Parks Authority</w:t>
      </w:r>
      <w:r>
        <w:tab/>
        <w:t>3(1)</w:t>
      </w:r>
    </w:p>
    <w:p w:rsidR="00721148" w:rsidRDefault="0057636E">
      <w:pPr>
        <w:pStyle w:val="DefinedTerms"/>
      </w:pPr>
      <w:r>
        <w:t>built</w:t>
      </w:r>
      <w:r>
        <w:noBreakHyphen/>
        <w:t>up area</w:t>
      </w:r>
      <w:r>
        <w:tab/>
        <w:t>3(1)</w:t>
      </w:r>
    </w:p>
    <w:p w:rsidR="00721148" w:rsidRDefault="0057636E">
      <w:pPr>
        <w:pStyle w:val="DefinedTerms"/>
      </w:pPr>
      <w:r>
        <w:t>bus</w:t>
      </w:r>
      <w:r>
        <w:tab/>
        <w:t>3(1)</w:t>
      </w:r>
    </w:p>
    <w:p w:rsidR="00721148" w:rsidRDefault="0057636E">
      <w:pPr>
        <w:pStyle w:val="DefinedTerms"/>
      </w:pPr>
      <w:r>
        <w:t>bus embayment</w:t>
      </w:r>
      <w:r>
        <w:tab/>
        <w:t>3(1)</w:t>
      </w:r>
    </w:p>
    <w:p w:rsidR="00721148" w:rsidRDefault="0057636E">
      <w:pPr>
        <w:pStyle w:val="DefinedTerms"/>
      </w:pPr>
      <w:r>
        <w:t>bus lane</w:t>
      </w:r>
      <w:r>
        <w:tab/>
        <w:t>3(1)</w:t>
      </w:r>
    </w:p>
    <w:p w:rsidR="00721148" w:rsidRDefault="0057636E">
      <w:pPr>
        <w:pStyle w:val="DefinedTerms"/>
      </w:pPr>
      <w:r>
        <w:t>bus stop</w:t>
      </w:r>
      <w:r>
        <w:tab/>
        <w:t>3(1)</w:t>
      </w:r>
    </w:p>
    <w:p w:rsidR="00721148" w:rsidRDefault="0057636E">
      <w:pPr>
        <w:pStyle w:val="DefinedTerms"/>
      </w:pPr>
      <w:r>
        <w:t>bus zone</w:t>
      </w:r>
      <w:r>
        <w:tab/>
        <w:t>3(1)</w:t>
      </w:r>
    </w:p>
    <w:p w:rsidR="00721148" w:rsidRDefault="0057636E">
      <w:pPr>
        <w:pStyle w:val="DefinedTerms"/>
      </w:pPr>
      <w:r>
        <w:t>busway</w:t>
      </w:r>
      <w:r>
        <w:tab/>
        <w:t>3(1)</w:t>
      </w:r>
    </w:p>
    <w:p w:rsidR="00721148" w:rsidRDefault="0057636E">
      <w:pPr>
        <w:pStyle w:val="DefinedTerms"/>
      </w:pPr>
      <w:r>
        <w:t>carriageway</w:t>
      </w:r>
      <w:r>
        <w:tab/>
        <w:t>3(1)</w:t>
      </w:r>
    </w:p>
    <w:p w:rsidR="00721148" w:rsidRDefault="0057636E">
      <w:pPr>
        <w:pStyle w:val="DefinedTerms"/>
      </w:pPr>
      <w:r>
        <w:t>centre</w:t>
      </w:r>
      <w:r>
        <w:tab/>
        <w:t>3(1)</w:t>
      </w:r>
    </w:p>
    <w:p w:rsidR="00721148" w:rsidRDefault="0057636E">
      <w:pPr>
        <w:pStyle w:val="DefinedTerms"/>
      </w:pPr>
      <w:r>
        <w:t>child restraint</w:t>
      </w:r>
      <w:r>
        <w:tab/>
        <w:t>230</w:t>
      </w:r>
    </w:p>
    <w:p w:rsidR="00721148" w:rsidRDefault="0057636E">
      <w:pPr>
        <w:pStyle w:val="DefinedTerms"/>
      </w:pPr>
      <w:r>
        <w:t>child safety harness</w:t>
      </w:r>
      <w:r>
        <w:tab/>
        <w:t>230</w:t>
      </w:r>
    </w:p>
    <w:p w:rsidR="00721148" w:rsidRDefault="0057636E">
      <w:pPr>
        <w:pStyle w:val="DefinedTerms"/>
      </w:pPr>
      <w:r>
        <w:t>children’s crossing</w:t>
      </w:r>
      <w:r>
        <w:tab/>
        <w:t>3(1)</w:t>
      </w:r>
    </w:p>
    <w:p w:rsidR="00721148" w:rsidRDefault="0057636E">
      <w:pPr>
        <w:pStyle w:val="DefinedTerms"/>
      </w:pPr>
      <w:r>
        <w:t>combination</w:t>
      </w:r>
      <w:r>
        <w:tab/>
        <w:t>3(1)</w:t>
      </w:r>
    </w:p>
    <w:p w:rsidR="00721148" w:rsidRDefault="0057636E">
      <w:pPr>
        <w:pStyle w:val="DefinedTerms"/>
      </w:pPr>
      <w:r>
        <w:t xml:space="preserve">commercial </w:t>
      </w:r>
      <w:r>
        <w:t>operator</w:t>
      </w:r>
      <w:r>
        <w:tab/>
        <w:t>230A</w:t>
      </w:r>
    </w:p>
    <w:p w:rsidR="00721148" w:rsidRDefault="0057636E">
      <w:pPr>
        <w:pStyle w:val="DefinedTerms"/>
      </w:pPr>
      <w:r>
        <w:t>continuing road</w:t>
      </w:r>
      <w:r>
        <w:tab/>
        <w:t>3(1)</w:t>
      </w:r>
    </w:p>
    <w:p w:rsidR="00721148" w:rsidRDefault="0057636E">
      <w:pPr>
        <w:pStyle w:val="DefinedTerms"/>
      </w:pPr>
      <w:r>
        <w:t>continuous dividing line</w:t>
      </w:r>
      <w:r>
        <w:tab/>
        <w:t>176(12)</w:t>
      </w:r>
    </w:p>
    <w:p w:rsidR="00721148" w:rsidRDefault="0057636E">
      <w:pPr>
        <w:pStyle w:val="DefinedTerms"/>
      </w:pPr>
      <w:r>
        <w:t>corresponding illuminated speed sign</w:t>
      </w:r>
      <w:r>
        <w:tab/>
        <w:t>11A(1)</w:t>
      </w:r>
    </w:p>
    <w:p w:rsidR="00721148" w:rsidRDefault="0057636E">
      <w:pPr>
        <w:pStyle w:val="DefinedTerms"/>
      </w:pPr>
      <w:r>
        <w:t>dangerous goods</w:t>
      </w:r>
      <w:r>
        <w:tab/>
        <w:t>184(4)</w:t>
      </w:r>
    </w:p>
    <w:p w:rsidR="00721148" w:rsidRDefault="0057636E">
      <w:pPr>
        <w:pStyle w:val="DefinedTerms"/>
      </w:pPr>
      <w:r>
        <w:t>default speed limit</w:t>
      </w:r>
      <w:r>
        <w:tab/>
        <w:t>3(1)</w:t>
      </w:r>
    </w:p>
    <w:p w:rsidR="00721148" w:rsidRDefault="0057636E">
      <w:pPr>
        <w:pStyle w:val="DefinedTerms"/>
      </w:pPr>
      <w:r>
        <w:t>de-restriction sign</w:t>
      </w:r>
      <w:r>
        <w:tab/>
        <w:t>3(1)</w:t>
      </w:r>
    </w:p>
    <w:p w:rsidR="00721148" w:rsidRDefault="0057636E">
      <w:pPr>
        <w:pStyle w:val="DefinedTerms"/>
      </w:pPr>
      <w:r>
        <w:t>dipped</w:t>
      </w:r>
      <w:r>
        <w:tab/>
        <w:t>3(1)</w:t>
      </w:r>
    </w:p>
    <w:p w:rsidR="00721148" w:rsidRDefault="0057636E">
      <w:pPr>
        <w:pStyle w:val="DefinedTerms"/>
      </w:pPr>
      <w:r>
        <w:t>dipping device</w:t>
      </w:r>
      <w:r>
        <w:tab/>
        <w:t>3(1)</w:t>
      </w:r>
    </w:p>
    <w:p w:rsidR="00721148" w:rsidRDefault="0057636E">
      <w:pPr>
        <w:pStyle w:val="DefinedTerms"/>
      </w:pPr>
      <w:r>
        <w:t>disability parking permit</w:t>
      </w:r>
      <w:r>
        <w:tab/>
        <w:t>3(1)</w:t>
      </w:r>
    </w:p>
    <w:p w:rsidR="00721148" w:rsidRDefault="0057636E">
      <w:pPr>
        <w:pStyle w:val="DefinedTerms"/>
      </w:pPr>
      <w:r>
        <w:t>dividing</w:t>
      </w:r>
      <w:r>
        <w:t xml:space="preserve"> line</w:t>
      </w:r>
      <w:r>
        <w:tab/>
        <w:t>3(1)</w:t>
      </w:r>
    </w:p>
    <w:p w:rsidR="00721148" w:rsidRDefault="0057636E">
      <w:pPr>
        <w:pStyle w:val="DefinedTerms"/>
      </w:pPr>
      <w:r>
        <w:t>dividing strip</w:t>
      </w:r>
      <w:r>
        <w:tab/>
        <w:t>3(1)</w:t>
      </w:r>
    </w:p>
    <w:p w:rsidR="00721148" w:rsidRDefault="0057636E">
      <w:pPr>
        <w:pStyle w:val="DefinedTerms"/>
      </w:pPr>
      <w:r>
        <w:t>edge line</w:t>
      </w:r>
      <w:r>
        <w:tab/>
        <w:t>3(1)</w:t>
      </w:r>
    </w:p>
    <w:p w:rsidR="00721148" w:rsidRDefault="0057636E">
      <w:pPr>
        <w:pStyle w:val="DefinedTerms"/>
      </w:pPr>
      <w:r>
        <w:t>electric personal transporter</w:t>
      </w:r>
      <w:r>
        <w:tab/>
        <w:t>3(1)</w:t>
      </w:r>
    </w:p>
    <w:p w:rsidR="00721148" w:rsidRDefault="0057636E">
      <w:pPr>
        <w:pStyle w:val="DefinedTerms"/>
      </w:pPr>
      <w:r>
        <w:t>electric personal transporter use area</w:t>
      </w:r>
      <w:r>
        <w:tab/>
        <w:t>3(1)</w:t>
      </w:r>
    </w:p>
    <w:p w:rsidR="00721148" w:rsidRDefault="0057636E">
      <w:pPr>
        <w:pStyle w:val="DefinedTerms"/>
      </w:pPr>
      <w:r>
        <w:t>emergency stopping bay</w:t>
      </w:r>
      <w:r>
        <w:tab/>
        <w:t>3(1)</w:t>
      </w:r>
    </w:p>
    <w:p w:rsidR="00721148" w:rsidRDefault="0057636E">
      <w:pPr>
        <w:pStyle w:val="DefinedTerms"/>
      </w:pPr>
      <w:r>
        <w:t>emergency stopping lane</w:t>
      </w:r>
      <w:r>
        <w:tab/>
        <w:t>3(1)</w:t>
      </w:r>
    </w:p>
    <w:p w:rsidR="00721148" w:rsidRDefault="0057636E">
      <w:pPr>
        <w:pStyle w:val="DefinedTerms"/>
      </w:pPr>
      <w:r>
        <w:t>emergency vehicle</w:t>
      </w:r>
      <w:r>
        <w:tab/>
        <w:t>3(1)</w:t>
      </w:r>
    </w:p>
    <w:p w:rsidR="00721148" w:rsidRDefault="0057636E">
      <w:pPr>
        <w:pStyle w:val="DefinedTerms"/>
      </w:pPr>
      <w:r>
        <w:t>emergency worker</w:t>
      </w:r>
      <w:r>
        <w:tab/>
        <w:t>283(2)</w:t>
      </w:r>
    </w:p>
    <w:p w:rsidR="00721148" w:rsidRDefault="0057636E">
      <w:pPr>
        <w:pStyle w:val="DefinedTerms"/>
      </w:pPr>
      <w:r>
        <w:t>EPT</w:t>
      </w:r>
      <w:r>
        <w:tab/>
        <w:t>3(4)</w:t>
      </w:r>
    </w:p>
    <w:p w:rsidR="00721148" w:rsidRDefault="0057636E">
      <w:pPr>
        <w:pStyle w:val="DefinedTerms"/>
      </w:pPr>
      <w:r>
        <w:t>EPT use area</w:t>
      </w:r>
      <w:r>
        <w:tab/>
        <w:t>3(4)</w:t>
      </w:r>
    </w:p>
    <w:p w:rsidR="00721148" w:rsidRDefault="0057636E">
      <w:pPr>
        <w:pStyle w:val="DefinedTerms"/>
      </w:pPr>
      <w:r>
        <w:t>fire hydrant</w:t>
      </w:r>
      <w:r>
        <w:tab/>
        <w:t>3(1)</w:t>
      </w:r>
    </w:p>
    <w:p w:rsidR="00721148" w:rsidRDefault="0057636E">
      <w:pPr>
        <w:pStyle w:val="DefinedTerms"/>
      </w:pPr>
      <w:r>
        <w:t>footpath</w:t>
      </w:r>
      <w:r>
        <w:tab/>
        <w:t>3(1)</w:t>
      </w:r>
    </w:p>
    <w:p w:rsidR="00721148" w:rsidRDefault="0057636E">
      <w:pPr>
        <w:pStyle w:val="DefinedTerms"/>
      </w:pPr>
      <w:r>
        <w:t>freeway</w:t>
      </w:r>
      <w:r>
        <w:tab/>
        <w:t>3(1)</w:t>
      </w:r>
    </w:p>
    <w:p w:rsidR="00721148" w:rsidRDefault="0057636E">
      <w:pPr>
        <w:pStyle w:val="DefinedTerms"/>
      </w:pPr>
      <w:r>
        <w:t>freight container</w:t>
      </w:r>
      <w:r>
        <w:tab/>
        <w:t>138A(1)</w:t>
      </w:r>
    </w:p>
    <w:p w:rsidR="00721148" w:rsidRDefault="0057636E">
      <w:pPr>
        <w:pStyle w:val="DefinedTerms"/>
      </w:pPr>
      <w:r>
        <w:t>front fog light</w:t>
      </w:r>
      <w:r>
        <w:tab/>
        <w:t>3(1)</w:t>
      </w:r>
    </w:p>
    <w:p w:rsidR="00721148" w:rsidRDefault="0057636E">
      <w:pPr>
        <w:pStyle w:val="DefinedTerms"/>
      </w:pPr>
      <w:r>
        <w:t>g</w:t>
      </w:r>
      <w:r>
        <w:tab/>
        <w:t>258(7)</w:t>
      </w:r>
    </w:p>
    <w:p w:rsidR="00721148" w:rsidRDefault="0057636E">
      <w:pPr>
        <w:pStyle w:val="DefinedTerms"/>
      </w:pPr>
      <w:r>
        <w:t>give way line</w:t>
      </w:r>
      <w:r>
        <w:tab/>
        <w:t>3(1)</w:t>
      </w:r>
    </w:p>
    <w:p w:rsidR="00721148" w:rsidRDefault="0057636E">
      <w:pPr>
        <w:pStyle w:val="DefinedTerms"/>
      </w:pPr>
      <w:r>
        <w:t>halfway around</w:t>
      </w:r>
      <w:r>
        <w:tab/>
        <w:t>91(2)</w:t>
      </w:r>
    </w:p>
    <w:p w:rsidR="00721148" w:rsidRDefault="0057636E">
      <w:pPr>
        <w:pStyle w:val="DefinedTerms"/>
      </w:pPr>
      <w:r>
        <w:t>hazard warning light</w:t>
      </w:r>
      <w:r>
        <w:tab/>
        <w:t>137A(1)</w:t>
      </w:r>
    </w:p>
    <w:p w:rsidR="00721148" w:rsidRDefault="0057636E">
      <w:pPr>
        <w:pStyle w:val="DefinedTerms"/>
      </w:pPr>
      <w:r>
        <w:t>hazard warning lights</w:t>
      </w:r>
      <w:r>
        <w:tab/>
        <w:t>188(2)</w:t>
      </w:r>
    </w:p>
    <w:p w:rsidR="00721148" w:rsidRDefault="0057636E">
      <w:pPr>
        <w:pStyle w:val="DefinedTerms"/>
      </w:pPr>
      <w:r>
        <w:t>heavy vehicle</w:t>
      </w:r>
      <w:r>
        <w:tab/>
        <w:t>3(1), 191(1), 192(1)</w:t>
      </w:r>
    </w:p>
    <w:p w:rsidR="00721148" w:rsidRDefault="0057636E">
      <w:pPr>
        <w:pStyle w:val="DefinedTerms"/>
      </w:pPr>
      <w:r>
        <w:t xml:space="preserve">heavy vehicle speed </w:t>
      </w:r>
      <w:r>
        <w:t>zone</w:t>
      </w:r>
      <w:r>
        <w:tab/>
        <w:t>3(1)</w:t>
      </w:r>
    </w:p>
    <w:p w:rsidR="00721148" w:rsidRDefault="0057636E">
      <w:pPr>
        <w:pStyle w:val="DefinedTerms"/>
      </w:pPr>
      <w:r>
        <w:t>held</w:t>
      </w:r>
      <w:r>
        <w:tab/>
        <w:t>265(1)</w:t>
      </w:r>
    </w:p>
    <w:p w:rsidR="00721148" w:rsidRDefault="0057636E">
      <w:pPr>
        <w:pStyle w:val="DefinedTerms"/>
      </w:pPr>
      <w:r>
        <w:t>holiday period</w:t>
      </w:r>
      <w:r>
        <w:tab/>
        <w:t>3(1)</w:t>
      </w:r>
    </w:p>
    <w:p w:rsidR="00721148" w:rsidRDefault="0057636E">
      <w:pPr>
        <w:pStyle w:val="DefinedTerms"/>
      </w:pPr>
      <w:r>
        <w:t>hook turn</w:t>
      </w:r>
      <w:r>
        <w:tab/>
        <w:t>3(1)</w:t>
      </w:r>
    </w:p>
    <w:p w:rsidR="00721148" w:rsidRDefault="0057636E">
      <w:pPr>
        <w:pStyle w:val="DefinedTerms"/>
      </w:pPr>
      <w:r>
        <w:t>hours of darkness</w:t>
      </w:r>
      <w:r>
        <w:tab/>
        <w:t>3(1)</w:t>
      </w:r>
    </w:p>
    <w:p w:rsidR="00721148" w:rsidRDefault="0057636E">
      <w:pPr>
        <w:pStyle w:val="DefinedTerms"/>
      </w:pPr>
      <w:r>
        <w:t>incident response vehicle</w:t>
      </w:r>
      <w:r>
        <w:tab/>
        <w:t>137A(1)</w:t>
      </w:r>
    </w:p>
    <w:p w:rsidR="00721148" w:rsidRDefault="0057636E">
      <w:pPr>
        <w:pStyle w:val="DefinedTerms"/>
      </w:pPr>
      <w:r>
        <w:t>intersection</w:t>
      </w:r>
      <w:r>
        <w:tab/>
        <w:t>3(1)</w:t>
      </w:r>
    </w:p>
    <w:p w:rsidR="00721148" w:rsidRDefault="0057636E">
      <w:pPr>
        <w:pStyle w:val="DefinedTerms"/>
      </w:pPr>
      <w:r>
        <w:t>keep clear marking</w:t>
      </w:r>
      <w:r>
        <w:tab/>
        <w:t>3(1)</w:t>
      </w:r>
    </w:p>
    <w:p w:rsidR="00721148" w:rsidRDefault="0057636E">
      <w:pPr>
        <w:pStyle w:val="DefinedTerms"/>
      </w:pPr>
      <w:r>
        <w:t>laned carriageway</w:t>
      </w:r>
      <w:r>
        <w:tab/>
        <w:t>3(1)</w:t>
      </w:r>
    </w:p>
    <w:p w:rsidR="00721148" w:rsidRDefault="0057636E">
      <w:pPr>
        <w:pStyle w:val="DefinedTerms"/>
      </w:pPr>
      <w:r>
        <w:t>leaves</w:t>
      </w:r>
      <w:r>
        <w:tab/>
        <w:t>181(4)</w:t>
      </w:r>
    </w:p>
    <w:p w:rsidR="00721148" w:rsidRDefault="0057636E">
      <w:pPr>
        <w:pStyle w:val="DefinedTerms"/>
      </w:pPr>
      <w:r>
        <w:t>left lane</w:t>
      </w:r>
      <w:r>
        <w:tab/>
        <w:t>21(3), 59(2)</w:t>
      </w:r>
    </w:p>
    <w:p w:rsidR="00721148" w:rsidRDefault="0057636E">
      <w:pPr>
        <w:pStyle w:val="DefinedTerms"/>
      </w:pPr>
      <w:r>
        <w:t>left line of traffic</w:t>
      </w:r>
      <w:r>
        <w:tab/>
        <w:t>59(2)</w:t>
      </w:r>
    </w:p>
    <w:p w:rsidR="00721148" w:rsidRDefault="0057636E">
      <w:pPr>
        <w:pStyle w:val="DefinedTerms"/>
      </w:pPr>
      <w:r>
        <w:t xml:space="preserve">left turn </w:t>
      </w:r>
      <w:r>
        <w:t>signal</w:t>
      </w:r>
      <w:r>
        <w:tab/>
        <w:t>91(1)</w:t>
      </w:r>
    </w:p>
    <w:p w:rsidR="00721148" w:rsidRDefault="0057636E">
      <w:pPr>
        <w:pStyle w:val="DefinedTerms"/>
      </w:pPr>
      <w:r>
        <w:t>level crossing</w:t>
      </w:r>
      <w:r>
        <w:tab/>
        <w:t>3(1)</w:t>
      </w:r>
    </w:p>
    <w:p w:rsidR="00721148" w:rsidRDefault="0057636E">
      <w:pPr>
        <w:pStyle w:val="DefinedTerms"/>
      </w:pPr>
      <w:r>
        <w:t>licenced pilot vehicle driver</w:t>
      </w:r>
      <w:r>
        <w:tab/>
        <w:t>3(1)</w:t>
      </w:r>
    </w:p>
    <w:p w:rsidR="00721148" w:rsidRDefault="0057636E">
      <w:pPr>
        <w:pStyle w:val="DefinedTerms"/>
      </w:pPr>
      <w:r>
        <w:t>loading zone</w:t>
      </w:r>
      <w:r>
        <w:tab/>
        <w:t>3(1)</w:t>
      </w:r>
    </w:p>
    <w:p w:rsidR="00721148" w:rsidRDefault="0057636E">
      <w:pPr>
        <w:pStyle w:val="DefinedTerms"/>
      </w:pPr>
      <w:r>
        <w:t>long vehicle</w:t>
      </w:r>
      <w:r>
        <w:tab/>
        <w:t>110(1)</w:t>
      </w:r>
    </w:p>
    <w:p w:rsidR="00721148" w:rsidRDefault="0057636E">
      <w:pPr>
        <w:pStyle w:val="DefinedTerms"/>
      </w:pPr>
      <w:r>
        <w:t>mail zone</w:t>
      </w:r>
      <w:r>
        <w:tab/>
        <w:t>3(1)</w:t>
      </w:r>
    </w:p>
    <w:p w:rsidR="00721148" w:rsidRDefault="0057636E">
      <w:pPr>
        <w:pStyle w:val="DefinedTerms"/>
      </w:pPr>
      <w:r>
        <w:t>marked foot crossing</w:t>
      </w:r>
      <w:r>
        <w:tab/>
        <w:t>3(1)</w:t>
      </w:r>
    </w:p>
    <w:p w:rsidR="00721148" w:rsidRDefault="0057636E">
      <w:pPr>
        <w:pStyle w:val="DefinedTerms"/>
      </w:pPr>
      <w:r>
        <w:t>marked lane</w:t>
      </w:r>
      <w:r>
        <w:tab/>
        <w:t>113(1)</w:t>
      </w:r>
    </w:p>
    <w:p w:rsidR="00721148" w:rsidRDefault="0057636E">
      <w:pPr>
        <w:pStyle w:val="DefinedTerms"/>
      </w:pPr>
      <w:r>
        <w:t>median strip</w:t>
      </w:r>
      <w:r>
        <w:tab/>
        <w:t>3(1)</w:t>
      </w:r>
    </w:p>
    <w:p w:rsidR="00721148" w:rsidRDefault="0057636E">
      <w:pPr>
        <w:pStyle w:val="DefinedTerms"/>
      </w:pPr>
      <w:r>
        <w:t>medical certificate</w:t>
      </w:r>
      <w:r>
        <w:tab/>
        <w:t>230</w:t>
      </w:r>
    </w:p>
    <w:p w:rsidR="00721148" w:rsidRDefault="0057636E">
      <w:pPr>
        <w:pStyle w:val="DefinedTerms"/>
      </w:pPr>
      <w:r>
        <w:t>medical practitioner</w:t>
      </w:r>
      <w:r>
        <w:tab/>
        <w:t>230</w:t>
      </w:r>
    </w:p>
    <w:p w:rsidR="00721148" w:rsidRDefault="0057636E">
      <w:pPr>
        <w:pStyle w:val="DefinedTerms"/>
      </w:pPr>
      <w:r>
        <w:t>mobile phone</w:t>
      </w:r>
      <w:r>
        <w:tab/>
        <w:t>265(1)</w:t>
      </w:r>
    </w:p>
    <w:p w:rsidR="00721148" w:rsidRDefault="0057636E">
      <w:pPr>
        <w:pStyle w:val="DefinedTerms"/>
      </w:pPr>
      <w:r>
        <w:t>moped</w:t>
      </w:r>
      <w:r>
        <w:tab/>
        <w:t>79(2), 130(5)</w:t>
      </w:r>
    </w:p>
    <w:p w:rsidR="00721148" w:rsidRDefault="0057636E">
      <w:pPr>
        <w:pStyle w:val="DefinedTerms"/>
      </w:pPr>
      <w:r>
        <w:t>motor break</w:t>
      </w:r>
      <w:r>
        <w:noBreakHyphen/>
        <w:t>down service vehicle</w:t>
      </w:r>
      <w:r>
        <w:tab/>
        <w:t>288A(1)</w:t>
      </w:r>
    </w:p>
    <w:p w:rsidR="00721148" w:rsidRDefault="0057636E">
      <w:pPr>
        <w:pStyle w:val="DefinedTerms"/>
      </w:pPr>
      <w:r>
        <w:t>motor cycle</w:t>
      </w:r>
      <w:r>
        <w:tab/>
        <w:t>3(1), 130(5), 246A(1), 246B(1)</w:t>
      </w:r>
    </w:p>
    <w:p w:rsidR="00721148" w:rsidRDefault="0057636E">
      <w:pPr>
        <w:pStyle w:val="DefinedTerms"/>
      </w:pPr>
      <w:r>
        <w:t>motor vehicle</w:t>
      </w:r>
      <w:r>
        <w:tab/>
        <w:t>3(1)</w:t>
      </w:r>
    </w:p>
    <w:p w:rsidR="00721148" w:rsidRDefault="0057636E">
      <w:pPr>
        <w:pStyle w:val="DefinedTerms"/>
      </w:pPr>
      <w:r>
        <w:t>motorised scooter</w:t>
      </w:r>
      <w:r>
        <w:tab/>
        <w:t>3(1)</w:t>
      </w:r>
    </w:p>
    <w:p w:rsidR="00721148" w:rsidRDefault="0057636E">
      <w:pPr>
        <w:pStyle w:val="DefinedTerms"/>
      </w:pPr>
      <w:r>
        <w:t>motorised wheelchair</w:t>
      </w:r>
      <w:r>
        <w:tab/>
        <w:t>3(1)</w:t>
      </w:r>
    </w:p>
    <w:p w:rsidR="00721148" w:rsidRDefault="0057636E">
      <w:pPr>
        <w:pStyle w:val="DefinedTerms"/>
      </w:pPr>
      <w:r>
        <w:t>nature strip</w:t>
      </w:r>
      <w:r>
        <w:tab/>
        <w:t>3(1)</w:t>
      </w:r>
    </w:p>
    <w:p w:rsidR="00721148" w:rsidRDefault="0057636E">
      <w:pPr>
        <w:pStyle w:val="DefinedTerms"/>
      </w:pPr>
      <w:r>
        <w:t>no bicycles road marking</w:t>
      </w:r>
      <w:r>
        <w:tab/>
        <w:t>3(1)</w:t>
      </w:r>
    </w:p>
    <w:p w:rsidR="00721148" w:rsidRDefault="0057636E">
      <w:pPr>
        <w:pStyle w:val="DefinedTerms"/>
      </w:pPr>
      <w:r>
        <w:t>no parking area</w:t>
      </w:r>
      <w:r>
        <w:tab/>
        <w:t>3(1)</w:t>
      </w:r>
    </w:p>
    <w:p w:rsidR="00721148" w:rsidRDefault="0057636E">
      <w:pPr>
        <w:pStyle w:val="DefinedTerms"/>
      </w:pPr>
      <w:r>
        <w:t>no stopping are</w:t>
      </w:r>
      <w:r>
        <w:t>a</w:t>
      </w:r>
      <w:r>
        <w:tab/>
        <w:t>3(1)</w:t>
      </w:r>
    </w:p>
    <w:p w:rsidR="00721148" w:rsidRDefault="0057636E">
      <w:pPr>
        <w:pStyle w:val="DefinedTerms"/>
      </w:pPr>
      <w:r>
        <w:t>O’Connor Industrial Area</w:t>
      </w:r>
      <w:r>
        <w:tab/>
        <w:t>138A(1)</w:t>
      </w:r>
    </w:p>
    <w:p w:rsidR="00721148" w:rsidRDefault="0057636E">
      <w:pPr>
        <w:pStyle w:val="DefinedTerms"/>
      </w:pPr>
      <w:r>
        <w:t>obstruction</w:t>
      </w:r>
      <w:r>
        <w:tab/>
        <w:t>3(1)</w:t>
      </w:r>
    </w:p>
    <w:p w:rsidR="00721148" w:rsidRDefault="0057636E">
      <w:pPr>
        <w:pStyle w:val="DefinedTerms"/>
      </w:pPr>
      <w:r>
        <w:t>on</w:t>
      </w:r>
      <w:r>
        <w:noBreakHyphen/>
        <w:t>demand rank or hail vehicle authorisation</w:t>
      </w:r>
      <w:r>
        <w:tab/>
        <w:t>3(1)</w:t>
      </w:r>
    </w:p>
    <w:p w:rsidR="00721148" w:rsidRDefault="0057636E">
      <w:pPr>
        <w:pStyle w:val="DefinedTerms"/>
      </w:pPr>
      <w:r>
        <w:t>one</w:t>
      </w:r>
      <w:r>
        <w:noBreakHyphen/>
        <w:t>way carriageway</w:t>
      </w:r>
      <w:r>
        <w:tab/>
        <w:t>3(1)</w:t>
      </w:r>
    </w:p>
    <w:p w:rsidR="00721148" w:rsidRDefault="0057636E">
      <w:pPr>
        <w:pStyle w:val="DefinedTerms"/>
      </w:pPr>
      <w:r>
        <w:t xml:space="preserve">operator </w:t>
      </w:r>
      <w:r>
        <w:tab/>
        <w:t>230A</w:t>
      </w:r>
    </w:p>
    <w:p w:rsidR="00721148" w:rsidRDefault="0057636E">
      <w:pPr>
        <w:pStyle w:val="DefinedTerms"/>
      </w:pPr>
      <w:r>
        <w:t>overhead controlled lane</w:t>
      </w:r>
      <w:r>
        <w:tab/>
        <w:t>3(1)</w:t>
      </w:r>
    </w:p>
    <w:p w:rsidR="00721148" w:rsidRDefault="0057636E">
      <w:pPr>
        <w:pStyle w:val="DefinedTerms"/>
      </w:pPr>
      <w:r>
        <w:t>oversize</w:t>
      </w:r>
      <w:r>
        <w:tab/>
        <w:t>3(1)</w:t>
      </w:r>
    </w:p>
    <w:p w:rsidR="00721148" w:rsidRDefault="0057636E">
      <w:pPr>
        <w:pStyle w:val="DefinedTerms"/>
      </w:pPr>
      <w:r>
        <w:t>painted island</w:t>
      </w:r>
      <w:r>
        <w:tab/>
        <w:t>3(1)</w:t>
      </w:r>
    </w:p>
    <w:p w:rsidR="00721148" w:rsidRDefault="0057636E">
      <w:pPr>
        <w:pStyle w:val="DefinedTerms"/>
      </w:pPr>
      <w:r>
        <w:t>park</w:t>
      </w:r>
      <w:r>
        <w:tab/>
        <w:t>3(1)</w:t>
      </w:r>
    </w:p>
    <w:p w:rsidR="00721148" w:rsidRDefault="0057636E">
      <w:pPr>
        <w:pStyle w:val="DefinedTerms"/>
      </w:pPr>
      <w:r>
        <w:t>parking area</w:t>
      </w:r>
      <w:r>
        <w:tab/>
        <w:t>3(1)</w:t>
      </w:r>
    </w:p>
    <w:p w:rsidR="00721148" w:rsidRDefault="0057636E">
      <w:pPr>
        <w:pStyle w:val="DefinedTerms"/>
      </w:pPr>
      <w:r>
        <w:t xml:space="preserve">parking area for </w:t>
      </w:r>
      <w:r>
        <w:t>people with disabilities</w:t>
      </w:r>
      <w:r>
        <w:tab/>
        <w:t>171(2)</w:t>
      </w:r>
    </w:p>
    <w:p w:rsidR="00721148" w:rsidRDefault="0057636E">
      <w:pPr>
        <w:pStyle w:val="DefinedTerms"/>
      </w:pPr>
      <w:r>
        <w:t>parking control sign</w:t>
      </w:r>
      <w:r>
        <w:tab/>
        <w:t>3(1)</w:t>
      </w:r>
    </w:p>
    <w:p w:rsidR="00721148" w:rsidRDefault="0057636E">
      <w:pPr>
        <w:pStyle w:val="DefinedTerms"/>
      </w:pPr>
      <w:r>
        <w:t>passenger transport vehicle</w:t>
      </w:r>
      <w:r>
        <w:tab/>
        <w:t>3(1)</w:t>
      </w:r>
    </w:p>
    <w:p w:rsidR="00721148" w:rsidRDefault="0057636E">
      <w:pPr>
        <w:pStyle w:val="DefinedTerms"/>
      </w:pPr>
      <w:r>
        <w:t>path</w:t>
      </w:r>
      <w:r>
        <w:tab/>
        <w:t>3(1)</w:t>
      </w:r>
    </w:p>
    <w:p w:rsidR="00721148" w:rsidRDefault="0057636E">
      <w:pPr>
        <w:pStyle w:val="DefinedTerms"/>
      </w:pPr>
      <w:r>
        <w:t>pedestrian</w:t>
      </w:r>
      <w:r>
        <w:tab/>
        <w:t>3(1), 203(6)</w:t>
      </w:r>
    </w:p>
    <w:p w:rsidR="00721148" w:rsidRDefault="0057636E">
      <w:pPr>
        <w:pStyle w:val="DefinedTerms"/>
      </w:pPr>
      <w:r>
        <w:t>pedestrian crossing</w:t>
      </w:r>
      <w:r>
        <w:tab/>
        <w:t>3(1)</w:t>
      </w:r>
    </w:p>
    <w:p w:rsidR="00721148" w:rsidRDefault="0057636E">
      <w:pPr>
        <w:pStyle w:val="DefinedTerms"/>
      </w:pPr>
      <w:r>
        <w:t>pedestrian light</w:t>
      </w:r>
      <w:r>
        <w:tab/>
        <w:t>3(1)</w:t>
      </w:r>
    </w:p>
    <w:p w:rsidR="00721148" w:rsidRDefault="0057636E">
      <w:pPr>
        <w:pStyle w:val="DefinedTerms"/>
      </w:pPr>
      <w:r>
        <w:t>pedestrian mall</w:t>
      </w:r>
      <w:r>
        <w:tab/>
        <w:t>3(1)</w:t>
      </w:r>
    </w:p>
    <w:p w:rsidR="00721148" w:rsidRDefault="0057636E">
      <w:pPr>
        <w:pStyle w:val="DefinedTerms"/>
      </w:pPr>
      <w:r>
        <w:t>performance standards</w:t>
      </w:r>
      <w:r>
        <w:tab/>
        <w:t>258(7)</w:t>
      </w:r>
    </w:p>
    <w:p w:rsidR="00721148" w:rsidRDefault="0057636E">
      <w:pPr>
        <w:pStyle w:val="DefinedTerms"/>
      </w:pPr>
      <w:r>
        <w:t>permitted distance</w:t>
      </w:r>
      <w:r>
        <w:tab/>
        <w:t>136(5)</w:t>
      </w:r>
    </w:p>
    <w:p w:rsidR="00721148" w:rsidRDefault="0057636E">
      <w:pPr>
        <w:pStyle w:val="DefinedTerms"/>
      </w:pPr>
      <w:r>
        <w:t xml:space="preserve">placard </w:t>
      </w:r>
      <w:r>
        <w:t>load</w:t>
      </w:r>
      <w:r>
        <w:tab/>
        <w:t>184(4)</w:t>
      </w:r>
    </w:p>
    <w:p w:rsidR="00721148" w:rsidRDefault="0057636E">
      <w:pPr>
        <w:pStyle w:val="DefinedTerms"/>
      </w:pPr>
      <w:r>
        <w:t>postal vehicle</w:t>
      </w:r>
      <w:r>
        <w:tab/>
        <w:t>3(1)</w:t>
      </w:r>
    </w:p>
    <w:p w:rsidR="00721148" w:rsidRDefault="0057636E">
      <w:pPr>
        <w:pStyle w:val="DefinedTerms"/>
      </w:pPr>
      <w:r>
        <w:t>primary brake</w:t>
      </w:r>
      <w:r>
        <w:tab/>
        <w:t>90(3)</w:t>
      </w:r>
    </w:p>
    <w:p w:rsidR="00721148" w:rsidRDefault="0057636E">
      <w:pPr>
        <w:pStyle w:val="DefinedTerms"/>
      </w:pPr>
      <w:r>
        <w:t>produced</w:t>
      </w:r>
      <w:r>
        <w:tab/>
        <w:t>230</w:t>
      </w:r>
    </w:p>
    <w:p w:rsidR="00721148" w:rsidRDefault="0057636E">
      <w:pPr>
        <w:pStyle w:val="DefinedTerms"/>
      </w:pPr>
      <w:r>
        <w:t>prohibited road</w:t>
      </w:r>
      <w:r>
        <w:tab/>
        <w:t>138A(1)</w:t>
      </w:r>
    </w:p>
    <w:p w:rsidR="00721148" w:rsidRDefault="0057636E">
      <w:pPr>
        <w:pStyle w:val="DefinedTerms"/>
      </w:pPr>
      <w:r>
        <w:t>protective helmet</w:t>
      </w:r>
      <w:r>
        <w:tab/>
        <w:t>209A(1), 222(1), 223A(1), 223(3), 230A, 244(1)</w:t>
      </w:r>
    </w:p>
    <w:p w:rsidR="00721148" w:rsidRDefault="0057636E">
      <w:pPr>
        <w:pStyle w:val="DefinedTerms"/>
      </w:pPr>
      <w:r>
        <w:t>public bus</w:t>
      </w:r>
      <w:r>
        <w:tab/>
        <w:t>3(1), 59(2)</w:t>
      </w:r>
    </w:p>
    <w:p w:rsidR="00721148" w:rsidRDefault="0057636E">
      <w:pPr>
        <w:pStyle w:val="DefinedTerms"/>
      </w:pPr>
      <w:r>
        <w:t>rear fog light</w:t>
      </w:r>
      <w:r>
        <w:tab/>
        <w:t>3(1)</w:t>
      </w:r>
    </w:p>
    <w:p w:rsidR="00721148" w:rsidRDefault="0057636E">
      <w:pPr>
        <w:pStyle w:val="DefinedTerms"/>
      </w:pPr>
      <w:r>
        <w:t>red X lane</w:t>
      </w:r>
      <w:r>
        <w:tab/>
        <w:t>3(1)</w:t>
      </w:r>
    </w:p>
    <w:p w:rsidR="00721148" w:rsidRDefault="0057636E">
      <w:pPr>
        <w:pStyle w:val="DefinedTerms"/>
      </w:pPr>
      <w:r>
        <w:t>relevant time</w:t>
      </w:r>
      <w:r>
        <w:tab/>
        <w:t>230</w:t>
      </w:r>
    </w:p>
    <w:p w:rsidR="00721148" w:rsidRDefault="0057636E">
      <w:pPr>
        <w:pStyle w:val="DefinedTerms"/>
      </w:pPr>
      <w:r>
        <w:t>required time</w:t>
      </w:r>
      <w:r>
        <w:tab/>
        <w:t>141(2)</w:t>
      </w:r>
    </w:p>
    <w:p w:rsidR="00721148" w:rsidRDefault="0057636E">
      <w:pPr>
        <w:pStyle w:val="DefinedTerms"/>
      </w:pPr>
      <w:r>
        <w:t>restricted area</w:t>
      </w:r>
      <w:r>
        <w:tab/>
        <w:t>265(1A)</w:t>
      </w:r>
    </w:p>
    <w:p w:rsidR="00721148" w:rsidRDefault="0057636E">
      <w:pPr>
        <w:pStyle w:val="DefinedTerms"/>
      </w:pPr>
      <w:r>
        <w:t>rider</w:t>
      </w:r>
      <w:r>
        <w:tab/>
        <w:t>3(1)</w:t>
      </w:r>
    </w:p>
    <w:p w:rsidR="00721148" w:rsidRDefault="0057636E">
      <w:pPr>
        <w:pStyle w:val="DefinedTerms"/>
      </w:pPr>
      <w:r>
        <w:t>right lane</w:t>
      </w:r>
      <w:r>
        <w:tab/>
        <w:t>26(3), 113(1)</w:t>
      </w:r>
    </w:p>
    <w:p w:rsidR="00721148" w:rsidRDefault="0057636E">
      <w:pPr>
        <w:pStyle w:val="DefinedTerms"/>
      </w:pPr>
      <w:r>
        <w:t>right turn signal</w:t>
      </w:r>
      <w:r>
        <w:tab/>
        <w:t>91(1)</w:t>
      </w:r>
    </w:p>
    <w:p w:rsidR="00721148" w:rsidRDefault="0057636E">
      <w:pPr>
        <w:pStyle w:val="DefinedTerms"/>
      </w:pPr>
      <w:r>
        <w:t>road marking</w:t>
      </w:r>
      <w:r>
        <w:tab/>
        <w:t>3(1)</w:t>
      </w:r>
    </w:p>
    <w:p w:rsidR="00721148" w:rsidRDefault="0057636E">
      <w:pPr>
        <w:pStyle w:val="DefinedTerms"/>
      </w:pPr>
      <w:r>
        <w:t>road sign</w:t>
      </w:r>
      <w:r>
        <w:tab/>
        <w:t>3(1)</w:t>
      </w:r>
    </w:p>
    <w:p w:rsidR="00721148" w:rsidRDefault="0057636E">
      <w:pPr>
        <w:pStyle w:val="DefinedTerms"/>
      </w:pPr>
      <w:r>
        <w:t>road train</w:t>
      </w:r>
      <w:r>
        <w:tab/>
        <w:t>110(1)</w:t>
      </w:r>
    </w:p>
    <w:p w:rsidR="00721148" w:rsidRDefault="0057636E">
      <w:pPr>
        <w:pStyle w:val="DefinedTerms"/>
      </w:pPr>
      <w:r>
        <w:t>roadworks</w:t>
      </w:r>
      <w:r>
        <w:tab/>
        <w:t>285(4)</w:t>
      </w:r>
    </w:p>
    <w:p w:rsidR="00721148" w:rsidRDefault="0057636E">
      <w:pPr>
        <w:pStyle w:val="DefinedTerms"/>
      </w:pPr>
      <w:r>
        <w:t>roundabout</w:t>
      </w:r>
      <w:r>
        <w:tab/>
        <w:t>91(1)</w:t>
      </w:r>
    </w:p>
    <w:p w:rsidR="00721148" w:rsidRDefault="0057636E">
      <w:pPr>
        <w:pStyle w:val="DefinedTerms"/>
      </w:pPr>
      <w:r>
        <w:t>safety area</w:t>
      </w:r>
      <w:r>
        <w:tab/>
        <w:t>197(3), 198(3)</w:t>
      </w:r>
    </w:p>
    <w:p w:rsidR="00721148" w:rsidRDefault="0057636E">
      <w:pPr>
        <w:pStyle w:val="DefinedTerms"/>
      </w:pPr>
      <w:r>
        <w:t>safety ramp</w:t>
      </w:r>
      <w:r>
        <w:tab/>
        <w:t>91A(1)</w:t>
      </w:r>
    </w:p>
    <w:p w:rsidR="00721148" w:rsidRDefault="0057636E">
      <w:pPr>
        <w:pStyle w:val="DefinedTerms"/>
      </w:pPr>
      <w:r>
        <w:t>school zone</w:t>
      </w:r>
      <w:r>
        <w:tab/>
        <w:t>3(1)</w:t>
      </w:r>
    </w:p>
    <w:p w:rsidR="00721148" w:rsidRDefault="0057636E">
      <w:pPr>
        <w:pStyle w:val="DefinedTerms"/>
      </w:pPr>
      <w:r>
        <w:t>school zone periods</w:t>
      </w:r>
      <w:r>
        <w:tab/>
        <w:t>3(1)</w:t>
      </w:r>
    </w:p>
    <w:p w:rsidR="00721148" w:rsidRDefault="0057636E">
      <w:pPr>
        <w:pStyle w:val="DefinedTerms"/>
      </w:pPr>
      <w:r>
        <w:t>scooter</w:t>
      </w:r>
      <w:r>
        <w:tab/>
        <w:t>3(1)</w:t>
      </w:r>
    </w:p>
    <w:p w:rsidR="00721148" w:rsidRDefault="0057636E">
      <w:pPr>
        <w:pStyle w:val="DefinedTerms"/>
      </w:pPr>
      <w:r>
        <w:t xml:space="preserve">seatbelt </w:t>
      </w:r>
      <w:r>
        <w:tab/>
        <w:t>230</w:t>
      </w:r>
    </w:p>
    <w:p w:rsidR="00721148" w:rsidRDefault="0057636E">
      <w:pPr>
        <w:pStyle w:val="DefinedTerms"/>
      </w:pPr>
      <w:r>
        <w:t>seating position</w:t>
      </w:r>
      <w:r>
        <w:tab/>
        <w:t>230</w:t>
      </w:r>
    </w:p>
    <w:p w:rsidR="00721148" w:rsidRDefault="0057636E">
      <w:pPr>
        <w:pStyle w:val="DefinedTerms"/>
      </w:pPr>
      <w:r>
        <w:t>separated footpath</w:t>
      </w:r>
      <w:r>
        <w:tab/>
        <w:t>3(1)</w:t>
      </w:r>
    </w:p>
    <w:p w:rsidR="00721148" w:rsidRDefault="0057636E">
      <w:pPr>
        <w:pStyle w:val="DefinedTerms"/>
      </w:pPr>
      <w:r>
        <w:t>separated footpath road marking</w:t>
      </w:r>
      <w:r>
        <w:tab/>
        <w:t>3(1)</w:t>
      </w:r>
    </w:p>
    <w:p w:rsidR="00721148" w:rsidRDefault="0057636E">
      <w:pPr>
        <w:pStyle w:val="DefinedTerms"/>
      </w:pPr>
      <w:r>
        <w:t>service road</w:t>
      </w:r>
      <w:r>
        <w:tab/>
        <w:t>3(1)</w:t>
      </w:r>
    </w:p>
    <w:p w:rsidR="00721148" w:rsidRDefault="0057636E">
      <w:pPr>
        <w:pStyle w:val="DefinedTerms"/>
      </w:pPr>
      <w:r>
        <w:t>shared path</w:t>
      </w:r>
      <w:r>
        <w:tab/>
        <w:t>3(1)</w:t>
      </w:r>
    </w:p>
    <w:p w:rsidR="00721148" w:rsidRDefault="0057636E">
      <w:pPr>
        <w:pStyle w:val="DefinedTerms"/>
      </w:pPr>
      <w:r>
        <w:t>shared path road marking</w:t>
      </w:r>
      <w:r>
        <w:tab/>
        <w:t>3(1)</w:t>
      </w:r>
    </w:p>
    <w:p w:rsidR="00721148" w:rsidRDefault="0057636E">
      <w:pPr>
        <w:pStyle w:val="DefinedTerms"/>
      </w:pPr>
      <w:r>
        <w:t>shared zone</w:t>
      </w:r>
      <w:r>
        <w:tab/>
        <w:t>3(1)</w:t>
      </w:r>
    </w:p>
    <w:p w:rsidR="00721148" w:rsidRDefault="0057636E">
      <w:pPr>
        <w:pStyle w:val="DefinedTerms"/>
      </w:pPr>
      <w:r>
        <w:t>slip lane</w:t>
      </w:r>
      <w:r>
        <w:tab/>
        <w:t>3(1)</w:t>
      </w:r>
    </w:p>
    <w:p w:rsidR="00721148" w:rsidRDefault="0057636E">
      <w:pPr>
        <w:pStyle w:val="DefinedTerms"/>
      </w:pPr>
      <w:r>
        <w:t>slow vehicle turn out lane</w:t>
      </w:r>
      <w:r>
        <w:tab/>
        <w:t>113(1)</w:t>
      </w:r>
    </w:p>
    <w:p w:rsidR="00721148" w:rsidRDefault="0057636E">
      <w:pPr>
        <w:pStyle w:val="DefinedTerms"/>
      </w:pPr>
      <w:r>
        <w:t>special purpose</w:t>
      </w:r>
      <w:r>
        <w:t xml:space="preserve"> lane</w:t>
      </w:r>
      <w:r>
        <w:tab/>
        <w:t>3(1)</w:t>
      </w:r>
    </w:p>
    <w:p w:rsidR="00721148" w:rsidRDefault="0057636E">
      <w:pPr>
        <w:pStyle w:val="DefinedTerms"/>
      </w:pPr>
      <w:r>
        <w:t>special purpose vehicle</w:t>
      </w:r>
      <w:r>
        <w:tab/>
        <w:t>3(1)</w:t>
      </w:r>
    </w:p>
    <w:p w:rsidR="00721148" w:rsidRDefault="0057636E">
      <w:pPr>
        <w:pStyle w:val="DefinedTerms"/>
      </w:pPr>
      <w:r>
        <w:t>speed limit</w:t>
      </w:r>
      <w:r>
        <w:tab/>
        <w:t>3(1)</w:t>
      </w:r>
    </w:p>
    <w:p w:rsidR="00721148" w:rsidRDefault="0057636E">
      <w:pPr>
        <w:pStyle w:val="DefinedTerms"/>
      </w:pPr>
      <w:r>
        <w:t>speed limit sign</w:t>
      </w:r>
      <w:r>
        <w:tab/>
        <w:t>3(1)</w:t>
      </w:r>
    </w:p>
    <w:p w:rsidR="00721148" w:rsidRDefault="0057636E">
      <w:pPr>
        <w:pStyle w:val="DefinedTerms"/>
      </w:pPr>
      <w:r>
        <w:t>speed limited area</w:t>
      </w:r>
      <w:r>
        <w:tab/>
        <w:t>3(1)</w:t>
      </w:r>
    </w:p>
    <w:p w:rsidR="00721148" w:rsidRDefault="0057636E">
      <w:pPr>
        <w:pStyle w:val="DefinedTerms"/>
      </w:pPr>
      <w:r>
        <w:t>speed measuring and recording equipment</w:t>
      </w:r>
      <w:r>
        <w:tab/>
        <w:t>18A(1)</w:t>
      </w:r>
    </w:p>
    <w:p w:rsidR="00721148" w:rsidRDefault="0057636E">
      <w:pPr>
        <w:pStyle w:val="DefinedTerms"/>
      </w:pPr>
      <w:r>
        <w:t>speed zone</w:t>
      </w:r>
      <w:r>
        <w:tab/>
        <w:t>3(1)</w:t>
      </w:r>
    </w:p>
    <w:p w:rsidR="00721148" w:rsidRDefault="0057636E">
      <w:pPr>
        <w:pStyle w:val="DefinedTerms"/>
      </w:pPr>
      <w:r>
        <w:t>staff member</w:t>
      </w:r>
      <w:r>
        <w:tab/>
        <w:t>230A</w:t>
      </w:r>
    </w:p>
    <w:p w:rsidR="00721148" w:rsidRDefault="0057636E">
      <w:pPr>
        <w:pStyle w:val="DefinedTerms"/>
      </w:pPr>
      <w:r>
        <w:t>stop</w:t>
      </w:r>
      <w:r>
        <w:tab/>
        <w:t>3(1)</w:t>
      </w:r>
    </w:p>
    <w:p w:rsidR="00721148" w:rsidRDefault="0057636E">
      <w:pPr>
        <w:pStyle w:val="DefinedTerms"/>
      </w:pPr>
      <w:r>
        <w:t>stop line</w:t>
      </w:r>
      <w:r>
        <w:tab/>
        <w:t>3(1)</w:t>
      </w:r>
    </w:p>
    <w:p w:rsidR="00721148" w:rsidRDefault="0057636E">
      <w:pPr>
        <w:pStyle w:val="DefinedTerms"/>
      </w:pPr>
      <w:r>
        <w:t>stop sign</w:t>
      </w:r>
      <w:r>
        <w:tab/>
        <w:t>3(1)</w:t>
      </w:r>
    </w:p>
    <w:p w:rsidR="00721148" w:rsidRDefault="0057636E">
      <w:pPr>
        <w:pStyle w:val="DefinedTerms"/>
      </w:pPr>
      <w:r>
        <w:t>suitable child restraint</w:t>
      </w:r>
      <w:r>
        <w:tab/>
        <w:t>230</w:t>
      </w:r>
    </w:p>
    <w:p w:rsidR="00721148" w:rsidRDefault="0057636E">
      <w:pPr>
        <w:pStyle w:val="DefinedTerms"/>
      </w:pPr>
      <w:r>
        <w:t>sui</w:t>
      </w:r>
      <w:r>
        <w:t>table child safety harness</w:t>
      </w:r>
      <w:r>
        <w:tab/>
        <w:t>230</w:t>
      </w:r>
    </w:p>
    <w:p w:rsidR="00721148" w:rsidRDefault="0057636E">
      <w:pPr>
        <w:pStyle w:val="DefinedTerms"/>
      </w:pPr>
      <w:r>
        <w:t>supervised tour</w:t>
      </w:r>
      <w:r>
        <w:tab/>
        <w:t>230A, 230L(1)</w:t>
      </w:r>
    </w:p>
    <w:p w:rsidR="00721148" w:rsidRDefault="0057636E">
      <w:pPr>
        <w:pStyle w:val="DefinedTerms"/>
      </w:pPr>
      <w:r>
        <w:t>taxi</w:t>
      </w:r>
      <w:r>
        <w:tab/>
        <w:t>3(1)</w:t>
      </w:r>
    </w:p>
    <w:p w:rsidR="00721148" w:rsidRDefault="0057636E">
      <w:pPr>
        <w:pStyle w:val="DefinedTerms"/>
      </w:pPr>
      <w:r>
        <w:t>taxi zone</w:t>
      </w:r>
      <w:r>
        <w:tab/>
        <w:t>3(1)</w:t>
      </w:r>
    </w:p>
    <w:p w:rsidR="00721148" w:rsidRDefault="0057636E">
      <w:pPr>
        <w:pStyle w:val="DefinedTerms"/>
      </w:pPr>
      <w:r>
        <w:t>terminating road</w:t>
      </w:r>
      <w:r>
        <w:tab/>
        <w:t>3(1)</w:t>
      </w:r>
    </w:p>
    <w:p w:rsidR="00721148" w:rsidRDefault="0057636E">
      <w:pPr>
        <w:pStyle w:val="DefinedTerms"/>
      </w:pPr>
      <w:r>
        <w:t>T</w:t>
      </w:r>
      <w:r>
        <w:noBreakHyphen/>
        <w:t>intersection</w:t>
      </w:r>
      <w:r>
        <w:tab/>
        <w:t>3(1)</w:t>
      </w:r>
    </w:p>
    <w:p w:rsidR="00721148" w:rsidRDefault="0057636E">
      <w:pPr>
        <w:pStyle w:val="DefinedTerms"/>
      </w:pPr>
      <w:r>
        <w:t>to become dislodged from</w:t>
      </w:r>
      <w:r>
        <w:tab/>
        <w:t>257(5)</w:t>
      </w:r>
    </w:p>
    <w:p w:rsidR="00721148" w:rsidRDefault="0057636E">
      <w:pPr>
        <w:pStyle w:val="DefinedTerms"/>
      </w:pPr>
      <w:r>
        <w:t>tow truck</w:t>
      </w:r>
      <w:r>
        <w:tab/>
        <w:t>3(1)</w:t>
      </w:r>
    </w:p>
    <w:p w:rsidR="00721148" w:rsidRDefault="0057636E">
      <w:pPr>
        <w:pStyle w:val="DefinedTerms"/>
      </w:pPr>
      <w:r>
        <w:t>traffic island</w:t>
      </w:r>
      <w:r>
        <w:tab/>
        <w:t>3(1)</w:t>
      </w:r>
    </w:p>
    <w:p w:rsidR="00721148" w:rsidRDefault="0057636E">
      <w:pPr>
        <w:pStyle w:val="DefinedTerms"/>
      </w:pPr>
      <w:r>
        <w:t>traffic sign</w:t>
      </w:r>
      <w:r>
        <w:tab/>
        <w:t>3(1)</w:t>
      </w:r>
    </w:p>
    <w:p w:rsidR="00721148" w:rsidRDefault="0057636E">
      <w:pPr>
        <w:pStyle w:val="DefinedTerms"/>
      </w:pPr>
      <w:r>
        <w:t>traffic</w:t>
      </w:r>
      <w:r>
        <w:noBreakHyphen/>
        <w:t>control signal</w:t>
      </w:r>
      <w:r>
        <w:tab/>
        <w:t>3(1)</w:t>
      </w:r>
    </w:p>
    <w:p w:rsidR="00721148" w:rsidRDefault="0057636E">
      <w:pPr>
        <w:pStyle w:val="DefinedTerms"/>
      </w:pPr>
      <w:r>
        <w:t>trailer</w:t>
      </w:r>
      <w:r>
        <w:tab/>
        <w:t>3(1)</w:t>
      </w:r>
    </w:p>
    <w:p w:rsidR="00721148" w:rsidRDefault="0057636E">
      <w:pPr>
        <w:pStyle w:val="DefinedTerms"/>
      </w:pPr>
      <w:r>
        <w:t>train</w:t>
      </w:r>
      <w:r>
        <w:tab/>
        <w:t>3(1)</w:t>
      </w:r>
    </w:p>
    <w:p w:rsidR="00721148" w:rsidRDefault="0057636E">
      <w:pPr>
        <w:pStyle w:val="DefinedTerms"/>
      </w:pPr>
      <w:r>
        <w:t>transit lane</w:t>
      </w:r>
      <w:r>
        <w:tab/>
        <w:t>3(1)</w:t>
      </w:r>
    </w:p>
    <w:p w:rsidR="00721148" w:rsidRDefault="0057636E">
      <w:pPr>
        <w:pStyle w:val="DefinedTerms"/>
      </w:pPr>
      <w:r>
        <w:t>truck</w:t>
      </w:r>
      <w:r>
        <w:tab/>
        <w:t>3(1)</w:t>
      </w:r>
    </w:p>
    <w:p w:rsidR="00721148" w:rsidRDefault="0057636E">
      <w:pPr>
        <w:pStyle w:val="DefinedTerms"/>
      </w:pPr>
      <w:r>
        <w:t>truck lane</w:t>
      </w:r>
      <w:r>
        <w:tab/>
        <w:t>3(1)</w:t>
      </w:r>
    </w:p>
    <w:p w:rsidR="00721148" w:rsidRDefault="0057636E">
      <w:pPr>
        <w:pStyle w:val="DefinedTerms"/>
      </w:pPr>
      <w:r>
        <w:t>truck zone</w:t>
      </w:r>
      <w:r>
        <w:tab/>
        <w:t>3(1)</w:t>
      </w:r>
    </w:p>
    <w:p w:rsidR="00721148" w:rsidRDefault="0057636E">
      <w:pPr>
        <w:pStyle w:val="DefinedTerms"/>
      </w:pPr>
      <w:r>
        <w:t>turn line</w:t>
      </w:r>
      <w:r>
        <w:tab/>
        <w:t>3(1)</w:t>
      </w:r>
    </w:p>
    <w:p w:rsidR="00721148" w:rsidRDefault="0057636E">
      <w:pPr>
        <w:pStyle w:val="DefinedTerms"/>
      </w:pPr>
      <w:r>
        <w:t>turning lane</w:t>
      </w:r>
      <w:r>
        <w:tab/>
        <w:t>3(1)</w:t>
      </w:r>
    </w:p>
    <w:p w:rsidR="00721148" w:rsidRDefault="0057636E">
      <w:pPr>
        <w:pStyle w:val="DefinedTerms"/>
      </w:pPr>
      <w:r>
        <w:t>turning left</w:t>
      </w:r>
      <w:r>
        <w:tab/>
        <w:t>34(1)</w:t>
      </w:r>
    </w:p>
    <w:p w:rsidR="00721148" w:rsidRDefault="0057636E">
      <w:pPr>
        <w:pStyle w:val="DefinedTerms"/>
      </w:pPr>
      <w:r>
        <w:t>turning left from the continuing road into the terminating road</w:t>
      </w:r>
      <w:r>
        <w:tab/>
        <w:t>56(7)</w:t>
      </w:r>
    </w:p>
    <w:p w:rsidR="00721148" w:rsidRDefault="0057636E">
      <w:pPr>
        <w:pStyle w:val="DefinedTerms"/>
      </w:pPr>
      <w:r>
        <w:t>turning right</w:t>
      </w:r>
      <w:r>
        <w:tab/>
        <w:t>34(2), 34(3)</w:t>
      </w:r>
    </w:p>
    <w:p w:rsidR="00721148" w:rsidRDefault="0057636E">
      <w:pPr>
        <w:pStyle w:val="DefinedTerms"/>
      </w:pPr>
      <w:r>
        <w:t>turning right from the continuing r</w:t>
      </w:r>
      <w:r>
        <w:t>oad into the terminating road</w:t>
      </w:r>
      <w:r>
        <w:tab/>
        <w:t>56(7)</w:t>
      </w:r>
    </w:p>
    <w:p w:rsidR="00721148" w:rsidRDefault="0057636E">
      <w:pPr>
        <w:pStyle w:val="DefinedTerms"/>
      </w:pPr>
      <w:r>
        <w:t>two</w:t>
      </w:r>
      <w:r>
        <w:noBreakHyphen/>
        <w:t>up driver</w:t>
      </w:r>
      <w:r>
        <w:tab/>
        <w:t>230</w:t>
      </w:r>
    </w:p>
    <w:p w:rsidR="00721148" w:rsidRDefault="0057636E">
      <w:pPr>
        <w:pStyle w:val="DefinedTerms"/>
      </w:pPr>
      <w:r>
        <w:t>two</w:t>
      </w:r>
      <w:r>
        <w:noBreakHyphen/>
        <w:t>way carriageway</w:t>
      </w:r>
      <w:r>
        <w:tab/>
        <w:t>3(1)</w:t>
      </w:r>
    </w:p>
    <w:p w:rsidR="00721148" w:rsidRDefault="0057636E">
      <w:pPr>
        <w:pStyle w:val="DefinedTerms"/>
      </w:pPr>
      <w:r>
        <w:t>U turn</w:t>
      </w:r>
      <w:r>
        <w:tab/>
        <w:t>3(1)</w:t>
      </w:r>
    </w:p>
    <w:p w:rsidR="00721148" w:rsidRDefault="0057636E">
      <w:pPr>
        <w:pStyle w:val="DefinedTerms"/>
      </w:pPr>
      <w:r>
        <w:t>unattended</w:t>
      </w:r>
      <w:r>
        <w:tab/>
        <w:t>141(2), 163(2)</w:t>
      </w:r>
    </w:p>
    <w:p w:rsidR="00721148" w:rsidRDefault="0057636E">
      <w:pPr>
        <w:pStyle w:val="DefinedTerms"/>
      </w:pPr>
      <w:r>
        <w:t>unrestrained</w:t>
      </w:r>
      <w:r>
        <w:tab/>
        <w:t>235A(1)</w:t>
      </w:r>
    </w:p>
    <w:p w:rsidR="00721148" w:rsidRDefault="0057636E">
      <w:pPr>
        <w:pStyle w:val="DefinedTerms"/>
      </w:pPr>
      <w:r>
        <w:t>use</w:t>
      </w:r>
      <w:r>
        <w:tab/>
        <w:t>265(1)</w:t>
      </w:r>
    </w:p>
    <w:p w:rsidR="00721148" w:rsidRDefault="0057636E">
      <w:pPr>
        <w:pStyle w:val="DefinedTerms"/>
      </w:pPr>
      <w:r>
        <w:t>variable illuminated speed limit sign</w:t>
      </w:r>
      <w:r>
        <w:tab/>
        <w:t>3(1)</w:t>
      </w:r>
    </w:p>
    <w:p w:rsidR="00721148" w:rsidRDefault="0057636E">
      <w:pPr>
        <w:pStyle w:val="DefinedTerms"/>
      </w:pPr>
      <w:r>
        <w:t>vehicle</w:t>
      </w:r>
      <w:r>
        <w:tab/>
        <w:t>3(1), 110(2), 110(3)</w:t>
      </w:r>
    </w:p>
    <w:p w:rsidR="00721148" w:rsidRDefault="0057636E">
      <w:pPr>
        <w:pStyle w:val="DefinedTerms"/>
      </w:pPr>
      <w:r>
        <w:t>Vehicle Standards</w:t>
      </w:r>
      <w:r>
        <w:tab/>
        <w:t>3(1)</w:t>
      </w:r>
    </w:p>
    <w:p w:rsidR="00721148" w:rsidRDefault="0057636E">
      <w:pPr>
        <w:pStyle w:val="DefinedTerms"/>
      </w:pPr>
      <w:r>
        <w:t>weekend</w:t>
      </w:r>
      <w:r>
        <w:tab/>
        <w:t>3(1)</w:t>
      </w:r>
    </w:p>
    <w:p w:rsidR="00721148" w:rsidRDefault="0057636E">
      <w:pPr>
        <w:pStyle w:val="DefinedTerms"/>
      </w:pPr>
      <w:r>
        <w:t>wheeled recreational device</w:t>
      </w:r>
      <w:r>
        <w:tab/>
        <w:t>3(1)</w:t>
      </w:r>
    </w:p>
    <w:p w:rsidR="00721148" w:rsidRDefault="0057636E">
      <w:pPr>
        <w:pStyle w:val="DefinedTerms"/>
      </w:pPr>
      <w:r>
        <w:t>wheeled toy</w:t>
      </w:r>
      <w:r>
        <w:tab/>
        <w:t>3(1)</w:t>
      </w:r>
    </w:p>
    <w:p w:rsidR="00721148" w:rsidRDefault="0057636E">
      <w:pPr>
        <w:pStyle w:val="DefinedTerms"/>
      </w:pPr>
      <w:r>
        <w:t>works zone</w:t>
      </w:r>
      <w:r>
        <w:tab/>
        <w:t>3(1)</w:t>
      </w:r>
    </w:p>
    <w:p w:rsidR="00721148" w:rsidRDefault="00721148"/>
    <w:p w:rsidR="00721148" w:rsidRDefault="00721148">
      <w:pPr>
        <w:sectPr w:rsidR="00721148">
          <w:headerReference w:type="even" r:id="rId430"/>
          <w:headerReference w:type="default" r:id="rId431"/>
          <w:pgSz w:w="11907" w:h="16840" w:code="9"/>
          <w:pgMar w:top="2381" w:right="2409" w:bottom="3543" w:left="2409" w:header="720" w:footer="3380" w:gutter="0"/>
          <w:cols w:space="720"/>
          <w:noEndnote/>
          <w:docGrid w:linePitch="326"/>
        </w:sectPr>
      </w:pPr>
    </w:p>
    <w:p w:rsidR="00721148" w:rsidRDefault="00721148"/>
    <w:sectPr w:rsidR="00721148">
      <w:headerReference w:type="even" r:id="rId432"/>
      <w:headerReference w:type="default" r:id="rId433"/>
      <w:footerReference w:type="even" r:id="rId434"/>
      <w:footerReference w:type="default" r:id="rId435"/>
      <w:headerReference w:type="first" r:id="rId436"/>
      <w:footerReference w:type="first" r:id="rId4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148" w:rsidRDefault="0057636E">
      <w:r>
        <w:separator/>
      </w:r>
    </w:p>
  </w:endnote>
  <w:endnote w:type="continuationSeparator" w:id="0">
    <w:p w:rsidR="00721148" w:rsidRDefault="0057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Bdr>
        <w:bottom w:val="single" w:sz="4" w:space="1" w:color="auto"/>
      </w:pBdr>
      <w:rPr>
        <w:sz w:val="20"/>
      </w:rPr>
    </w:pPr>
  </w:p>
  <w:p w:rsidR="00721148" w:rsidRDefault="0057636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p>
  <w:p w:rsidR="00721148" w:rsidRDefault="0057636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Bdr>
        <w:bottom w:val="single" w:sz="4" w:space="1" w:color="auto"/>
      </w:pBdr>
      <w:rPr>
        <w:sz w:val="20"/>
      </w:rPr>
    </w:pPr>
  </w:p>
  <w:p w:rsidR="00721148" w:rsidRDefault="005763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p>
  <w:p w:rsidR="00721148" w:rsidRDefault="0057636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Bdr>
        <w:bottom w:val="single" w:sz="4" w:space="1" w:color="auto"/>
      </w:pBdr>
      <w:rPr>
        <w:sz w:val="20"/>
      </w:rPr>
    </w:pPr>
  </w:p>
  <w:p w:rsidR="00721148" w:rsidRDefault="005763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05-s0-00</w:t>
    </w:r>
    <w:r>
      <w:rPr>
        <w:sz w:val="20"/>
      </w:rPr>
      <w:fldChar w:fldCharType="end"/>
    </w:r>
  </w:p>
  <w:p w:rsidR="00721148" w:rsidRDefault="0057636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Bdr>
        <w:bottom w:val="single" w:sz="4" w:space="1" w:color="auto"/>
      </w:pBdr>
      <w:rPr>
        <w:sz w:val="20"/>
      </w:rPr>
    </w:pPr>
  </w:p>
  <w:p w:rsidR="00721148" w:rsidRDefault="0057636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p>
  <w:p w:rsidR="00721148" w:rsidRDefault="0057636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Bdr>
        <w:bottom w:val="single" w:sz="4" w:space="1" w:color="auto"/>
      </w:pBdr>
      <w:rPr>
        <w:sz w:val="20"/>
      </w:rPr>
    </w:pPr>
  </w:p>
  <w:p w:rsidR="00721148" w:rsidRDefault="005763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721148" w:rsidRDefault="0057636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Bdr>
        <w:bottom w:val="single" w:sz="4" w:space="1" w:color="auto"/>
      </w:pBdr>
      <w:rPr>
        <w:sz w:val="20"/>
      </w:rPr>
    </w:pPr>
  </w:p>
  <w:p w:rsidR="00721148" w:rsidRDefault="005763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721148" w:rsidRDefault="0057636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148" w:rsidRDefault="0057636E">
      <w:r>
        <w:separator/>
      </w:r>
    </w:p>
  </w:footnote>
  <w:footnote w:type="continuationSeparator" w:id="0">
    <w:p w:rsidR="00721148" w:rsidRDefault="00576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36E" w:rsidRDefault="005763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36E" w:rsidRDefault="005763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1148">
      <w:trPr>
        <w:cantSplit/>
      </w:trPr>
      <w:tc>
        <w:tcPr>
          <w:tcW w:w="7258" w:type="dxa"/>
          <w:gridSpan w:val="2"/>
        </w:tcPr>
        <w:p w:rsidR="00721148" w:rsidRDefault="0057636E">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721148">
      <w:tc>
        <w:tcPr>
          <w:tcW w:w="1548" w:type="dxa"/>
        </w:tcPr>
        <w:p w:rsidR="00721148" w:rsidRDefault="00721148">
          <w:pPr>
            <w:pStyle w:val="Header"/>
            <w:spacing w:before="40"/>
          </w:pPr>
        </w:p>
      </w:tc>
      <w:tc>
        <w:tcPr>
          <w:tcW w:w="5715" w:type="dxa"/>
        </w:tcPr>
        <w:p w:rsidR="00721148" w:rsidRDefault="00721148">
          <w:pPr>
            <w:pStyle w:val="Header"/>
            <w:spacing w:before="40"/>
          </w:pPr>
        </w:p>
      </w:tc>
    </w:tr>
    <w:tr w:rsidR="00721148">
      <w:tc>
        <w:tcPr>
          <w:tcW w:w="1548" w:type="dxa"/>
        </w:tcPr>
        <w:p w:rsidR="00721148" w:rsidRDefault="00721148">
          <w:pPr>
            <w:pStyle w:val="Header"/>
            <w:spacing w:before="40"/>
          </w:pPr>
        </w:p>
      </w:tc>
      <w:tc>
        <w:tcPr>
          <w:tcW w:w="5715" w:type="dxa"/>
        </w:tcPr>
        <w:p w:rsidR="00721148" w:rsidRDefault="00721148">
          <w:pPr>
            <w:pStyle w:val="Header"/>
            <w:spacing w:before="40"/>
          </w:pPr>
        </w:p>
      </w:tc>
    </w:tr>
    <w:tr w:rsidR="00721148">
      <w:trPr>
        <w:cantSplit/>
      </w:trPr>
      <w:tc>
        <w:tcPr>
          <w:tcW w:w="7258" w:type="dxa"/>
          <w:gridSpan w:val="2"/>
        </w:tcPr>
        <w:p w:rsidR="00721148" w:rsidRDefault="0057636E">
          <w:pPr>
            <w:pStyle w:val="Header"/>
            <w:spacing w:before="40"/>
          </w:pPr>
          <w:r>
            <w:t>Contents</w:t>
          </w:r>
        </w:p>
      </w:tc>
    </w:tr>
  </w:tbl>
  <w:p w:rsidR="00721148" w:rsidRDefault="0072114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1148">
      <w:trPr>
        <w:cantSplit/>
      </w:trPr>
      <w:tc>
        <w:tcPr>
          <w:tcW w:w="7258" w:type="dxa"/>
          <w:gridSpan w:val="2"/>
        </w:tcPr>
        <w:p w:rsidR="00721148" w:rsidRDefault="0057636E">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721148">
      <w:tc>
        <w:tcPr>
          <w:tcW w:w="5715" w:type="dxa"/>
        </w:tcPr>
        <w:p w:rsidR="00721148" w:rsidRDefault="00721148">
          <w:pPr>
            <w:pStyle w:val="Header"/>
            <w:spacing w:before="40"/>
            <w:jc w:val="right"/>
          </w:pPr>
        </w:p>
      </w:tc>
      <w:tc>
        <w:tcPr>
          <w:tcW w:w="1548" w:type="dxa"/>
        </w:tcPr>
        <w:p w:rsidR="00721148" w:rsidRDefault="00721148">
          <w:pPr>
            <w:pStyle w:val="Header"/>
            <w:spacing w:before="40"/>
            <w:ind w:right="17"/>
            <w:jc w:val="right"/>
          </w:pPr>
        </w:p>
      </w:tc>
    </w:tr>
    <w:tr w:rsidR="00721148">
      <w:tc>
        <w:tcPr>
          <w:tcW w:w="5715" w:type="dxa"/>
        </w:tcPr>
        <w:p w:rsidR="00721148" w:rsidRDefault="00721148">
          <w:pPr>
            <w:pStyle w:val="Header"/>
            <w:spacing w:before="40"/>
            <w:jc w:val="right"/>
          </w:pPr>
        </w:p>
      </w:tc>
      <w:tc>
        <w:tcPr>
          <w:tcW w:w="1548" w:type="dxa"/>
        </w:tcPr>
        <w:p w:rsidR="00721148" w:rsidRDefault="00721148">
          <w:pPr>
            <w:pStyle w:val="Header"/>
            <w:spacing w:before="40"/>
            <w:ind w:right="17"/>
            <w:jc w:val="right"/>
          </w:pPr>
        </w:p>
      </w:tc>
    </w:tr>
    <w:tr w:rsidR="00721148">
      <w:trPr>
        <w:cantSplit/>
      </w:trPr>
      <w:tc>
        <w:tcPr>
          <w:tcW w:w="7258" w:type="dxa"/>
          <w:gridSpan w:val="2"/>
        </w:tcPr>
        <w:p w:rsidR="00721148" w:rsidRDefault="0057636E">
          <w:pPr>
            <w:pStyle w:val="Header"/>
            <w:spacing w:before="40"/>
            <w:ind w:right="17"/>
            <w:jc w:val="right"/>
          </w:pPr>
          <w:r>
            <w:t>Contents</w:t>
          </w:r>
        </w:p>
      </w:tc>
    </w:tr>
  </w:tbl>
  <w:p w:rsidR="00721148" w:rsidRDefault="0072114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1148">
      <w:trPr>
        <w:cantSplit/>
      </w:trPr>
      <w:tc>
        <w:tcPr>
          <w:tcW w:w="7263" w:type="dxa"/>
          <w:gridSpan w:val="2"/>
        </w:tcPr>
        <w:p w:rsidR="00721148" w:rsidRDefault="0057636E">
          <w:pPr>
            <w:pStyle w:val="Header"/>
          </w:pPr>
          <w:r>
            <w:rPr>
              <w:b/>
              <w:i/>
            </w:rPr>
            <w:fldChar w:fldCharType="begin"/>
          </w:r>
          <w:r>
            <w:rPr>
              <w:b/>
              <w:i/>
            </w:rPr>
            <w:instrText>Styleref "Name of Act/R</w:instrText>
          </w:r>
          <w:r>
            <w:rPr>
              <w:b/>
              <w:i/>
            </w:rPr>
            <w:instrText>eg"</w:instrText>
          </w:r>
          <w:r>
            <w:rPr>
              <w:b/>
              <w:i/>
            </w:rPr>
            <w:fldChar w:fldCharType="separate"/>
          </w:r>
          <w:r>
            <w:rPr>
              <w:b/>
              <w:i/>
            </w:rPr>
            <w:t>Road Traffic Code 2000</w:t>
          </w:r>
          <w:r>
            <w:rPr>
              <w:b/>
              <w:i/>
            </w:rPr>
            <w:fldChar w:fldCharType="end"/>
          </w:r>
        </w:p>
      </w:tc>
    </w:tr>
    <w:tr w:rsidR="00721148">
      <w:tc>
        <w:tcPr>
          <w:tcW w:w="1548" w:type="dxa"/>
        </w:tcPr>
        <w:p w:rsidR="00721148" w:rsidRDefault="0057636E">
          <w:pPr>
            <w:pStyle w:val="Header"/>
            <w:spacing w:before="40"/>
          </w:pPr>
          <w:r>
            <w:rPr>
              <w:b/>
            </w:rPr>
            <w:fldChar w:fldCharType="begin"/>
          </w:r>
          <w:r>
            <w:rPr>
              <w:b/>
            </w:rPr>
            <w:instrText>styleref CharPartNo</w:instrText>
          </w:r>
          <w:r>
            <w:rPr>
              <w:b/>
            </w:rPr>
            <w:fldChar w:fldCharType="end"/>
          </w:r>
        </w:p>
      </w:tc>
      <w:tc>
        <w:tcPr>
          <w:tcW w:w="5715" w:type="dxa"/>
          <w:vAlign w:val="bottom"/>
        </w:tcPr>
        <w:p w:rsidR="00721148" w:rsidRDefault="0057636E">
          <w:pPr>
            <w:pStyle w:val="Header"/>
            <w:spacing w:before="40"/>
          </w:pPr>
          <w:r>
            <w:fldChar w:fldCharType="begin"/>
          </w:r>
          <w:r>
            <w:instrText>styleref CharPartText</w:instrText>
          </w:r>
          <w:r>
            <w:fldChar w:fldCharType="end"/>
          </w:r>
        </w:p>
      </w:tc>
    </w:tr>
    <w:tr w:rsidR="00721148">
      <w:tc>
        <w:tcPr>
          <w:tcW w:w="1548" w:type="dxa"/>
        </w:tcPr>
        <w:p w:rsidR="00721148" w:rsidRDefault="0057636E">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721148" w:rsidRDefault="0057636E">
          <w:pPr>
            <w:pStyle w:val="Header"/>
            <w:spacing w:before="40"/>
          </w:pPr>
          <w:r>
            <w:fldChar w:fldCharType="begin"/>
          </w:r>
          <w:r>
            <w:instrText xml:space="preserve"> styleref CharDivText </w:instrText>
          </w:r>
          <w:r>
            <w:fldChar w:fldCharType="end"/>
          </w:r>
        </w:p>
      </w:tc>
    </w:tr>
    <w:tr w:rsidR="00721148">
      <w:trPr>
        <w:cantSplit/>
      </w:trPr>
      <w:tc>
        <w:tcPr>
          <w:tcW w:w="7263" w:type="dxa"/>
          <w:gridSpan w:val="2"/>
        </w:tcPr>
        <w:p w:rsidR="00721148" w:rsidRDefault="0057636E">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721148" w:rsidRDefault="0072114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1148">
      <w:trPr>
        <w:cantSplit/>
      </w:trPr>
      <w:tc>
        <w:tcPr>
          <w:tcW w:w="7263" w:type="dxa"/>
          <w:gridSpan w:val="2"/>
        </w:tcPr>
        <w:p w:rsidR="00721148" w:rsidRDefault="0057636E">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rsidR="00721148">
      <w:tc>
        <w:tcPr>
          <w:tcW w:w="5715" w:type="dxa"/>
          <w:vAlign w:val="bottom"/>
        </w:tcPr>
        <w:p w:rsidR="00721148" w:rsidRDefault="0057636E">
          <w:pPr>
            <w:pStyle w:val="Header"/>
            <w:spacing w:before="40"/>
            <w:jc w:val="right"/>
          </w:pPr>
          <w:r>
            <w:fldChar w:fldCharType="begin"/>
          </w:r>
          <w:r>
            <w:instrText>styleref CharPartText</w:instrText>
          </w:r>
          <w:r>
            <w:fldChar w:fldCharType="end"/>
          </w:r>
        </w:p>
      </w:tc>
      <w:tc>
        <w:tcPr>
          <w:tcW w:w="1548" w:type="dxa"/>
        </w:tcPr>
        <w:p w:rsidR="00721148" w:rsidRDefault="0057636E">
          <w:pPr>
            <w:pStyle w:val="Header"/>
            <w:spacing w:before="40"/>
            <w:ind w:right="17"/>
            <w:jc w:val="right"/>
          </w:pPr>
          <w:r>
            <w:rPr>
              <w:b/>
            </w:rPr>
            <w:fldChar w:fldCharType="begin"/>
          </w:r>
          <w:r>
            <w:rPr>
              <w:b/>
            </w:rPr>
            <w:instrText>styleref CharPartNo</w:instrText>
          </w:r>
          <w:r>
            <w:rPr>
              <w:b/>
            </w:rPr>
            <w:fldChar w:fldCharType="end"/>
          </w:r>
        </w:p>
      </w:tc>
    </w:tr>
    <w:tr w:rsidR="00721148">
      <w:tc>
        <w:tcPr>
          <w:tcW w:w="5715" w:type="dxa"/>
          <w:vAlign w:val="bottom"/>
        </w:tcPr>
        <w:p w:rsidR="00721148" w:rsidRDefault="0057636E">
          <w:pPr>
            <w:pStyle w:val="Header"/>
            <w:spacing w:before="40"/>
            <w:jc w:val="right"/>
          </w:pPr>
          <w:r>
            <w:fldChar w:fldCharType="begin"/>
          </w:r>
          <w:r>
            <w:instrText xml:space="preserve"> styleref CharDivText </w:instrText>
          </w:r>
          <w:r>
            <w:fldChar w:fldCharType="end"/>
          </w:r>
        </w:p>
      </w:tc>
      <w:tc>
        <w:tcPr>
          <w:tcW w:w="1548" w:type="dxa"/>
        </w:tcPr>
        <w:p w:rsidR="00721148" w:rsidRDefault="0057636E">
          <w:pPr>
            <w:pStyle w:val="Header"/>
            <w:spacing w:before="40"/>
            <w:ind w:right="17"/>
            <w:jc w:val="right"/>
          </w:pPr>
          <w:r>
            <w:rPr>
              <w:b/>
            </w:rPr>
            <w:fldChar w:fldCharType="begin"/>
          </w:r>
          <w:r>
            <w:rPr>
              <w:b/>
            </w:rPr>
            <w:instrText xml:space="preserve"> styleref CharDivNo </w:instrText>
          </w:r>
          <w:r>
            <w:rPr>
              <w:b/>
            </w:rPr>
            <w:fldChar w:fldCharType="end"/>
          </w:r>
        </w:p>
      </w:tc>
    </w:tr>
    <w:tr w:rsidR="00721148">
      <w:trPr>
        <w:cantSplit/>
      </w:trPr>
      <w:tc>
        <w:tcPr>
          <w:tcW w:w="7263" w:type="dxa"/>
          <w:gridSpan w:val="2"/>
        </w:tcPr>
        <w:p w:rsidR="00721148" w:rsidRDefault="0057636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721148" w:rsidRDefault="0072114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1148">
      <w:trPr>
        <w:cantSplit/>
      </w:trPr>
      <w:tc>
        <w:tcPr>
          <w:tcW w:w="7263" w:type="dxa"/>
          <w:gridSpan w:val="2"/>
        </w:tcPr>
        <w:p w:rsidR="00721148" w:rsidRDefault="0057636E">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rsidR="00721148">
      <w:tc>
        <w:tcPr>
          <w:tcW w:w="1548" w:type="dxa"/>
        </w:tcPr>
        <w:p w:rsidR="00721148" w:rsidRDefault="0057636E">
          <w:pPr>
            <w:pStyle w:val="Header"/>
            <w:spacing w:before="40"/>
          </w:pPr>
          <w:r>
            <w:rPr>
              <w:b/>
            </w:rPr>
            <w:fldChar w:fldCharType="begin"/>
          </w:r>
          <w:r>
            <w:rPr>
              <w:b/>
            </w:rPr>
            <w:instrText>styleref CharSchno</w:instrText>
          </w:r>
          <w:r>
            <w:rPr>
              <w:b/>
            </w:rPr>
            <w:fldChar w:fldCharType="end"/>
          </w:r>
        </w:p>
      </w:tc>
      <w:tc>
        <w:tcPr>
          <w:tcW w:w="5715" w:type="dxa"/>
        </w:tcPr>
        <w:p w:rsidR="00721148" w:rsidRDefault="0057636E">
          <w:pPr>
            <w:pStyle w:val="Header"/>
            <w:spacing w:before="40"/>
          </w:pPr>
          <w:r>
            <w:fldChar w:fldCharType="begin"/>
          </w:r>
          <w:r>
            <w:instrText>styleref CharSchText</w:instrText>
          </w:r>
          <w:r>
            <w:fldChar w:fldCharType="end"/>
          </w:r>
        </w:p>
      </w:tc>
    </w:tr>
    <w:tr w:rsidR="00721148">
      <w:tc>
        <w:tcPr>
          <w:tcW w:w="1548" w:type="dxa"/>
        </w:tcPr>
        <w:p w:rsidR="00721148" w:rsidRDefault="0057636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21148" w:rsidRDefault="0057636E">
          <w:pPr>
            <w:pStyle w:val="Header"/>
            <w:spacing w:before="40"/>
          </w:pPr>
          <w:r>
            <w:fldChar w:fldCharType="begin"/>
          </w:r>
          <w:r>
            <w:instrText xml:space="preserve"> styleref CharSDivText </w:instrText>
          </w:r>
          <w:r>
            <w:fldChar w:fldCharType="end"/>
          </w:r>
        </w:p>
      </w:tc>
    </w:tr>
    <w:tr w:rsidR="00721148">
      <w:tc>
        <w:tcPr>
          <w:tcW w:w="1548" w:type="dxa"/>
        </w:tcPr>
        <w:p w:rsidR="00721148" w:rsidRDefault="00721148">
          <w:pPr>
            <w:pStyle w:val="Header"/>
            <w:spacing w:before="40"/>
          </w:pPr>
        </w:p>
      </w:tc>
      <w:tc>
        <w:tcPr>
          <w:tcW w:w="5715" w:type="dxa"/>
        </w:tcPr>
        <w:p w:rsidR="00721148" w:rsidRDefault="00721148">
          <w:pPr>
            <w:pStyle w:val="Header"/>
            <w:spacing w:before="40"/>
          </w:pPr>
        </w:p>
      </w:tc>
    </w:tr>
  </w:tbl>
  <w:p w:rsidR="00721148" w:rsidRDefault="0072114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1148">
      <w:trPr>
        <w:cantSplit/>
      </w:trPr>
      <w:tc>
        <w:tcPr>
          <w:tcW w:w="7263" w:type="dxa"/>
          <w:gridSpan w:val="2"/>
        </w:tcPr>
        <w:p w:rsidR="00721148" w:rsidRDefault="0057636E">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rsidR="00721148">
      <w:tc>
        <w:tcPr>
          <w:tcW w:w="5715" w:type="dxa"/>
          <w:vAlign w:val="bottom"/>
        </w:tcPr>
        <w:p w:rsidR="00721148" w:rsidRDefault="0057636E">
          <w:pPr>
            <w:pStyle w:val="Header"/>
            <w:spacing w:before="40"/>
            <w:jc w:val="right"/>
          </w:pPr>
          <w:r>
            <w:fldChar w:fldCharType="begin"/>
          </w:r>
          <w:r>
            <w:instrText>styleref CharSchText</w:instrText>
          </w:r>
          <w:r>
            <w:fldChar w:fldCharType="end"/>
          </w:r>
        </w:p>
      </w:tc>
      <w:tc>
        <w:tcPr>
          <w:tcW w:w="1548" w:type="dxa"/>
        </w:tcPr>
        <w:p w:rsidR="00721148" w:rsidRDefault="0057636E">
          <w:pPr>
            <w:pStyle w:val="Header"/>
            <w:spacing w:before="40"/>
            <w:ind w:right="17"/>
            <w:jc w:val="right"/>
          </w:pPr>
          <w:r>
            <w:rPr>
              <w:b/>
            </w:rPr>
            <w:fldChar w:fldCharType="begin"/>
          </w:r>
          <w:r>
            <w:rPr>
              <w:b/>
            </w:rPr>
            <w:instrText>styleref CharSchno</w:instrText>
          </w:r>
          <w:r>
            <w:rPr>
              <w:b/>
            </w:rPr>
            <w:fldChar w:fldCharType="end"/>
          </w:r>
        </w:p>
      </w:tc>
    </w:tr>
    <w:tr w:rsidR="00721148">
      <w:tc>
        <w:tcPr>
          <w:tcW w:w="5715" w:type="dxa"/>
        </w:tcPr>
        <w:p w:rsidR="00721148" w:rsidRDefault="0057636E">
          <w:pPr>
            <w:pStyle w:val="Header"/>
            <w:spacing w:before="40"/>
            <w:jc w:val="right"/>
          </w:pPr>
          <w:r>
            <w:fldChar w:fldCharType="begin"/>
          </w:r>
          <w:r>
            <w:instrText xml:space="preserve"> styleref CharSDivText </w:instrText>
          </w:r>
          <w:r>
            <w:fldChar w:fldCharType="end"/>
          </w:r>
        </w:p>
      </w:tc>
      <w:tc>
        <w:tcPr>
          <w:tcW w:w="1548" w:type="dxa"/>
        </w:tcPr>
        <w:p w:rsidR="00721148" w:rsidRDefault="0057636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21148">
      <w:tc>
        <w:tcPr>
          <w:tcW w:w="5715" w:type="dxa"/>
        </w:tcPr>
        <w:p w:rsidR="00721148" w:rsidRDefault="00721148">
          <w:pPr>
            <w:pStyle w:val="Header"/>
            <w:spacing w:before="40"/>
            <w:jc w:val="right"/>
          </w:pPr>
        </w:p>
      </w:tc>
      <w:tc>
        <w:tcPr>
          <w:tcW w:w="1548" w:type="dxa"/>
        </w:tcPr>
        <w:p w:rsidR="00721148" w:rsidRDefault="00721148">
          <w:pPr>
            <w:pStyle w:val="Header"/>
            <w:spacing w:before="40"/>
            <w:ind w:right="17"/>
            <w:jc w:val="right"/>
          </w:pPr>
        </w:p>
      </w:tc>
    </w:tr>
  </w:tbl>
  <w:p w:rsidR="00721148" w:rsidRDefault="00721148">
    <w:pPr>
      <w:pStyle w:val="Header"/>
      <w:pBdr>
        <w:top w:val="single" w:sz="4" w:space="1" w:color="auto"/>
      </w:pBdr>
    </w:pPr>
    <w:bookmarkStart w:id="511" w:name="Schedule"/>
    <w:bookmarkEnd w:id="5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1148">
      <w:trPr>
        <w:cantSplit/>
      </w:trPr>
      <w:tc>
        <w:tcPr>
          <w:tcW w:w="7258" w:type="dxa"/>
          <w:gridSpan w:val="2"/>
        </w:tcPr>
        <w:p w:rsidR="00721148" w:rsidRDefault="0057636E">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721148">
      <w:tc>
        <w:tcPr>
          <w:tcW w:w="1548" w:type="dxa"/>
        </w:tcPr>
        <w:p w:rsidR="00721148" w:rsidRDefault="0057636E">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721148" w:rsidRDefault="0057636E">
          <w:pPr>
            <w:pStyle w:val="Header"/>
            <w:spacing w:before="40"/>
          </w:pPr>
          <w:r>
            <w:fldChar w:fldCharType="begin"/>
          </w:r>
          <w:r>
            <w:instrText xml:space="preserve"> STYLEREF "nHeading 3" </w:instrText>
          </w:r>
          <w:r>
            <w:fldChar w:fldCharType="separate"/>
          </w:r>
          <w:r>
            <w:t>Compilation table</w:t>
          </w:r>
          <w:r>
            <w:fldChar w:fldCharType="end"/>
          </w:r>
        </w:p>
      </w:tc>
    </w:tr>
    <w:tr w:rsidR="00721148">
      <w:tc>
        <w:tcPr>
          <w:tcW w:w="1548" w:type="dxa"/>
        </w:tcPr>
        <w:p w:rsidR="00721148" w:rsidRDefault="00721148">
          <w:pPr>
            <w:pStyle w:val="Header"/>
            <w:spacing w:before="40"/>
          </w:pPr>
        </w:p>
      </w:tc>
      <w:tc>
        <w:tcPr>
          <w:tcW w:w="5715" w:type="dxa"/>
        </w:tcPr>
        <w:p w:rsidR="00721148" w:rsidRDefault="00721148">
          <w:pPr>
            <w:pStyle w:val="Header"/>
            <w:spacing w:before="40"/>
          </w:pPr>
        </w:p>
      </w:tc>
    </w:tr>
    <w:tr w:rsidR="00721148">
      <w:trPr>
        <w:cantSplit/>
      </w:trPr>
      <w:tc>
        <w:tcPr>
          <w:tcW w:w="7258" w:type="dxa"/>
          <w:gridSpan w:val="2"/>
        </w:tcPr>
        <w:p w:rsidR="00721148" w:rsidRDefault="00721148">
          <w:pPr>
            <w:pStyle w:val="Header"/>
            <w:spacing w:before="40"/>
          </w:pPr>
        </w:p>
      </w:tc>
    </w:tr>
  </w:tbl>
  <w:p w:rsidR="00721148" w:rsidRDefault="0072114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1148">
      <w:trPr>
        <w:cantSplit/>
      </w:trPr>
      <w:tc>
        <w:tcPr>
          <w:tcW w:w="7258" w:type="dxa"/>
          <w:gridSpan w:val="2"/>
        </w:tcPr>
        <w:p w:rsidR="00721148" w:rsidRDefault="0057636E">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721148">
      <w:tc>
        <w:tcPr>
          <w:tcW w:w="5715" w:type="dxa"/>
        </w:tcPr>
        <w:p w:rsidR="00721148" w:rsidRDefault="0057636E">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721148" w:rsidRDefault="0057636E">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721148">
      <w:tc>
        <w:tcPr>
          <w:tcW w:w="5715" w:type="dxa"/>
        </w:tcPr>
        <w:p w:rsidR="00721148" w:rsidRDefault="00721148">
          <w:pPr>
            <w:pStyle w:val="Header"/>
            <w:spacing w:before="40"/>
            <w:jc w:val="right"/>
          </w:pPr>
        </w:p>
      </w:tc>
      <w:tc>
        <w:tcPr>
          <w:tcW w:w="1548" w:type="dxa"/>
        </w:tcPr>
        <w:p w:rsidR="00721148" w:rsidRDefault="00721148">
          <w:pPr>
            <w:pStyle w:val="Header"/>
            <w:spacing w:before="40"/>
            <w:ind w:right="17"/>
            <w:jc w:val="right"/>
          </w:pPr>
        </w:p>
      </w:tc>
    </w:tr>
    <w:tr w:rsidR="00721148">
      <w:trPr>
        <w:cantSplit/>
      </w:trPr>
      <w:tc>
        <w:tcPr>
          <w:tcW w:w="7258" w:type="dxa"/>
          <w:gridSpan w:val="2"/>
        </w:tcPr>
        <w:p w:rsidR="00721148" w:rsidRDefault="00721148">
          <w:pPr>
            <w:pStyle w:val="Header"/>
            <w:spacing w:before="40"/>
            <w:ind w:right="17"/>
            <w:jc w:val="right"/>
          </w:pPr>
        </w:p>
      </w:tc>
    </w:tr>
  </w:tbl>
  <w:p w:rsidR="00721148" w:rsidRDefault="00721148">
    <w:pPr>
      <w:pStyle w:val="Header"/>
      <w:pBdr>
        <w:top w:val="single" w:sz="4" w:space="1" w:color="auto"/>
      </w:pBdr>
    </w:pPr>
    <w:bookmarkStart w:id="517" w:name="Compilation"/>
    <w:bookmarkEnd w:id="5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21148">
      <w:trPr>
        <w:cantSplit/>
      </w:trPr>
      <w:tc>
        <w:tcPr>
          <w:tcW w:w="7263" w:type="dxa"/>
          <w:gridSpan w:val="2"/>
        </w:tcPr>
        <w:p w:rsidR="00721148" w:rsidRDefault="0057636E">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721148">
      <w:tc>
        <w:tcPr>
          <w:tcW w:w="1348" w:type="dxa"/>
        </w:tcPr>
        <w:p w:rsidR="00721148" w:rsidRDefault="00721148">
          <w:pPr>
            <w:pStyle w:val="Header"/>
            <w:spacing w:before="40"/>
          </w:pPr>
        </w:p>
      </w:tc>
      <w:tc>
        <w:tcPr>
          <w:tcW w:w="5915" w:type="dxa"/>
        </w:tcPr>
        <w:p w:rsidR="00721148" w:rsidRDefault="00721148">
          <w:pPr>
            <w:pStyle w:val="Header"/>
            <w:spacing w:before="40"/>
          </w:pPr>
        </w:p>
      </w:tc>
    </w:tr>
    <w:tr w:rsidR="00721148">
      <w:tc>
        <w:tcPr>
          <w:tcW w:w="1348" w:type="dxa"/>
        </w:tcPr>
        <w:p w:rsidR="00721148" w:rsidRDefault="00721148">
          <w:pPr>
            <w:pStyle w:val="Header"/>
            <w:spacing w:before="40"/>
          </w:pPr>
        </w:p>
      </w:tc>
      <w:tc>
        <w:tcPr>
          <w:tcW w:w="5915" w:type="dxa"/>
        </w:tcPr>
        <w:p w:rsidR="00721148" w:rsidRDefault="00721148">
          <w:pPr>
            <w:pStyle w:val="Header"/>
            <w:spacing w:before="40"/>
          </w:pPr>
        </w:p>
      </w:tc>
    </w:tr>
    <w:tr w:rsidR="00721148">
      <w:trPr>
        <w:cantSplit/>
      </w:trPr>
      <w:tc>
        <w:tcPr>
          <w:tcW w:w="7263" w:type="dxa"/>
          <w:gridSpan w:val="2"/>
        </w:tcPr>
        <w:p w:rsidR="00721148" w:rsidRDefault="0057636E">
          <w:pPr>
            <w:pStyle w:val="Header"/>
            <w:spacing w:before="40"/>
          </w:pPr>
          <w:r>
            <w:t>Defined terms</w:t>
          </w:r>
        </w:p>
      </w:tc>
    </w:tr>
  </w:tbl>
  <w:p w:rsidR="00721148" w:rsidRDefault="0072114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21148">
      <w:trPr>
        <w:cantSplit/>
      </w:trPr>
      <w:tc>
        <w:tcPr>
          <w:tcW w:w="7263" w:type="dxa"/>
          <w:gridSpan w:val="2"/>
        </w:tcPr>
        <w:p w:rsidR="00721148" w:rsidRDefault="0057636E">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721148">
      <w:tc>
        <w:tcPr>
          <w:tcW w:w="5884" w:type="dxa"/>
        </w:tcPr>
        <w:p w:rsidR="00721148" w:rsidRDefault="00721148">
          <w:pPr>
            <w:pStyle w:val="Header"/>
            <w:spacing w:before="40"/>
            <w:jc w:val="right"/>
          </w:pPr>
        </w:p>
      </w:tc>
      <w:tc>
        <w:tcPr>
          <w:tcW w:w="1379" w:type="dxa"/>
        </w:tcPr>
        <w:p w:rsidR="00721148" w:rsidRDefault="00721148">
          <w:pPr>
            <w:pStyle w:val="Header"/>
            <w:spacing w:before="40"/>
            <w:ind w:right="17"/>
            <w:jc w:val="right"/>
          </w:pPr>
        </w:p>
      </w:tc>
    </w:tr>
    <w:tr w:rsidR="00721148">
      <w:tc>
        <w:tcPr>
          <w:tcW w:w="5884" w:type="dxa"/>
        </w:tcPr>
        <w:p w:rsidR="00721148" w:rsidRDefault="00721148">
          <w:pPr>
            <w:pStyle w:val="Header"/>
            <w:spacing w:before="40"/>
            <w:jc w:val="right"/>
          </w:pPr>
        </w:p>
      </w:tc>
      <w:tc>
        <w:tcPr>
          <w:tcW w:w="1379" w:type="dxa"/>
        </w:tcPr>
        <w:p w:rsidR="00721148" w:rsidRDefault="00721148">
          <w:pPr>
            <w:pStyle w:val="Header"/>
            <w:spacing w:before="40"/>
            <w:ind w:right="17"/>
            <w:jc w:val="right"/>
          </w:pPr>
        </w:p>
      </w:tc>
    </w:tr>
    <w:tr w:rsidR="00721148">
      <w:trPr>
        <w:cantSplit/>
      </w:trPr>
      <w:tc>
        <w:tcPr>
          <w:tcW w:w="7263" w:type="dxa"/>
          <w:gridSpan w:val="2"/>
        </w:tcPr>
        <w:p w:rsidR="00721148" w:rsidRDefault="0057636E">
          <w:pPr>
            <w:pStyle w:val="Header"/>
            <w:spacing w:before="40"/>
            <w:ind w:right="17"/>
            <w:jc w:val="right"/>
          </w:pPr>
          <w:r>
            <w:t>Defined terms</w:t>
          </w:r>
        </w:p>
      </w:tc>
    </w:tr>
  </w:tbl>
  <w:p w:rsidR="00721148" w:rsidRDefault="00721148">
    <w:pPr>
      <w:pStyle w:val="Header"/>
      <w:pBdr>
        <w:top w:val="single" w:sz="4" w:space="1" w:color="auto"/>
      </w:pBdr>
    </w:pPr>
    <w:bookmarkStart w:id="520" w:name="DefinedTerms"/>
    <w:bookmarkEnd w:id="5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48" w:rsidRDefault="00721148">
    <w:pPr>
      <w:pStyle w:val="Header"/>
    </w:pPr>
    <w:bookmarkStart w:id="521" w:name="Coversheet"/>
    <w:bookmarkEnd w:id="5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21624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s>
  <w:rsids>
    <w:rsidRoot w:val="00721148"/>
    <w:rsid w:val="004111C0"/>
    <w:rsid w:val="0057636E"/>
    <w:rsid w:val="00721148"/>
    <w:rsid w:val="00C935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0.wmf"/><Relationship Id="rId226" Type="http://schemas.openxmlformats.org/officeDocument/2006/relationships/image" Target="media/image206.png"/><Relationship Id="rId433" Type="http://schemas.openxmlformats.org/officeDocument/2006/relationships/header" Target="header18.xml"/><Relationship Id="rId268" Type="http://schemas.openxmlformats.org/officeDocument/2006/relationships/image" Target="media/image245.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4.wmf"/><Relationship Id="rId402" Type="http://schemas.openxmlformats.org/officeDocument/2006/relationships/image" Target="media/image375.jpeg"/><Relationship Id="rId279" Type="http://schemas.openxmlformats.org/officeDocument/2006/relationships/image" Target="media/image256.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7.wmf"/><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65.wmf"/><Relationship Id="rId150" Type="http://schemas.openxmlformats.org/officeDocument/2006/relationships/image" Target="media/image130.wmf"/><Relationship Id="rId192" Type="http://schemas.openxmlformats.org/officeDocument/2006/relationships/image" Target="media/image172.wmf"/><Relationship Id="rId206" Type="http://schemas.openxmlformats.org/officeDocument/2006/relationships/image" Target="media/image186.png"/><Relationship Id="rId413" Type="http://schemas.openxmlformats.org/officeDocument/2006/relationships/image" Target="media/image386.wmf"/><Relationship Id="rId248" Type="http://schemas.openxmlformats.org/officeDocument/2006/relationships/image" Target="media/image225.wmf"/><Relationship Id="rId269" Type="http://schemas.openxmlformats.org/officeDocument/2006/relationships/image" Target="media/image246.wmf"/><Relationship Id="rId434" Type="http://schemas.openxmlformats.org/officeDocument/2006/relationships/footer" Target="footer7.xml"/><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7.wmf"/><Relationship Id="rId315" Type="http://schemas.openxmlformats.org/officeDocument/2006/relationships/image" Target="media/image288.wmf"/><Relationship Id="rId336" Type="http://schemas.openxmlformats.org/officeDocument/2006/relationships/image" Target="media/image309.wmf"/><Relationship Id="rId357" Type="http://schemas.openxmlformats.org/officeDocument/2006/relationships/image" Target="media/image330.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wmf"/><Relationship Id="rId378" Type="http://schemas.openxmlformats.org/officeDocument/2006/relationships/image" Target="media/image351.wmf"/><Relationship Id="rId399" Type="http://schemas.openxmlformats.org/officeDocument/2006/relationships/image" Target="media/image372.wmf"/><Relationship Id="rId403" Type="http://schemas.openxmlformats.org/officeDocument/2006/relationships/image" Target="media/image376.wmf"/><Relationship Id="rId6" Type="http://schemas.openxmlformats.org/officeDocument/2006/relationships/webSettings" Target="webSettings.xml"/><Relationship Id="rId238" Type="http://schemas.openxmlformats.org/officeDocument/2006/relationships/image" Target="media/image215.wmf"/><Relationship Id="rId259" Type="http://schemas.openxmlformats.org/officeDocument/2006/relationships/image" Target="media/image236.wmf"/><Relationship Id="rId424" Type="http://schemas.openxmlformats.org/officeDocument/2006/relationships/image" Target="media/image397.png"/><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7.wmf"/><Relationship Id="rId291" Type="http://schemas.openxmlformats.org/officeDocument/2006/relationships/image" Target="media/image268.wmf"/><Relationship Id="rId305" Type="http://schemas.openxmlformats.org/officeDocument/2006/relationships/image" Target="media/image278.wmf"/><Relationship Id="rId326" Type="http://schemas.openxmlformats.org/officeDocument/2006/relationships/image" Target="media/image299.jpeg"/><Relationship Id="rId347" Type="http://schemas.openxmlformats.org/officeDocument/2006/relationships/image" Target="media/image320.wmf"/><Relationship Id="rId44" Type="http://schemas.openxmlformats.org/officeDocument/2006/relationships/image" Target="media/image24.wmf"/><Relationship Id="rId65" Type="http://schemas.openxmlformats.org/officeDocument/2006/relationships/image" Target="media/image45.png"/><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1.wmf"/><Relationship Id="rId389" Type="http://schemas.openxmlformats.org/officeDocument/2006/relationships/image" Target="media/image362.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49" Type="http://schemas.openxmlformats.org/officeDocument/2006/relationships/image" Target="media/image226.wmf"/><Relationship Id="rId414" Type="http://schemas.openxmlformats.org/officeDocument/2006/relationships/image" Target="media/image387.wmf"/><Relationship Id="rId435" Type="http://schemas.openxmlformats.org/officeDocument/2006/relationships/footer" Target="footer8.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7.wmf"/><Relationship Id="rId281" Type="http://schemas.openxmlformats.org/officeDocument/2006/relationships/image" Target="media/image258.wmf"/><Relationship Id="rId316" Type="http://schemas.openxmlformats.org/officeDocument/2006/relationships/image" Target="media/image289.wmf"/><Relationship Id="rId337" Type="http://schemas.openxmlformats.org/officeDocument/2006/relationships/image" Target="media/image310.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png"/><Relationship Id="rId120" Type="http://schemas.openxmlformats.org/officeDocument/2006/relationships/image" Target="media/image100.png"/><Relationship Id="rId141" Type="http://schemas.openxmlformats.org/officeDocument/2006/relationships/image" Target="media/image121.wmf"/><Relationship Id="rId358" Type="http://schemas.openxmlformats.org/officeDocument/2006/relationships/image" Target="media/image331.png"/><Relationship Id="rId379" Type="http://schemas.openxmlformats.org/officeDocument/2006/relationships/image" Target="media/image352.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wmf"/><Relationship Id="rId239" Type="http://schemas.openxmlformats.org/officeDocument/2006/relationships/image" Target="media/image216.wmf"/><Relationship Id="rId390" Type="http://schemas.openxmlformats.org/officeDocument/2006/relationships/image" Target="media/image363.wmf"/><Relationship Id="rId404" Type="http://schemas.openxmlformats.org/officeDocument/2006/relationships/image" Target="media/image377.wmf"/><Relationship Id="rId425" Type="http://schemas.openxmlformats.org/officeDocument/2006/relationships/header" Target="header10.xml"/><Relationship Id="rId250" Type="http://schemas.openxmlformats.org/officeDocument/2006/relationships/image" Target="media/image227.wmf"/><Relationship Id="rId271" Type="http://schemas.openxmlformats.org/officeDocument/2006/relationships/image" Target="media/image248.wmf"/><Relationship Id="rId292" Type="http://schemas.openxmlformats.org/officeDocument/2006/relationships/image" Target="media/image269.wmf"/><Relationship Id="rId306" Type="http://schemas.openxmlformats.org/officeDocument/2006/relationships/image" Target="media/image279.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0.png"/><Relationship Id="rId348" Type="http://schemas.openxmlformats.org/officeDocument/2006/relationships/image" Target="media/image321.wmf"/><Relationship Id="rId369" Type="http://schemas.openxmlformats.org/officeDocument/2006/relationships/image" Target="media/image342.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png"/><Relationship Id="rId229" Type="http://schemas.openxmlformats.org/officeDocument/2006/relationships/image" Target="media/image202.png"/><Relationship Id="rId380" Type="http://schemas.openxmlformats.org/officeDocument/2006/relationships/image" Target="media/image353.wmf"/><Relationship Id="rId415" Type="http://schemas.openxmlformats.org/officeDocument/2006/relationships/image" Target="media/image388.wmf"/><Relationship Id="rId436" Type="http://schemas.openxmlformats.org/officeDocument/2006/relationships/header" Target="header19.xml"/><Relationship Id="rId240" Type="http://schemas.openxmlformats.org/officeDocument/2006/relationships/image" Target="media/image217.wmf"/><Relationship Id="rId261" Type="http://schemas.openxmlformats.org/officeDocument/2006/relationships/image" Target="media/image238.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59.wmf"/><Relationship Id="rId317" Type="http://schemas.openxmlformats.org/officeDocument/2006/relationships/image" Target="media/image290.wmf"/><Relationship Id="rId338" Type="http://schemas.openxmlformats.org/officeDocument/2006/relationships/image" Target="media/image311.wmf"/><Relationship Id="rId359" Type="http://schemas.openxmlformats.org/officeDocument/2006/relationships/image" Target="media/image332.jpeg"/><Relationship Id="rId8" Type="http://schemas.openxmlformats.org/officeDocument/2006/relationships/endnotes" Target="endnotes.xml"/><Relationship Id="rId98" Type="http://schemas.openxmlformats.org/officeDocument/2006/relationships/image" Target="media/image78.png"/><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3.wmf"/><Relationship Id="rId391" Type="http://schemas.openxmlformats.org/officeDocument/2006/relationships/image" Target="media/image364.wmf"/><Relationship Id="rId405" Type="http://schemas.openxmlformats.org/officeDocument/2006/relationships/image" Target="media/image378.wmf"/><Relationship Id="rId426" Type="http://schemas.openxmlformats.org/officeDocument/2006/relationships/header" Target="header11.xml"/><Relationship Id="rId230" Type="http://schemas.openxmlformats.org/officeDocument/2006/relationships/image" Target="media/image2030.png"/><Relationship Id="rId251" Type="http://schemas.openxmlformats.org/officeDocument/2006/relationships/image" Target="media/image228.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jpeg"/><Relationship Id="rId272" Type="http://schemas.openxmlformats.org/officeDocument/2006/relationships/image" Target="media/image249.wmf"/><Relationship Id="rId293" Type="http://schemas.openxmlformats.org/officeDocument/2006/relationships/image" Target="media/image270.jpeg"/><Relationship Id="rId307" Type="http://schemas.openxmlformats.org/officeDocument/2006/relationships/image" Target="media/image280.wmf"/><Relationship Id="rId328" Type="http://schemas.openxmlformats.org/officeDocument/2006/relationships/image" Target="media/image301.wmf"/><Relationship Id="rId349" Type="http://schemas.openxmlformats.org/officeDocument/2006/relationships/image" Target="media/image322.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wmf"/><Relationship Id="rId360" Type="http://schemas.openxmlformats.org/officeDocument/2006/relationships/image" Target="media/image333.wmf"/><Relationship Id="rId381" Type="http://schemas.openxmlformats.org/officeDocument/2006/relationships/image" Target="media/image354.wmf"/><Relationship Id="rId416" Type="http://schemas.openxmlformats.org/officeDocument/2006/relationships/image" Target="media/image389.wmf"/><Relationship Id="rId220" Type="http://schemas.openxmlformats.org/officeDocument/2006/relationships/image" Target="media/image200.wmf"/><Relationship Id="rId241" Type="http://schemas.openxmlformats.org/officeDocument/2006/relationships/image" Target="media/image218.wmf"/><Relationship Id="rId437" Type="http://schemas.openxmlformats.org/officeDocument/2006/relationships/footer" Target="footer9.xml"/><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39.wmf"/><Relationship Id="rId283" Type="http://schemas.openxmlformats.org/officeDocument/2006/relationships/image" Target="media/image260.wmf"/><Relationship Id="rId318" Type="http://schemas.openxmlformats.org/officeDocument/2006/relationships/image" Target="media/image291.wmf"/><Relationship Id="rId339" Type="http://schemas.openxmlformats.org/officeDocument/2006/relationships/image" Target="media/image312.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png"/><Relationship Id="rId185" Type="http://schemas.openxmlformats.org/officeDocument/2006/relationships/image" Target="media/image165.wmf"/><Relationship Id="rId350" Type="http://schemas.openxmlformats.org/officeDocument/2006/relationships/image" Target="media/image323.wmf"/><Relationship Id="rId371" Type="http://schemas.openxmlformats.org/officeDocument/2006/relationships/image" Target="media/image344.wmf"/><Relationship Id="rId406" Type="http://schemas.openxmlformats.org/officeDocument/2006/relationships/image" Target="media/image379.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5.wmf"/><Relationship Id="rId427" Type="http://schemas.openxmlformats.org/officeDocument/2006/relationships/header" Target="header12.xml"/><Relationship Id="rId26" Type="http://schemas.openxmlformats.org/officeDocument/2006/relationships/image" Target="media/image6.wmf"/><Relationship Id="rId231" Type="http://schemas.openxmlformats.org/officeDocument/2006/relationships/image" Target="media/image208.wmf"/><Relationship Id="rId252" Type="http://schemas.openxmlformats.org/officeDocument/2006/relationships/image" Target="media/image229.wmf"/><Relationship Id="rId273" Type="http://schemas.openxmlformats.org/officeDocument/2006/relationships/image" Target="media/image250.wmf"/><Relationship Id="rId294" Type="http://schemas.openxmlformats.org/officeDocument/2006/relationships/image" Target="media/image271.wmf"/><Relationship Id="rId308" Type="http://schemas.openxmlformats.org/officeDocument/2006/relationships/image" Target="media/image281.wmf"/><Relationship Id="rId329" Type="http://schemas.openxmlformats.org/officeDocument/2006/relationships/image" Target="media/image302.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3.png"/><Relationship Id="rId361" Type="http://schemas.openxmlformats.org/officeDocument/2006/relationships/image" Target="media/image334.wmf"/><Relationship Id="rId196" Type="http://schemas.openxmlformats.org/officeDocument/2006/relationships/image" Target="media/image176.wmf"/><Relationship Id="rId200" Type="http://schemas.openxmlformats.org/officeDocument/2006/relationships/image" Target="media/image180.wmf"/><Relationship Id="rId382" Type="http://schemas.openxmlformats.org/officeDocument/2006/relationships/image" Target="media/image355.wmf"/><Relationship Id="rId417" Type="http://schemas.openxmlformats.org/officeDocument/2006/relationships/image" Target="media/image390.wmf"/><Relationship Id="rId438" Type="http://schemas.openxmlformats.org/officeDocument/2006/relationships/fontTable" Target="fontTable.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19.wmf"/><Relationship Id="rId263" Type="http://schemas.openxmlformats.org/officeDocument/2006/relationships/image" Target="media/image240.wmf"/><Relationship Id="rId284" Type="http://schemas.openxmlformats.org/officeDocument/2006/relationships/image" Target="media/image261.wmf"/><Relationship Id="rId319" Type="http://schemas.openxmlformats.org/officeDocument/2006/relationships/image" Target="media/image292.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3.wmf"/><Relationship Id="rId90" Type="http://schemas.openxmlformats.org/officeDocument/2006/relationships/image" Target="media/image70.wmf"/><Relationship Id="rId165" Type="http://schemas.openxmlformats.org/officeDocument/2006/relationships/image" Target="media/image145.jpeg"/><Relationship Id="rId186" Type="http://schemas.openxmlformats.org/officeDocument/2006/relationships/image" Target="media/image166.wmf"/><Relationship Id="rId351" Type="http://schemas.openxmlformats.org/officeDocument/2006/relationships/image" Target="media/image324.wmf"/><Relationship Id="rId372" Type="http://schemas.openxmlformats.org/officeDocument/2006/relationships/image" Target="media/image345.wmf"/><Relationship Id="rId393" Type="http://schemas.openxmlformats.org/officeDocument/2006/relationships/image" Target="media/image366.wmf"/><Relationship Id="rId407" Type="http://schemas.openxmlformats.org/officeDocument/2006/relationships/image" Target="media/image380.wmf"/><Relationship Id="rId428" Type="http://schemas.openxmlformats.org/officeDocument/2006/relationships/header" Target="header13.xml"/><Relationship Id="rId211" Type="http://schemas.openxmlformats.org/officeDocument/2006/relationships/image" Target="media/image191.wmf"/><Relationship Id="rId232" Type="http://schemas.openxmlformats.org/officeDocument/2006/relationships/image" Target="media/image209.wmf"/><Relationship Id="rId253" Type="http://schemas.openxmlformats.org/officeDocument/2006/relationships/image" Target="media/image230.wmf"/><Relationship Id="rId274" Type="http://schemas.openxmlformats.org/officeDocument/2006/relationships/image" Target="media/image251.jpeg"/><Relationship Id="rId295" Type="http://schemas.openxmlformats.org/officeDocument/2006/relationships/oleObject" Target="embeddings/oleObject1.bin"/><Relationship Id="rId309" Type="http://schemas.openxmlformats.org/officeDocument/2006/relationships/image" Target="media/image282.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3.wmf"/><Relationship Id="rId80" Type="http://schemas.openxmlformats.org/officeDocument/2006/relationships/image" Target="media/image60.png"/><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wmf"/><Relationship Id="rId341" Type="http://schemas.openxmlformats.org/officeDocument/2006/relationships/image" Target="media/image314.png"/><Relationship Id="rId362" Type="http://schemas.openxmlformats.org/officeDocument/2006/relationships/image" Target="media/image335.wmf"/><Relationship Id="rId383" Type="http://schemas.openxmlformats.org/officeDocument/2006/relationships/image" Target="media/image356.wmf"/><Relationship Id="rId418" Type="http://schemas.openxmlformats.org/officeDocument/2006/relationships/image" Target="media/image391.wmf"/><Relationship Id="rId439" Type="http://schemas.openxmlformats.org/officeDocument/2006/relationships/theme" Target="theme/theme1.xml"/><Relationship Id="rId201" Type="http://schemas.openxmlformats.org/officeDocument/2006/relationships/image" Target="media/image181.wmf"/><Relationship Id="rId222" Type="http://schemas.openxmlformats.org/officeDocument/2006/relationships/image" Target="media/image202.wmf"/><Relationship Id="rId243" Type="http://schemas.openxmlformats.org/officeDocument/2006/relationships/image" Target="media/image220.wmf"/><Relationship Id="rId264" Type="http://schemas.openxmlformats.org/officeDocument/2006/relationships/image" Target="media/image241.wmf"/><Relationship Id="rId285" Type="http://schemas.openxmlformats.org/officeDocument/2006/relationships/image" Target="media/image262.wmf"/><Relationship Id="rId17" Type="http://schemas.openxmlformats.org/officeDocument/2006/relationships/header" Target="header5.xml"/><Relationship Id="rId38" Type="http://schemas.openxmlformats.org/officeDocument/2006/relationships/image" Target="media/image18.png"/><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3.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4.wmf"/><Relationship Id="rId352" Type="http://schemas.openxmlformats.org/officeDocument/2006/relationships/image" Target="media/image325.wmf"/><Relationship Id="rId373" Type="http://schemas.openxmlformats.org/officeDocument/2006/relationships/image" Target="media/image346.wmf"/><Relationship Id="rId394" Type="http://schemas.openxmlformats.org/officeDocument/2006/relationships/image" Target="media/image367.wmf"/><Relationship Id="rId408" Type="http://schemas.openxmlformats.org/officeDocument/2006/relationships/image" Target="media/image381.wmf"/><Relationship Id="rId429" Type="http://schemas.openxmlformats.org/officeDocument/2006/relationships/header" Target="header14.xml"/><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0.png"/><Relationship Id="rId254" Type="http://schemas.openxmlformats.org/officeDocument/2006/relationships/image" Target="media/image231.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wmf"/><Relationship Id="rId275" Type="http://schemas.openxmlformats.org/officeDocument/2006/relationships/image" Target="media/image252.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2.wmf"/><Relationship Id="rId223" Type="http://schemas.openxmlformats.org/officeDocument/2006/relationships/image" Target="media/image203.png"/><Relationship Id="rId244" Type="http://schemas.openxmlformats.org/officeDocument/2006/relationships/image" Target="media/image221.wmf"/><Relationship Id="rId430" Type="http://schemas.openxmlformats.org/officeDocument/2006/relationships/header" Target="header15.xml"/><Relationship Id="rId18" Type="http://schemas.openxmlformats.org/officeDocument/2006/relationships/footer" Target="footer4.xml"/><Relationship Id="rId39" Type="http://schemas.openxmlformats.org/officeDocument/2006/relationships/image" Target="media/image19.png"/><Relationship Id="rId265" Type="http://schemas.openxmlformats.org/officeDocument/2006/relationships/image" Target="media/image242.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png"/><Relationship Id="rId234" Type="http://schemas.openxmlformats.org/officeDocument/2006/relationships/image" Target="media/image211.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2.wmf"/><Relationship Id="rId276" Type="http://schemas.openxmlformats.org/officeDocument/2006/relationships/image" Target="media/image253.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header" Target="header7.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png"/><Relationship Id="rId385" Type="http://schemas.openxmlformats.org/officeDocument/2006/relationships/image" Target="media/image358.wmf"/><Relationship Id="rId19" Type="http://schemas.openxmlformats.org/officeDocument/2006/relationships/footer" Target="footer5.xml"/><Relationship Id="rId224" Type="http://schemas.openxmlformats.org/officeDocument/2006/relationships/image" Target="media/image204.png"/><Relationship Id="rId245" Type="http://schemas.openxmlformats.org/officeDocument/2006/relationships/image" Target="media/image222.wmf"/><Relationship Id="rId266" Type="http://schemas.openxmlformats.org/officeDocument/2006/relationships/image" Target="media/image243.wmf"/><Relationship Id="rId287" Type="http://schemas.openxmlformats.org/officeDocument/2006/relationships/image" Target="media/image264.wmf"/><Relationship Id="rId410" Type="http://schemas.openxmlformats.org/officeDocument/2006/relationships/image" Target="media/image383.wmf"/><Relationship Id="rId431" Type="http://schemas.openxmlformats.org/officeDocument/2006/relationships/header" Target="header16.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2.wmf"/><Relationship Id="rId256" Type="http://schemas.openxmlformats.org/officeDocument/2006/relationships/image" Target="media/image233.wmf"/><Relationship Id="rId277" Type="http://schemas.openxmlformats.org/officeDocument/2006/relationships/image" Target="media/image254.wmf"/><Relationship Id="rId298" Type="http://schemas.openxmlformats.org/officeDocument/2006/relationships/image" Target="media/image274.wmf"/><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wmf"/><Relationship Id="rId302" Type="http://schemas.openxmlformats.org/officeDocument/2006/relationships/header" Target="header8.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0.wmf"/><Relationship Id="rId204" Type="http://schemas.openxmlformats.org/officeDocument/2006/relationships/image" Target="media/image184.png"/><Relationship Id="rId225" Type="http://schemas.openxmlformats.org/officeDocument/2006/relationships/image" Target="media/image205.wmf"/><Relationship Id="rId246" Type="http://schemas.openxmlformats.org/officeDocument/2006/relationships/image" Target="media/image223.wmf"/><Relationship Id="rId267" Type="http://schemas.openxmlformats.org/officeDocument/2006/relationships/image" Target="media/image244.wmf"/><Relationship Id="rId288" Type="http://schemas.openxmlformats.org/officeDocument/2006/relationships/image" Target="media/image265.wmf"/><Relationship Id="rId411" Type="http://schemas.openxmlformats.org/officeDocument/2006/relationships/image" Target="media/image384.wmf"/><Relationship Id="rId432" Type="http://schemas.openxmlformats.org/officeDocument/2006/relationships/header" Target="header17.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6.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png"/><Relationship Id="rId236" Type="http://schemas.openxmlformats.org/officeDocument/2006/relationships/image" Target="media/image213.png"/><Relationship Id="rId257" Type="http://schemas.openxmlformats.org/officeDocument/2006/relationships/image" Target="media/image234.wmf"/><Relationship Id="rId278" Type="http://schemas.openxmlformats.org/officeDocument/2006/relationships/image" Target="media/image255.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header" Target="header9.xml"/><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4.wmf"/><Relationship Id="rId412" Type="http://schemas.openxmlformats.org/officeDocument/2006/relationships/image" Target="media/image385.wmf"/><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image" Target="media/image396.png"/><Relationship Id="rId258" Type="http://schemas.openxmlformats.org/officeDocument/2006/relationships/image" Target="media/image235.wmf"/><Relationship Id="rId22" Type="http://schemas.openxmlformats.org/officeDocument/2006/relationships/image" Target="media/image2.wmf"/><Relationship Id="rId64" Type="http://schemas.openxmlformats.org/officeDocument/2006/relationships/image" Target="media/image44.wmf"/><Relationship Id="rId118" Type="http://schemas.openxmlformats.org/officeDocument/2006/relationships/image" Target="media/image98.png"/><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1.wmf"/><Relationship Id="rId227" Type="http://schemas.openxmlformats.org/officeDocument/2006/relationships/image" Target="media/image20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197E0-277F-4AB0-A2D5-44E50A464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421</Pages>
  <Words>80383</Words>
  <Characters>372175</Characters>
  <Application>Microsoft Office Word</Application>
  <DocSecurity>0</DocSecurity>
  <Lines>12005</Lines>
  <Paragraphs>7542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445016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2000 - 05-s0-00</dc:title>
  <dc:subject/>
  <dc:creator/>
  <cp:keywords/>
  <dc:description/>
  <cp:lastModifiedBy>Master Repository Process</cp:lastModifiedBy>
  <cp:revision>4</cp:revision>
  <cp:lastPrinted>2017-12-08T04:27:00Z</cp:lastPrinted>
  <dcterms:created xsi:type="dcterms:W3CDTF">2020-12-24T01:05:00Z</dcterms:created>
  <dcterms:modified xsi:type="dcterms:W3CDTF">2020-12-24T01:06:00Z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24 Dec 2020</vt:lpwstr>
  </property>
  <property fmtid="{D5CDD505-2E9C-101B-9397-08002B2CF9AE}" pid="8" name="Suffix">
    <vt:lpwstr>05-s0-00</vt:lpwstr>
  </property>
  <property fmtid="{D5CDD505-2E9C-101B-9397-08002B2CF9AE}" pid="9" name="CommencementDate">
    <vt:lpwstr>20201224</vt:lpwstr>
  </property>
</Properties>
</file>