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05C0" w:rsidRDefault="00B8679D">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3705C0" w:rsidRDefault="00B8679D">
      <w:pPr>
        <w:pStyle w:val="PrincipalActRegPage1"/>
      </w:pPr>
      <w:r>
        <w:fldChar w:fldCharType="begin"/>
      </w:r>
      <w:r>
        <w:instrText xml:space="preserve"> STYLEREF "PrincipalAct_Reg</w:instrText>
      </w:r>
      <w:r>
        <w:fldChar w:fldCharType="separate"/>
      </w:r>
      <w:r w:rsidR="003C6BD4">
        <w:rPr>
          <w:noProof/>
        </w:rPr>
        <w:t>Local Government Act 1995</w:t>
      </w:r>
      <w:r>
        <w:fldChar w:fldCharType="end"/>
      </w:r>
    </w:p>
    <w:p w:rsidR="003705C0" w:rsidRDefault="00B8679D">
      <w:pPr>
        <w:pStyle w:val="NameofActRegPage1"/>
        <w:spacing w:before="1800" w:after="4200"/>
        <w:outlineLvl w:val="0"/>
      </w:pPr>
      <w:r>
        <w:fldChar w:fldCharType="begin"/>
      </w:r>
      <w:r>
        <w:instrText xml:space="preserve"> STYLEREF "Name Of Act/Reg"</w:instrText>
      </w:r>
      <w:r>
        <w:fldChar w:fldCharType="separate"/>
      </w:r>
      <w:r w:rsidR="003C6BD4">
        <w:rPr>
          <w:noProof/>
        </w:rPr>
        <w:t>Local Government (Audit) Regulations 1996</w:t>
      </w:r>
      <w:r>
        <w:fldChar w:fldCharType="end"/>
      </w:r>
    </w:p>
    <w:p w:rsidR="003705C0" w:rsidRDefault="003705C0">
      <w:pPr>
        <w:jc w:val="center"/>
        <w:sectPr w:rsidR="003705C0">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3705C0" w:rsidRDefault="00B8679D">
      <w:pPr>
        <w:pStyle w:val="WA"/>
      </w:pPr>
      <w:r>
        <w:lastRenderedPageBreak/>
        <w:t>Western Australia</w:t>
      </w:r>
    </w:p>
    <w:p w:rsidR="003705C0" w:rsidRDefault="00B8679D">
      <w:pPr>
        <w:pStyle w:val="NameofActRegPage1"/>
      </w:pPr>
      <w:r>
        <w:fldChar w:fldCharType="begin"/>
      </w:r>
      <w:r>
        <w:instrText xml:space="preserve"> STYLEREF "Name Of Act/Reg"</w:instrText>
      </w:r>
      <w:r>
        <w:fldChar w:fldCharType="separate"/>
      </w:r>
      <w:r w:rsidR="003C6BD4">
        <w:rPr>
          <w:noProof/>
        </w:rPr>
        <w:t>Local Government (Audit) Regulations 1996</w:t>
      </w:r>
      <w:r>
        <w:fldChar w:fldCharType="end"/>
      </w:r>
    </w:p>
    <w:p w:rsidR="003705C0" w:rsidRDefault="00B8679D">
      <w:pPr>
        <w:pStyle w:val="Arrangement"/>
      </w:pPr>
      <w:r>
        <w:t>Contents</w:t>
      </w:r>
    </w:p>
    <w:p w:rsidR="0030586F" w:rsidRDefault="00B8679D">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30586F">
        <w:t>1</w:t>
      </w:r>
      <w:r w:rsidR="0030586F" w:rsidRPr="00117E4D">
        <w:rPr>
          <w:snapToGrid w:val="0"/>
        </w:rPr>
        <w:t>.</w:t>
      </w:r>
      <w:r w:rsidR="0030586F" w:rsidRPr="00117E4D">
        <w:rPr>
          <w:snapToGrid w:val="0"/>
        </w:rPr>
        <w:tab/>
        <w:t>Citation</w:t>
      </w:r>
      <w:r w:rsidR="0030586F">
        <w:tab/>
      </w:r>
      <w:r w:rsidR="0030586F">
        <w:fldChar w:fldCharType="begin"/>
      </w:r>
      <w:r w:rsidR="0030586F">
        <w:instrText xml:space="preserve"> PAGEREF _Toc63162388 \h </w:instrText>
      </w:r>
      <w:r w:rsidR="0030586F">
        <w:fldChar w:fldCharType="separate"/>
      </w:r>
      <w:r w:rsidR="003C6BD4">
        <w:t>1</w:t>
      </w:r>
      <w:r w:rsidR="0030586F">
        <w:fldChar w:fldCharType="end"/>
      </w:r>
    </w:p>
    <w:p w:rsidR="0030586F" w:rsidRDefault="0030586F">
      <w:pPr>
        <w:pStyle w:val="TOC8"/>
        <w:rPr>
          <w:rFonts w:asciiTheme="minorHAnsi" w:eastAsiaTheme="minorEastAsia" w:hAnsiTheme="minorHAnsi" w:cstheme="minorBidi"/>
          <w:szCs w:val="22"/>
        </w:rPr>
      </w:pPr>
      <w:r>
        <w:t>2</w:t>
      </w:r>
      <w:r w:rsidRPr="00117E4D">
        <w:rPr>
          <w:snapToGrid w:val="0"/>
        </w:rPr>
        <w:t>.</w:t>
      </w:r>
      <w:r w:rsidRPr="00117E4D">
        <w:rPr>
          <w:snapToGrid w:val="0"/>
        </w:rPr>
        <w:tab/>
        <w:t>Commencement</w:t>
      </w:r>
      <w:r>
        <w:tab/>
      </w:r>
      <w:r>
        <w:fldChar w:fldCharType="begin"/>
      </w:r>
      <w:r>
        <w:instrText xml:space="preserve"> PAGEREF _Toc63162389 \h </w:instrText>
      </w:r>
      <w:r>
        <w:fldChar w:fldCharType="separate"/>
      </w:r>
      <w:r w:rsidR="003C6BD4">
        <w:t>1</w:t>
      </w:r>
      <w:r>
        <w:fldChar w:fldCharType="end"/>
      </w:r>
    </w:p>
    <w:p w:rsidR="0030586F" w:rsidRDefault="0030586F">
      <w:pPr>
        <w:pStyle w:val="TOC8"/>
        <w:rPr>
          <w:rFonts w:asciiTheme="minorHAnsi" w:eastAsiaTheme="minorEastAsia" w:hAnsiTheme="minorHAnsi" w:cstheme="minorBidi"/>
          <w:szCs w:val="22"/>
        </w:rPr>
      </w:pPr>
      <w:r>
        <w:t>3</w:t>
      </w:r>
      <w:r w:rsidRPr="00117E4D">
        <w:rPr>
          <w:snapToGrid w:val="0"/>
        </w:rPr>
        <w:t>.</w:t>
      </w:r>
      <w:r w:rsidRPr="00117E4D">
        <w:rPr>
          <w:snapToGrid w:val="0"/>
        </w:rPr>
        <w:tab/>
        <w:t>Terms used</w:t>
      </w:r>
      <w:r>
        <w:tab/>
      </w:r>
      <w:r>
        <w:fldChar w:fldCharType="begin"/>
      </w:r>
      <w:r>
        <w:instrText xml:space="preserve"> PAGEREF _Toc63162390 \h </w:instrText>
      </w:r>
      <w:r>
        <w:fldChar w:fldCharType="separate"/>
      </w:r>
      <w:r w:rsidR="003C6BD4">
        <w:t>1</w:t>
      </w:r>
      <w:r>
        <w:fldChar w:fldCharType="end"/>
      </w:r>
    </w:p>
    <w:p w:rsidR="0030586F" w:rsidRDefault="0030586F">
      <w:pPr>
        <w:pStyle w:val="TOC8"/>
        <w:rPr>
          <w:rFonts w:asciiTheme="minorHAnsi" w:eastAsiaTheme="minorEastAsia" w:hAnsiTheme="minorHAnsi" w:cstheme="minorBidi"/>
          <w:szCs w:val="22"/>
        </w:rPr>
      </w:pPr>
      <w:r>
        <w:t>4</w:t>
      </w:r>
      <w:r w:rsidRPr="00117E4D">
        <w:rPr>
          <w:snapToGrid w:val="0"/>
        </w:rPr>
        <w:t>.</w:t>
      </w:r>
      <w:r w:rsidRPr="00117E4D">
        <w:rPr>
          <w:snapToGrid w:val="0"/>
        </w:rPr>
        <w:tab/>
        <w:t xml:space="preserve">Prescribed amount of debt which disqualifies person as auditor (Act s. </w:t>
      </w:r>
      <w:r>
        <w:t>7</w:t>
      </w:r>
      <w:r w:rsidRPr="00117E4D">
        <w:rPr>
          <w:snapToGrid w:val="0"/>
        </w:rPr>
        <w:t>.4(2)(b))</w:t>
      </w:r>
      <w:r>
        <w:tab/>
      </w:r>
      <w:r>
        <w:fldChar w:fldCharType="begin"/>
      </w:r>
      <w:r>
        <w:instrText xml:space="preserve"> PAGEREF _Toc63162391 \h </w:instrText>
      </w:r>
      <w:r>
        <w:fldChar w:fldCharType="separate"/>
      </w:r>
      <w:r w:rsidR="003C6BD4">
        <w:t>1</w:t>
      </w:r>
      <w:r>
        <w:fldChar w:fldCharType="end"/>
      </w:r>
    </w:p>
    <w:p w:rsidR="0030586F" w:rsidRDefault="0030586F">
      <w:pPr>
        <w:pStyle w:val="TOC8"/>
        <w:rPr>
          <w:rFonts w:asciiTheme="minorHAnsi" w:eastAsiaTheme="minorEastAsia" w:hAnsiTheme="minorHAnsi" w:cstheme="minorBidi"/>
          <w:szCs w:val="22"/>
        </w:rPr>
      </w:pPr>
      <w:r>
        <w:t>5</w:t>
      </w:r>
      <w:r w:rsidRPr="00117E4D">
        <w:rPr>
          <w:snapToGrid w:val="0"/>
        </w:rPr>
        <w:t>.</w:t>
      </w:r>
      <w:r w:rsidRPr="00117E4D">
        <w:rPr>
          <w:snapToGrid w:val="0"/>
        </w:rPr>
        <w:tab/>
        <w:t>Prescribed entity, employment or membership of which disqualifies person as auditor (Act s. </w:t>
      </w:r>
      <w:r>
        <w:t>7</w:t>
      </w:r>
      <w:r w:rsidRPr="00117E4D">
        <w:rPr>
          <w:snapToGrid w:val="0"/>
        </w:rPr>
        <w:t>.4(2)(c))</w:t>
      </w:r>
      <w:r>
        <w:tab/>
      </w:r>
      <w:r>
        <w:fldChar w:fldCharType="begin"/>
      </w:r>
      <w:r>
        <w:instrText xml:space="preserve"> PAGEREF _Toc63162392 \h </w:instrText>
      </w:r>
      <w:r>
        <w:fldChar w:fldCharType="separate"/>
      </w:r>
      <w:r w:rsidR="003C6BD4">
        <w:t>1</w:t>
      </w:r>
      <w:r>
        <w:fldChar w:fldCharType="end"/>
      </w:r>
    </w:p>
    <w:p w:rsidR="0030586F" w:rsidRDefault="0030586F">
      <w:pPr>
        <w:pStyle w:val="TOC8"/>
        <w:rPr>
          <w:rFonts w:asciiTheme="minorHAnsi" w:eastAsiaTheme="minorEastAsia" w:hAnsiTheme="minorHAnsi" w:cstheme="minorBidi"/>
          <w:szCs w:val="22"/>
        </w:rPr>
      </w:pPr>
      <w:r>
        <w:t>6</w:t>
      </w:r>
      <w:r w:rsidRPr="00117E4D">
        <w:rPr>
          <w:snapToGrid w:val="0"/>
        </w:rPr>
        <w:t>.</w:t>
      </w:r>
      <w:r w:rsidRPr="00117E4D">
        <w:rPr>
          <w:snapToGrid w:val="0"/>
        </w:rPr>
        <w:tab/>
        <w:t xml:space="preserve">Prescribed class of persons, membership of which disqualifies person as auditor (Act s. </w:t>
      </w:r>
      <w:r>
        <w:t>7</w:t>
      </w:r>
      <w:r w:rsidRPr="00117E4D">
        <w:rPr>
          <w:snapToGrid w:val="0"/>
        </w:rPr>
        <w:t>.4(2)(d))</w:t>
      </w:r>
      <w:r>
        <w:tab/>
      </w:r>
      <w:r>
        <w:fldChar w:fldCharType="begin"/>
      </w:r>
      <w:r>
        <w:instrText xml:space="preserve"> PAGEREF _Toc63162393 \h </w:instrText>
      </w:r>
      <w:r>
        <w:fldChar w:fldCharType="separate"/>
      </w:r>
      <w:r w:rsidR="003C6BD4">
        <w:t>2</w:t>
      </w:r>
      <w:r>
        <w:fldChar w:fldCharType="end"/>
      </w:r>
    </w:p>
    <w:p w:rsidR="0030586F" w:rsidRDefault="0030586F">
      <w:pPr>
        <w:pStyle w:val="TOC8"/>
        <w:rPr>
          <w:rFonts w:asciiTheme="minorHAnsi" w:eastAsiaTheme="minorEastAsia" w:hAnsiTheme="minorHAnsi" w:cstheme="minorBidi"/>
          <w:szCs w:val="22"/>
        </w:rPr>
      </w:pPr>
      <w:r>
        <w:t>7</w:t>
      </w:r>
      <w:r w:rsidRPr="00117E4D">
        <w:rPr>
          <w:snapToGrid w:val="0"/>
        </w:rPr>
        <w:t>.</w:t>
      </w:r>
      <w:r w:rsidRPr="00117E4D">
        <w:rPr>
          <w:snapToGrid w:val="0"/>
        </w:rPr>
        <w:tab/>
        <w:t>Agreements with auditors, contents of</w:t>
      </w:r>
      <w:r>
        <w:tab/>
      </w:r>
      <w:r>
        <w:fldChar w:fldCharType="begin"/>
      </w:r>
      <w:r>
        <w:instrText xml:space="preserve"> PAGEREF _Toc63162394 \h </w:instrText>
      </w:r>
      <w:r>
        <w:fldChar w:fldCharType="separate"/>
      </w:r>
      <w:r w:rsidR="003C6BD4">
        <w:t>3</w:t>
      </w:r>
      <w:r>
        <w:fldChar w:fldCharType="end"/>
      </w:r>
    </w:p>
    <w:p w:rsidR="0030586F" w:rsidRDefault="0030586F">
      <w:pPr>
        <w:pStyle w:val="TOC8"/>
        <w:rPr>
          <w:rFonts w:asciiTheme="minorHAnsi" w:eastAsiaTheme="minorEastAsia" w:hAnsiTheme="minorHAnsi" w:cstheme="minorBidi"/>
          <w:szCs w:val="22"/>
        </w:rPr>
      </w:pPr>
      <w:r>
        <w:t>8</w:t>
      </w:r>
      <w:r w:rsidRPr="00117E4D">
        <w:rPr>
          <w:snapToGrid w:val="0"/>
        </w:rPr>
        <w:t>.</w:t>
      </w:r>
      <w:r w:rsidRPr="00117E4D">
        <w:rPr>
          <w:snapToGrid w:val="0"/>
        </w:rPr>
        <w:tab/>
        <w:t>Departmental CEO to be notified of termination of audit agreement</w:t>
      </w:r>
      <w:r>
        <w:tab/>
      </w:r>
      <w:r>
        <w:fldChar w:fldCharType="begin"/>
      </w:r>
      <w:r>
        <w:instrText xml:space="preserve"> PAGEREF _Toc63162395 \h </w:instrText>
      </w:r>
      <w:r>
        <w:fldChar w:fldCharType="separate"/>
      </w:r>
      <w:r w:rsidR="003C6BD4">
        <w:t>4</w:t>
      </w:r>
      <w:r>
        <w:fldChar w:fldCharType="end"/>
      </w:r>
    </w:p>
    <w:p w:rsidR="0030586F" w:rsidRDefault="0030586F">
      <w:pPr>
        <w:pStyle w:val="TOC8"/>
        <w:rPr>
          <w:rFonts w:asciiTheme="minorHAnsi" w:eastAsiaTheme="minorEastAsia" w:hAnsiTheme="minorHAnsi" w:cstheme="minorBidi"/>
          <w:szCs w:val="22"/>
        </w:rPr>
      </w:pPr>
      <w:r>
        <w:t>9.</w:t>
      </w:r>
      <w:r>
        <w:tab/>
        <w:t>Performance of audit</w:t>
      </w:r>
      <w:r>
        <w:tab/>
      </w:r>
      <w:r>
        <w:fldChar w:fldCharType="begin"/>
      </w:r>
      <w:r>
        <w:instrText xml:space="preserve"> PAGEREF _Toc63162396 \h </w:instrText>
      </w:r>
      <w:r>
        <w:fldChar w:fldCharType="separate"/>
      </w:r>
      <w:r w:rsidR="003C6BD4">
        <w:t>4</w:t>
      </w:r>
      <w:r>
        <w:fldChar w:fldCharType="end"/>
      </w:r>
    </w:p>
    <w:p w:rsidR="0030586F" w:rsidRDefault="0030586F">
      <w:pPr>
        <w:pStyle w:val="TOC8"/>
        <w:rPr>
          <w:rFonts w:asciiTheme="minorHAnsi" w:eastAsiaTheme="minorEastAsia" w:hAnsiTheme="minorHAnsi" w:cstheme="minorBidi"/>
          <w:szCs w:val="22"/>
        </w:rPr>
      </w:pPr>
      <w:r>
        <w:t>9A.</w:t>
      </w:r>
      <w:r>
        <w:tab/>
        <w:t>CEO to provide documents to Auditor General carrying out financial audit</w:t>
      </w:r>
      <w:r>
        <w:tab/>
      </w:r>
      <w:r>
        <w:fldChar w:fldCharType="begin"/>
      </w:r>
      <w:r>
        <w:instrText xml:space="preserve"> PAGEREF _Toc63162397 \h </w:instrText>
      </w:r>
      <w:r>
        <w:fldChar w:fldCharType="separate"/>
      </w:r>
      <w:r w:rsidR="003C6BD4">
        <w:t>5</w:t>
      </w:r>
      <w:r>
        <w:fldChar w:fldCharType="end"/>
      </w:r>
    </w:p>
    <w:p w:rsidR="0030586F" w:rsidRDefault="0030586F">
      <w:pPr>
        <w:pStyle w:val="TOC8"/>
        <w:rPr>
          <w:rFonts w:asciiTheme="minorHAnsi" w:eastAsiaTheme="minorEastAsia" w:hAnsiTheme="minorHAnsi" w:cstheme="minorBidi"/>
          <w:szCs w:val="22"/>
        </w:rPr>
      </w:pPr>
      <w:r>
        <w:t>10</w:t>
      </w:r>
      <w:r w:rsidRPr="00117E4D">
        <w:rPr>
          <w:snapToGrid w:val="0"/>
        </w:rPr>
        <w:t>.</w:t>
      </w:r>
      <w:r w:rsidRPr="00117E4D">
        <w:rPr>
          <w:snapToGrid w:val="0"/>
        </w:rPr>
        <w:tab/>
        <w:t>Report by auditor</w:t>
      </w:r>
      <w:r>
        <w:tab/>
      </w:r>
      <w:r>
        <w:fldChar w:fldCharType="begin"/>
      </w:r>
      <w:r>
        <w:instrText xml:space="preserve"> PAGEREF _Toc63162398 \h </w:instrText>
      </w:r>
      <w:r>
        <w:fldChar w:fldCharType="separate"/>
      </w:r>
      <w:r w:rsidR="003C6BD4">
        <w:t>6</w:t>
      </w:r>
      <w:r>
        <w:fldChar w:fldCharType="end"/>
      </w:r>
    </w:p>
    <w:p w:rsidR="0030586F" w:rsidRDefault="0030586F">
      <w:pPr>
        <w:pStyle w:val="TOC8"/>
        <w:rPr>
          <w:rFonts w:asciiTheme="minorHAnsi" w:eastAsiaTheme="minorEastAsia" w:hAnsiTheme="minorHAnsi" w:cstheme="minorBidi"/>
          <w:szCs w:val="22"/>
        </w:rPr>
      </w:pPr>
      <w:r>
        <w:t>11</w:t>
      </w:r>
      <w:r w:rsidRPr="00117E4D">
        <w:rPr>
          <w:snapToGrid w:val="0"/>
        </w:rPr>
        <w:t>.</w:t>
      </w:r>
      <w:r w:rsidRPr="00117E4D">
        <w:rPr>
          <w:snapToGrid w:val="0"/>
        </w:rPr>
        <w:tab/>
        <w:t>Hours and fees, auditor to give Minister statement of</w:t>
      </w:r>
      <w:r>
        <w:tab/>
      </w:r>
      <w:r>
        <w:fldChar w:fldCharType="begin"/>
      </w:r>
      <w:r>
        <w:instrText xml:space="preserve"> PAGEREF _Toc63162399 \h </w:instrText>
      </w:r>
      <w:r>
        <w:fldChar w:fldCharType="separate"/>
      </w:r>
      <w:r w:rsidR="003C6BD4">
        <w:t>7</w:t>
      </w:r>
      <w:r>
        <w:fldChar w:fldCharType="end"/>
      </w:r>
    </w:p>
    <w:p w:rsidR="0030586F" w:rsidRDefault="0030586F">
      <w:pPr>
        <w:pStyle w:val="TOC8"/>
        <w:rPr>
          <w:rFonts w:asciiTheme="minorHAnsi" w:eastAsiaTheme="minorEastAsia" w:hAnsiTheme="minorHAnsi" w:cstheme="minorBidi"/>
          <w:szCs w:val="22"/>
        </w:rPr>
      </w:pPr>
      <w:r>
        <w:t>12</w:t>
      </w:r>
      <w:r w:rsidRPr="00117E4D">
        <w:rPr>
          <w:snapToGrid w:val="0"/>
        </w:rPr>
        <w:t>.</w:t>
      </w:r>
      <w:r w:rsidRPr="00117E4D">
        <w:rPr>
          <w:snapToGrid w:val="0"/>
        </w:rPr>
        <w:tab/>
        <w:t>Auditor’s conflict of interest, auditor to report</w:t>
      </w:r>
      <w:r>
        <w:tab/>
      </w:r>
      <w:r>
        <w:fldChar w:fldCharType="begin"/>
      </w:r>
      <w:r>
        <w:instrText xml:space="preserve"> PAGEREF _Toc63162400 \h </w:instrText>
      </w:r>
      <w:r>
        <w:fldChar w:fldCharType="separate"/>
      </w:r>
      <w:r w:rsidR="003C6BD4">
        <w:t>7</w:t>
      </w:r>
      <w:r>
        <w:fldChar w:fldCharType="end"/>
      </w:r>
    </w:p>
    <w:p w:rsidR="0030586F" w:rsidRDefault="0030586F">
      <w:pPr>
        <w:pStyle w:val="TOC8"/>
        <w:rPr>
          <w:rFonts w:asciiTheme="minorHAnsi" w:eastAsiaTheme="minorEastAsia" w:hAnsiTheme="minorHAnsi" w:cstheme="minorBidi"/>
          <w:szCs w:val="22"/>
        </w:rPr>
      </w:pPr>
      <w:r>
        <w:t>13.</w:t>
      </w:r>
      <w:r>
        <w:tab/>
        <w:t>Prescribed statutory requirements for which compliance audit needed (Act s. 7.13(1)(i))</w:t>
      </w:r>
      <w:r>
        <w:tab/>
      </w:r>
      <w:r>
        <w:fldChar w:fldCharType="begin"/>
      </w:r>
      <w:r>
        <w:instrText xml:space="preserve"> PAGEREF _Toc63162401 \h </w:instrText>
      </w:r>
      <w:r>
        <w:fldChar w:fldCharType="separate"/>
      </w:r>
      <w:r w:rsidR="003C6BD4">
        <w:t>7</w:t>
      </w:r>
      <w:r>
        <w:fldChar w:fldCharType="end"/>
      </w:r>
    </w:p>
    <w:p w:rsidR="0030586F" w:rsidRDefault="0030586F">
      <w:pPr>
        <w:pStyle w:val="TOC8"/>
        <w:rPr>
          <w:rFonts w:asciiTheme="minorHAnsi" w:eastAsiaTheme="minorEastAsia" w:hAnsiTheme="minorHAnsi" w:cstheme="minorBidi"/>
          <w:szCs w:val="22"/>
        </w:rPr>
      </w:pPr>
      <w:r>
        <w:t>14.</w:t>
      </w:r>
      <w:r>
        <w:tab/>
        <w:t>Compliance audits by local governments</w:t>
      </w:r>
      <w:r>
        <w:tab/>
      </w:r>
      <w:r>
        <w:fldChar w:fldCharType="begin"/>
      </w:r>
      <w:r>
        <w:instrText xml:space="preserve"> PAGEREF _Toc63162402 \h </w:instrText>
      </w:r>
      <w:r>
        <w:fldChar w:fldCharType="separate"/>
      </w:r>
      <w:r w:rsidR="003C6BD4">
        <w:t>9</w:t>
      </w:r>
      <w:r>
        <w:fldChar w:fldCharType="end"/>
      </w:r>
    </w:p>
    <w:p w:rsidR="0030586F" w:rsidRDefault="0030586F">
      <w:pPr>
        <w:pStyle w:val="TOC8"/>
        <w:rPr>
          <w:rFonts w:asciiTheme="minorHAnsi" w:eastAsiaTheme="minorEastAsia" w:hAnsiTheme="minorHAnsi" w:cstheme="minorBidi"/>
          <w:szCs w:val="22"/>
        </w:rPr>
      </w:pPr>
      <w:r>
        <w:t>15.</w:t>
      </w:r>
      <w:r>
        <w:tab/>
        <w:t>Certified copy of compliance audit return and other documents to be given to Departmental CEO</w:t>
      </w:r>
      <w:r>
        <w:tab/>
      </w:r>
      <w:r>
        <w:fldChar w:fldCharType="begin"/>
      </w:r>
      <w:r>
        <w:instrText xml:space="preserve"> PAGEREF _Toc63162403 \h </w:instrText>
      </w:r>
      <w:r>
        <w:fldChar w:fldCharType="separate"/>
      </w:r>
      <w:r w:rsidR="003C6BD4">
        <w:t>10</w:t>
      </w:r>
      <w:r>
        <w:fldChar w:fldCharType="end"/>
      </w:r>
    </w:p>
    <w:p w:rsidR="0030586F" w:rsidRDefault="0030586F">
      <w:pPr>
        <w:pStyle w:val="TOC8"/>
        <w:rPr>
          <w:rFonts w:asciiTheme="minorHAnsi" w:eastAsiaTheme="minorEastAsia" w:hAnsiTheme="minorHAnsi" w:cstheme="minorBidi"/>
          <w:szCs w:val="22"/>
        </w:rPr>
      </w:pPr>
      <w:r>
        <w:t>16.</w:t>
      </w:r>
      <w:r>
        <w:tab/>
        <w:t>Functions of audit committee</w:t>
      </w:r>
      <w:r>
        <w:tab/>
      </w:r>
      <w:r>
        <w:fldChar w:fldCharType="begin"/>
      </w:r>
      <w:r>
        <w:instrText xml:space="preserve"> PAGEREF _Toc63162404 \h </w:instrText>
      </w:r>
      <w:r>
        <w:fldChar w:fldCharType="separate"/>
      </w:r>
      <w:r w:rsidR="003C6BD4">
        <w:t>10</w:t>
      </w:r>
      <w:r>
        <w:fldChar w:fldCharType="end"/>
      </w:r>
    </w:p>
    <w:p w:rsidR="0030586F" w:rsidRDefault="0030586F">
      <w:pPr>
        <w:pStyle w:val="TOC8"/>
        <w:rPr>
          <w:rFonts w:asciiTheme="minorHAnsi" w:eastAsiaTheme="minorEastAsia" w:hAnsiTheme="minorHAnsi" w:cstheme="minorBidi"/>
          <w:szCs w:val="22"/>
        </w:rPr>
      </w:pPr>
      <w:r>
        <w:t>17.</w:t>
      </w:r>
      <w:r>
        <w:tab/>
        <w:t>CEO to review certain systems and procedures</w:t>
      </w:r>
      <w:r>
        <w:tab/>
      </w:r>
      <w:r>
        <w:fldChar w:fldCharType="begin"/>
      </w:r>
      <w:r>
        <w:instrText xml:space="preserve"> PAGEREF _Toc63162405 \h </w:instrText>
      </w:r>
      <w:r>
        <w:fldChar w:fldCharType="separate"/>
      </w:r>
      <w:r w:rsidR="003C6BD4">
        <w:t>11</w:t>
      </w:r>
      <w:r>
        <w:fldChar w:fldCharType="end"/>
      </w:r>
    </w:p>
    <w:p w:rsidR="0030586F" w:rsidRDefault="0030586F">
      <w:pPr>
        <w:pStyle w:val="TOC2"/>
        <w:tabs>
          <w:tab w:val="right" w:leader="dot" w:pos="7077"/>
        </w:tabs>
        <w:rPr>
          <w:rFonts w:asciiTheme="minorHAnsi" w:eastAsiaTheme="minorEastAsia" w:hAnsiTheme="minorHAnsi" w:cstheme="minorBidi"/>
          <w:b w:val="0"/>
          <w:sz w:val="22"/>
          <w:szCs w:val="22"/>
        </w:rPr>
      </w:pPr>
      <w:r>
        <w:lastRenderedPageBreak/>
        <w:t>Notes</w:t>
      </w:r>
    </w:p>
    <w:p w:rsidR="0030586F" w:rsidRDefault="0030586F" w:rsidP="0030586F">
      <w:pPr>
        <w:pStyle w:val="TOC8"/>
        <w:rPr>
          <w:rFonts w:asciiTheme="minorHAnsi" w:eastAsiaTheme="minorEastAsia" w:hAnsiTheme="minorHAnsi" w:cstheme="minorBidi"/>
          <w:szCs w:val="22"/>
        </w:rPr>
      </w:pPr>
      <w:r>
        <w:tab/>
        <w:t>Compilation table</w:t>
      </w:r>
      <w:r>
        <w:tab/>
      </w:r>
      <w:r>
        <w:fldChar w:fldCharType="begin"/>
      </w:r>
      <w:r>
        <w:instrText xml:space="preserve"> PAGEREF _Toc63162407 \h </w:instrText>
      </w:r>
      <w:r>
        <w:fldChar w:fldCharType="separate"/>
      </w:r>
      <w:r w:rsidR="003C6BD4">
        <w:t>13</w:t>
      </w:r>
      <w:r>
        <w:fldChar w:fldCharType="end"/>
      </w:r>
    </w:p>
    <w:p w:rsidR="0030586F" w:rsidRDefault="0030586F">
      <w:pPr>
        <w:pStyle w:val="TOC2"/>
        <w:tabs>
          <w:tab w:val="right" w:leader="dot" w:pos="7077"/>
        </w:tabs>
        <w:rPr>
          <w:rFonts w:asciiTheme="minorHAnsi" w:eastAsiaTheme="minorEastAsia" w:hAnsiTheme="minorHAnsi" w:cstheme="minorBidi"/>
          <w:b w:val="0"/>
          <w:sz w:val="22"/>
          <w:szCs w:val="22"/>
        </w:rPr>
      </w:pPr>
      <w:r>
        <w:t>Defined terms</w:t>
      </w:r>
    </w:p>
    <w:p w:rsidR="003705C0" w:rsidRDefault="00B8679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3705C0" w:rsidRDefault="003705C0">
      <w:pPr>
        <w:pStyle w:val="NoteHeading"/>
        <w:sectPr w:rsidR="003705C0">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3705C0" w:rsidRDefault="00B8679D">
      <w:pPr>
        <w:pStyle w:val="PrincipalActReg"/>
      </w:pPr>
      <w:r>
        <w:lastRenderedPageBreak/>
        <w:t>Local Government Act 1995</w:t>
      </w:r>
    </w:p>
    <w:p w:rsidR="003705C0" w:rsidRDefault="00B8679D">
      <w:pPr>
        <w:pStyle w:val="NameofActReg"/>
      </w:pPr>
      <w:r>
        <w:t>Local Government (Audit) Regulations 1996</w:t>
      </w:r>
    </w:p>
    <w:p w:rsidR="003705C0" w:rsidRDefault="00B8679D">
      <w:pPr>
        <w:pStyle w:val="Heading5"/>
        <w:rPr>
          <w:snapToGrid w:val="0"/>
        </w:rPr>
      </w:pPr>
      <w:bookmarkStart w:id="3" w:name="_Toc63162388"/>
      <w:r>
        <w:rPr>
          <w:rStyle w:val="CharSectno"/>
        </w:rPr>
        <w:t>1</w:t>
      </w:r>
      <w:r>
        <w:rPr>
          <w:snapToGrid w:val="0"/>
        </w:rPr>
        <w:t>.</w:t>
      </w:r>
      <w:r>
        <w:rPr>
          <w:snapToGrid w:val="0"/>
        </w:rPr>
        <w:tab/>
        <w:t>Citation</w:t>
      </w:r>
      <w:bookmarkEnd w:id="3"/>
    </w:p>
    <w:p w:rsidR="003705C0" w:rsidRDefault="00B8679D">
      <w:pPr>
        <w:pStyle w:val="Subsection"/>
        <w:rPr>
          <w:snapToGrid w:val="0"/>
        </w:rPr>
      </w:pPr>
      <w:r>
        <w:rPr>
          <w:snapToGrid w:val="0"/>
        </w:rPr>
        <w:tab/>
      </w:r>
      <w:r>
        <w:rPr>
          <w:snapToGrid w:val="0"/>
        </w:rPr>
        <w:tab/>
        <w:t xml:space="preserve">These regulations may be cited as the </w:t>
      </w:r>
      <w:r>
        <w:rPr>
          <w:i/>
          <w:snapToGrid w:val="0"/>
        </w:rPr>
        <w:t>Local Government (Audit) Regulations 1996</w:t>
      </w:r>
      <w:r>
        <w:rPr>
          <w:snapToGrid w:val="0"/>
        </w:rPr>
        <w:t>.</w:t>
      </w:r>
    </w:p>
    <w:p w:rsidR="003705C0" w:rsidRDefault="00B8679D">
      <w:pPr>
        <w:pStyle w:val="Heading5"/>
        <w:rPr>
          <w:snapToGrid w:val="0"/>
        </w:rPr>
      </w:pPr>
      <w:bookmarkStart w:id="4" w:name="_Toc63162389"/>
      <w:r>
        <w:rPr>
          <w:rStyle w:val="CharSectno"/>
        </w:rPr>
        <w:t>2</w:t>
      </w:r>
      <w:r>
        <w:rPr>
          <w:snapToGrid w:val="0"/>
        </w:rPr>
        <w:t>.</w:t>
      </w:r>
      <w:r>
        <w:rPr>
          <w:snapToGrid w:val="0"/>
        </w:rPr>
        <w:tab/>
        <w:t>Commencement</w:t>
      </w:r>
      <w:bookmarkEnd w:id="4"/>
    </w:p>
    <w:p w:rsidR="003705C0" w:rsidRDefault="00B8679D">
      <w:pPr>
        <w:pStyle w:val="Subsection"/>
        <w:rPr>
          <w:snapToGrid w:val="0"/>
        </w:rPr>
      </w:pPr>
      <w:r>
        <w:rPr>
          <w:snapToGrid w:val="0"/>
        </w:rPr>
        <w:tab/>
      </w:r>
      <w:r>
        <w:rPr>
          <w:snapToGrid w:val="0"/>
        </w:rPr>
        <w:tab/>
        <w:t>These regulations come into operation on 1 July 1996.</w:t>
      </w:r>
    </w:p>
    <w:p w:rsidR="003705C0" w:rsidRDefault="00B8679D">
      <w:pPr>
        <w:pStyle w:val="Heading5"/>
        <w:rPr>
          <w:snapToGrid w:val="0"/>
        </w:rPr>
      </w:pPr>
      <w:bookmarkStart w:id="5" w:name="_Toc63162390"/>
      <w:r>
        <w:rPr>
          <w:rStyle w:val="CharSectno"/>
        </w:rPr>
        <w:t>3</w:t>
      </w:r>
      <w:r>
        <w:rPr>
          <w:snapToGrid w:val="0"/>
        </w:rPr>
        <w:t>.</w:t>
      </w:r>
      <w:r>
        <w:rPr>
          <w:snapToGrid w:val="0"/>
        </w:rPr>
        <w:tab/>
        <w:t>Terms used</w:t>
      </w:r>
      <w:bookmarkEnd w:id="5"/>
    </w:p>
    <w:p w:rsidR="003705C0" w:rsidRDefault="00B8679D">
      <w:pPr>
        <w:pStyle w:val="Subsection"/>
        <w:rPr>
          <w:snapToGrid w:val="0"/>
        </w:rPr>
      </w:pPr>
      <w:r>
        <w:rPr>
          <w:snapToGrid w:val="0"/>
        </w:rPr>
        <w:tab/>
      </w:r>
      <w:r>
        <w:rPr>
          <w:snapToGrid w:val="0"/>
        </w:rPr>
        <w:tab/>
        <w:t>In these regulations, unless the contrary intention appears —</w:t>
      </w:r>
    </w:p>
    <w:p w:rsidR="003705C0" w:rsidRDefault="00B8679D">
      <w:pPr>
        <w:pStyle w:val="Defstart"/>
      </w:pPr>
      <w:r>
        <w:rPr>
          <w:b/>
        </w:rPr>
        <w:tab/>
      </w:r>
      <w:r>
        <w:rPr>
          <w:rStyle w:val="CharDefText"/>
        </w:rPr>
        <w:t>audit committee</w:t>
      </w:r>
      <w:r>
        <w:t xml:space="preserve"> means an audit committee established under section 7.1A;</w:t>
      </w:r>
    </w:p>
    <w:p w:rsidR="003705C0" w:rsidRDefault="00B8679D">
      <w:pPr>
        <w:pStyle w:val="Defstart"/>
      </w:pPr>
      <w:r>
        <w:tab/>
      </w:r>
      <w:r>
        <w:rPr>
          <w:rStyle w:val="CharDefText"/>
        </w:rPr>
        <w:t>compliance audit</w:t>
      </w:r>
      <w:r>
        <w:t xml:space="preserve"> means an audit of compliance with the statutory requirements prescribed by regulation 13;</w:t>
      </w:r>
    </w:p>
    <w:p w:rsidR="003705C0" w:rsidRDefault="00B8679D">
      <w:pPr>
        <w:pStyle w:val="Defstart"/>
      </w:pPr>
      <w:r>
        <w:rPr>
          <w:b/>
        </w:rPr>
        <w:tab/>
      </w:r>
      <w:r>
        <w:rPr>
          <w:rStyle w:val="CharDefText"/>
        </w:rPr>
        <w:t>section</w:t>
      </w:r>
      <w:r>
        <w:t xml:space="preserve"> means section of the Act.</w:t>
      </w:r>
    </w:p>
    <w:p w:rsidR="003705C0" w:rsidRDefault="00B8679D">
      <w:pPr>
        <w:pStyle w:val="Footnotesection"/>
      </w:pPr>
      <w:r>
        <w:tab/>
        <w:t>[Regulation 3 amended: Gazette 23 Apr 1999 p. 1722; 31 Mar 2005 p. 1042; 26 Jun 2018 p. 2384.]</w:t>
      </w:r>
    </w:p>
    <w:p w:rsidR="003705C0" w:rsidRDefault="00B8679D">
      <w:pPr>
        <w:pStyle w:val="Heading5"/>
        <w:rPr>
          <w:snapToGrid w:val="0"/>
        </w:rPr>
      </w:pPr>
      <w:bookmarkStart w:id="6" w:name="_Toc63162391"/>
      <w:r>
        <w:rPr>
          <w:rStyle w:val="CharSectno"/>
        </w:rPr>
        <w:t>4</w:t>
      </w:r>
      <w:r>
        <w:rPr>
          <w:snapToGrid w:val="0"/>
        </w:rPr>
        <w:t>.</w:t>
      </w:r>
      <w:r>
        <w:rPr>
          <w:snapToGrid w:val="0"/>
        </w:rPr>
        <w:tab/>
        <w:t xml:space="preserve">Prescribed amount of debt which disqualifies person as auditor (Act s. </w:t>
      </w:r>
      <w:r>
        <w:rPr>
          <w:rStyle w:val="CharSectno"/>
        </w:rPr>
        <w:t>7</w:t>
      </w:r>
      <w:r>
        <w:rPr>
          <w:snapToGrid w:val="0"/>
        </w:rPr>
        <w:t>.4(2)(b))</w:t>
      </w:r>
      <w:bookmarkEnd w:id="6"/>
    </w:p>
    <w:p w:rsidR="003705C0" w:rsidRDefault="00B8679D">
      <w:pPr>
        <w:pStyle w:val="Subsection"/>
        <w:spacing w:before="150"/>
        <w:rPr>
          <w:snapToGrid w:val="0"/>
        </w:rPr>
      </w:pPr>
      <w:r>
        <w:rPr>
          <w:snapToGrid w:val="0"/>
        </w:rPr>
        <w:tab/>
      </w:r>
      <w:r>
        <w:rPr>
          <w:snapToGrid w:val="0"/>
        </w:rPr>
        <w:tab/>
        <w:t>The amount prescribed for the purposes of section 7.4(2)(b) is $5 000.</w:t>
      </w:r>
    </w:p>
    <w:p w:rsidR="003705C0" w:rsidRDefault="00B8679D">
      <w:pPr>
        <w:pStyle w:val="Heading5"/>
        <w:rPr>
          <w:snapToGrid w:val="0"/>
        </w:rPr>
      </w:pPr>
      <w:bookmarkStart w:id="7" w:name="_Toc63162392"/>
      <w:r>
        <w:rPr>
          <w:rStyle w:val="CharSectno"/>
        </w:rPr>
        <w:t>5</w:t>
      </w:r>
      <w:r>
        <w:rPr>
          <w:snapToGrid w:val="0"/>
        </w:rPr>
        <w:t>.</w:t>
      </w:r>
      <w:r>
        <w:rPr>
          <w:snapToGrid w:val="0"/>
        </w:rPr>
        <w:tab/>
        <w:t>Prescribed entity, employment or membership of which disqualifies person as auditor (Act s. </w:t>
      </w:r>
      <w:r>
        <w:rPr>
          <w:rStyle w:val="CharSectno"/>
        </w:rPr>
        <w:t>7</w:t>
      </w:r>
      <w:r>
        <w:rPr>
          <w:snapToGrid w:val="0"/>
        </w:rPr>
        <w:t>.4(2)(c))</w:t>
      </w:r>
      <w:bookmarkEnd w:id="7"/>
    </w:p>
    <w:p w:rsidR="003705C0" w:rsidRDefault="00B8679D">
      <w:pPr>
        <w:pStyle w:val="Subsection"/>
        <w:spacing w:before="150"/>
        <w:rPr>
          <w:snapToGrid w:val="0"/>
        </w:rPr>
      </w:pPr>
      <w:r>
        <w:rPr>
          <w:snapToGrid w:val="0"/>
        </w:rPr>
        <w:tab/>
      </w:r>
      <w:r>
        <w:rPr>
          <w:snapToGrid w:val="0"/>
        </w:rPr>
        <w:tab/>
        <w:t>The prescribed entities for the purposes of section 7.4(2)(c) are, in relation to a local government —</w:t>
      </w:r>
    </w:p>
    <w:p w:rsidR="003705C0" w:rsidRDefault="00B8679D">
      <w:pPr>
        <w:pStyle w:val="Indenta"/>
        <w:spacing w:before="60"/>
        <w:rPr>
          <w:snapToGrid w:val="0"/>
        </w:rPr>
      </w:pPr>
      <w:r>
        <w:rPr>
          <w:snapToGrid w:val="0"/>
        </w:rPr>
        <w:lastRenderedPageBreak/>
        <w:tab/>
        <w:t>(a)</w:t>
      </w:r>
      <w:r>
        <w:rPr>
          <w:snapToGrid w:val="0"/>
        </w:rPr>
        <w:tab/>
        <w:t>a regional local government in which the local government is a participant; and</w:t>
      </w:r>
    </w:p>
    <w:p w:rsidR="003705C0" w:rsidRDefault="00B8679D">
      <w:pPr>
        <w:pStyle w:val="Indenta"/>
        <w:spacing w:before="60"/>
        <w:rPr>
          <w:snapToGrid w:val="0"/>
        </w:rPr>
      </w:pPr>
      <w:r>
        <w:rPr>
          <w:snapToGrid w:val="0"/>
        </w:rPr>
        <w:tab/>
        <w:t>(b)</w:t>
      </w:r>
      <w:r>
        <w:rPr>
          <w:snapToGrid w:val="0"/>
        </w:rPr>
        <w:tab/>
        <w:t xml:space="preserve">an incorporated association which the local government has formed or taken part in forming under the </w:t>
      </w:r>
      <w:r>
        <w:rPr>
          <w:i/>
        </w:rPr>
        <w:t>Associations Incorporation Act 2015</w:t>
      </w:r>
      <w:r>
        <w:t>.</w:t>
      </w:r>
    </w:p>
    <w:p w:rsidR="003705C0" w:rsidRDefault="00B8679D">
      <w:pPr>
        <w:pStyle w:val="Footnotesection"/>
      </w:pPr>
      <w:r>
        <w:tab/>
        <w:t>[Regulation 5 amended: Gazette 30 Dec 2016 p. 5969.]</w:t>
      </w:r>
    </w:p>
    <w:p w:rsidR="003705C0" w:rsidRDefault="00B8679D">
      <w:pPr>
        <w:pStyle w:val="Heading5"/>
        <w:rPr>
          <w:snapToGrid w:val="0"/>
        </w:rPr>
      </w:pPr>
      <w:bookmarkStart w:id="8" w:name="_Toc63162393"/>
      <w:r>
        <w:rPr>
          <w:rStyle w:val="CharSectno"/>
        </w:rPr>
        <w:t>6</w:t>
      </w:r>
      <w:r>
        <w:rPr>
          <w:snapToGrid w:val="0"/>
        </w:rPr>
        <w:t>.</w:t>
      </w:r>
      <w:r>
        <w:rPr>
          <w:snapToGrid w:val="0"/>
        </w:rPr>
        <w:tab/>
        <w:t xml:space="preserve">Prescribed class of persons, membership of which disqualifies person as auditor (Act s. </w:t>
      </w:r>
      <w:r>
        <w:rPr>
          <w:rStyle w:val="CharSectno"/>
        </w:rPr>
        <w:t>7</w:t>
      </w:r>
      <w:r>
        <w:rPr>
          <w:snapToGrid w:val="0"/>
        </w:rPr>
        <w:t>.4(2)(d))</w:t>
      </w:r>
      <w:bookmarkEnd w:id="8"/>
    </w:p>
    <w:p w:rsidR="003705C0" w:rsidRDefault="00B8679D">
      <w:pPr>
        <w:pStyle w:val="Subsection"/>
        <w:rPr>
          <w:snapToGrid w:val="0"/>
        </w:rPr>
      </w:pPr>
      <w:r>
        <w:rPr>
          <w:snapToGrid w:val="0"/>
        </w:rPr>
        <w:tab/>
        <w:t>(1)</w:t>
      </w:r>
      <w:r>
        <w:rPr>
          <w:snapToGrid w:val="0"/>
        </w:rPr>
        <w:tab/>
        <w:t>The prescribed classes of persons for the purposes of section 7.4(2)(d) are —</w:t>
      </w:r>
    </w:p>
    <w:p w:rsidR="003705C0" w:rsidRDefault="00B8679D">
      <w:pPr>
        <w:pStyle w:val="Indenta"/>
        <w:spacing w:before="60"/>
        <w:rPr>
          <w:snapToGrid w:val="0"/>
        </w:rPr>
      </w:pPr>
      <w:r>
        <w:rPr>
          <w:snapToGrid w:val="0"/>
        </w:rPr>
        <w:tab/>
        <w:t>(a)</w:t>
      </w:r>
      <w:r>
        <w:rPr>
          <w:snapToGrid w:val="0"/>
        </w:rPr>
        <w:tab/>
        <w:t>persons who are disqualified for membership of a council under section 2.22; and</w:t>
      </w:r>
    </w:p>
    <w:p w:rsidR="003705C0" w:rsidRDefault="00B8679D">
      <w:pPr>
        <w:pStyle w:val="Indenta"/>
        <w:spacing w:before="60"/>
        <w:rPr>
          <w:snapToGrid w:val="0"/>
        </w:rPr>
      </w:pPr>
      <w:r>
        <w:rPr>
          <w:snapToGrid w:val="0"/>
        </w:rPr>
        <w:tab/>
        <w:t>(b)</w:t>
      </w:r>
      <w:r>
        <w:rPr>
          <w:snapToGrid w:val="0"/>
        </w:rPr>
        <w:tab/>
        <w:t>persons who are insolvents under administration within the meaning of the</w:t>
      </w:r>
      <w:r>
        <w:rPr>
          <w:i/>
        </w:rPr>
        <w:t xml:space="preserve"> Corporations Act 2001</w:t>
      </w:r>
      <w:r>
        <w:t xml:space="preserve"> of the Commonwealth</w:t>
      </w:r>
      <w:r>
        <w:rPr>
          <w:snapToGrid w:val="0"/>
        </w:rPr>
        <w:t>; and</w:t>
      </w:r>
    </w:p>
    <w:p w:rsidR="003705C0" w:rsidRDefault="00B8679D">
      <w:pPr>
        <w:pStyle w:val="Indenta"/>
        <w:spacing w:before="60"/>
        <w:rPr>
          <w:snapToGrid w:val="0"/>
        </w:rPr>
      </w:pPr>
      <w:r>
        <w:rPr>
          <w:snapToGrid w:val="0"/>
        </w:rPr>
        <w:tab/>
        <w:t>(c)</w:t>
      </w:r>
      <w:r>
        <w:rPr>
          <w:snapToGrid w:val="0"/>
        </w:rPr>
        <w:tab/>
        <w:t>persons who are closely associated with a relevant person.</w:t>
      </w:r>
    </w:p>
    <w:p w:rsidR="003705C0" w:rsidRDefault="00B8679D">
      <w:pPr>
        <w:pStyle w:val="Subsection"/>
        <w:rPr>
          <w:snapToGrid w:val="0"/>
        </w:rPr>
      </w:pPr>
      <w:r>
        <w:rPr>
          <w:snapToGrid w:val="0"/>
        </w:rPr>
        <w:tab/>
        <w:t>(2)</w:t>
      </w:r>
      <w:r>
        <w:rPr>
          <w:snapToGrid w:val="0"/>
        </w:rPr>
        <w:tab/>
        <w:t>For the purposes of subregulation (1)(c) a person is to be treated as being closely associated with a relevant person if the person —</w:t>
      </w:r>
    </w:p>
    <w:p w:rsidR="003705C0" w:rsidRDefault="00B8679D">
      <w:pPr>
        <w:pStyle w:val="Indenta"/>
        <w:spacing w:before="60"/>
        <w:rPr>
          <w:snapToGrid w:val="0"/>
        </w:rPr>
      </w:pPr>
      <w:r>
        <w:rPr>
          <w:snapToGrid w:val="0"/>
        </w:rPr>
        <w:tab/>
        <w:t>(a)</w:t>
      </w:r>
      <w:r>
        <w:rPr>
          <w:snapToGrid w:val="0"/>
        </w:rPr>
        <w:tab/>
        <w:t>is in partnership with the relevant person; or</w:t>
      </w:r>
    </w:p>
    <w:p w:rsidR="003705C0" w:rsidRDefault="00B8679D">
      <w:pPr>
        <w:pStyle w:val="Indenta"/>
        <w:spacing w:before="60"/>
        <w:rPr>
          <w:snapToGrid w:val="0"/>
        </w:rPr>
      </w:pPr>
      <w:r>
        <w:rPr>
          <w:snapToGrid w:val="0"/>
        </w:rPr>
        <w:tab/>
        <w:t>(b)</w:t>
      </w:r>
      <w:r>
        <w:rPr>
          <w:snapToGrid w:val="0"/>
        </w:rPr>
        <w:tab/>
        <w:t>is an employer of the relevant person; or</w:t>
      </w:r>
    </w:p>
    <w:p w:rsidR="003705C0" w:rsidRDefault="00B8679D">
      <w:pPr>
        <w:pStyle w:val="Indenta"/>
        <w:spacing w:before="60"/>
        <w:rPr>
          <w:snapToGrid w:val="0"/>
        </w:rPr>
      </w:pPr>
      <w:r>
        <w:rPr>
          <w:snapToGrid w:val="0"/>
        </w:rPr>
        <w:tab/>
        <w:t>(c)</w:t>
      </w:r>
      <w:r>
        <w:rPr>
          <w:snapToGrid w:val="0"/>
        </w:rPr>
        <w:tab/>
        <w:t>is a beneficiary under a trust, or an object of a discretionary trust, of which the relevant person is a trustee; or</w:t>
      </w:r>
    </w:p>
    <w:p w:rsidR="003705C0" w:rsidRDefault="00B8679D">
      <w:pPr>
        <w:pStyle w:val="Indenta"/>
        <w:rPr>
          <w:snapToGrid w:val="0"/>
        </w:rPr>
      </w:pPr>
      <w:r>
        <w:rPr>
          <w:snapToGrid w:val="0"/>
        </w:rPr>
        <w:tab/>
        <w:t>(d)</w:t>
      </w:r>
      <w:r>
        <w:rPr>
          <w:snapToGrid w:val="0"/>
        </w:rPr>
        <w:tab/>
        <w:t>is a body corporate —</w:t>
      </w:r>
    </w:p>
    <w:p w:rsidR="003705C0" w:rsidRDefault="00B8679D">
      <w:pPr>
        <w:pStyle w:val="Indenti"/>
        <w:rPr>
          <w:snapToGrid w:val="0"/>
        </w:rPr>
      </w:pPr>
      <w:r>
        <w:rPr>
          <w:snapToGrid w:val="0"/>
        </w:rPr>
        <w:tab/>
        <w:t>(i)</w:t>
      </w:r>
      <w:r>
        <w:rPr>
          <w:snapToGrid w:val="0"/>
        </w:rPr>
        <w:tab/>
        <w:t>of which the relevant person is a director, secretary or executive officer; or</w:t>
      </w:r>
    </w:p>
    <w:p w:rsidR="003705C0" w:rsidRDefault="00B8679D">
      <w:pPr>
        <w:pStyle w:val="Indenti"/>
        <w:rPr>
          <w:snapToGrid w:val="0"/>
        </w:rPr>
      </w:pPr>
      <w:r>
        <w:rPr>
          <w:snapToGrid w:val="0"/>
        </w:rPr>
        <w:tab/>
        <w:t>(ii)</w:t>
      </w:r>
      <w:r>
        <w:rPr>
          <w:snapToGrid w:val="0"/>
        </w:rPr>
        <w:tab/>
        <w:t>in which the relevant person holds shares having a total value exceeding —</w:t>
      </w:r>
    </w:p>
    <w:p w:rsidR="003705C0" w:rsidRDefault="00B8679D">
      <w:pPr>
        <w:pStyle w:val="IndentI0"/>
        <w:rPr>
          <w:snapToGrid w:val="0"/>
        </w:rPr>
      </w:pPr>
      <w:r>
        <w:rPr>
          <w:snapToGrid w:val="0"/>
        </w:rPr>
        <w:tab/>
        <w:t>(I)</w:t>
      </w:r>
      <w:r>
        <w:rPr>
          <w:snapToGrid w:val="0"/>
        </w:rPr>
        <w:tab/>
        <w:t>the amount prescribed for the purposes of section 5.62; or</w:t>
      </w:r>
    </w:p>
    <w:p w:rsidR="003705C0" w:rsidRDefault="00B8679D">
      <w:pPr>
        <w:pStyle w:val="IndentI0"/>
        <w:rPr>
          <w:snapToGrid w:val="0"/>
        </w:rPr>
      </w:pPr>
      <w:r>
        <w:rPr>
          <w:snapToGrid w:val="0"/>
        </w:rPr>
        <w:lastRenderedPageBreak/>
        <w:tab/>
        <w:t>(II)</w:t>
      </w:r>
      <w:r>
        <w:rPr>
          <w:snapToGrid w:val="0"/>
        </w:rPr>
        <w:tab/>
        <w:t>the percentage of the total value of the issued share capital of the company prescribed for the purposes of section 5.62,</w:t>
      </w:r>
    </w:p>
    <w:p w:rsidR="003705C0" w:rsidRDefault="00B8679D">
      <w:pPr>
        <w:pStyle w:val="Indenti"/>
        <w:rPr>
          <w:snapToGrid w:val="0"/>
        </w:rPr>
      </w:pPr>
      <w:r>
        <w:rPr>
          <w:snapToGrid w:val="0"/>
        </w:rPr>
        <w:tab/>
      </w:r>
      <w:r>
        <w:rPr>
          <w:snapToGrid w:val="0"/>
        </w:rPr>
        <w:tab/>
        <w:t>whichever is less;</w:t>
      </w:r>
    </w:p>
    <w:p w:rsidR="003705C0" w:rsidRDefault="00B8679D">
      <w:pPr>
        <w:pStyle w:val="Indenta"/>
        <w:rPr>
          <w:snapToGrid w:val="0"/>
        </w:rPr>
      </w:pPr>
      <w:r>
        <w:rPr>
          <w:snapToGrid w:val="0"/>
        </w:rPr>
        <w:tab/>
      </w:r>
      <w:r>
        <w:rPr>
          <w:snapToGrid w:val="0"/>
        </w:rPr>
        <w:tab/>
        <w:t>or</w:t>
      </w:r>
    </w:p>
    <w:p w:rsidR="003705C0" w:rsidRDefault="00B8679D">
      <w:pPr>
        <w:pStyle w:val="Indenta"/>
        <w:rPr>
          <w:snapToGrid w:val="0"/>
        </w:rPr>
      </w:pPr>
      <w:r>
        <w:rPr>
          <w:snapToGrid w:val="0"/>
        </w:rPr>
        <w:tab/>
        <w:t>(e)</w:t>
      </w:r>
      <w:r>
        <w:rPr>
          <w:snapToGrid w:val="0"/>
        </w:rPr>
        <w:tab/>
        <w:t>is the spouse</w:t>
      </w:r>
      <w:r>
        <w:t>, de facto partner or</w:t>
      </w:r>
      <w:r>
        <w:rPr>
          <w:snapToGrid w:val="0"/>
        </w:rPr>
        <w:t xml:space="preserve"> child of the relevant person and is living with the relevant person; or</w:t>
      </w:r>
    </w:p>
    <w:p w:rsidR="003705C0" w:rsidRDefault="00B8679D">
      <w:pPr>
        <w:pStyle w:val="Indenta"/>
        <w:rPr>
          <w:snapToGrid w:val="0"/>
        </w:rPr>
      </w:pPr>
      <w:r>
        <w:rPr>
          <w:snapToGrid w:val="0"/>
        </w:rPr>
        <w:tab/>
        <w:t>(f)</w:t>
      </w:r>
      <w:r>
        <w:rPr>
          <w:snapToGrid w:val="0"/>
        </w:rPr>
        <w:tab/>
        <w:t>has a relationship specified in any of paragraphs (a) to (d) in respect of the relevant person’s spouse</w:t>
      </w:r>
      <w:r>
        <w:t xml:space="preserve"> or de facto partner</w:t>
      </w:r>
      <w:r>
        <w:rPr>
          <w:snapToGrid w:val="0"/>
        </w:rPr>
        <w:t xml:space="preserve"> if the spouse</w:t>
      </w:r>
      <w:r>
        <w:t xml:space="preserve"> or de facto partner</w:t>
      </w:r>
      <w:r>
        <w:rPr>
          <w:snapToGrid w:val="0"/>
        </w:rPr>
        <w:t xml:space="preserve"> is living with the relevant person.</w:t>
      </w:r>
    </w:p>
    <w:p w:rsidR="003705C0" w:rsidRDefault="00B8679D">
      <w:pPr>
        <w:pStyle w:val="Subsection"/>
        <w:rPr>
          <w:snapToGrid w:val="0"/>
        </w:rPr>
      </w:pPr>
      <w:r>
        <w:rPr>
          <w:snapToGrid w:val="0"/>
        </w:rPr>
        <w:tab/>
        <w:t>(3)</w:t>
      </w:r>
      <w:r>
        <w:rPr>
          <w:snapToGrid w:val="0"/>
        </w:rPr>
        <w:tab/>
        <w:t>In this regulation —</w:t>
      </w:r>
    </w:p>
    <w:p w:rsidR="003705C0" w:rsidRDefault="00B8679D">
      <w:pPr>
        <w:pStyle w:val="Defstart"/>
      </w:pPr>
      <w:r>
        <w:rPr>
          <w:b/>
        </w:rPr>
        <w:tab/>
      </w:r>
      <w:r>
        <w:rPr>
          <w:rStyle w:val="CharDefText"/>
        </w:rPr>
        <w:t>relevant person</w:t>
      </w:r>
      <w:r>
        <w:t xml:space="preserve"> in relation to a local government, means a member of the council of the local government or an employee of the local government;</w:t>
      </w:r>
    </w:p>
    <w:p w:rsidR="003705C0" w:rsidRDefault="00B8679D">
      <w:pPr>
        <w:pStyle w:val="Defstart"/>
      </w:pPr>
      <w:r>
        <w:rPr>
          <w:b/>
        </w:rPr>
        <w:tab/>
      </w:r>
      <w:r>
        <w:rPr>
          <w:rStyle w:val="CharDefText"/>
        </w:rPr>
        <w:t>value</w:t>
      </w:r>
      <w:r>
        <w:t xml:space="preserve"> has the meaning given by section 5.62(2).</w:t>
      </w:r>
    </w:p>
    <w:p w:rsidR="003705C0" w:rsidRDefault="00B8679D">
      <w:pPr>
        <w:pStyle w:val="Footnotesection"/>
      </w:pPr>
      <w:r>
        <w:tab/>
        <w:t>[Regulation 6 amended: Gazette 28 Sep 2001 p. 5357</w:t>
      </w:r>
      <w:r>
        <w:noBreakHyphen/>
        <w:t>8; 30 Jun 2003 p. 2615; 31 Mar 2005 p. 1042.]</w:t>
      </w:r>
    </w:p>
    <w:p w:rsidR="003705C0" w:rsidRDefault="00B8679D">
      <w:pPr>
        <w:pStyle w:val="Heading5"/>
        <w:rPr>
          <w:snapToGrid w:val="0"/>
        </w:rPr>
      </w:pPr>
      <w:bookmarkStart w:id="9" w:name="_Toc63162394"/>
      <w:r>
        <w:rPr>
          <w:rStyle w:val="CharSectno"/>
        </w:rPr>
        <w:t>7</w:t>
      </w:r>
      <w:r>
        <w:rPr>
          <w:snapToGrid w:val="0"/>
        </w:rPr>
        <w:t>.</w:t>
      </w:r>
      <w:r>
        <w:rPr>
          <w:snapToGrid w:val="0"/>
        </w:rPr>
        <w:tab/>
        <w:t>Agreements with auditors, contents of</w:t>
      </w:r>
      <w:bookmarkEnd w:id="9"/>
    </w:p>
    <w:p w:rsidR="003705C0" w:rsidRDefault="00B8679D">
      <w:pPr>
        <w:pStyle w:val="Subsection"/>
        <w:rPr>
          <w:snapToGrid w:val="0"/>
        </w:rPr>
      </w:pPr>
      <w:r>
        <w:rPr>
          <w:snapToGrid w:val="0"/>
        </w:rPr>
        <w:tab/>
      </w:r>
      <w:r>
        <w:rPr>
          <w:snapToGrid w:val="0"/>
        </w:rPr>
        <w:tab/>
        <w:t>An agreement between a local government and an auditor is to include —</w:t>
      </w:r>
    </w:p>
    <w:p w:rsidR="003705C0" w:rsidRDefault="00B8679D">
      <w:pPr>
        <w:pStyle w:val="Indenta"/>
        <w:rPr>
          <w:snapToGrid w:val="0"/>
        </w:rPr>
      </w:pPr>
      <w:r>
        <w:rPr>
          <w:snapToGrid w:val="0"/>
        </w:rPr>
        <w:tab/>
        <w:t>(a)</w:t>
      </w:r>
      <w:r>
        <w:rPr>
          <w:snapToGrid w:val="0"/>
        </w:rPr>
        <w:tab/>
        <w:t>the objectives of the audit; and</w:t>
      </w:r>
    </w:p>
    <w:p w:rsidR="003705C0" w:rsidRDefault="00B8679D">
      <w:pPr>
        <w:pStyle w:val="Indenta"/>
        <w:rPr>
          <w:snapToGrid w:val="0"/>
        </w:rPr>
      </w:pPr>
      <w:r>
        <w:rPr>
          <w:snapToGrid w:val="0"/>
        </w:rPr>
        <w:tab/>
        <w:t>(b)</w:t>
      </w:r>
      <w:r>
        <w:rPr>
          <w:snapToGrid w:val="0"/>
        </w:rPr>
        <w:tab/>
        <w:t>the scope of the audit; and</w:t>
      </w:r>
    </w:p>
    <w:p w:rsidR="003705C0" w:rsidRDefault="00B8679D">
      <w:pPr>
        <w:pStyle w:val="Indenta"/>
        <w:rPr>
          <w:snapToGrid w:val="0"/>
        </w:rPr>
      </w:pPr>
      <w:r>
        <w:rPr>
          <w:snapToGrid w:val="0"/>
        </w:rPr>
        <w:tab/>
        <w:t>(c)</w:t>
      </w:r>
      <w:r>
        <w:rPr>
          <w:snapToGrid w:val="0"/>
        </w:rPr>
        <w:tab/>
        <w:t>a plan for the audit; and</w:t>
      </w:r>
    </w:p>
    <w:p w:rsidR="003705C0" w:rsidRDefault="00B8679D">
      <w:pPr>
        <w:pStyle w:val="Indenta"/>
        <w:rPr>
          <w:snapToGrid w:val="0"/>
        </w:rPr>
      </w:pPr>
      <w:r>
        <w:rPr>
          <w:snapToGrid w:val="0"/>
        </w:rPr>
        <w:tab/>
        <w:t>(d)</w:t>
      </w:r>
      <w:r>
        <w:rPr>
          <w:snapToGrid w:val="0"/>
        </w:rPr>
        <w:tab/>
        <w:t>details of the remuneration and expenses to be paid to the auditor; and</w:t>
      </w:r>
    </w:p>
    <w:p w:rsidR="003705C0" w:rsidRDefault="00B8679D">
      <w:pPr>
        <w:pStyle w:val="Indenta"/>
        <w:rPr>
          <w:snapToGrid w:val="0"/>
        </w:rPr>
      </w:pPr>
      <w:r>
        <w:rPr>
          <w:snapToGrid w:val="0"/>
        </w:rPr>
        <w:tab/>
        <w:t>(e)</w:t>
      </w:r>
      <w:r>
        <w:rPr>
          <w:snapToGrid w:val="0"/>
        </w:rPr>
        <w:tab/>
        <w:t>the method to be used by the local government to communicate with, and supply information to, the auditor.</w:t>
      </w:r>
    </w:p>
    <w:p w:rsidR="003705C0" w:rsidRDefault="00B8679D">
      <w:pPr>
        <w:pStyle w:val="Heading5"/>
        <w:rPr>
          <w:snapToGrid w:val="0"/>
        </w:rPr>
      </w:pPr>
      <w:bookmarkStart w:id="10" w:name="_Toc63162395"/>
      <w:r>
        <w:rPr>
          <w:rStyle w:val="CharSectno"/>
        </w:rPr>
        <w:lastRenderedPageBreak/>
        <w:t>8</w:t>
      </w:r>
      <w:r>
        <w:rPr>
          <w:snapToGrid w:val="0"/>
        </w:rPr>
        <w:t>.</w:t>
      </w:r>
      <w:r>
        <w:rPr>
          <w:snapToGrid w:val="0"/>
        </w:rPr>
        <w:tab/>
        <w:t>Departmental CEO to be notified of termination of audit agreement</w:t>
      </w:r>
      <w:bookmarkEnd w:id="10"/>
    </w:p>
    <w:p w:rsidR="003705C0" w:rsidRDefault="00B8679D">
      <w:pPr>
        <w:pStyle w:val="Subsection"/>
        <w:rPr>
          <w:snapToGrid w:val="0"/>
        </w:rPr>
      </w:pPr>
      <w:r>
        <w:rPr>
          <w:snapToGrid w:val="0"/>
        </w:rPr>
        <w:tab/>
        <w:t>(1)</w:t>
      </w:r>
      <w:r>
        <w:rPr>
          <w:snapToGrid w:val="0"/>
        </w:rPr>
        <w:tab/>
        <w:t>Where an agreement between a local government and an auditor is terminated —</w:t>
      </w:r>
    </w:p>
    <w:p w:rsidR="003705C0" w:rsidRDefault="00B8679D">
      <w:pPr>
        <w:pStyle w:val="Indenta"/>
        <w:rPr>
          <w:snapToGrid w:val="0"/>
        </w:rPr>
      </w:pPr>
      <w:r>
        <w:rPr>
          <w:snapToGrid w:val="0"/>
        </w:rPr>
        <w:tab/>
        <w:t>(a)</w:t>
      </w:r>
      <w:r>
        <w:rPr>
          <w:snapToGrid w:val="0"/>
        </w:rPr>
        <w:tab/>
        <w:t xml:space="preserve">the local government is to, within a period of 30 days from the termination, give to the </w:t>
      </w:r>
      <w:r>
        <w:t>Departmental CEO —</w:t>
      </w:r>
    </w:p>
    <w:p w:rsidR="003705C0" w:rsidRDefault="00B8679D">
      <w:pPr>
        <w:pStyle w:val="Indenti"/>
        <w:rPr>
          <w:snapToGrid w:val="0"/>
        </w:rPr>
      </w:pPr>
      <w:r>
        <w:rPr>
          <w:snapToGrid w:val="0"/>
        </w:rPr>
        <w:tab/>
        <w:t>(i)</w:t>
      </w:r>
      <w:r>
        <w:rPr>
          <w:snapToGrid w:val="0"/>
        </w:rPr>
        <w:tab/>
        <w:t>notice of the termination; and</w:t>
      </w:r>
    </w:p>
    <w:p w:rsidR="003705C0" w:rsidRDefault="00B8679D">
      <w:pPr>
        <w:pStyle w:val="Indenti"/>
        <w:rPr>
          <w:snapToGrid w:val="0"/>
        </w:rPr>
      </w:pPr>
      <w:r>
        <w:rPr>
          <w:snapToGrid w:val="0"/>
        </w:rPr>
        <w:tab/>
        <w:t>(ii)</w:t>
      </w:r>
      <w:r>
        <w:rPr>
          <w:snapToGrid w:val="0"/>
        </w:rPr>
        <w:tab/>
        <w:t>the reasons for the termination;</w:t>
      </w:r>
    </w:p>
    <w:p w:rsidR="003705C0" w:rsidRDefault="00B8679D">
      <w:pPr>
        <w:pStyle w:val="Indenta"/>
        <w:rPr>
          <w:snapToGrid w:val="0"/>
        </w:rPr>
      </w:pPr>
      <w:r>
        <w:rPr>
          <w:snapToGrid w:val="0"/>
        </w:rPr>
        <w:tab/>
      </w:r>
      <w:r>
        <w:rPr>
          <w:snapToGrid w:val="0"/>
        </w:rPr>
        <w:tab/>
        <w:t>and</w:t>
      </w:r>
    </w:p>
    <w:p w:rsidR="003705C0" w:rsidRDefault="00B8679D">
      <w:pPr>
        <w:pStyle w:val="Indenta"/>
        <w:rPr>
          <w:snapToGrid w:val="0"/>
        </w:rPr>
      </w:pPr>
      <w:r>
        <w:rPr>
          <w:snapToGrid w:val="0"/>
        </w:rPr>
        <w:tab/>
        <w:t>(b)</w:t>
      </w:r>
      <w:r>
        <w:rPr>
          <w:snapToGrid w:val="0"/>
        </w:rPr>
        <w:tab/>
        <w:t xml:space="preserve">the auditor is to, within a period of 30 days from the termination, advise the </w:t>
      </w:r>
      <w:r>
        <w:t>Departmental CEO</w:t>
      </w:r>
      <w:r>
        <w:rPr>
          <w:snapToGrid w:val="0"/>
        </w:rPr>
        <w:t xml:space="preserve"> of the termination.</w:t>
      </w:r>
    </w:p>
    <w:p w:rsidR="003705C0" w:rsidRDefault="00B8679D">
      <w:pPr>
        <w:pStyle w:val="Subsection"/>
        <w:rPr>
          <w:snapToGrid w:val="0"/>
        </w:rPr>
      </w:pPr>
      <w:r>
        <w:rPr>
          <w:snapToGrid w:val="0"/>
        </w:rPr>
        <w:tab/>
        <w:t>(2)</w:t>
      </w:r>
      <w:r>
        <w:rPr>
          <w:snapToGrid w:val="0"/>
        </w:rPr>
        <w:tab/>
        <w:t>Notwithstanding any provision of an agreement between a local government and an auditor to the contrary, an auditor is to be given notice in writing of the termination of his or her appointment.</w:t>
      </w:r>
    </w:p>
    <w:p w:rsidR="003705C0" w:rsidRDefault="00B8679D">
      <w:pPr>
        <w:pStyle w:val="Footnotesection"/>
      </w:pPr>
      <w:r>
        <w:tab/>
        <w:t>[Regulation 8 amended: Gazette 26 Jun 2018 p. 2384</w:t>
      </w:r>
      <w:r>
        <w:noBreakHyphen/>
        <w:t>5.]</w:t>
      </w:r>
    </w:p>
    <w:p w:rsidR="003705C0" w:rsidRDefault="00B8679D">
      <w:pPr>
        <w:pStyle w:val="Heading5"/>
      </w:pPr>
      <w:bookmarkStart w:id="11" w:name="_Toc63162396"/>
      <w:r>
        <w:rPr>
          <w:rStyle w:val="CharSectno"/>
        </w:rPr>
        <w:t>9</w:t>
      </w:r>
      <w:r>
        <w:t>.</w:t>
      </w:r>
      <w:r>
        <w:tab/>
        <w:t>Performance of audit</w:t>
      </w:r>
      <w:bookmarkEnd w:id="11"/>
    </w:p>
    <w:p w:rsidR="003705C0" w:rsidRDefault="00B8679D">
      <w:pPr>
        <w:pStyle w:val="Subsection"/>
      </w:pPr>
      <w:r>
        <w:tab/>
        <w:t>(1)</w:t>
      </w:r>
      <w:r>
        <w:tab/>
        <w:t xml:space="preserve">In this regulation — </w:t>
      </w:r>
    </w:p>
    <w:p w:rsidR="003705C0" w:rsidRDefault="00B8679D">
      <w:pPr>
        <w:pStyle w:val="Defstart"/>
      </w:pPr>
      <w:r>
        <w:rPr>
          <w:b/>
        </w:rPr>
        <w:tab/>
      </w:r>
      <w:r>
        <w:rPr>
          <w:rStyle w:val="CharDefText"/>
        </w:rPr>
        <w:t>Australian Accounting Standards</w:t>
      </w:r>
      <w:r>
        <w:t xml:space="preserve"> means the standards made and amended from time to time by the Australian Accounting Standards Board continued under the </w:t>
      </w:r>
      <w:r>
        <w:rPr>
          <w:i/>
        </w:rPr>
        <w:t xml:space="preserve">Australian Securities and Investments Commission Act 2001 </w:t>
      </w:r>
      <w:r>
        <w:t>(Commonwealth) section 261.</w:t>
      </w:r>
    </w:p>
    <w:p w:rsidR="003705C0" w:rsidRDefault="00B8679D">
      <w:pPr>
        <w:pStyle w:val="Subsection"/>
      </w:pPr>
      <w:r>
        <w:tab/>
        <w:t>(2)</w:t>
      </w:r>
      <w:r>
        <w:tab/>
        <w:t xml:space="preserve">An auditor must carry out an audit in accordance with the Australian Auditing Standards made or formulated and amended from time to time by the Auditing and Assurance Standards Board established by the </w:t>
      </w:r>
      <w:r>
        <w:rPr>
          <w:i/>
        </w:rPr>
        <w:t xml:space="preserve">Australian Securities and Investments Commission Act 2001 </w:t>
      </w:r>
      <w:r>
        <w:t>(Commonwealth) section 227A.</w:t>
      </w:r>
    </w:p>
    <w:p w:rsidR="003705C0" w:rsidRDefault="00B8679D" w:rsidP="00D132E9">
      <w:pPr>
        <w:pStyle w:val="Subsection"/>
        <w:keepNext/>
      </w:pPr>
      <w:r>
        <w:lastRenderedPageBreak/>
        <w:tab/>
        <w:t>(3)</w:t>
      </w:r>
      <w:r>
        <w:tab/>
        <w:t xml:space="preserve">An auditor must carry out the work necessary to form an opinion whether the annual financial report — </w:t>
      </w:r>
    </w:p>
    <w:p w:rsidR="003705C0" w:rsidRDefault="00B8679D">
      <w:pPr>
        <w:pStyle w:val="Indenta"/>
      </w:pPr>
      <w:r>
        <w:tab/>
        <w:t>(a)</w:t>
      </w:r>
      <w:r>
        <w:tab/>
        <w:t>is based on proper accounts and records; and</w:t>
      </w:r>
    </w:p>
    <w:p w:rsidR="003705C0" w:rsidRDefault="00B8679D">
      <w:pPr>
        <w:pStyle w:val="Indenta"/>
      </w:pPr>
      <w:r>
        <w:tab/>
        <w:t>(b)</w:t>
      </w:r>
      <w:r>
        <w:tab/>
        <w:t xml:space="preserve">fairly represents the results of the operations of the local government for the financial year and the financial position of the local government at 30 June in accordance with — </w:t>
      </w:r>
    </w:p>
    <w:p w:rsidR="003705C0" w:rsidRDefault="00B8679D">
      <w:pPr>
        <w:pStyle w:val="Indenti"/>
      </w:pPr>
      <w:r>
        <w:tab/>
        <w:t>(i)</w:t>
      </w:r>
      <w:r>
        <w:tab/>
        <w:t xml:space="preserve">the Act; and </w:t>
      </w:r>
    </w:p>
    <w:p w:rsidR="003705C0" w:rsidRDefault="00B8679D">
      <w:pPr>
        <w:pStyle w:val="Indenti"/>
      </w:pPr>
      <w:r>
        <w:tab/>
        <w:t>(ii)</w:t>
      </w:r>
      <w:r>
        <w:tab/>
        <w:t>the Australian Accounting Standards (to the extent that they are not inconsistent with the Act).</w:t>
      </w:r>
    </w:p>
    <w:p w:rsidR="003705C0" w:rsidRDefault="00B8679D">
      <w:pPr>
        <w:pStyle w:val="Footnotesection"/>
      </w:pPr>
      <w:r>
        <w:tab/>
        <w:t>[Regulation 9 inserted: Gazette 26 Jun 2018 p. 2385.]</w:t>
      </w:r>
    </w:p>
    <w:p w:rsidR="003705C0" w:rsidRDefault="00B8679D">
      <w:pPr>
        <w:pStyle w:val="Heading5"/>
      </w:pPr>
      <w:bookmarkStart w:id="12" w:name="_Toc63162397"/>
      <w:r>
        <w:rPr>
          <w:rStyle w:val="CharSectno"/>
        </w:rPr>
        <w:t>9A</w:t>
      </w:r>
      <w:r>
        <w:t>.</w:t>
      </w:r>
      <w:r>
        <w:tab/>
        <w:t>CEO to provide documents to Auditor General carrying out financial audit</w:t>
      </w:r>
      <w:bookmarkEnd w:id="12"/>
    </w:p>
    <w:p w:rsidR="003705C0" w:rsidRDefault="00B8679D">
      <w:pPr>
        <w:pStyle w:val="Subsection"/>
      </w:pPr>
      <w:r>
        <w:tab/>
        <w:t>(1)</w:t>
      </w:r>
      <w:r>
        <w:tab/>
        <w:t>In this regulation —</w:t>
      </w:r>
    </w:p>
    <w:p w:rsidR="003705C0" w:rsidRDefault="00B8679D">
      <w:pPr>
        <w:pStyle w:val="Defstart"/>
      </w:pPr>
      <w:r>
        <w:tab/>
      </w:r>
      <w:r>
        <w:rPr>
          <w:rStyle w:val="CharDefText"/>
        </w:rPr>
        <w:t>audit document</w:t>
      </w:r>
      <w:r>
        <w:t xml:space="preserve"> means — </w:t>
      </w:r>
    </w:p>
    <w:p w:rsidR="003705C0" w:rsidRDefault="00B8679D">
      <w:pPr>
        <w:pStyle w:val="Defpara"/>
      </w:pPr>
      <w:r>
        <w:tab/>
        <w:t>(a)</w:t>
      </w:r>
      <w:r>
        <w:tab/>
        <w:t xml:space="preserve">the strategic community plan as defined in the </w:t>
      </w:r>
      <w:r>
        <w:rPr>
          <w:i/>
        </w:rPr>
        <w:t xml:space="preserve">Local Government (Administration) Regulations 1996 </w:t>
      </w:r>
      <w:r>
        <w:t>regulation 19BA; or</w:t>
      </w:r>
    </w:p>
    <w:p w:rsidR="003705C0" w:rsidRDefault="00B8679D">
      <w:pPr>
        <w:pStyle w:val="Defpara"/>
      </w:pPr>
      <w:r>
        <w:tab/>
        <w:t>(b)</w:t>
      </w:r>
      <w:r>
        <w:tab/>
        <w:t xml:space="preserve">the corporate business plan as defined in the </w:t>
      </w:r>
      <w:r>
        <w:rPr>
          <w:i/>
        </w:rPr>
        <w:t xml:space="preserve">Local Government (Administration) Regulations 1996 </w:t>
      </w:r>
      <w:r>
        <w:t>regulation 19BA; or</w:t>
      </w:r>
    </w:p>
    <w:p w:rsidR="003705C0" w:rsidRDefault="00B8679D">
      <w:pPr>
        <w:pStyle w:val="Defpara"/>
      </w:pPr>
      <w:r>
        <w:tab/>
        <w:t>(c)</w:t>
      </w:r>
      <w:r>
        <w:tab/>
        <w:t>another plan or informing strategy specified by the Auditor General; or</w:t>
      </w:r>
    </w:p>
    <w:p w:rsidR="003705C0" w:rsidRDefault="00B8679D">
      <w:pPr>
        <w:pStyle w:val="Defpara"/>
      </w:pPr>
      <w:r>
        <w:tab/>
        <w:t>(d)</w:t>
      </w:r>
      <w:r>
        <w:tab/>
        <w:t xml:space="preserve">another document specified by the Auditor General. </w:t>
      </w:r>
    </w:p>
    <w:p w:rsidR="003705C0" w:rsidRDefault="00B8679D">
      <w:pPr>
        <w:pStyle w:val="Subsection"/>
      </w:pPr>
      <w:r>
        <w:tab/>
        <w:t>(2)</w:t>
      </w:r>
      <w:r>
        <w:tab/>
        <w:t>The CEO must provide a copy of an audit document to the Auditor General within 14 days after the Auditor General requests it for the purposes of a financial audit under Part 7 Division 3A of the Act.</w:t>
      </w:r>
    </w:p>
    <w:p w:rsidR="003705C0" w:rsidRDefault="00B8679D">
      <w:pPr>
        <w:pStyle w:val="Footnotesection"/>
      </w:pPr>
      <w:r>
        <w:tab/>
        <w:t>[Regulation 9A inserted: Gazette 26 Jun 2018 p. 2385</w:t>
      </w:r>
      <w:r>
        <w:noBreakHyphen/>
        <w:t>6.]</w:t>
      </w:r>
    </w:p>
    <w:p w:rsidR="003705C0" w:rsidRDefault="00B8679D">
      <w:pPr>
        <w:pStyle w:val="Heading5"/>
        <w:rPr>
          <w:snapToGrid w:val="0"/>
        </w:rPr>
      </w:pPr>
      <w:bookmarkStart w:id="13" w:name="_Toc63162398"/>
      <w:r>
        <w:rPr>
          <w:rStyle w:val="CharSectno"/>
        </w:rPr>
        <w:t>10</w:t>
      </w:r>
      <w:r>
        <w:rPr>
          <w:snapToGrid w:val="0"/>
        </w:rPr>
        <w:t>.</w:t>
      </w:r>
      <w:r>
        <w:rPr>
          <w:snapToGrid w:val="0"/>
        </w:rPr>
        <w:tab/>
        <w:t>Report by auditor</w:t>
      </w:r>
      <w:bookmarkEnd w:id="13"/>
    </w:p>
    <w:p w:rsidR="003705C0" w:rsidRDefault="00B8679D">
      <w:pPr>
        <w:pStyle w:val="Subsection"/>
        <w:rPr>
          <w:snapToGrid w:val="0"/>
        </w:rPr>
      </w:pPr>
      <w:r>
        <w:rPr>
          <w:snapToGrid w:val="0"/>
        </w:rPr>
        <w:tab/>
        <w:t>(1)</w:t>
      </w:r>
      <w:r>
        <w:rPr>
          <w:snapToGrid w:val="0"/>
        </w:rPr>
        <w:tab/>
        <w:t>An auditor’s report is to be forwarded to the persons specified in section 7.9(1) within 30 days of completing the audit.</w:t>
      </w:r>
    </w:p>
    <w:p w:rsidR="003705C0" w:rsidRDefault="00B8679D">
      <w:pPr>
        <w:pStyle w:val="Subsection"/>
        <w:rPr>
          <w:snapToGrid w:val="0"/>
        </w:rPr>
      </w:pPr>
      <w:r>
        <w:rPr>
          <w:snapToGrid w:val="0"/>
        </w:rPr>
        <w:tab/>
        <w:t>(2)</w:t>
      </w:r>
      <w:r>
        <w:rPr>
          <w:snapToGrid w:val="0"/>
        </w:rPr>
        <w:tab/>
        <w:t>The report is to give the auditor’s opinion on —</w:t>
      </w:r>
    </w:p>
    <w:p w:rsidR="003705C0" w:rsidRDefault="00B8679D">
      <w:pPr>
        <w:pStyle w:val="Indenta"/>
        <w:rPr>
          <w:snapToGrid w:val="0"/>
        </w:rPr>
      </w:pPr>
      <w:r>
        <w:rPr>
          <w:snapToGrid w:val="0"/>
        </w:rPr>
        <w:tab/>
        <w:t>(a)</w:t>
      </w:r>
      <w:r>
        <w:rPr>
          <w:snapToGrid w:val="0"/>
        </w:rPr>
        <w:tab/>
        <w:t>the financial position of the local government; and</w:t>
      </w:r>
    </w:p>
    <w:p w:rsidR="003705C0" w:rsidRDefault="00B8679D">
      <w:pPr>
        <w:pStyle w:val="Indenta"/>
        <w:rPr>
          <w:snapToGrid w:val="0"/>
        </w:rPr>
      </w:pPr>
      <w:r>
        <w:rPr>
          <w:snapToGrid w:val="0"/>
        </w:rPr>
        <w:tab/>
        <w:t>(b)</w:t>
      </w:r>
      <w:r>
        <w:rPr>
          <w:snapToGrid w:val="0"/>
        </w:rPr>
        <w:tab/>
        <w:t>the results of the operations of the local government.</w:t>
      </w:r>
    </w:p>
    <w:p w:rsidR="003705C0" w:rsidRDefault="00B8679D">
      <w:pPr>
        <w:pStyle w:val="Subsection"/>
        <w:rPr>
          <w:snapToGrid w:val="0"/>
        </w:rPr>
      </w:pPr>
      <w:r>
        <w:rPr>
          <w:snapToGrid w:val="0"/>
        </w:rPr>
        <w:tab/>
        <w:t>(3)</w:t>
      </w:r>
      <w:r>
        <w:rPr>
          <w:snapToGrid w:val="0"/>
        </w:rPr>
        <w:tab/>
        <w:t>The report is to include —</w:t>
      </w:r>
    </w:p>
    <w:p w:rsidR="003705C0" w:rsidRDefault="00B8679D">
      <w:pPr>
        <w:pStyle w:val="Indenta"/>
        <w:rPr>
          <w:snapToGrid w:val="0"/>
        </w:rPr>
      </w:pPr>
      <w:r>
        <w:rPr>
          <w:snapToGrid w:val="0"/>
        </w:rPr>
        <w:tab/>
        <w:t>(a)</w:t>
      </w:r>
      <w:r>
        <w:rPr>
          <w:snapToGrid w:val="0"/>
        </w:rPr>
        <w:tab/>
        <w:t>any material matters that in the opinion of the auditor indicate significant adverse trends in the financial position or the financial management practices of the local government; and</w:t>
      </w:r>
    </w:p>
    <w:p w:rsidR="003705C0" w:rsidRDefault="00B8679D">
      <w:pPr>
        <w:pStyle w:val="Indenta"/>
        <w:rPr>
          <w:snapToGrid w:val="0"/>
        </w:rPr>
      </w:pPr>
      <w:r>
        <w:rPr>
          <w:snapToGrid w:val="0"/>
        </w:rPr>
        <w:tab/>
        <w:t>(b)</w:t>
      </w:r>
      <w:r>
        <w:rPr>
          <w:snapToGrid w:val="0"/>
        </w:rPr>
        <w:tab/>
        <w:t>any matters indicating non</w:t>
      </w:r>
      <w:r>
        <w:rPr>
          <w:snapToGrid w:val="0"/>
        </w:rPr>
        <w:noBreakHyphen/>
        <w:t xml:space="preserve">compliance with Part 6 of the Act, the </w:t>
      </w:r>
      <w:r>
        <w:rPr>
          <w:i/>
          <w:snapToGrid w:val="0"/>
        </w:rPr>
        <w:t>Local Government (Financial Management) Regulations 1996</w:t>
      </w:r>
      <w:r>
        <w:rPr>
          <w:snapToGrid w:val="0"/>
        </w:rPr>
        <w:t xml:space="preserve"> or applicable financial controls in any other written law; and</w:t>
      </w:r>
    </w:p>
    <w:p w:rsidR="003705C0" w:rsidRDefault="00B8679D">
      <w:pPr>
        <w:pStyle w:val="Indenta"/>
        <w:rPr>
          <w:snapToGrid w:val="0"/>
        </w:rPr>
      </w:pPr>
      <w:r>
        <w:rPr>
          <w:snapToGrid w:val="0"/>
        </w:rPr>
        <w:tab/>
        <w:t>(c)</w:t>
      </w:r>
      <w:r>
        <w:rPr>
          <w:snapToGrid w:val="0"/>
        </w:rPr>
        <w:tab/>
        <w:t>details of whether information and explanations were obtained by the auditor; and</w:t>
      </w:r>
    </w:p>
    <w:p w:rsidR="003705C0" w:rsidRDefault="00B8679D">
      <w:pPr>
        <w:pStyle w:val="Indenta"/>
        <w:rPr>
          <w:snapToGrid w:val="0"/>
        </w:rPr>
      </w:pPr>
      <w:r>
        <w:rPr>
          <w:snapToGrid w:val="0"/>
        </w:rPr>
        <w:tab/>
        <w:t>(d)</w:t>
      </w:r>
      <w:r>
        <w:rPr>
          <w:snapToGrid w:val="0"/>
        </w:rPr>
        <w:tab/>
        <w:t>a report on the conduct of the</w:t>
      </w:r>
      <w:r>
        <w:t xml:space="preserve"> audit; and</w:t>
      </w:r>
    </w:p>
    <w:p w:rsidR="003705C0" w:rsidRDefault="00B8679D">
      <w:pPr>
        <w:pStyle w:val="Indenta"/>
      </w:pPr>
      <w:r>
        <w:tab/>
        <w:t>(e)</w:t>
      </w:r>
      <w:r>
        <w:tab/>
        <w:t xml:space="preserve">the opinion of the auditor as to whether or not the following financial ratios included in the annual financial report are supported by verifiable information and reasonable assumptions — </w:t>
      </w:r>
    </w:p>
    <w:p w:rsidR="003705C0" w:rsidRDefault="00B8679D">
      <w:pPr>
        <w:pStyle w:val="Indenti"/>
      </w:pPr>
      <w:r>
        <w:tab/>
        <w:t>(i)</w:t>
      </w:r>
      <w:r>
        <w:tab/>
        <w:t>the asset consumption ratio; and</w:t>
      </w:r>
    </w:p>
    <w:p w:rsidR="003705C0" w:rsidRDefault="00B8679D">
      <w:pPr>
        <w:pStyle w:val="Indenti"/>
      </w:pPr>
      <w:r>
        <w:tab/>
        <w:t>(ii)</w:t>
      </w:r>
      <w:r>
        <w:tab/>
        <w:t>the asset renewal funding ratio.</w:t>
      </w:r>
    </w:p>
    <w:p w:rsidR="003705C0" w:rsidRDefault="00B8679D">
      <w:pPr>
        <w:pStyle w:val="Subsection"/>
      </w:pPr>
      <w:r>
        <w:tab/>
        <w:t>(4A)</w:t>
      </w:r>
      <w:r>
        <w:tab/>
        <w:t xml:space="preserve">In subregulation (3)(e) — </w:t>
      </w:r>
    </w:p>
    <w:p w:rsidR="003705C0" w:rsidRDefault="00B8679D">
      <w:pPr>
        <w:pStyle w:val="Defstart"/>
      </w:pPr>
      <w:r>
        <w:tab/>
      </w:r>
      <w:r>
        <w:rPr>
          <w:rStyle w:val="CharDefText"/>
        </w:rPr>
        <w:t>asset consumption ratio</w:t>
      </w:r>
      <w:r>
        <w:t xml:space="preserve"> has the meaning given in the </w:t>
      </w:r>
      <w:r>
        <w:rPr>
          <w:i/>
        </w:rPr>
        <w:t>Local Government (Financial Management) Regulations 1996</w:t>
      </w:r>
      <w:r>
        <w:t xml:space="preserve"> regulation 50(2);</w:t>
      </w:r>
    </w:p>
    <w:p w:rsidR="003705C0" w:rsidRDefault="00B8679D">
      <w:pPr>
        <w:pStyle w:val="Defstart"/>
      </w:pPr>
      <w:r>
        <w:tab/>
      </w:r>
      <w:r>
        <w:rPr>
          <w:rStyle w:val="CharDefText"/>
        </w:rPr>
        <w:t xml:space="preserve">asset renewal funding ratio </w:t>
      </w:r>
      <w:r>
        <w:t xml:space="preserve">has the meaning given in the </w:t>
      </w:r>
      <w:r>
        <w:rPr>
          <w:i/>
        </w:rPr>
        <w:t>Local Government (Financial Management) Regulations 1996</w:t>
      </w:r>
      <w:r>
        <w:t xml:space="preserve"> regulation 50(2).</w:t>
      </w:r>
    </w:p>
    <w:p w:rsidR="003705C0" w:rsidRDefault="00B8679D">
      <w:pPr>
        <w:pStyle w:val="Subsection"/>
        <w:rPr>
          <w:snapToGrid w:val="0"/>
        </w:rPr>
      </w:pPr>
      <w:r>
        <w:rPr>
          <w:snapToGrid w:val="0"/>
        </w:rPr>
        <w:tab/>
        <w:t>(4)</w:t>
      </w:r>
      <w:r>
        <w:rPr>
          <w:snapToGrid w:val="0"/>
        </w:rPr>
        <w:tab/>
        <w:t>Where it is considered by the auditor to be appropriate to do so, the auditor is to prepare a management report to accompany the auditor’s report and to forward a copy of the management report to the persons specified in section 7.9(1) with the auditor’s report.</w:t>
      </w:r>
    </w:p>
    <w:p w:rsidR="003705C0" w:rsidRDefault="00B8679D">
      <w:pPr>
        <w:pStyle w:val="Footnotesection"/>
      </w:pPr>
      <w:r>
        <w:tab/>
        <w:t>[Regulation 10 amended: Gazette 21 Jun 2013 p. 2449-50.]</w:t>
      </w:r>
    </w:p>
    <w:p w:rsidR="003705C0" w:rsidRDefault="00B8679D">
      <w:pPr>
        <w:pStyle w:val="Heading5"/>
        <w:rPr>
          <w:snapToGrid w:val="0"/>
        </w:rPr>
      </w:pPr>
      <w:bookmarkStart w:id="14" w:name="_Toc63162399"/>
      <w:r>
        <w:rPr>
          <w:rStyle w:val="CharSectno"/>
        </w:rPr>
        <w:t>11</w:t>
      </w:r>
      <w:r>
        <w:rPr>
          <w:snapToGrid w:val="0"/>
        </w:rPr>
        <w:t>.</w:t>
      </w:r>
      <w:r>
        <w:rPr>
          <w:snapToGrid w:val="0"/>
        </w:rPr>
        <w:tab/>
        <w:t>Hours and fees, auditor to give Minister statement of</w:t>
      </w:r>
      <w:bookmarkEnd w:id="14"/>
    </w:p>
    <w:p w:rsidR="003705C0" w:rsidRDefault="00B8679D">
      <w:pPr>
        <w:pStyle w:val="Subsection"/>
        <w:rPr>
          <w:snapToGrid w:val="0"/>
        </w:rPr>
      </w:pPr>
      <w:r>
        <w:rPr>
          <w:snapToGrid w:val="0"/>
        </w:rPr>
        <w:tab/>
      </w:r>
      <w:r>
        <w:rPr>
          <w:snapToGrid w:val="0"/>
        </w:rPr>
        <w:tab/>
        <w:t>An auditor is to provide to the Minister with the auditor’s report a detailed statement of —</w:t>
      </w:r>
    </w:p>
    <w:p w:rsidR="003705C0" w:rsidRDefault="00B8679D">
      <w:pPr>
        <w:pStyle w:val="Indenta"/>
        <w:rPr>
          <w:snapToGrid w:val="0"/>
        </w:rPr>
      </w:pPr>
      <w:r>
        <w:rPr>
          <w:snapToGrid w:val="0"/>
        </w:rPr>
        <w:tab/>
        <w:t>(a)</w:t>
      </w:r>
      <w:r>
        <w:rPr>
          <w:snapToGrid w:val="0"/>
        </w:rPr>
        <w:tab/>
        <w:t>the hours worked on the audit; and</w:t>
      </w:r>
    </w:p>
    <w:p w:rsidR="003705C0" w:rsidRDefault="00B8679D">
      <w:pPr>
        <w:pStyle w:val="Indenta"/>
        <w:rPr>
          <w:snapToGrid w:val="0"/>
        </w:rPr>
      </w:pPr>
      <w:r>
        <w:rPr>
          <w:snapToGrid w:val="0"/>
        </w:rPr>
        <w:tab/>
        <w:t>(b)</w:t>
      </w:r>
      <w:r>
        <w:rPr>
          <w:snapToGrid w:val="0"/>
        </w:rPr>
        <w:tab/>
        <w:t>the remuneration and expenses due to the auditor by the local government.</w:t>
      </w:r>
    </w:p>
    <w:p w:rsidR="003705C0" w:rsidRDefault="00B8679D">
      <w:pPr>
        <w:pStyle w:val="Heading5"/>
        <w:rPr>
          <w:snapToGrid w:val="0"/>
        </w:rPr>
      </w:pPr>
      <w:bookmarkStart w:id="15" w:name="_Toc63162400"/>
      <w:r>
        <w:rPr>
          <w:rStyle w:val="CharSectno"/>
        </w:rPr>
        <w:t>12</w:t>
      </w:r>
      <w:r>
        <w:rPr>
          <w:snapToGrid w:val="0"/>
        </w:rPr>
        <w:t>.</w:t>
      </w:r>
      <w:r>
        <w:rPr>
          <w:snapToGrid w:val="0"/>
        </w:rPr>
        <w:tab/>
        <w:t>Auditor’s conflict of interest, auditor to report</w:t>
      </w:r>
      <w:bookmarkEnd w:id="15"/>
    </w:p>
    <w:p w:rsidR="003705C0" w:rsidRDefault="00B8679D">
      <w:pPr>
        <w:pStyle w:val="Subsection"/>
        <w:rPr>
          <w:snapToGrid w:val="0"/>
        </w:rPr>
      </w:pPr>
      <w:r>
        <w:rPr>
          <w:snapToGrid w:val="0"/>
        </w:rPr>
        <w:tab/>
      </w:r>
      <w:r>
        <w:rPr>
          <w:snapToGrid w:val="0"/>
        </w:rPr>
        <w:tab/>
        <w:t>An auditor is to report a possible conflict of interest to the Minister as soon as possible after the auditor becomes aware of the possible conflict of interest.</w:t>
      </w:r>
    </w:p>
    <w:p w:rsidR="003705C0" w:rsidRDefault="00B8679D">
      <w:pPr>
        <w:pStyle w:val="Heading5"/>
      </w:pPr>
      <w:bookmarkStart w:id="16" w:name="_Toc63162401"/>
      <w:r>
        <w:rPr>
          <w:rStyle w:val="CharSectno"/>
        </w:rPr>
        <w:t>13</w:t>
      </w:r>
      <w:r>
        <w:t>.</w:t>
      </w:r>
      <w:r>
        <w:tab/>
        <w:t>Prescribed statutory requirements for which compliance audit needed (Act s. 7.13(1)(i))</w:t>
      </w:r>
      <w:bookmarkEnd w:id="16"/>
    </w:p>
    <w:p w:rsidR="003705C0" w:rsidRDefault="00B8679D">
      <w:pPr>
        <w:pStyle w:val="Subsection"/>
      </w:pPr>
      <w:r>
        <w:tab/>
      </w:r>
      <w:r>
        <w:tab/>
        <w:t>For the purposes of section 7.13(1)(i) the statutory requirements set forth in the Table to this regulation are prescribed.</w:t>
      </w:r>
    </w:p>
    <w:p w:rsidR="003705C0" w:rsidRDefault="00B8679D">
      <w:pPr>
        <w:pStyle w:val="THeadingNAm"/>
      </w:pPr>
      <w:r>
        <w:t>Table</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95"/>
        <w:gridCol w:w="1995"/>
        <w:gridCol w:w="2133"/>
      </w:tblGrid>
      <w:tr w:rsidR="003705C0">
        <w:trPr>
          <w:trHeight w:val="20"/>
        </w:trPr>
        <w:tc>
          <w:tcPr>
            <w:tcW w:w="6123" w:type="dxa"/>
            <w:gridSpan w:val="3"/>
            <w:tcMar>
              <w:bottom w:w="57" w:type="dxa"/>
            </w:tcMar>
          </w:tcPr>
          <w:p w:rsidR="003705C0" w:rsidRDefault="00B8679D">
            <w:pPr>
              <w:pStyle w:val="TableNAm"/>
              <w:rPr>
                <w:b/>
                <w:i/>
              </w:rPr>
            </w:pPr>
            <w:r>
              <w:rPr>
                <w:b/>
                <w:i/>
              </w:rPr>
              <w:t>Local Government Act 1995</w:t>
            </w:r>
          </w:p>
        </w:tc>
      </w:tr>
      <w:tr w:rsidR="003705C0">
        <w:trPr>
          <w:trHeight w:val="20"/>
        </w:trPr>
        <w:tc>
          <w:tcPr>
            <w:tcW w:w="1995" w:type="dxa"/>
            <w:tcMar>
              <w:bottom w:w="57" w:type="dxa"/>
            </w:tcMar>
          </w:tcPr>
          <w:p w:rsidR="003705C0" w:rsidRDefault="00B8679D">
            <w:pPr>
              <w:pStyle w:val="TableNAm"/>
            </w:pPr>
            <w:r>
              <w:t>s. 3.57</w:t>
            </w:r>
          </w:p>
        </w:tc>
        <w:tc>
          <w:tcPr>
            <w:tcW w:w="1995" w:type="dxa"/>
            <w:tcMar>
              <w:bottom w:w="57" w:type="dxa"/>
            </w:tcMar>
          </w:tcPr>
          <w:p w:rsidR="003705C0" w:rsidRDefault="00B8679D">
            <w:pPr>
              <w:pStyle w:val="TableNAm"/>
            </w:pPr>
            <w:r>
              <w:t>s. 3.58(3) and (4)</w:t>
            </w:r>
          </w:p>
        </w:tc>
        <w:tc>
          <w:tcPr>
            <w:tcW w:w="2133" w:type="dxa"/>
            <w:tcMar>
              <w:bottom w:w="57" w:type="dxa"/>
            </w:tcMar>
          </w:tcPr>
          <w:p w:rsidR="003705C0" w:rsidRDefault="00B8679D">
            <w:pPr>
              <w:pStyle w:val="TableNAm"/>
            </w:pPr>
            <w:r>
              <w:t>s. 3.59(2), (4) and (5)</w:t>
            </w:r>
          </w:p>
        </w:tc>
      </w:tr>
      <w:tr w:rsidR="003705C0">
        <w:trPr>
          <w:trHeight w:val="20"/>
        </w:trPr>
        <w:tc>
          <w:tcPr>
            <w:tcW w:w="1995" w:type="dxa"/>
            <w:tcMar>
              <w:bottom w:w="57" w:type="dxa"/>
            </w:tcMar>
          </w:tcPr>
          <w:p w:rsidR="003705C0" w:rsidRDefault="00B8679D">
            <w:pPr>
              <w:pStyle w:val="TableNAm"/>
            </w:pPr>
            <w:r>
              <w:t>s. 5.16</w:t>
            </w:r>
          </w:p>
        </w:tc>
        <w:tc>
          <w:tcPr>
            <w:tcW w:w="1995" w:type="dxa"/>
            <w:tcMar>
              <w:bottom w:w="57" w:type="dxa"/>
            </w:tcMar>
          </w:tcPr>
          <w:p w:rsidR="003705C0" w:rsidRDefault="00B8679D">
            <w:pPr>
              <w:pStyle w:val="TableNAm"/>
            </w:pPr>
            <w:r>
              <w:t>s. 5.17</w:t>
            </w:r>
          </w:p>
        </w:tc>
        <w:tc>
          <w:tcPr>
            <w:tcW w:w="2133" w:type="dxa"/>
            <w:tcMar>
              <w:bottom w:w="57" w:type="dxa"/>
            </w:tcMar>
          </w:tcPr>
          <w:p w:rsidR="003705C0" w:rsidRDefault="00B8679D">
            <w:pPr>
              <w:pStyle w:val="TableNAm"/>
            </w:pPr>
            <w:r>
              <w:t>s. 5.18</w:t>
            </w:r>
          </w:p>
        </w:tc>
      </w:tr>
      <w:tr w:rsidR="003705C0">
        <w:trPr>
          <w:trHeight w:val="20"/>
        </w:trPr>
        <w:tc>
          <w:tcPr>
            <w:tcW w:w="1995" w:type="dxa"/>
            <w:tcMar>
              <w:bottom w:w="57" w:type="dxa"/>
            </w:tcMar>
          </w:tcPr>
          <w:p w:rsidR="003705C0" w:rsidRDefault="00B8679D">
            <w:pPr>
              <w:pStyle w:val="TableNAm"/>
            </w:pPr>
            <w:r>
              <w:t>s. 5.36(4)</w:t>
            </w:r>
          </w:p>
        </w:tc>
        <w:tc>
          <w:tcPr>
            <w:tcW w:w="1995" w:type="dxa"/>
            <w:tcMar>
              <w:bottom w:w="57" w:type="dxa"/>
            </w:tcMar>
          </w:tcPr>
          <w:p w:rsidR="003705C0" w:rsidRDefault="00B8679D">
            <w:pPr>
              <w:pStyle w:val="TableNAm"/>
            </w:pPr>
            <w:r>
              <w:t>s. 5.37(2) and (3)</w:t>
            </w:r>
          </w:p>
        </w:tc>
        <w:tc>
          <w:tcPr>
            <w:tcW w:w="2133" w:type="dxa"/>
            <w:tcMar>
              <w:bottom w:w="57" w:type="dxa"/>
            </w:tcMar>
          </w:tcPr>
          <w:p w:rsidR="003705C0" w:rsidRDefault="00B8679D">
            <w:pPr>
              <w:pStyle w:val="TableNAm"/>
            </w:pPr>
            <w:r>
              <w:t>s. 5.42</w:t>
            </w:r>
          </w:p>
        </w:tc>
      </w:tr>
      <w:tr w:rsidR="003705C0">
        <w:trPr>
          <w:trHeight w:val="20"/>
        </w:trPr>
        <w:tc>
          <w:tcPr>
            <w:tcW w:w="1995" w:type="dxa"/>
            <w:tcMar>
              <w:bottom w:w="57" w:type="dxa"/>
            </w:tcMar>
          </w:tcPr>
          <w:p w:rsidR="003705C0" w:rsidRDefault="00B8679D">
            <w:pPr>
              <w:pStyle w:val="TableNAm"/>
            </w:pPr>
            <w:r>
              <w:t>s. 5.43</w:t>
            </w:r>
          </w:p>
        </w:tc>
        <w:tc>
          <w:tcPr>
            <w:tcW w:w="1995" w:type="dxa"/>
            <w:tcMar>
              <w:bottom w:w="57" w:type="dxa"/>
            </w:tcMar>
          </w:tcPr>
          <w:p w:rsidR="003705C0" w:rsidRDefault="00B8679D">
            <w:pPr>
              <w:pStyle w:val="TableNAm"/>
            </w:pPr>
            <w:r>
              <w:t>s. 5.44(2)</w:t>
            </w:r>
          </w:p>
        </w:tc>
        <w:tc>
          <w:tcPr>
            <w:tcW w:w="2133" w:type="dxa"/>
            <w:tcMar>
              <w:bottom w:w="57" w:type="dxa"/>
            </w:tcMar>
          </w:tcPr>
          <w:p w:rsidR="003705C0" w:rsidRDefault="00B8679D">
            <w:pPr>
              <w:pStyle w:val="TableNAm"/>
            </w:pPr>
            <w:r>
              <w:t>s. 5.45(1)(b)</w:t>
            </w:r>
          </w:p>
        </w:tc>
      </w:tr>
      <w:tr w:rsidR="003705C0">
        <w:trPr>
          <w:trHeight w:val="20"/>
        </w:trPr>
        <w:tc>
          <w:tcPr>
            <w:tcW w:w="1995" w:type="dxa"/>
            <w:tcMar>
              <w:bottom w:w="57" w:type="dxa"/>
            </w:tcMar>
          </w:tcPr>
          <w:p w:rsidR="003705C0" w:rsidRDefault="00B8679D">
            <w:pPr>
              <w:pStyle w:val="TableNAm"/>
            </w:pPr>
            <w:r>
              <w:t>s. 5.46</w:t>
            </w:r>
          </w:p>
        </w:tc>
        <w:tc>
          <w:tcPr>
            <w:tcW w:w="1995" w:type="dxa"/>
            <w:tcMar>
              <w:bottom w:w="57" w:type="dxa"/>
            </w:tcMar>
          </w:tcPr>
          <w:p w:rsidR="003705C0" w:rsidRDefault="00B8679D">
            <w:pPr>
              <w:pStyle w:val="TableNAm"/>
            </w:pPr>
            <w:r>
              <w:t>s. 5.51A</w:t>
            </w:r>
          </w:p>
        </w:tc>
        <w:tc>
          <w:tcPr>
            <w:tcW w:w="2133" w:type="dxa"/>
            <w:tcMar>
              <w:bottom w:w="57" w:type="dxa"/>
            </w:tcMar>
          </w:tcPr>
          <w:p w:rsidR="003705C0" w:rsidRDefault="00B8679D">
            <w:pPr>
              <w:pStyle w:val="TableNAm"/>
            </w:pPr>
            <w:r>
              <w:t>s. 5.67</w:t>
            </w:r>
          </w:p>
        </w:tc>
      </w:tr>
      <w:tr w:rsidR="003705C0">
        <w:trPr>
          <w:trHeight w:val="20"/>
        </w:trPr>
        <w:tc>
          <w:tcPr>
            <w:tcW w:w="1995" w:type="dxa"/>
            <w:tcMar>
              <w:bottom w:w="57" w:type="dxa"/>
            </w:tcMar>
          </w:tcPr>
          <w:p w:rsidR="003705C0" w:rsidRDefault="00B8679D">
            <w:pPr>
              <w:pStyle w:val="TableNAm"/>
            </w:pPr>
            <w:r>
              <w:t>s. 5.68(2)</w:t>
            </w:r>
          </w:p>
        </w:tc>
        <w:tc>
          <w:tcPr>
            <w:tcW w:w="1995" w:type="dxa"/>
            <w:tcMar>
              <w:bottom w:w="57" w:type="dxa"/>
            </w:tcMar>
          </w:tcPr>
          <w:p w:rsidR="003705C0" w:rsidRDefault="00B8679D">
            <w:pPr>
              <w:pStyle w:val="TableNAm"/>
            </w:pPr>
            <w:r>
              <w:t>s. 5.69(5)</w:t>
            </w:r>
          </w:p>
        </w:tc>
        <w:tc>
          <w:tcPr>
            <w:tcW w:w="2133" w:type="dxa"/>
            <w:tcMar>
              <w:bottom w:w="57" w:type="dxa"/>
            </w:tcMar>
          </w:tcPr>
          <w:p w:rsidR="003705C0" w:rsidRDefault="00B8679D">
            <w:pPr>
              <w:pStyle w:val="TableNAm"/>
            </w:pPr>
            <w:r>
              <w:t>s. 5.70</w:t>
            </w:r>
          </w:p>
        </w:tc>
      </w:tr>
      <w:tr w:rsidR="003705C0">
        <w:trPr>
          <w:trHeight w:val="20"/>
        </w:trPr>
        <w:tc>
          <w:tcPr>
            <w:tcW w:w="1995" w:type="dxa"/>
            <w:tcMar>
              <w:bottom w:w="57" w:type="dxa"/>
            </w:tcMar>
          </w:tcPr>
          <w:p w:rsidR="003705C0" w:rsidRDefault="00B8679D">
            <w:pPr>
              <w:pStyle w:val="TableNAm"/>
            </w:pPr>
            <w:r>
              <w:t>s. 5.71B(5) and (7)</w:t>
            </w:r>
          </w:p>
        </w:tc>
        <w:tc>
          <w:tcPr>
            <w:tcW w:w="1995" w:type="dxa"/>
            <w:tcMar>
              <w:bottom w:w="57" w:type="dxa"/>
            </w:tcMar>
          </w:tcPr>
          <w:p w:rsidR="003705C0" w:rsidRDefault="00B8679D">
            <w:pPr>
              <w:pStyle w:val="TableNAm"/>
            </w:pPr>
            <w:r>
              <w:t>s. 5.73</w:t>
            </w:r>
          </w:p>
        </w:tc>
        <w:tc>
          <w:tcPr>
            <w:tcW w:w="2133" w:type="dxa"/>
            <w:tcMar>
              <w:bottom w:w="57" w:type="dxa"/>
            </w:tcMar>
          </w:tcPr>
          <w:p w:rsidR="003705C0" w:rsidRDefault="00B8679D">
            <w:pPr>
              <w:pStyle w:val="TableNAm"/>
            </w:pPr>
            <w:r>
              <w:t>s. 5.75</w:t>
            </w:r>
          </w:p>
        </w:tc>
      </w:tr>
      <w:tr w:rsidR="003705C0">
        <w:trPr>
          <w:trHeight w:val="20"/>
        </w:trPr>
        <w:tc>
          <w:tcPr>
            <w:tcW w:w="1995" w:type="dxa"/>
            <w:tcMar>
              <w:bottom w:w="57" w:type="dxa"/>
            </w:tcMar>
          </w:tcPr>
          <w:p w:rsidR="003705C0" w:rsidRDefault="00B8679D">
            <w:pPr>
              <w:pStyle w:val="TableNAm"/>
            </w:pPr>
            <w:r>
              <w:t>s. 5.76</w:t>
            </w:r>
          </w:p>
        </w:tc>
        <w:tc>
          <w:tcPr>
            <w:tcW w:w="1995" w:type="dxa"/>
            <w:tcMar>
              <w:bottom w:w="57" w:type="dxa"/>
            </w:tcMar>
          </w:tcPr>
          <w:p w:rsidR="003705C0" w:rsidRDefault="00B8679D">
            <w:pPr>
              <w:pStyle w:val="TableNAm"/>
            </w:pPr>
            <w:r>
              <w:t>s. 5.77</w:t>
            </w:r>
          </w:p>
        </w:tc>
        <w:tc>
          <w:tcPr>
            <w:tcW w:w="2133" w:type="dxa"/>
            <w:tcMar>
              <w:bottom w:w="57" w:type="dxa"/>
            </w:tcMar>
          </w:tcPr>
          <w:p w:rsidR="003705C0" w:rsidRDefault="00B8679D">
            <w:pPr>
              <w:pStyle w:val="TableNAm"/>
            </w:pPr>
            <w:r>
              <w:t>s. 5.88</w:t>
            </w:r>
          </w:p>
        </w:tc>
      </w:tr>
      <w:tr w:rsidR="003705C0">
        <w:trPr>
          <w:trHeight w:val="20"/>
        </w:trPr>
        <w:tc>
          <w:tcPr>
            <w:tcW w:w="1995" w:type="dxa"/>
            <w:tcMar>
              <w:bottom w:w="57" w:type="dxa"/>
            </w:tcMar>
          </w:tcPr>
          <w:p w:rsidR="003705C0" w:rsidRDefault="00B8679D">
            <w:pPr>
              <w:pStyle w:val="TableNAm"/>
            </w:pPr>
            <w:r>
              <w:t>s. 5.89A</w:t>
            </w:r>
          </w:p>
        </w:tc>
        <w:tc>
          <w:tcPr>
            <w:tcW w:w="1995" w:type="dxa"/>
            <w:tcMar>
              <w:bottom w:w="57" w:type="dxa"/>
            </w:tcMar>
          </w:tcPr>
          <w:p w:rsidR="003705C0" w:rsidRDefault="009133D6">
            <w:pPr>
              <w:pStyle w:val="TableNAm"/>
            </w:pPr>
            <w:r>
              <w:t>s. 5.104</w:t>
            </w:r>
          </w:p>
        </w:tc>
        <w:tc>
          <w:tcPr>
            <w:tcW w:w="2133" w:type="dxa"/>
            <w:tcMar>
              <w:bottom w:w="57" w:type="dxa"/>
            </w:tcMar>
          </w:tcPr>
          <w:p w:rsidR="003705C0" w:rsidRDefault="00B8679D">
            <w:pPr>
              <w:pStyle w:val="TableNAm"/>
            </w:pPr>
            <w:r>
              <w:t>s. 5.120</w:t>
            </w:r>
          </w:p>
        </w:tc>
      </w:tr>
      <w:tr w:rsidR="003705C0">
        <w:trPr>
          <w:trHeight w:val="20"/>
        </w:trPr>
        <w:tc>
          <w:tcPr>
            <w:tcW w:w="1995" w:type="dxa"/>
            <w:tcBorders>
              <w:bottom w:val="single" w:sz="4" w:space="0" w:color="auto"/>
            </w:tcBorders>
            <w:tcMar>
              <w:bottom w:w="57" w:type="dxa"/>
            </w:tcMar>
          </w:tcPr>
          <w:p w:rsidR="003705C0" w:rsidRDefault="00B8679D">
            <w:pPr>
              <w:pStyle w:val="TableNAm"/>
            </w:pPr>
            <w:r>
              <w:t>s. 5.121</w:t>
            </w:r>
          </w:p>
        </w:tc>
        <w:tc>
          <w:tcPr>
            <w:tcW w:w="1995" w:type="dxa"/>
            <w:tcBorders>
              <w:bottom w:val="single" w:sz="4" w:space="0" w:color="auto"/>
            </w:tcBorders>
            <w:tcMar>
              <w:bottom w:w="57" w:type="dxa"/>
            </w:tcMar>
          </w:tcPr>
          <w:p w:rsidR="003705C0" w:rsidRDefault="00B8679D">
            <w:pPr>
              <w:pStyle w:val="TableNAm"/>
            </w:pPr>
            <w:r>
              <w:t>s. 7.1A</w:t>
            </w:r>
          </w:p>
        </w:tc>
        <w:tc>
          <w:tcPr>
            <w:tcW w:w="2133" w:type="dxa"/>
            <w:tcBorders>
              <w:bottom w:val="single" w:sz="4" w:space="0" w:color="auto"/>
            </w:tcBorders>
            <w:tcMar>
              <w:bottom w:w="57" w:type="dxa"/>
            </w:tcMar>
          </w:tcPr>
          <w:p w:rsidR="003705C0" w:rsidRDefault="00B8679D">
            <w:pPr>
              <w:pStyle w:val="TableNAm"/>
            </w:pPr>
            <w:r>
              <w:t>s. 7.1B</w:t>
            </w:r>
          </w:p>
        </w:tc>
      </w:tr>
      <w:tr w:rsidR="003705C0">
        <w:trPr>
          <w:trHeight w:val="20"/>
        </w:trPr>
        <w:tc>
          <w:tcPr>
            <w:tcW w:w="1995" w:type="dxa"/>
            <w:tcBorders>
              <w:bottom w:val="single" w:sz="4" w:space="0" w:color="auto"/>
            </w:tcBorders>
            <w:tcMar>
              <w:bottom w:w="57" w:type="dxa"/>
            </w:tcMar>
          </w:tcPr>
          <w:p w:rsidR="003705C0" w:rsidRDefault="00B8679D">
            <w:pPr>
              <w:pStyle w:val="TableNAm"/>
            </w:pPr>
            <w:r>
              <w:t>s. 7.3</w:t>
            </w:r>
          </w:p>
        </w:tc>
        <w:tc>
          <w:tcPr>
            <w:tcW w:w="1995" w:type="dxa"/>
            <w:tcBorders>
              <w:bottom w:val="single" w:sz="4" w:space="0" w:color="auto"/>
            </w:tcBorders>
            <w:tcMar>
              <w:bottom w:w="57" w:type="dxa"/>
            </w:tcMar>
          </w:tcPr>
          <w:p w:rsidR="003705C0" w:rsidRDefault="00B8679D">
            <w:pPr>
              <w:pStyle w:val="TableNAm"/>
            </w:pPr>
            <w:r>
              <w:t>s. 7.6(3)</w:t>
            </w:r>
          </w:p>
        </w:tc>
        <w:tc>
          <w:tcPr>
            <w:tcW w:w="2133" w:type="dxa"/>
            <w:tcBorders>
              <w:bottom w:val="single" w:sz="4" w:space="0" w:color="auto"/>
            </w:tcBorders>
            <w:tcMar>
              <w:bottom w:w="57" w:type="dxa"/>
            </w:tcMar>
          </w:tcPr>
          <w:p w:rsidR="003705C0" w:rsidRDefault="00B8679D">
            <w:pPr>
              <w:pStyle w:val="TableNAm"/>
            </w:pPr>
            <w:r>
              <w:t>s. 7.9(1)</w:t>
            </w:r>
          </w:p>
        </w:tc>
      </w:tr>
      <w:tr w:rsidR="003705C0">
        <w:trPr>
          <w:trHeight w:val="20"/>
        </w:trPr>
        <w:tc>
          <w:tcPr>
            <w:tcW w:w="1995" w:type="dxa"/>
            <w:tcBorders>
              <w:bottom w:val="single" w:sz="4" w:space="0" w:color="auto"/>
            </w:tcBorders>
            <w:tcMar>
              <w:bottom w:w="57" w:type="dxa"/>
            </w:tcMar>
          </w:tcPr>
          <w:p w:rsidR="003705C0" w:rsidRDefault="00B8679D">
            <w:pPr>
              <w:pStyle w:val="TableNAm"/>
            </w:pPr>
            <w:r>
              <w:t>s. 7.12A</w:t>
            </w:r>
          </w:p>
        </w:tc>
        <w:tc>
          <w:tcPr>
            <w:tcW w:w="1995" w:type="dxa"/>
            <w:tcBorders>
              <w:bottom w:val="single" w:sz="4" w:space="0" w:color="auto"/>
            </w:tcBorders>
            <w:tcMar>
              <w:bottom w:w="57" w:type="dxa"/>
            </w:tcMar>
          </w:tcPr>
          <w:p w:rsidR="003705C0" w:rsidRDefault="003705C0">
            <w:pPr>
              <w:pStyle w:val="TableNAm"/>
            </w:pPr>
          </w:p>
        </w:tc>
        <w:tc>
          <w:tcPr>
            <w:tcW w:w="2133" w:type="dxa"/>
            <w:tcBorders>
              <w:bottom w:val="single" w:sz="4" w:space="0" w:color="auto"/>
            </w:tcBorders>
            <w:tcMar>
              <w:bottom w:w="57" w:type="dxa"/>
            </w:tcMar>
          </w:tcPr>
          <w:p w:rsidR="003705C0" w:rsidRDefault="003705C0">
            <w:pPr>
              <w:pStyle w:val="TableNAm"/>
            </w:pPr>
          </w:p>
        </w:tc>
      </w:tr>
      <w:tr w:rsidR="003705C0">
        <w:trPr>
          <w:trHeight w:val="20"/>
        </w:trPr>
        <w:tc>
          <w:tcPr>
            <w:tcW w:w="6123" w:type="dxa"/>
            <w:gridSpan w:val="3"/>
            <w:tcBorders>
              <w:bottom w:val="single" w:sz="4" w:space="0" w:color="auto"/>
            </w:tcBorders>
            <w:tcMar>
              <w:bottom w:w="57" w:type="dxa"/>
            </w:tcMar>
          </w:tcPr>
          <w:p w:rsidR="003705C0" w:rsidRDefault="00B8679D">
            <w:pPr>
              <w:pStyle w:val="TableNAm"/>
              <w:rPr>
                <w:b/>
                <w:i/>
              </w:rPr>
            </w:pPr>
            <w:r>
              <w:rPr>
                <w:b/>
                <w:i/>
              </w:rPr>
              <w:t>Local Government (Administration) Regulations 1996</w:t>
            </w:r>
          </w:p>
        </w:tc>
      </w:tr>
      <w:tr w:rsidR="003705C0">
        <w:trPr>
          <w:trHeight w:val="20"/>
        </w:trPr>
        <w:tc>
          <w:tcPr>
            <w:tcW w:w="1995" w:type="dxa"/>
            <w:tcBorders>
              <w:bottom w:val="single" w:sz="4" w:space="0" w:color="auto"/>
            </w:tcBorders>
            <w:tcMar>
              <w:bottom w:w="57" w:type="dxa"/>
            </w:tcMar>
          </w:tcPr>
          <w:p w:rsidR="003705C0" w:rsidRDefault="00B8679D">
            <w:pPr>
              <w:pStyle w:val="TableNAm"/>
            </w:pPr>
            <w:r>
              <w:t>r. 18A</w:t>
            </w:r>
          </w:p>
        </w:tc>
        <w:tc>
          <w:tcPr>
            <w:tcW w:w="1995" w:type="dxa"/>
            <w:tcBorders>
              <w:bottom w:val="single" w:sz="4" w:space="0" w:color="auto"/>
            </w:tcBorders>
            <w:tcMar>
              <w:bottom w:w="57" w:type="dxa"/>
            </w:tcMar>
          </w:tcPr>
          <w:p w:rsidR="003705C0" w:rsidRDefault="00B8679D">
            <w:pPr>
              <w:pStyle w:val="TableNAm"/>
            </w:pPr>
            <w:r>
              <w:t>r. 18C</w:t>
            </w:r>
          </w:p>
        </w:tc>
        <w:tc>
          <w:tcPr>
            <w:tcW w:w="2133" w:type="dxa"/>
            <w:tcBorders>
              <w:bottom w:val="single" w:sz="4" w:space="0" w:color="auto"/>
            </w:tcBorders>
            <w:tcMar>
              <w:bottom w:w="57" w:type="dxa"/>
            </w:tcMar>
          </w:tcPr>
          <w:p w:rsidR="003705C0" w:rsidRDefault="00B8679D">
            <w:pPr>
              <w:pStyle w:val="TableNAm"/>
            </w:pPr>
            <w:r>
              <w:t>r. 18E</w:t>
            </w:r>
          </w:p>
        </w:tc>
      </w:tr>
      <w:tr w:rsidR="003705C0">
        <w:trPr>
          <w:trHeight w:val="20"/>
        </w:trPr>
        <w:tc>
          <w:tcPr>
            <w:tcW w:w="1995" w:type="dxa"/>
            <w:tcBorders>
              <w:bottom w:val="single" w:sz="4" w:space="0" w:color="auto"/>
            </w:tcBorders>
            <w:tcMar>
              <w:bottom w:w="57" w:type="dxa"/>
            </w:tcMar>
          </w:tcPr>
          <w:p w:rsidR="003705C0" w:rsidRDefault="00B8679D">
            <w:pPr>
              <w:pStyle w:val="TableNAm"/>
            </w:pPr>
            <w:r>
              <w:t>r. 18F</w:t>
            </w:r>
          </w:p>
        </w:tc>
        <w:tc>
          <w:tcPr>
            <w:tcW w:w="1995" w:type="dxa"/>
            <w:tcBorders>
              <w:bottom w:val="single" w:sz="4" w:space="0" w:color="auto"/>
            </w:tcBorders>
            <w:tcMar>
              <w:bottom w:w="57" w:type="dxa"/>
            </w:tcMar>
          </w:tcPr>
          <w:p w:rsidR="003705C0" w:rsidRDefault="00B8679D">
            <w:pPr>
              <w:pStyle w:val="TableNAm"/>
            </w:pPr>
            <w:r>
              <w:t>r. 18G</w:t>
            </w:r>
          </w:p>
        </w:tc>
        <w:tc>
          <w:tcPr>
            <w:tcW w:w="2133" w:type="dxa"/>
            <w:tcBorders>
              <w:bottom w:val="single" w:sz="4" w:space="0" w:color="auto"/>
            </w:tcBorders>
            <w:tcMar>
              <w:bottom w:w="57" w:type="dxa"/>
            </w:tcMar>
          </w:tcPr>
          <w:p w:rsidR="003705C0" w:rsidRDefault="00B8679D">
            <w:pPr>
              <w:pStyle w:val="TableNAm"/>
            </w:pPr>
            <w:r>
              <w:t>r. 19</w:t>
            </w:r>
          </w:p>
        </w:tc>
      </w:tr>
      <w:tr w:rsidR="003705C0">
        <w:trPr>
          <w:trHeight w:val="20"/>
        </w:trPr>
        <w:tc>
          <w:tcPr>
            <w:tcW w:w="1995" w:type="dxa"/>
            <w:tcBorders>
              <w:bottom w:val="single" w:sz="4" w:space="0" w:color="auto"/>
            </w:tcBorders>
            <w:tcMar>
              <w:bottom w:w="57" w:type="dxa"/>
            </w:tcMar>
          </w:tcPr>
          <w:p w:rsidR="003705C0" w:rsidRDefault="00B8679D">
            <w:pPr>
              <w:pStyle w:val="TableNAm"/>
            </w:pPr>
            <w:r>
              <w:t>r. 19C</w:t>
            </w:r>
          </w:p>
        </w:tc>
        <w:tc>
          <w:tcPr>
            <w:tcW w:w="1995" w:type="dxa"/>
            <w:tcBorders>
              <w:bottom w:val="single" w:sz="4" w:space="0" w:color="auto"/>
            </w:tcBorders>
            <w:tcMar>
              <w:bottom w:w="57" w:type="dxa"/>
            </w:tcMar>
          </w:tcPr>
          <w:p w:rsidR="003705C0" w:rsidRDefault="00B8679D">
            <w:pPr>
              <w:pStyle w:val="TableNAm"/>
            </w:pPr>
            <w:r>
              <w:t>r. 19DA</w:t>
            </w:r>
          </w:p>
        </w:tc>
        <w:tc>
          <w:tcPr>
            <w:tcW w:w="2133" w:type="dxa"/>
            <w:tcBorders>
              <w:bottom w:val="single" w:sz="4" w:space="0" w:color="auto"/>
            </w:tcBorders>
            <w:tcMar>
              <w:bottom w:w="57" w:type="dxa"/>
            </w:tcMar>
          </w:tcPr>
          <w:p w:rsidR="003705C0" w:rsidRDefault="00B8679D">
            <w:pPr>
              <w:pStyle w:val="TableNAm"/>
            </w:pPr>
            <w:r>
              <w:t>r. 22</w:t>
            </w:r>
          </w:p>
        </w:tc>
      </w:tr>
      <w:tr w:rsidR="003705C0">
        <w:trPr>
          <w:trHeight w:val="20"/>
        </w:trPr>
        <w:tc>
          <w:tcPr>
            <w:tcW w:w="1995" w:type="dxa"/>
            <w:tcBorders>
              <w:bottom w:val="single" w:sz="4" w:space="0" w:color="auto"/>
            </w:tcBorders>
            <w:tcMar>
              <w:bottom w:w="57" w:type="dxa"/>
            </w:tcMar>
          </w:tcPr>
          <w:p w:rsidR="003705C0" w:rsidRDefault="00B8679D">
            <w:pPr>
              <w:pStyle w:val="TableNAm"/>
            </w:pPr>
            <w:r>
              <w:t>r. 23</w:t>
            </w:r>
          </w:p>
        </w:tc>
        <w:tc>
          <w:tcPr>
            <w:tcW w:w="1995" w:type="dxa"/>
            <w:tcBorders>
              <w:bottom w:val="single" w:sz="4" w:space="0" w:color="auto"/>
            </w:tcBorders>
            <w:tcMar>
              <w:bottom w:w="57" w:type="dxa"/>
            </w:tcMar>
          </w:tcPr>
          <w:p w:rsidR="003705C0" w:rsidRDefault="00B8679D">
            <w:pPr>
              <w:pStyle w:val="TableNAm"/>
            </w:pPr>
            <w:r>
              <w:t>r. 28</w:t>
            </w:r>
          </w:p>
        </w:tc>
        <w:tc>
          <w:tcPr>
            <w:tcW w:w="2133" w:type="dxa"/>
            <w:tcBorders>
              <w:bottom w:val="single" w:sz="4" w:space="0" w:color="auto"/>
            </w:tcBorders>
            <w:tcMar>
              <w:bottom w:w="57" w:type="dxa"/>
            </w:tcMar>
          </w:tcPr>
          <w:p w:rsidR="003705C0" w:rsidRDefault="00B8679D">
            <w:pPr>
              <w:pStyle w:val="TableNAm"/>
            </w:pPr>
            <w:r>
              <w:t>r. 34B</w:t>
            </w:r>
          </w:p>
        </w:tc>
      </w:tr>
      <w:tr w:rsidR="003705C0">
        <w:trPr>
          <w:trHeight w:val="20"/>
        </w:trPr>
        <w:tc>
          <w:tcPr>
            <w:tcW w:w="1995" w:type="dxa"/>
            <w:tcBorders>
              <w:bottom w:val="single" w:sz="4" w:space="0" w:color="auto"/>
            </w:tcBorders>
            <w:tcMar>
              <w:bottom w:w="57" w:type="dxa"/>
            </w:tcMar>
          </w:tcPr>
          <w:p w:rsidR="003705C0" w:rsidRDefault="00B8679D">
            <w:pPr>
              <w:pStyle w:val="TableNAm"/>
            </w:pPr>
            <w:r>
              <w:t>r. 34C</w:t>
            </w:r>
          </w:p>
        </w:tc>
        <w:tc>
          <w:tcPr>
            <w:tcW w:w="1995" w:type="dxa"/>
            <w:tcBorders>
              <w:bottom w:val="single" w:sz="4" w:space="0" w:color="auto"/>
            </w:tcBorders>
            <w:tcMar>
              <w:bottom w:w="57" w:type="dxa"/>
            </w:tcMar>
          </w:tcPr>
          <w:p w:rsidR="003705C0" w:rsidRDefault="003705C0">
            <w:pPr>
              <w:pStyle w:val="TableNAm"/>
            </w:pPr>
          </w:p>
        </w:tc>
        <w:tc>
          <w:tcPr>
            <w:tcW w:w="2133" w:type="dxa"/>
            <w:tcBorders>
              <w:bottom w:val="single" w:sz="4" w:space="0" w:color="auto"/>
            </w:tcBorders>
            <w:tcMar>
              <w:bottom w:w="57" w:type="dxa"/>
            </w:tcMar>
          </w:tcPr>
          <w:p w:rsidR="003705C0" w:rsidRDefault="003705C0">
            <w:pPr>
              <w:pStyle w:val="TableNAm"/>
            </w:pPr>
          </w:p>
        </w:tc>
      </w:tr>
      <w:tr w:rsidR="003705C0">
        <w:trPr>
          <w:trHeight w:val="20"/>
        </w:trPr>
        <w:tc>
          <w:tcPr>
            <w:tcW w:w="6123" w:type="dxa"/>
            <w:gridSpan w:val="3"/>
            <w:tcBorders>
              <w:bottom w:val="single" w:sz="4" w:space="0" w:color="auto"/>
            </w:tcBorders>
            <w:tcMar>
              <w:bottom w:w="57" w:type="dxa"/>
            </w:tcMar>
          </w:tcPr>
          <w:p w:rsidR="003705C0" w:rsidRDefault="00B8679D">
            <w:pPr>
              <w:pStyle w:val="TableNAm"/>
              <w:rPr>
                <w:b/>
                <w:i/>
              </w:rPr>
            </w:pPr>
            <w:r>
              <w:rPr>
                <w:b/>
                <w:i/>
              </w:rPr>
              <w:br w:type="page"/>
              <w:t>Local Government (Audit) Regulations 1996</w:t>
            </w:r>
          </w:p>
        </w:tc>
      </w:tr>
      <w:tr w:rsidR="003705C0">
        <w:trPr>
          <w:trHeight w:val="20"/>
        </w:trPr>
        <w:tc>
          <w:tcPr>
            <w:tcW w:w="1995" w:type="dxa"/>
            <w:tcBorders>
              <w:bottom w:val="single" w:sz="4" w:space="0" w:color="auto"/>
            </w:tcBorders>
            <w:tcMar>
              <w:bottom w:w="57" w:type="dxa"/>
            </w:tcMar>
          </w:tcPr>
          <w:p w:rsidR="003705C0" w:rsidRDefault="00B8679D">
            <w:pPr>
              <w:pStyle w:val="TableNAm"/>
            </w:pPr>
            <w:r>
              <w:t>r. 7</w:t>
            </w:r>
          </w:p>
        </w:tc>
        <w:tc>
          <w:tcPr>
            <w:tcW w:w="1995" w:type="dxa"/>
            <w:tcBorders>
              <w:bottom w:val="single" w:sz="4" w:space="0" w:color="auto"/>
            </w:tcBorders>
            <w:tcMar>
              <w:bottom w:w="57" w:type="dxa"/>
            </w:tcMar>
          </w:tcPr>
          <w:p w:rsidR="003705C0" w:rsidRDefault="00B8679D">
            <w:pPr>
              <w:pStyle w:val="TableNAm"/>
            </w:pPr>
            <w:r>
              <w:t>r. 10</w:t>
            </w:r>
          </w:p>
        </w:tc>
        <w:tc>
          <w:tcPr>
            <w:tcW w:w="2133" w:type="dxa"/>
            <w:tcBorders>
              <w:bottom w:val="single" w:sz="4" w:space="0" w:color="auto"/>
            </w:tcBorders>
            <w:tcMar>
              <w:bottom w:w="57" w:type="dxa"/>
            </w:tcMar>
          </w:tcPr>
          <w:p w:rsidR="003705C0" w:rsidRDefault="003705C0">
            <w:pPr>
              <w:pStyle w:val="TableNAm"/>
            </w:pPr>
          </w:p>
        </w:tc>
      </w:tr>
      <w:tr w:rsidR="003705C0">
        <w:trPr>
          <w:trHeight w:val="20"/>
        </w:trPr>
        <w:tc>
          <w:tcPr>
            <w:tcW w:w="6123" w:type="dxa"/>
            <w:gridSpan w:val="3"/>
            <w:tcBorders>
              <w:bottom w:val="single" w:sz="4" w:space="0" w:color="auto"/>
            </w:tcBorders>
            <w:tcMar>
              <w:bottom w:w="57" w:type="dxa"/>
            </w:tcMar>
          </w:tcPr>
          <w:p w:rsidR="003705C0" w:rsidRDefault="00B8679D">
            <w:pPr>
              <w:pStyle w:val="TableNAm"/>
              <w:rPr>
                <w:b/>
                <w:i/>
              </w:rPr>
            </w:pPr>
            <w:r>
              <w:rPr>
                <w:b/>
                <w:i/>
              </w:rPr>
              <w:t>Local Government (Elections) Regulations 1997</w:t>
            </w:r>
          </w:p>
        </w:tc>
      </w:tr>
      <w:tr w:rsidR="003705C0">
        <w:trPr>
          <w:trHeight w:val="20"/>
        </w:trPr>
        <w:tc>
          <w:tcPr>
            <w:tcW w:w="1995" w:type="dxa"/>
            <w:tcMar>
              <w:bottom w:w="57" w:type="dxa"/>
            </w:tcMar>
          </w:tcPr>
          <w:p w:rsidR="003705C0" w:rsidRDefault="00B8679D">
            <w:pPr>
              <w:pStyle w:val="TableNAm"/>
            </w:pPr>
            <w:r>
              <w:t>r. 30G</w:t>
            </w:r>
          </w:p>
        </w:tc>
        <w:tc>
          <w:tcPr>
            <w:tcW w:w="1995" w:type="dxa"/>
            <w:tcMar>
              <w:bottom w:w="57" w:type="dxa"/>
            </w:tcMar>
          </w:tcPr>
          <w:p w:rsidR="003705C0" w:rsidRDefault="003705C0">
            <w:pPr>
              <w:pStyle w:val="TableNAm"/>
            </w:pPr>
          </w:p>
        </w:tc>
        <w:tc>
          <w:tcPr>
            <w:tcW w:w="2133" w:type="dxa"/>
            <w:tcMar>
              <w:bottom w:w="57" w:type="dxa"/>
            </w:tcMar>
          </w:tcPr>
          <w:p w:rsidR="003705C0" w:rsidRDefault="003705C0">
            <w:pPr>
              <w:pStyle w:val="TableNAm"/>
            </w:pPr>
          </w:p>
        </w:tc>
      </w:tr>
      <w:tr w:rsidR="003705C0">
        <w:trPr>
          <w:trHeight w:val="20"/>
        </w:trPr>
        <w:tc>
          <w:tcPr>
            <w:tcW w:w="6123" w:type="dxa"/>
            <w:gridSpan w:val="3"/>
            <w:tcMar>
              <w:bottom w:w="57" w:type="dxa"/>
            </w:tcMar>
          </w:tcPr>
          <w:p w:rsidR="003705C0" w:rsidRDefault="00B8679D" w:rsidP="00D132E9">
            <w:pPr>
              <w:pStyle w:val="TableNAm"/>
              <w:rPr>
                <w:b/>
                <w:i/>
              </w:rPr>
            </w:pPr>
            <w:r>
              <w:rPr>
                <w:b/>
                <w:i/>
              </w:rPr>
              <w:t>Local Government (Functions and General) Regulations 1996</w:t>
            </w:r>
          </w:p>
        </w:tc>
      </w:tr>
      <w:tr w:rsidR="003705C0">
        <w:trPr>
          <w:trHeight w:val="20"/>
        </w:trPr>
        <w:tc>
          <w:tcPr>
            <w:tcW w:w="1995" w:type="dxa"/>
            <w:tcMar>
              <w:bottom w:w="57" w:type="dxa"/>
            </w:tcMar>
          </w:tcPr>
          <w:p w:rsidR="003705C0" w:rsidRDefault="00B8679D">
            <w:pPr>
              <w:pStyle w:val="TableNAm"/>
            </w:pPr>
            <w:r>
              <w:t>r. 7</w:t>
            </w:r>
          </w:p>
        </w:tc>
        <w:tc>
          <w:tcPr>
            <w:tcW w:w="1995" w:type="dxa"/>
            <w:tcMar>
              <w:bottom w:w="57" w:type="dxa"/>
            </w:tcMar>
          </w:tcPr>
          <w:p w:rsidR="003705C0" w:rsidRDefault="00B8679D">
            <w:pPr>
              <w:pStyle w:val="TableNAm"/>
            </w:pPr>
            <w:r>
              <w:t>r. 9</w:t>
            </w:r>
          </w:p>
        </w:tc>
        <w:tc>
          <w:tcPr>
            <w:tcW w:w="2133" w:type="dxa"/>
            <w:tcMar>
              <w:bottom w:w="57" w:type="dxa"/>
            </w:tcMar>
          </w:tcPr>
          <w:p w:rsidR="003705C0" w:rsidRDefault="00B8679D">
            <w:pPr>
              <w:pStyle w:val="TableNAm"/>
            </w:pPr>
            <w:r>
              <w:t>r. 10</w:t>
            </w:r>
          </w:p>
        </w:tc>
      </w:tr>
      <w:tr w:rsidR="003705C0">
        <w:trPr>
          <w:trHeight w:val="20"/>
        </w:trPr>
        <w:tc>
          <w:tcPr>
            <w:tcW w:w="1995" w:type="dxa"/>
            <w:tcMar>
              <w:bottom w:w="57" w:type="dxa"/>
            </w:tcMar>
          </w:tcPr>
          <w:p w:rsidR="003705C0" w:rsidRDefault="00B8679D">
            <w:pPr>
              <w:pStyle w:val="TableNAm"/>
            </w:pPr>
            <w:r>
              <w:t>r. 11A</w:t>
            </w:r>
          </w:p>
        </w:tc>
        <w:tc>
          <w:tcPr>
            <w:tcW w:w="1995" w:type="dxa"/>
            <w:tcMar>
              <w:bottom w:w="57" w:type="dxa"/>
            </w:tcMar>
          </w:tcPr>
          <w:p w:rsidR="003705C0" w:rsidRDefault="00B8679D">
            <w:pPr>
              <w:pStyle w:val="TableNAm"/>
            </w:pPr>
            <w:r>
              <w:t>r. 11</w:t>
            </w:r>
          </w:p>
        </w:tc>
        <w:tc>
          <w:tcPr>
            <w:tcW w:w="2133" w:type="dxa"/>
            <w:tcMar>
              <w:bottom w:w="57" w:type="dxa"/>
            </w:tcMar>
          </w:tcPr>
          <w:p w:rsidR="003705C0" w:rsidRDefault="00B8679D">
            <w:pPr>
              <w:pStyle w:val="TableNAm"/>
            </w:pPr>
            <w:r>
              <w:t>r. 12</w:t>
            </w:r>
          </w:p>
        </w:tc>
      </w:tr>
      <w:tr w:rsidR="003705C0">
        <w:trPr>
          <w:trHeight w:val="20"/>
        </w:trPr>
        <w:tc>
          <w:tcPr>
            <w:tcW w:w="1995" w:type="dxa"/>
            <w:tcMar>
              <w:bottom w:w="57" w:type="dxa"/>
            </w:tcMar>
          </w:tcPr>
          <w:p w:rsidR="003705C0" w:rsidRDefault="00B8679D">
            <w:pPr>
              <w:pStyle w:val="TableNAm"/>
            </w:pPr>
            <w:r>
              <w:t>r. 14(1), (3) and (5)</w:t>
            </w:r>
          </w:p>
        </w:tc>
        <w:tc>
          <w:tcPr>
            <w:tcW w:w="1995" w:type="dxa"/>
            <w:tcMar>
              <w:bottom w:w="57" w:type="dxa"/>
            </w:tcMar>
          </w:tcPr>
          <w:p w:rsidR="003705C0" w:rsidRDefault="00B8679D">
            <w:pPr>
              <w:pStyle w:val="TableNAm"/>
            </w:pPr>
            <w:r>
              <w:t>r. 15</w:t>
            </w:r>
          </w:p>
        </w:tc>
        <w:tc>
          <w:tcPr>
            <w:tcW w:w="2133" w:type="dxa"/>
            <w:tcMar>
              <w:bottom w:w="57" w:type="dxa"/>
            </w:tcMar>
          </w:tcPr>
          <w:p w:rsidR="003705C0" w:rsidRDefault="00B8679D">
            <w:pPr>
              <w:pStyle w:val="TableNAm"/>
            </w:pPr>
            <w:r>
              <w:t>r. 16</w:t>
            </w:r>
          </w:p>
        </w:tc>
      </w:tr>
      <w:tr w:rsidR="003705C0">
        <w:trPr>
          <w:trHeight w:val="20"/>
        </w:trPr>
        <w:tc>
          <w:tcPr>
            <w:tcW w:w="1995" w:type="dxa"/>
            <w:tcMar>
              <w:bottom w:w="57" w:type="dxa"/>
            </w:tcMar>
          </w:tcPr>
          <w:p w:rsidR="003705C0" w:rsidRDefault="00B8679D">
            <w:pPr>
              <w:pStyle w:val="TableNAm"/>
            </w:pPr>
            <w:r>
              <w:t>r. 17</w:t>
            </w:r>
          </w:p>
        </w:tc>
        <w:tc>
          <w:tcPr>
            <w:tcW w:w="1995" w:type="dxa"/>
            <w:tcMar>
              <w:bottom w:w="57" w:type="dxa"/>
            </w:tcMar>
          </w:tcPr>
          <w:p w:rsidR="003705C0" w:rsidRDefault="00B8679D">
            <w:pPr>
              <w:pStyle w:val="TableNAm"/>
            </w:pPr>
            <w:r>
              <w:t>r. 18(1) and (4)</w:t>
            </w:r>
          </w:p>
        </w:tc>
        <w:tc>
          <w:tcPr>
            <w:tcW w:w="2133" w:type="dxa"/>
            <w:tcMar>
              <w:bottom w:w="57" w:type="dxa"/>
            </w:tcMar>
          </w:tcPr>
          <w:p w:rsidR="003705C0" w:rsidRDefault="00B8679D">
            <w:pPr>
              <w:pStyle w:val="TableNAm"/>
            </w:pPr>
            <w:r>
              <w:t>r. 19</w:t>
            </w:r>
          </w:p>
        </w:tc>
      </w:tr>
      <w:tr w:rsidR="003705C0">
        <w:trPr>
          <w:trHeight w:val="20"/>
        </w:trPr>
        <w:tc>
          <w:tcPr>
            <w:tcW w:w="1995" w:type="dxa"/>
            <w:tcMar>
              <w:bottom w:w="57" w:type="dxa"/>
            </w:tcMar>
          </w:tcPr>
          <w:p w:rsidR="003705C0" w:rsidRDefault="00B8679D">
            <w:pPr>
              <w:pStyle w:val="TableNAm"/>
            </w:pPr>
            <w:r>
              <w:t>r. 21</w:t>
            </w:r>
          </w:p>
        </w:tc>
        <w:tc>
          <w:tcPr>
            <w:tcW w:w="1995" w:type="dxa"/>
            <w:tcMar>
              <w:bottom w:w="57" w:type="dxa"/>
            </w:tcMar>
          </w:tcPr>
          <w:p w:rsidR="003705C0" w:rsidRDefault="00B8679D">
            <w:pPr>
              <w:pStyle w:val="TableNAm"/>
            </w:pPr>
            <w:r>
              <w:t>r. 22</w:t>
            </w:r>
          </w:p>
        </w:tc>
        <w:tc>
          <w:tcPr>
            <w:tcW w:w="2133" w:type="dxa"/>
            <w:tcMar>
              <w:bottom w:w="57" w:type="dxa"/>
            </w:tcMar>
          </w:tcPr>
          <w:p w:rsidR="003705C0" w:rsidRDefault="00B8679D">
            <w:pPr>
              <w:pStyle w:val="TableNAm"/>
            </w:pPr>
            <w:r>
              <w:t>r. 23</w:t>
            </w:r>
          </w:p>
        </w:tc>
      </w:tr>
      <w:tr w:rsidR="003705C0">
        <w:trPr>
          <w:trHeight w:val="20"/>
        </w:trPr>
        <w:tc>
          <w:tcPr>
            <w:tcW w:w="1995" w:type="dxa"/>
            <w:tcBorders>
              <w:top w:val="single" w:sz="4" w:space="0" w:color="auto"/>
              <w:left w:val="single" w:sz="4" w:space="0" w:color="auto"/>
              <w:bottom w:val="single" w:sz="4" w:space="0" w:color="auto"/>
              <w:right w:val="single" w:sz="4" w:space="0" w:color="auto"/>
            </w:tcBorders>
            <w:tcMar>
              <w:bottom w:w="57" w:type="dxa"/>
            </w:tcMar>
          </w:tcPr>
          <w:p w:rsidR="003705C0" w:rsidRDefault="00B8679D">
            <w:pPr>
              <w:pStyle w:val="TableNAm"/>
            </w:pPr>
            <w:r>
              <w:t>r. 24</w:t>
            </w:r>
          </w:p>
        </w:tc>
        <w:tc>
          <w:tcPr>
            <w:tcW w:w="1995" w:type="dxa"/>
            <w:tcBorders>
              <w:top w:val="single" w:sz="4" w:space="0" w:color="auto"/>
              <w:left w:val="single" w:sz="4" w:space="0" w:color="auto"/>
              <w:bottom w:val="single" w:sz="4" w:space="0" w:color="auto"/>
              <w:right w:val="single" w:sz="4" w:space="0" w:color="auto"/>
            </w:tcBorders>
            <w:tcMar>
              <w:bottom w:w="57" w:type="dxa"/>
            </w:tcMar>
          </w:tcPr>
          <w:p w:rsidR="003705C0" w:rsidRDefault="00B8679D">
            <w:pPr>
              <w:pStyle w:val="TableNAm"/>
            </w:pPr>
            <w:r>
              <w:t>r. 24AD(2), (4) and (6)</w:t>
            </w:r>
          </w:p>
        </w:tc>
        <w:tc>
          <w:tcPr>
            <w:tcW w:w="2133" w:type="dxa"/>
            <w:tcBorders>
              <w:top w:val="single" w:sz="4" w:space="0" w:color="auto"/>
              <w:left w:val="single" w:sz="4" w:space="0" w:color="auto"/>
              <w:bottom w:val="single" w:sz="4" w:space="0" w:color="auto"/>
              <w:right w:val="single" w:sz="4" w:space="0" w:color="auto"/>
            </w:tcBorders>
            <w:tcMar>
              <w:bottom w:w="57" w:type="dxa"/>
            </w:tcMar>
          </w:tcPr>
          <w:p w:rsidR="003705C0" w:rsidRDefault="00B8679D">
            <w:pPr>
              <w:pStyle w:val="TableNAm"/>
            </w:pPr>
            <w:r>
              <w:t>r. 24AE</w:t>
            </w:r>
          </w:p>
        </w:tc>
      </w:tr>
      <w:tr w:rsidR="003705C0">
        <w:trPr>
          <w:trHeight w:val="20"/>
        </w:trPr>
        <w:tc>
          <w:tcPr>
            <w:tcW w:w="1995" w:type="dxa"/>
            <w:tcBorders>
              <w:top w:val="single" w:sz="4" w:space="0" w:color="auto"/>
              <w:left w:val="single" w:sz="4" w:space="0" w:color="auto"/>
              <w:bottom w:val="single" w:sz="4" w:space="0" w:color="auto"/>
              <w:right w:val="single" w:sz="4" w:space="0" w:color="auto"/>
            </w:tcBorders>
            <w:tcMar>
              <w:bottom w:w="57" w:type="dxa"/>
            </w:tcMar>
          </w:tcPr>
          <w:p w:rsidR="003705C0" w:rsidRDefault="00B8679D">
            <w:pPr>
              <w:pStyle w:val="TableNAm"/>
            </w:pPr>
            <w:r>
              <w:t>r. 24AF</w:t>
            </w:r>
          </w:p>
        </w:tc>
        <w:tc>
          <w:tcPr>
            <w:tcW w:w="1995" w:type="dxa"/>
            <w:tcBorders>
              <w:top w:val="single" w:sz="4" w:space="0" w:color="auto"/>
              <w:left w:val="single" w:sz="4" w:space="0" w:color="auto"/>
              <w:bottom w:val="single" w:sz="4" w:space="0" w:color="auto"/>
              <w:right w:val="single" w:sz="4" w:space="0" w:color="auto"/>
            </w:tcBorders>
            <w:tcMar>
              <w:bottom w:w="57" w:type="dxa"/>
            </w:tcMar>
          </w:tcPr>
          <w:p w:rsidR="003705C0" w:rsidRDefault="00B8679D">
            <w:pPr>
              <w:pStyle w:val="TableNAm"/>
            </w:pPr>
            <w:r>
              <w:t>r. 24AG</w:t>
            </w:r>
          </w:p>
        </w:tc>
        <w:tc>
          <w:tcPr>
            <w:tcW w:w="2133" w:type="dxa"/>
            <w:tcBorders>
              <w:top w:val="single" w:sz="4" w:space="0" w:color="auto"/>
              <w:left w:val="single" w:sz="4" w:space="0" w:color="auto"/>
              <w:bottom w:val="single" w:sz="4" w:space="0" w:color="auto"/>
              <w:right w:val="single" w:sz="4" w:space="0" w:color="auto"/>
            </w:tcBorders>
            <w:tcMar>
              <w:bottom w:w="57" w:type="dxa"/>
            </w:tcMar>
          </w:tcPr>
          <w:p w:rsidR="003705C0" w:rsidRDefault="00B8679D">
            <w:pPr>
              <w:pStyle w:val="TableNAm"/>
            </w:pPr>
            <w:r>
              <w:t>r. 24AH(1) and (3)</w:t>
            </w:r>
          </w:p>
        </w:tc>
      </w:tr>
      <w:tr w:rsidR="003705C0">
        <w:trPr>
          <w:trHeight w:val="20"/>
        </w:trPr>
        <w:tc>
          <w:tcPr>
            <w:tcW w:w="1995" w:type="dxa"/>
            <w:tcBorders>
              <w:top w:val="single" w:sz="4" w:space="0" w:color="auto"/>
              <w:left w:val="single" w:sz="4" w:space="0" w:color="auto"/>
              <w:bottom w:val="single" w:sz="4" w:space="0" w:color="auto"/>
              <w:right w:val="single" w:sz="4" w:space="0" w:color="auto"/>
            </w:tcBorders>
            <w:tcMar>
              <w:bottom w:w="57" w:type="dxa"/>
            </w:tcMar>
          </w:tcPr>
          <w:p w:rsidR="003705C0" w:rsidRDefault="00B8679D">
            <w:pPr>
              <w:pStyle w:val="TableNAm"/>
            </w:pPr>
            <w:r>
              <w:t>r. 24AI</w:t>
            </w:r>
          </w:p>
        </w:tc>
        <w:tc>
          <w:tcPr>
            <w:tcW w:w="1995" w:type="dxa"/>
            <w:tcBorders>
              <w:top w:val="single" w:sz="4" w:space="0" w:color="auto"/>
              <w:left w:val="single" w:sz="4" w:space="0" w:color="auto"/>
              <w:bottom w:val="single" w:sz="4" w:space="0" w:color="auto"/>
              <w:right w:val="single" w:sz="4" w:space="0" w:color="auto"/>
            </w:tcBorders>
            <w:tcMar>
              <w:bottom w:w="57" w:type="dxa"/>
            </w:tcMar>
          </w:tcPr>
          <w:p w:rsidR="003705C0" w:rsidRDefault="00B8679D">
            <w:pPr>
              <w:pStyle w:val="TableNAm"/>
            </w:pPr>
            <w:r>
              <w:t>r. 24E</w:t>
            </w:r>
          </w:p>
        </w:tc>
        <w:tc>
          <w:tcPr>
            <w:tcW w:w="2133" w:type="dxa"/>
            <w:tcBorders>
              <w:top w:val="single" w:sz="4" w:space="0" w:color="auto"/>
              <w:left w:val="single" w:sz="4" w:space="0" w:color="auto"/>
              <w:bottom w:val="single" w:sz="4" w:space="0" w:color="auto"/>
              <w:right w:val="single" w:sz="4" w:space="0" w:color="auto"/>
            </w:tcBorders>
            <w:tcMar>
              <w:bottom w:w="57" w:type="dxa"/>
            </w:tcMar>
          </w:tcPr>
          <w:p w:rsidR="003705C0" w:rsidRDefault="00B8679D">
            <w:pPr>
              <w:pStyle w:val="TableNAm"/>
            </w:pPr>
            <w:r>
              <w:t>r. 24F</w:t>
            </w:r>
          </w:p>
        </w:tc>
      </w:tr>
    </w:tbl>
    <w:p w:rsidR="003705C0" w:rsidRDefault="00B8679D">
      <w:pPr>
        <w:pStyle w:val="Footnotesection"/>
      </w:pPr>
      <w:r>
        <w:tab/>
        <w:t>[Regulation 13 inserted: Gazette 23 Apr 1999 p. 1722</w:t>
      </w:r>
      <w:r>
        <w:noBreakHyphen/>
        <w:t>4; amended: Gazette 1 Jun 2004 p. 1917; 31 Mar 2005 p. 1042</w:t>
      </w:r>
      <w:r>
        <w:noBreakHyphen/>
        <w:t>3; 30 Sep 2005 p. 4418-20; 21 Dec 2010 p. 6758-61; 30 Dec 2011 p. 5579-80; 18 Sep 2015 p. 3813; 26 Jun 2018 p. 2386; Gazette 18 Oct 2019 p. 3683;</w:t>
      </w:r>
      <w:r w:rsidR="0030586F">
        <w:t xml:space="preserve"> </w:t>
      </w:r>
      <w:r w:rsidR="00DC5CD8">
        <w:t xml:space="preserve">SL 2021/15 r. 6; </w:t>
      </w:r>
      <w:r>
        <w:t>SL 2021/16 r. 8.]</w:t>
      </w:r>
    </w:p>
    <w:p w:rsidR="003705C0" w:rsidRDefault="00B8679D">
      <w:pPr>
        <w:pStyle w:val="Heading5"/>
      </w:pPr>
      <w:bookmarkStart w:id="17" w:name="_Toc63162402"/>
      <w:r>
        <w:rPr>
          <w:rStyle w:val="CharSectno"/>
        </w:rPr>
        <w:t>14</w:t>
      </w:r>
      <w:r>
        <w:t>.</w:t>
      </w:r>
      <w:r>
        <w:tab/>
        <w:t>Compliance audits by local governments</w:t>
      </w:r>
      <w:bookmarkEnd w:id="17"/>
    </w:p>
    <w:p w:rsidR="003705C0" w:rsidRDefault="00B8679D">
      <w:pPr>
        <w:pStyle w:val="Subsection"/>
      </w:pPr>
      <w:r>
        <w:tab/>
        <w:t>(1)</w:t>
      </w:r>
      <w:r>
        <w:tab/>
        <w:t>A local government is to carry out a compliance audit for the period 1 January to 31 December in each year.</w:t>
      </w:r>
    </w:p>
    <w:p w:rsidR="003705C0" w:rsidRDefault="00B8679D">
      <w:pPr>
        <w:pStyle w:val="Subsection"/>
      </w:pPr>
      <w:r>
        <w:tab/>
        <w:t>(2)</w:t>
      </w:r>
      <w:r>
        <w:tab/>
        <w:t>After carrying out a compliance audit the local government is to prepare a compliance audit return in a form approved by the Minister.</w:t>
      </w:r>
    </w:p>
    <w:p w:rsidR="003705C0" w:rsidRDefault="00B8679D">
      <w:pPr>
        <w:pStyle w:val="Subsection"/>
      </w:pPr>
      <w:r>
        <w:tab/>
        <w:t>(3A)</w:t>
      </w:r>
      <w:r>
        <w:tab/>
        <w:t>The local government’s audit committee is to review the compliance audit return and is to report to the council the results of that review.</w:t>
      </w:r>
    </w:p>
    <w:p w:rsidR="003705C0" w:rsidRDefault="00B8679D">
      <w:pPr>
        <w:pStyle w:val="Subsection"/>
        <w:keepNext/>
      </w:pPr>
      <w:r>
        <w:tab/>
        <w:t>(3)</w:t>
      </w:r>
      <w:r>
        <w:tab/>
        <w:t>After the audit committee has reported to the council under subregulation (3A), the compliance audit return is to be —</w:t>
      </w:r>
    </w:p>
    <w:p w:rsidR="003705C0" w:rsidRDefault="00B8679D">
      <w:pPr>
        <w:pStyle w:val="Indenta"/>
      </w:pPr>
      <w:r>
        <w:tab/>
        <w:t>(a)</w:t>
      </w:r>
      <w:r>
        <w:tab/>
        <w:t>presented to the council at a meeting of the council; and</w:t>
      </w:r>
    </w:p>
    <w:p w:rsidR="003705C0" w:rsidRDefault="00B8679D">
      <w:pPr>
        <w:pStyle w:val="Indenta"/>
      </w:pPr>
      <w:r>
        <w:tab/>
        <w:t>(b)</w:t>
      </w:r>
      <w:r>
        <w:tab/>
        <w:t>adopted by the council; and</w:t>
      </w:r>
    </w:p>
    <w:p w:rsidR="003705C0" w:rsidRDefault="00B8679D">
      <w:pPr>
        <w:pStyle w:val="Indenta"/>
      </w:pPr>
      <w:r>
        <w:tab/>
        <w:t>(c)</w:t>
      </w:r>
      <w:r>
        <w:tab/>
        <w:t>recorded in the minutes of the meeting at which it is adopted.</w:t>
      </w:r>
    </w:p>
    <w:p w:rsidR="003705C0" w:rsidRDefault="00B8679D">
      <w:pPr>
        <w:pStyle w:val="Footnotesection"/>
      </w:pPr>
      <w:r>
        <w:tab/>
        <w:t>[Regulation 14 inserted: Gazette 23 Apr 1999 p. 1724</w:t>
      </w:r>
      <w:r>
        <w:noBreakHyphen/>
        <w:t>5; amended: Gazette 30 Dec 2011 p. 5580-1.]</w:t>
      </w:r>
    </w:p>
    <w:p w:rsidR="003705C0" w:rsidRDefault="00B8679D">
      <w:pPr>
        <w:pStyle w:val="Heading5"/>
      </w:pPr>
      <w:bookmarkStart w:id="18" w:name="_Toc63162403"/>
      <w:r>
        <w:rPr>
          <w:rStyle w:val="CharSectno"/>
        </w:rPr>
        <w:t>15</w:t>
      </w:r>
      <w:r>
        <w:t>.</w:t>
      </w:r>
      <w:r>
        <w:tab/>
        <w:t>Certified copy of compliance audit return and other documents to be given to Departmental CEO</w:t>
      </w:r>
      <w:bookmarkEnd w:id="18"/>
    </w:p>
    <w:p w:rsidR="003705C0" w:rsidRDefault="00B8679D">
      <w:pPr>
        <w:pStyle w:val="Subsection"/>
      </w:pPr>
      <w:r>
        <w:tab/>
        <w:t>(1)</w:t>
      </w:r>
      <w:r>
        <w:tab/>
        <w:t>After the compliance audit return has been presented to the council in accordance with regulation 14(3) a certified copy of the return together with —</w:t>
      </w:r>
    </w:p>
    <w:p w:rsidR="003705C0" w:rsidRDefault="00B8679D">
      <w:pPr>
        <w:pStyle w:val="Indenta"/>
      </w:pPr>
      <w:r>
        <w:tab/>
        <w:t>(a)</w:t>
      </w:r>
      <w:r>
        <w:tab/>
        <w:t>a copy of the relevant section of the minutes referred to in regulation 14(3)(c); and</w:t>
      </w:r>
    </w:p>
    <w:p w:rsidR="003705C0" w:rsidRDefault="00B8679D">
      <w:pPr>
        <w:pStyle w:val="Indenta"/>
      </w:pPr>
      <w:r>
        <w:tab/>
        <w:t>(b)</w:t>
      </w:r>
      <w:r>
        <w:tab/>
        <w:t>any additional information explaining or qualifying the compliance audit,</w:t>
      </w:r>
    </w:p>
    <w:p w:rsidR="003705C0" w:rsidRDefault="00B8679D">
      <w:pPr>
        <w:pStyle w:val="Subsection"/>
      </w:pPr>
      <w:r>
        <w:tab/>
      </w:r>
      <w:r>
        <w:tab/>
        <w:t>is to be submitted to the Departmental CEO by 31 March next following the period to which the return relates.</w:t>
      </w:r>
    </w:p>
    <w:p w:rsidR="003705C0" w:rsidRDefault="00B8679D">
      <w:pPr>
        <w:pStyle w:val="Subsection"/>
      </w:pPr>
      <w:r>
        <w:tab/>
        <w:t>(2)</w:t>
      </w:r>
      <w:r>
        <w:tab/>
        <w:t>In this regulation —</w:t>
      </w:r>
    </w:p>
    <w:p w:rsidR="003705C0" w:rsidRDefault="00B8679D">
      <w:pPr>
        <w:pStyle w:val="Defstart"/>
      </w:pPr>
      <w:r>
        <w:tab/>
      </w:r>
      <w:r>
        <w:rPr>
          <w:rStyle w:val="CharDefText"/>
        </w:rPr>
        <w:t>certified</w:t>
      </w:r>
      <w:r>
        <w:t xml:space="preserve"> in relation to a compliance audit return means signed by —</w:t>
      </w:r>
    </w:p>
    <w:p w:rsidR="003705C0" w:rsidRDefault="00B8679D">
      <w:pPr>
        <w:pStyle w:val="Defpara"/>
      </w:pPr>
      <w:r>
        <w:tab/>
        <w:t>(a)</w:t>
      </w:r>
      <w:r>
        <w:tab/>
        <w:t>the mayor or president; and</w:t>
      </w:r>
    </w:p>
    <w:p w:rsidR="003705C0" w:rsidRDefault="00B8679D">
      <w:pPr>
        <w:pStyle w:val="Defpara"/>
      </w:pPr>
      <w:r>
        <w:tab/>
        <w:t>(b)</w:t>
      </w:r>
      <w:r>
        <w:tab/>
        <w:t>the CEO.</w:t>
      </w:r>
    </w:p>
    <w:p w:rsidR="003705C0" w:rsidRDefault="00B8679D">
      <w:pPr>
        <w:pStyle w:val="Footnotesection"/>
      </w:pPr>
      <w:r>
        <w:tab/>
        <w:t>[Regulation 15 inserted: Gazette 23 Apr 1999 p. 1725; amended: Gazette 26 Jun 2018 p. 2386.]</w:t>
      </w:r>
    </w:p>
    <w:p w:rsidR="003705C0" w:rsidRDefault="00B8679D">
      <w:pPr>
        <w:pStyle w:val="Heading5"/>
      </w:pPr>
      <w:bookmarkStart w:id="19" w:name="_Toc63162404"/>
      <w:r>
        <w:rPr>
          <w:rStyle w:val="CharSectno"/>
        </w:rPr>
        <w:t>16</w:t>
      </w:r>
      <w:r>
        <w:t>.</w:t>
      </w:r>
      <w:r>
        <w:tab/>
        <w:t>Functions of audit committee</w:t>
      </w:r>
      <w:bookmarkEnd w:id="19"/>
    </w:p>
    <w:p w:rsidR="003705C0" w:rsidRDefault="00B8679D">
      <w:pPr>
        <w:pStyle w:val="Subsection"/>
        <w:keepNext/>
      </w:pPr>
      <w:r>
        <w:tab/>
      </w:r>
      <w:r>
        <w:tab/>
        <w:t>An audit committee has the following functions —</w:t>
      </w:r>
    </w:p>
    <w:p w:rsidR="003705C0" w:rsidRDefault="00B8679D">
      <w:pPr>
        <w:pStyle w:val="Indenta"/>
        <w:keepNext/>
      </w:pPr>
      <w:r>
        <w:tab/>
        <w:t>(a)</w:t>
      </w:r>
      <w:r>
        <w:tab/>
        <w:t>to guide and assist the local government in carrying out —</w:t>
      </w:r>
    </w:p>
    <w:p w:rsidR="003705C0" w:rsidRDefault="00B8679D">
      <w:pPr>
        <w:pStyle w:val="Indenti"/>
      </w:pPr>
      <w:r>
        <w:tab/>
        <w:t>(i)</w:t>
      </w:r>
      <w:r>
        <w:tab/>
        <w:t>its functions under Part 6 of the Act; and</w:t>
      </w:r>
    </w:p>
    <w:p w:rsidR="003705C0" w:rsidRDefault="00B8679D">
      <w:pPr>
        <w:pStyle w:val="Indenti"/>
      </w:pPr>
      <w:r>
        <w:tab/>
        <w:t>(ii)</w:t>
      </w:r>
      <w:r>
        <w:tab/>
        <w:t>its functions relating to other audits and other matters related to financial management;</w:t>
      </w:r>
    </w:p>
    <w:p w:rsidR="003705C0" w:rsidRDefault="00B8679D">
      <w:pPr>
        <w:pStyle w:val="Indenta"/>
      </w:pPr>
      <w:r>
        <w:tab/>
        <w:t>(b)</w:t>
      </w:r>
      <w:r>
        <w:tab/>
        <w:t xml:space="preserve">to guide and assist the local government in carrying out the local government’s functions in relation to audits conducted under Part 7 of the Act; </w:t>
      </w:r>
    </w:p>
    <w:p w:rsidR="003705C0" w:rsidRDefault="00B8679D">
      <w:pPr>
        <w:pStyle w:val="Indenta"/>
      </w:pPr>
      <w:r>
        <w:tab/>
        <w:t>(c)</w:t>
      </w:r>
      <w:r>
        <w:tab/>
        <w:t xml:space="preserve">to review a report given to it by the CEO under regulation 17(3) (the </w:t>
      </w:r>
      <w:r>
        <w:rPr>
          <w:rStyle w:val="CharDefText"/>
        </w:rPr>
        <w:t>CEO’s report</w:t>
      </w:r>
      <w:r>
        <w:t xml:space="preserve">) and is to — </w:t>
      </w:r>
    </w:p>
    <w:p w:rsidR="003705C0" w:rsidRDefault="00B8679D">
      <w:pPr>
        <w:pStyle w:val="Indenti"/>
      </w:pPr>
      <w:r>
        <w:tab/>
        <w:t>(i)</w:t>
      </w:r>
      <w:r>
        <w:tab/>
        <w:t>report to the council the results of that review; and</w:t>
      </w:r>
    </w:p>
    <w:p w:rsidR="003705C0" w:rsidRDefault="00B8679D">
      <w:pPr>
        <w:pStyle w:val="Indenti"/>
      </w:pPr>
      <w:r>
        <w:tab/>
        <w:t>(ii)</w:t>
      </w:r>
      <w:r>
        <w:tab/>
        <w:t>give a copy of the CEO’s report to the council;</w:t>
      </w:r>
    </w:p>
    <w:p w:rsidR="003705C0" w:rsidRDefault="00B8679D">
      <w:pPr>
        <w:pStyle w:val="Indenta"/>
      </w:pPr>
      <w:r>
        <w:tab/>
        <w:t>(d)</w:t>
      </w:r>
      <w:r>
        <w:tab/>
        <w:t>to monitor and advise the CEO when the CEO is carrying out functions in relation to a review under —</w:t>
      </w:r>
    </w:p>
    <w:p w:rsidR="003705C0" w:rsidRDefault="00B8679D">
      <w:pPr>
        <w:pStyle w:val="Indenti"/>
      </w:pPr>
      <w:r>
        <w:tab/>
        <w:t>(i)</w:t>
      </w:r>
      <w:r>
        <w:tab/>
        <w:t>regulation 17(1); and</w:t>
      </w:r>
    </w:p>
    <w:p w:rsidR="003705C0" w:rsidRDefault="00B8679D">
      <w:pPr>
        <w:pStyle w:val="Indenti"/>
      </w:pPr>
      <w:r>
        <w:tab/>
        <w:t>(ii)</w:t>
      </w:r>
      <w:r>
        <w:tab/>
        <w:t xml:space="preserve">the </w:t>
      </w:r>
      <w:r>
        <w:rPr>
          <w:i/>
        </w:rPr>
        <w:t xml:space="preserve">Local Government (Financial Management) Regulations 1996 </w:t>
      </w:r>
      <w:r>
        <w:t>regulation 5(2)(c);</w:t>
      </w:r>
    </w:p>
    <w:p w:rsidR="003705C0" w:rsidRDefault="00B8679D">
      <w:pPr>
        <w:pStyle w:val="Indenta"/>
      </w:pPr>
      <w:r>
        <w:tab/>
        <w:t>(e)</w:t>
      </w:r>
      <w:r>
        <w:tab/>
        <w:t xml:space="preserve">to support the auditor of the local government to conduct an audit and carry out the auditor’s other duties under the Act in respect of the local government; </w:t>
      </w:r>
    </w:p>
    <w:p w:rsidR="003705C0" w:rsidRDefault="00B8679D">
      <w:pPr>
        <w:pStyle w:val="Indenta"/>
      </w:pPr>
      <w:r>
        <w:tab/>
        <w:t>(f)</w:t>
      </w:r>
      <w:r>
        <w:tab/>
        <w:t>to oversee the implementation of any action that the local government —</w:t>
      </w:r>
    </w:p>
    <w:p w:rsidR="003705C0" w:rsidRDefault="00B8679D">
      <w:pPr>
        <w:pStyle w:val="Indenti"/>
      </w:pPr>
      <w:r>
        <w:tab/>
        <w:t>(i)</w:t>
      </w:r>
      <w:r>
        <w:tab/>
        <w:t>is required to take by section 7.12A(3); and</w:t>
      </w:r>
    </w:p>
    <w:p w:rsidR="003705C0" w:rsidRDefault="00B8679D">
      <w:pPr>
        <w:pStyle w:val="Indenti"/>
      </w:pPr>
      <w:r>
        <w:tab/>
        <w:t>(ii)</w:t>
      </w:r>
      <w:r>
        <w:tab/>
        <w:t>has stated it has taken or intends to take in a report prepared under section 7.12A(4)(a); and</w:t>
      </w:r>
    </w:p>
    <w:p w:rsidR="003705C0" w:rsidRDefault="00B8679D">
      <w:pPr>
        <w:pStyle w:val="Indenti"/>
      </w:pPr>
      <w:r>
        <w:tab/>
        <w:t>(iii)</w:t>
      </w:r>
      <w:r>
        <w:tab/>
        <w:t>has accepted should be taken following receipt of a report of a review conducted under regulation 17(1); and</w:t>
      </w:r>
    </w:p>
    <w:p w:rsidR="003705C0" w:rsidRDefault="00B8679D">
      <w:pPr>
        <w:pStyle w:val="Indenti"/>
      </w:pPr>
      <w:r>
        <w:tab/>
        <w:t>(iv)</w:t>
      </w:r>
      <w:r>
        <w:tab/>
        <w:t xml:space="preserve">has accepted should be taken following receipt of a report of a review conducted under the </w:t>
      </w:r>
      <w:r>
        <w:rPr>
          <w:i/>
        </w:rPr>
        <w:t>Local Government (Financial Management) Regulations 1996</w:t>
      </w:r>
      <w:r>
        <w:t xml:space="preserve"> regulation 5(2)(c);</w:t>
      </w:r>
    </w:p>
    <w:p w:rsidR="003705C0" w:rsidRDefault="00B8679D">
      <w:pPr>
        <w:pStyle w:val="Indenta"/>
      </w:pPr>
      <w:r>
        <w:tab/>
        <w:t>(g)</w:t>
      </w:r>
      <w:r>
        <w:tab/>
        <w:t>to perform any other function conferred on the audit committee by these regulations or another written law.</w:t>
      </w:r>
    </w:p>
    <w:p w:rsidR="003705C0" w:rsidRDefault="00B8679D">
      <w:pPr>
        <w:pStyle w:val="Footnotesection"/>
      </w:pPr>
      <w:r>
        <w:tab/>
        <w:t>[Regulation 16 inserted: Gazette 26 Jun 2018 p. 2386</w:t>
      </w:r>
      <w:r>
        <w:noBreakHyphen/>
        <w:t>7.]</w:t>
      </w:r>
    </w:p>
    <w:p w:rsidR="003705C0" w:rsidRDefault="00B8679D">
      <w:pPr>
        <w:pStyle w:val="Heading5"/>
      </w:pPr>
      <w:bookmarkStart w:id="20" w:name="_Toc63162405"/>
      <w:r>
        <w:rPr>
          <w:rStyle w:val="CharSectno"/>
        </w:rPr>
        <w:t>17</w:t>
      </w:r>
      <w:r>
        <w:t>.</w:t>
      </w:r>
      <w:r>
        <w:tab/>
        <w:t>CEO to review certain systems and procedures</w:t>
      </w:r>
      <w:bookmarkEnd w:id="20"/>
    </w:p>
    <w:p w:rsidR="003705C0" w:rsidRDefault="00B8679D">
      <w:pPr>
        <w:pStyle w:val="Subsection"/>
      </w:pPr>
      <w:r>
        <w:tab/>
        <w:t>(1)</w:t>
      </w:r>
      <w:r>
        <w:tab/>
        <w:t xml:space="preserve">The CEO is to review the appropriateness and effectiveness of a local government’s systems and procedures in relation to — </w:t>
      </w:r>
    </w:p>
    <w:p w:rsidR="003705C0" w:rsidRDefault="00B8679D">
      <w:pPr>
        <w:pStyle w:val="Indenta"/>
      </w:pPr>
      <w:r>
        <w:tab/>
        <w:t>(a)</w:t>
      </w:r>
      <w:r>
        <w:tab/>
        <w:t>risk management; and</w:t>
      </w:r>
    </w:p>
    <w:p w:rsidR="003705C0" w:rsidRDefault="00B8679D">
      <w:pPr>
        <w:pStyle w:val="Indenta"/>
      </w:pPr>
      <w:r>
        <w:tab/>
        <w:t>(b)</w:t>
      </w:r>
      <w:r>
        <w:tab/>
        <w:t>internal control; and</w:t>
      </w:r>
    </w:p>
    <w:p w:rsidR="003705C0" w:rsidRDefault="00B8679D">
      <w:pPr>
        <w:pStyle w:val="Indenta"/>
      </w:pPr>
      <w:r>
        <w:tab/>
        <w:t>(c)</w:t>
      </w:r>
      <w:r>
        <w:tab/>
        <w:t>legislative compliance.</w:t>
      </w:r>
    </w:p>
    <w:p w:rsidR="003705C0" w:rsidRDefault="00B8679D">
      <w:pPr>
        <w:pStyle w:val="Subsection"/>
      </w:pPr>
      <w:r>
        <w:tab/>
        <w:t>(2)</w:t>
      </w:r>
      <w:r>
        <w:tab/>
        <w:t>The review may relate to any or all of the matters referred to in subregulation (1)(a), (b) and (c), but each of those matters is to be the subject of a review not less than once in every 3 financial years.</w:t>
      </w:r>
    </w:p>
    <w:p w:rsidR="003705C0" w:rsidRDefault="00B8679D">
      <w:pPr>
        <w:pStyle w:val="Subsection"/>
      </w:pPr>
      <w:r>
        <w:tab/>
        <w:t>(3)</w:t>
      </w:r>
      <w:r>
        <w:tab/>
        <w:t>The CEO is to report to the audit committee the results of that review.</w:t>
      </w:r>
    </w:p>
    <w:p w:rsidR="003705C0" w:rsidRDefault="00B8679D">
      <w:pPr>
        <w:pStyle w:val="Footnotesection"/>
      </w:pPr>
      <w:r>
        <w:tab/>
        <w:t>[Regulation 17 inserted: Gazette 8 Feb 2013 p. 868; amended: Gazette 26 Jun 2018 p. 2387.]</w:t>
      </w:r>
    </w:p>
    <w:p w:rsidR="003705C0" w:rsidRDefault="00B8679D">
      <w:pPr>
        <w:pStyle w:val="CentredBaseLine"/>
        <w:jc w:val="center"/>
      </w:pPr>
      <w:r>
        <w:rPr>
          <w:noProof/>
          <w:lang w:val="en-US" w:eastAsia="en-US"/>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3705C0" w:rsidRDefault="003705C0">
      <w:pPr>
        <w:sectPr w:rsidR="003705C0">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rsidR="003705C0" w:rsidRDefault="00B8679D">
      <w:pPr>
        <w:pStyle w:val="nHeading2"/>
      </w:pPr>
      <w:bookmarkStart w:id="21" w:name="_Toc62650525"/>
      <w:bookmarkStart w:id="22" w:name="_Toc63155537"/>
      <w:bookmarkStart w:id="23" w:name="_Toc63159462"/>
      <w:bookmarkStart w:id="24" w:name="_Toc63162406"/>
      <w:bookmarkStart w:id="25" w:name="_Toc62649391"/>
      <w:bookmarkStart w:id="26" w:name="_Toc62649412"/>
      <w:r>
        <w:t>Notes</w:t>
      </w:r>
      <w:bookmarkEnd w:id="21"/>
      <w:bookmarkEnd w:id="22"/>
      <w:bookmarkEnd w:id="23"/>
      <w:bookmarkEnd w:id="24"/>
    </w:p>
    <w:p w:rsidR="003705C0" w:rsidRDefault="00B8679D">
      <w:pPr>
        <w:pStyle w:val="nStatement"/>
      </w:pPr>
      <w:r>
        <w:t xml:space="preserve">This is a compilation of the </w:t>
      </w:r>
      <w:r>
        <w:rPr>
          <w:i/>
          <w:noProof/>
        </w:rPr>
        <w:t>Local Government (Audit) Regulations 1996</w:t>
      </w:r>
      <w:r>
        <w:t xml:space="preserve"> and includes amendments made by other written laws. For provisions that have come into operation, and for information about any reprints, see the compilation table.</w:t>
      </w:r>
    </w:p>
    <w:p w:rsidR="003705C0" w:rsidRDefault="00B8679D">
      <w:pPr>
        <w:pStyle w:val="nHeading3"/>
      </w:pPr>
      <w:bookmarkStart w:id="27" w:name="_Toc63162407"/>
      <w:r>
        <w:t>Compilation table</w:t>
      </w:r>
      <w:bookmarkEnd w:id="2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3705C0">
        <w:trPr>
          <w:tblHeader/>
        </w:trPr>
        <w:tc>
          <w:tcPr>
            <w:tcW w:w="3118" w:type="dxa"/>
          </w:tcPr>
          <w:p w:rsidR="003705C0" w:rsidRDefault="00B8679D">
            <w:pPr>
              <w:pStyle w:val="nTable"/>
              <w:spacing w:after="40"/>
              <w:rPr>
                <w:b/>
              </w:rPr>
            </w:pPr>
            <w:r>
              <w:rPr>
                <w:b/>
              </w:rPr>
              <w:t>Citation</w:t>
            </w:r>
          </w:p>
        </w:tc>
        <w:tc>
          <w:tcPr>
            <w:tcW w:w="1276" w:type="dxa"/>
          </w:tcPr>
          <w:p w:rsidR="003705C0" w:rsidRDefault="00B8679D">
            <w:pPr>
              <w:pStyle w:val="nTable"/>
              <w:spacing w:after="40"/>
              <w:rPr>
                <w:b/>
              </w:rPr>
            </w:pPr>
            <w:r>
              <w:rPr>
                <w:b/>
              </w:rPr>
              <w:t>Published</w:t>
            </w:r>
          </w:p>
        </w:tc>
        <w:tc>
          <w:tcPr>
            <w:tcW w:w="2693" w:type="dxa"/>
          </w:tcPr>
          <w:p w:rsidR="003705C0" w:rsidRDefault="00B8679D">
            <w:pPr>
              <w:pStyle w:val="nTable"/>
              <w:spacing w:after="40"/>
              <w:rPr>
                <w:b/>
              </w:rPr>
            </w:pPr>
            <w:r>
              <w:rPr>
                <w:b/>
              </w:rPr>
              <w:t>Commencement</w:t>
            </w:r>
          </w:p>
        </w:tc>
      </w:tr>
      <w:tr w:rsidR="003705C0">
        <w:tblPrEx>
          <w:tblBorders>
            <w:top w:val="single" w:sz="4" w:space="0" w:color="auto"/>
            <w:insideH w:val="single" w:sz="4" w:space="0" w:color="auto"/>
          </w:tblBorders>
        </w:tblPrEx>
        <w:tc>
          <w:tcPr>
            <w:tcW w:w="3118" w:type="dxa"/>
            <w:tcBorders>
              <w:top w:val="single" w:sz="8" w:space="0" w:color="auto"/>
              <w:bottom w:val="nil"/>
            </w:tcBorders>
          </w:tcPr>
          <w:p w:rsidR="003705C0" w:rsidRDefault="00B8679D">
            <w:pPr>
              <w:pStyle w:val="nTable"/>
              <w:spacing w:after="40"/>
            </w:pPr>
            <w:r>
              <w:rPr>
                <w:i/>
              </w:rPr>
              <w:t>Local Government (Audit) Regulations 1996</w:t>
            </w:r>
          </w:p>
        </w:tc>
        <w:tc>
          <w:tcPr>
            <w:tcW w:w="1276" w:type="dxa"/>
            <w:tcBorders>
              <w:top w:val="single" w:sz="8" w:space="0" w:color="auto"/>
              <w:bottom w:val="nil"/>
            </w:tcBorders>
          </w:tcPr>
          <w:p w:rsidR="003705C0" w:rsidRDefault="00B8679D">
            <w:pPr>
              <w:pStyle w:val="nTable"/>
              <w:spacing w:after="40"/>
            </w:pPr>
            <w:r>
              <w:t>24 Jun 1996 p. 2827</w:t>
            </w:r>
            <w:r>
              <w:noBreakHyphen/>
              <w:t>32</w:t>
            </w:r>
          </w:p>
        </w:tc>
        <w:tc>
          <w:tcPr>
            <w:tcW w:w="2693" w:type="dxa"/>
            <w:tcBorders>
              <w:top w:val="single" w:sz="8" w:space="0" w:color="auto"/>
              <w:bottom w:val="nil"/>
            </w:tcBorders>
          </w:tcPr>
          <w:p w:rsidR="003705C0" w:rsidRDefault="00B8679D">
            <w:pPr>
              <w:pStyle w:val="nTable"/>
              <w:spacing w:after="40"/>
            </w:pPr>
            <w:r>
              <w:t>1 Jul 1996 (see r. 2)</w:t>
            </w:r>
          </w:p>
        </w:tc>
      </w:tr>
      <w:tr w:rsidR="003705C0">
        <w:tblPrEx>
          <w:tblBorders>
            <w:top w:val="single" w:sz="4" w:space="0" w:color="auto"/>
            <w:insideH w:val="single" w:sz="4" w:space="0" w:color="auto"/>
          </w:tblBorders>
        </w:tblPrEx>
        <w:tc>
          <w:tcPr>
            <w:tcW w:w="3118" w:type="dxa"/>
            <w:tcBorders>
              <w:top w:val="nil"/>
              <w:bottom w:val="nil"/>
            </w:tcBorders>
          </w:tcPr>
          <w:p w:rsidR="003705C0" w:rsidRDefault="00B8679D">
            <w:pPr>
              <w:pStyle w:val="nTable"/>
              <w:spacing w:after="40"/>
              <w:rPr>
                <w:i/>
              </w:rPr>
            </w:pPr>
            <w:r>
              <w:rPr>
                <w:i/>
              </w:rPr>
              <w:t>Local Government (Audit) Amendment Regulations 1999</w:t>
            </w:r>
          </w:p>
        </w:tc>
        <w:tc>
          <w:tcPr>
            <w:tcW w:w="1276" w:type="dxa"/>
            <w:tcBorders>
              <w:top w:val="nil"/>
              <w:bottom w:val="nil"/>
            </w:tcBorders>
          </w:tcPr>
          <w:p w:rsidR="003705C0" w:rsidRDefault="00B8679D">
            <w:pPr>
              <w:pStyle w:val="nTable"/>
              <w:spacing w:after="40"/>
            </w:pPr>
            <w:r>
              <w:t>23 Apr 1999 p. 1722</w:t>
            </w:r>
            <w:r>
              <w:noBreakHyphen/>
              <w:t>5</w:t>
            </w:r>
          </w:p>
        </w:tc>
        <w:tc>
          <w:tcPr>
            <w:tcW w:w="2693" w:type="dxa"/>
            <w:tcBorders>
              <w:top w:val="nil"/>
              <w:bottom w:val="nil"/>
            </w:tcBorders>
          </w:tcPr>
          <w:p w:rsidR="003705C0" w:rsidRDefault="00B8679D">
            <w:pPr>
              <w:pStyle w:val="nTable"/>
              <w:spacing w:after="40"/>
            </w:pPr>
            <w:r>
              <w:t>23 Apr 1999</w:t>
            </w:r>
          </w:p>
        </w:tc>
      </w:tr>
      <w:tr w:rsidR="003705C0">
        <w:tblPrEx>
          <w:tblBorders>
            <w:top w:val="single" w:sz="4" w:space="0" w:color="auto"/>
            <w:insideH w:val="single" w:sz="4" w:space="0" w:color="auto"/>
          </w:tblBorders>
        </w:tblPrEx>
        <w:tc>
          <w:tcPr>
            <w:tcW w:w="3118" w:type="dxa"/>
            <w:tcBorders>
              <w:top w:val="nil"/>
              <w:bottom w:val="nil"/>
            </w:tcBorders>
          </w:tcPr>
          <w:p w:rsidR="003705C0" w:rsidRDefault="00B8679D">
            <w:pPr>
              <w:pStyle w:val="nTable"/>
              <w:spacing w:after="40"/>
              <w:rPr>
                <w:i/>
              </w:rPr>
            </w:pPr>
            <w:r>
              <w:rPr>
                <w:i/>
              </w:rPr>
              <w:t>Corporations (Consequential Amendments) Regulations 2001</w:t>
            </w:r>
            <w:r>
              <w:t xml:space="preserve"> Pt. 8</w:t>
            </w:r>
          </w:p>
        </w:tc>
        <w:tc>
          <w:tcPr>
            <w:tcW w:w="1276" w:type="dxa"/>
            <w:tcBorders>
              <w:top w:val="nil"/>
              <w:bottom w:val="nil"/>
            </w:tcBorders>
          </w:tcPr>
          <w:p w:rsidR="003705C0" w:rsidRDefault="00B8679D">
            <w:pPr>
              <w:pStyle w:val="nTable"/>
              <w:spacing w:after="40"/>
            </w:pPr>
            <w:r>
              <w:t>28 Sep 2001 p. 5353</w:t>
            </w:r>
            <w:r>
              <w:noBreakHyphen/>
              <w:t>8</w:t>
            </w:r>
          </w:p>
        </w:tc>
        <w:tc>
          <w:tcPr>
            <w:tcW w:w="2693" w:type="dxa"/>
            <w:tcBorders>
              <w:top w:val="nil"/>
              <w:bottom w:val="nil"/>
            </w:tcBorders>
          </w:tcPr>
          <w:p w:rsidR="003705C0" w:rsidRDefault="00B8679D">
            <w:pPr>
              <w:pStyle w:val="nTable"/>
              <w:spacing w:after="40"/>
            </w:pPr>
            <w:r>
              <w:t xml:space="preserve">15 Jul 2001 (see r. 2 and Cwlth </w:t>
            </w:r>
            <w:r>
              <w:rPr>
                <w:i/>
              </w:rPr>
              <w:t xml:space="preserve">Gazette </w:t>
            </w:r>
            <w:r>
              <w:t>13 Jul 2001 No. S285)</w:t>
            </w:r>
          </w:p>
        </w:tc>
      </w:tr>
      <w:tr w:rsidR="003705C0">
        <w:tblPrEx>
          <w:tblBorders>
            <w:top w:val="single" w:sz="4" w:space="0" w:color="auto"/>
            <w:insideH w:val="single" w:sz="4" w:space="0" w:color="auto"/>
          </w:tblBorders>
        </w:tblPrEx>
        <w:tc>
          <w:tcPr>
            <w:tcW w:w="3118" w:type="dxa"/>
            <w:tcBorders>
              <w:top w:val="nil"/>
              <w:bottom w:val="nil"/>
            </w:tcBorders>
          </w:tcPr>
          <w:p w:rsidR="003705C0" w:rsidRDefault="00B8679D">
            <w:pPr>
              <w:pStyle w:val="nTable"/>
              <w:spacing w:after="40"/>
              <w:rPr>
                <w:i/>
              </w:rPr>
            </w:pPr>
            <w:r>
              <w:rPr>
                <w:i/>
              </w:rPr>
              <w:t>Equality of Status Subsidiary Legislation Amendment Regulations 2003</w:t>
            </w:r>
            <w:r>
              <w:t xml:space="preserve"> Pt. 24</w:t>
            </w:r>
          </w:p>
        </w:tc>
        <w:tc>
          <w:tcPr>
            <w:tcW w:w="1276" w:type="dxa"/>
            <w:tcBorders>
              <w:top w:val="nil"/>
              <w:bottom w:val="nil"/>
            </w:tcBorders>
          </w:tcPr>
          <w:p w:rsidR="003705C0" w:rsidRDefault="00B8679D">
            <w:pPr>
              <w:pStyle w:val="nTable"/>
              <w:spacing w:after="40"/>
            </w:pPr>
            <w:r>
              <w:t>30 Jun  2003 p. 2581</w:t>
            </w:r>
            <w:r>
              <w:noBreakHyphen/>
              <w:t>638</w:t>
            </w:r>
          </w:p>
        </w:tc>
        <w:tc>
          <w:tcPr>
            <w:tcW w:w="2693" w:type="dxa"/>
            <w:tcBorders>
              <w:top w:val="nil"/>
              <w:bottom w:val="nil"/>
            </w:tcBorders>
          </w:tcPr>
          <w:p w:rsidR="003705C0" w:rsidRDefault="00B8679D">
            <w:pPr>
              <w:pStyle w:val="nTable"/>
              <w:spacing w:after="40"/>
            </w:pPr>
            <w:r>
              <w:t xml:space="preserve">1 Jul 2003 (see r. 2 and </w:t>
            </w:r>
            <w:r>
              <w:rPr>
                <w:i/>
              </w:rPr>
              <w:t xml:space="preserve">Gazette </w:t>
            </w:r>
            <w:r>
              <w:t>30 Jun 2003 p. 2579)</w:t>
            </w:r>
          </w:p>
        </w:tc>
      </w:tr>
      <w:tr w:rsidR="003705C0">
        <w:tblPrEx>
          <w:tblBorders>
            <w:top w:val="single" w:sz="4" w:space="0" w:color="auto"/>
            <w:insideH w:val="single" w:sz="4" w:space="0" w:color="auto"/>
          </w:tblBorders>
        </w:tblPrEx>
        <w:trPr>
          <w:cantSplit/>
        </w:trPr>
        <w:tc>
          <w:tcPr>
            <w:tcW w:w="7087" w:type="dxa"/>
            <w:gridSpan w:val="3"/>
            <w:tcBorders>
              <w:top w:val="nil"/>
              <w:bottom w:val="nil"/>
            </w:tcBorders>
          </w:tcPr>
          <w:p w:rsidR="003705C0" w:rsidRDefault="00B8679D">
            <w:pPr>
              <w:pStyle w:val="nTable"/>
              <w:spacing w:after="40"/>
            </w:pPr>
            <w:r>
              <w:rPr>
                <w:b/>
              </w:rPr>
              <w:t xml:space="preserve">Reprint 1: The </w:t>
            </w:r>
            <w:r>
              <w:rPr>
                <w:b/>
                <w:i/>
              </w:rPr>
              <w:t>Local Government (Audit) Regulations 1996</w:t>
            </w:r>
            <w:r>
              <w:rPr>
                <w:b/>
              </w:rPr>
              <w:t xml:space="preserve"> as at 10 Oct 2003</w:t>
            </w:r>
            <w:r>
              <w:t xml:space="preserve"> (includes amendments listed above)</w:t>
            </w:r>
          </w:p>
        </w:tc>
      </w:tr>
      <w:tr w:rsidR="003705C0">
        <w:tblPrEx>
          <w:tblBorders>
            <w:top w:val="single" w:sz="4" w:space="0" w:color="auto"/>
            <w:insideH w:val="single" w:sz="4" w:space="0" w:color="auto"/>
          </w:tblBorders>
        </w:tblPrEx>
        <w:tc>
          <w:tcPr>
            <w:tcW w:w="3118" w:type="dxa"/>
            <w:tcBorders>
              <w:top w:val="nil"/>
              <w:bottom w:val="nil"/>
            </w:tcBorders>
          </w:tcPr>
          <w:p w:rsidR="003705C0" w:rsidRDefault="00B8679D">
            <w:pPr>
              <w:pStyle w:val="nTable"/>
              <w:spacing w:after="40"/>
              <w:rPr>
                <w:i/>
              </w:rPr>
            </w:pPr>
            <w:r>
              <w:rPr>
                <w:i/>
              </w:rPr>
              <w:t>Local Government (Audit) Amendment Regulations 2004</w:t>
            </w:r>
          </w:p>
        </w:tc>
        <w:tc>
          <w:tcPr>
            <w:tcW w:w="1276" w:type="dxa"/>
            <w:tcBorders>
              <w:top w:val="nil"/>
              <w:bottom w:val="nil"/>
            </w:tcBorders>
          </w:tcPr>
          <w:p w:rsidR="003705C0" w:rsidRDefault="00B8679D">
            <w:pPr>
              <w:pStyle w:val="nTable"/>
              <w:spacing w:after="40"/>
            </w:pPr>
            <w:r>
              <w:t>1 Jun 2004 p. 1917</w:t>
            </w:r>
          </w:p>
        </w:tc>
        <w:tc>
          <w:tcPr>
            <w:tcW w:w="2693" w:type="dxa"/>
            <w:tcBorders>
              <w:top w:val="nil"/>
              <w:bottom w:val="nil"/>
            </w:tcBorders>
          </w:tcPr>
          <w:p w:rsidR="003705C0" w:rsidRDefault="00B8679D">
            <w:pPr>
              <w:pStyle w:val="nTable"/>
              <w:spacing w:after="40"/>
            </w:pPr>
            <w:r>
              <w:t>1 Jun 2004</w:t>
            </w:r>
          </w:p>
        </w:tc>
      </w:tr>
      <w:tr w:rsidR="003705C0">
        <w:tblPrEx>
          <w:tblBorders>
            <w:top w:val="single" w:sz="4" w:space="0" w:color="auto"/>
            <w:insideH w:val="single" w:sz="4" w:space="0" w:color="auto"/>
          </w:tblBorders>
        </w:tblPrEx>
        <w:tc>
          <w:tcPr>
            <w:tcW w:w="3118" w:type="dxa"/>
            <w:tcBorders>
              <w:top w:val="nil"/>
              <w:bottom w:val="nil"/>
            </w:tcBorders>
          </w:tcPr>
          <w:p w:rsidR="003705C0" w:rsidRDefault="00B8679D">
            <w:pPr>
              <w:pStyle w:val="nTable"/>
              <w:spacing w:after="40"/>
              <w:rPr>
                <w:i/>
              </w:rPr>
            </w:pPr>
            <w:r>
              <w:rPr>
                <w:i/>
              </w:rPr>
              <w:t>Local Government (Audit) Amendment Regulations 2005</w:t>
            </w:r>
          </w:p>
        </w:tc>
        <w:tc>
          <w:tcPr>
            <w:tcW w:w="1276" w:type="dxa"/>
            <w:tcBorders>
              <w:top w:val="nil"/>
              <w:bottom w:val="nil"/>
            </w:tcBorders>
          </w:tcPr>
          <w:p w:rsidR="003705C0" w:rsidRDefault="00B8679D">
            <w:pPr>
              <w:pStyle w:val="nTable"/>
              <w:spacing w:after="40"/>
            </w:pPr>
            <w:r>
              <w:t>31 Mar 2005 p. 1042-3</w:t>
            </w:r>
          </w:p>
        </w:tc>
        <w:tc>
          <w:tcPr>
            <w:tcW w:w="2693" w:type="dxa"/>
            <w:tcBorders>
              <w:top w:val="nil"/>
              <w:bottom w:val="nil"/>
            </w:tcBorders>
          </w:tcPr>
          <w:p w:rsidR="003705C0" w:rsidRDefault="00B8679D">
            <w:pPr>
              <w:pStyle w:val="nTable"/>
              <w:spacing w:after="40"/>
            </w:pPr>
            <w:r>
              <w:t>7 May 2005 (see r. 2)</w:t>
            </w:r>
          </w:p>
        </w:tc>
      </w:tr>
      <w:tr w:rsidR="003705C0">
        <w:tblPrEx>
          <w:tblBorders>
            <w:top w:val="single" w:sz="4" w:space="0" w:color="auto"/>
            <w:insideH w:val="single" w:sz="4" w:space="0" w:color="auto"/>
          </w:tblBorders>
        </w:tblPrEx>
        <w:tc>
          <w:tcPr>
            <w:tcW w:w="3118" w:type="dxa"/>
            <w:tcBorders>
              <w:top w:val="nil"/>
              <w:bottom w:val="nil"/>
            </w:tcBorders>
          </w:tcPr>
          <w:p w:rsidR="003705C0" w:rsidRDefault="00B8679D">
            <w:pPr>
              <w:pStyle w:val="nTable"/>
              <w:spacing w:after="40"/>
              <w:rPr>
                <w:i/>
              </w:rPr>
            </w:pPr>
            <w:r>
              <w:rPr>
                <w:i/>
              </w:rPr>
              <w:t>Local Government (Audit) Amendment Regulations (No. 2) 2005</w:t>
            </w:r>
          </w:p>
        </w:tc>
        <w:tc>
          <w:tcPr>
            <w:tcW w:w="1276" w:type="dxa"/>
            <w:tcBorders>
              <w:top w:val="nil"/>
              <w:bottom w:val="nil"/>
            </w:tcBorders>
          </w:tcPr>
          <w:p w:rsidR="003705C0" w:rsidRDefault="00B8679D">
            <w:pPr>
              <w:pStyle w:val="nTable"/>
              <w:spacing w:after="40"/>
            </w:pPr>
            <w:r>
              <w:t>30 Sep 2005 p. 4418-20</w:t>
            </w:r>
          </w:p>
        </w:tc>
        <w:tc>
          <w:tcPr>
            <w:tcW w:w="2693" w:type="dxa"/>
            <w:tcBorders>
              <w:top w:val="nil"/>
              <w:bottom w:val="nil"/>
            </w:tcBorders>
          </w:tcPr>
          <w:p w:rsidR="003705C0" w:rsidRDefault="00B8679D">
            <w:pPr>
              <w:pStyle w:val="nTable"/>
              <w:spacing w:after="40"/>
            </w:pPr>
            <w:r>
              <w:t>30 Sep 2005</w:t>
            </w:r>
          </w:p>
        </w:tc>
      </w:tr>
      <w:tr w:rsidR="003705C0">
        <w:tblPrEx>
          <w:tblBorders>
            <w:top w:val="single" w:sz="4" w:space="0" w:color="auto"/>
            <w:insideH w:val="single" w:sz="4" w:space="0" w:color="auto"/>
          </w:tblBorders>
        </w:tblPrEx>
        <w:tc>
          <w:tcPr>
            <w:tcW w:w="3118" w:type="dxa"/>
            <w:tcBorders>
              <w:top w:val="nil"/>
              <w:bottom w:val="nil"/>
            </w:tcBorders>
            <w:shd w:val="clear" w:color="auto" w:fill="auto"/>
          </w:tcPr>
          <w:p w:rsidR="003705C0" w:rsidRDefault="00B8679D">
            <w:pPr>
              <w:pStyle w:val="nTable"/>
              <w:spacing w:after="40"/>
              <w:rPr>
                <w:i/>
              </w:rPr>
            </w:pPr>
            <w:r>
              <w:rPr>
                <w:i/>
              </w:rPr>
              <w:t>Local Government (Audit) Amendment Regulations 2010</w:t>
            </w:r>
          </w:p>
        </w:tc>
        <w:tc>
          <w:tcPr>
            <w:tcW w:w="1276" w:type="dxa"/>
            <w:tcBorders>
              <w:top w:val="nil"/>
              <w:bottom w:val="nil"/>
            </w:tcBorders>
            <w:shd w:val="clear" w:color="auto" w:fill="auto"/>
          </w:tcPr>
          <w:p w:rsidR="003705C0" w:rsidRDefault="00B8679D">
            <w:pPr>
              <w:pStyle w:val="nTable"/>
              <w:spacing w:after="40"/>
            </w:pPr>
            <w:r>
              <w:t>21 Dec 2010 p. 6758-61</w:t>
            </w:r>
          </w:p>
        </w:tc>
        <w:tc>
          <w:tcPr>
            <w:tcW w:w="2693" w:type="dxa"/>
            <w:tcBorders>
              <w:top w:val="nil"/>
              <w:bottom w:val="nil"/>
            </w:tcBorders>
            <w:shd w:val="clear" w:color="auto" w:fill="auto"/>
          </w:tcPr>
          <w:p w:rsidR="003705C0" w:rsidRDefault="00B8679D">
            <w:pPr>
              <w:pStyle w:val="nTable"/>
              <w:spacing w:after="40"/>
            </w:pPr>
            <w:r>
              <w:t>r. 1 and 2: 21 Dec 2010 (see r. 2(a));</w:t>
            </w:r>
            <w:r>
              <w:br/>
              <w:t>Regulations other than r. 1 and 2: 22 Dec 2010 (see r. 2(b))</w:t>
            </w:r>
          </w:p>
        </w:tc>
      </w:tr>
      <w:tr w:rsidR="003705C0">
        <w:tblPrEx>
          <w:tblBorders>
            <w:top w:val="single" w:sz="4" w:space="0" w:color="auto"/>
            <w:insideH w:val="single" w:sz="4" w:space="0" w:color="auto"/>
          </w:tblBorders>
        </w:tblPrEx>
        <w:tc>
          <w:tcPr>
            <w:tcW w:w="7087" w:type="dxa"/>
            <w:gridSpan w:val="3"/>
            <w:tcBorders>
              <w:top w:val="nil"/>
              <w:bottom w:val="nil"/>
            </w:tcBorders>
            <w:shd w:val="clear" w:color="auto" w:fill="auto"/>
          </w:tcPr>
          <w:p w:rsidR="003705C0" w:rsidRDefault="00B8679D">
            <w:pPr>
              <w:pStyle w:val="nTable"/>
              <w:spacing w:after="40"/>
            </w:pPr>
            <w:r>
              <w:rPr>
                <w:b/>
              </w:rPr>
              <w:t xml:space="preserve">Reprint 2: The </w:t>
            </w:r>
            <w:r>
              <w:rPr>
                <w:b/>
                <w:i/>
              </w:rPr>
              <w:t>Local Government (Audit) Regulations 1996</w:t>
            </w:r>
            <w:r>
              <w:rPr>
                <w:b/>
              </w:rPr>
              <w:t xml:space="preserve"> as at 14 Oct 2011</w:t>
            </w:r>
            <w:r>
              <w:t xml:space="preserve"> (includes amendments listed above)</w:t>
            </w:r>
          </w:p>
        </w:tc>
      </w:tr>
      <w:tr w:rsidR="003705C0">
        <w:tblPrEx>
          <w:tblBorders>
            <w:top w:val="single" w:sz="4" w:space="0" w:color="auto"/>
            <w:insideH w:val="single" w:sz="4" w:space="0" w:color="auto"/>
          </w:tblBorders>
        </w:tblPrEx>
        <w:tc>
          <w:tcPr>
            <w:tcW w:w="3118" w:type="dxa"/>
            <w:tcBorders>
              <w:top w:val="nil"/>
              <w:bottom w:val="nil"/>
            </w:tcBorders>
            <w:shd w:val="clear" w:color="auto" w:fill="auto"/>
          </w:tcPr>
          <w:p w:rsidR="003705C0" w:rsidRDefault="00B8679D">
            <w:pPr>
              <w:pStyle w:val="nTable"/>
              <w:spacing w:after="40"/>
              <w:rPr>
                <w:i/>
              </w:rPr>
            </w:pPr>
            <w:r>
              <w:rPr>
                <w:i/>
              </w:rPr>
              <w:t>Local Government (Audit) Amendment Regulations 2011</w:t>
            </w:r>
          </w:p>
        </w:tc>
        <w:tc>
          <w:tcPr>
            <w:tcW w:w="1276" w:type="dxa"/>
            <w:tcBorders>
              <w:top w:val="nil"/>
              <w:bottom w:val="nil"/>
            </w:tcBorders>
            <w:shd w:val="clear" w:color="auto" w:fill="auto"/>
          </w:tcPr>
          <w:p w:rsidR="003705C0" w:rsidRDefault="00B8679D">
            <w:pPr>
              <w:pStyle w:val="nTable"/>
              <w:spacing w:after="40"/>
            </w:pPr>
            <w:r>
              <w:t>30 Dec 2011 p. 5579-81</w:t>
            </w:r>
          </w:p>
        </w:tc>
        <w:tc>
          <w:tcPr>
            <w:tcW w:w="2693" w:type="dxa"/>
            <w:tcBorders>
              <w:top w:val="nil"/>
              <w:bottom w:val="nil"/>
            </w:tcBorders>
            <w:shd w:val="clear" w:color="auto" w:fill="auto"/>
          </w:tcPr>
          <w:p w:rsidR="003705C0" w:rsidRDefault="00B8679D">
            <w:pPr>
              <w:pStyle w:val="nTable"/>
              <w:spacing w:after="40"/>
            </w:pPr>
            <w:r>
              <w:t>r. 1 and 2: 30 Dec 2011 (see r. 2(a));</w:t>
            </w:r>
            <w:r>
              <w:br/>
              <w:t>Regulations other than r. 1 and 2: 31 Dec 2011 (see r. 2(b))</w:t>
            </w:r>
          </w:p>
        </w:tc>
      </w:tr>
      <w:tr w:rsidR="003705C0">
        <w:tblPrEx>
          <w:tblBorders>
            <w:top w:val="single" w:sz="4" w:space="0" w:color="auto"/>
            <w:insideH w:val="single" w:sz="4" w:space="0" w:color="auto"/>
          </w:tblBorders>
        </w:tblPrEx>
        <w:tc>
          <w:tcPr>
            <w:tcW w:w="3118" w:type="dxa"/>
            <w:tcBorders>
              <w:top w:val="nil"/>
              <w:bottom w:val="nil"/>
            </w:tcBorders>
            <w:shd w:val="clear" w:color="auto" w:fill="auto"/>
          </w:tcPr>
          <w:p w:rsidR="003705C0" w:rsidRDefault="00B8679D">
            <w:pPr>
              <w:pStyle w:val="nTable"/>
              <w:spacing w:after="40"/>
              <w:rPr>
                <w:i/>
              </w:rPr>
            </w:pPr>
            <w:r>
              <w:rPr>
                <w:i/>
              </w:rPr>
              <w:t>Local Government (Audit) Amendment Regulations 2013</w:t>
            </w:r>
          </w:p>
        </w:tc>
        <w:tc>
          <w:tcPr>
            <w:tcW w:w="1276" w:type="dxa"/>
            <w:tcBorders>
              <w:top w:val="nil"/>
              <w:bottom w:val="nil"/>
            </w:tcBorders>
            <w:shd w:val="clear" w:color="auto" w:fill="auto"/>
          </w:tcPr>
          <w:p w:rsidR="003705C0" w:rsidRDefault="00B8679D">
            <w:pPr>
              <w:pStyle w:val="nTable"/>
              <w:spacing w:after="40"/>
            </w:pPr>
            <w:r>
              <w:t>8 Feb 2013 p. 867</w:t>
            </w:r>
            <w:r>
              <w:noBreakHyphen/>
              <w:t>8</w:t>
            </w:r>
          </w:p>
        </w:tc>
        <w:tc>
          <w:tcPr>
            <w:tcW w:w="2693" w:type="dxa"/>
            <w:tcBorders>
              <w:top w:val="nil"/>
              <w:bottom w:val="nil"/>
            </w:tcBorders>
            <w:shd w:val="clear" w:color="auto" w:fill="auto"/>
          </w:tcPr>
          <w:p w:rsidR="003705C0" w:rsidRDefault="00B8679D">
            <w:pPr>
              <w:pStyle w:val="nTable"/>
              <w:spacing w:after="40"/>
            </w:pPr>
            <w:r>
              <w:rPr>
                <w:snapToGrid w:val="0"/>
              </w:rPr>
              <w:t>r. 1 and 2: 8 Feb 2013 (see r. 2(a));</w:t>
            </w:r>
            <w:r>
              <w:rPr>
                <w:snapToGrid w:val="0"/>
              </w:rPr>
              <w:br/>
              <w:t>Regulations other than r. 1 and 2: 9 Feb 2013 (see r. 2(b))</w:t>
            </w:r>
          </w:p>
        </w:tc>
      </w:tr>
      <w:tr w:rsidR="003705C0">
        <w:tblPrEx>
          <w:tblBorders>
            <w:top w:val="single" w:sz="4" w:space="0" w:color="auto"/>
            <w:insideH w:val="single" w:sz="4" w:space="0" w:color="auto"/>
          </w:tblBorders>
        </w:tblPrEx>
        <w:tc>
          <w:tcPr>
            <w:tcW w:w="3118" w:type="dxa"/>
            <w:tcBorders>
              <w:top w:val="nil"/>
              <w:bottom w:val="nil"/>
            </w:tcBorders>
            <w:shd w:val="clear" w:color="auto" w:fill="auto"/>
          </w:tcPr>
          <w:p w:rsidR="003705C0" w:rsidRDefault="00B8679D">
            <w:pPr>
              <w:pStyle w:val="nTable"/>
              <w:keepNext/>
              <w:spacing w:after="40"/>
              <w:rPr>
                <w:i/>
              </w:rPr>
            </w:pPr>
            <w:r>
              <w:rPr>
                <w:i/>
              </w:rPr>
              <w:t>Local Government (Audit) Amendment Regulations (No. 2) 2013</w:t>
            </w:r>
          </w:p>
        </w:tc>
        <w:tc>
          <w:tcPr>
            <w:tcW w:w="1276" w:type="dxa"/>
            <w:tcBorders>
              <w:top w:val="nil"/>
              <w:bottom w:val="nil"/>
            </w:tcBorders>
            <w:shd w:val="clear" w:color="auto" w:fill="auto"/>
          </w:tcPr>
          <w:p w:rsidR="003705C0" w:rsidRDefault="00B8679D">
            <w:pPr>
              <w:pStyle w:val="nTable"/>
              <w:keepNext/>
              <w:spacing w:after="40"/>
            </w:pPr>
            <w:r>
              <w:t>21 Jun 2013 p. 2449-50</w:t>
            </w:r>
          </w:p>
        </w:tc>
        <w:tc>
          <w:tcPr>
            <w:tcW w:w="2693" w:type="dxa"/>
            <w:tcBorders>
              <w:top w:val="nil"/>
              <w:bottom w:val="nil"/>
            </w:tcBorders>
            <w:shd w:val="clear" w:color="auto" w:fill="auto"/>
          </w:tcPr>
          <w:p w:rsidR="003705C0" w:rsidRDefault="00B8679D">
            <w:pPr>
              <w:pStyle w:val="nTable"/>
              <w:keepNext/>
              <w:spacing w:after="40"/>
              <w:rPr>
                <w:i/>
                <w:snapToGrid w:val="0"/>
              </w:rPr>
            </w:pPr>
            <w:r>
              <w:rPr>
                <w:snapToGrid w:val="0"/>
              </w:rPr>
              <w:t>r. 1 and 2: 21 Jun 2013 (see r. 2(a));</w:t>
            </w:r>
            <w:r>
              <w:rPr>
                <w:snapToGrid w:val="0"/>
              </w:rPr>
              <w:br/>
              <w:t>Regulations other than r. 1 and 2: 22 Jun 2013 (see r. 2(b))</w:t>
            </w:r>
          </w:p>
        </w:tc>
      </w:tr>
      <w:tr w:rsidR="003705C0">
        <w:tblPrEx>
          <w:tblBorders>
            <w:top w:val="single" w:sz="4" w:space="0" w:color="auto"/>
            <w:insideH w:val="single" w:sz="4" w:space="0" w:color="auto"/>
          </w:tblBorders>
        </w:tblPrEx>
        <w:tc>
          <w:tcPr>
            <w:tcW w:w="3118" w:type="dxa"/>
            <w:tcBorders>
              <w:top w:val="nil"/>
              <w:bottom w:val="nil"/>
            </w:tcBorders>
            <w:shd w:val="clear" w:color="auto" w:fill="auto"/>
          </w:tcPr>
          <w:p w:rsidR="003705C0" w:rsidRDefault="00B8679D">
            <w:pPr>
              <w:pStyle w:val="nTable"/>
              <w:spacing w:after="40"/>
            </w:pPr>
            <w:r>
              <w:rPr>
                <w:i/>
              </w:rPr>
              <w:t xml:space="preserve">Local Government (Functions and General) Amendment Regulations 2015 </w:t>
            </w:r>
            <w:r>
              <w:t>Pt. 3</w:t>
            </w:r>
          </w:p>
        </w:tc>
        <w:tc>
          <w:tcPr>
            <w:tcW w:w="1276" w:type="dxa"/>
            <w:tcBorders>
              <w:top w:val="nil"/>
              <w:bottom w:val="nil"/>
            </w:tcBorders>
            <w:shd w:val="clear" w:color="auto" w:fill="auto"/>
          </w:tcPr>
          <w:p w:rsidR="003705C0" w:rsidRDefault="00B8679D">
            <w:pPr>
              <w:pStyle w:val="nTable"/>
              <w:spacing w:after="40"/>
            </w:pPr>
            <w:r>
              <w:t>18 Sep 2015 p. 3804</w:t>
            </w:r>
            <w:r>
              <w:noBreakHyphen/>
              <w:t>13</w:t>
            </w:r>
          </w:p>
        </w:tc>
        <w:tc>
          <w:tcPr>
            <w:tcW w:w="2693" w:type="dxa"/>
            <w:tcBorders>
              <w:top w:val="nil"/>
              <w:bottom w:val="nil"/>
            </w:tcBorders>
            <w:shd w:val="clear" w:color="auto" w:fill="auto"/>
          </w:tcPr>
          <w:p w:rsidR="003705C0" w:rsidRDefault="00B8679D">
            <w:pPr>
              <w:pStyle w:val="nTable"/>
              <w:spacing w:after="40"/>
              <w:rPr>
                <w:snapToGrid w:val="0"/>
              </w:rPr>
            </w:pPr>
            <w:r>
              <w:rPr>
                <w:snapToGrid w:val="0"/>
              </w:rPr>
              <w:t>1 Oct 2015 (see r. 2(b))</w:t>
            </w:r>
          </w:p>
        </w:tc>
      </w:tr>
      <w:tr w:rsidR="003705C0">
        <w:tblPrEx>
          <w:tblBorders>
            <w:top w:val="single" w:sz="4" w:space="0" w:color="auto"/>
            <w:insideH w:val="single" w:sz="4" w:space="0" w:color="auto"/>
          </w:tblBorders>
        </w:tblPrEx>
        <w:tc>
          <w:tcPr>
            <w:tcW w:w="3118" w:type="dxa"/>
            <w:tcBorders>
              <w:top w:val="nil"/>
              <w:bottom w:val="nil"/>
            </w:tcBorders>
            <w:shd w:val="clear" w:color="auto" w:fill="auto"/>
          </w:tcPr>
          <w:p w:rsidR="003705C0" w:rsidRDefault="00B8679D">
            <w:pPr>
              <w:pStyle w:val="nTable"/>
              <w:spacing w:after="40"/>
            </w:pPr>
            <w:r>
              <w:rPr>
                <w:i/>
              </w:rPr>
              <w:t>Local Government Regulations Amendment (Associations Incorporation) Regulations 2016</w:t>
            </w:r>
            <w:r>
              <w:t xml:space="preserve"> Pt. 2</w:t>
            </w:r>
          </w:p>
        </w:tc>
        <w:tc>
          <w:tcPr>
            <w:tcW w:w="1276" w:type="dxa"/>
            <w:tcBorders>
              <w:top w:val="nil"/>
              <w:bottom w:val="nil"/>
            </w:tcBorders>
            <w:shd w:val="clear" w:color="auto" w:fill="auto"/>
          </w:tcPr>
          <w:p w:rsidR="003705C0" w:rsidRDefault="00B8679D">
            <w:pPr>
              <w:pStyle w:val="nTable"/>
              <w:spacing w:after="40"/>
            </w:pPr>
            <w:r>
              <w:t>30 Dec 2016 p. 5969</w:t>
            </w:r>
            <w:r>
              <w:noBreakHyphen/>
              <w:t>70</w:t>
            </w:r>
          </w:p>
        </w:tc>
        <w:tc>
          <w:tcPr>
            <w:tcW w:w="2693" w:type="dxa"/>
            <w:tcBorders>
              <w:top w:val="nil"/>
              <w:bottom w:val="nil"/>
            </w:tcBorders>
            <w:shd w:val="clear" w:color="auto" w:fill="auto"/>
          </w:tcPr>
          <w:p w:rsidR="003705C0" w:rsidRDefault="00B8679D">
            <w:pPr>
              <w:pStyle w:val="nTable"/>
              <w:spacing w:after="40"/>
              <w:rPr>
                <w:snapToGrid w:val="0"/>
              </w:rPr>
            </w:pPr>
            <w:r>
              <w:rPr>
                <w:snapToGrid w:val="0"/>
              </w:rPr>
              <w:t>31 Dec 2016 (see r. 2(b))</w:t>
            </w:r>
          </w:p>
        </w:tc>
      </w:tr>
      <w:tr w:rsidR="003705C0">
        <w:tblPrEx>
          <w:tblBorders>
            <w:top w:val="single" w:sz="4" w:space="0" w:color="auto"/>
            <w:insideH w:val="single" w:sz="4" w:space="0" w:color="auto"/>
          </w:tblBorders>
        </w:tblPrEx>
        <w:tc>
          <w:tcPr>
            <w:tcW w:w="3118" w:type="dxa"/>
            <w:tcBorders>
              <w:top w:val="nil"/>
              <w:bottom w:val="nil"/>
            </w:tcBorders>
            <w:shd w:val="clear" w:color="auto" w:fill="auto"/>
          </w:tcPr>
          <w:p w:rsidR="003705C0" w:rsidRDefault="00B8679D">
            <w:pPr>
              <w:pStyle w:val="nTable"/>
              <w:spacing w:after="40"/>
            </w:pPr>
            <w:r>
              <w:rPr>
                <w:i/>
              </w:rPr>
              <w:t>Local Government Regulations Amendment (Auditing) Regulations 2018</w:t>
            </w:r>
            <w:r>
              <w:t xml:space="preserve"> Pt. 2</w:t>
            </w:r>
          </w:p>
        </w:tc>
        <w:tc>
          <w:tcPr>
            <w:tcW w:w="1276" w:type="dxa"/>
            <w:tcBorders>
              <w:top w:val="nil"/>
              <w:bottom w:val="nil"/>
            </w:tcBorders>
            <w:shd w:val="clear" w:color="auto" w:fill="auto"/>
          </w:tcPr>
          <w:p w:rsidR="003705C0" w:rsidRDefault="00B8679D">
            <w:pPr>
              <w:pStyle w:val="nTable"/>
              <w:spacing w:after="40"/>
            </w:pPr>
            <w:r>
              <w:t>26 Jun 2018 p. 2384</w:t>
            </w:r>
            <w:r>
              <w:noBreakHyphen/>
              <w:t>9</w:t>
            </w:r>
          </w:p>
        </w:tc>
        <w:tc>
          <w:tcPr>
            <w:tcW w:w="2693" w:type="dxa"/>
            <w:tcBorders>
              <w:top w:val="nil"/>
              <w:bottom w:val="nil"/>
            </w:tcBorders>
            <w:shd w:val="clear" w:color="auto" w:fill="auto"/>
          </w:tcPr>
          <w:p w:rsidR="003705C0" w:rsidRDefault="00B8679D">
            <w:pPr>
              <w:pStyle w:val="nTable"/>
              <w:spacing w:after="40"/>
              <w:rPr>
                <w:snapToGrid w:val="0"/>
              </w:rPr>
            </w:pPr>
            <w:r>
              <w:rPr>
                <w:snapToGrid w:val="0"/>
              </w:rPr>
              <w:t>27 Jun 2018 (see r. 2(c))</w:t>
            </w:r>
          </w:p>
        </w:tc>
      </w:tr>
      <w:tr w:rsidR="003705C0" w:rsidTr="00D132E9">
        <w:tblPrEx>
          <w:tblBorders>
            <w:top w:val="single" w:sz="4" w:space="0" w:color="auto"/>
            <w:insideH w:val="single" w:sz="4" w:space="0" w:color="auto"/>
          </w:tblBorders>
        </w:tblPrEx>
        <w:tc>
          <w:tcPr>
            <w:tcW w:w="3118" w:type="dxa"/>
            <w:tcBorders>
              <w:top w:val="nil"/>
              <w:bottom w:val="nil"/>
            </w:tcBorders>
            <w:shd w:val="clear" w:color="auto" w:fill="auto"/>
          </w:tcPr>
          <w:p w:rsidR="003705C0" w:rsidRDefault="00B8679D">
            <w:pPr>
              <w:pStyle w:val="nTable"/>
              <w:spacing w:after="40"/>
            </w:pPr>
            <w:r>
              <w:rPr>
                <w:i/>
              </w:rPr>
              <w:t xml:space="preserve">Local Government Regulations Amendment (Gifts) Regulations 2019 </w:t>
            </w:r>
            <w:r>
              <w:t>Pt. 3</w:t>
            </w:r>
          </w:p>
        </w:tc>
        <w:tc>
          <w:tcPr>
            <w:tcW w:w="1276" w:type="dxa"/>
            <w:tcBorders>
              <w:top w:val="nil"/>
              <w:bottom w:val="nil"/>
            </w:tcBorders>
            <w:shd w:val="clear" w:color="auto" w:fill="auto"/>
          </w:tcPr>
          <w:p w:rsidR="003705C0" w:rsidRDefault="00B8679D">
            <w:pPr>
              <w:pStyle w:val="nTable"/>
              <w:spacing w:after="40"/>
            </w:pPr>
            <w:r>
              <w:t>18 Oct 2019 p. 3679-84</w:t>
            </w:r>
          </w:p>
        </w:tc>
        <w:tc>
          <w:tcPr>
            <w:tcW w:w="2693" w:type="dxa"/>
            <w:tcBorders>
              <w:top w:val="nil"/>
              <w:bottom w:val="nil"/>
            </w:tcBorders>
            <w:shd w:val="clear" w:color="auto" w:fill="auto"/>
          </w:tcPr>
          <w:p w:rsidR="003705C0" w:rsidRDefault="00B8679D">
            <w:pPr>
              <w:pStyle w:val="nTable"/>
              <w:spacing w:after="40"/>
              <w:rPr>
                <w:snapToGrid w:val="0"/>
              </w:rPr>
            </w:pPr>
            <w:r>
              <w:rPr>
                <w:snapToGrid w:val="0"/>
              </w:rPr>
              <w:t xml:space="preserve">19 Oct 2019 (see r. 2(b) and </w:t>
            </w:r>
            <w:r>
              <w:rPr>
                <w:i/>
                <w:snapToGrid w:val="0"/>
              </w:rPr>
              <w:t>Gazette</w:t>
            </w:r>
            <w:r>
              <w:rPr>
                <w:snapToGrid w:val="0"/>
              </w:rPr>
              <w:t xml:space="preserve"> 18 Oct 2019 p. 3673)</w:t>
            </w:r>
          </w:p>
        </w:tc>
      </w:tr>
      <w:tr w:rsidR="0030586F" w:rsidTr="00875DC6">
        <w:tblPrEx>
          <w:tblBorders>
            <w:top w:val="single" w:sz="4" w:space="0" w:color="auto"/>
            <w:insideH w:val="single" w:sz="4" w:space="0" w:color="auto"/>
          </w:tblBorders>
        </w:tblPrEx>
        <w:tc>
          <w:tcPr>
            <w:tcW w:w="3118" w:type="dxa"/>
            <w:tcBorders>
              <w:top w:val="nil"/>
              <w:bottom w:val="nil"/>
            </w:tcBorders>
            <w:shd w:val="clear" w:color="auto" w:fill="auto"/>
          </w:tcPr>
          <w:p w:rsidR="0030586F" w:rsidRDefault="0030586F" w:rsidP="005B655C">
            <w:pPr>
              <w:pStyle w:val="nTable"/>
              <w:spacing w:after="40"/>
              <w:rPr>
                <w:i/>
              </w:rPr>
            </w:pPr>
            <w:r w:rsidRPr="00271BB7">
              <w:rPr>
                <w:i/>
              </w:rPr>
              <w:t>Local Government (Model Code of Conduct) Regulations 2021</w:t>
            </w:r>
            <w:r>
              <w:t xml:space="preserve"> r. 6</w:t>
            </w:r>
          </w:p>
        </w:tc>
        <w:tc>
          <w:tcPr>
            <w:tcW w:w="1276" w:type="dxa"/>
            <w:tcBorders>
              <w:top w:val="nil"/>
              <w:bottom w:val="nil"/>
            </w:tcBorders>
            <w:shd w:val="clear" w:color="auto" w:fill="auto"/>
          </w:tcPr>
          <w:p w:rsidR="0030586F" w:rsidRDefault="0030586F" w:rsidP="005B655C">
            <w:pPr>
              <w:pStyle w:val="nTable"/>
              <w:spacing w:after="40"/>
            </w:pPr>
            <w:r>
              <w:t>SL 2021/15 2 Feb 2021</w:t>
            </w:r>
          </w:p>
        </w:tc>
        <w:tc>
          <w:tcPr>
            <w:tcW w:w="2693" w:type="dxa"/>
            <w:tcBorders>
              <w:top w:val="nil"/>
              <w:bottom w:val="nil"/>
            </w:tcBorders>
            <w:shd w:val="clear" w:color="auto" w:fill="auto"/>
          </w:tcPr>
          <w:p w:rsidR="0030586F" w:rsidRDefault="0030586F" w:rsidP="005B655C">
            <w:pPr>
              <w:pStyle w:val="nTable"/>
              <w:spacing w:after="40"/>
              <w:rPr>
                <w:snapToGrid w:val="0"/>
              </w:rPr>
            </w:pPr>
            <w:r>
              <w:rPr>
                <w:snapToGrid w:val="0"/>
                <w:spacing w:val="-2"/>
              </w:rPr>
              <w:t xml:space="preserve">3 Feb 2021 (see r. 2(b) and </w:t>
            </w:r>
            <w:r>
              <w:rPr>
                <w:snapToGrid w:val="0"/>
              </w:rPr>
              <w:t>SL 2021/13 cl. 2</w:t>
            </w:r>
            <w:r>
              <w:rPr>
                <w:snapToGrid w:val="0"/>
                <w:spacing w:val="-2"/>
              </w:rPr>
              <w:t>)</w:t>
            </w:r>
          </w:p>
        </w:tc>
      </w:tr>
      <w:tr w:rsidR="0030586F" w:rsidTr="0030586F">
        <w:tblPrEx>
          <w:tblBorders>
            <w:top w:val="single" w:sz="4" w:space="0" w:color="auto"/>
            <w:insideH w:val="single" w:sz="4" w:space="0" w:color="auto"/>
          </w:tblBorders>
        </w:tblPrEx>
        <w:tc>
          <w:tcPr>
            <w:tcW w:w="3118" w:type="dxa"/>
            <w:tcBorders>
              <w:top w:val="nil"/>
              <w:bottom w:val="single" w:sz="8" w:space="0" w:color="auto"/>
            </w:tcBorders>
            <w:shd w:val="clear" w:color="auto" w:fill="auto"/>
          </w:tcPr>
          <w:p w:rsidR="0030586F" w:rsidRDefault="0030586F">
            <w:pPr>
              <w:pStyle w:val="nTable"/>
              <w:spacing w:after="40"/>
              <w:rPr>
                <w:i/>
              </w:rPr>
            </w:pPr>
            <w:r>
              <w:rPr>
                <w:i/>
              </w:rPr>
              <w:t>Local Government Amendment (Employee Code of Conduct) Regulations 2021</w:t>
            </w:r>
            <w:r>
              <w:t xml:space="preserve"> Pt. 3</w:t>
            </w:r>
          </w:p>
        </w:tc>
        <w:tc>
          <w:tcPr>
            <w:tcW w:w="1276" w:type="dxa"/>
            <w:tcBorders>
              <w:top w:val="nil"/>
              <w:bottom w:val="single" w:sz="8" w:space="0" w:color="auto"/>
            </w:tcBorders>
            <w:shd w:val="clear" w:color="auto" w:fill="auto"/>
          </w:tcPr>
          <w:p w:rsidR="0030586F" w:rsidRDefault="0030586F">
            <w:pPr>
              <w:pStyle w:val="nTable"/>
              <w:spacing w:after="40"/>
            </w:pPr>
            <w:r>
              <w:t>SL 2021/16 2 Feb 2021</w:t>
            </w:r>
          </w:p>
        </w:tc>
        <w:tc>
          <w:tcPr>
            <w:tcW w:w="2693" w:type="dxa"/>
            <w:tcBorders>
              <w:top w:val="nil"/>
              <w:bottom w:val="single" w:sz="8" w:space="0" w:color="auto"/>
            </w:tcBorders>
            <w:shd w:val="clear" w:color="auto" w:fill="auto"/>
          </w:tcPr>
          <w:p w:rsidR="0030586F" w:rsidRDefault="0030586F">
            <w:pPr>
              <w:pStyle w:val="nTable"/>
              <w:spacing w:after="40"/>
              <w:rPr>
                <w:snapToGrid w:val="0"/>
              </w:rPr>
            </w:pPr>
            <w:r>
              <w:rPr>
                <w:snapToGrid w:val="0"/>
              </w:rPr>
              <w:t>3 Feb 2021 (see r. 2(b) and SL 2021/13 cl. 2)</w:t>
            </w:r>
          </w:p>
        </w:tc>
      </w:tr>
    </w:tbl>
    <w:p w:rsidR="003705C0" w:rsidRDefault="003705C0"/>
    <w:p w:rsidR="003705C0" w:rsidRDefault="003705C0">
      <w:pPr>
        <w:sectPr w:rsidR="003705C0">
          <w:headerReference w:type="even" r:id="rId26"/>
          <w:headerReference w:type="default" r:id="rId27"/>
          <w:pgSz w:w="11907" w:h="16840" w:code="9"/>
          <w:pgMar w:top="2376" w:right="2404" w:bottom="3544" w:left="2404" w:header="720" w:footer="3380" w:gutter="0"/>
          <w:cols w:space="720"/>
          <w:noEndnote/>
          <w:docGrid w:linePitch="326"/>
        </w:sectPr>
      </w:pPr>
    </w:p>
    <w:p w:rsidR="003705C0" w:rsidRDefault="00B8679D">
      <w:pPr>
        <w:pStyle w:val="nHeading2"/>
        <w:rPr>
          <w:sz w:val="28"/>
        </w:rPr>
      </w:pPr>
      <w:bookmarkStart w:id="29" w:name="_Toc62650527"/>
      <w:bookmarkStart w:id="30" w:name="_Toc63155539"/>
      <w:bookmarkStart w:id="31" w:name="_Toc63159464"/>
      <w:bookmarkStart w:id="32" w:name="_Toc63162408"/>
      <w:r>
        <w:rPr>
          <w:sz w:val="28"/>
        </w:rPr>
        <w:t>Defined terms</w:t>
      </w:r>
      <w:bookmarkEnd w:id="25"/>
      <w:bookmarkEnd w:id="26"/>
      <w:bookmarkEnd w:id="29"/>
      <w:bookmarkEnd w:id="30"/>
      <w:bookmarkEnd w:id="31"/>
      <w:bookmarkEnd w:id="32"/>
    </w:p>
    <w:p w:rsidR="003705C0" w:rsidRDefault="003705C0">
      <w:pPr>
        <w:ind w:left="850" w:right="850"/>
        <w:jc w:val="center"/>
        <w:rPr>
          <w:i/>
          <w:sz w:val="18"/>
        </w:rPr>
      </w:pPr>
    </w:p>
    <w:p w:rsidR="003705C0" w:rsidRDefault="00B8679D">
      <w:pPr>
        <w:ind w:left="850" w:right="850"/>
        <w:jc w:val="center"/>
        <w:rPr>
          <w:i/>
          <w:sz w:val="18"/>
        </w:rPr>
      </w:pPr>
      <w:r>
        <w:rPr>
          <w:i/>
          <w:sz w:val="18"/>
        </w:rPr>
        <w:t>[This is a list of terms defined and the provisions where they are defined.  The list is not part of the law.]</w:t>
      </w:r>
    </w:p>
    <w:p w:rsidR="003705C0" w:rsidRDefault="00B8679D">
      <w:pPr>
        <w:pBdr>
          <w:bottom w:val="single" w:sz="4" w:space="1" w:color="auto"/>
        </w:pBdr>
        <w:tabs>
          <w:tab w:val="right" w:pos="7070"/>
        </w:tabs>
        <w:ind w:left="578"/>
        <w:rPr>
          <w:b/>
          <w:sz w:val="20"/>
        </w:rPr>
      </w:pPr>
      <w:r>
        <w:rPr>
          <w:b/>
          <w:sz w:val="20"/>
        </w:rPr>
        <w:t>Defined term</w:t>
      </w:r>
      <w:r>
        <w:rPr>
          <w:b/>
          <w:sz w:val="20"/>
        </w:rPr>
        <w:tab/>
        <w:t>Provision(s)</w:t>
      </w:r>
    </w:p>
    <w:p w:rsidR="003705C0" w:rsidRDefault="00B8679D">
      <w:pPr>
        <w:pStyle w:val="DefinedTerms"/>
      </w:pPr>
      <w:r>
        <w:t>asset consumption ratio</w:t>
      </w:r>
      <w:r>
        <w:tab/>
        <w:t>10(4A)</w:t>
      </w:r>
    </w:p>
    <w:p w:rsidR="003705C0" w:rsidRDefault="00B8679D">
      <w:pPr>
        <w:pStyle w:val="DefinedTerms"/>
      </w:pPr>
      <w:r>
        <w:t xml:space="preserve">asset renewal funding ratio </w:t>
      </w:r>
      <w:r>
        <w:tab/>
        <w:t>10(4A)</w:t>
      </w:r>
    </w:p>
    <w:p w:rsidR="003705C0" w:rsidRDefault="00B8679D">
      <w:pPr>
        <w:pStyle w:val="DefinedTerms"/>
      </w:pPr>
      <w:r>
        <w:t>audit committee</w:t>
      </w:r>
      <w:r>
        <w:tab/>
        <w:t>3</w:t>
      </w:r>
    </w:p>
    <w:p w:rsidR="003705C0" w:rsidRDefault="00B8679D">
      <w:pPr>
        <w:pStyle w:val="DefinedTerms"/>
      </w:pPr>
      <w:r>
        <w:t>audit document</w:t>
      </w:r>
      <w:r>
        <w:tab/>
        <w:t>9A(1)</w:t>
      </w:r>
    </w:p>
    <w:p w:rsidR="003705C0" w:rsidRDefault="00B8679D">
      <w:pPr>
        <w:pStyle w:val="DefinedTerms"/>
      </w:pPr>
      <w:r>
        <w:t>Australian Accounting Standards</w:t>
      </w:r>
      <w:r>
        <w:tab/>
        <w:t>9(1)</w:t>
      </w:r>
    </w:p>
    <w:p w:rsidR="003705C0" w:rsidRDefault="00B8679D">
      <w:pPr>
        <w:pStyle w:val="DefinedTerms"/>
      </w:pPr>
      <w:r>
        <w:t>CEO’s report</w:t>
      </w:r>
      <w:r>
        <w:tab/>
        <w:t>16</w:t>
      </w:r>
    </w:p>
    <w:p w:rsidR="003705C0" w:rsidRDefault="00B8679D">
      <w:pPr>
        <w:pStyle w:val="DefinedTerms"/>
      </w:pPr>
      <w:r>
        <w:t>certified</w:t>
      </w:r>
      <w:r>
        <w:tab/>
        <w:t>15(2)</w:t>
      </w:r>
    </w:p>
    <w:p w:rsidR="003705C0" w:rsidRDefault="00B8679D">
      <w:pPr>
        <w:pStyle w:val="DefinedTerms"/>
      </w:pPr>
      <w:r>
        <w:t>compliance audit</w:t>
      </w:r>
      <w:r>
        <w:tab/>
        <w:t>3</w:t>
      </w:r>
    </w:p>
    <w:p w:rsidR="003705C0" w:rsidRDefault="00B8679D">
      <w:pPr>
        <w:pStyle w:val="DefinedTerms"/>
      </w:pPr>
      <w:r>
        <w:t>relevant person</w:t>
      </w:r>
      <w:r>
        <w:tab/>
        <w:t>6(3)</w:t>
      </w:r>
    </w:p>
    <w:p w:rsidR="003705C0" w:rsidRDefault="00B8679D">
      <w:pPr>
        <w:pStyle w:val="DefinedTerms"/>
      </w:pPr>
      <w:r>
        <w:t>section</w:t>
      </w:r>
      <w:r>
        <w:tab/>
        <w:t>3</w:t>
      </w:r>
    </w:p>
    <w:p w:rsidR="003705C0" w:rsidRDefault="00B8679D">
      <w:pPr>
        <w:pStyle w:val="DefinedTerms"/>
      </w:pPr>
      <w:r>
        <w:t>value</w:t>
      </w:r>
      <w:r>
        <w:tab/>
        <w:t>6(3)</w:t>
      </w:r>
    </w:p>
    <w:p w:rsidR="003705C0" w:rsidRDefault="003705C0"/>
    <w:p w:rsidR="003705C0" w:rsidRDefault="003705C0">
      <w:pPr>
        <w:sectPr w:rsidR="003705C0">
          <w:headerReference w:type="even" r:id="rId28"/>
          <w:headerReference w:type="default" r:id="rId29"/>
          <w:pgSz w:w="11907" w:h="16840" w:code="9"/>
          <w:pgMar w:top="2381" w:right="2409" w:bottom="3543" w:left="2409" w:header="720" w:footer="3380" w:gutter="0"/>
          <w:cols w:space="720"/>
          <w:noEndnote/>
          <w:docGrid w:linePitch="326"/>
        </w:sectPr>
      </w:pPr>
    </w:p>
    <w:p w:rsidR="003705C0" w:rsidRDefault="003705C0"/>
    <w:sectPr w:rsidR="003705C0">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05C0" w:rsidRDefault="00B8679D">
      <w:r>
        <w:separator/>
      </w:r>
    </w:p>
  </w:endnote>
  <w:endnote w:type="continuationSeparator" w:id="0">
    <w:p w:rsidR="003705C0" w:rsidRDefault="00B867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5C0" w:rsidRDefault="003705C0">
    <w:pPr>
      <w:pStyle w:val="Footer"/>
      <w:pBdr>
        <w:bottom w:val="single" w:sz="4" w:space="1" w:color="auto"/>
      </w:pBdr>
      <w:rPr>
        <w:sz w:val="20"/>
      </w:rPr>
    </w:pPr>
  </w:p>
  <w:p w:rsidR="003705C0" w:rsidRDefault="00B8679D">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3C6BD4">
      <w:rPr>
        <w:sz w:val="20"/>
      </w:rPr>
      <w:t>02-i0-00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C6BD4">
      <w:rPr>
        <w:sz w:val="20"/>
      </w:rPr>
      <w:t>03 Feb 2021</w:t>
    </w:r>
    <w:r>
      <w:rPr>
        <w:sz w:val="20"/>
      </w:rPr>
      <w:fldChar w:fldCharType="end"/>
    </w:r>
  </w:p>
  <w:p w:rsidR="003705C0" w:rsidRDefault="00B8679D">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5C0" w:rsidRDefault="003705C0">
    <w:pPr>
      <w:pStyle w:val="Footer"/>
      <w:pBdr>
        <w:bottom w:val="single" w:sz="4" w:space="1" w:color="auto"/>
      </w:pBdr>
      <w:rPr>
        <w:sz w:val="20"/>
      </w:rPr>
    </w:pPr>
  </w:p>
  <w:p w:rsidR="003705C0" w:rsidRDefault="00B8679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C6BD4">
      <w:rPr>
        <w:sz w:val="20"/>
      </w:rPr>
      <w:t>03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C6BD4">
      <w:rPr>
        <w:sz w:val="20"/>
      </w:rPr>
      <w:t>02-i0-00</w:t>
    </w:r>
    <w:r>
      <w:rPr>
        <w:sz w:val="20"/>
      </w:rPr>
      <w:fldChar w:fldCharType="end"/>
    </w:r>
  </w:p>
  <w:p w:rsidR="003705C0" w:rsidRDefault="00B8679D">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5C0" w:rsidRDefault="003705C0">
    <w:pPr>
      <w:pStyle w:val="Footer"/>
      <w:pBdr>
        <w:bottom w:val="single" w:sz="4" w:space="1" w:color="auto"/>
      </w:pBdr>
      <w:rPr>
        <w:sz w:val="20"/>
      </w:rPr>
    </w:pPr>
  </w:p>
  <w:p w:rsidR="003705C0" w:rsidRDefault="00B8679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C6BD4">
      <w:rPr>
        <w:sz w:val="20"/>
      </w:rPr>
      <w:t>03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C6BD4">
      <w:rPr>
        <w:sz w:val="20"/>
      </w:rPr>
      <w:t>02-i0-00</w:t>
    </w:r>
    <w:r>
      <w:rPr>
        <w:sz w:val="20"/>
      </w:rPr>
      <w:fldChar w:fldCharType="end"/>
    </w:r>
  </w:p>
  <w:p w:rsidR="003705C0" w:rsidRDefault="00B8679D">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5C0" w:rsidRDefault="003705C0">
    <w:pPr>
      <w:pStyle w:val="Footer"/>
      <w:pBdr>
        <w:bottom w:val="single" w:sz="4" w:space="1" w:color="auto"/>
      </w:pBdr>
      <w:rPr>
        <w:sz w:val="20"/>
      </w:rPr>
    </w:pPr>
  </w:p>
  <w:p w:rsidR="003705C0" w:rsidRDefault="00B8679D">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3C6BD4">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C6BD4">
      <w:rPr>
        <w:sz w:val="20"/>
      </w:rPr>
      <w:t>02-i0-00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C6BD4">
      <w:rPr>
        <w:sz w:val="20"/>
      </w:rPr>
      <w:t>03 Feb 2021</w:t>
    </w:r>
    <w:r>
      <w:rPr>
        <w:sz w:val="20"/>
      </w:rPr>
      <w:fldChar w:fldCharType="end"/>
    </w:r>
  </w:p>
  <w:p w:rsidR="003705C0" w:rsidRDefault="00B8679D">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5C0" w:rsidRDefault="003705C0">
    <w:pPr>
      <w:pStyle w:val="Footer"/>
      <w:pBdr>
        <w:bottom w:val="single" w:sz="4" w:space="1" w:color="auto"/>
      </w:pBdr>
      <w:rPr>
        <w:sz w:val="20"/>
      </w:rPr>
    </w:pPr>
  </w:p>
  <w:p w:rsidR="003705C0" w:rsidRDefault="00B8679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C6BD4">
      <w:rPr>
        <w:sz w:val="20"/>
      </w:rPr>
      <w:t>03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C6BD4">
      <w:rPr>
        <w:sz w:val="20"/>
      </w:rPr>
      <w:t>02-i0-00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3C6BD4">
      <w:rPr>
        <w:noProof/>
        <w:sz w:val="20"/>
      </w:rPr>
      <w:t>3</w:t>
    </w:r>
    <w:r>
      <w:rPr>
        <w:sz w:val="20"/>
      </w:rPr>
      <w:fldChar w:fldCharType="end"/>
    </w:r>
  </w:p>
  <w:p w:rsidR="003705C0" w:rsidRDefault="00B8679D">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5C0" w:rsidRDefault="003705C0">
    <w:pPr>
      <w:pStyle w:val="Footer"/>
      <w:pBdr>
        <w:bottom w:val="single" w:sz="4" w:space="1" w:color="auto"/>
      </w:pBdr>
      <w:rPr>
        <w:sz w:val="20"/>
      </w:rPr>
    </w:pPr>
  </w:p>
  <w:p w:rsidR="003705C0" w:rsidRDefault="00B8679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C6BD4">
      <w:rPr>
        <w:sz w:val="20"/>
      </w:rPr>
      <w:t>03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C6BD4">
      <w:rPr>
        <w:sz w:val="20"/>
      </w:rPr>
      <w:t>02-i0-00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3C6BD4">
      <w:rPr>
        <w:noProof/>
        <w:sz w:val="20"/>
      </w:rPr>
      <w:t>1</w:t>
    </w:r>
    <w:r>
      <w:rPr>
        <w:sz w:val="20"/>
      </w:rPr>
      <w:fldChar w:fldCharType="end"/>
    </w:r>
  </w:p>
  <w:p w:rsidR="003705C0" w:rsidRDefault="00B8679D">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5C0" w:rsidRDefault="003705C0">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5C0" w:rsidRDefault="003705C0">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5C0" w:rsidRDefault="003705C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05C0" w:rsidRDefault="00B8679D">
      <w:r>
        <w:separator/>
      </w:r>
    </w:p>
  </w:footnote>
  <w:footnote w:type="continuationSeparator" w:id="0">
    <w:p w:rsidR="003705C0" w:rsidRDefault="00B867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BD4" w:rsidRDefault="003C6B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BD4" w:rsidRDefault="003C6BD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5C0" w:rsidRDefault="003705C0">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705C0">
      <w:trPr>
        <w:cantSplit/>
      </w:trPr>
      <w:tc>
        <w:tcPr>
          <w:tcW w:w="7258" w:type="dxa"/>
          <w:gridSpan w:val="2"/>
        </w:tcPr>
        <w:p w:rsidR="003705C0" w:rsidRDefault="00B8679D">
          <w:pPr>
            <w:pStyle w:val="Header"/>
          </w:pPr>
          <w:r>
            <w:rPr>
              <w:b/>
              <w:i/>
            </w:rPr>
            <w:fldChar w:fldCharType="begin"/>
          </w:r>
          <w:r>
            <w:rPr>
              <w:b/>
              <w:i/>
            </w:rPr>
            <w:instrText xml:space="preserve"> STYLEREF "Name of Act/Reg" </w:instrText>
          </w:r>
          <w:r>
            <w:rPr>
              <w:b/>
              <w:i/>
            </w:rPr>
            <w:fldChar w:fldCharType="separate"/>
          </w:r>
          <w:r w:rsidR="003C6BD4">
            <w:rPr>
              <w:b/>
              <w:i/>
            </w:rPr>
            <w:t>Local Government (Audit) Regulations 1996</w:t>
          </w:r>
          <w:r>
            <w:rPr>
              <w:b/>
              <w:i/>
            </w:rPr>
            <w:fldChar w:fldCharType="end"/>
          </w:r>
        </w:p>
      </w:tc>
    </w:tr>
    <w:tr w:rsidR="003705C0">
      <w:tc>
        <w:tcPr>
          <w:tcW w:w="1548" w:type="dxa"/>
        </w:tcPr>
        <w:p w:rsidR="003705C0" w:rsidRDefault="003705C0">
          <w:pPr>
            <w:pStyle w:val="Header"/>
            <w:spacing w:before="40"/>
          </w:pPr>
        </w:p>
      </w:tc>
      <w:tc>
        <w:tcPr>
          <w:tcW w:w="5715" w:type="dxa"/>
        </w:tcPr>
        <w:p w:rsidR="003705C0" w:rsidRDefault="003705C0">
          <w:pPr>
            <w:pStyle w:val="Header"/>
            <w:spacing w:before="40"/>
          </w:pPr>
        </w:p>
      </w:tc>
    </w:tr>
    <w:tr w:rsidR="003705C0">
      <w:tc>
        <w:tcPr>
          <w:tcW w:w="1548" w:type="dxa"/>
        </w:tcPr>
        <w:p w:rsidR="003705C0" w:rsidRDefault="003705C0">
          <w:pPr>
            <w:pStyle w:val="Header"/>
            <w:spacing w:before="40"/>
          </w:pPr>
        </w:p>
      </w:tc>
      <w:tc>
        <w:tcPr>
          <w:tcW w:w="5715" w:type="dxa"/>
        </w:tcPr>
        <w:p w:rsidR="003705C0" w:rsidRDefault="003705C0">
          <w:pPr>
            <w:pStyle w:val="Header"/>
            <w:spacing w:before="40"/>
          </w:pPr>
        </w:p>
      </w:tc>
    </w:tr>
    <w:tr w:rsidR="003705C0">
      <w:trPr>
        <w:cantSplit/>
      </w:trPr>
      <w:tc>
        <w:tcPr>
          <w:tcW w:w="7258" w:type="dxa"/>
          <w:gridSpan w:val="2"/>
        </w:tcPr>
        <w:p w:rsidR="003705C0" w:rsidRDefault="00B8679D">
          <w:pPr>
            <w:pStyle w:val="Header"/>
            <w:spacing w:before="40"/>
          </w:pPr>
          <w:r>
            <w:t>Contents</w:t>
          </w:r>
        </w:p>
      </w:tc>
    </w:tr>
  </w:tbl>
  <w:p w:rsidR="003705C0" w:rsidRDefault="003705C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705C0">
      <w:trPr>
        <w:cantSplit/>
      </w:trPr>
      <w:tc>
        <w:tcPr>
          <w:tcW w:w="7258" w:type="dxa"/>
          <w:gridSpan w:val="2"/>
        </w:tcPr>
        <w:p w:rsidR="003705C0" w:rsidRDefault="00B8679D">
          <w:pPr>
            <w:pStyle w:val="Header"/>
            <w:ind w:right="17"/>
            <w:jc w:val="right"/>
          </w:pPr>
          <w:r>
            <w:rPr>
              <w:b/>
              <w:i/>
            </w:rPr>
            <w:fldChar w:fldCharType="begin"/>
          </w:r>
          <w:r>
            <w:rPr>
              <w:b/>
              <w:i/>
            </w:rPr>
            <w:instrText xml:space="preserve"> STYLEREF "Name of Act/Reg" </w:instrText>
          </w:r>
          <w:r>
            <w:rPr>
              <w:b/>
              <w:i/>
            </w:rPr>
            <w:fldChar w:fldCharType="separate"/>
          </w:r>
          <w:r w:rsidR="003C6BD4">
            <w:rPr>
              <w:b/>
              <w:i/>
            </w:rPr>
            <w:t>Local Government (Audit) Regulations 1996</w:t>
          </w:r>
          <w:r>
            <w:rPr>
              <w:b/>
              <w:i/>
            </w:rPr>
            <w:fldChar w:fldCharType="end"/>
          </w:r>
        </w:p>
      </w:tc>
    </w:tr>
    <w:tr w:rsidR="003705C0">
      <w:tc>
        <w:tcPr>
          <w:tcW w:w="5715" w:type="dxa"/>
        </w:tcPr>
        <w:p w:rsidR="003705C0" w:rsidRDefault="003705C0">
          <w:pPr>
            <w:pStyle w:val="Header"/>
            <w:spacing w:before="40"/>
            <w:jc w:val="right"/>
          </w:pPr>
        </w:p>
      </w:tc>
      <w:tc>
        <w:tcPr>
          <w:tcW w:w="1548" w:type="dxa"/>
        </w:tcPr>
        <w:p w:rsidR="003705C0" w:rsidRDefault="003705C0">
          <w:pPr>
            <w:pStyle w:val="Header"/>
            <w:spacing w:before="40"/>
            <w:ind w:right="17"/>
            <w:jc w:val="right"/>
          </w:pPr>
        </w:p>
      </w:tc>
    </w:tr>
    <w:tr w:rsidR="003705C0">
      <w:tc>
        <w:tcPr>
          <w:tcW w:w="5715" w:type="dxa"/>
        </w:tcPr>
        <w:p w:rsidR="003705C0" w:rsidRDefault="003705C0">
          <w:pPr>
            <w:pStyle w:val="Header"/>
            <w:spacing w:before="40"/>
            <w:jc w:val="right"/>
          </w:pPr>
        </w:p>
      </w:tc>
      <w:tc>
        <w:tcPr>
          <w:tcW w:w="1548" w:type="dxa"/>
        </w:tcPr>
        <w:p w:rsidR="003705C0" w:rsidRDefault="003705C0">
          <w:pPr>
            <w:pStyle w:val="Header"/>
            <w:spacing w:before="40"/>
            <w:ind w:right="17"/>
            <w:jc w:val="right"/>
          </w:pPr>
        </w:p>
      </w:tc>
    </w:tr>
    <w:tr w:rsidR="003705C0">
      <w:trPr>
        <w:cantSplit/>
      </w:trPr>
      <w:tc>
        <w:tcPr>
          <w:tcW w:w="7258" w:type="dxa"/>
          <w:gridSpan w:val="2"/>
        </w:tcPr>
        <w:p w:rsidR="003705C0" w:rsidRDefault="00B8679D">
          <w:pPr>
            <w:pStyle w:val="Header"/>
            <w:spacing w:before="40"/>
            <w:ind w:right="17"/>
            <w:jc w:val="right"/>
          </w:pPr>
          <w:r>
            <w:t>Contents</w:t>
          </w:r>
        </w:p>
      </w:tc>
    </w:tr>
  </w:tbl>
  <w:p w:rsidR="003705C0" w:rsidRDefault="003705C0">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5C0" w:rsidRDefault="003705C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705C0">
      <w:trPr>
        <w:cantSplit/>
      </w:trPr>
      <w:tc>
        <w:tcPr>
          <w:tcW w:w="7258" w:type="dxa"/>
          <w:gridSpan w:val="2"/>
        </w:tcPr>
        <w:p w:rsidR="003705C0" w:rsidRDefault="00B8679D">
          <w:pPr>
            <w:pStyle w:val="Header"/>
          </w:pPr>
          <w:r>
            <w:rPr>
              <w:b/>
              <w:i/>
            </w:rPr>
            <w:fldChar w:fldCharType="begin"/>
          </w:r>
          <w:r>
            <w:rPr>
              <w:b/>
              <w:i/>
            </w:rPr>
            <w:instrText xml:space="preserve"> Styleref "Name of Act/Reg" </w:instrText>
          </w:r>
          <w:r>
            <w:rPr>
              <w:b/>
              <w:i/>
            </w:rPr>
            <w:fldChar w:fldCharType="separate"/>
          </w:r>
          <w:r w:rsidR="003C6BD4">
            <w:rPr>
              <w:b/>
              <w:i/>
            </w:rPr>
            <w:t>Local Government (Audit) Regulations 1996</w:t>
          </w:r>
          <w:r>
            <w:rPr>
              <w:b/>
              <w:i/>
            </w:rPr>
            <w:fldChar w:fldCharType="end"/>
          </w:r>
        </w:p>
      </w:tc>
    </w:tr>
    <w:tr w:rsidR="003705C0">
      <w:tc>
        <w:tcPr>
          <w:tcW w:w="1548" w:type="dxa"/>
        </w:tcPr>
        <w:p w:rsidR="003705C0" w:rsidRDefault="00B8679D">
          <w:pPr>
            <w:pStyle w:val="Header"/>
            <w:spacing w:before="40"/>
          </w:pPr>
          <w:r>
            <w:rPr>
              <w:b/>
            </w:rPr>
            <w:fldChar w:fldCharType="begin"/>
          </w:r>
          <w:r>
            <w:rPr>
              <w:b/>
            </w:rPr>
            <w:instrText xml:space="preserve"> styleref CharPartNo </w:instrText>
          </w:r>
          <w:r>
            <w:rPr>
              <w:b/>
            </w:rPr>
            <w:fldChar w:fldCharType="end"/>
          </w:r>
        </w:p>
      </w:tc>
      <w:tc>
        <w:tcPr>
          <w:tcW w:w="5715" w:type="dxa"/>
        </w:tcPr>
        <w:p w:rsidR="003705C0" w:rsidRDefault="00B8679D">
          <w:pPr>
            <w:pStyle w:val="Header"/>
            <w:spacing w:before="40"/>
          </w:pPr>
          <w:r>
            <w:fldChar w:fldCharType="begin"/>
          </w:r>
          <w:r>
            <w:instrText xml:space="preserve"> styleref CharPartText </w:instrText>
          </w:r>
          <w:r>
            <w:fldChar w:fldCharType="end"/>
          </w:r>
        </w:p>
      </w:tc>
    </w:tr>
    <w:tr w:rsidR="003705C0">
      <w:tc>
        <w:tcPr>
          <w:tcW w:w="1548" w:type="dxa"/>
        </w:tcPr>
        <w:p w:rsidR="003705C0" w:rsidRDefault="00B8679D">
          <w:pPr>
            <w:pStyle w:val="Header"/>
            <w:spacing w:before="40"/>
          </w:pPr>
          <w:r>
            <w:rPr>
              <w:b/>
            </w:rPr>
            <w:fldChar w:fldCharType="begin"/>
          </w:r>
          <w:r>
            <w:rPr>
              <w:b/>
            </w:rPr>
            <w:instrText xml:space="preserve"> styleref CharDivNo </w:instrText>
          </w:r>
          <w:r>
            <w:rPr>
              <w:b/>
            </w:rPr>
            <w:fldChar w:fldCharType="end"/>
          </w:r>
        </w:p>
      </w:tc>
      <w:tc>
        <w:tcPr>
          <w:tcW w:w="5715" w:type="dxa"/>
        </w:tcPr>
        <w:p w:rsidR="003705C0" w:rsidRDefault="00B8679D">
          <w:pPr>
            <w:pStyle w:val="Header"/>
            <w:spacing w:before="40"/>
          </w:pPr>
          <w:r>
            <w:fldChar w:fldCharType="begin"/>
          </w:r>
          <w:r>
            <w:instrText xml:space="preserve"> styleref CharDivText </w:instrText>
          </w:r>
          <w:r>
            <w:fldChar w:fldCharType="end"/>
          </w:r>
        </w:p>
      </w:tc>
    </w:tr>
    <w:tr w:rsidR="003705C0">
      <w:trPr>
        <w:cantSplit/>
      </w:trPr>
      <w:tc>
        <w:tcPr>
          <w:tcW w:w="7258" w:type="dxa"/>
          <w:gridSpan w:val="2"/>
        </w:tcPr>
        <w:p w:rsidR="003705C0" w:rsidRDefault="00B8679D">
          <w:pPr>
            <w:pStyle w:val="Header"/>
            <w:spacing w:before="40"/>
          </w:pPr>
          <w:r>
            <w:rPr>
              <w:b/>
            </w:rPr>
            <w:t xml:space="preserve">r. </w:t>
          </w:r>
          <w:r>
            <w:rPr>
              <w:b/>
            </w:rPr>
            <w:fldChar w:fldCharType="begin"/>
          </w:r>
          <w:r>
            <w:rPr>
              <w:b/>
            </w:rPr>
            <w:instrText xml:space="preserve"> styleref CharSectno </w:instrText>
          </w:r>
          <w:r>
            <w:rPr>
              <w:b/>
            </w:rPr>
            <w:fldChar w:fldCharType="separate"/>
          </w:r>
          <w:r w:rsidR="003C6BD4">
            <w:rPr>
              <w:b/>
            </w:rPr>
            <w:t>1</w:t>
          </w:r>
          <w:r>
            <w:rPr>
              <w:b/>
            </w:rPr>
            <w:fldChar w:fldCharType="end"/>
          </w:r>
        </w:p>
      </w:tc>
    </w:tr>
  </w:tbl>
  <w:p w:rsidR="003705C0" w:rsidRDefault="003705C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705C0">
      <w:trPr>
        <w:cantSplit/>
      </w:trPr>
      <w:tc>
        <w:tcPr>
          <w:tcW w:w="7258" w:type="dxa"/>
          <w:gridSpan w:val="2"/>
        </w:tcPr>
        <w:p w:rsidR="003705C0" w:rsidRDefault="00B8679D">
          <w:pPr>
            <w:pStyle w:val="Header"/>
            <w:ind w:right="17"/>
            <w:jc w:val="right"/>
          </w:pPr>
          <w:r>
            <w:rPr>
              <w:b/>
              <w:i/>
            </w:rPr>
            <w:fldChar w:fldCharType="begin"/>
          </w:r>
          <w:r>
            <w:rPr>
              <w:b/>
              <w:i/>
            </w:rPr>
            <w:instrText xml:space="preserve"> Styleref "Name of Act/Reg" </w:instrText>
          </w:r>
          <w:r>
            <w:rPr>
              <w:b/>
              <w:i/>
            </w:rPr>
            <w:fldChar w:fldCharType="separate"/>
          </w:r>
          <w:r w:rsidR="003C6BD4">
            <w:rPr>
              <w:b/>
              <w:i/>
            </w:rPr>
            <w:t>Local Government (Audit) Regulations 1996</w:t>
          </w:r>
          <w:r>
            <w:rPr>
              <w:b/>
              <w:i/>
            </w:rPr>
            <w:fldChar w:fldCharType="end"/>
          </w:r>
        </w:p>
      </w:tc>
    </w:tr>
    <w:tr w:rsidR="003705C0">
      <w:tc>
        <w:tcPr>
          <w:tcW w:w="5715" w:type="dxa"/>
        </w:tcPr>
        <w:p w:rsidR="003705C0" w:rsidRDefault="00B8679D">
          <w:pPr>
            <w:pStyle w:val="Header"/>
            <w:spacing w:before="40"/>
            <w:jc w:val="right"/>
          </w:pPr>
          <w:r>
            <w:fldChar w:fldCharType="begin"/>
          </w:r>
          <w:r>
            <w:instrText xml:space="preserve"> styleref CharPartText </w:instrText>
          </w:r>
          <w:r>
            <w:fldChar w:fldCharType="end"/>
          </w:r>
        </w:p>
      </w:tc>
      <w:tc>
        <w:tcPr>
          <w:tcW w:w="1548" w:type="dxa"/>
        </w:tcPr>
        <w:p w:rsidR="003705C0" w:rsidRDefault="00B8679D">
          <w:pPr>
            <w:pStyle w:val="Header"/>
            <w:spacing w:before="40"/>
            <w:ind w:right="17"/>
            <w:jc w:val="right"/>
          </w:pPr>
          <w:r>
            <w:rPr>
              <w:b/>
            </w:rPr>
            <w:fldChar w:fldCharType="begin"/>
          </w:r>
          <w:r>
            <w:rPr>
              <w:b/>
            </w:rPr>
            <w:instrText xml:space="preserve"> styleref CharPartNo </w:instrText>
          </w:r>
          <w:r>
            <w:rPr>
              <w:b/>
            </w:rPr>
            <w:fldChar w:fldCharType="end"/>
          </w:r>
        </w:p>
      </w:tc>
    </w:tr>
    <w:tr w:rsidR="003705C0">
      <w:tc>
        <w:tcPr>
          <w:tcW w:w="5715" w:type="dxa"/>
        </w:tcPr>
        <w:p w:rsidR="003705C0" w:rsidRDefault="00B8679D">
          <w:pPr>
            <w:pStyle w:val="Header"/>
            <w:spacing w:before="40"/>
            <w:jc w:val="right"/>
          </w:pPr>
          <w:r>
            <w:fldChar w:fldCharType="begin"/>
          </w:r>
          <w:r>
            <w:instrText xml:space="preserve"> styleref CharDivText </w:instrText>
          </w:r>
          <w:r>
            <w:fldChar w:fldCharType="end"/>
          </w:r>
        </w:p>
      </w:tc>
      <w:tc>
        <w:tcPr>
          <w:tcW w:w="1548" w:type="dxa"/>
        </w:tcPr>
        <w:p w:rsidR="003705C0" w:rsidRDefault="00B8679D">
          <w:pPr>
            <w:pStyle w:val="Header"/>
            <w:spacing w:before="40"/>
            <w:ind w:right="17"/>
            <w:jc w:val="right"/>
          </w:pPr>
          <w:r>
            <w:rPr>
              <w:b/>
            </w:rPr>
            <w:fldChar w:fldCharType="begin"/>
          </w:r>
          <w:r>
            <w:rPr>
              <w:b/>
            </w:rPr>
            <w:instrText xml:space="preserve"> styleref CharDivNo </w:instrText>
          </w:r>
          <w:r>
            <w:rPr>
              <w:b/>
            </w:rPr>
            <w:fldChar w:fldCharType="end"/>
          </w:r>
        </w:p>
      </w:tc>
    </w:tr>
    <w:tr w:rsidR="003705C0">
      <w:trPr>
        <w:cantSplit/>
      </w:trPr>
      <w:tc>
        <w:tcPr>
          <w:tcW w:w="7258" w:type="dxa"/>
          <w:gridSpan w:val="2"/>
        </w:tcPr>
        <w:p w:rsidR="003705C0" w:rsidRDefault="00B8679D">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3C6BD4">
            <w:rPr>
              <w:b/>
            </w:rPr>
            <w:t>1</w:t>
          </w:r>
          <w:r>
            <w:rPr>
              <w:b/>
            </w:rPr>
            <w:fldChar w:fldCharType="end"/>
          </w:r>
        </w:p>
      </w:tc>
    </w:tr>
  </w:tbl>
  <w:p w:rsidR="003705C0" w:rsidRDefault="003705C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5C0" w:rsidRDefault="003705C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705C0">
      <w:trPr>
        <w:cantSplit/>
      </w:trPr>
      <w:tc>
        <w:tcPr>
          <w:tcW w:w="7258" w:type="dxa"/>
          <w:gridSpan w:val="2"/>
        </w:tcPr>
        <w:p w:rsidR="003705C0" w:rsidRDefault="00B8679D">
          <w:pPr>
            <w:pStyle w:val="Header"/>
          </w:pPr>
          <w:r>
            <w:rPr>
              <w:b/>
              <w:i/>
            </w:rPr>
            <w:fldChar w:fldCharType="begin"/>
          </w:r>
          <w:r>
            <w:rPr>
              <w:b/>
              <w:i/>
            </w:rPr>
            <w:instrText xml:space="preserve"> STYLEREF "Name of Act/Reg" </w:instrText>
          </w:r>
          <w:r>
            <w:rPr>
              <w:b/>
              <w:i/>
            </w:rPr>
            <w:fldChar w:fldCharType="separate"/>
          </w:r>
          <w:r w:rsidR="003C6BD4">
            <w:rPr>
              <w:b/>
              <w:i/>
            </w:rPr>
            <w:t>Local Government (Audit) Regulations 1996</w:t>
          </w:r>
          <w:r>
            <w:rPr>
              <w:b/>
              <w:i/>
            </w:rPr>
            <w:fldChar w:fldCharType="end"/>
          </w:r>
        </w:p>
      </w:tc>
    </w:tr>
    <w:tr w:rsidR="003705C0">
      <w:tc>
        <w:tcPr>
          <w:tcW w:w="1548" w:type="dxa"/>
        </w:tcPr>
        <w:p w:rsidR="003705C0" w:rsidRDefault="00B8679D">
          <w:pPr>
            <w:pStyle w:val="Header"/>
            <w:spacing w:before="40"/>
          </w:pPr>
          <w:r>
            <w:rPr>
              <w:b/>
            </w:rPr>
            <w:fldChar w:fldCharType="begin"/>
          </w:r>
          <w:r>
            <w:rPr>
              <w:b/>
            </w:rPr>
            <w:instrText xml:space="preserve"> STYLEREF "nHeading 2" </w:instrText>
          </w:r>
          <w:r>
            <w:rPr>
              <w:b/>
            </w:rPr>
            <w:fldChar w:fldCharType="separate"/>
          </w:r>
          <w:r w:rsidR="003C6BD4">
            <w:rPr>
              <w:b/>
            </w:rPr>
            <w:t>Notes</w:t>
          </w:r>
          <w:r>
            <w:rPr>
              <w:b/>
            </w:rPr>
            <w:fldChar w:fldCharType="end"/>
          </w:r>
        </w:p>
      </w:tc>
      <w:tc>
        <w:tcPr>
          <w:tcW w:w="5715" w:type="dxa"/>
        </w:tcPr>
        <w:p w:rsidR="003705C0" w:rsidRDefault="00B8679D">
          <w:pPr>
            <w:pStyle w:val="Header"/>
            <w:spacing w:before="40"/>
          </w:pPr>
          <w:r>
            <w:fldChar w:fldCharType="begin"/>
          </w:r>
          <w:r>
            <w:instrText xml:space="preserve"> STYLEREF "nHeading 3" </w:instrText>
          </w:r>
          <w:r>
            <w:fldChar w:fldCharType="separate"/>
          </w:r>
          <w:r w:rsidR="003C6BD4">
            <w:t>Compilation table</w:t>
          </w:r>
          <w:r>
            <w:fldChar w:fldCharType="end"/>
          </w:r>
        </w:p>
      </w:tc>
    </w:tr>
    <w:tr w:rsidR="003705C0">
      <w:tc>
        <w:tcPr>
          <w:tcW w:w="1548" w:type="dxa"/>
        </w:tcPr>
        <w:p w:rsidR="003705C0" w:rsidRDefault="003705C0">
          <w:pPr>
            <w:pStyle w:val="Header"/>
            <w:spacing w:before="40"/>
          </w:pPr>
        </w:p>
      </w:tc>
      <w:tc>
        <w:tcPr>
          <w:tcW w:w="5715" w:type="dxa"/>
        </w:tcPr>
        <w:p w:rsidR="003705C0" w:rsidRDefault="003705C0">
          <w:pPr>
            <w:pStyle w:val="Header"/>
            <w:spacing w:before="40"/>
          </w:pPr>
        </w:p>
      </w:tc>
    </w:tr>
    <w:tr w:rsidR="003705C0">
      <w:trPr>
        <w:cantSplit/>
      </w:trPr>
      <w:tc>
        <w:tcPr>
          <w:tcW w:w="7258" w:type="dxa"/>
          <w:gridSpan w:val="2"/>
        </w:tcPr>
        <w:p w:rsidR="003705C0" w:rsidRDefault="003705C0">
          <w:pPr>
            <w:pStyle w:val="Header"/>
            <w:spacing w:before="40"/>
          </w:pPr>
        </w:p>
      </w:tc>
    </w:tr>
  </w:tbl>
  <w:p w:rsidR="003705C0" w:rsidRDefault="003705C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705C0">
      <w:trPr>
        <w:cantSplit/>
      </w:trPr>
      <w:tc>
        <w:tcPr>
          <w:tcW w:w="7258" w:type="dxa"/>
          <w:gridSpan w:val="2"/>
        </w:tcPr>
        <w:p w:rsidR="003705C0" w:rsidRDefault="00B8679D">
          <w:pPr>
            <w:pStyle w:val="Header"/>
            <w:ind w:right="17"/>
            <w:jc w:val="right"/>
          </w:pPr>
          <w:r>
            <w:rPr>
              <w:b/>
              <w:i/>
            </w:rPr>
            <w:fldChar w:fldCharType="begin"/>
          </w:r>
          <w:r>
            <w:rPr>
              <w:b/>
              <w:i/>
            </w:rPr>
            <w:instrText xml:space="preserve"> STYLEREF "Name of Act/Reg" </w:instrText>
          </w:r>
          <w:r>
            <w:rPr>
              <w:b/>
              <w:i/>
            </w:rPr>
            <w:fldChar w:fldCharType="separate"/>
          </w:r>
          <w:r w:rsidR="003C6BD4">
            <w:rPr>
              <w:b/>
              <w:i/>
            </w:rPr>
            <w:t>Local Government (Audit) Regulations 1996</w:t>
          </w:r>
          <w:r>
            <w:rPr>
              <w:b/>
              <w:i/>
            </w:rPr>
            <w:fldChar w:fldCharType="end"/>
          </w:r>
        </w:p>
      </w:tc>
    </w:tr>
    <w:tr w:rsidR="003705C0">
      <w:tc>
        <w:tcPr>
          <w:tcW w:w="5715" w:type="dxa"/>
        </w:tcPr>
        <w:p w:rsidR="003705C0" w:rsidRDefault="00B8679D">
          <w:pPr>
            <w:pStyle w:val="Header"/>
            <w:spacing w:before="40"/>
            <w:jc w:val="right"/>
          </w:pPr>
          <w:r>
            <w:fldChar w:fldCharType="begin"/>
          </w:r>
          <w:r>
            <w:instrText xml:space="preserve"> STYLEREF "nHeading 3" </w:instrText>
          </w:r>
          <w:r>
            <w:fldChar w:fldCharType="separate"/>
          </w:r>
          <w:r w:rsidR="003C6BD4">
            <w:t>Compilation table</w:t>
          </w:r>
          <w:r>
            <w:fldChar w:fldCharType="end"/>
          </w:r>
        </w:p>
      </w:tc>
      <w:tc>
        <w:tcPr>
          <w:tcW w:w="1548" w:type="dxa"/>
        </w:tcPr>
        <w:p w:rsidR="003705C0" w:rsidRDefault="00B8679D">
          <w:pPr>
            <w:pStyle w:val="Header"/>
            <w:spacing w:before="40"/>
            <w:ind w:right="17"/>
            <w:jc w:val="right"/>
          </w:pPr>
          <w:r>
            <w:rPr>
              <w:b/>
            </w:rPr>
            <w:fldChar w:fldCharType="begin"/>
          </w:r>
          <w:r>
            <w:rPr>
              <w:b/>
            </w:rPr>
            <w:instrText xml:space="preserve"> STYLEREF "nHeading 2" </w:instrText>
          </w:r>
          <w:r>
            <w:rPr>
              <w:b/>
            </w:rPr>
            <w:fldChar w:fldCharType="separate"/>
          </w:r>
          <w:r w:rsidR="003C6BD4">
            <w:rPr>
              <w:b/>
            </w:rPr>
            <w:t>Notes</w:t>
          </w:r>
          <w:r>
            <w:rPr>
              <w:b/>
            </w:rPr>
            <w:fldChar w:fldCharType="end"/>
          </w:r>
        </w:p>
      </w:tc>
    </w:tr>
    <w:tr w:rsidR="003705C0">
      <w:tc>
        <w:tcPr>
          <w:tcW w:w="5715" w:type="dxa"/>
        </w:tcPr>
        <w:p w:rsidR="003705C0" w:rsidRDefault="003705C0">
          <w:pPr>
            <w:pStyle w:val="Header"/>
            <w:spacing w:before="40"/>
            <w:jc w:val="right"/>
          </w:pPr>
        </w:p>
      </w:tc>
      <w:tc>
        <w:tcPr>
          <w:tcW w:w="1548" w:type="dxa"/>
        </w:tcPr>
        <w:p w:rsidR="003705C0" w:rsidRDefault="003705C0">
          <w:pPr>
            <w:pStyle w:val="Header"/>
            <w:spacing w:before="40"/>
            <w:ind w:right="17"/>
            <w:jc w:val="right"/>
          </w:pPr>
        </w:p>
      </w:tc>
    </w:tr>
    <w:tr w:rsidR="003705C0">
      <w:trPr>
        <w:cantSplit/>
      </w:trPr>
      <w:tc>
        <w:tcPr>
          <w:tcW w:w="7258" w:type="dxa"/>
          <w:gridSpan w:val="2"/>
        </w:tcPr>
        <w:p w:rsidR="003705C0" w:rsidRDefault="003705C0">
          <w:pPr>
            <w:pStyle w:val="Header"/>
            <w:spacing w:before="40"/>
            <w:ind w:right="17"/>
            <w:jc w:val="right"/>
          </w:pPr>
        </w:p>
      </w:tc>
    </w:tr>
  </w:tbl>
  <w:p w:rsidR="003705C0" w:rsidRDefault="003705C0">
    <w:pPr>
      <w:pStyle w:val="Header"/>
      <w:pBdr>
        <w:top w:val="single" w:sz="4" w:space="1" w:color="auto"/>
      </w:pBdr>
    </w:pPr>
    <w:bookmarkStart w:id="28" w:name="Compilation"/>
    <w:bookmarkEnd w:id="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3705C0">
      <w:trPr>
        <w:cantSplit/>
      </w:trPr>
      <w:tc>
        <w:tcPr>
          <w:tcW w:w="7263" w:type="dxa"/>
          <w:gridSpan w:val="2"/>
        </w:tcPr>
        <w:p w:rsidR="003705C0" w:rsidRDefault="00B8679D">
          <w:pPr>
            <w:pStyle w:val="Header"/>
          </w:pPr>
          <w:r>
            <w:rPr>
              <w:b/>
              <w:i/>
            </w:rPr>
            <w:fldChar w:fldCharType="begin"/>
          </w:r>
          <w:r>
            <w:rPr>
              <w:b/>
              <w:i/>
            </w:rPr>
            <w:instrText xml:space="preserve"> STYLEREF "Name of Act/Reg" </w:instrText>
          </w:r>
          <w:r>
            <w:rPr>
              <w:b/>
              <w:i/>
            </w:rPr>
            <w:fldChar w:fldCharType="separate"/>
          </w:r>
          <w:r w:rsidR="003C6BD4">
            <w:rPr>
              <w:b/>
              <w:i/>
            </w:rPr>
            <w:t>Local Government (Audit) Regulations 1996</w:t>
          </w:r>
          <w:r>
            <w:rPr>
              <w:b/>
              <w:i/>
            </w:rPr>
            <w:fldChar w:fldCharType="end"/>
          </w:r>
        </w:p>
      </w:tc>
    </w:tr>
    <w:tr w:rsidR="003705C0">
      <w:tc>
        <w:tcPr>
          <w:tcW w:w="1348" w:type="dxa"/>
        </w:tcPr>
        <w:p w:rsidR="003705C0" w:rsidRDefault="003705C0">
          <w:pPr>
            <w:pStyle w:val="Header"/>
            <w:spacing w:before="40"/>
          </w:pPr>
        </w:p>
      </w:tc>
      <w:tc>
        <w:tcPr>
          <w:tcW w:w="5915" w:type="dxa"/>
        </w:tcPr>
        <w:p w:rsidR="003705C0" w:rsidRDefault="003705C0">
          <w:pPr>
            <w:pStyle w:val="Header"/>
            <w:spacing w:before="40"/>
          </w:pPr>
        </w:p>
      </w:tc>
    </w:tr>
    <w:tr w:rsidR="003705C0">
      <w:tc>
        <w:tcPr>
          <w:tcW w:w="1348" w:type="dxa"/>
        </w:tcPr>
        <w:p w:rsidR="003705C0" w:rsidRDefault="003705C0">
          <w:pPr>
            <w:pStyle w:val="Header"/>
            <w:spacing w:before="40"/>
          </w:pPr>
        </w:p>
      </w:tc>
      <w:tc>
        <w:tcPr>
          <w:tcW w:w="5915" w:type="dxa"/>
        </w:tcPr>
        <w:p w:rsidR="003705C0" w:rsidRDefault="003705C0">
          <w:pPr>
            <w:pStyle w:val="Header"/>
            <w:spacing w:before="40"/>
          </w:pPr>
        </w:p>
      </w:tc>
    </w:tr>
    <w:tr w:rsidR="003705C0">
      <w:trPr>
        <w:cantSplit/>
      </w:trPr>
      <w:tc>
        <w:tcPr>
          <w:tcW w:w="7263" w:type="dxa"/>
          <w:gridSpan w:val="2"/>
        </w:tcPr>
        <w:p w:rsidR="003705C0" w:rsidRDefault="00B8679D">
          <w:pPr>
            <w:pStyle w:val="Header"/>
            <w:spacing w:before="40"/>
          </w:pPr>
          <w:r>
            <w:t>Defined terms</w:t>
          </w:r>
        </w:p>
      </w:tc>
    </w:tr>
  </w:tbl>
  <w:p w:rsidR="003705C0" w:rsidRDefault="003705C0">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3705C0">
      <w:trPr>
        <w:cantSplit/>
      </w:trPr>
      <w:tc>
        <w:tcPr>
          <w:tcW w:w="7263" w:type="dxa"/>
          <w:gridSpan w:val="2"/>
        </w:tcPr>
        <w:p w:rsidR="003705C0" w:rsidRDefault="00B8679D">
          <w:pPr>
            <w:pStyle w:val="Header"/>
            <w:spacing w:before="40"/>
            <w:ind w:right="17"/>
            <w:jc w:val="right"/>
          </w:pPr>
          <w:r>
            <w:rPr>
              <w:b/>
              <w:i/>
            </w:rPr>
            <w:fldChar w:fldCharType="begin"/>
          </w:r>
          <w:r>
            <w:rPr>
              <w:b/>
              <w:i/>
            </w:rPr>
            <w:instrText xml:space="preserve"> STYLEREF "Name of Act/Reg" </w:instrText>
          </w:r>
          <w:r>
            <w:rPr>
              <w:b/>
              <w:i/>
            </w:rPr>
            <w:fldChar w:fldCharType="separate"/>
          </w:r>
          <w:r w:rsidR="003C6BD4">
            <w:rPr>
              <w:b/>
              <w:i/>
            </w:rPr>
            <w:t>Local Government (Audit) Regulations 1996</w:t>
          </w:r>
          <w:r>
            <w:rPr>
              <w:b/>
              <w:i/>
            </w:rPr>
            <w:fldChar w:fldCharType="end"/>
          </w:r>
        </w:p>
      </w:tc>
    </w:tr>
    <w:tr w:rsidR="003705C0">
      <w:tc>
        <w:tcPr>
          <w:tcW w:w="5884" w:type="dxa"/>
        </w:tcPr>
        <w:p w:rsidR="003705C0" w:rsidRDefault="003705C0">
          <w:pPr>
            <w:pStyle w:val="Header"/>
            <w:spacing w:before="40"/>
            <w:jc w:val="right"/>
          </w:pPr>
        </w:p>
      </w:tc>
      <w:tc>
        <w:tcPr>
          <w:tcW w:w="1379" w:type="dxa"/>
        </w:tcPr>
        <w:p w:rsidR="003705C0" w:rsidRDefault="003705C0">
          <w:pPr>
            <w:pStyle w:val="Header"/>
            <w:spacing w:before="40"/>
            <w:ind w:right="17"/>
            <w:jc w:val="right"/>
          </w:pPr>
        </w:p>
      </w:tc>
    </w:tr>
    <w:tr w:rsidR="003705C0">
      <w:tc>
        <w:tcPr>
          <w:tcW w:w="5884" w:type="dxa"/>
        </w:tcPr>
        <w:p w:rsidR="003705C0" w:rsidRDefault="003705C0">
          <w:pPr>
            <w:pStyle w:val="Header"/>
            <w:spacing w:before="40"/>
            <w:jc w:val="right"/>
          </w:pPr>
        </w:p>
      </w:tc>
      <w:tc>
        <w:tcPr>
          <w:tcW w:w="1379" w:type="dxa"/>
        </w:tcPr>
        <w:p w:rsidR="003705C0" w:rsidRDefault="003705C0">
          <w:pPr>
            <w:pStyle w:val="Header"/>
            <w:spacing w:before="40"/>
            <w:ind w:right="17"/>
            <w:jc w:val="right"/>
          </w:pPr>
        </w:p>
      </w:tc>
    </w:tr>
    <w:tr w:rsidR="003705C0">
      <w:trPr>
        <w:cantSplit/>
      </w:trPr>
      <w:tc>
        <w:tcPr>
          <w:tcW w:w="7263" w:type="dxa"/>
          <w:gridSpan w:val="2"/>
        </w:tcPr>
        <w:p w:rsidR="003705C0" w:rsidRDefault="00B8679D">
          <w:pPr>
            <w:pStyle w:val="Header"/>
            <w:spacing w:before="40"/>
            <w:ind w:right="17"/>
            <w:jc w:val="right"/>
          </w:pPr>
          <w:r>
            <w:t>Defined terms</w:t>
          </w:r>
        </w:p>
      </w:tc>
    </w:tr>
  </w:tbl>
  <w:p w:rsidR="003705C0" w:rsidRDefault="003705C0">
    <w:pPr>
      <w:pStyle w:val="Header"/>
      <w:pBdr>
        <w:top w:val="single" w:sz="4" w:space="1" w:color="auto"/>
      </w:pBdr>
    </w:pPr>
    <w:bookmarkStart w:id="33" w:name="DefinedTerms"/>
    <w:bookmarkEnd w:id="3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5C0" w:rsidRDefault="003705C0">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5C0" w:rsidRDefault="003705C0">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5C0" w:rsidRDefault="003705C0">
    <w:pPr>
      <w:pStyle w:val="Header"/>
    </w:pPr>
    <w:bookmarkStart w:id="34" w:name="Coversheet"/>
    <w:bookmarkEnd w:id="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6ED0BA"/>
    <w:lvl w:ilvl="0">
      <w:start w:val="1"/>
      <w:numFmt w:val="decimal"/>
      <w:lvlText w:val="%1."/>
      <w:lvlJc w:val="left"/>
      <w:pPr>
        <w:tabs>
          <w:tab w:val="num" w:pos="1492"/>
        </w:tabs>
        <w:ind w:left="1492" w:hanging="360"/>
      </w:pPr>
    </w:lvl>
  </w:abstractNum>
  <w:abstractNum w:abstractNumId="1">
    <w:nsid w:val="FFFFFF7D"/>
    <w:multiLevelType w:val="singleLevel"/>
    <w:tmpl w:val="297E5514"/>
    <w:lvl w:ilvl="0">
      <w:start w:val="1"/>
      <w:numFmt w:val="decimal"/>
      <w:lvlText w:val="%1."/>
      <w:lvlJc w:val="left"/>
      <w:pPr>
        <w:tabs>
          <w:tab w:val="num" w:pos="1209"/>
        </w:tabs>
        <w:ind w:left="1209" w:hanging="360"/>
      </w:pPr>
    </w:lvl>
  </w:abstractNum>
  <w:abstractNum w:abstractNumId="2">
    <w:nsid w:val="FFFFFF7E"/>
    <w:multiLevelType w:val="singleLevel"/>
    <w:tmpl w:val="3E5484FC"/>
    <w:lvl w:ilvl="0">
      <w:start w:val="1"/>
      <w:numFmt w:val="decimal"/>
      <w:lvlText w:val="%1."/>
      <w:lvlJc w:val="left"/>
      <w:pPr>
        <w:tabs>
          <w:tab w:val="num" w:pos="926"/>
        </w:tabs>
        <w:ind w:left="926" w:hanging="360"/>
      </w:pPr>
    </w:lvl>
  </w:abstractNum>
  <w:abstractNum w:abstractNumId="3">
    <w:nsid w:val="FFFFFF7F"/>
    <w:multiLevelType w:val="singleLevel"/>
    <w:tmpl w:val="65003CFE"/>
    <w:lvl w:ilvl="0">
      <w:start w:val="1"/>
      <w:numFmt w:val="decimal"/>
      <w:lvlText w:val="%1."/>
      <w:lvlJc w:val="left"/>
      <w:pPr>
        <w:tabs>
          <w:tab w:val="num" w:pos="643"/>
        </w:tabs>
        <w:ind w:left="643" w:hanging="360"/>
      </w:pPr>
    </w:lvl>
  </w:abstractNum>
  <w:abstractNum w:abstractNumId="4">
    <w:nsid w:val="FFFFFF80"/>
    <w:multiLevelType w:val="singleLevel"/>
    <w:tmpl w:val="2F6C9B0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AF03C9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6B070F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21A3ED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2462B02"/>
    <w:lvl w:ilvl="0">
      <w:start w:val="1"/>
      <w:numFmt w:val="decimal"/>
      <w:lvlText w:val="%1."/>
      <w:lvlJc w:val="left"/>
      <w:pPr>
        <w:tabs>
          <w:tab w:val="num" w:pos="360"/>
        </w:tabs>
        <w:ind w:left="360" w:hanging="360"/>
      </w:pPr>
    </w:lvl>
  </w:abstractNum>
  <w:abstractNum w:abstractNumId="9">
    <w:nsid w:val="FFFFFF89"/>
    <w:multiLevelType w:val="singleLevel"/>
    <w:tmpl w:val="FECC85DA"/>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2C22775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10127141438"/>
    <w:docVar w:name="WAFER_20140115155725" w:val="RemoveTocBookmarks,RemoveUnusedBookmarks,RemoveLanguageTags,UsedStyles,ResetPageSize"/>
    <w:docVar w:name="WAFER_20140115155725_GUID" w:val="55628b64-3b5b-4ba0-927b-2e78b8a7285b"/>
    <w:docVar w:name="WAFER_20140115155928" w:val="RemoveTocBookmarks,RunningHeaders"/>
    <w:docVar w:name="WAFER_20140115155928_GUID" w:val="14c23be9-c49c-4115-a3d9-9526796a8331"/>
    <w:docVar w:name="WAFER_20150602110851" w:val="ResetPageSize,UpdateArrangement,UpdateNTable"/>
    <w:docVar w:name="WAFER_20150602110851_GUID" w:val="0aac89ba-bf99-4cf9-a0bc-d88d9ef1a154"/>
    <w:docVar w:name="WAFER_20150917130112" w:val="RemoveTocBookmarks,RemoveUnusedBookmarks,RemoveLanguageTags,UsedStyles,ResetPageSize"/>
    <w:docVar w:name="WAFER_20150917130112_GUID" w:val="b0d83cbb-d035-4dd0-86df-af1edeed8259"/>
    <w:docVar w:name="WAFER_20151106100500" w:val="UpdateStyles,UsedStyles"/>
    <w:docVar w:name="WAFER_20151106100500_GUID" w:val="5214040d-4e79-4b0a-b110-1267fef2c0eb"/>
    <w:docVar w:name="WAFER_20191017124855" w:val="RemoveTocBookmarks,RemoveUnusedBookmarks,RemoveLanguageTags,ResetPageSize,RunningHeaders,UpdateStyles,UsedStyles"/>
    <w:docVar w:name="WAFER_20191017124855_GUID" w:val="dc94c6da-9303-4db2-8ee5-09f84c9988fe"/>
    <w:docVar w:name="WAFER_20210127141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7141438_GUID" w:val="2303654a-8e84-4c7c-800b-45febeaac32d"/>
  </w:docVars>
  <w:rsids>
    <w:rsidRoot w:val="003705C0"/>
    <w:rsid w:val="0030586F"/>
    <w:rsid w:val="003705C0"/>
    <w:rsid w:val="003C6BD4"/>
    <w:rsid w:val="00405E4C"/>
    <w:rsid w:val="00555958"/>
    <w:rsid w:val="00566CFC"/>
    <w:rsid w:val="00670356"/>
    <w:rsid w:val="006B073F"/>
    <w:rsid w:val="00875DC6"/>
    <w:rsid w:val="008F47B4"/>
    <w:rsid w:val="009133D6"/>
    <w:rsid w:val="00B35F99"/>
    <w:rsid w:val="00B8679D"/>
    <w:rsid w:val="00B97691"/>
    <w:rsid w:val="00C72E39"/>
    <w:rsid w:val="00D132E9"/>
    <w:rsid w:val="00D224DE"/>
    <w:rsid w:val="00DC5CD8"/>
    <w:rsid w:val="00EA6BEF"/>
    <w:rsid w:val="00F5756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0F8F90-8DBA-4056-8754-FAF1EDC606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3265</Words>
  <Characters>15937</Characters>
  <Application>Microsoft Office Word</Application>
  <DocSecurity>0</DocSecurity>
  <Lines>612</Lines>
  <Paragraphs>417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(Audit) Regulations 1996 - 02-i0-00</dc:title>
  <dc:subject/>
  <dc:creator/>
  <cp:keywords/>
  <dc:description/>
  <cp:lastModifiedBy>Master Repository Process</cp:lastModifiedBy>
  <cp:revision>4</cp:revision>
  <cp:lastPrinted>2019-10-17T07:24:00Z</cp:lastPrinted>
  <dcterms:created xsi:type="dcterms:W3CDTF">2021-02-02T07:31:00Z</dcterms:created>
  <dcterms:modified xsi:type="dcterms:W3CDTF">2021-02-02T07:31:00Z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pp.2827-32</vt:lpwstr>
  </property>
  <property fmtid="{D5CDD505-2E9C-101B-9397-08002B2CF9AE}" pid="3" name="DocumentType">
    <vt:lpwstr>Reg</vt:lpwstr>
  </property>
  <property fmtid="{D5CDD505-2E9C-101B-9397-08002B2CF9AE}" pid="4" name="OwlsUID">
    <vt:i4>4575</vt:i4>
  </property>
  <property fmtid="{D5CDD505-2E9C-101B-9397-08002B2CF9AE}" pid="5" name="ReprintNo">
    <vt:lpwstr>2</vt:lpwstr>
  </property>
  <property fmtid="{D5CDD505-2E9C-101B-9397-08002B2CF9AE}" pid="6" name="ReprintedAsAt">
    <vt:filetime>2011-10-13T16:00:00Z</vt:filetime>
  </property>
  <property fmtid="{D5CDD505-2E9C-101B-9397-08002B2CF9AE}" pid="7" name="AsAtDate">
    <vt:lpwstr>03 Feb 2021</vt:lpwstr>
  </property>
  <property fmtid="{D5CDD505-2E9C-101B-9397-08002B2CF9AE}" pid="8" name="Suffix">
    <vt:lpwstr>02-i0-00</vt:lpwstr>
  </property>
  <property fmtid="{D5CDD505-2E9C-101B-9397-08002B2CF9AE}" pid="9" name="CommencementDate">
    <vt:lpwstr>20210203</vt:lpwstr>
  </property>
</Properties>
</file>