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EA3" w:rsidRDefault="00C55B01">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A3EA3" w:rsidRDefault="00C55B01">
      <w:pPr>
        <w:pStyle w:val="PrincipalActRegPage1"/>
      </w:pPr>
      <w:r>
        <w:fldChar w:fldCharType="begin"/>
      </w:r>
      <w:r>
        <w:instrText xml:space="preserve"> STYLEREF "PrincipalAct_Reg</w:instrText>
      </w:r>
      <w:r>
        <w:fldChar w:fldCharType="separate"/>
      </w:r>
      <w:r w:rsidR="0069288D">
        <w:rPr>
          <w:noProof/>
        </w:rPr>
        <w:t>Land Valuers Licensing Act 1978</w:t>
      </w:r>
      <w:r>
        <w:fldChar w:fldCharType="end"/>
      </w:r>
    </w:p>
    <w:p w:rsidR="00DA3EA3" w:rsidRDefault="00C55B01">
      <w:pPr>
        <w:pStyle w:val="NameofActRegPage1"/>
        <w:spacing w:before="1800" w:after="4200"/>
        <w:outlineLvl w:val="0"/>
      </w:pPr>
      <w:r>
        <w:fldChar w:fldCharType="begin"/>
      </w:r>
      <w:r>
        <w:instrText xml:space="preserve"> STYLEREF "Name Of Act/Reg"</w:instrText>
      </w:r>
      <w:r>
        <w:fldChar w:fldCharType="separate"/>
      </w:r>
      <w:r w:rsidR="0069288D">
        <w:rPr>
          <w:noProof/>
        </w:rPr>
        <w:t>Land Valuers Licensing Regulations 1979</w:t>
      </w:r>
      <w:r>
        <w:fldChar w:fldCharType="end"/>
      </w:r>
    </w:p>
    <w:p w:rsidR="00DA3EA3" w:rsidRDefault="00DA3EA3">
      <w:pPr>
        <w:jc w:val="center"/>
        <w:sectPr w:rsidR="00DA3EA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C55B01" w:rsidRDefault="00C55B01">
      <w:pPr>
        <w:pStyle w:val="WA"/>
      </w:pPr>
      <w:r>
        <w:lastRenderedPageBreak/>
        <w:t>Western Australia</w:t>
      </w:r>
    </w:p>
    <w:p w:rsidR="00DA3EA3" w:rsidRDefault="00C55B01">
      <w:pPr>
        <w:pStyle w:val="NameofActRegPage1"/>
      </w:pPr>
      <w:r>
        <w:fldChar w:fldCharType="begin"/>
      </w:r>
      <w:r>
        <w:instrText xml:space="preserve"> STYLEREF "Name Of Act/Reg"</w:instrText>
      </w:r>
      <w:r>
        <w:fldChar w:fldCharType="separate"/>
      </w:r>
      <w:r w:rsidR="0069288D">
        <w:rPr>
          <w:noProof/>
        </w:rPr>
        <w:t>Land Valuers Licensing Regulations 1979</w:t>
      </w:r>
      <w:r>
        <w:fldChar w:fldCharType="end"/>
      </w:r>
    </w:p>
    <w:p w:rsidR="00DA3EA3" w:rsidRDefault="00C55B01">
      <w:pPr>
        <w:pStyle w:val="Arrangement"/>
      </w:pPr>
      <w:r>
        <w:t>Contents</w:t>
      </w:r>
    </w:p>
    <w:p w:rsidR="0013031E" w:rsidRDefault="00C55B01">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3031E">
        <w:t>1</w:t>
      </w:r>
      <w:r w:rsidR="0013031E" w:rsidRPr="00B37D9A">
        <w:rPr>
          <w:snapToGrid w:val="0"/>
        </w:rPr>
        <w:t>.</w:t>
      </w:r>
      <w:r w:rsidR="0013031E" w:rsidRPr="00B37D9A">
        <w:rPr>
          <w:snapToGrid w:val="0"/>
        </w:rPr>
        <w:tab/>
        <w:t>Citation</w:t>
      </w:r>
      <w:r w:rsidR="0013031E">
        <w:tab/>
      </w:r>
      <w:r w:rsidR="0013031E">
        <w:fldChar w:fldCharType="begin"/>
      </w:r>
      <w:r w:rsidR="0013031E">
        <w:instrText xml:space="preserve"> PAGEREF _Toc75168185 \h </w:instrText>
      </w:r>
      <w:r w:rsidR="0013031E">
        <w:fldChar w:fldCharType="separate"/>
      </w:r>
      <w:r w:rsidR="0069288D">
        <w:t>1</w:t>
      </w:r>
      <w:r w:rsidR="0013031E">
        <w:fldChar w:fldCharType="end"/>
      </w:r>
    </w:p>
    <w:p w:rsidR="0013031E" w:rsidRDefault="0013031E">
      <w:pPr>
        <w:pStyle w:val="TOC8"/>
        <w:rPr>
          <w:rFonts w:asciiTheme="minorHAnsi" w:eastAsiaTheme="minorEastAsia" w:hAnsiTheme="minorHAnsi" w:cstheme="minorBidi"/>
          <w:szCs w:val="22"/>
        </w:rPr>
      </w:pPr>
      <w:r>
        <w:t>2</w:t>
      </w:r>
      <w:r w:rsidRPr="00B37D9A">
        <w:rPr>
          <w:snapToGrid w:val="0"/>
        </w:rPr>
        <w:t>.</w:t>
      </w:r>
      <w:r w:rsidRPr="00B37D9A">
        <w:rPr>
          <w:snapToGrid w:val="0"/>
        </w:rPr>
        <w:tab/>
        <w:t>Terms used</w:t>
      </w:r>
      <w:r>
        <w:tab/>
      </w:r>
      <w:r>
        <w:fldChar w:fldCharType="begin"/>
      </w:r>
      <w:r>
        <w:instrText xml:space="preserve"> PAGEREF _Toc75168186 \h </w:instrText>
      </w:r>
      <w:r>
        <w:fldChar w:fldCharType="separate"/>
      </w:r>
      <w:r w:rsidR="0069288D">
        <w:t>1</w:t>
      </w:r>
      <w:r>
        <w:fldChar w:fldCharType="end"/>
      </w:r>
    </w:p>
    <w:p w:rsidR="0013031E" w:rsidRDefault="0013031E">
      <w:pPr>
        <w:pStyle w:val="TOC8"/>
        <w:rPr>
          <w:rFonts w:asciiTheme="minorHAnsi" w:eastAsiaTheme="minorEastAsia" w:hAnsiTheme="minorHAnsi" w:cstheme="minorBidi"/>
          <w:szCs w:val="22"/>
        </w:rPr>
      </w:pPr>
      <w:r>
        <w:t>4</w:t>
      </w:r>
      <w:r w:rsidRPr="00B37D9A">
        <w:rPr>
          <w:snapToGrid w:val="0"/>
        </w:rPr>
        <w:t>.</w:t>
      </w:r>
      <w:r w:rsidRPr="00B37D9A">
        <w:rPr>
          <w:snapToGrid w:val="0"/>
        </w:rPr>
        <w:tab/>
        <w:t>Fees (Sch. 1)</w:t>
      </w:r>
      <w:r>
        <w:tab/>
      </w:r>
      <w:r>
        <w:fldChar w:fldCharType="begin"/>
      </w:r>
      <w:r>
        <w:instrText xml:space="preserve"> PAGEREF _Toc75168187 \h </w:instrText>
      </w:r>
      <w:r>
        <w:fldChar w:fldCharType="separate"/>
      </w:r>
      <w:r w:rsidR="0069288D">
        <w:t>1</w:t>
      </w:r>
      <w:r>
        <w:fldChar w:fldCharType="end"/>
      </w:r>
    </w:p>
    <w:p w:rsidR="0013031E" w:rsidRDefault="0013031E">
      <w:pPr>
        <w:pStyle w:val="TOC8"/>
        <w:rPr>
          <w:rFonts w:asciiTheme="minorHAnsi" w:eastAsiaTheme="minorEastAsia" w:hAnsiTheme="minorHAnsi" w:cstheme="minorBidi"/>
          <w:szCs w:val="22"/>
        </w:rPr>
      </w:pPr>
      <w:r>
        <w:t>4AA.</w:t>
      </w:r>
      <w:r>
        <w:tab/>
        <w:t>Refund of fees in response to COVID</w:t>
      </w:r>
      <w:r>
        <w:noBreakHyphen/>
        <w:t>19 pandemic</w:t>
      </w:r>
      <w:r>
        <w:tab/>
      </w:r>
      <w:r>
        <w:fldChar w:fldCharType="begin"/>
      </w:r>
      <w:r>
        <w:instrText xml:space="preserve"> PAGEREF _Toc75168188 \h </w:instrText>
      </w:r>
      <w:r>
        <w:fldChar w:fldCharType="separate"/>
      </w:r>
      <w:r w:rsidR="0069288D">
        <w:t>2</w:t>
      </w:r>
      <w:r>
        <w:fldChar w:fldCharType="end"/>
      </w:r>
    </w:p>
    <w:p w:rsidR="0013031E" w:rsidRDefault="0013031E">
      <w:pPr>
        <w:pStyle w:val="TOC8"/>
        <w:rPr>
          <w:rFonts w:asciiTheme="minorHAnsi" w:eastAsiaTheme="minorEastAsia" w:hAnsiTheme="minorHAnsi" w:cstheme="minorBidi"/>
          <w:szCs w:val="22"/>
        </w:rPr>
      </w:pPr>
      <w:r>
        <w:t>4A</w:t>
      </w:r>
      <w:r w:rsidRPr="00B37D9A">
        <w:rPr>
          <w:snapToGrid w:val="0"/>
        </w:rPr>
        <w:t>.</w:t>
      </w:r>
      <w:r w:rsidRPr="00B37D9A">
        <w:rPr>
          <w:snapToGrid w:val="0"/>
        </w:rPr>
        <w:tab/>
        <w:t>Periods prescribed (Act s. 21(1) and 22(1))</w:t>
      </w:r>
      <w:r>
        <w:tab/>
      </w:r>
      <w:r>
        <w:fldChar w:fldCharType="begin"/>
      </w:r>
      <w:r>
        <w:instrText xml:space="preserve"> PAGEREF _Toc75168189 \h </w:instrText>
      </w:r>
      <w:r>
        <w:fldChar w:fldCharType="separate"/>
      </w:r>
      <w:r w:rsidR="0069288D">
        <w:t>2</w:t>
      </w:r>
      <w:r>
        <w:fldChar w:fldCharType="end"/>
      </w:r>
    </w:p>
    <w:p w:rsidR="0013031E" w:rsidRDefault="0013031E">
      <w:pPr>
        <w:pStyle w:val="TOC8"/>
        <w:rPr>
          <w:rFonts w:asciiTheme="minorHAnsi" w:eastAsiaTheme="minorEastAsia" w:hAnsiTheme="minorHAnsi" w:cstheme="minorBidi"/>
          <w:szCs w:val="22"/>
        </w:rPr>
      </w:pPr>
      <w:r>
        <w:t>6</w:t>
      </w:r>
      <w:r w:rsidRPr="00B37D9A">
        <w:rPr>
          <w:snapToGrid w:val="0"/>
        </w:rPr>
        <w:t>.</w:t>
      </w:r>
      <w:r w:rsidRPr="00B37D9A">
        <w:rPr>
          <w:snapToGrid w:val="0"/>
        </w:rPr>
        <w:tab/>
        <w:t>Particulars in register prescribed (Act s. 29)</w:t>
      </w:r>
      <w:r>
        <w:tab/>
      </w:r>
      <w:r>
        <w:fldChar w:fldCharType="begin"/>
      </w:r>
      <w:r>
        <w:instrText xml:space="preserve"> PAGEREF _Toc75168190 \h </w:instrText>
      </w:r>
      <w:r>
        <w:fldChar w:fldCharType="separate"/>
      </w:r>
      <w:r w:rsidR="0069288D">
        <w:t>3</w:t>
      </w:r>
      <w:r>
        <w:fldChar w:fldCharType="end"/>
      </w:r>
    </w:p>
    <w:p w:rsidR="0013031E" w:rsidRDefault="0013031E">
      <w:pPr>
        <w:pStyle w:val="TOC8"/>
        <w:rPr>
          <w:rFonts w:asciiTheme="minorHAnsi" w:eastAsiaTheme="minorEastAsia" w:hAnsiTheme="minorHAnsi" w:cstheme="minorBidi"/>
          <w:szCs w:val="22"/>
        </w:rPr>
      </w:pPr>
      <w:r>
        <w:t>7</w:t>
      </w:r>
      <w:r w:rsidRPr="00B37D9A">
        <w:rPr>
          <w:snapToGrid w:val="0"/>
        </w:rPr>
        <w:t>.</w:t>
      </w:r>
      <w:r w:rsidRPr="00B37D9A">
        <w:rPr>
          <w:snapToGrid w:val="0"/>
        </w:rPr>
        <w:tab/>
        <w:t>Change of particulars, licensee to notify Commissioner</w:t>
      </w:r>
      <w:r>
        <w:tab/>
      </w:r>
      <w:r>
        <w:fldChar w:fldCharType="begin"/>
      </w:r>
      <w:r>
        <w:instrText xml:space="preserve"> PAGEREF _Toc75168191 \h </w:instrText>
      </w:r>
      <w:r>
        <w:fldChar w:fldCharType="separate"/>
      </w:r>
      <w:r w:rsidR="0069288D">
        <w:t>3</w:t>
      </w:r>
      <w:r>
        <w:fldChar w:fldCharType="end"/>
      </w:r>
    </w:p>
    <w:p w:rsidR="0013031E" w:rsidRDefault="0013031E">
      <w:pPr>
        <w:pStyle w:val="TOC8"/>
        <w:rPr>
          <w:rFonts w:asciiTheme="minorHAnsi" w:eastAsiaTheme="minorEastAsia" w:hAnsiTheme="minorHAnsi" w:cstheme="minorBidi"/>
          <w:szCs w:val="22"/>
        </w:rPr>
      </w:pPr>
      <w:r>
        <w:t>8</w:t>
      </w:r>
      <w:r w:rsidRPr="00B37D9A">
        <w:rPr>
          <w:snapToGrid w:val="0"/>
        </w:rPr>
        <w:t>.</w:t>
      </w:r>
      <w:r w:rsidRPr="00B37D9A">
        <w:rPr>
          <w:snapToGrid w:val="0"/>
        </w:rPr>
        <w:tab/>
        <w:t>Degrees etc. prescribed (Act s. 19(c))</w:t>
      </w:r>
      <w:r>
        <w:tab/>
      </w:r>
      <w:r>
        <w:fldChar w:fldCharType="begin"/>
      </w:r>
      <w:r>
        <w:instrText xml:space="preserve"> PAGEREF _Toc75168192 \h </w:instrText>
      </w:r>
      <w:r>
        <w:fldChar w:fldCharType="separate"/>
      </w:r>
      <w:r w:rsidR="0069288D">
        <w:t>4</w:t>
      </w:r>
      <w:r>
        <w:fldChar w:fldCharType="end"/>
      </w:r>
    </w:p>
    <w:p w:rsidR="0013031E" w:rsidRDefault="0013031E">
      <w:pPr>
        <w:pStyle w:val="TOC8"/>
        <w:rPr>
          <w:rFonts w:asciiTheme="minorHAnsi" w:eastAsiaTheme="minorEastAsia" w:hAnsiTheme="minorHAnsi" w:cstheme="minorBidi"/>
          <w:szCs w:val="22"/>
        </w:rPr>
      </w:pPr>
      <w:r>
        <w:t>9</w:t>
      </w:r>
      <w:r w:rsidRPr="00B37D9A">
        <w:rPr>
          <w:snapToGrid w:val="0"/>
        </w:rPr>
        <w:t>.</w:t>
      </w:r>
      <w:r w:rsidRPr="00B37D9A">
        <w:rPr>
          <w:snapToGrid w:val="0"/>
        </w:rPr>
        <w:tab/>
        <w:t>Fees and costs, recovery of</w:t>
      </w:r>
      <w:r>
        <w:tab/>
      </w:r>
      <w:r>
        <w:fldChar w:fldCharType="begin"/>
      </w:r>
      <w:r>
        <w:instrText xml:space="preserve"> PAGEREF _Toc75168193 \h </w:instrText>
      </w:r>
      <w:r>
        <w:fldChar w:fldCharType="separate"/>
      </w:r>
      <w:r w:rsidR="0069288D">
        <w:t>5</w:t>
      </w:r>
      <w:r>
        <w:fldChar w:fldCharType="end"/>
      </w:r>
    </w:p>
    <w:p w:rsidR="0013031E" w:rsidRDefault="0013031E">
      <w:pPr>
        <w:pStyle w:val="TOC8"/>
        <w:rPr>
          <w:rFonts w:asciiTheme="minorHAnsi" w:eastAsiaTheme="minorEastAsia" w:hAnsiTheme="minorHAnsi" w:cstheme="minorBidi"/>
          <w:szCs w:val="22"/>
        </w:rPr>
      </w:pPr>
      <w:r>
        <w:t>10.</w:t>
      </w:r>
      <w:r>
        <w:tab/>
        <w:t>Infringement notices, offences etc. prescribed (Sch. 2)</w:t>
      </w:r>
      <w:r>
        <w:tab/>
      </w:r>
      <w:r>
        <w:fldChar w:fldCharType="begin"/>
      </w:r>
      <w:r>
        <w:instrText xml:space="preserve"> PAGEREF _Toc75168194 \h </w:instrText>
      </w:r>
      <w:r>
        <w:fldChar w:fldCharType="separate"/>
      </w:r>
      <w:r w:rsidR="0069288D">
        <w:t>5</w:t>
      </w:r>
      <w:r>
        <w:fldChar w:fldCharType="end"/>
      </w:r>
    </w:p>
    <w:p w:rsidR="0013031E" w:rsidRDefault="0013031E">
      <w:pPr>
        <w:pStyle w:val="TOC8"/>
        <w:rPr>
          <w:rFonts w:asciiTheme="minorHAnsi" w:eastAsiaTheme="minorEastAsia" w:hAnsiTheme="minorHAnsi" w:cstheme="minorBidi"/>
          <w:szCs w:val="22"/>
        </w:rPr>
      </w:pPr>
      <w:r>
        <w:t>11.</w:t>
      </w:r>
      <w:r>
        <w:tab/>
        <w:t>Infringement notices, forms prescribed (Sch. 3)</w:t>
      </w:r>
      <w:r>
        <w:tab/>
      </w:r>
      <w:r>
        <w:fldChar w:fldCharType="begin"/>
      </w:r>
      <w:r>
        <w:instrText xml:space="preserve"> PAGEREF _Toc75168195 \h </w:instrText>
      </w:r>
      <w:r>
        <w:fldChar w:fldCharType="separate"/>
      </w:r>
      <w:r w:rsidR="0069288D">
        <w:t>6</w:t>
      </w:r>
      <w:r>
        <w:fldChar w:fldCharType="end"/>
      </w:r>
    </w:p>
    <w:p w:rsidR="0013031E" w:rsidRDefault="0013031E">
      <w:pPr>
        <w:pStyle w:val="TOC2"/>
        <w:tabs>
          <w:tab w:val="right" w:leader="dot" w:pos="7077"/>
        </w:tabs>
        <w:rPr>
          <w:rFonts w:asciiTheme="minorHAnsi" w:eastAsiaTheme="minorEastAsia" w:hAnsiTheme="minorHAnsi" w:cstheme="minorBidi"/>
          <w:b w:val="0"/>
          <w:sz w:val="22"/>
          <w:szCs w:val="22"/>
        </w:rPr>
      </w:pPr>
      <w:r>
        <w:t>Schedule 1 — Fees</w:t>
      </w:r>
    </w:p>
    <w:p w:rsidR="0013031E" w:rsidRDefault="0013031E">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rsidR="0013031E" w:rsidRDefault="0013031E">
      <w:pPr>
        <w:pStyle w:val="TOC2"/>
        <w:tabs>
          <w:tab w:val="right" w:leader="dot" w:pos="7077"/>
        </w:tabs>
        <w:rPr>
          <w:rFonts w:asciiTheme="minorHAnsi" w:eastAsiaTheme="minorEastAsia" w:hAnsiTheme="minorHAnsi" w:cstheme="minorBidi"/>
          <w:b w:val="0"/>
          <w:sz w:val="22"/>
          <w:szCs w:val="22"/>
        </w:rPr>
      </w:pPr>
      <w:r>
        <w:t>Schedule 3 — Forms</w:t>
      </w:r>
    </w:p>
    <w:p w:rsidR="0013031E" w:rsidRDefault="0013031E">
      <w:pPr>
        <w:pStyle w:val="TOC2"/>
        <w:tabs>
          <w:tab w:val="right" w:leader="dot" w:pos="7077"/>
        </w:tabs>
        <w:rPr>
          <w:rFonts w:asciiTheme="minorHAnsi" w:eastAsiaTheme="minorEastAsia" w:hAnsiTheme="minorHAnsi" w:cstheme="minorBidi"/>
          <w:b w:val="0"/>
          <w:sz w:val="22"/>
          <w:szCs w:val="22"/>
        </w:rPr>
      </w:pPr>
      <w:r>
        <w:t>Notes</w:t>
      </w:r>
    </w:p>
    <w:p w:rsidR="0013031E" w:rsidRDefault="0013031E" w:rsidP="0013031E">
      <w:pPr>
        <w:pStyle w:val="TOC8"/>
        <w:rPr>
          <w:rFonts w:asciiTheme="minorHAnsi" w:eastAsiaTheme="minorEastAsia" w:hAnsiTheme="minorHAnsi" w:cstheme="minorBidi"/>
          <w:szCs w:val="22"/>
        </w:rPr>
      </w:pPr>
      <w:r>
        <w:tab/>
        <w:t>Compilation table</w:t>
      </w:r>
      <w:r>
        <w:tab/>
      </w:r>
      <w:r>
        <w:fldChar w:fldCharType="begin"/>
      </w:r>
      <w:r>
        <w:instrText xml:space="preserve"> PAGEREF _Toc75168200 \h </w:instrText>
      </w:r>
      <w:r>
        <w:fldChar w:fldCharType="separate"/>
      </w:r>
      <w:r w:rsidR="0069288D">
        <w:t>12</w:t>
      </w:r>
      <w:r>
        <w:fldChar w:fldCharType="end"/>
      </w:r>
    </w:p>
    <w:p w:rsidR="0013031E" w:rsidRDefault="0013031E" w:rsidP="0013031E">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_Toc75168201 \h </w:instrText>
      </w:r>
      <w:r>
        <w:fldChar w:fldCharType="separate"/>
      </w:r>
      <w:r w:rsidR="0069288D">
        <w:t>15</w:t>
      </w:r>
      <w:r>
        <w:fldChar w:fldCharType="end"/>
      </w:r>
    </w:p>
    <w:p w:rsidR="0013031E" w:rsidRDefault="0013031E" w:rsidP="0013031E">
      <w:pPr>
        <w:pStyle w:val="TOC8"/>
        <w:rPr>
          <w:rFonts w:asciiTheme="minorHAnsi" w:eastAsiaTheme="minorEastAsia" w:hAnsiTheme="minorHAnsi" w:cstheme="minorBidi"/>
          <w:szCs w:val="22"/>
        </w:rPr>
      </w:pPr>
      <w:r>
        <w:tab/>
        <w:t>Other notes</w:t>
      </w:r>
      <w:r>
        <w:tab/>
      </w:r>
      <w:r>
        <w:fldChar w:fldCharType="begin"/>
      </w:r>
      <w:r>
        <w:instrText xml:space="preserve"> PAGEREF _Toc75168202 \h </w:instrText>
      </w:r>
      <w:r>
        <w:fldChar w:fldCharType="separate"/>
      </w:r>
      <w:r w:rsidR="0069288D">
        <w:t>15</w:t>
      </w:r>
      <w:r>
        <w:fldChar w:fldCharType="end"/>
      </w:r>
    </w:p>
    <w:p w:rsidR="0013031E" w:rsidRDefault="0013031E">
      <w:pPr>
        <w:pStyle w:val="TOC2"/>
        <w:tabs>
          <w:tab w:val="right" w:leader="dot" w:pos="7077"/>
        </w:tabs>
        <w:rPr>
          <w:rFonts w:asciiTheme="minorHAnsi" w:eastAsiaTheme="minorEastAsia" w:hAnsiTheme="minorHAnsi" w:cstheme="minorBidi"/>
          <w:b w:val="0"/>
          <w:sz w:val="22"/>
          <w:szCs w:val="22"/>
        </w:rPr>
      </w:pPr>
      <w:r>
        <w:t>Defined terms</w:t>
      </w:r>
    </w:p>
    <w:p w:rsidR="00DA3EA3" w:rsidRDefault="00C55B0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A3EA3" w:rsidRDefault="00DA3EA3">
      <w:pPr>
        <w:pStyle w:val="NoteHeading"/>
        <w:sectPr w:rsidR="00DA3EA3">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DA3EA3" w:rsidRDefault="00C55B01">
      <w:pPr>
        <w:pStyle w:val="PrincipalActReg"/>
        <w:spacing w:after="600"/>
        <w:rPr>
          <w:snapToGrid w:val="0"/>
        </w:rPr>
      </w:pPr>
      <w:r>
        <w:rPr>
          <w:snapToGrid w:val="0"/>
        </w:rPr>
        <w:lastRenderedPageBreak/>
        <w:t>Land Valuers Licensing Act 1978</w:t>
      </w:r>
    </w:p>
    <w:p w:rsidR="00DA3EA3" w:rsidRDefault="00C55B01">
      <w:pPr>
        <w:pStyle w:val="NameofActReg"/>
      </w:pPr>
      <w:r>
        <w:t>Land Valuers Licensing Regulations 1979</w:t>
      </w:r>
    </w:p>
    <w:p w:rsidR="00DA3EA3" w:rsidRDefault="00C55B01">
      <w:pPr>
        <w:pStyle w:val="Heading5"/>
        <w:rPr>
          <w:snapToGrid w:val="0"/>
        </w:rPr>
      </w:pPr>
      <w:bookmarkStart w:id="3" w:name="_Toc75168185"/>
      <w:r>
        <w:rPr>
          <w:rStyle w:val="CharSectno"/>
        </w:rPr>
        <w:t>1</w:t>
      </w:r>
      <w:r>
        <w:rPr>
          <w:snapToGrid w:val="0"/>
        </w:rPr>
        <w:t>.</w:t>
      </w:r>
      <w:r>
        <w:rPr>
          <w:snapToGrid w:val="0"/>
        </w:rPr>
        <w:tab/>
        <w:t>Citation</w:t>
      </w:r>
      <w:bookmarkEnd w:id="3"/>
    </w:p>
    <w:p w:rsidR="00DA3EA3" w:rsidRDefault="00C55B01">
      <w:pPr>
        <w:pStyle w:val="Subsection"/>
      </w:pPr>
      <w:r>
        <w:tab/>
      </w:r>
      <w:r>
        <w:tab/>
        <w:t xml:space="preserve">These regulations may be cited as the </w:t>
      </w:r>
      <w:r>
        <w:rPr>
          <w:i/>
        </w:rPr>
        <w:t>Land Valuers Licensing Regulations 1979</w:t>
      </w:r>
      <w:r>
        <w:t>.</w:t>
      </w:r>
    </w:p>
    <w:p w:rsidR="00DA3EA3" w:rsidRDefault="00C55B01">
      <w:pPr>
        <w:pStyle w:val="Heading5"/>
        <w:rPr>
          <w:snapToGrid w:val="0"/>
        </w:rPr>
      </w:pPr>
      <w:bookmarkStart w:id="4" w:name="_Toc75168186"/>
      <w:r>
        <w:rPr>
          <w:rStyle w:val="CharSectno"/>
        </w:rPr>
        <w:t>2</w:t>
      </w:r>
      <w:r>
        <w:rPr>
          <w:snapToGrid w:val="0"/>
        </w:rPr>
        <w:t>.</w:t>
      </w:r>
      <w:r>
        <w:rPr>
          <w:snapToGrid w:val="0"/>
        </w:rPr>
        <w:tab/>
        <w:t>Terms used</w:t>
      </w:r>
      <w:bookmarkEnd w:id="4"/>
    </w:p>
    <w:p w:rsidR="00DA3EA3" w:rsidRDefault="00C55B01">
      <w:pPr>
        <w:pStyle w:val="Subsection"/>
      </w:pPr>
      <w:r>
        <w:tab/>
      </w:r>
      <w:r>
        <w:tab/>
        <w:t>In these regulations —</w:t>
      </w:r>
    </w:p>
    <w:p w:rsidR="00DA3EA3" w:rsidRDefault="00C55B01">
      <w:pPr>
        <w:pStyle w:val="Defstart"/>
      </w:pPr>
      <w:r>
        <w:rPr>
          <w:b/>
        </w:rPr>
        <w:tab/>
      </w:r>
      <w:r>
        <w:rPr>
          <w:rStyle w:val="CharDefText"/>
        </w:rPr>
        <w:t>Act</w:t>
      </w:r>
      <w:r>
        <w:t xml:space="preserve"> means the </w:t>
      </w:r>
      <w:r>
        <w:rPr>
          <w:i/>
        </w:rPr>
        <w:t>Land Valuers Licensing Act 1978</w:t>
      </w:r>
      <w:r>
        <w:t>;</w:t>
      </w:r>
    </w:p>
    <w:p w:rsidR="00DA3EA3" w:rsidRDefault="00C55B01">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rsidR="00DA3EA3" w:rsidRDefault="00C55B01">
      <w:pPr>
        <w:pStyle w:val="Defstart"/>
      </w:pPr>
      <w:r>
        <w:tab/>
      </w:r>
      <w:r>
        <w:rPr>
          <w:rStyle w:val="CharDefText"/>
        </w:rPr>
        <w:t>designated period</w:t>
      </w:r>
      <w:r>
        <w:t xml:space="preserve"> means the period — </w:t>
      </w:r>
    </w:p>
    <w:p w:rsidR="00DA3EA3" w:rsidRDefault="00C55B01">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38 comes into operation; and</w:t>
      </w:r>
    </w:p>
    <w:p w:rsidR="00DA3EA3" w:rsidRDefault="00C55B01">
      <w:pPr>
        <w:pStyle w:val="Defpara"/>
      </w:pPr>
      <w:r>
        <w:tab/>
        <w:t>(b)</w:t>
      </w:r>
      <w:r>
        <w:tab/>
        <w:t>ending on 31 March 2021;</w:t>
      </w:r>
    </w:p>
    <w:p w:rsidR="00DA3EA3" w:rsidRDefault="00C55B01">
      <w:pPr>
        <w:pStyle w:val="Defstart"/>
      </w:pPr>
      <w:r>
        <w:rPr>
          <w:b/>
        </w:rPr>
        <w:tab/>
      </w:r>
      <w:r>
        <w:rPr>
          <w:rStyle w:val="CharDefText"/>
        </w:rPr>
        <w:t>section</w:t>
      </w:r>
      <w:r>
        <w:t xml:space="preserve"> means section of the Act.</w:t>
      </w:r>
    </w:p>
    <w:p w:rsidR="00DA3EA3" w:rsidRDefault="00C55B01">
      <w:pPr>
        <w:pStyle w:val="Footnotesection"/>
      </w:pPr>
      <w:r>
        <w:tab/>
        <w:t>[Regulation 2 amended: Gazette 22 Sep 2006 p. 4119; 30 Jun 2011 p. 2649; SL 2020/196 r. 36.]</w:t>
      </w:r>
    </w:p>
    <w:p w:rsidR="00DA3EA3" w:rsidRDefault="00C55B01">
      <w:pPr>
        <w:pStyle w:val="Ednotesection"/>
      </w:pPr>
      <w:r>
        <w:t>[</w:t>
      </w:r>
      <w:r>
        <w:rPr>
          <w:b/>
        </w:rPr>
        <w:t>3.</w:t>
      </w:r>
      <w:r>
        <w:tab/>
        <w:t>Deleted: Gazette 30 Jun 2011 p. 2650.]</w:t>
      </w:r>
    </w:p>
    <w:p w:rsidR="00DA3EA3" w:rsidRDefault="00C55B01">
      <w:pPr>
        <w:pStyle w:val="Heading5"/>
        <w:rPr>
          <w:snapToGrid w:val="0"/>
        </w:rPr>
      </w:pPr>
      <w:bookmarkStart w:id="5" w:name="_Toc75168187"/>
      <w:r>
        <w:rPr>
          <w:rStyle w:val="CharSectno"/>
        </w:rPr>
        <w:t>4</w:t>
      </w:r>
      <w:r>
        <w:rPr>
          <w:snapToGrid w:val="0"/>
        </w:rPr>
        <w:t>.</w:t>
      </w:r>
      <w:r>
        <w:rPr>
          <w:snapToGrid w:val="0"/>
        </w:rPr>
        <w:tab/>
        <w:t>Fees (Sch. 1)</w:t>
      </w:r>
      <w:bookmarkEnd w:id="5"/>
    </w:p>
    <w:p w:rsidR="00DA3EA3" w:rsidRDefault="00C55B01">
      <w:pPr>
        <w:pStyle w:val="Subsection"/>
        <w:rPr>
          <w:snapToGrid w:val="0"/>
        </w:rPr>
      </w:pPr>
      <w:r>
        <w:rPr>
          <w:snapToGrid w:val="0"/>
        </w:rPr>
        <w:tab/>
        <w:t>(1)</w:t>
      </w:r>
      <w:r>
        <w:rPr>
          <w:snapToGrid w:val="0"/>
        </w:rPr>
        <w:tab/>
        <w:t>The fees set forth in Schedule 1 shall be payable in respect of the matters prescribed in that Schedule.</w:t>
      </w:r>
    </w:p>
    <w:p w:rsidR="00DA3EA3" w:rsidRDefault="00C55B01">
      <w:pPr>
        <w:pStyle w:val="Subsection"/>
        <w:rPr>
          <w:snapToGrid w:val="0"/>
        </w:rPr>
      </w:pPr>
      <w:r>
        <w:rPr>
          <w:snapToGrid w:val="0"/>
        </w:rPr>
        <w:tab/>
        <w:t>(2)</w:t>
      </w:r>
      <w:r>
        <w:rPr>
          <w:snapToGrid w:val="0"/>
        </w:rPr>
        <w:tab/>
        <w:t xml:space="preserve">If a licence is renewed in accordance with section 22 after the day on which the licence expired, a late fee equal to one quarter </w:t>
      </w:r>
      <w:r>
        <w:rPr>
          <w:snapToGrid w:val="0"/>
        </w:rPr>
        <w:lastRenderedPageBreak/>
        <w:t>of the fee specified in item 2 of Schedule 1 for the renewal of the licence is payable in addition to that specified fee.</w:t>
      </w:r>
    </w:p>
    <w:p w:rsidR="00DA3EA3" w:rsidRDefault="00C55B01">
      <w:pPr>
        <w:pStyle w:val="Footnotesection"/>
      </w:pPr>
      <w:r>
        <w:tab/>
        <w:t>[Regulation 4 amended: Gazette 25 Jun 1996 p. 2922; 27 Jun 2006 p. 2256.]</w:t>
      </w:r>
    </w:p>
    <w:p w:rsidR="00DA3EA3" w:rsidRDefault="00C55B01">
      <w:pPr>
        <w:pStyle w:val="Heading5"/>
        <w:rPr>
          <w:rStyle w:val="DraftersNotes"/>
          <w:b/>
        </w:rPr>
      </w:pPr>
      <w:bookmarkStart w:id="6" w:name="_Toc75168188"/>
      <w:r>
        <w:rPr>
          <w:rStyle w:val="CharSectno"/>
        </w:rPr>
        <w:t>4AA</w:t>
      </w:r>
      <w:r>
        <w:t>.</w:t>
      </w:r>
      <w:r>
        <w:tab/>
        <w:t>Refund of fees in response to COVID</w:t>
      </w:r>
      <w:r>
        <w:noBreakHyphen/>
        <w:t>19 pandemic</w:t>
      </w:r>
      <w:bookmarkEnd w:id="6"/>
    </w:p>
    <w:p w:rsidR="00DA3EA3" w:rsidRDefault="00C55B01">
      <w:pPr>
        <w:pStyle w:val="Subsection"/>
      </w:pPr>
      <w:r>
        <w:tab/>
        <w:t>(1)</w:t>
      </w:r>
      <w:r>
        <w:tab/>
        <w:t xml:space="preserve">In this regulation — </w:t>
      </w:r>
    </w:p>
    <w:p w:rsidR="00DA3EA3" w:rsidRDefault="00C55B01">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38 comes into operation;</w:t>
      </w:r>
    </w:p>
    <w:p w:rsidR="00DA3EA3" w:rsidRDefault="00C55B01">
      <w:pPr>
        <w:pStyle w:val="Defstart"/>
      </w:pPr>
      <w:r>
        <w:tab/>
      </w:r>
      <w:r>
        <w:rPr>
          <w:rStyle w:val="CharDefText"/>
        </w:rPr>
        <w:t>designated fee</w:t>
      </w:r>
      <w:r>
        <w:t xml:space="preserve"> means a fee set out in Schedule 1 as in force on 1 April 2020;</w:t>
      </w:r>
    </w:p>
    <w:p w:rsidR="00DA3EA3" w:rsidRDefault="00C55B01">
      <w:pPr>
        <w:pStyle w:val="Defstart"/>
      </w:pPr>
      <w:r>
        <w:tab/>
      </w:r>
      <w:r>
        <w:rPr>
          <w:rStyle w:val="CharDefText"/>
        </w:rPr>
        <w:t>reduced fee</w:t>
      </w:r>
      <w:r>
        <w:t xml:space="preserve"> means a fee set out in Column 2 of Schedule 1.</w:t>
      </w:r>
    </w:p>
    <w:p w:rsidR="00DA3EA3" w:rsidRDefault="00C55B01">
      <w:pPr>
        <w:pStyle w:val="Subsection"/>
      </w:pPr>
      <w:r>
        <w:tab/>
        <w:t>(2)</w:t>
      </w:r>
      <w:r>
        <w:tab/>
        <w:t xml:space="preserve">This regulation applies if — </w:t>
      </w:r>
    </w:p>
    <w:p w:rsidR="00DA3EA3" w:rsidRDefault="00C55B01">
      <w:pPr>
        <w:pStyle w:val="Indenta"/>
      </w:pPr>
      <w:r>
        <w:tab/>
        <w:t>(a)</w:t>
      </w:r>
      <w:r>
        <w:tab/>
        <w:t>a person paid a designated fee during the period beginning on 1 April 2020 and ending on the day before commencement day; and</w:t>
      </w:r>
    </w:p>
    <w:p w:rsidR="00DA3EA3" w:rsidRDefault="00C55B01">
      <w:pPr>
        <w:pStyle w:val="Indenta"/>
      </w:pPr>
      <w:r>
        <w:tab/>
        <w:t>(b)</w:t>
      </w:r>
      <w:r>
        <w:tab/>
        <w:t>the designated fee is greater than the corresponding reduced fee.</w:t>
      </w:r>
    </w:p>
    <w:p w:rsidR="00DA3EA3" w:rsidRDefault="00C55B01">
      <w:pPr>
        <w:pStyle w:val="Subsection"/>
      </w:pPr>
      <w:r>
        <w:tab/>
        <w:t>(3)</w:t>
      </w:r>
      <w:r>
        <w:tab/>
        <w:t>The Commissioner must refund to the person an amount equal to the difference between the designated fee and the corresponding reduced fee.</w:t>
      </w:r>
    </w:p>
    <w:p w:rsidR="00DA3EA3" w:rsidRDefault="00C55B01">
      <w:pPr>
        <w:pStyle w:val="Footnotesection"/>
      </w:pPr>
      <w:r>
        <w:tab/>
        <w:t>[Regulation 4AA inserted: SL 2020/196 r. 37.]</w:t>
      </w:r>
    </w:p>
    <w:p w:rsidR="00DA3EA3" w:rsidRDefault="00C55B01">
      <w:pPr>
        <w:pStyle w:val="Heading5"/>
        <w:rPr>
          <w:snapToGrid w:val="0"/>
        </w:rPr>
      </w:pPr>
      <w:bookmarkStart w:id="7" w:name="_Toc75168189"/>
      <w:r>
        <w:rPr>
          <w:rStyle w:val="CharSectno"/>
        </w:rPr>
        <w:t>4A</w:t>
      </w:r>
      <w:r>
        <w:rPr>
          <w:snapToGrid w:val="0"/>
        </w:rPr>
        <w:t>.</w:t>
      </w:r>
      <w:r>
        <w:rPr>
          <w:snapToGrid w:val="0"/>
        </w:rPr>
        <w:tab/>
        <w:t>Periods prescribed (Act s. 21(1) and 22(1))</w:t>
      </w:r>
      <w:bookmarkEnd w:id="7"/>
    </w:p>
    <w:p w:rsidR="00DA3EA3" w:rsidRDefault="00C55B01">
      <w:pPr>
        <w:pStyle w:val="Subsection"/>
        <w:rPr>
          <w:snapToGrid w:val="0"/>
        </w:rPr>
      </w:pPr>
      <w:r>
        <w:rPr>
          <w:snapToGrid w:val="0"/>
        </w:rPr>
        <w:tab/>
        <w:t>(1)</w:t>
      </w:r>
      <w:r>
        <w:rPr>
          <w:snapToGrid w:val="0"/>
        </w:rPr>
        <w:tab/>
        <w:t>For the purposes of section 21(1), the period prescribed is 3 years.</w:t>
      </w:r>
    </w:p>
    <w:p w:rsidR="00DA3EA3" w:rsidRDefault="00C55B01">
      <w:pPr>
        <w:pStyle w:val="Subsection"/>
        <w:rPr>
          <w:snapToGrid w:val="0"/>
        </w:rPr>
      </w:pPr>
      <w:r>
        <w:rPr>
          <w:snapToGrid w:val="0"/>
        </w:rPr>
        <w:tab/>
        <w:t>(2)</w:t>
      </w:r>
      <w:r>
        <w:rPr>
          <w:snapToGrid w:val="0"/>
        </w:rPr>
        <w:tab/>
        <w:t>For the purposes of section 22(1), the further prescribed period is 3 years.</w:t>
      </w:r>
    </w:p>
    <w:p w:rsidR="00DA3EA3" w:rsidRDefault="00C55B01">
      <w:pPr>
        <w:pStyle w:val="Footnotesection"/>
      </w:pPr>
      <w:r>
        <w:tab/>
        <w:t>[Regulation 4A inserted: Gazette 25 Jun 1996 p. 2922.]</w:t>
      </w:r>
    </w:p>
    <w:p w:rsidR="00DA3EA3" w:rsidRDefault="00C55B01">
      <w:pPr>
        <w:pStyle w:val="Ednotesection"/>
      </w:pPr>
      <w:r>
        <w:t>[</w:t>
      </w:r>
      <w:r>
        <w:rPr>
          <w:b/>
        </w:rPr>
        <w:t>5, 5A.</w:t>
      </w:r>
      <w:r>
        <w:tab/>
        <w:t>Deleted: Gazette 18 Nov 2014 p. 4318.]</w:t>
      </w:r>
    </w:p>
    <w:p w:rsidR="00DA3EA3" w:rsidRDefault="00C55B01">
      <w:pPr>
        <w:pStyle w:val="Heading5"/>
        <w:rPr>
          <w:snapToGrid w:val="0"/>
        </w:rPr>
      </w:pPr>
      <w:bookmarkStart w:id="8" w:name="_Toc75168190"/>
      <w:r>
        <w:rPr>
          <w:rStyle w:val="CharSectno"/>
        </w:rPr>
        <w:lastRenderedPageBreak/>
        <w:t>6</w:t>
      </w:r>
      <w:r>
        <w:rPr>
          <w:snapToGrid w:val="0"/>
        </w:rPr>
        <w:t>.</w:t>
      </w:r>
      <w:r>
        <w:rPr>
          <w:snapToGrid w:val="0"/>
        </w:rPr>
        <w:tab/>
        <w:t>Particulars in register prescribed (Act s. 29)</w:t>
      </w:r>
      <w:bookmarkEnd w:id="8"/>
    </w:p>
    <w:p w:rsidR="00DA3EA3" w:rsidRDefault="00C55B01">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rsidR="00DA3EA3" w:rsidRDefault="00C55B01">
      <w:pPr>
        <w:pStyle w:val="Indenta"/>
        <w:rPr>
          <w:snapToGrid w:val="0"/>
        </w:rPr>
      </w:pPr>
      <w:r>
        <w:rPr>
          <w:snapToGrid w:val="0"/>
        </w:rPr>
        <w:tab/>
        <w:t>(a)</w:t>
      </w:r>
      <w:r>
        <w:rPr>
          <w:snapToGrid w:val="0"/>
        </w:rPr>
        <w:tab/>
        <w:t>the name and address of the licensee; and</w:t>
      </w:r>
    </w:p>
    <w:p w:rsidR="00DA3EA3" w:rsidRDefault="00C55B01">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rsidR="00DA3EA3" w:rsidRDefault="00C55B01">
      <w:pPr>
        <w:pStyle w:val="Indenta"/>
        <w:rPr>
          <w:snapToGrid w:val="0"/>
        </w:rPr>
      </w:pPr>
      <w:r>
        <w:rPr>
          <w:snapToGrid w:val="0"/>
        </w:rPr>
        <w:tab/>
        <w:t>(c)</w:t>
      </w:r>
      <w:r>
        <w:rPr>
          <w:snapToGrid w:val="0"/>
        </w:rPr>
        <w:tab/>
        <w:t>where the licensee is a director, partner or employee of a company or firm — the name and address of the company or firm; and</w:t>
      </w:r>
    </w:p>
    <w:p w:rsidR="00DA3EA3" w:rsidRDefault="00C55B01">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rsidR="00DA3EA3" w:rsidRDefault="00C55B01">
      <w:pPr>
        <w:pStyle w:val="Indenta"/>
        <w:rPr>
          <w:snapToGrid w:val="0"/>
        </w:rPr>
      </w:pPr>
      <w:r>
        <w:rPr>
          <w:snapToGrid w:val="0"/>
        </w:rPr>
        <w:tab/>
        <w:t>(e)</w:t>
      </w:r>
      <w:r>
        <w:rPr>
          <w:snapToGrid w:val="0"/>
        </w:rPr>
        <w:tab/>
        <w:t>the licence number of the licence issued to the licensee and the date of its issue; and</w:t>
      </w:r>
    </w:p>
    <w:p w:rsidR="00DA3EA3" w:rsidRDefault="00C55B01">
      <w:pPr>
        <w:pStyle w:val="Indenta"/>
        <w:rPr>
          <w:snapToGrid w:val="0"/>
        </w:rPr>
      </w:pPr>
      <w:r>
        <w:rPr>
          <w:snapToGrid w:val="0"/>
        </w:rPr>
        <w:tab/>
        <w:t>(f)</w:t>
      </w:r>
      <w:r>
        <w:rPr>
          <w:snapToGrid w:val="0"/>
        </w:rPr>
        <w:tab/>
        <w:t>particulars of any surrender, expiry, suspension or cancellation of the licence; and</w:t>
      </w:r>
    </w:p>
    <w:p w:rsidR="00DA3EA3" w:rsidRDefault="00C55B01">
      <w:pPr>
        <w:pStyle w:val="Indenta"/>
        <w:keepNext/>
        <w:rPr>
          <w:snapToGrid w:val="0"/>
        </w:rPr>
      </w:pPr>
      <w:r>
        <w:rPr>
          <w:snapToGrid w:val="0"/>
        </w:rPr>
        <w:tab/>
        <w:t>(g)</w:t>
      </w:r>
      <w:r>
        <w:rPr>
          <w:snapToGrid w:val="0"/>
        </w:rPr>
        <w:tab/>
        <w:t>particulars provided by the licensee pursuant to regulation 7.</w:t>
      </w:r>
    </w:p>
    <w:p w:rsidR="00DA3EA3" w:rsidRDefault="00C55B01">
      <w:pPr>
        <w:pStyle w:val="Footnotesection"/>
      </w:pPr>
      <w:r>
        <w:tab/>
        <w:t>[Regulation 6 amended: Gazette 25 Jun 1996 p. 2923; 30 Jun 2011 p. 2650.]</w:t>
      </w:r>
    </w:p>
    <w:p w:rsidR="00DA3EA3" w:rsidRDefault="00C55B01">
      <w:pPr>
        <w:pStyle w:val="Heading5"/>
        <w:rPr>
          <w:snapToGrid w:val="0"/>
        </w:rPr>
      </w:pPr>
      <w:bookmarkStart w:id="9" w:name="_Toc75168191"/>
      <w:r>
        <w:rPr>
          <w:rStyle w:val="CharSectno"/>
        </w:rPr>
        <w:t>7</w:t>
      </w:r>
      <w:r>
        <w:rPr>
          <w:snapToGrid w:val="0"/>
        </w:rPr>
        <w:t>.</w:t>
      </w:r>
      <w:r>
        <w:rPr>
          <w:snapToGrid w:val="0"/>
        </w:rPr>
        <w:tab/>
        <w:t>Change of particulars, licensee to notify Commissioner</w:t>
      </w:r>
      <w:bookmarkEnd w:id="9"/>
    </w:p>
    <w:p w:rsidR="00DA3EA3" w:rsidRDefault="00C55B01">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rsidR="00DA3EA3" w:rsidRDefault="00C55B01">
      <w:pPr>
        <w:pStyle w:val="Penstart"/>
        <w:rPr>
          <w:snapToGrid w:val="0"/>
        </w:rPr>
      </w:pPr>
      <w:r>
        <w:rPr>
          <w:snapToGrid w:val="0"/>
        </w:rPr>
        <w:tab/>
        <w:t>Penalty $100.</w:t>
      </w:r>
    </w:p>
    <w:p w:rsidR="00DA3EA3" w:rsidRDefault="00C55B01">
      <w:pPr>
        <w:pStyle w:val="Footnotesection"/>
      </w:pPr>
      <w:r>
        <w:tab/>
        <w:t>[Regulation 7 amended: Gazette 30 Jun 2011 p. 2650.]</w:t>
      </w:r>
    </w:p>
    <w:p w:rsidR="00DA3EA3" w:rsidRDefault="00C55B01">
      <w:pPr>
        <w:pStyle w:val="Heading5"/>
        <w:rPr>
          <w:snapToGrid w:val="0"/>
        </w:rPr>
      </w:pPr>
      <w:bookmarkStart w:id="10" w:name="_Toc75168192"/>
      <w:r>
        <w:rPr>
          <w:rStyle w:val="CharSectno"/>
        </w:rPr>
        <w:lastRenderedPageBreak/>
        <w:t>8</w:t>
      </w:r>
      <w:r>
        <w:rPr>
          <w:snapToGrid w:val="0"/>
        </w:rPr>
        <w:t>.</w:t>
      </w:r>
      <w:r>
        <w:rPr>
          <w:snapToGrid w:val="0"/>
        </w:rPr>
        <w:tab/>
        <w:t>Degrees etc. prescribed (Act s. 19(c))</w:t>
      </w:r>
      <w:bookmarkEnd w:id="10"/>
    </w:p>
    <w:p w:rsidR="00DA3EA3" w:rsidRDefault="00C55B01">
      <w:pPr>
        <w:pStyle w:val="Subsection"/>
        <w:keepNext/>
        <w:keepLines/>
        <w:spacing w:before="120"/>
        <w:rPr>
          <w:snapToGrid w:val="0"/>
        </w:rPr>
      </w:pPr>
      <w:r>
        <w:rPr>
          <w:snapToGrid w:val="0"/>
        </w:rPr>
        <w:tab/>
        <w:t>(1)</w:t>
      </w:r>
      <w:r>
        <w:rPr>
          <w:snapToGrid w:val="0"/>
        </w:rPr>
        <w:tab/>
        <w:t>The following degrees are prescribed under section 19(c) — </w:t>
      </w:r>
    </w:p>
    <w:p w:rsidR="00DA3EA3" w:rsidRDefault="00C55B01">
      <w:pPr>
        <w:pStyle w:val="Indenta"/>
        <w:spacing w:before="60"/>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1</w:t>
      </w:r>
      <w:r>
        <w:rPr>
          <w:snapToGrid w:val="0"/>
        </w:rPr>
        <w:t>; and</w:t>
      </w:r>
    </w:p>
    <w:p w:rsidR="00DA3EA3" w:rsidRDefault="00C55B01">
      <w:pPr>
        <w:pStyle w:val="Indenta"/>
        <w:spacing w:before="60"/>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1</w:t>
      </w:r>
      <w:r>
        <w:rPr>
          <w:snapToGrid w:val="0"/>
        </w:rPr>
        <w:t>; and</w:t>
      </w:r>
    </w:p>
    <w:p w:rsidR="00DA3EA3" w:rsidRDefault="00C55B01">
      <w:pPr>
        <w:pStyle w:val="Indenta"/>
        <w:spacing w:before="60"/>
        <w:rPr>
          <w:snapToGrid w:val="0"/>
        </w:rPr>
      </w:pPr>
      <w:r>
        <w:rPr>
          <w:snapToGrid w:val="0"/>
        </w:rPr>
        <w:tab/>
        <w:t>(c)</w:t>
      </w:r>
      <w:r>
        <w:rPr>
          <w:snapToGrid w:val="0"/>
        </w:rPr>
        <w:tab/>
        <w:t>the degree of Bachelor of Business (Valuation and Land Economy) awarded by the Curtin University of Technology; and</w:t>
      </w:r>
    </w:p>
    <w:p w:rsidR="00DA3EA3" w:rsidRDefault="00C55B01">
      <w:pPr>
        <w:pStyle w:val="Indenta"/>
        <w:spacing w:before="60"/>
        <w:rPr>
          <w:snapToGrid w:val="0"/>
        </w:rPr>
      </w:pPr>
      <w:r>
        <w:rPr>
          <w:snapToGrid w:val="0"/>
        </w:rPr>
        <w:tab/>
        <w:t>(d)</w:t>
      </w:r>
      <w:r>
        <w:rPr>
          <w:snapToGrid w:val="0"/>
        </w:rPr>
        <w:tab/>
        <w:t>the degree of Bachelor of Commerce (Property) awarded by the Curtin University of Technology; and</w:t>
      </w:r>
    </w:p>
    <w:p w:rsidR="00DA3EA3" w:rsidRDefault="00C55B01">
      <w:pPr>
        <w:pStyle w:val="Indenta"/>
        <w:spacing w:before="60"/>
      </w:pPr>
      <w:r>
        <w:tab/>
        <w:t>(e)</w:t>
      </w:r>
      <w:r>
        <w:tab/>
        <w:t>the degree of Bachelor of Commerce (Property Valuation) awarded by the Curtin University of Technology; and</w:t>
      </w:r>
    </w:p>
    <w:p w:rsidR="00DA3EA3" w:rsidRDefault="00C55B01">
      <w:pPr>
        <w:pStyle w:val="Indenta"/>
      </w:pPr>
      <w:r>
        <w:tab/>
        <w:t>(f)</w:t>
      </w:r>
      <w:r>
        <w:tab/>
        <w:t>the degree of Bachelor of Commerce (Property Development and Valuation) awarded by the Curtin University of Technology; and</w:t>
      </w:r>
    </w:p>
    <w:p w:rsidR="00DA3EA3" w:rsidRDefault="00C55B01">
      <w:pPr>
        <w:pStyle w:val="Indenta"/>
      </w:pPr>
      <w:r>
        <w:tab/>
        <w:t>(g)</w:t>
      </w:r>
      <w:r>
        <w:tab/>
        <w:t>the degree of Master of Property awarded by the Curtin University of Technology.</w:t>
      </w:r>
    </w:p>
    <w:p w:rsidR="00DA3EA3" w:rsidRDefault="00C55B01">
      <w:pPr>
        <w:pStyle w:val="Subsection"/>
        <w:keepNext/>
        <w:keepLines/>
        <w:spacing w:before="120"/>
      </w:pPr>
      <w:r>
        <w:tab/>
        <w:t>(2)</w:t>
      </w:r>
      <w:r>
        <w:tab/>
        <w:t xml:space="preserve">The following certificates or other awards are prescribed under section 19(c) — </w:t>
      </w:r>
    </w:p>
    <w:p w:rsidR="00DA3EA3" w:rsidRDefault="00C55B01">
      <w:pPr>
        <w:pStyle w:val="Indenta"/>
        <w:spacing w:before="60"/>
      </w:pPr>
      <w:r>
        <w:tab/>
        <w:t>(a)</w:t>
      </w:r>
      <w:r>
        <w:tab/>
        <w:t xml:space="preserve">membership of the Royal Institution of Chartered Surveyors as a Chartered General Practice Surveyor obtained before 1 January 2000; </w:t>
      </w:r>
    </w:p>
    <w:p w:rsidR="00DA3EA3" w:rsidRDefault="00C55B01">
      <w:pPr>
        <w:pStyle w:val="Indenta"/>
        <w:spacing w:before="60"/>
      </w:pPr>
      <w:r>
        <w:tab/>
        <w:t>(b)</w:t>
      </w:r>
      <w:r>
        <w:tab/>
        <w:t xml:space="preserve">membership of the Royal Institution of Chartered Surveyors as a Chartered Valuation Surveyor obtained before, on or after 1 January 2000; </w:t>
      </w:r>
    </w:p>
    <w:p w:rsidR="00DA3EA3" w:rsidRDefault="00C55B01">
      <w:pPr>
        <w:pStyle w:val="Indenta"/>
        <w:spacing w:before="60"/>
      </w:pPr>
      <w:r>
        <w:tab/>
        <w:t>(c)</w:t>
      </w:r>
      <w:r>
        <w:tab/>
        <w:t>membership of the Royal Institution of Chartered Surveyors as a Chartered Commercial Property Surveyor obtained before, on or after 1 January 2000.</w:t>
      </w:r>
    </w:p>
    <w:p w:rsidR="00DA3EA3" w:rsidRDefault="00C55B01">
      <w:pPr>
        <w:pStyle w:val="Footnotesection"/>
      </w:pPr>
      <w:r>
        <w:lastRenderedPageBreak/>
        <w:tab/>
        <w:t xml:space="preserve">[Regulation 8 inserted: Gazette 27 Jan 1995 p. 285; amended: Gazette 14 Mar 2008 p. 830; 18 Dec 2012 p. 6590; 15 May 2015 p. 1719.] </w:t>
      </w:r>
    </w:p>
    <w:p w:rsidR="00DA3EA3" w:rsidRDefault="00C55B01">
      <w:pPr>
        <w:pStyle w:val="Heading5"/>
        <w:spacing w:before="180"/>
        <w:rPr>
          <w:snapToGrid w:val="0"/>
        </w:rPr>
      </w:pPr>
      <w:bookmarkStart w:id="11" w:name="_Toc75168193"/>
      <w:r>
        <w:rPr>
          <w:rStyle w:val="CharSectno"/>
        </w:rPr>
        <w:t>9</w:t>
      </w:r>
      <w:r>
        <w:rPr>
          <w:snapToGrid w:val="0"/>
        </w:rPr>
        <w:t>.</w:t>
      </w:r>
      <w:r>
        <w:rPr>
          <w:snapToGrid w:val="0"/>
        </w:rPr>
        <w:tab/>
        <w:t>Fees and costs, recovery of</w:t>
      </w:r>
      <w:bookmarkEnd w:id="11"/>
    </w:p>
    <w:p w:rsidR="00DA3EA3" w:rsidRDefault="00C55B01">
      <w:pPr>
        <w:pStyle w:val="Subsection"/>
        <w:spacing w:before="120"/>
        <w:rPr>
          <w:snapToGrid w:val="0"/>
        </w:rPr>
      </w:pPr>
      <w:r>
        <w:rPr>
          <w:snapToGrid w:val="0"/>
        </w:rPr>
        <w:tab/>
        <w:t>(1)</w:t>
      </w:r>
      <w:r>
        <w:rPr>
          <w:snapToGrid w:val="0"/>
        </w:rPr>
        <w:tab/>
        <w:t>The amount of —</w:t>
      </w:r>
    </w:p>
    <w:p w:rsidR="00DA3EA3" w:rsidRDefault="00C55B01">
      <w:pPr>
        <w:pStyle w:val="Indenta"/>
        <w:spacing w:before="60"/>
        <w:rPr>
          <w:snapToGrid w:val="0"/>
        </w:rPr>
      </w:pPr>
      <w:r>
        <w:rPr>
          <w:snapToGrid w:val="0"/>
        </w:rPr>
        <w:tab/>
        <w:t>(a)</w:t>
      </w:r>
      <w:r>
        <w:rPr>
          <w:snapToGrid w:val="0"/>
        </w:rPr>
        <w:tab/>
        <w:t>any fees prescribed by these regulations;</w:t>
      </w:r>
    </w:p>
    <w:p w:rsidR="00DA3EA3" w:rsidRDefault="00C55B01">
      <w:pPr>
        <w:pStyle w:val="Ednotepara"/>
        <w:spacing w:before="60"/>
        <w:rPr>
          <w:snapToGrid w:val="0"/>
        </w:rPr>
      </w:pPr>
      <w:r>
        <w:rPr>
          <w:snapToGrid w:val="0"/>
        </w:rPr>
        <w:tab/>
        <w:t>[(b)</w:t>
      </w:r>
      <w:r>
        <w:rPr>
          <w:snapToGrid w:val="0"/>
        </w:rPr>
        <w:tab/>
        <w:t>deleted]</w:t>
      </w:r>
    </w:p>
    <w:p w:rsidR="00DA3EA3" w:rsidRDefault="00C55B01">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rsidR="00DA3EA3" w:rsidRDefault="00C55B01">
      <w:pPr>
        <w:pStyle w:val="Subsection"/>
      </w:pPr>
      <w:r>
        <w:tab/>
      </w:r>
      <w:r>
        <w:tab/>
        <w:t>is a debt due to the Crown in right of the State and may be sued for and recovered by the Commissioner in any court of competent jurisdiction.</w:t>
      </w:r>
    </w:p>
    <w:p w:rsidR="00DA3EA3" w:rsidRDefault="00C55B01">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rsidR="00DA3EA3" w:rsidRDefault="00C55B01">
      <w:pPr>
        <w:pStyle w:val="Footnotesection"/>
        <w:spacing w:before="100"/>
      </w:pPr>
      <w:r>
        <w:tab/>
        <w:t>[Regulation 9 amended: Gazette 30 Dec 2004 p. 6923; 30 Jun 2011 p. 2651.]</w:t>
      </w:r>
    </w:p>
    <w:p w:rsidR="00DA3EA3" w:rsidRDefault="00C55B01">
      <w:pPr>
        <w:pStyle w:val="Heading5"/>
      </w:pPr>
      <w:bookmarkStart w:id="12" w:name="_Toc75168194"/>
      <w:r>
        <w:rPr>
          <w:rStyle w:val="CharSectno"/>
        </w:rPr>
        <w:t>10</w:t>
      </w:r>
      <w:r>
        <w:t>.</w:t>
      </w:r>
      <w:r>
        <w:tab/>
        <w:t>Infringement notices, offences etc. prescribed (Sch. 2)</w:t>
      </w:r>
      <w:bookmarkEnd w:id="12"/>
    </w:p>
    <w:p w:rsidR="00DA3EA3" w:rsidRDefault="00C55B01">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rsidR="00DA3EA3" w:rsidRDefault="00C55B01">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rsidR="00DA3EA3" w:rsidRDefault="00C55B01">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rsidR="00DA3EA3" w:rsidRDefault="00C55B01">
      <w:pPr>
        <w:pStyle w:val="Subsection"/>
        <w:spacing w:before="150"/>
      </w:pPr>
      <w:r>
        <w:lastRenderedPageBreak/>
        <w:tab/>
        <w:t>(4)</w:t>
      </w:r>
      <w:r>
        <w:tab/>
        <w:t>The Commissioner is to issue to each authorised officer a certificate, badge or identity card identifying the officer as a person authorised to issue infringement notices.</w:t>
      </w:r>
    </w:p>
    <w:p w:rsidR="00DA3EA3" w:rsidRDefault="00C55B01">
      <w:pPr>
        <w:pStyle w:val="Footnotesection"/>
        <w:spacing w:before="100"/>
      </w:pPr>
      <w:r>
        <w:tab/>
        <w:t>[Regulation 10 inserted: Gazette 22 Sep 2006 p. 4119-20.]</w:t>
      </w:r>
    </w:p>
    <w:p w:rsidR="00DA3EA3" w:rsidRDefault="00C55B01">
      <w:pPr>
        <w:pStyle w:val="Heading5"/>
      </w:pPr>
      <w:bookmarkStart w:id="13" w:name="_Toc75168195"/>
      <w:r>
        <w:rPr>
          <w:rStyle w:val="CharSectno"/>
        </w:rPr>
        <w:t>11</w:t>
      </w:r>
      <w:r>
        <w:t>.</w:t>
      </w:r>
      <w:r>
        <w:tab/>
        <w:t>Infringement notices, forms prescribed (Sch. 3)</w:t>
      </w:r>
      <w:bookmarkEnd w:id="13"/>
    </w:p>
    <w:p w:rsidR="00DA3EA3" w:rsidRDefault="00C55B01">
      <w:pPr>
        <w:pStyle w:val="Subsection"/>
      </w:pPr>
      <w:r>
        <w:tab/>
      </w:r>
      <w:r>
        <w:tab/>
        <w:t>The forms set out in Schedule 3 are prescribed in relation to the matters specified in those forms.</w:t>
      </w:r>
    </w:p>
    <w:p w:rsidR="00DA3EA3" w:rsidRDefault="00C55B01">
      <w:pPr>
        <w:pStyle w:val="Footnotesection"/>
        <w:spacing w:before="100"/>
      </w:pPr>
      <w:r>
        <w:tab/>
        <w:t>[Regulation 11 inserted: Gazette 22 Sep 2006 p. 4120.]</w:t>
      </w:r>
    </w:p>
    <w:p w:rsidR="00DA3EA3" w:rsidRDefault="00DA3EA3">
      <w:pPr>
        <w:rPr>
          <w:rStyle w:val="CharDivText"/>
        </w:rPr>
        <w:sectPr w:rsidR="00DA3EA3">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DA3EA3" w:rsidRDefault="00C55B01">
      <w:pPr>
        <w:pStyle w:val="yScheduleHeading"/>
      </w:pPr>
      <w:bookmarkStart w:id="14" w:name="_Toc74729030"/>
      <w:bookmarkStart w:id="15" w:name="_Toc74729129"/>
      <w:bookmarkStart w:id="16" w:name="_Toc75168196"/>
      <w:r>
        <w:rPr>
          <w:rStyle w:val="CharSchNo"/>
        </w:rPr>
        <w:lastRenderedPageBreak/>
        <w:t>Schedule 1</w:t>
      </w:r>
      <w:r>
        <w:rPr>
          <w:rStyle w:val="CharSDivNo"/>
        </w:rPr>
        <w:t> </w:t>
      </w:r>
      <w:r>
        <w:t>—</w:t>
      </w:r>
      <w:r>
        <w:rPr>
          <w:rStyle w:val="CharSDivText"/>
        </w:rPr>
        <w:t> </w:t>
      </w:r>
      <w:r>
        <w:rPr>
          <w:rStyle w:val="CharSchText"/>
        </w:rPr>
        <w:t>Fees</w:t>
      </w:r>
      <w:bookmarkEnd w:id="14"/>
      <w:bookmarkEnd w:id="15"/>
      <w:bookmarkEnd w:id="16"/>
    </w:p>
    <w:p w:rsidR="00DA3EA3" w:rsidRDefault="00C55B01">
      <w:pPr>
        <w:pStyle w:val="yShoulderClause"/>
        <w:spacing w:after="240"/>
      </w:pPr>
      <w:r>
        <w:t>[r. 4 and 4AA]</w:t>
      </w:r>
    </w:p>
    <w:p w:rsidR="00DA3EA3" w:rsidRDefault="00C55B01">
      <w:pPr>
        <w:pStyle w:val="yFootnoteheading"/>
        <w:spacing w:after="120"/>
      </w:pPr>
      <w:r>
        <w:tab/>
        <w:t>[Heading inserted: SL 2020/196 r. 38.]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835"/>
        <w:gridCol w:w="1630"/>
        <w:gridCol w:w="1772"/>
      </w:tblGrid>
      <w:tr w:rsidR="00DA3EA3">
        <w:trPr>
          <w:cantSplit/>
          <w:tblHeader/>
        </w:trPr>
        <w:tc>
          <w:tcPr>
            <w:tcW w:w="851" w:type="dxa"/>
            <w:tcBorders>
              <w:left w:val="nil"/>
              <w:bottom w:val="single" w:sz="4" w:space="0" w:color="auto"/>
              <w:right w:val="nil"/>
            </w:tcBorders>
            <w:noWrap/>
          </w:tcPr>
          <w:p w:rsidR="00DA3EA3" w:rsidRDefault="00C55B01">
            <w:pPr>
              <w:pStyle w:val="yTableNAm"/>
              <w:jc w:val="center"/>
              <w:rPr>
                <w:b/>
              </w:rPr>
            </w:pPr>
            <w:r>
              <w:rPr>
                <w:b/>
              </w:rPr>
              <w:t>Item</w:t>
            </w:r>
          </w:p>
        </w:tc>
        <w:tc>
          <w:tcPr>
            <w:tcW w:w="2835" w:type="dxa"/>
            <w:tcBorders>
              <w:left w:val="nil"/>
              <w:bottom w:val="single" w:sz="4" w:space="0" w:color="auto"/>
              <w:right w:val="nil"/>
            </w:tcBorders>
            <w:noWrap/>
          </w:tcPr>
          <w:p w:rsidR="00DA3EA3" w:rsidRDefault="00C55B01">
            <w:pPr>
              <w:pStyle w:val="yTableNAm"/>
              <w:jc w:val="center"/>
              <w:rPr>
                <w:b/>
              </w:rPr>
            </w:pPr>
            <w:r>
              <w:rPr>
                <w:b/>
              </w:rPr>
              <w:t>Column 1</w:t>
            </w:r>
          </w:p>
          <w:p w:rsidR="00DA3EA3" w:rsidRDefault="00C55B01">
            <w:pPr>
              <w:pStyle w:val="yTableNAm"/>
              <w:jc w:val="center"/>
              <w:rPr>
                <w:b/>
              </w:rPr>
            </w:pPr>
            <w:r>
              <w:rPr>
                <w:b/>
              </w:rPr>
              <w:t>Matter</w:t>
            </w:r>
          </w:p>
        </w:tc>
        <w:tc>
          <w:tcPr>
            <w:tcW w:w="1630" w:type="dxa"/>
            <w:tcBorders>
              <w:left w:val="nil"/>
              <w:bottom w:val="single" w:sz="4" w:space="0" w:color="auto"/>
              <w:right w:val="nil"/>
            </w:tcBorders>
            <w:noWrap/>
          </w:tcPr>
          <w:p w:rsidR="00DA3EA3" w:rsidRDefault="00C55B01">
            <w:pPr>
              <w:pStyle w:val="yTableNAm"/>
              <w:jc w:val="center"/>
              <w:rPr>
                <w:b/>
              </w:rPr>
            </w:pPr>
            <w:r>
              <w:rPr>
                <w:b/>
              </w:rPr>
              <w:t>Column 2</w:t>
            </w:r>
          </w:p>
          <w:p w:rsidR="00DA3EA3" w:rsidRDefault="00C55B01">
            <w:pPr>
              <w:pStyle w:val="yTableNAm"/>
              <w:jc w:val="center"/>
              <w:rPr>
                <w:b/>
              </w:rPr>
            </w:pPr>
            <w:r>
              <w:rPr>
                <w:b/>
              </w:rPr>
              <w:t>Fee during designated period</w:t>
            </w:r>
            <w:r>
              <w:rPr>
                <w:b/>
              </w:rPr>
              <w:br/>
              <w:t>$</w:t>
            </w:r>
          </w:p>
        </w:tc>
        <w:tc>
          <w:tcPr>
            <w:tcW w:w="1772" w:type="dxa"/>
            <w:tcBorders>
              <w:left w:val="nil"/>
              <w:bottom w:val="single" w:sz="4" w:space="0" w:color="auto"/>
              <w:right w:val="nil"/>
            </w:tcBorders>
            <w:noWrap/>
          </w:tcPr>
          <w:p w:rsidR="00DA3EA3" w:rsidRDefault="00C55B01">
            <w:pPr>
              <w:pStyle w:val="yTableNAm"/>
              <w:jc w:val="center"/>
              <w:rPr>
                <w:b/>
              </w:rPr>
            </w:pPr>
            <w:r>
              <w:rPr>
                <w:b/>
              </w:rPr>
              <w:t>Column 3</w:t>
            </w:r>
          </w:p>
          <w:p w:rsidR="00DA3EA3" w:rsidRDefault="00C55B01">
            <w:pPr>
              <w:pStyle w:val="yTableNAm"/>
              <w:jc w:val="center"/>
              <w:rPr>
                <w:b/>
              </w:rPr>
            </w:pPr>
            <w:r>
              <w:rPr>
                <w:b/>
              </w:rPr>
              <w:t>Fee after designated period</w:t>
            </w:r>
            <w:r>
              <w:rPr>
                <w:b/>
              </w:rPr>
              <w:br/>
              <w:t>$</w:t>
            </w:r>
          </w:p>
        </w:tc>
      </w:tr>
      <w:tr w:rsidR="00DA3EA3">
        <w:trPr>
          <w:cantSplit/>
        </w:trPr>
        <w:tc>
          <w:tcPr>
            <w:tcW w:w="851" w:type="dxa"/>
            <w:tcBorders>
              <w:left w:val="nil"/>
              <w:bottom w:val="nil"/>
              <w:right w:val="nil"/>
            </w:tcBorders>
            <w:noWrap/>
          </w:tcPr>
          <w:p w:rsidR="00DA3EA3" w:rsidRDefault="00C55B01">
            <w:pPr>
              <w:pStyle w:val="yTableNAm"/>
            </w:pPr>
            <w:r>
              <w:t>1.</w:t>
            </w:r>
          </w:p>
        </w:tc>
        <w:tc>
          <w:tcPr>
            <w:tcW w:w="2835" w:type="dxa"/>
            <w:tcBorders>
              <w:left w:val="nil"/>
              <w:bottom w:val="nil"/>
              <w:right w:val="nil"/>
            </w:tcBorders>
            <w:noWrap/>
          </w:tcPr>
          <w:p w:rsidR="00DA3EA3" w:rsidRDefault="00C55B01">
            <w:pPr>
              <w:pStyle w:val="yTableNAm"/>
            </w:pPr>
            <w:r>
              <w:t>Grant of licence</w:t>
            </w:r>
          </w:p>
        </w:tc>
        <w:tc>
          <w:tcPr>
            <w:tcW w:w="1630" w:type="dxa"/>
            <w:tcBorders>
              <w:left w:val="nil"/>
              <w:bottom w:val="nil"/>
              <w:right w:val="nil"/>
            </w:tcBorders>
            <w:noWrap/>
            <w:vAlign w:val="bottom"/>
          </w:tcPr>
          <w:p w:rsidR="00DA3EA3" w:rsidRDefault="00C55B01">
            <w:pPr>
              <w:pStyle w:val="yTableNAm"/>
              <w:jc w:val="right"/>
            </w:pPr>
            <w:r>
              <w:t>553.00</w:t>
            </w:r>
          </w:p>
        </w:tc>
        <w:tc>
          <w:tcPr>
            <w:tcW w:w="1772" w:type="dxa"/>
            <w:tcBorders>
              <w:left w:val="nil"/>
              <w:bottom w:val="nil"/>
              <w:right w:val="nil"/>
            </w:tcBorders>
            <w:noWrap/>
            <w:vAlign w:val="bottom"/>
          </w:tcPr>
          <w:p w:rsidR="00DA3EA3" w:rsidRDefault="00C55B01">
            <w:pPr>
              <w:pStyle w:val="yTableNAm"/>
              <w:jc w:val="right"/>
            </w:pPr>
            <w:r>
              <w:t>829.75</w:t>
            </w:r>
          </w:p>
        </w:tc>
      </w:tr>
      <w:tr w:rsidR="00DA3EA3">
        <w:trPr>
          <w:cantSplit/>
        </w:trPr>
        <w:tc>
          <w:tcPr>
            <w:tcW w:w="851" w:type="dxa"/>
            <w:tcBorders>
              <w:top w:val="nil"/>
              <w:left w:val="nil"/>
              <w:bottom w:val="nil"/>
              <w:right w:val="nil"/>
            </w:tcBorders>
            <w:noWrap/>
          </w:tcPr>
          <w:p w:rsidR="00DA3EA3" w:rsidRDefault="00C55B01">
            <w:pPr>
              <w:pStyle w:val="yTableNAm"/>
            </w:pPr>
            <w:r>
              <w:t>2.</w:t>
            </w:r>
          </w:p>
        </w:tc>
        <w:tc>
          <w:tcPr>
            <w:tcW w:w="2835" w:type="dxa"/>
            <w:tcBorders>
              <w:top w:val="nil"/>
              <w:left w:val="nil"/>
              <w:bottom w:val="nil"/>
              <w:right w:val="nil"/>
            </w:tcBorders>
            <w:noWrap/>
          </w:tcPr>
          <w:p w:rsidR="00DA3EA3" w:rsidRDefault="00C55B01">
            <w:pPr>
              <w:pStyle w:val="yTableNAm"/>
            </w:pPr>
            <w:r>
              <w:t>Renewal of licence</w:t>
            </w:r>
          </w:p>
        </w:tc>
        <w:tc>
          <w:tcPr>
            <w:tcW w:w="1630" w:type="dxa"/>
            <w:tcBorders>
              <w:top w:val="nil"/>
              <w:left w:val="nil"/>
              <w:bottom w:val="nil"/>
              <w:right w:val="nil"/>
            </w:tcBorders>
            <w:noWrap/>
            <w:vAlign w:val="bottom"/>
          </w:tcPr>
          <w:p w:rsidR="00DA3EA3" w:rsidRDefault="00C55B01">
            <w:pPr>
              <w:pStyle w:val="yTableNAm"/>
              <w:jc w:val="right"/>
            </w:pPr>
            <w:r>
              <w:t>542.00</w:t>
            </w:r>
          </w:p>
        </w:tc>
        <w:tc>
          <w:tcPr>
            <w:tcW w:w="1772" w:type="dxa"/>
            <w:tcBorders>
              <w:top w:val="nil"/>
              <w:left w:val="nil"/>
              <w:bottom w:val="nil"/>
              <w:right w:val="nil"/>
            </w:tcBorders>
            <w:noWrap/>
            <w:vAlign w:val="bottom"/>
          </w:tcPr>
          <w:p w:rsidR="00DA3EA3" w:rsidRDefault="00C55B01">
            <w:pPr>
              <w:pStyle w:val="yTableNAm"/>
              <w:jc w:val="right"/>
            </w:pPr>
            <w:r>
              <w:t>813.50</w:t>
            </w:r>
          </w:p>
        </w:tc>
      </w:tr>
      <w:tr w:rsidR="00DA3EA3">
        <w:trPr>
          <w:cantSplit/>
        </w:trPr>
        <w:tc>
          <w:tcPr>
            <w:tcW w:w="851" w:type="dxa"/>
            <w:tcBorders>
              <w:top w:val="nil"/>
              <w:left w:val="nil"/>
              <w:bottom w:val="nil"/>
              <w:right w:val="nil"/>
            </w:tcBorders>
            <w:noWrap/>
          </w:tcPr>
          <w:p w:rsidR="00DA3EA3" w:rsidRDefault="00C55B01">
            <w:pPr>
              <w:pStyle w:val="yTableNAm"/>
            </w:pPr>
            <w:r>
              <w:t>3.</w:t>
            </w:r>
          </w:p>
        </w:tc>
        <w:tc>
          <w:tcPr>
            <w:tcW w:w="2835" w:type="dxa"/>
            <w:tcBorders>
              <w:top w:val="nil"/>
              <w:left w:val="nil"/>
              <w:bottom w:val="nil"/>
              <w:right w:val="nil"/>
            </w:tcBorders>
            <w:noWrap/>
          </w:tcPr>
          <w:p w:rsidR="00DA3EA3" w:rsidRDefault="00C55B01">
            <w:pPr>
              <w:pStyle w:val="yTableNAm"/>
            </w:pPr>
            <w:r>
              <w:t>Issue of duplicate licence</w:t>
            </w:r>
          </w:p>
        </w:tc>
        <w:tc>
          <w:tcPr>
            <w:tcW w:w="1630" w:type="dxa"/>
            <w:tcBorders>
              <w:top w:val="nil"/>
              <w:left w:val="nil"/>
              <w:bottom w:val="nil"/>
              <w:right w:val="nil"/>
            </w:tcBorders>
            <w:noWrap/>
            <w:vAlign w:val="bottom"/>
          </w:tcPr>
          <w:p w:rsidR="00DA3EA3" w:rsidRDefault="00C55B01">
            <w:pPr>
              <w:pStyle w:val="yTableNAm"/>
              <w:jc w:val="right"/>
            </w:pPr>
            <w:r>
              <w:t>–</w:t>
            </w:r>
          </w:p>
        </w:tc>
        <w:tc>
          <w:tcPr>
            <w:tcW w:w="1772" w:type="dxa"/>
            <w:tcBorders>
              <w:top w:val="nil"/>
              <w:left w:val="nil"/>
              <w:bottom w:val="nil"/>
              <w:right w:val="nil"/>
            </w:tcBorders>
            <w:noWrap/>
            <w:vAlign w:val="bottom"/>
          </w:tcPr>
          <w:p w:rsidR="00DA3EA3" w:rsidRDefault="00C55B01">
            <w:pPr>
              <w:pStyle w:val="yTableNAm"/>
              <w:jc w:val="right"/>
            </w:pPr>
            <w:r>
              <w:t>29.50</w:t>
            </w:r>
          </w:p>
        </w:tc>
      </w:tr>
      <w:tr w:rsidR="00DA3EA3">
        <w:trPr>
          <w:cantSplit/>
        </w:trPr>
        <w:tc>
          <w:tcPr>
            <w:tcW w:w="851" w:type="dxa"/>
            <w:tcBorders>
              <w:top w:val="nil"/>
              <w:left w:val="nil"/>
              <w:bottom w:val="nil"/>
              <w:right w:val="nil"/>
            </w:tcBorders>
            <w:noWrap/>
          </w:tcPr>
          <w:p w:rsidR="00DA3EA3" w:rsidRDefault="00C55B01">
            <w:pPr>
              <w:pStyle w:val="yTableNAm"/>
            </w:pPr>
            <w:r>
              <w:t>4.</w:t>
            </w:r>
          </w:p>
        </w:tc>
        <w:tc>
          <w:tcPr>
            <w:tcW w:w="2835" w:type="dxa"/>
            <w:tcBorders>
              <w:top w:val="nil"/>
              <w:left w:val="nil"/>
              <w:bottom w:val="nil"/>
              <w:right w:val="nil"/>
            </w:tcBorders>
            <w:noWrap/>
          </w:tcPr>
          <w:p w:rsidR="00DA3EA3" w:rsidRDefault="00C55B01">
            <w:pPr>
              <w:pStyle w:val="yTableNAm"/>
            </w:pPr>
            <w:r>
              <w:t>Inspection of register</w:t>
            </w:r>
          </w:p>
        </w:tc>
        <w:tc>
          <w:tcPr>
            <w:tcW w:w="1630" w:type="dxa"/>
            <w:tcBorders>
              <w:top w:val="nil"/>
              <w:left w:val="nil"/>
              <w:bottom w:val="nil"/>
              <w:right w:val="nil"/>
            </w:tcBorders>
            <w:noWrap/>
            <w:vAlign w:val="bottom"/>
          </w:tcPr>
          <w:p w:rsidR="00DA3EA3" w:rsidRDefault="00C55B01">
            <w:pPr>
              <w:pStyle w:val="yTableNAm"/>
              <w:jc w:val="right"/>
            </w:pPr>
            <w:r>
              <w:t>–</w:t>
            </w:r>
          </w:p>
        </w:tc>
        <w:tc>
          <w:tcPr>
            <w:tcW w:w="1772" w:type="dxa"/>
            <w:tcBorders>
              <w:top w:val="nil"/>
              <w:left w:val="nil"/>
              <w:bottom w:val="nil"/>
              <w:right w:val="nil"/>
            </w:tcBorders>
            <w:noWrap/>
            <w:vAlign w:val="bottom"/>
          </w:tcPr>
          <w:p w:rsidR="00DA3EA3" w:rsidRDefault="00C55B01">
            <w:pPr>
              <w:pStyle w:val="yTableNAm"/>
              <w:jc w:val="right"/>
            </w:pPr>
            <w:r>
              <w:t>11.80</w:t>
            </w:r>
          </w:p>
        </w:tc>
      </w:tr>
      <w:tr w:rsidR="00DA3EA3">
        <w:trPr>
          <w:cantSplit/>
        </w:trPr>
        <w:tc>
          <w:tcPr>
            <w:tcW w:w="851" w:type="dxa"/>
            <w:tcBorders>
              <w:top w:val="nil"/>
              <w:left w:val="nil"/>
              <w:bottom w:val="nil"/>
              <w:right w:val="nil"/>
            </w:tcBorders>
            <w:noWrap/>
          </w:tcPr>
          <w:p w:rsidR="00DA3EA3" w:rsidRDefault="00C55B01">
            <w:pPr>
              <w:pStyle w:val="yTableNAm"/>
            </w:pPr>
            <w:r>
              <w:t>5.</w:t>
            </w:r>
          </w:p>
        </w:tc>
        <w:tc>
          <w:tcPr>
            <w:tcW w:w="2835" w:type="dxa"/>
            <w:tcBorders>
              <w:top w:val="nil"/>
              <w:left w:val="nil"/>
              <w:bottom w:val="nil"/>
              <w:right w:val="nil"/>
            </w:tcBorders>
            <w:noWrap/>
          </w:tcPr>
          <w:p w:rsidR="00DA3EA3" w:rsidRDefault="00C55B01">
            <w:pPr>
              <w:pStyle w:val="yTableNAm"/>
            </w:pPr>
            <w:r>
              <w:t xml:space="preserve">Certificate as to an individual registration in register — </w:t>
            </w:r>
          </w:p>
        </w:tc>
        <w:tc>
          <w:tcPr>
            <w:tcW w:w="1630" w:type="dxa"/>
            <w:tcBorders>
              <w:top w:val="nil"/>
              <w:left w:val="nil"/>
              <w:bottom w:val="nil"/>
              <w:right w:val="nil"/>
            </w:tcBorders>
            <w:noWrap/>
            <w:vAlign w:val="bottom"/>
          </w:tcPr>
          <w:p w:rsidR="00DA3EA3" w:rsidRDefault="00DA3EA3">
            <w:pPr>
              <w:pStyle w:val="yTableNAm"/>
              <w:jc w:val="right"/>
            </w:pPr>
          </w:p>
        </w:tc>
        <w:tc>
          <w:tcPr>
            <w:tcW w:w="1772" w:type="dxa"/>
            <w:tcBorders>
              <w:top w:val="nil"/>
              <w:left w:val="nil"/>
              <w:bottom w:val="nil"/>
              <w:right w:val="nil"/>
            </w:tcBorders>
            <w:noWrap/>
            <w:vAlign w:val="bottom"/>
          </w:tcPr>
          <w:p w:rsidR="00DA3EA3" w:rsidRDefault="00DA3EA3">
            <w:pPr>
              <w:pStyle w:val="yTableNAm"/>
              <w:jc w:val="right"/>
            </w:pPr>
          </w:p>
        </w:tc>
      </w:tr>
      <w:tr w:rsidR="00DA3EA3">
        <w:trPr>
          <w:cantSplit/>
        </w:trPr>
        <w:tc>
          <w:tcPr>
            <w:tcW w:w="851" w:type="dxa"/>
            <w:tcBorders>
              <w:top w:val="nil"/>
              <w:left w:val="nil"/>
              <w:bottom w:val="nil"/>
              <w:right w:val="nil"/>
            </w:tcBorders>
            <w:noWrap/>
          </w:tcPr>
          <w:p w:rsidR="00DA3EA3" w:rsidRDefault="00DA3EA3">
            <w:pPr>
              <w:pStyle w:val="yTableNAm"/>
              <w:spacing w:before="0"/>
            </w:pPr>
          </w:p>
        </w:tc>
        <w:tc>
          <w:tcPr>
            <w:tcW w:w="2835" w:type="dxa"/>
            <w:tcBorders>
              <w:top w:val="nil"/>
              <w:left w:val="nil"/>
              <w:bottom w:val="nil"/>
              <w:right w:val="nil"/>
            </w:tcBorders>
            <w:noWrap/>
          </w:tcPr>
          <w:p w:rsidR="00DA3EA3" w:rsidRDefault="00C55B01">
            <w:pPr>
              <w:pStyle w:val="yTableNAm"/>
              <w:spacing w:before="0"/>
            </w:pPr>
            <w:r>
              <w:t>(a)</w:t>
            </w:r>
            <w:r>
              <w:tab/>
              <w:t>first page</w:t>
            </w:r>
          </w:p>
        </w:tc>
        <w:tc>
          <w:tcPr>
            <w:tcW w:w="1630" w:type="dxa"/>
            <w:tcBorders>
              <w:top w:val="nil"/>
              <w:left w:val="nil"/>
              <w:bottom w:val="nil"/>
              <w:right w:val="nil"/>
            </w:tcBorders>
            <w:noWrap/>
            <w:vAlign w:val="bottom"/>
          </w:tcPr>
          <w:p w:rsidR="00DA3EA3" w:rsidRDefault="00C55B01">
            <w:pPr>
              <w:pStyle w:val="yTableNAm"/>
              <w:spacing w:before="0"/>
              <w:jc w:val="right"/>
            </w:pPr>
            <w:r>
              <w:t>–</w:t>
            </w:r>
          </w:p>
        </w:tc>
        <w:tc>
          <w:tcPr>
            <w:tcW w:w="1772" w:type="dxa"/>
            <w:tcBorders>
              <w:top w:val="nil"/>
              <w:left w:val="nil"/>
              <w:bottom w:val="nil"/>
              <w:right w:val="nil"/>
            </w:tcBorders>
            <w:noWrap/>
            <w:vAlign w:val="bottom"/>
          </w:tcPr>
          <w:p w:rsidR="00DA3EA3" w:rsidRDefault="00C55B01">
            <w:pPr>
              <w:pStyle w:val="yTableNAm"/>
              <w:spacing w:before="0"/>
              <w:jc w:val="right"/>
            </w:pPr>
            <w:r>
              <w:t>12.20</w:t>
            </w:r>
          </w:p>
        </w:tc>
      </w:tr>
      <w:tr w:rsidR="00DA3EA3">
        <w:trPr>
          <w:cantSplit/>
        </w:trPr>
        <w:tc>
          <w:tcPr>
            <w:tcW w:w="851" w:type="dxa"/>
            <w:tcBorders>
              <w:top w:val="nil"/>
              <w:left w:val="nil"/>
              <w:bottom w:val="nil"/>
              <w:right w:val="nil"/>
            </w:tcBorders>
            <w:noWrap/>
          </w:tcPr>
          <w:p w:rsidR="00DA3EA3" w:rsidRDefault="00DA3EA3">
            <w:pPr>
              <w:pStyle w:val="yTableNAm"/>
              <w:spacing w:before="0"/>
            </w:pPr>
          </w:p>
        </w:tc>
        <w:tc>
          <w:tcPr>
            <w:tcW w:w="2835" w:type="dxa"/>
            <w:tcBorders>
              <w:top w:val="nil"/>
              <w:left w:val="nil"/>
              <w:bottom w:val="nil"/>
              <w:right w:val="nil"/>
            </w:tcBorders>
            <w:noWrap/>
          </w:tcPr>
          <w:p w:rsidR="00DA3EA3" w:rsidRDefault="00C55B01">
            <w:pPr>
              <w:pStyle w:val="yTableNAm"/>
              <w:spacing w:before="0"/>
            </w:pPr>
            <w:r>
              <w:t>(b)</w:t>
            </w:r>
            <w:r>
              <w:tab/>
              <w:t>each subsequent page</w:t>
            </w:r>
          </w:p>
        </w:tc>
        <w:tc>
          <w:tcPr>
            <w:tcW w:w="1630" w:type="dxa"/>
            <w:tcBorders>
              <w:top w:val="nil"/>
              <w:left w:val="nil"/>
              <w:bottom w:val="nil"/>
              <w:right w:val="nil"/>
            </w:tcBorders>
            <w:noWrap/>
            <w:vAlign w:val="bottom"/>
          </w:tcPr>
          <w:p w:rsidR="00DA3EA3" w:rsidRDefault="00C55B01">
            <w:pPr>
              <w:pStyle w:val="yTableNAm"/>
              <w:spacing w:before="0"/>
              <w:jc w:val="right"/>
            </w:pPr>
            <w:r>
              <w:t>–</w:t>
            </w:r>
          </w:p>
        </w:tc>
        <w:tc>
          <w:tcPr>
            <w:tcW w:w="1772" w:type="dxa"/>
            <w:tcBorders>
              <w:top w:val="nil"/>
              <w:left w:val="nil"/>
              <w:bottom w:val="nil"/>
              <w:right w:val="nil"/>
            </w:tcBorders>
            <w:noWrap/>
            <w:vAlign w:val="bottom"/>
          </w:tcPr>
          <w:p w:rsidR="00DA3EA3" w:rsidRDefault="00C55B01">
            <w:pPr>
              <w:pStyle w:val="yTableNAm"/>
              <w:spacing w:before="0"/>
              <w:jc w:val="right"/>
            </w:pPr>
            <w:r>
              <w:t>2.30</w:t>
            </w:r>
          </w:p>
        </w:tc>
      </w:tr>
      <w:tr w:rsidR="00DA3EA3">
        <w:trPr>
          <w:cantSplit/>
        </w:trPr>
        <w:tc>
          <w:tcPr>
            <w:tcW w:w="851" w:type="dxa"/>
            <w:tcBorders>
              <w:top w:val="nil"/>
              <w:left w:val="nil"/>
              <w:bottom w:val="single" w:sz="4" w:space="0" w:color="auto"/>
              <w:right w:val="nil"/>
            </w:tcBorders>
            <w:noWrap/>
          </w:tcPr>
          <w:p w:rsidR="00DA3EA3" w:rsidRDefault="00C55B01">
            <w:pPr>
              <w:pStyle w:val="yTableNAm"/>
              <w:spacing w:after="120"/>
            </w:pPr>
            <w:r>
              <w:t>6.</w:t>
            </w:r>
          </w:p>
        </w:tc>
        <w:tc>
          <w:tcPr>
            <w:tcW w:w="2835" w:type="dxa"/>
            <w:tcBorders>
              <w:top w:val="nil"/>
              <w:left w:val="nil"/>
              <w:bottom w:val="single" w:sz="4" w:space="0" w:color="auto"/>
              <w:right w:val="nil"/>
            </w:tcBorders>
            <w:noWrap/>
          </w:tcPr>
          <w:p w:rsidR="00DA3EA3" w:rsidRDefault="00C55B01">
            <w:pPr>
              <w:pStyle w:val="yTableNAm"/>
              <w:spacing w:after="120"/>
            </w:pPr>
            <w:r>
              <w:t>Certificate as to all registrations in register</w:t>
            </w:r>
          </w:p>
        </w:tc>
        <w:tc>
          <w:tcPr>
            <w:tcW w:w="1630" w:type="dxa"/>
            <w:tcBorders>
              <w:top w:val="nil"/>
              <w:left w:val="nil"/>
              <w:bottom w:val="single" w:sz="4" w:space="0" w:color="auto"/>
              <w:right w:val="nil"/>
            </w:tcBorders>
            <w:noWrap/>
            <w:vAlign w:val="bottom"/>
          </w:tcPr>
          <w:p w:rsidR="00DA3EA3" w:rsidRDefault="00C55B01">
            <w:pPr>
              <w:pStyle w:val="yTableNAm"/>
              <w:spacing w:after="120"/>
              <w:jc w:val="right"/>
            </w:pPr>
            <w:r>
              <w:t>–</w:t>
            </w:r>
          </w:p>
        </w:tc>
        <w:tc>
          <w:tcPr>
            <w:tcW w:w="1772" w:type="dxa"/>
            <w:tcBorders>
              <w:top w:val="nil"/>
              <w:left w:val="nil"/>
              <w:bottom w:val="single" w:sz="4" w:space="0" w:color="auto"/>
              <w:right w:val="nil"/>
            </w:tcBorders>
            <w:noWrap/>
            <w:vAlign w:val="bottom"/>
          </w:tcPr>
          <w:p w:rsidR="00DA3EA3" w:rsidRDefault="00C55B01">
            <w:pPr>
              <w:pStyle w:val="yTableNAm"/>
              <w:spacing w:before="0"/>
              <w:jc w:val="right"/>
            </w:pPr>
            <w:r>
              <w:t>115.50</w:t>
            </w:r>
          </w:p>
        </w:tc>
      </w:tr>
    </w:tbl>
    <w:p w:rsidR="00DA3EA3" w:rsidRDefault="00C55B01">
      <w:pPr>
        <w:pStyle w:val="yFootnotesection"/>
      </w:pPr>
      <w:r>
        <w:tab/>
        <w:t>[Schedule 1 inserted: SL 2020/196 r. 38.]</w:t>
      </w:r>
    </w:p>
    <w:p w:rsidR="00DA3EA3" w:rsidRDefault="00C55B01">
      <w:pPr>
        <w:pStyle w:val="yScheduleHeading"/>
      </w:pPr>
      <w:bookmarkStart w:id="17" w:name="_Toc74729031"/>
      <w:bookmarkStart w:id="18" w:name="_Toc74729130"/>
      <w:bookmarkStart w:id="19" w:name="_Toc75168197"/>
      <w:r>
        <w:rPr>
          <w:rStyle w:val="CharSchNo"/>
        </w:rPr>
        <w:lastRenderedPageBreak/>
        <w:t>Schedule 2</w:t>
      </w:r>
      <w:r>
        <w:t> — </w:t>
      </w:r>
      <w:r>
        <w:rPr>
          <w:rStyle w:val="CharSchText"/>
        </w:rPr>
        <w:t>Prescribed offences and modified penalties</w:t>
      </w:r>
      <w:bookmarkEnd w:id="17"/>
      <w:bookmarkEnd w:id="18"/>
      <w:bookmarkEnd w:id="19"/>
    </w:p>
    <w:p w:rsidR="00DA3EA3" w:rsidRDefault="00C55B01">
      <w:pPr>
        <w:pStyle w:val="yShoulderClause"/>
      </w:pPr>
      <w:r>
        <w:t>[r. 10]</w:t>
      </w:r>
    </w:p>
    <w:p w:rsidR="00DA3EA3" w:rsidRDefault="00C55B01">
      <w:pPr>
        <w:pStyle w:val="yFootnoteheading"/>
        <w:spacing w:after="80"/>
      </w:pPr>
      <w:r>
        <w:tab/>
        <w:t>[Heading inserted: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rsidR="00DA3EA3">
        <w:trPr>
          <w:cantSplit/>
          <w:trHeight w:val="28"/>
        </w:trPr>
        <w:tc>
          <w:tcPr>
            <w:tcW w:w="5905" w:type="dxa"/>
            <w:gridSpan w:val="2"/>
            <w:tcBorders>
              <w:top w:val="single" w:sz="4" w:space="0" w:color="auto"/>
              <w:bottom w:val="single" w:sz="4" w:space="0" w:color="auto"/>
            </w:tcBorders>
          </w:tcPr>
          <w:p w:rsidR="00DA3EA3" w:rsidRDefault="00C55B01">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rsidR="00DA3EA3" w:rsidRDefault="00C55B01">
            <w:pPr>
              <w:pStyle w:val="yTable"/>
            </w:pPr>
            <w:r>
              <w:rPr>
                <w:b/>
              </w:rPr>
              <w:t>Modified penalty</w:t>
            </w:r>
          </w:p>
        </w:tc>
      </w:tr>
      <w:tr w:rsidR="00DA3EA3">
        <w:trPr>
          <w:cantSplit/>
          <w:trHeight w:val="21"/>
        </w:trPr>
        <w:tc>
          <w:tcPr>
            <w:tcW w:w="1276" w:type="dxa"/>
          </w:tcPr>
          <w:p w:rsidR="00DA3EA3" w:rsidRDefault="00C55B01">
            <w:pPr>
              <w:pStyle w:val="yTable"/>
            </w:pPr>
            <w:r>
              <w:t>s. 23(1)</w:t>
            </w:r>
          </w:p>
        </w:tc>
        <w:tc>
          <w:tcPr>
            <w:tcW w:w="4629" w:type="dxa"/>
          </w:tcPr>
          <w:p w:rsidR="00DA3EA3" w:rsidRDefault="00C55B01">
            <w:pPr>
              <w:pStyle w:val="yTable"/>
            </w:pPr>
            <w:r>
              <w:t>Unlicensed person on business as land valuer ........</w:t>
            </w:r>
          </w:p>
        </w:tc>
        <w:tc>
          <w:tcPr>
            <w:tcW w:w="1175" w:type="dxa"/>
          </w:tcPr>
          <w:p w:rsidR="00DA3EA3" w:rsidRDefault="00C55B01">
            <w:pPr>
              <w:pStyle w:val="yTable"/>
            </w:pPr>
            <w:r>
              <w:t>$100</w:t>
            </w:r>
          </w:p>
        </w:tc>
      </w:tr>
      <w:tr w:rsidR="00DA3EA3">
        <w:trPr>
          <w:cantSplit/>
          <w:trHeight w:val="21"/>
        </w:trPr>
        <w:tc>
          <w:tcPr>
            <w:tcW w:w="1276" w:type="dxa"/>
          </w:tcPr>
          <w:p w:rsidR="00DA3EA3" w:rsidRDefault="00C55B01">
            <w:pPr>
              <w:pStyle w:val="yTable"/>
            </w:pPr>
            <w:r>
              <w:t>s. 24</w:t>
            </w:r>
          </w:p>
        </w:tc>
        <w:tc>
          <w:tcPr>
            <w:tcW w:w="4629" w:type="dxa"/>
          </w:tcPr>
          <w:p w:rsidR="00DA3EA3" w:rsidRDefault="00C55B01">
            <w:pPr>
              <w:pStyle w:val="yTable"/>
            </w:pPr>
            <w:r>
              <w:t>Unlicensed person claiming to be licensed .............</w:t>
            </w:r>
          </w:p>
        </w:tc>
        <w:tc>
          <w:tcPr>
            <w:tcW w:w="1175" w:type="dxa"/>
          </w:tcPr>
          <w:p w:rsidR="00DA3EA3" w:rsidRDefault="00C55B01">
            <w:pPr>
              <w:pStyle w:val="yTable"/>
            </w:pPr>
            <w:r>
              <w:t>$100</w:t>
            </w:r>
          </w:p>
        </w:tc>
      </w:tr>
      <w:tr w:rsidR="00DA3EA3">
        <w:trPr>
          <w:cantSplit/>
          <w:trHeight w:val="21"/>
        </w:trPr>
        <w:tc>
          <w:tcPr>
            <w:tcW w:w="1276" w:type="dxa"/>
            <w:tcBorders>
              <w:bottom w:val="single" w:sz="4" w:space="0" w:color="auto"/>
            </w:tcBorders>
          </w:tcPr>
          <w:p w:rsidR="00DA3EA3" w:rsidRDefault="00C55B01">
            <w:pPr>
              <w:pStyle w:val="yTable"/>
            </w:pPr>
            <w:r>
              <w:t>s. 25(3)</w:t>
            </w:r>
          </w:p>
        </w:tc>
        <w:tc>
          <w:tcPr>
            <w:tcW w:w="4629" w:type="dxa"/>
            <w:tcBorders>
              <w:bottom w:val="single" w:sz="4" w:space="0" w:color="auto"/>
            </w:tcBorders>
          </w:tcPr>
          <w:p w:rsidR="00DA3EA3" w:rsidRDefault="00C55B01">
            <w:pPr>
              <w:pStyle w:val="yTable"/>
            </w:pPr>
            <w:r>
              <w:t>Demanding or receiving remuneration in excess of permitted amount ................................................</w:t>
            </w:r>
          </w:p>
        </w:tc>
        <w:tc>
          <w:tcPr>
            <w:tcW w:w="1175" w:type="dxa"/>
            <w:tcBorders>
              <w:bottom w:val="single" w:sz="4" w:space="0" w:color="auto"/>
            </w:tcBorders>
          </w:tcPr>
          <w:p w:rsidR="00DA3EA3" w:rsidRDefault="00C55B01">
            <w:pPr>
              <w:pStyle w:val="yTable"/>
            </w:pPr>
            <w:r>
              <w:br/>
              <w:t>$100</w:t>
            </w:r>
          </w:p>
        </w:tc>
      </w:tr>
      <w:tr w:rsidR="00DA3EA3">
        <w:trPr>
          <w:cantSplit/>
          <w:trHeight w:val="28"/>
        </w:trPr>
        <w:tc>
          <w:tcPr>
            <w:tcW w:w="5905" w:type="dxa"/>
            <w:gridSpan w:val="2"/>
            <w:tcBorders>
              <w:top w:val="single" w:sz="4" w:space="0" w:color="auto"/>
              <w:bottom w:val="single" w:sz="4" w:space="0" w:color="auto"/>
            </w:tcBorders>
          </w:tcPr>
          <w:p w:rsidR="00DA3EA3" w:rsidRDefault="00C55B01">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rsidR="00DA3EA3" w:rsidRDefault="00C55B01">
            <w:pPr>
              <w:pStyle w:val="yTable"/>
            </w:pPr>
            <w:r>
              <w:rPr>
                <w:b/>
              </w:rPr>
              <w:t>Modified penalty</w:t>
            </w:r>
          </w:p>
        </w:tc>
      </w:tr>
      <w:tr w:rsidR="00DA3EA3">
        <w:trPr>
          <w:cantSplit/>
          <w:trHeight w:val="21"/>
        </w:trPr>
        <w:tc>
          <w:tcPr>
            <w:tcW w:w="1276" w:type="dxa"/>
            <w:tcBorders>
              <w:top w:val="single" w:sz="4" w:space="0" w:color="auto"/>
              <w:bottom w:val="single" w:sz="4" w:space="0" w:color="auto"/>
            </w:tcBorders>
          </w:tcPr>
          <w:p w:rsidR="00DA3EA3" w:rsidRDefault="00C55B01">
            <w:pPr>
              <w:pStyle w:val="yTable"/>
            </w:pPr>
            <w:r>
              <w:t>r. 7</w:t>
            </w:r>
          </w:p>
        </w:tc>
        <w:tc>
          <w:tcPr>
            <w:tcW w:w="4629" w:type="dxa"/>
            <w:tcBorders>
              <w:top w:val="single" w:sz="4" w:space="0" w:color="auto"/>
              <w:bottom w:val="single" w:sz="4" w:space="0" w:color="auto"/>
            </w:tcBorders>
          </w:tcPr>
          <w:p w:rsidR="00DA3EA3" w:rsidRDefault="00C55B01">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rsidR="00DA3EA3" w:rsidRDefault="00C55B01">
            <w:pPr>
              <w:pStyle w:val="yTable"/>
            </w:pPr>
            <w:r>
              <w:br/>
              <w:t>$20</w:t>
            </w:r>
          </w:p>
        </w:tc>
      </w:tr>
    </w:tbl>
    <w:p w:rsidR="00DA3EA3" w:rsidRDefault="00C55B01">
      <w:pPr>
        <w:pStyle w:val="yFootnotesection"/>
      </w:pPr>
      <w:r>
        <w:tab/>
        <w:t>[Schedule 2 inserted: Gazette 22 Sep 2006 p. 4120; amended: Gazette 30 Jun 2011 p. 2651.]</w:t>
      </w:r>
    </w:p>
    <w:p w:rsidR="00DA3EA3" w:rsidRDefault="00DA3EA3">
      <w:pPr>
        <w:sectPr w:rsidR="00DA3EA3">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rsidR="00DA3EA3" w:rsidRDefault="00C55B01">
      <w:pPr>
        <w:pStyle w:val="yScheduleHeading"/>
      </w:pPr>
      <w:bookmarkStart w:id="21" w:name="_Toc74729032"/>
      <w:bookmarkStart w:id="22" w:name="_Toc74729131"/>
      <w:bookmarkStart w:id="23" w:name="_Toc75168198"/>
      <w:r>
        <w:rPr>
          <w:rStyle w:val="CharSchNo"/>
        </w:rPr>
        <w:lastRenderedPageBreak/>
        <w:t>Schedule 3</w:t>
      </w:r>
      <w:r>
        <w:t> — </w:t>
      </w:r>
      <w:r>
        <w:rPr>
          <w:rStyle w:val="CharSchText"/>
        </w:rPr>
        <w:t>Forms</w:t>
      </w:r>
      <w:bookmarkEnd w:id="21"/>
      <w:bookmarkEnd w:id="22"/>
      <w:bookmarkEnd w:id="23"/>
    </w:p>
    <w:p w:rsidR="00DA3EA3" w:rsidRDefault="00C55B01">
      <w:pPr>
        <w:pStyle w:val="yShoulderClause"/>
        <w:spacing w:before="0"/>
      </w:pPr>
      <w:r>
        <w:t>[r. 11]</w:t>
      </w:r>
    </w:p>
    <w:p w:rsidR="00DA3EA3" w:rsidRDefault="00C55B01">
      <w:pPr>
        <w:pStyle w:val="yFootnoteheading"/>
        <w:spacing w:before="0"/>
      </w:pPr>
      <w:r>
        <w:tab/>
        <w:t>[Heading inserted: Gazette 22 Sep 2006 p. 4120.]</w:t>
      </w:r>
    </w:p>
    <w:p w:rsidR="00DA3EA3" w:rsidRDefault="00C55B01">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DA3EA3">
        <w:trPr>
          <w:cantSplit/>
          <w:trHeight w:val="282"/>
        </w:trPr>
        <w:tc>
          <w:tcPr>
            <w:tcW w:w="4962" w:type="dxa"/>
            <w:gridSpan w:val="2"/>
          </w:tcPr>
          <w:p w:rsidR="00DA3EA3" w:rsidRDefault="00C55B01">
            <w:pPr>
              <w:pStyle w:val="yTable"/>
              <w:keepNext/>
              <w:spacing w:before="0"/>
              <w:rPr>
                <w:b/>
                <w:sz w:val="20"/>
              </w:rPr>
            </w:pPr>
            <w:r>
              <w:rPr>
                <w:b/>
                <w:sz w:val="20"/>
              </w:rPr>
              <w:br w:type="page"/>
            </w:r>
            <w:r>
              <w:rPr>
                <w:i/>
                <w:sz w:val="20"/>
              </w:rPr>
              <w:t>Land Valuers Licensing Act 1978</w:t>
            </w:r>
          </w:p>
          <w:p w:rsidR="00DA3EA3" w:rsidRDefault="00C55B01">
            <w:pPr>
              <w:pStyle w:val="yTable"/>
              <w:keepNext/>
              <w:spacing w:before="0"/>
              <w:rPr>
                <w:b/>
                <w:sz w:val="28"/>
              </w:rPr>
            </w:pPr>
            <w:r>
              <w:rPr>
                <w:b/>
                <w:sz w:val="28"/>
              </w:rPr>
              <w:t>Infringement notice</w:t>
            </w:r>
          </w:p>
        </w:tc>
        <w:tc>
          <w:tcPr>
            <w:tcW w:w="2118" w:type="dxa"/>
          </w:tcPr>
          <w:p w:rsidR="00DA3EA3" w:rsidRDefault="00C55B01">
            <w:pPr>
              <w:pStyle w:val="yTable"/>
              <w:keepNext/>
              <w:spacing w:before="0"/>
              <w:rPr>
                <w:sz w:val="20"/>
              </w:rPr>
            </w:pPr>
            <w:r>
              <w:rPr>
                <w:sz w:val="20"/>
              </w:rPr>
              <w:t xml:space="preserve">Infringement </w:t>
            </w:r>
            <w:r>
              <w:rPr>
                <w:sz w:val="20"/>
              </w:rPr>
              <w:br/>
              <w:t>notice no.</w:t>
            </w:r>
          </w:p>
        </w:tc>
      </w:tr>
      <w:tr w:rsidR="00DA3EA3">
        <w:trPr>
          <w:cantSplit/>
          <w:trHeight w:val="150"/>
        </w:trPr>
        <w:tc>
          <w:tcPr>
            <w:tcW w:w="1440" w:type="dxa"/>
            <w:vMerge w:val="restart"/>
          </w:tcPr>
          <w:p w:rsidR="00DA3EA3" w:rsidRDefault="00C55B01">
            <w:pPr>
              <w:pStyle w:val="yTable"/>
              <w:keepNext/>
              <w:spacing w:before="0"/>
              <w:rPr>
                <w:b/>
                <w:sz w:val="20"/>
              </w:rPr>
            </w:pPr>
            <w:r>
              <w:rPr>
                <w:b/>
                <w:sz w:val="20"/>
              </w:rPr>
              <w:t>Alleged offender</w:t>
            </w:r>
          </w:p>
        </w:tc>
        <w:tc>
          <w:tcPr>
            <w:tcW w:w="5640" w:type="dxa"/>
            <w:gridSpan w:val="2"/>
          </w:tcPr>
          <w:p w:rsidR="00DA3EA3" w:rsidRDefault="00C55B01">
            <w:pPr>
              <w:pStyle w:val="yTable"/>
              <w:keepNext/>
              <w:tabs>
                <w:tab w:val="left" w:pos="600"/>
              </w:tabs>
              <w:spacing w:before="0"/>
              <w:rPr>
                <w:sz w:val="20"/>
              </w:rPr>
            </w:pPr>
            <w:r>
              <w:rPr>
                <w:sz w:val="20"/>
              </w:rPr>
              <w:t>Name:</w:t>
            </w:r>
            <w:r>
              <w:rPr>
                <w:sz w:val="20"/>
              </w:rPr>
              <w:tab/>
              <w:t>Family name</w:t>
            </w:r>
          </w:p>
        </w:tc>
      </w:tr>
      <w:tr w:rsidR="00DA3EA3">
        <w:trPr>
          <w:cantSplit/>
          <w:trHeight w:val="150"/>
        </w:trPr>
        <w:tc>
          <w:tcPr>
            <w:tcW w:w="1440" w:type="dxa"/>
            <w:vMerge/>
          </w:tcPr>
          <w:p w:rsidR="00DA3EA3" w:rsidRDefault="00DA3EA3">
            <w:pPr>
              <w:pStyle w:val="yTable"/>
              <w:keepNext/>
              <w:spacing w:before="0"/>
              <w:rPr>
                <w:b/>
                <w:sz w:val="20"/>
              </w:rPr>
            </w:pPr>
          </w:p>
        </w:tc>
        <w:tc>
          <w:tcPr>
            <w:tcW w:w="5640" w:type="dxa"/>
            <w:gridSpan w:val="2"/>
          </w:tcPr>
          <w:p w:rsidR="00DA3EA3" w:rsidRDefault="00C55B01">
            <w:pPr>
              <w:pStyle w:val="yTable"/>
              <w:keepNext/>
              <w:tabs>
                <w:tab w:val="left" w:pos="600"/>
              </w:tabs>
              <w:spacing w:before="0"/>
              <w:rPr>
                <w:sz w:val="20"/>
              </w:rPr>
            </w:pPr>
            <w:r>
              <w:rPr>
                <w:sz w:val="20"/>
              </w:rPr>
              <w:tab/>
              <w:t>Given names</w:t>
            </w:r>
          </w:p>
        </w:tc>
      </w:tr>
      <w:tr w:rsidR="00DA3EA3">
        <w:trPr>
          <w:cantSplit/>
          <w:trHeight w:val="150"/>
        </w:trPr>
        <w:tc>
          <w:tcPr>
            <w:tcW w:w="1440" w:type="dxa"/>
            <w:vMerge/>
          </w:tcPr>
          <w:p w:rsidR="00DA3EA3" w:rsidRDefault="00DA3EA3">
            <w:pPr>
              <w:pStyle w:val="yTable"/>
              <w:keepNext/>
              <w:spacing w:before="0"/>
              <w:rPr>
                <w:b/>
                <w:sz w:val="20"/>
              </w:rPr>
            </w:pPr>
          </w:p>
        </w:tc>
        <w:tc>
          <w:tcPr>
            <w:tcW w:w="5640" w:type="dxa"/>
            <w:gridSpan w:val="2"/>
          </w:tcPr>
          <w:p w:rsidR="00DA3EA3" w:rsidRDefault="00C55B01">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rsidR="00DA3EA3" w:rsidRDefault="00C55B01">
            <w:pPr>
              <w:pStyle w:val="yTable"/>
              <w:keepNext/>
              <w:tabs>
                <w:tab w:val="left" w:pos="600"/>
                <w:tab w:val="left" w:pos="3719"/>
              </w:tabs>
              <w:spacing w:before="0"/>
              <w:ind w:left="175" w:right="-250"/>
              <w:rPr>
                <w:sz w:val="20"/>
              </w:rPr>
            </w:pPr>
            <w:r>
              <w:rPr>
                <w:sz w:val="20"/>
              </w:rPr>
              <w:tab/>
            </w:r>
            <w:r>
              <w:rPr>
                <w:sz w:val="20"/>
              </w:rPr>
              <w:tab/>
              <w:t>ACN</w:t>
            </w:r>
          </w:p>
        </w:tc>
      </w:tr>
      <w:tr w:rsidR="00DA3EA3">
        <w:trPr>
          <w:cantSplit/>
          <w:trHeight w:val="150"/>
        </w:trPr>
        <w:tc>
          <w:tcPr>
            <w:tcW w:w="1440" w:type="dxa"/>
            <w:vMerge/>
          </w:tcPr>
          <w:p w:rsidR="00DA3EA3" w:rsidRDefault="00DA3EA3">
            <w:pPr>
              <w:pStyle w:val="yTable"/>
              <w:keepNext/>
              <w:spacing w:before="0"/>
              <w:rPr>
                <w:b/>
                <w:sz w:val="20"/>
              </w:rPr>
            </w:pPr>
          </w:p>
        </w:tc>
        <w:tc>
          <w:tcPr>
            <w:tcW w:w="5640" w:type="dxa"/>
            <w:gridSpan w:val="2"/>
          </w:tcPr>
          <w:p w:rsidR="00DA3EA3" w:rsidRDefault="00C55B01">
            <w:pPr>
              <w:pStyle w:val="yTable"/>
              <w:keepNext/>
              <w:tabs>
                <w:tab w:val="left" w:pos="743"/>
              </w:tabs>
              <w:spacing w:before="0"/>
              <w:ind w:right="-250"/>
              <w:rPr>
                <w:sz w:val="20"/>
              </w:rPr>
            </w:pPr>
            <w:r>
              <w:rPr>
                <w:sz w:val="20"/>
              </w:rPr>
              <w:t>Address ________________________________________________</w:t>
            </w:r>
          </w:p>
          <w:p w:rsidR="00DA3EA3" w:rsidRDefault="00C55B01">
            <w:pPr>
              <w:pStyle w:val="yTable"/>
              <w:keepNext/>
              <w:tabs>
                <w:tab w:val="left" w:pos="3719"/>
              </w:tabs>
              <w:spacing w:before="0"/>
              <w:ind w:right="-108"/>
              <w:rPr>
                <w:sz w:val="20"/>
              </w:rPr>
            </w:pPr>
            <w:r>
              <w:rPr>
                <w:sz w:val="20"/>
              </w:rPr>
              <w:tab/>
              <w:t>Postcode</w:t>
            </w:r>
          </w:p>
        </w:tc>
      </w:tr>
      <w:tr w:rsidR="00DA3EA3">
        <w:trPr>
          <w:cantSplit/>
        </w:trPr>
        <w:tc>
          <w:tcPr>
            <w:tcW w:w="1440" w:type="dxa"/>
            <w:vMerge w:val="restart"/>
          </w:tcPr>
          <w:p w:rsidR="00DA3EA3" w:rsidRDefault="00C55B01">
            <w:pPr>
              <w:pStyle w:val="yTable"/>
              <w:keepNext/>
              <w:spacing w:before="0"/>
              <w:rPr>
                <w:b/>
                <w:sz w:val="20"/>
              </w:rPr>
            </w:pPr>
            <w:r>
              <w:rPr>
                <w:b/>
                <w:sz w:val="20"/>
              </w:rPr>
              <w:t>Alleged offence</w:t>
            </w:r>
          </w:p>
        </w:tc>
        <w:tc>
          <w:tcPr>
            <w:tcW w:w="5640" w:type="dxa"/>
            <w:gridSpan w:val="2"/>
          </w:tcPr>
          <w:p w:rsidR="00DA3EA3" w:rsidRDefault="00C55B01">
            <w:pPr>
              <w:pStyle w:val="yTable"/>
              <w:keepNext/>
              <w:tabs>
                <w:tab w:val="left" w:pos="563"/>
              </w:tabs>
              <w:spacing w:before="0" w:after="40"/>
              <w:ind w:right="-249"/>
              <w:rPr>
                <w:sz w:val="20"/>
              </w:rPr>
            </w:pPr>
            <w:r>
              <w:rPr>
                <w:sz w:val="20"/>
              </w:rPr>
              <w:t>Description of offence _____________________________________</w:t>
            </w:r>
          </w:p>
        </w:tc>
      </w:tr>
      <w:tr w:rsidR="00DA3EA3">
        <w:trPr>
          <w:cantSplit/>
        </w:trPr>
        <w:tc>
          <w:tcPr>
            <w:tcW w:w="1440" w:type="dxa"/>
            <w:vMerge/>
          </w:tcPr>
          <w:p w:rsidR="00DA3EA3" w:rsidRDefault="00DA3EA3">
            <w:pPr>
              <w:pStyle w:val="yTable"/>
              <w:keepNext/>
              <w:spacing w:before="0"/>
              <w:rPr>
                <w:sz w:val="20"/>
              </w:rPr>
            </w:pPr>
          </w:p>
        </w:tc>
        <w:tc>
          <w:tcPr>
            <w:tcW w:w="5640" w:type="dxa"/>
            <w:gridSpan w:val="2"/>
          </w:tcPr>
          <w:p w:rsidR="00DA3EA3" w:rsidRDefault="00C55B01">
            <w:pPr>
              <w:pStyle w:val="yTable"/>
              <w:keepNext/>
              <w:tabs>
                <w:tab w:val="left" w:pos="459"/>
              </w:tabs>
              <w:spacing w:before="0"/>
              <w:rPr>
                <w:sz w:val="20"/>
              </w:rPr>
            </w:pPr>
            <w:r>
              <w:rPr>
                <w:i/>
                <w:sz w:val="20"/>
              </w:rPr>
              <w:t xml:space="preserve">Land Valuers Licensing Act 1978 </w:t>
            </w:r>
            <w:r>
              <w:rPr>
                <w:sz w:val="20"/>
              </w:rPr>
              <w:t>s.</w:t>
            </w:r>
          </w:p>
          <w:p w:rsidR="00DA3EA3" w:rsidRDefault="00C55B01">
            <w:pPr>
              <w:pStyle w:val="yTable"/>
              <w:keepNext/>
              <w:tabs>
                <w:tab w:val="left" w:pos="459"/>
              </w:tabs>
              <w:spacing w:before="0"/>
              <w:rPr>
                <w:sz w:val="20"/>
              </w:rPr>
            </w:pPr>
            <w:r>
              <w:rPr>
                <w:i/>
                <w:sz w:val="20"/>
              </w:rPr>
              <w:t>Land Valuers Licensing Regulations 1979</w:t>
            </w:r>
            <w:r>
              <w:rPr>
                <w:sz w:val="20"/>
              </w:rPr>
              <w:t xml:space="preserve"> r. </w:t>
            </w:r>
          </w:p>
        </w:tc>
      </w:tr>
      <w:tr w:rsidR="00DA3EA3">
        <w:trPr>
          <w:cantSplit/>
        </w:trPr>
        <w:tc>
          <w:tcPr>
            <w:tcW w:w="1440" w:type="dxa"/>
            <w:vMerge/>
          </w:tcPr>
          <w:p w:rsidR="00DA3EA3" w:rsidRDefault="00DA3EA3">
            <w:pPr>
              <w:pStyle w:val="yTable"/>
              <w:keepNext/>
              <w:spacing w:before="0"/>
              <w:rPr>
                <w:sz w:val="20"/>
              </w:rPr>
            </w:pPr>
          </w:p>
        </w:tc>
        <w:tc>
          <w:tcPr>
            <w:tcW w:w="5640" w:type="dxa"/>
            <w:gridSpan w:val="2"/>
          </w:tcPr>
          <w:p w:rsidR="00DA3EA3" w:rsidRDefault="00C55B01">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DA3EA3">
        <w:trPr>
          <w:cantSplit/>
        </w:trPr>
        <w:tc>
          <w:tcPr>
            <w:tcW w:w="1440" w:type="dxa"/>
            <w:vMerge/>
          </w:tcPr>
          <w:p w:rsidR="00DA3EA3" w:rsidRDefault="00DA3EA3">
            <w:pPr>
              <w:pStyle w:val="yTable"/>
              <w:keepNext/>
              <w:spacing w:before="0"/>
              <w:rPr>
                <w:b/>
                <w:sz w:val="20"/>
              </w:rPr>
            </w:pPr>
          </w:p>
        </w:tc>
        <w:tc>
          <w:tcPr>
            <w:tcW w:w="5640" w:type="dxa"/>
            <w:gridSpan w:val="2"/>
          </w:tcPr>
          <w:p w:rsidR="00DA3EA3" w:rsidRDefault="00C55B01">
            <w:pPr>
              <w:pStyle w:val="yTable"/>
              <w:spacing w:before="0"/>
              <w:rPr>
                <w:sz w:val="20"/>
              </w:rPr>
            </w:pPr>
            <w:r>
              <w:rPr>
                <w:sz w:val="20"/>
              </w:rPr>
              <w:t>Modified penalty  $</w:t>
            </w:r>
          </w:p>
        </w:tc>
      </w:tr>
      <w:tr w:rsidR="00DA3EA3">
        <w:trPr>
          <w:cantSplit/>
        </w:trPr>
        <w:tc>
          <w:tcPr>
            <w:tcW w:w="1440" w:type="dxa"/>
            <w:vMerge w:val="restart"/>
          </w:tcPr>
          <w:p w:rsidR="00DA3EA3" w:rsidRDefault="00C55B01">
            <w:pPr>
              <w:pStyle w:val="yTable"/>
              <w:keepNext/>
              <w:spacing w:before="0"/>
              <w:rPr>
                <w:b/>
                <w:sz w:val="20"/>
              </w:rPr>
            </w:pPr>
            <w:r>
              <w:rPr>
                <w:b/>
                <w:sz w:val="20"/>
              </w:rPr>
              <w:t>Officer issuing notice</w:t>
            </w:r>
          </w:p>
        </w:tc>
        <w:tc>
          <w:tcPr>
            <w:tcW w:w="5640" w:type="dxa"/>
            <w:gridSpan w:val="2"/>
          </w:tcPr>
          <w:p w:rsidR="00DA3EA3" w:rsidRDefault="00C55B01">
            <w:pPr>
              <w:pStyle w:val="yTable"/>
              <w:keepNext/>
              <w:tabs>
                <w:tab w:val="left" w:pos="563"/>
              </w:tabs>
              <w:spacing w:before="0"/>
              <w:rPr>
                <w:sz w:val="20"/>
              </w:rPr>
            </w:pPr>
            <w:r>
              <w:rPr>
                <w:sz w:val="20"/>
              </w:rPr>
              <w:t>Name</w:t>
            </w:r>
          </w:p>
        </w:tc>
      </w:tr>
      <w:tr w:rsidR="00DA3EA3">
        <w:trPr>
          <w:cantSplit/>
        </w:trPr>
        <w:tc>
          <w:tcPr>
            <w:tcW w:w="1440" w:type="dxa"/>
            <w:vMerge/>
          </w:tcPr>
          <w:p w:rsidR="00DA3EA3" w:rsidRDefault="00DA3EA3">
            <w:pPr>
              <w:pStyle w:val="yTable"/>
              <w:keepNext/>
              <w:spacing w:before="0"/>
              <w:rPr>
                <w:sz w:val="20"/>
              </w:rPr>
            </w:pPr>
          </w:p>
        </w:tc>
        <w:tc>
          <w:tcPr>
            <w:tcW w:w="5640" w:type="dxa"/>
            <w:gridSpan w:val="2"/>
          </w:tcPr>
          <w:p w:rsidR="00DA3EA3" w:rsidRDefault="00C55B01">
            <w:pPr>
              <w:pStyle w:val="yTable"/>
              <w:spacing w:before="0"/>
              <w:rPr>
                <w:sz w:val="20"/>
              </w:rPr>
            </w:pPr>
            <w:r>
              <w:rPr>
                <w:sz w:val="20"/>
              </w:rPr>
              <w:t>Signature</w:t>
            </w:r>
          </w:p>
        </w:tc>
      </w:tr>
      <w:tr w:rsidR="00DA3EA3">
        <w:trPr>
          <w:cantSplit/>
        </w:trPr>
        <w:tc>
          <w:tcPr>
            <w:tcW w:w="1440" w:type="dxa"/>
            <w:vMerge/>
          </w:tcPr>
          <w:p w:rsidR="00DA3EA3" w:rsidRDefault="00DA3EA3">
            <w:pPr>
              <w:pStyle w:val="yTable"/>
              <w:keepNext/>
              <w:spacing w:before="0"/>
              <w:rPr>
                <w:sz w:val="20"/>
              </w:rPr>
            </w:pPr>
          </w:p>
        </w:tc>
        <w:tc>
          <w:tcPr>
            <w:tcW w:w="5640" w:type="dxa"/>
            <w:gridSpan w:val="2"/>
          </w:tcPr>
          <w:p w:rsidR="00DA3EA3" w:rsidRDefault="00C55B01">
            <w:pPr>
              <w:pStyle w:val="yTable"/>
              <w:spacing w:before="0"/>
              <w:rPr>
                <w:sz w:val="20"/>
              </w:rPr>
            </w:pPr>
            <w:r>
              <w:rPr>
                <w:sz w:val="20"/>
              </w:rPr>
              <w:t>Office</w:t>
            </w:r>
          </w:p>
        </w:tc>
      </w:tr>
      <w:tr w:rsidR="00DA3EA3">
        <w:tc>
          <w:tcPr>
            <w:tcW w:w="1440" w:type="dxa"/>
            <w:tcBorders>
              <w:bottom w:val="single" w:sz="4" w:space="0" w:color="auto"/>
            </w:tcBorders>
          </w:tcPr>
          <w:p w:rsidR="00DA3EA3" w:rsidRDefault="00C55B01">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rsidR="00DA3EA3" w:rsidRDefault="00C55B01">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DA3EA3">
        <w:tc>
          <w:tcPr>
            <w:tcW w:w="1440" w:type="dxa"/>
            <w:tcBorders>
              <w:bottom w:val="nil"/>
            </w:tcBorders>
          </w:tcPr>
          <w:p w:rsidR="00DA3EA3" w:rsidRDefault="00C55B01">
            <w:pPr>
              <w:pStyle w:val="yTable"/>
              <w:spacing w:before="0"/>
              <w:ind w:right="-108"/>
              <w:rPr>
                <w:b/>
                <w:sz w:val="20"/>
              </w:rPr>
            </w:pPr>
            <w:r>
              <w:rPr>
                <w:b/>
                <w:sz w:val="20"/>
              </w:rPr>
              <w:t xml:space="preserve">Notice to alleged offender </w:t>
            </w:r>
          </w:p>
        </w:tc>
        <w:tc>
          <w:tcPr>
            <w:tcW w:w="5640" w:type="dxa"/>
            <w:gridSpan w:val="2"/>
            <w:tcBorders>
              <w:bottom w:val="nil"/>
            </w:tcBorders>
          </w:tcPr>
          <w:p w:rsidR="00DA3EA3" w:rsidRDefault="00C55B01">
            <w:pPr>
              <w:pStyle w:val="yTable"/>
              <w:spacing w:before="0"/>
              <w:rPr>
                <w:sz w:val="20"/>
              </w:rPr>
            </w:pPr>
            <w:r>
              <w:rPr>
                <w:sz w:val="20"/>
              </w:rPr>
              <w:t>It is alleged that you have committed the above offence.</w:t>
            </w:r>
          </w:p>
          <w:p w:rsidR="00DA3EA3" w:rsidRDefault="00C55B01">
            <w:pPr>
              <w:pStyle w:val="yTable"/>
              <w:tabs>
                <w:tab w:val="left" w:pos="1451"/>
              </w:tabs>
              <w:spacing w:before="0"/>
              <w:rPr>
                <w:sz w:val="20"/>
              </w:rPr>
            </w:pPr>
            <w:r>
              <w:rPr>
                <w:sz w:val="20"/>
              </w:rPr>
              <w:t>If you do not want to be prosecuted in court for the offence, pay the modified penalty within 28 days after the date of this notice.</w:t>
            </w:r>
          </w:p>
          <w:p w:rsidR="00DA3EA3" w:rsidRDefault="00C55B01">
            <w:pPr>
              <w:pStyle w:val="yTable"/>
              <w:spacing w:before="0"/>
              <w:rPr>
                <w:b/>
                <w:sz w:val="20"/>
              </w:rPr>
            </w:pPr>
            <w:r>
              <w:rPr>
                <w:b/>
                <w:sz w:val="20"/>
              </w:rPr>
              <w:t>How to pay</w:t>
            </w:r>
          </w:p>
          <w:p w:rsidR="00DA3EA3" w:rsidRDefault="00C55B01">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rsidR="00DA3EA3" w:rsidRDefault="00C55B01">
            <w:pPr>
              <w:pStyle w:val="yTable"/>
              <w:spacing w:before="0"/>
              <w:ind w:left="601"/>
              <w:rPr>
                <w:sz w:val="20"/>
              </w:rPr>
            </w:pPr>
            <w:r>
              <w:rPr>
                <w:sz w:val="20"/>
              </w:rPr>
              <w:t xml:space="preserve">Approved Officer — </w:t>
            </w:r>
            <w:r>
              <w:rPr>
                <w:i/>
                <w:sz w:val="20"/>
              </w:rPr>
              <w:t>Land Valuers Licensing Act 1978</w:t>
            </w:r>
          </w:p>
          <w:p w:rsidR="00DA3EA3" w:rsidRDefault="00C55B01">
            <w:pPr>
              <w:pStyle w:val="yTable"/>
              <w:spacing w:before="0"/>
              <w:ind w:left="601"/>
              <w:rPr>
                <w:iCs/>
                <w:sz w:val="20"/>
              </w:rPr>
            </w:pPr>
            <w:r>
              <w:rPr>
                <w:sz w:val="20"/>
              </w:rPr>
              <w:t>Department</w:t>
            </w:r>
            <w:r>
              <w:rPr>
                <w:iCs/>
                <w:sz w:val="20"/>
              </w:rPr>
              <w:t xml:space="preserve"> of Commerce — Consumer Protection</w:t>
            </w:r>
          </w:p>
          <w:p w:rsidR="00DA3EA3" w:rsidRDefault="00C55B01">
            <w:pPr>
              <w:pStyle w:val="yTable"/>
              <w:spacing w:before="0"/>
              <w:ind w:left="601"/>
              <w:rPr>
                <w:sz w:val="20"/>
              </w:rPr>
            </w:pPr>
            <w:r>
              <w:rPr>
                <w:sz w:val="20"/>
              </w:rPr>
              <w:t>Locked Bag 14  Cloisters Square</w:t>
            </w:r>
          </w:p>
          <w:p w:rsidR="00DA3EA3" w:rsidRDefault="00C55B01">
            <w:pPr>
              <w:pStyle w:val="yTable"/>
              <w:spacing w:before="0"/>
              <w:ind w:left="601"/>
              <w:rPr>
                <w:sz w:val="20"/>
              </w:rPr>
            </w:pPr>
            <w:r>
              <w:rPr>
                <w:sz w:val="20"/>
              </w:rPr>
              <w:t>Perth  WA  6850</w:t>
            </w:r>
          </w:p>
          <w:p w:rsidR="00DA3EA3" w:rsidRDefault="00C55B01">
            <w:pPr>
              <w:pStyle w:val="yTable"/>
              <w:spacing w:before="0"/>
              <w:ind w:left="175"/>
              <w:rPr>
                <w:sz w:val="20"/>
              </w:rPr>
            </w:pPr>
            <w:r>
              <w:rPr>
                <w:b/>
                <w:sz w:val="20"/>
              </w:rPr>
              <w:t>In person:</w:t>
            </w:r>
            <w:r>
              <w:rPr>
                <w:sz w:val="20"/>
              </w:rPr>
              <w:t xml:space="preserve"> Pay the cashier at:</w:t>
            </w:r>
          </w:p>
          <w:p w:rsidR="00DA3EA3" w:rsidRDefault="00C55B01">
            <w:pPr>
              <w:pStyle w:val="yTable"/>
              <w:spacing w:before="0"/>
              <w:ind w:left="601"/>
              <w:rPr>
                <w:iCs/>
                <w:sz w:val="20"/>
              </w:rPr>
            </w:pPr>
            <w:r>
              <w:rPr>
                <w:sz w:val="20"/>
              </w:rPr>
              <w:t>Department</w:t>
            </w:r>
            <w:r>
              <w:rPr>
                <w:iCs/>
                <w:sz w:val="20"/>
              </w:rPr>
              <w:t xml:space="preserve"> of Commerce — Consumer Protection</w:t>
            </w:r>
          </w:p>
          <w:p w:rsidR="00DA3EA3" w:rsidRDefault="00C55B01">
            <w:pPr>
              <w:pStyle w:val="yTable"/>
              <w:spacing w:before="0"/>
              <w:ind w:left="601"/>
              <w:rPr>
                <w:sz w:val="20"/>
              </w:rPr>
            </w:pPr>
            <w:r>
              <w:rPr>
                <w:i/>
                <w:szCs w:val="22"/>
              </w:rPr>
              <w:t>[street address to be inserted]</w:t>
            </w:r>
          </w:p>
        </w:tc>
      </w:tr>
      <w:tr w:rsidR="00DA3EA3">
        <w:trPr>
          <w:cantSplit/>
        </w:trPr>
        <w:tc>
          <w:tcPr>
            <w:tcW w:w="1440" w:type="dxa"/>
            <w:tcBorders>
              <w:top w:val="nil"/>
              <w:bottom w:val="nil"/>
            </w:tcBorders>
          </w:tcPr>
          <w:p w:rsidR="00DA3EA3" w:rsidRDefault="00DA3EA3">
            <w:pPr>
              <w:pStyle w:val="yTable"/>
              <w:spacing w:before="0"/>
              <w:ind w:right="-108"/>
              <w:rPr>
                <w:b/>
                <w:sz w:val="20"/>
              </w:rPr>
            </w:pPr>
          </w:p>
        </w:tc>
        <w:tc>
          <w:tcPr>
            <w:tcW w:w="5640" w:type="dxa"/>
            <w:gridSpan w:val="2"/>
            <w:tcBorders>
              <w:top w:val="nil"/>
              <w:bottom w:val="nil"/>
            </w:tcBorders>
          </w:tcPr>
          <w:p w:rsidR="00DA3EA3" w:rsidRDefault="00C55B01">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DA3EA3">
        <w:tc>
          <w:tcPr>
            <w:tcW w:w="1440" w:type="dxa"/>
            <w:tcBorders>
              <w:top w:val="nil"/>
              <w:bottom w:val="single" w:sz="4" w:space="0" w:color="auto"/>
            </w:tcBorders>
          </w:tcPr>
          <w:p w:rsidR="00DA3EA3" w:rsidRDefault="00DA3EA3">
            <w:pPr>
              <w:pStyle w:val="yTable"/>
              <w:spacing w:before="0"/>
              <w:ind w:right="-108"/>
              <w:rPr>
                <w:b/>
                <w:sz w:val="20"/>
              </w:rPr>
            </w:pPr>
          </w:p>
        </w:tc>
        <w:tc>
          <w:tcPr>
            <w:tcW w:w="5640" w:type="dxa"/>
            <w:gridSpan w:val="2"/>
            <w:tcBorders>
              <w:top w:val="nil"/>
              <w:bottom w:val="single" w:sz="4" w:space="0" w:color="auto"/>
            </w:tcBorders>
          </w:tcPr>
          <w:p w:rsidR="00DA3EA3" w:rsidRDefault="00C55B01">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rsidR="00DA3EA3" w:rsidRDefault="00C55B01">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rsidR="00DA3EA3" w:rsidRDefault="00C55B01">
      <w:pPr>
        <w:pStyle w:val="yFootnotesection"/>
      </w:pPr>
      <w:r>
        <w:tab/>
        <w:t>[Form 1 inserted: Gazette 22 Sep 2006 p. 4120</w:t>
      </w:r>
      <w:r>
        <w:noBreakHyphen/>
        <w:t>1; amended: Gazette 30 Jun 2011 p. 2651; 20 Aug 2013 p. 3836; 18 Nov 2014 p. 4318; SL 2020/163 r. 36.]</w:t>
      </w:r>
    </w:p>
    <w:p w:rsidR="00DA3EA3" w:rsidRDefault="00C55B01">
      <w:pPr>
        <w:pStyle w:val="yMiscellaneousBody"/>
        <w:pageBreakBefore/>
        <w:spacing w:before="0" w:after="80"/>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rsidR="00DA3EA3">
        <w:trPr>
          <w:cantSplit/>
          <w:trHeight w:val="282"/>
        </w:trPr>
        <w:tc>
          <w:tcPr>
            <w:tcW w:w="4962" w:type="dxa"/>
            <w:gridSpan w:val="2"/>
          </w:tcPr>
          <w:p w:rsidR="00DA3EA3" w:rsidRDefault="00C55B01">
            <w:pPr>
              <w:pStyle w:val="yTable"/>
              <w:spacing w:before="0"/>
              <w:rPr>
                <w:sz w:val="20"/>
              </w:rPr>
            </w:pPr>
            <w:r>
              <w:rPr>
                <w:i/>
                <w:sz w:val="20"/>
              </w:rPr>
              <w:t>Land Valuers Licensing Act 1978</w:t>
            </w:r>
          </w:p>
          <w:p w:rsidR="00DA3EA3" w:rsidRDefault="00C55B01">
            <w:pPr>
              <w:pStyle w:val="yTable"/>
              <w:spacing w:before="0"/>
              <w:rPr>
                <w:b/>
                <w:sz w:val="28"/>
              </w:rPr>
            </w:pPr>
            <w:r>
              <w:rPr>
                <w:b/>
                <w:sz w:val="28"/>
              </w:rPr>
              <w:t>Withdrawal of infringement notice</w:t>
            </w:r>
          </w:p>
        </w:tc>
        <w:tc>
          <w:tcPr>
            <w:tcW w:w="2118" w:type="dxa"/>
            <w:tcBorders>
              <w:bottom w:val="single" w:sz="4" w:space="0" w:color="auto"/>
            </w:tcBorders>
          </w:tcPr>
          <w:p w:rsidR="00DA3EA3" w:rsidRDefault="00C55B01">
            <w:pPr>
              <w:pStyle w:val="yTable"/>
              <w:spacing w:before="0"/>
              <w:rPr>
                <w:sz w:val="20"/>
              </w:rPr>
            </w:pPr>
            <w:r>
              <w:rPr>
                <w:sz w:val="20"/>
              </w:rPr>
              <w:t>Withdrawal no.</w:t>
            </w:r>
          </w:p>
        </w:tc>
      </w:tr>
      <w:tr w:rsidR="00DA3EA3">
        <w:trPr>
          <w:cantSplit/>
          <w:trHeight w:val="150"/>
        </w:trPr>
        <w:tc>
          <w:tcPr>
            <w:tcW w:w="1418" w:type="dxa"/>
            <w:vMerge w:val="restart"/>
          </w:tcPr>
          <w:p w:rsidR="00DA3EA3" w:rsidRDefault="00C55B01">
            <w:pPr>
              <w:pStyle w:val="yTable"/>
              <w:spacing w:before="0"/>
              <w:rPr>
                <w:b/>
                <w:sz w:val="20"/>
              </w:rPr>
            </w:pPr>
            <w:r>
              <w:rPr>
                <w:b/>
                <w:sz w:val="20"/>
              </w:rPr>
              <w:t>Alleged offender</w:t>
            </w:r>
          </w:p>
        </w:tc>
        <w:tc>
          <w:tcPr>
            <w:tcW w:w="5662" w:type="dxa"/>
            <w:gridSpan w:val="2"/>
          </w:tcPr>
          <w:p w:rsidR="00DA3EA3" w:rsidRDefault="00C55B01">
            <w:pPr>
              <w:pStyle w:val="yTable"/>
              <w:tabs>
                <w:tab w:val="left" w:pos="600"/>
              </w:tabs>
              <w:spacing w:before="0"/>
              <w:rPr>
                <w:sz w:val="20"/>
              </w:rPr>
            </w:pPr>
            <w:r>
              <w:rPr>
                <w:sz w:val="20"/>
              </w:rPr>
              <w:t>Name:</w:t>
            </w:r>
            <w:r>
              <w:rPr>
                <w:sz w:val="20"/>
              </w:rPr>
              <w:tab/>
              <w:t>Family name</w:t>
            </w:r>
          </w:p>
        </w:tc>
      </w:tr>
      <w:tr w:rsidR="00DA3EA3">
        <w:trPr>
          <w:cantSplit/>
          <w:trHeight w:val="150"/>
        </w:trPr>
        <w:tc>
          <w:tcPr>
            <w:tcW w:w="1418" w:type="dxa"/>
            <w:vMerge/>
          </w:tcPr>
          <w:p w:rsidR="00DA3EA3" w:rsidRDefault="00DA3EA3">
            <w:pPr>
              <w:pStyle w:val="yTable"/>
              <w:spacing w:before="0"/>
              <w:rPr>
                <w:b/>
                <w:sz w:val="20"/>
              </w:rPr>
            </w:pPr>
          </w:p>
        </w:tc>
        <w:tc>
          <w:tcPr>
            <w:tcW w:w="5662" w:type="dxa"/>
            <w:gridSpan w:val="2"/>
          </w:tcPr>
          <w:p w:rsidR="00DA3EA3" w:rsidRDefault="00C55B01">
            <w:pPr>
              <w:pStyle w:val="yTable"/>
              <w:tabs>
                <w:tab w:val="left" w:pos="600"/>
              </w:tabs>
              <w:spacing w:before="0"/>
              <w:rPr>
                <w:sz w:val="20"/>
              </w:rPr>
            </w:pPr>
            <w:r>
              <w:rPr>
                <w:sz w:val="20"/>
              </w:rPr>
              <w:tab/>
              <w:t>Given names</w:t>
            </w:r>
          </w:p>
        </w:tc>
      </w:tr>
      <w:tr w:rsidR="00DA3EA3">
        <w:trPr>
          <w:cantSplit/>
          <w:trHeight w:val="150"/>
        </w:trPr>
        <w:tc>
          <w:tcPr>
            <w:tcW w:w="1418" w:type="dxa"/>
            <w:vMerge/>
          </w:tcPr>
          <w:p w:rsidR="00DA3EA3" w:rsidRDefault="00DA3EA3">
            <w:pPr>
              <w:pStyle w:val="yTable"/>
              <w:spacing w:before="0"/>
              <w:rPr>
                <w:b/>
                <w:sz w:val="20"/>
              </w:rPr>
            </w:pPr>
          </w:p>
        </w:tc>
        <w:tc>
          <w:tcPr>
            <w:tcW w:w="5662" w:type="dxa"/>
            <w:gridSpan w:val="2"/>
          </w:tcPr>
          <w:p w:rsidR="00DA3EA3" w:rsidRDefault="00C55B01">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DA3EA3" w:rsidRDefault="00C55B01">
            <w:pPr>
              <w:pStyle w:val="yTable"/>
              <w:tabs>
                <w:tab w:val="left" w:pos="600"/>
                <w:tab w:val="left" w:pos="3719"/>
              </w:tabs>
              <w:spacing w:before="0"/>
              <w:ind w:left="175" w:right="-250"/>
              <w:rPr>
                <w:sz w:val="20"/>
              </w:rPr>
            </w:pPr>
            <w:r>
              <w:rPr>
                <w:sz w:val="20"/>
              </w:rPr>
              <w:tab/>
            </w:r>
            <w:r>
              <w:rPr>
                <w:sz w:val="20"/>
              </w:rPr>
              <w:tab/>
              <w:t>ACN</w:t>
            </w:r>
          </w:p>
        </w:tc>
      </w:tr>
      <w:tr w:rsidR="00DA3EA3">
        <w:trPr>
          <w:cantSplit/>
          <w:trHeight w:val="150"/>
        </w:trPr>
        <w:tc>
          <w:tcPr>
            <w:tcW w:w="1418" w:type="dxa"/>
            <w:vMerge/>
          </w:tcPr>
          <w:p w:rsidR="00DA3EA3" w:rsidRDefault="00DA3EA3">
            <w:pPr>
              <w:pStyle w:val="yTable"/>
              <w:spacing w:before="0"/>
              <w:rPr>
                <w:b/>
                <w:sz w:val="20"/>
              </w:rPr>
            </w:pPr>
          </w:p>
        </w:tc>
        <w:tc>
          <w:tcPr>
            <w:tcW w:w="5662" w:type="dxa"/>
            <w:gridSpan w:val="2"/>
          </w:tcPr>
          <w:p w:rsidR="00DA3EA3" w:rsidRDefault="00C55B01">
            <w:pPr>
              <w:pStyle w:val="yTable"/>
              <w:tabs>
                <w:tab w:val="left" w:pos="743"/>
              </w:tabs>
              <w:spacing w:before="0"/>
              <w:ind w:right="-250"/>
              <w:rPr>
                <w:sz w:val="20"/>
              </w:rPr>
            </w:pPr>
            <w:r>
              <w:rPr>
                <w:sz w:val="20"/>
              </w:rPr>
              <w:t>Address _________________________________________________</w:t>
            </w:r>
          </w:p>
          <w:p w:rsidR="00DA3EA3" w:rsidRDefault="00C55B01">
            <w:pPr>
              <w:pStyle w:val="yTable"/>
              <w:tabs>
                <w:tab w:val="left" w:pos="3719"/>
              </w:tabs>
              <w:spacing w:before="0"/>
              <w:ind w:right="-108"/>
              <w:rPr>
                <w:sz w:val="20"/>
              </w:rPr>
            </w:pPr>
            <w:r>
              <w:rPr>
                <w:sz w:val="20"/>
              </w:rPr>
              <w:tab/>
              <w:t>Postcode</w:t>
            </w:r>
          </w:p>
        </w:tc>
      </w:tr>
      <w:tr w:rsidR="00DA3EA3">
        <w:trPr>
          <w:cantSplit/>
        </w:trPr>
        <w:tc>
          <w:tcPr>
            <w:tcW w:w="1418" w:type="dxa"/>
            <w:vMerge w:val="restart"/>
          </w:tcPr>
          <w:p w:rsidR="00DA3EA3" w:rsidRDefault="00C55B01">
            <w:pPr>
              <w:pStyle w:val="yTable"/>
              <w:spacing w:before="0"/>
              <w:rPr>
                <w:b/>
                <w:sz w:val="20"/>
              </w:rPr>
            </w:pPr>
            <w:r>
              <w:rPr>
                <w:b/>
                <w:sz w:val="20"/>
              </w:rPr>
              <w:t>Infringement notice</w:t>
            </w:r>
          </w:p>
        </w:tc>
        <w:tc>
          <w:tcPr>
            <w:tcW w:w="5662" w:type="dxa"/>
            <w:gridSpan w:val="2"/>
          </w:tcPr>
          <w:p w:rsidR="00DA3EA3" w:rsidRDefault="00C55B01">
            <w:pPr>
              <w:pStyle w:val="yTable"/>
              <w:spacing w:before="0"/>
              <w:rPr>
                <w:sz w:val="20"/>
              </w:rPr>
            </w:pPr>
            <w:r>
              <w:rPr>
                <w:sz w:val="20"/>
              </w:rPr>
              <w:t>Infringement notice no.</w:t>
            </w:r>
          </w:p>
        </w:tc>
      </w:tr>
      <w:tr w:rsidR="00DA3EA3">
        <w:trPr>
          <w:cantSplit/>
        </w:trPr>
        <w:tc>
          <w:tcPr>
            <w:tcW w:w="1418" w:type="dxa"/>
            <w:vMerge/>
          </w:tcPr>
          <w:p w:rsidR="00DA3EA3" w:rsidRDefault="00DA3EA3">
            <w:pPr>
              <w:pStyle w:val="yTable"/>
              <w:spacing w:before="0"/>
              <w:rPr>
                <w:sz w:val="20"/>
              </w:rPr>
            </w:pPr>
          </w:p>
        </w:tc>
        <w:tc>
          <w:tcPr>
            <w:tcW w:w="5662" w:type="dxa"/>
            <w:gridSpan w:val="2"/>
          </w:tcPr>
          <w:p w:rsidR="00DA3EA3" w:rsidRDefault="00C55B01">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DA3EA3">
        <w:trPr>
          <w:cantSplit/>
        </w:trPr>
        <w:tc>
          <w:tcPr>
            <w:tcW w:w="1418" w:type="dxa"/>
            <w:vMerge w:val="restart"/>
          </w:tcPr>
          <w:p w:rsidR="00DA3EA3" w:rsidRDefault="00C55B01">
            <w:pPr>
              <w:pStyle w:val="yTable"/>
              <w:spacing w:before="0"/>
              <w:rPr>
                <w:b/>
                <w:sz w:val="20"/>
              </w:rPr>
            </w:pPr>
            <w:r>
              <w:rPr>
                <w:b/>
                <w:sz w:val="20"/>
              </w:rPr>
              <w:t>Alleged offence</w:t>
            </w:r>
          </w:p>
        </w:tc>
        <w:tc>
          <w:tcPr>
            <w:tcW w:w="5662" w:type="dxa"/>
            <w:gridSpan w:val="2"/>
          </w:tcPr>
          <w:p w:rsidR="00DA3EA3" w:rsidRDefault="00C55B01">
            <w:pPr>
              <w:pStyle w:val="yTable"/>
              <w:tabs>
                <w:tab w:val="left" w:pos="563"/>
              </w:tabs>
              <w:spacing w:before="0"/>
              <w:ind w:right="-250"/>
              <w:rPr>
                <w:sz w:val="20"/>
              </w:rPr>
            </w:pPr>
            <w:r>
              <w:rPr>
                <w:sz w:val="20"/>
              </w:rPr>
              <w:t>Description of offence _____________________________________</w:t>
            </w:r>
          </w:p>
          <w:p w:rsidR="00DA3EA3" w:rsidRDefault="00DA3EA3">
            <w:pPr>
              <w:pStyle w:val="yTable"/>
              <w:tabs>
                <w:tab w:val="left" w:pos="563"/>
              </w:tabs>
              <w:spacing w:before="0"/>
              <w:rPr>
                <w:sz w:val="20"/>
              </w:rPr>
            </w:pPr>
          </w:p>
        </w:tc>
      </w:tr>
      <w:tr w:rsidR="00DA3EA3">
        <w:trPr>
          <w:cantSplit/>
        </w:trPr>
        <w:tc>
          <w:tcPr>
            <w:tcW w:w="1418" w:type="dxa"/>
            <w:vMerge/>
          </w:tcPr>
          <w:p w:rsidR="00DA3EA3" w:rsidRDefault="00DA3EA3">
            <w:pPr>
              <w:pStyle w:val="yTable"/>
              <w:spacing w:before="0"/>
              <w:rPr>
                <w:b/>
                <w:sz w:val="20"/>
              </w:rPr>
            </w:pPr>
          </w:p>
        </w:tc>
        <w:tc>
          <w:tcPr>
            <w:tcW w:w="5662" w:type="dxa"/>
            <w:gridSpan w:val="2"/>
          </w:tcPr>
          <w:p w:rsidR="00DA3EA3" w:rsidRDefault="00C55B01">
            <w:pPr>
              <w:pStyle w:val="yTable"/>
              <w:tabs>
                <w:tab w:val="left" w:pos="459"/>
              </w:tabs>
              <w:spacing w:before="0"/>
              <w:rPr>
                <w:sz w:val="20"/>
              </w:rPr>
            </w:pPr>
            <w:r>
              <w:rPr>
                <w:i/>
                <w:sz w:val="20"/>
              </w:rPr>
              <w:t xml:space="preserve">Land Valuers Licensing Act 1978 </w:t>
            </w:r>
            <w:r>
              <w:rPr>
                <w:sz w:val="20"/>
              </w:rPr>
              <w:t>s.</w:t>
            </w:r>
          </w:p>
          <w:p w:rsidR="00DA3EA3" w:rsidRDefault="00C55B01">
            <w:pPr>
              <w:pStyle w:val="yTable"/>
              <w:tabs>
                <w:tab w:val="left" w:pos="459"/>
              </w:tabs>
              <w:spacing w:before="0"/>
              <w:rPr>
                <w:sz w:val="20"/>
              </w:rPr>
            </w:pPr>
            <w:r>
              <w:rPr>
                <w:i/>
                <w:sz w:val="20"/>
              </w:rPr>
              <w:t>Land Valuers Licensing Regulations 1979</w:t>
            </w:r>
            <w:r>
              <w:rPr>
                <w:sz w:val="20"/>
              </w:rPr>
              <w:t xml:space="preserve"> r. </w:t>
            </w:r>
          </w:p>
        </w:tc>
      </w:tr>
      <w:tr w:rsidR="00DA3EA3">
        <w:trPr>
          <w:cantSplit/>
        </w:trPr>
        <w:tc>
          <w:tcPr>
            <w:tcW w:w="1418" w:type="dxa"/>
            <w:vMerge/>
          </w:tcPr>
          <w:p w:rsidR="00DA3EA3" w:rsidRDefault="00DA3EA3">
            <w:pPr>
              <w:pStyle w:val="yTable"/>
              <w:spacing w:before="0"/>
              <w:rPr>
                <w:sz w:val="20"/>
              </w:rPr>
            </w:pPr>
          </w:p>
        </w:tc>
        <w:tc>
          <w:tcPr>
            <w:tcW w:w="5662" w:type="dxa"/>
            <w:gridSpan w:val="2"/>
          </w:tcPr>
          <w:p w:rsidR="00DA3EA3" w:rsidRDefault="00C55B01">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DA3EA3">
        <w:trPr>
          <w:cantSplit/>
        </w:trPr>
        <w:tc>
          <w:tcPr>
            <w:tcW w:w="1418" w:type="dxa"/>
            <w:vMerge w:val="restart"/>
          </w:tcPr>
          <w:p w:rsidR="00DA3EA3" w:rsidRDefault="00C55B01">
            <w:pPr>
              <w:pStyle w:val="yTable"/>
              <w:spacing w:before="0"/>
              <w:rPr>
                <w:b/>
                <w:sz w:val="20"/>
              </w:rPr>
            </w:pPr>
            <w:r>
              <w:rPr>
                <w:b/>
                <w:sz w:val="20"/>
              </w:rPr>
              <w:t>Officer withdrawing notice</w:t>
            </w:r>
          </w:p>
        </w:tc>
        <w:tc>
          <w:tcPr>
            <w:tcW w:w="5662" w:type="dxa"/>
            <w:gridSpan w:val="2"/>
          </w:tcPr>
          <w:p w:rsidR="00DA3EA3" w:rsidRDefault="00C55B01">
            <w:pPr>
              <w:pStyle w:val="yTable"/>
              <w:tabs>
                <w:tab w:val="left" w:pos="563"/>
              </w:tabs>
              <w:spacing w:before="0"/>
              <w:rPr>
                <w:sz w:val="20"/>
              </w:rPr>
            </w:pPr>
            <w:r>
              <w:rPr>
                <w:sz w:val="20"/>
              </w:rPr>
              <w:t>Name</w:t>
            </w:r>
          </w:p>
        </w:tc>
      </w:tr>
      <w:tr w:rsidR="00DA3EA3">
        <w:trPr>
          <w:cantSplit/>
        </w:trPr>
        <w:tc>
          <w:tcPr>
            <w:tcW w:w="1418" w:type="dxa"/>
            <w:vMerge/>
          </w:tcPr>
          <w:p w:rsidR="00DA3EA3" w:rsidRDefault="00DA3EA3">
            <w:pPr>
              <w:pStyle w:val="yTable"/>
              <w:spacing w:before="0"/>
              <w:rPr>
                <w:sz w:val="20"/>
              </w:rPr>
            </w:pPr>
          </w:p>
        </w:tc>
        <w:tc>
          <w:tcPr>
            <w:tcW w:w="5662" w:type="dxa"/>
            <w:gridSpan w:val="2"/>
          </w:tcPr>
          <w:p w:rsidR="00DA3EA3" w:rsidRDefault="00C55B01">
            <w:pPr>
              <w:pStyle w:val="yTable"/>
              <w:spacing w:before="0"/>
              <w:rPr>
                <w:sz w:val="20"/>
              </w:rPr>
            </w:pPr>
            <w:r>
              <w:rPr>
                <w:sz w:val="20"/>
              </w:rPr>
              <w:t>Signature</w:t>
            </w:r>
          </w:p>
        </w:tc>
      </w:tr>
      <w:tr w:rsidR="00DA3EA3">
        <w:trPr>
          <w:cantSplit/>
        </w:trPr>
        <w:tc>
          <w:tcPr>
            <w:tcW w:w="1418" w:type="dxa"/>
            <w:vMerge/>
          </w:tcPr>
          <w:p w:rsidR="00DA3EA3" w:rsidRDefault="00DA3EA3">
            <w:pPr>
              <w:pStyle w:val="yTable"/>
              <w:spacing w:before="0"/>
              <w:rPr>
                <w:sz w:val="20"/>
              </w:rPr>
            </w:pPr>
          </w:p>
        </w:tc>
        <w:tc>
          <w:tcPr>
            <w:tcW w:w="5662" w:type="dxa"/>
            <w:gridSpan w:val="2"/>
          </w:tcPr>
          <w:p w:rsidR="00DA3EA3" w:rsidRDefault="00C55B01">
            <w:pPr>
              <w:pStyle w:val="yTable"/>
              <w:spacing w:before="0"/>
              <w:rPr>
                <w:sz w:val="20"/>
              </w:rPr>
            </w:pPr>
            <w:r>
              <w:rPr>
                <w:sz w:val="20"/>
              </w:rPr>
              <w:t>Office</w:t>
            </w:r>
          </w:p>
        </w:tc>
      </w:tr>
      <w:tr w:rsidR="00DA3EA3">
        <w:tc>
          <w:tcPr>
            <w:tcW w:w="1418" w:type="dxa"/>
          </w:tcPr>
          <w:p w:rsidR="00DA3EA3" w:rsidRDefault="00C55B01">
            <w:pPr>
              <w:pStyle w:val="yTable"/>
              <w:spacing w:before="0"/>
              <w:ind w:right="-108"/>
              <w:rPr>
                <w:b/>
                <w:sz w:val="20"/>
              </w:rPr>
            </w:pPr>
            <w:r>
              <w:rPr>
                <w:b/>
                <w:sz w:val="20"/>
              </w:rPr>
              <w:t>Date</w:t>
            </w:r>
          </w:p>
        </w:tc>
        <w:tc>
          <w:tcPr>
            <w:tcW w:w="5662" w:type="dxa"/>
            <w:gridSpan w:val="2"/>
            <w:tcBorders>
              <w:bottom w:val="single" w:sz="4" w:space="0" w:color="auto"/>
            </w:tcBorders>
          </w:tcPr>
          <w:p w:rsidR="00DA3EA3" w:rsidRDefault="00C55B01">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DA3EA3">
        <w:trPr>
          <w:cantSplit/>
          <w:trHeight w:val="3040"/>
        </w:trPr>
        <w:tc>
          <w:tcPr>
            <w:tcW w:w="1418" w:type="dxa"/>
            <w:tcBorders>
              <w:bottom w:val="single" w:sz="4" w:space="0" w:color="auto"/>
            </w:tcBorders>
          </w:tcPr>
          <w:p w:rsidR="00DA3EA3" w:rsidRDefault="00C55B01">
            <w:pPr>
              <w:pStyle w:val="yTable"/>
              <w:spacing w:before="0"/>
              <w:ind w:right="-108"/>
              <w:rPr>
                <w:b/>
                <w:sz w:val="20"/>
              </w:rPr>
            </w:pPr>
            <w:r>
              <w:rPr>
                <w:b/>
                <w:sz w:val="20"/>
              </w:rPr>
              <w:t>Withdrawal of infringement notice</w:t>
            </w:r>
          </w:p>
          <w:p w:rsidR="00DA3EA3" w:rsidRDefault="00DA3EA3">
            <w:pPr>
              <w:pStyle w:val="yTable"/>
              <w:spacing w:before="0"/>
              <w:ind w:right="-108"/>
              <w:rPr>
                <w:i/>
                <w:sz w:val="16"/>
              </w:rPr>
            </w:pPr>
          </w:p>
          <w:p w:rsidR="00DA3EA3" w:rsidRDefault="00C55B01">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rsidR="00DA3EA3" w:rsidRDefault="00C55B01">
            <w:pPr>
              <w:pStyle w:val="yTable"/>
              <w:spacing w:before="0"/>
              <w:rPr>
                <w:sz w:val="20"/>
              </w:rPr>
            </w:pPr>
            <w:r>
              <w:rPr>
                <w:sz w:val="20"/>
              </w:rPr>
              <w:t>The above infringement notice issued against you has been withdrawn.</w:t>
            </w:r>
          </w:p>
          <w:p w:rsidR="00DA3EA3" w:rsidRDefault="00C55B01">
            <w:pPr>
              <w:pStyle w:val="yTable"/>
              <w:spacing w:before="0"/>
              <w:rPr>
                <w:sz w:val="20"/>
              </w:rPr>
            </w:pPr>
            <w:r>
              <w:rPr>
                <w:sz w:val="20"/>
              </w:rPr>
              <w:t>If you have already paid the modified penalty for the alleged offence you are entitled to a refund.</w:t>
            </w:r>
          </w:p>
          <w:p w:rsidR="00DA3EA3" w:rsidRDefault="00C55B01">
            <w:pPr>
              <w:pStyle w:val="yTable"/>
              <w:spacing w:before="0"/>
              <w:ind w:left="227" w:hanging="227"/>
              <w:rPr>
                <w:sz w:val="20"/>
              </w:rPr>
            </w:pPr>
            <w:r>
              <w:rPr>
                <w:sz w:val="20"/>
              </w:rPr>
              <w:t>*</w:t>
            </w:r>
            <w:r>
              <w:rPr>
                <w:sz w:val="20"/>
              </w:rPr>
              <w:tab/>
              <w:t>Your refund is enclosed.</w:t>
            </w:r>
          </w:p>
          <w:p w:rsidR="00DA3EA3" w:rsidRDefault="00C55B01">
            <w:pPr>
              <w:pStyle w:val="yTable"/>
              <w:tabs>
                <w:tab w:val="left" w:pos="317"/>
              </w:tabs>
              <w:spacing w:before="0"/>
              <w:ind w:left="317" w:hanging="317"/>
              <w:rPr>
                <w:i/>
                <w:sz w:val="20"/>
              </w:rPr>
            </w:pPr>
            <w:r>
              <w:rPr>
                <w:i/>
                <w:sz w:val="20"/>
              </w:rPr>
              <w:t>or</w:t>
            </w:r>
          </w:p>
          <w:p w:rsidR="00DA3EA3" w:rsidRDefault="00C55B01">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DA3EA3" w:rsidRDefault="00C55B01">
            <w:pPr>
              <w:pStyle w:val="yTable"/>
              <w:spacing w:before="0"/>
              <w:ind w:left="510" w:hanging="1"/>
              <w:rPr>
                <w:sz w:val="20"/>
              </w:rPr>
            </w:pPr>
            <w:r>
              <w:rPr>
                <w:sz w:val="20"/>
              </w:rPr>
              <w:tab/>
              <w:t xml:space="preserve">Approved Officer — </w:t>
            </w:r>
            <w:r>
              <w:rPr>
                <w:i/>
                <w:sz w:val="20"/>
              </w:rPr>
              <w:t>Land Valuers Licensing Act 1978</w:t>
            </w:r>
          </w:p>
          <w:p w:rsidR="00DA3EA3" w:rsidRDefault="00C55B01">
            <w:pPr>
              <w:pStyle w:val="yTable"/>
              <w:spacing w:before="0"/>
              <w:ind w:left="510"/>
              <w:rPr>
                <w:sz w:val="20"/>
              </w:rPr>
            </w:pPr>
            <w:r>
              <w:rPr>
                <w:iCs/>
                <w:sz w:val="20"/>
              </w:rPr>
              <w:t>Department of Commerce — Consumer Protection</w:t>
            </w:r>
            <w:r>
              <w:rPr>
                <w:sz w:val="20"/>
              </w:rPr>
              <w:t xml:space="preserve"> </w:t>
            </w:r>
          </w:p>
          <w:p w:rsidR="00DA3EA3" w:rsidRDefault="00C55B01">
            <w:pPr>
              <w:pStyle w:val="yTable"/>
              <w:spacing w:before="0"/>
              <w:ind w:left="510"/>
              <w:rPr>
                <w:sz w:val="20"/>
              </w:rPr>
            </w:pPr>
            <w:r>
              <w:rPr>
                <w:sz w:val="20"/>
              </w:rPr>
              <w:t>Locked Bag 14  Cloisters Square</w:t>
            </w:r>
          </w:p>
          <w:p w:rsidR="00DA3EA3" w:rsidRDefault="00C55B01">
            <w:pPr>
              <w:pStyle w:val="yTable"/>
              <w:spacing w:before="0"/>
              <w:ind w:left="510"/>
              <w:rPr>
                <w:sz w:val="20"/>
              </w:rPr>
            </w:pPr>
            <w:r>
              <w:rPr>
                <w:sz w:val="20"/>
              </w:rPr>
              <w:t>Perth  WA  6850</w:t>
            </w:r>
          </w:p>
          <w:p w:rsidR="00DA3EA3" w:rsidRDefault="00C55B01">
            <w:pPr>
              <w:pStyle w:val="yTable"/>
              <w:tabs>
                <w:tab w:val="left" w:pos="4054"/>
                <w:tab w:val="left" w:pos="4621"/>
              </w:tabs>
              <w:rPr>
                <w:sz w:val="20"/>
              </w:rPr>
            </w:pPr>
            <w:r>
              <w:rPr>
                <w:sz w:val="20"/>
              </w:rPr>
              <w:t>Signature</w:t>
            </w:r>
            <w:r>
              <w:rPr>
                <w:sz w:val="20"/>
              </w:rPr>
              <w:tab/>
              <w:t>/</w:t>
            </w:r>
            <w:r>
              <w:rPr>
                <w:sz w:val="20"/>
              </w:rPr>
              <w:tab/>
              <w:t>/20</w:t>
            </w:r>
          </w:p>
        </w:tc>
      </w:tr>
    </w:tbl>
    <w:p w:rsidR="00DA3EA3" w:rsidRDefault="00C55B01">
      <w:pPr>
        <w:pStyle w:val="yFootnotesection"/>
      </w:pPr>
      <w:r>
        <w:tab/>
        <w:t>[Form 2 inserted: Gazette 22 Sep 2006 p. 4121</w:t>
      </w:r>
      <w:r>
        <w:noBreakHyphen/>
        <w:t>2; amended: Gazette 30 Jun 2011 p. 2652.]</w:t>
      </w:r>
    </w:p>
    <w:p w:rsidR="00DA3EA3" w:rsidRDefault="00C55B01">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DA3EA3" w:rsidRDefault="00DA3EA3">
      <w:pPr>
        <w:sectPr w:rsidR="00DA3EA3">
          <w:headerReference w:type="even" r:id="rId27"/>
          <w:headerReference w:type="default" r:id="rId28"/>
          <w:pgSz w:w="11907" w:h="16840" w:code="9"/>
          <w:pgMar w:top="2376" w:right="2405" w:bottom="3542" w:left="2405" w:header="706" w:footer="3380" w:gutter="0"/>
          <w:cols w:space="720"/>
          <w:noEndnote/>
          <w:docGrid w:linePitch="326"/>
        </w:sectPr>
      </w:pPr>
    </w:p>
    <w:p w:rsidR="00DA3EA3" w:rsidRDefault="00C55B01">
      <w:pPr>
        <w:pStyle w:val="nHeading2"/>
      </w:pPr>
      <w:bookmarkStart w:id="24" w:name="_Toc74729033"/>
      <w:bookmarkStart w:id="25" w:name="_Toc74729132"/>
      <w:bookmarkStart w:id="26" w:name="_Toc75168199"/>
      <w:r>
        <w:lastRenderedPageBreak/>
        <w:t>Notes</w:t>
      </w:r>
      <w:bookmarkEnd w:id="24"/>
      <w:bookmarkEnd w:id="25"/>
      <w:bookmarkEnd w:id="26"/>
    </w:p>
    <w:p w:rsidR="00CA0C68" w:rsidRDefault="00CA0C68">
      <w:pPr>
        <w:pStyle w:val="nStatement"/>
      </w:pPr>
      <w:r>
        <w:t xml:space="preserve">This is a compilation of the </w:t>
      </w:r>
      <w:r>
        <w:rPr>
          <w:i/>
          <w:noProof/>
        </w:rPr>
        <w:t>Land Valuers Licensing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A3EA3" w:rsidRDefault="00C55B01">
      <w:pPr>
        <w:pStyle w:val="nHeading3"/>
      </w:pPr>
      <w:bookmarkStart w:id="27" w:name="_Toc75168200"/>
      <w:r>
        <w:t>Compilation table</w:t>
      </w:r>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300"/>
        <w:gridCol w:w="2693"/>
      </w:tblGrid>
      <w:tr w:rsidR="00DA3EA3">
        <w:trPr>
          <w:tblHeader/>
        </w:trPr>
        <w:tc>
          <w:tcPr>
            <w:tcW w:w="3123" w:type="dxa"/>
          </w:tcPr>
          <w:p w:rsidR="00DA3EA3" w:rsidRDefault="00C55B01">
            <w:pPr>
              <w:pStyle w:val="nTable"/>
              <w:spacing w:after="40"/>
              <w:rPr>
                <w:b/>
              </w:rPr>
            </w:pPr>
            <w:r>
              <w:rPr>
                <w:b/>
              </w:rPr>
              <w:t>Citation</w:t>
            </w:r>
          </w:p>
        </w:tc>
        <w:tc>
          <w:tcPr>
            <w:tcW w:w="1300" w:type="dxa"/>
          </w:tcPr>
          <w:p w:rsidR="00DA3EA3" w:rsidRDefault="00C55B01">
            <w:pPr>
              <w:pStyle w:val="nTable"/>
              <w:spacing w:after="40"/>
              <w:rPr>
                <w:b/>
              </w:rPr>
            </w:pPr>
            <w:r>
              <w:rPr>
                <w:b/>
              </w:rPr>
              <w:t>Published</w:t>
            </w:r>
          </w:p>
        </w:tc>
        <w:tc>
          <w:tcPr>
            <w:tcW w:w="2693" w:type="dxa"/>
          </w:tcPr>
          <w:p w:rsidR="00DA3EA3" w:rsidRDefault="00C55B01">
            <w:pPr>
              <w:pStyle w:val="nTable"/>
              <w:spacing w:after="40"/>
              <w:rPr>
                <w:b/>
              </w:rPr>
            </w:pPr>
            <w:r>
              <w:rPr>
                <w:b/>
              </w:rPr>
              <w:t>Commencement</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Regulations 1979</w:t>
            </w:r>
          </w:p>
        </w:tc>
        <w:tc>
          <w:tcPr>
            <w:tcW w:w="1300" w:type="dxa"/>
          </w:tcPr>
          <w:p w:rsidR="00DA3EA3" w:rsidRDefault="00C55B01">
            <w:pPr>
              <w:pStyle w:val="nTable"/>
              <w:spacing w:after="40"/>
            </w:pPr>
            <w:r>
              <w:t>22 Jun 1979 p. 1698</w:t>
            </w:r>
            <w:r>
              <w:noBreakHyphen/>
              <w:t>9</w:t>
            </w:r>
          </w:p>
        </w:tc>
        <w:tc>
          <w:tcPr>
            <w:tcW w:w="2693" w:type="dxa"/>
          </w:tcPr>
          <w:p w:rsidR="00DA3EA3" w:rsidRDefault="00C55B01">
            <w:pPr>
              <w:pStyle w:val="nTable"/>
              <w:spacing w:after="40"/>
            </w:pPr>
            <w:r>
              <w:t>22 Jun 1979</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1983</w:t>
            </w:r>
          </w:p>
        </w:tc>
        <w:tc>
          <w:tcPr>
            <w:tcW w:w="1300" w:type="dxa"/>
          </w:tcPr>
          <w:p w:rsidR="00DA3EA3" w:rsidRDefault="00C55B01">
            <w:pPr>
              <w:pStyle w:val="nTable"/>
              <w:spacing w:after="40"/>
            </w:pPr>
            <w:r>
              <w:t>18 Nov 1983 p. 4613</w:t>
            </w:r>
          </w:p>
        </w:tc>
        <w:tc>
          <w:tcPr>
            <w:tcW w:w="2693" w:type="dxa"/>
          </w:tcPr>
          <w:p w:rsidR="00DA3EA3" w:rsidRDefault="00C55B01">
            <w:pPr>
              <w:pStyle w:val="nTable"/>
              <w:spacing w:after="40"/>
            </w:pPr>
            <w:r>
              <w:t>1 Jan 1984 (see r. 2)</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1985</w:t>
            </w:r>
          </w:p>
        </w:tc>
        <w:tc>
          <w:tcPr>
            <w:tcW w:w="1300" w:type="dxa"/>
          </w:tcPr>
          <w:p w:rsidR="00DA3EA3" w:rsidRDefault="00C55B01">
            <w:pPr>
              <w:pStyle w:val="nTable"/>
              <w:spacing w:after="40"/>
            </w:pPr>
            <w:r>
              <w:t>21 Jun 1985 p. 2262</w:t>
            </w:r>
          </w:p>
        </w:tc>
        <w:tc>
          <w:tcPr>
            <w:tcW w:w="2693" w:type="dxa"/>
          </w:tcPr>
          <w:p w:rsidR="00DA3EA3" w:rsidRDefault="00C55B01">
            <w:pPr>
              <w:pStyle w:val="nTable"/>
              <w:spacing w:after="40"/>
            </w:pPr>
            <w:r>
              <w:t>21 Jun 1985</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1986</w:t>
            </w:r>
          </w:p>
        </w:tc>
        <w:tc>
          <w:tcPr>
            <w:tcW w:w="1300" w:type="dxa"/>
          </w:tcPr>
          <w:p w:rsidR="00DA3EA3" w:rsidRDefault="00C55B01">
            <w:pPr>
              <w:pStyle w:val="nTable"/>
              <w:spacing w:after="40"/>
            </w:pPr>
            <w:r>
              <w:t>30 May 1986 p. 1816</w:t>
            </w:r>
          </w:p>
        </w:tc>
        <w:tc>
          <w:tcPr>
            <w:tcW w:w="2693" w:type="dxa"/>
          </w:tcPr>
          <w:p w:rsidR="00DA3EA3" w:rsidRDefault="00C55B01">
            <w:pPr>
              <w:pStyle w:val="nTable"/>
              <w:spacing w:after="40"/>
            </w:pPr>
            <w:r>
              <w:t>1 Jul 1986 (see r. 2)</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1987</w:t>
            </w:r>
          </w:p>
        </w:tc>
        <w:tc>
          <w:tcPr>
            <w:tcW w:w="1300" w:type="dxa"/>
          </w:tcPr>
          <w:p w:rsidR="00DA3EA3" w:rsidRDefault="00C55B01">
            <w:pPr>
              <w:pStyle w:val="nTable"/>
              <w:spacing w:after="40"/>
            </w:pPr>
            <w:r>
              <w:t>4 Sep 1987 p. 3518</w:t>
            </w:r>
          </w:p>
        </w:tc>
        <w:tc>
          <w:tcPr>
            <w:tcW w:w="2693" w:type="dxa"/>
          </w:tcPr>
          <w:p w:rsidR="00DA3EA3" w:rsidRDefault="00C55B01">
            <w:pPr>
              <w:pStyle w:val="nTable"/>
              <w:spacing w:after="40"/>
            </w:pPr>
            <w:r>
              <w:t>4 Sep 1987</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1988</w:t>
            </w:r>
          </w:p>
        </w:tc>
        <w:tc>
          <w:tcPr>
            <w:tcW w:w="1300" w:type="dxa"/>
          </w:tcPr>
          <w:p w:rsidR="00DA3EA3" w:rsidRDefault="00C55B01">
            <w:pPr>
              <w:pStyle w:val="nTable"/>
              <w:spacing w:after="40"/>
            </w:pPr>
            <w:r>
              <w:t>5 Aug 1988 p. 2604</w:t>
            </w:r>
          </w:p>
        </w:tc>
        <w:tc>
          <w:tcPr>
            <w:tcW w:w="2693" w:type="dxa"/>
          </w:tcPr>
          <w:p w:rsidR="00DA3EA3" w:rsidRDefault="00C55B01">
            <w:pPr>
              <w:pStyle w:val="nTable"/>
              <w:spacing w:after="40"/>
            </w:pPr>
            <w:r>
              <w:t>5 Aug 1988</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(No. 2) 1988</w:t>
            </w:r>
          </w:p>
        </w:tc>
        <w:tc>
          <w:tcPr>
            <w:tcW w:w="1300" w:type="dxa"/>
          </w:tcPr>
          <w:p w:rsidR="00DA3EA3" w:rsidRDefault="00C55B01">
            <w:pPr>
              <w:pStyle w:val="nTable"/>
              <w:spacing w:after="40"/>
            </w:pPr>
            <w:r>
              <w:t>2 Sep 1988 p. 3465</w:t>
            </w:r>
          </w:p>
        </w:tc>
        <w:tc>
          <w:tcPr>
            <w:tcW w:w="2693" w:type="dxa"/>
          </w:tcPr>
          <w:p w:rsidR="00DA3EA3" w:rsidRDefault="00C55B01">
            <w:pPr>
              <w:pStyle w:val="nTable"/>
              <w:spacing w:after="40"/>
            </w:pPr>
            <w:r>
              <w:t>2 Sep 1988</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1989</w:t>
            </w:r>
          </w:p>
        </w:tc>
        <w:tc>
          <w:tcPr>
            <w:tcW w:w="1300" w:type="dxa"/>
          </w:tcPr>
          <w:p w:rsidR="00DA3EA3" w:rsidRDefault="00C55B01">
            <w:pPr>
              <w:pStyle w:val="nTable"/>
              <w:spacing w:after="40"/>
            </w:pPr>
            <w:r>
              <w:t>11 Aug 1989 p. 2679</w:t>
            </w:r>
          </w:p>
        </w:tc>
        <w:tc>
          <w:tcPr>
            <w:tcW w:w="2693" w:type="dxa"/>
          </w:tcPr>
          <w:p w:rsidR="00DA3EA3" w:rsidRDefault="00C55B01">
            <w:pPr>
              <w:pStyle w:val="nTable"/>
              <w:spacing w:after="40"/>
              <w:rPr>
                <w:dstrike/>
                <w:vertAlign w:val="superscript"/>
              </w:rPr>
            </w:pPr>
            <w:r>
              <w:t>11 Aug 1989</w:t>
            </w:r>
            <w:r>
              <w:rPr>
                <w:vertAlign w:val="superscript"/>
              </w:rPr>
              <w:t> 2</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1990</w:t>
            </w:r>
          </w:p>
        </w:tc>
        <w:tc>
          <w:tcPr>
            <w:tcW w:w="1300" w:type="dxa"/>
          </w:tcPr>
          <w:p w:rsidR="00DA3EA3" w:rsidRDefault="00C55B01">
            <w:pPr>
              <w:pStyle w:val="nTable"/>
              <w:spacing w:after="40"/>
            </w:pPr>
            <w:r>
              <w:t>1 Aug 1990 p. 3655</w:t>
            </w:r>
          </w:p>
        </w:tc>
        <w:tc>
          <w:tcPr>
            <w:tcW w:w="2693" w:type="dxa"/>
          </w:tcPr>
          <w:p w:rsidR="00DA3EA3" w:rsidRDefault="00C55B01">
            <w:pPr>
              <w:pStyle w:val="nTable"/>
              <w:spacing w:after="40"/>
            </w:pPr>
            <w:r>
              <w:t>1 Aug 1990</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1991</w:t>
            </w:r>
          </w:p>
        </w:tc>
        <w:tc>
          <w:tcPr>
            <w:tcW w:w="1300" w:type="dxa"/>
          </w:tcPr>
          <w:p w:rsidR="00DA3EA3" w:rsidRDefault="00C55B01">
            <w:pPr>
              <w:pStyle w:val="nTable"/>
              <w:spacing w:after="40"/>
            </w:pPr>
            <w:r>
              <w:t>13 Dec 1991 p. 6165</w:t>
            </w:r>
          </w:p>
        </w:tc>
        <w:tc>
          <w:tcPr>
            <w:tcW w:w="2693" w:type="dxa"/>
          </w:tcPr>
          <w:p w:rsidR="00DA3EA3" w:rsidRDefault="00C55B01">
            <w:pPr>
              <w:pStyle w:val="nTable"/>
              <w:spacing w:after="40"/>
            </w:pPr>
            <w:r>
              <w:t>13 Dec 1991</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1992</w:t>
            </w:r>
          </w:p>
        </w:tc>
        <w:tc>
          <w:tcPr>
            <w:tcW w:w="1300" w:type="dxa"/>
          </w:tcPr>
          <w:p w:rsidR="00DA3EA3" w:rsidRDefault="00C55B01">
            <w:pPr>
              <w:pStyle w:val="nTable"/>
              <w:spacing w:after="40"/>
            </w:pPr>
            <w:r>
              <w:t>14 Aug 1992 p. 4010</w:t>
            </w:r>
            <w:r>
              <w:noBreakHyphen/>
              <w:t>11</w:t>
            </w:r>
          </w:p>
        </w:tc>
        <w:tc>
          <w:tcPr>
            <w:tcW w:w="2693" w:type="dxa"/>
          </w:tcPr>
          <w:p w:rsidR="00DA3EA3" w:rsidRDefault="00C55B01">
            <w:pPr>
              <w:pStyle w:val="nTable"/>
              <w:spacing w:after="40"/>
            </w:pPr>
            <w:r>
              <w:t>14 Aug 1992</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1993</w:t>
            </w:r>
          </w:p>
        </w:tc>
        <w:tc>
          <w:tcPr>
            <w:tcW w:w="1300" w:type="dxa"/>
          </w:tcPr>
          <w:p w:rsidR="00DA3EA3" w:rsidRDefault="00C55B01">
            <w:pPr>
              <w:pStyle w:val="nTable"/>
              <w:spacing w:after="40"/>
            </w:pPr>
            <w:r>
              <w:t>30 Nov 1993 p. 6405</w:t>
            </w:r>
            <w:r>
              <w:noBreakHyphen/>
              <w:t>6</w:t>
            </w:r>
          </w:p>
        </w:tc>
        <w:tc>
          <w:tcPr>
            <w:tcW w:w="2693" w:type="dxa"/>
          </w:tcPr>
          <w:p w:rsidR="00DA3EA3" w:rsidRDefault="00C55B01">
            <w:pPr>
              <w:pStyle w:val="nTable"/>
              <w:spacing w:after="40"/>
            </w:pPr>
            <w:r>
              <w:t>30 Nov 1993</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1995</w:t>
            </w:r>
          </w:p>
        </w:tc>
        <w:tc>
          <w:tcPr>
            <w:tcW w:w="1300" w:type="dxa"/>
          </w:tcPr>
          <w:p w:rsidR="00DA3EA3" w:rsidRDefault="00C55B01">
            <w:pPr>
              <w:pStyle w:val="nTable"/>
              <w:spacing w:after="40"/>
            </w:pPr>
            <w:r>
              <w:t>27 Jan 1995 p. 285</w:t>
            </w:r>
          </w:p>
        </w:tc>
        <w:tc>
          <w:tcPr>
            <w:tcW w:w="2693" w:type="dxa"/>
          </w:tcPr>
          <w:p w:rsidR="00DA3EA3" w:rsidRDefault="00C55B01">
            <w:pPr>
              <w:pStyle w:val="nTable"/>
              <w:spacing w:after="40"/>
            </w:pPr>
            <w:r>
              <w:t>27 Jan 1995</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spacing w:after="40"/>
              <w:ind w:right="113"/>
            </w:pPr>
            <w:r>
              <w:rPr>
                <w:i/>
              </w:rPr>
              <w:t>Land Valuers Licensing Amendment Regulations 1996</w:t>
            </w:r>
          </w:p>
        </w:tc>
        <w:tc>
          <w:tcPr>
            <w:tcW w:w="1300" w:type="dxa"/>
          </w:tcPr>
          <w:p w:rsidR="00DA3EA3" w:rsidRDefault="00C55B01">
            <w:pPr>
              <w:pStyle w:val="nTable"/>
              <w:spacing w:after="40"/>
            </w:pPr>
            <w:r>
              <w:t>25 Jun 1996 p. 2922</w:t>
            </w:r>
            <w:r>
              <w:noBreakHyphen/>
              <w:t>3</w:t>
            </w:r>
          </w:p>
        </w:tc>
        <w:tc>
          <w:tcPr>
            <w:tcW w:w="2693" w:type="dxa"/>
          </w:tcPr>
          <w:p w:rsidR="00DA3EA3" w:rsidRDefault="00C55B01">
            <w:pPr>
              <w:pStyle w:val="nTable"/>
            </w:pPr>
            <w:r>
              <w:t>1 Jul 1996 (see r. 2 and Gazette 1 Jul 1996 p. 3179)</w:t>
            </w:r>
          </w:p>
        </w:tc>
      </w:tr>
      <w:tr w:rsidR="00DA3EA3">
        <w:tblPrEx>
          <w:tblBorders>
            <w:top w:val="none" w:sz="0" w:space="0" w:color="auto"/>
            <w:bottom w:val="none" w:sz="0" w:space="0" w:color="auto"/>
            <w:insideH w:val="none" w:sz="0" w:space="0" w:color="auto"/>
          </w:tblBorders>
        </w:tblPrEx>
        <w:trPr>
          <w:cantSplit/>
        </w:trPr>
        <w:tc>
          <w:tcPr>
            <w:tcW w:w="7116" w:type="dxa"/>
            <w:gridSpan w:val="3"/>
          </w:tcPr>
          <w:p w:rsidR="00DA3EA3" w:rsidRDefault="00C55B01">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lastRenderedPageBreak/>
              <w:t>Land Valuers Licensing Amendment Regulations 2002</w:t>
            </w:r>
          </w:p>
        </w:tc>
        <w:tc>
          <w:tcPr>
            <w:tcW w:w="1300" w:type="dxa"/>
          </w:tcPr>
          <w:p w:rsidR="00DA3EA3" w:rsidRDefault="00C55B01">
            <w:pPr>
              <w:pStyle w:val="nTable"/>
              <w:spacing w:after="40"/>
            </w:pPr>
            <w:r>
              <w:t>28 Jun 2002 p. 3056</w:t>
            </w:r>
            <w:r>
              <w:noBreakHyphen/>
              <w:t>7</w:t>
            </w:r>
          </w:p>
        </w:tc>
        <w:tc>
          <w:tcPr>
            <w:tcW w:w="2693" w:type="dxa"/>
          </w:tcPr>
          <w:p w:rsidR="00DA3EA3" w:rsidRDefault="00C55B01">
            <w:pPr>
              <w:pStyle w:val="nTable"/>
              <w:spacing w:after="40"/>
            </w:pPr>
            <w:r>
              <w:t>1 Jul 2002 (see r. 2)</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2003</w:t>
            </w:r>
          </w:p>
        </w:tc>
        <w:tc>
          <w:tcPr>
            <w:tcW w:w="1300" w:type="dxa"/>
          </w:tcPr>
          <w:p w:rsidR="00DA3EA3" w:rsidRDefault="00C55B01">
            <w:pPr>
              <w:pStyle w:val="nTable"/>
              <w:spacing w:after="40"/>
            </w:pPr>
            <w:r>
              <w:t>27 Jun 2003 p. 2552</w:t>
            </w:r>
          </w:p>
        </w:tc>
        <w:tc>
          <w:tcPr>
            <w:tcW w:w="2693" w:type="dxa"/>
          </w:tcPr>
          <w:p w:rsidR="00DA3EA3" w:rsidRDefault="00C55B01">
            <w:pPr>
              <w:pStyle w:val="nTable"/>
              <w:spacing w:after="40"/>
            </w:pPr>
            <w:r>
              <w:t>1 Jul 2003 (see r. 2)</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2004</w:t>
            </w:r>
          </w:p>
        </w:tc>
        <w:tc>
          <w:tcPr>
            <w:tcW w:w="1300" w:type="dxa"/>
          </w:tcPr>
          <w:p w:rsidR="00DA3EA3" w:rsidRDefault="00C55B01">
            <w:pPr>
              <w:pStyle w:val="nTable"/>
              <w:spacing w:after="40"/>
            </w:pPr>
            <w:r>
              <w:t>30 Dec 2004 p. 6923</w:t>
            </w:r>
          </w:p>
        </w:tc>
        <w:tc>
          <w:tcPr>
            <w:tcW w:w="2693" w:type="dxa"/>
          </w:tcPr>
          <w:p w:rsidR="00DA3EA3" w:rsidRDefault="00C55B01">
            <w:pPr>
              <w:pStyle w:val="nTable"/>
              <w:spacing w:after="40"/>
            </w:pPr>
            <w:r>
              <w:t xml:space="preserve">1 Jan 2005 (see r. 2 and </w:t>
            </w:r>
            <w:r>
              <w:rPr>
                <w:i/>
              </w:rPr>
              <w:t>Gazette</w:t>
            </w:r>
            <w:r>
              <w:t xml:space="preserve"> 31 Dec 2004 p. 7130)</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2005</w:t>
            </w:r>
          </w:p>
        </w:tc>
        <w:tc>
          <w:tcPr>
            <w:tcW w:w="1300" w:type="dxa"/>
          </w:tcPr>
          <w:p w:rsidR="00DA3EA3" w:rsidRDefault="00C55B01">
            <w:pPr>
              <w:pStyle w:val="nTable"/>
              <w:spacing w:after="40"/>
            </w:pPr>
            <w:r>
              <w:t>28 Jun 2005 p. 2911</w:t>
            </w:r>
          </w:p>
        </w:tc>
        <w:tc>
          <w:tcPr>
            <w:tcW w:w="2693" w:type="dxa"/>
          </w:tcPr>
          <w:p w:rsidR="00DA3EA3" w:rsidRDefault="00C55B01">
            <w:pPr>
              <w:pStyle w:val="nTable"/>
              <w:spacing w:after="40"/>
            </w:pPr>
            <w:r>
              <w:t>1 Jul 2005 (see r. 2)</w:t>
            </w:r>
          </w:p>
        </w:tc>
      </w:tr>
      <w:tr w:rsidR="00DA3EA3">
        <w:tblPrEx>
          <w:tblBorders>
            <w:top w:val="none" w:sz="0" w:space="0" w:color="auto"/>
            <w:bottom w:val="none" w:sz="0" w:space="0" w:color="auto"/>
            <w:insideH w:val="none" w:sz="0" w:space="0" w:color="auto"/>
          </w:tblBorders>
        </w:tblPrEx>
        <w:trPr>
          <w:cantSplit/>
        </w:trPr>
        <w:tc>
          <w:tcPr>
            <w:tcW w:w="7116" w:type="dxa"/>
            <w:gridSpan w:val="3"/>
          </w:tcPr>
          <w:p w:rsidR="00DA3EA3" w:rsidRDefault="00C55B01">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(No. 2) 2006</w:t>
            </w:r>
          </w:p>
        </w:tc>
        <w:tc>
          <w:tcPr>
            <w:tcW w:w="1300" w:type="dxa"/>
          </w:tcPr>
          <w:p w:rsidR="00DA3EA3" w:rsidRDefault="00C55B01">
            <w:pPr>
              <w:pStyle w:val="nTable"/>
              <w:spacing w:after="40"/>
            </w:pPr>
            <w:r>
              <w:t>27 Jun 2006 p. 2256-7</w:t>
            </w:r>
          </w:p>
        </w:tc>
        <w:tc>
          <w:tcPr>
            <w:tcW w:w="2693" w:type="dxa"/>
          </w:tcPr>
          <w:p w:rsidR="00DA3EA3" w:rsidRDefault="00C55B01">
            <w:pPr>
              <w:pStyle w:val="nTable"/>
              <w:spacing w:after="40"/>
            </w:pPr>
            <w:r>
              <w:t>1 Jul 2006 (see r. 2)</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2006</w:t>
            </w:r>
          </w:p>
        </w:tc>
        <w:tc>
          <w:tcPr>
            <w:tcW w:w="1300" w:type="dxa"/>
          </w:tcPr>
          <w:p w:rsidR="00DA3EA3" w:rsidRDefault="00C55B01">
            <w:pPr>
              <w:pStyle w:val="nTable"/>
              <w:spacing w:after="40"/>
            </w:pPr>
            <w:r>
              <w:t>22 Sep 2006 p. 4118</w:t>
            </w:r>
            <w:r>
              <w:noBreakHyphen/>
              <w:t>22</w:t>
            </w:r>
          </w:p>
        </w:tc>
        <w:tc>
          <w:tcPr>
            <w:tcW w:w="2693" w:type="dxa"/>
          </w:tcPr>
          <w:p w:rsidR="00DA3EA3" w:rsidRDefault="00C55B01">
            <w:pPr>
              <w:pStyle w:val="nTable"/>
              <w:spacing w:after="40"/>
            </w:pPr>
            <w:r>
              <w:t>22 Sep 2006 (see r. 2(a))</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2007</w:t>
            </w:r>
          </w:p>
        </w:tc>
        <w:tc>
          <w:tcPr>
            <w:tcW w:w="1300" w:type="dxa"/>
          </w:tcPr>
          <w:p w:rsidR="00DA3EA3" w:rsidRDefault="00C55B01">
            <w:pPr>
              <w:pStyle w:val="nTable"/>
              <w:spacing w:after="40"/>
            </w:pPr>
            <w:r>
              <w:t>15 Jun 2007 p. 2782</w:t>
            </w:r>
          </w:p>
        </w:tc>
        <w:tc>
          <w:tcPr>
            <w:tcW w:w="2693" w:type="dxa"/>
          </w:tcPr>
          <w:p w:rsidR="00DA3EA3" w:rsidRDefault="00C55B01">
            <w:pPr>
              <w:pStyle w:val="nTable"/>
              <w:spacing w:after="40"/>
            </w:pPr>
            <w:r>
              <w:t>r. 1 and 2: 15 Jun 2007 (see r. 2(a));</w:t>
            </w:r>
            <w:r>
              <w:br/>
              <w:t>Regulations other than r. 1 and 2: 1 Jul 2007 (see r. 2(b))</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(No. 2) 2007</w:t>
            </w:r>
          </w:p>
        </w:tc>
        <w:tc>
          <w:tcPr>
            <w:tcW w:w="1300" w:type="dxa"/>
          </w:tcPr>
          <w:p w:rsidR="00DA3EA3" w:rsidRDefault="00C55B01">
            <w:pPr>
              <w:pStyle w:val="nTable"/>
              <w:spacing w:after="40"/>
            </w:pPr>
            <w:r>
              <w:t>14 Mar 2008 p. 829-30</w:t>
            </w:r>
          </w:p>
        </w:tc>
        <w:tc>
          <w:tcPr>
            <w:tcW w:w="2693" w:type="dxa"/>
          </w:tcPr>
          <w:p w:rsidR="00DA3EA3" w:rsidRDefault="00C55B01">
            <w:pPr>
              <w:pStyle w:val="nTable"/>
              <w:spacing w:after="40"/>
            </w:pPr>
            <w:r>
              <w:t>r. 1 and 2: 14 Mar 2008 (see r. 2(a));</w:t>
            </w:r>
            <w:r>
              <w:br/>
              <w:t>Regulations other than r. 1 and 2: 15 Mar 2008 (see r. 2(b))</w:t>
            </w:r>
          </w:p>
        </w:tc>
      </w:tr>
      <w:tr w:rsidR="00DA3EA3">
        <w:tblPrEx>
          <w:tblBorders>
            <w:top w:val="none" w:sz="0" w:space="0" w:color="auto"/>
            <w:bottom w:val="none" w:sz="0" w:space="0" w:color="auto"/>
            <w:insideH w:val="none" w:sz="0" w:space="0" w:color="auto"/>
          </w:tblBorders>
        </w:tblPrEx>
        <w:trPr>
          <w:cantSplit/>
        </w:trPr>
        <w:tc>
          <w:tcPr>
            <w:tcW w:w="7116" w:type="dxa"/>
            <w:gridSpan w:val="3"/>
          </w:tcPr>
          <w:p w:rsidR="00DA3EA3" w:rsidRDefault="00C55B01">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2008</w:t>
            </w:r>
          </w:p>
        </w:tc>
        <w:tc>
          <w:tcPr>
            <w:tcW w:w="1300" w:type="dxa"/>
          </w:tcPr>
          <w:p w:rsidR="00DA3EA3" w:rsidRDefault="00C55B01">
            <w:pPr>
              <w:pStyle w:val="nTable"/>
              <w:spacing w:after="40"/>
            </w:pPr>
            <w:r>
              <w:t>17 Jun 2008 p. 2566-7</w:t>
            </w:r>
          </w:p>
        </w:tc>
        <w:tc>
          <w:tcPr>
            <w:tcW w:w="2693" w:type="dxa"/>
          </w:tcPr>
          <w:p w:rsidR="00DA3EA3" w:rsidRDefault="00C55B01">
            <w:pPr>
              <w:pStyle w:val="nTable"/>
              <w:spacing w:after="40"/>
            </w:pPr>
            <w:r>
              <w:rPr>
                <w:snapToGrid w:val="0"/>
              </w:rPr>
              <w:t>r. 1 and 2: 17 Jun 2008 (see r. 2(a));</w:t>
            </w:r>
            <w:r>
              <w:rPr>
                <w:snapToGrid w:val="0"/>
              </w:rPr>
              <w:br/>
              <w:t>Regulations other than r. 1 and 2: 1 Jul 2008 (see r. 2(b))</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2009</w:t>
            </w:r>
          </w:p>
        </w:tc>
        <w:tc>
          <w:tcPr>
            <w:tcW w:w="1300" w:type="dxa"/>
          </w:tcPr>
          <w:p w:rsidR="00DA3EA3" w:rsidRDefault="00C55B01">
            <w:pPr>
              <w:pStyle w:val="nTable"/>
              <w:spacing w:after="40"/>
            </w:pPr>
            <w:r>
              <w:t>23 Jun 2009 p. 2442</w:t>
            </w:r>
            <w:r>
              <w:noBreakHyphen/>
              <w:t>3</w:t>
            </w:r>
          </w:p>
        </w:tc>
        <w:tc>
          <w:tcPr>
            <w:tcW w:w="2693" w:type="dxa"/>
          </w:tcPr>
          <w:p w:rsidR="00DA3EA3" w:rsidRDefault="00C55B01">
            <w:pPr>
              <w:pStyle w:val="nTable"/>
              <w:spacing w:after="40"/>
              <w:rPr>
                <w:snapToGrid w:val="0"/>
              </w:rPr>
            </w:pPr>
            <w:r>
              <w:rPr>
                <w:snapToGrid w:val="0"/>
              </w:rPr>
              <w:t>r. 1 and 2: 23 Jun 2009 (see r. 2(a));</w:t>
            </w:r>
            <w:r>
              <w:rPr>
                <w:snapToGrid w:val="0"/>
              </w:rPr>
              <w:br/>
              <w:t>Regulations other than r. 1 and 2: 1 Jul 2009 (see r. 2(b))</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2010</w:t>
            </w:r>
          </w:p>
        </w:tc>
        <w:tc>
          <w:tcPr>
            <w:tcW w:w="1300" w:type="dxa"/>
          </w:tcPr>
          <w:p w:rsidR="00DA3EA3" w:rsidRDefault="00C55B01">
            <w:pPr>
              <w:pStyle w:val="nTable"/>
              <w:spacing w:after="40"/>
            </w:pPr>
            <w:r>
              <w:t>25 Jun 2010 p. 2847-8</w:t>
            </w:r>
          </w:p>
        </w:tc>
        <w:tc>
          <w:tcPr>
            <w:tcW w:w="2693" w:type="dxa"/>
          </w:tcPr>
          <w:p w:rsidR="00DA3EA3" w:rsidRDefault="00C55B01">
            <w:pPr>
              <w:pStyle w:val="nTable"/>
              <w:spacing w:after="40"/>
              <w:rPr>
                <w:snapToGrid w:val="0"/>
              </w:rPr>
            </w:pPr>
            <w:r>
              <w:rPr>
                <w:snapToGrid w:val="0"/>
              </w:rPr>
              <w:t>r. 1 and 2: 25 Jun 2010 (see r. 2(a));</w:t>
            </w:r>
            <w:r>
              <w:rPr>
                <w:snapToGrid w:val="0"/>
              </w:rPr>
              <w:br/>
              <w:t>Regulations other than r. 1 and 2: 1 Jul 2010 (see r. 2(b))</w:t>
            </w:r>
          </w:p>
        </w:tc>
      </w:tr>
      <w:tr w:rsidR="00DA3EA3">
        <w:tblPrEx>
          <w:tblBorders>
            <w:top w:val="none" w:sz="0" w:space="0" w:color="auto"/>
            <w:bottom w:val="none" w:sz="0" w:space="0" w:color="auto"/>
            <w:insideH w:val="none" w:sz="0" w:space="0" w:color="auto"/>
          </w:tblBorders>
        </w:tblPrEx>
        <w:trPr>
          <w:cantSplit/>
        </w:trPr>
        <w:tc>
          <w:tcPr>
            <w:tcW w:w="3123" w:type="dxa"/>
          </w:tcPr>
          <w:p w:rsidR="00DA3EA3" w:rsidRDefault="00C55B01">
            <w:pPr>
              <w:pStyle w:val="nTable"/>
              <w:rPr>
                <w:i/>
                <w:iCs/>
              </w:rPr>
            </w:pPr>
            <w:r>
              <w:rPr>
                <w:i/>
                <w:iCs/>
              </w:rPr>
              <w:t>Land Valuers Licensing Amendment Regulations (No. 2) 2011</w:t>
            </w:r>
          </w:p>
        </w:tc>
        <w:tc>
          <w:tcPr>
            <w:tcW w:w="1300" w:type="dxa"/>
          </w:tcPr>
          <w:p w:rsidR="00DA3EA3" w:rsidRDefault="00C55B01">
            <w:pPr>
              <w:pStyle w:val="nTable"/>
              <w:spacing w:after="40"/>
            </w:pPr>
            <w:r>
              <w:t>22 Jun 2011 p. 2363-4</w:t>
            </w:r>
          </w:p>
        </w:tc>
        <w:tc>
          <w:tcPr>
            <w:tcW w:w="2693" w:type="dxa"/>
          </w:tcPr>
          <w:p w:rsidR="00DA3EA3" w:rsidRDefault="00C55B01">
            <w:pPr>
              <w:pStyle w:val="nTable"/>
              <w:spacing w:after="40"/>
              <w:rPr>
                <w:snapToGrid w:val="0"/>
              </w:rPr>
            </w:pPr>
            <w:r>
              <w:rPr>
                <w:snapToGrid w:val="0"/>
              </w:rPr>
              <w:t>r. 1 and 2: 22 Jun 2011 (see r. 2(a));</w:t>
            </w:r>
            <w:r>
              <w:rPr>
                <w:snapToGrid w:val="0"/>
              </w:rPr>
              <w:br/>
              <w:t>Regulations other than r. 1 and 2: 1 Jul 2011 (see r. 2(b))</w:t>
            </w:r>
          </w:p>
        </w:tc>
      </w:tr>
      <w:tr w:rsidR="00DA3EA3">
        <w:tblPrEx>
          <w:tblBorders>
            <w:top w:val="none" w:sz="0" w:space="0" w:color="auto"/>
            <w:bottom w:val="none" w:sz="0" w:space="0" w:color="auto"/>
            <w:insideH w:val="none" w:sz="0" w:space="0" w:color="auto"/>
          </w:tblBorders>
        </w:tblPrEx>
        <w:trPr>
          <w:cantSplit/>
        </w:trPr>
        <w:tc>
          <w:tcPr>
            <w:tcW w:w="3123" w:type="dxa"/>
            <w:shd w:val="clear" w:color="auto" w:fill="auto"/>
          </w:tcPr>
          <w:p w:rsidR="00DA3EA3" w:rsidRDefault="00C55B01">
            <w:pPr>
              <w:pStyle w:val="nTable"/>
              <w:rPr>
                <w:i/>
                <w:iCs/>
              </w:rPr>
            </w:pPr>
            <w:r>
              <w:rPr>
                <w:i/>
                <w:iCs/>
              </w:rPr>
              <w:lastRenderedPageBreak/>
              <w:t>Land Valuers Licensing Amendment Regulations (No. 3) 2011</w:t>
            </w:r>
          </w:p>
        </w:tc>
        <w:tc>
          <w:tcPr>
            <w:tcW w:w="1300" w:type="dxa"/>
            <w:shd w:val="clear" w:color="auto" w:fill="auto"/>
          </w:tcPr>
          <w:p w:rsidR="00DA3EA3" w:rsidRDefault="00C55B01">
            <w:pPr>
              <w:pStyle w:val="nTable"/>
              <w:spacing w:after="40"/>
            </w:pPr>
            <w:r>
              <w:t>30 Jun 2011 p. 2649-52</w:t>
            </w:r>
          </w:p>
        </w:tc>
        <w:tc>
          <w:tcPr>
            <w:tcW w:w="2693" w:type="dxa"/>
            <w:shd w:val="clear" w:color="auto" w:fill="auto"/>
          </w:tcPr>
          <w:p w:rsidR="00DA3EA3" w:rsidRDefault="00C55B01">
            <w:pPr>
              <w:pStyle w:val="nTable"/>
              <w:spacing w:after="40"/>
              <w:rPr>
                <w:snapToGrid w:val="0"/>
              </w:rPr>
            </w:pPr>
            <w:r>
              <w:rPr>
                <w:snapToGrid w:val="0"/>
              </w:rPr>
              <w:t>r. 1 and 2: 30 Jun 2011 (see r. 2(a));</w:t>
            </w:r>
            <w:r>
              <w:rPr>
                <w:snapToGrid w:val="0"/>
              </w:rPr>
              <w:br/>
              <w:t>Regulations other than r. 1 and 2: 1 Jul 2011 (see r. 2(b))</w:t>
            </w:r>
          </w:p>
        </w:tc>
      </w:tr>
      <w:tr w:rsidR="00DA3EA3">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rsidR="00DA3EA3" w:rsidRDefault="00C55B01">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rsidR="00DA3EA3">
        <w:tblPrEx>
          <w:tblBorders>
            <w:top w:val="none" w:sz="0" w:space="0" w:color="auto"/>
            <w:bottom w:val="none" w:sz="0" w:space="0" w:color="auto"/>
            <w:insideH w:val="none" w:sz="0" w:space="0" w:color="auto"/>
          </w:tblBorders>
        </w:tblPrEx>
        <w:trPr>
          <w:cantSplit/>
        </w:trPr>
        <w:tc>
          <w:tcPr>
            <w:tcW w:w="3123" w:type="dxa"/>
            <w:shd w:val="clear" w:color="auto" w:fill="auto"/>
          </w:tcPr>
          <w:p w:rsidR="00DA3EA3" w:rsidRDefault="00C55B01">
            <w:pPr>
              <w:pStyle w:val="nTable"/>
              <w:rPr>
                <w:i/>
                <w:iCs/>
              </w:rPr>
            </w:pPr>
            <w:r>
              <w:rPr>
                <w:i/>
                <w:iCs/>
              </w:rPr>
              <w:t>Land Valuers Licensing Amendment Regulations 2012</w:t>
            </w:r>
          </w:p>
        </w:tc>
        <w:tc>
          <w:tcPr>
            <w:tcW w:w="1300" w:type="dxa"/>
            <w:shd w:val="clear" w:color="auto" w:fill="auto"/>
          </w:tcPr>
          <w:p w:rsidR="00DA3EA3" w:rsidRDefault="00C55B01">
            <w:pPr>
              <w:pStyle w:val="nTable"/>
              <w:spacing w:after="40"/>
            </w:pPr>
            <w:r>
              <w:t>15 Jun 2012 p. 2589</w:t>
            </w:r>
            <w:r>
              <w:noBreakHyphen/>
              <w:t>90</w:t>
            </w:r>
          </w:p>
        </w:tc>
        <w:tc>
          <w:tcPr>
            <w:tcW w:w="2693" w:type="dxa"/>
            <w:shd w:val="clear" w:color="auto" w:fill="auto"/>
          </w:tcPr>
          <w:p w:rsidR="00DA3EA3" w:rsidRDefault="00C55B01">
            <w:pPr>
              <w:pStyle w:val="nTable"/>
              <w:spacing w:after="40"/>
              <w:rPr>
                <w:snapToGrid w:val="0"/>
              </w:rPr>
            </w:pPr>
            <w:r>
              <w:rPr>
                <w:snapToGrid w:val="0"/>
              </w:rPr>
              <w:t>r. 1 and 2: 15 Jun 2012 (see r. 2(a));</w:t>
            </w:r>
            <w:r>
              <w:rPr>
                <w:snapToGrid w:val="0"/>
              </w:rPr>
              <w:br/>
              <w:t>Regulations other than r. 1 and 2: 1 Jul 2012 (see r. 2(b))</w:t>
            </w:r>
          </w:p>
        </w:tc>
      </w:tr>
      <w:tr w:rsidR="00DA3EA3">
        <w:tblPrEx>
          <w:tblBorders>
            <w:top w:val="none" w:sz="0" w:space="0" w:color="auto"/>
            <w:bottom w:val="none" w:sz="0" w:space="0" w:color="auto"/>
            <w:insideH w:val="none" w:sz="0" w:space="0" w:color="auto"/>
          </w:tblBorders>
        </w:tblPrEx>
        <w:trPr>
          <w:cantSplit/>
        </w:trPr>
        <w:tc>
          <w:tcPr>
            <w:tcW w:w="3123" w:type="dxa"/>
            <w:shd w:val="clear" w:color="auto" w:fill="auto"/>
          </w:tcPr>
          <w:p w:rsidR="00DA3EA3" w:rsidRDefault="00C55B01">
            <w:pPr>
              <w:pStyle w:val="nTable"/>
              <w:rPr>
                <w:i/>
                <w:iCs/>
              </w:rPr>
            </w:pPr>
            <w:r>
              <w:rPr>
                <w:i/>
                <w:iCs/>
              </w:rPr>
              <w:t>Land Valuers Licensing Amendment Regulations (No. 2) 2012</w:t>
            </w:r>
          </w:p>
        </w:tc>
        <w:tc>
          <w:tcPr>
            <w:tcW w:w="1300" w:type="dxa"/>
            <w:shd w:val="clear" w:color="auto" w:fill="auto"/>
          </w:tcPr>
          <w:p w:rsidR="00DA3EA3" w:rsidRDefault="00C55B01">
            <w:pPr>
              <w:pStyle w:val="nTable"/>
              <w:spacing w:after="40"/>
            </w:pPr>
            <w:r>
              <w:t>18 Dec 2012 p. 6590</w:t>
            </w:r>
          </w:p>
        </w:tc>
        <w:tc>
          <w:tcPr>
            <w:tcW w:w="2693" w:type="dxa"/>
            <w:shd w:val="clear" w:color="auto" w:fill="auto"/>
          </w:tcPr>
          <w:p w:rsidR="00DA3EA3" w:rsidRDefault="00C55B01">
            <w:pPr>
              <w:pStyle w:val="nTable"/>
              <w:spacing w:after="40"/>
              <w:rPr>
                <w:snapToGrid w:val="0"/>
              </w:rPr>
            </w:pPr>
            <w:r>
              <w:rPr>
                <w:snapToGrid w:val="0"/>
              </w:rPr>
              <w:t>r. 1 and 2: 18 Dec 2012 (see r. 2(a));</w:t>
            </w:r>
            <w:r>
              <w:rPr>
                <w:snapToGrid w:val="0"/>
              </w:rPr>
              <w:br/>
              <w:t>Regulations other than r. 1 and 2: 19 Dec 2012 (see r. 2(b))</w:t>
            </w:r>
          </w:p>
        </w:tc>
      </w:tr>
      <w:tr w:rsidR="00DA3EA3">
        <w:tblPrEx>
          <w:tblBorders>
            <w:top w:val="none" w:sz="0" w:space="0" w:color="auto"/>
            <w:bottom w:val="none" w:sz="0" w:space="0" w:color="auto"/>
            <w:insideH w:val="none" w:sz="0" w:space="0" w:color="auto"/>
          </w:tblBorders>
        </w:tblPrEx>
        <w:trPr>
          <w:cantSplit/>
        </w:trPr>
        <w:tc>
          <w:tcPr>
            <w:tcW w:w="3123" w:type="dxa"/>
            <w:shd w:val="clear" w:color="auto" w:fill="auto"/>
          </w:tcPr>
          <w:p w:rsidR="00DA3EA3" w:rsidRDefault="00C55B01">
            <w:pPr>
              <w:pStyle w:val="nTable"/>
              <w:rPr>
                <w:i/>
                <w:iCs/>
              </w:rPr>
            </w:pPr>
            <w:r>
              <w:rPr>
                <w:i/>
                <w:iCs/>
              </w:rPr>
              <w:t>Land Valuers Licensing Amendment Regulations (No. 2) 2013</w:t>
            </w:r>
          </w:p>
        </w:tc>
        <w:tc>
          <w:tcPr>
            <w:tcW w:w="1300" w:type="dxa"/>
            <w:shd w:val="clear" w:color="auto" w:fill="auto"/>
          </w:tcPr>
          <w:p w:rsidR="00DA3EA3" w:rsidRDefault="00C55B01">
            <w:pPr>
              <w:pStyle w:val="nTable"/>
              <w:spacing w:after="40"/>
            </w:pPr>
            <w:r>
              <w:t>27 Jun 2013 p. 2681-2</w:t>
            </w:r>
          </w:p>
        </w:tc>
        <w:tc>
          <w:tcPr>
            <w:tcW w:w="2693" w:type="dxa"/>
            <w:shd w:val="clear" w:color="auto" w:fill="auto"/>
          </w:tcPr>
          <w:p w:rsidR="00DA3EA3" w:rsidRDefault="00C55B01">
            <w:pPr>
              <w:pStyle w:val="nTable"/>
              <w:spacing w:after="40"/>
              <w:rPr>
                <w:i/>
                <w:snapToGrid w:val="0"/>
              </w:rPr>
            </w:pPr>
            <w:r>
              <w:rPr>
                <w:snapToGrid w:val="0"/>
              </w:rPr>
              <w:t>r. 1 and 2: 27 Jun 2013 (see r. 2(a));</w:t>
            </w:r>
            <w:r>
              <w:rPr>
                <w:snapToGrid w:val="0"/>
              </w:rPr>
              <w:br/>
              <w:t>Regulations other than r. 1 and 2: 1 Jul 2013 (see r. 2(b))</w:t>
            </w:r>
          </w:p>
        </w:tc>
      </w:tr>
      <w:tr w:rsidR="00DA3EA3">
        <w:tblPrEx>
          <w:tblBorders>
            <w:top w:val="none" w:sz="0" w:space="0" w:color="auto"/>
            <w:bottom w:val="none" w:sz="0" w:space="0" w:color="auto"/>
            <w:insideH w:val="none" w:sz="0" w:space="0" w:color="auto"/>
          </w:tblBorders>
        </w:tblPrEx>
        <w:trPr>
          <w:cantSplit/>
        </w:trPr>
        <w:tc>
          <w:tcPr>
            <w:tcW w:w="3123" w:type="dxa"/>
            <w:shd w:val="clear" w:color="auto" w:fill="auto"/>
          </w:tcPr>
          <w:p w:rsidR="00DA3EA3" w:rsidRDefault="00C55B01">
            <w:pPr>
              <w:pStyle w:val="nTable"/>
              <w:rPr>
                <w:i/>
                <w:iCs/>
              </w:rPr>
            </w:pPr>
            <w:r>
              <w:rPr>
                <w:i/>
                <w:iCs/>
              </w:rPr>
              <w:t>Land Valuers Licensing Amendment Regulations 2013</w:t>
            </w:r>
          </w:p>
        </w:tc>
        <w:tc>
          <w:tcPr>
            <w:tcW w:w="1300" w:type="dxa"/>
            <w:shd w:val="clear" w:color="auto" w:fill="auto"/>
          </w:tcPr>
          <w:p w:rsidR="00DA3EA3" w:rsidRDefault="00C55B01">
            <w:pPr>
              <w:pStyle w:val="nTable"/>
              <w:spacing w:after="40"/>
            </w:pPr>
            <w:r>
              <w:t>20 Aug 2013 p. 3836</w:t>
            </w:r>
          </w:p>
        </w:tc>
        <w:tc>
          <w:tcPr>
            <w:tcW w:w="2693" w:type="dxa"/>
            <w:shd w:val="clear" w:color="auto" w:fill="auto"/>
          </w:tcPr>
          <w:p w:rsidR="00DA3EA3" w:rsidRDefault="00C55B01">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DA3EA3">
        <w:tblPrEx>
          <w:tblBorders>
            <w:top w:val="none" w:sz="0" w:space="0" w:color="auto"/>
            <w:bottom w:val="none" w:sz="0" w:space="0" w:color="auto"/>
            <w:insideH w:val="none" w:sz="0" w:space="0" w:color="auto"/>
          </w:tblBorders>
        </w:tblPrEx>
        <w:trPr>
          <w:cantSplit/>
        </w:trPr>
        <w:tc>
          <w:tcPr>
            <w:tcW w:w="3123" w:type="dxa"/>
            <w:shd w:val="clear" w:color="auto" w:fill="auto"/>
          </w:tcPr>
          <w:p w:rsidR="00DA3EA3" w:rsidRDefault="00C55B01">
            <w:pPr>
              <w:pStyle w:val="nTable"/>
              <w:rPr>
                <w:i/>
                <w:iCs/>
              </w:rPr>
            </w:pPr>
            <w:r>
              <w:rPr>
                <w:i/>
                <w:iCs/>
              </w:rPr>
              <w:t>Land Valuers Licensing Amendment Regulations 2014</w:t>
            </w:r>
          </w:p>
        </w:tc>
        <w:tc>
          <w:tcPr>
            <w:tcW w:w="1300" w:type="dxa"/>
            <w:shd w:val="clear" w:color="auto" w:fill="auto"/>
          </w:tcPr>
          <w:p w:rsidR="00DA3EA3" w:rsidRDefault="00C55B01">
            <w:pPr>
              <w:pStyle w:val="nTable"/>
              <w:spacing w:after="40"/>
            </w:pPr>
            <w:r>
              <w:t>17 Jun 2014 p. 1967</w:t>
            </w:r>
            <w:r>
              <w:noBreakHyphen/>
              <w:t>8</w:t>
            </w:r>
          </w:p>
        </w:tc>
        <w:tc>
          <w:tcPr>
            <w:tcW w:w="2693" w:type="dxa"/>
            <w:shd w:val="clear" w:color="auto" w:fill="auto"/>
          </w:tcPr>
          <w:p w:rsidR="00DA3EA3" w:rsidRDefault="00C55B01">
            <w:pPr>
              <w:pStyle w:val="nTable"/>
              <w:spacing w:after="40"/>
              <w:rPr>
                <w:snapToGrid w:val="0"/>
              </w:rPr>
            </w:pPr>
            <w:r>
              <w:rPr>
                <w:bCs/>
                <w:snapToGrid w:val="0"/>
              </w:rPr>
              <w:t>r. 1 and 2: 17 Jun 2014 (see r. 2(a));</w:t>
            </w:r>
            <w:r>
              <w:rPr>
                <w:bCs/>
                <w:snapToGrid w:val="0"/>
              </w:rPr>
              <w:br/>
              <w:t>Regulations other than r. 1 and 2: 1 Jul 2014 (see r. 2(b))</w:t>
            </w:r>
          </w:p>
        </w:tc>
      </w:tr>
      <w:tr w:rsidR="00DA3EA3">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rsidR="00DA3EA3" w:rsidRDefault="00C55B01">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rsidR="00DA3EA3">
        <w:tblPrEx>
          <w:tblBorders>
            <w:top w:val="none" w:sz="0" w:space="0" w:color="auto"/>
            <w:bottom w:val="none" w:sz="0" w:space="0" w:color="auto"/>
            <w:insideH w:val="none" w:sz="0" w:space="0" w:color="auto"/>
          </w:tblBorders>
        </w:tblPrEx>
        <w:trPr>
          <w:cantSplit/>
        </w:trPr>
        <w:tc>
          <w:tcPr>
            <w:tcW w:w="3123" w:type="dxa"/>
            <w:shd w:val="clear" w:color="auto" w:fill="auto"/>
          </w:tcPr>
          <w:p w:rsidR="00DA3EA3" w:rsidRDefault="00C55B01">
            <w:pPr>
              <w:pStyle w:val="nTable"/>
              <w:rPr>
                <w:i/>
                <w:iCs/>
              </w:rPr>
            </w:pPr>
            <w:r>
              <w:rPr>
                <w:i/>
                <w:iCs/>
              </w:rPr>
              <w:t>Land Valuers Licensing Amendment Regulations (No. 2) 2014</w:t>
            </w:r>
          </w:p>
        </w:tc>
        <w:tc>
          <w:tcPr>
            <w:tcW w:w="1300" w:type="dxa"/>
            <w:shd w:val="clear" w:color="auto" w:fill="auto"/>
          </w:tcPr>
          <w:p w:rsidR="00DA3EA3" w:rsidRDefault="00C55B01">
            <w:pPr>
              <w:pStyle w:val="nTable"/>
              <w:spacing w:after="40"/>
            </w:pPr>
            <w:r>
              <w:t>18 Nov 2014 p. 4318</w:t>
            </w:r>
          </w:p>
        </w:tc>
        <w:tc>
          <w:tcPr>
            <w:tcW w:w="2693" w:type="dxa"/>
            <w:shd w:val="clear" w:color="auto" w:fill="auto"/>
          </w:tcPr>
          <w:p w:rsidR="00DA3EA3" w:rsidRDefault="00C55B01">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DA3EA3">
        <w:tblPrEx>
          <w:tblBorders>
            <w:top w:val="none" w:sz="0" w:space="0" w:color="auto"/>
            <w:bottom w:val="none" w:sz="0" w:space="0" w:color="auto"/>
            <w:insideH w:val="none" w:sz="0" w:space="0" w:color="auto"/>
          </w:tblBorders>
        </w:tblPrEx>
        <w:trPr>
          <w:cantSplit/>
        </w:trPr>
        <w:tc>
          <w:tcPr>
            <w:tcW w:w="3123" w:type="dxa"/>
            <w:shd w:val="clear" w:color="auto" w:fill="auto"/>
          </w:tcPr>
          <w:p w:rsidR="00DA3EA3" w:rsidRDefault="00C55B01">
            <w:pPr>
              <w:pStyle w:val="nTable"/>
              <w:rPr>
                <w:iCs/>
              </w:rPr>
            </w:pPr>
            <w:r>
              <w:rPr>
                <w:i/>
              </w:rPr>
              <w:t>Land Valuers Licensing Amendment Regulations 2015</w:t>
            </w:r>
          </w:p>
        </w:tc>
        <w:tc>
          <w:tcPr>
            <w:tcW w:w="1300" w:type="dxa"/>
            <w:shd w:val="clear" w:color="auto" w:fill="auto"/>
          </w:tcPr>
          <w:p w:rsidR="00DA3EA3" w:rsidRDefault="00C55B01">
            <w:pPr>
              <w:pStyle w:val="nTable"/>
              <w:spacing w:after="40"/>
            </w:pPr>
            <w:r>
              <w:t>15 May 2015 p. 1718</w:t>
            </w:r>
            <w:r>
              <w:noBreakHyphen/>
              <w:t>19</w:t>
            </w:r>
          </w:p>
        </w:tc>
        <w:tc>
          <w:tcPr>
            <w:tcW w:w="2693" w:type="dxa"/>
            <w:shd w:val="clear" w:color="auto" w:fill="auto"/>
          </w:tcPr>
          <w:p w:rsidR="00DA3EA3" w:rsidRDefault="00C55B01">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rsidR="00DA3EA3">
        <w:tblPrEx>
          <w:tblBorders>
            <w:top w:val="none" w:sz="0" w:space="0" w:color="auto"/>
            <w:bottom w:val="none" w:sz="0" w:space="0" w:color="auto"/>
            <w:insideH w:val="none" w:sz="0" w:space="0" w:color="auto"/>
          </w:tblBorders>
        </w:tblPrEx>
        <w:trPr>
          <w:cantSplit/>
        </w:trPr>
        <w:tc>
          <w:tcPr>
            <w:tcW w:w="3123" w:type="dxa"/>
            <w:shd w:val="clear" w:color="auto" w:fill="auto"/>
          </w:tcPr>
          <w:p w:rsidR="00DA3EA3" w:rsidRDefault="00C55B01">
            <w:pPr>
              <w:pStyle w:val="nTable"/>
              <w:rPr>
                <w:i/>
              </w:rPr>
            </w:pPr>
            <w:r>
              <w:rPr>
                <w:i/>
              </w:rPr>
              <w:t>Land Valuers Licensing Amendment Regulations (No. 2) 2015</w:t>
            </w:r>
          </w:p>
        </w:tc>
        <w:tc>
          <w:tcPr>
            <w:tcW w:w="1300" w:type="dxa"/>
            <w:shd w:val="clear" w:color="auto" w:fill="auto"/>
          </w:tcPr>
          <w:p w:rsidR="00DA3EA3" w:rsidRDefault="00C55B01">
            <w:pPr>
              <w:pStyle w:val="nTable"/>
              <w:spacing w:after="40"/>
            </w:pPr>
            <w:r>
              <w:t>23 Jun 2015 p. 2176</w:t>
            </w:r>
          </w:p>
        </w:tc>
        <w:tc>
          <w:tcPr>
            <w:tcW w:w="2693" w:type="dxa"/>
            <w:shd w:val="clear" w:color="auto" w:fill="auto"/>
          </w:tcPr>
          <w:p w:rsidR="00DA3EA3" w:rsidRDefault="00C55B01">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DA3EA3">
        <w:tc>
          <w:tcPr>
            <w:tcW w:w="3123" w:type="dxa"/>
            <w:tcBorders>
              <w:top w:val="nil"/>
              <w:bottom w:val="nil"/>
            </w:tcBorders>
          </w:tcPr>
          <w:p w:rsidR="00DA3EA3" w:rsidRDefault="00C55B01">
            <w:pPr>
              <w:pStyle w:val="nTable"/>
              <w:spacing w:after="40"/>
            </w:pPr>
            <w:r>
              <w:rPr>
                <w:i/>
              </w:rPr>
              <w:lastRenderedPageBreak/>
              <w:t>Commerce Regulations Amendment (Fees and Charges) Regulations 2016</w:t>
            </w:r>
            <w:r>
              <w:t xml:space="preserve"> Pt. 11</w:t>
            </w:r>
          </w:p>
        </w:tc>
        <w:tc>
          <w:tcPr>
            <w:tcW w:w="1300" w:type="dxa"/>
            <w:tcBorders>
              <w:top w:val="nil"/>
              <w:bottom w:val="nil"/>
            </w:tcBorders>
          </w:tcPr>
          <w:p w:rsidR="00DA3EA3" w:rsidRDefault="00C55B01">
            <w:pPr>
              <w:pStyle w:val="nTable"/>
              <w:spacing w:after="40"/>
            </w:pPr>
            <w:r>
              <w:t>3 Jun 2016 p. 1745-73</w:t>
            </w:r>
          </w:p>
        </w:tc>
        <w:tc>
          <w:tcPr>
            <w:tcW w:w="2693" w:type="dxa"/>
            <w:tcBorders>
              <w:top w:val="nil"/>
              <w:bottom w:val="nil"/>
            </w:tcBorders>
          </w:tcPr>
          <w:p w:rsidR="00DA3EA3" w:rsidRDefault="00C55B01">
            <w:pPr>
              <w:pStyle w:val="nTable"/>
              <w:spacing w:after="40"/>
            </w:pPr>
            <w:r>
              <w:t>1 Jul 2016 (see r. 2(b))</w:t>
            </w:r>
          </w:p>
        </w:tc>
      </w:tr>
      <w:tr w:rsidR="00DA3EA3">
        <w:tblPrEx>
          <w:tblBorders>
            <w:top w:val="none" w:sz="0" w:space="0" w:color="auto"/>
            <w:bottom w:val="none" w:sz="0" w:space="0" w:color="auto"/>
            <w:insideH w:val="none" w:sz="0" w:space="0" w:color="auto"/>
          </w:tblBorders>
        </w:tblPrEx>
        <w:tc>
          <w:tcPr>
            <w:tcW w:w="3123" w:type="dxa"/>
          </w:tcPr>
          <w:p w:rsidR="00DA3EA3" w:rsidRDefault="00C55B01">
            <w:pPr>
              <w:pStyle w:val="nTable"/>
              <w:spacing w:after="40"/>
              <w:rPr>
                <w:noProof/>
                <w:snapToGrid w:val="0"/>
              </w:rPr>
            </w:pPr>
            <w:r>
              <w:rPr>
                <w:i/>
              </w:rPr>
              <w:t xml:space="preserve">Commerce Regulations Amendment (Fees and Charges) Regulations 2017 </w:t>
            </w:r>
            <w:r>
              <w:t>Pt. 13</w:t>
            </w:r>
          </w:p>
        </w:tc>
        <w:tc>
          <w:tcPr>
            <w:tcW w:w="1300" w:type="dxa"/>
          </w:tcPr>
          <w:p w:rsidR="00DA3EA3" w:rsidRDefault="00C55B01">
            <w:pPr>
              <w:pStyle w:val="nTable"/>
              <w:spacing w:after="40"/>
            </w:pPr>
            <w:r>
              <w:t>23 Jun 2017 p. 3213</w:t>
            </w:r>
            <w:r>
              <w:noBreakHyphen/>
              <w:t>52</w:t>
            </w:r>
          </w:p>
        </w:tc>
        <w:tc>
          <w:tcPr>
            <w:tcW w:w="2693" w:type="dxa"/>
          </w:tcPr>
          <w:p w:rsidR="00DA3EA3" w:rsidRDefault="00C55B01">
            <w:pPr>
              <w:pStyle w:val="nTable"/>
              <w:spacing w:after="40"/>
            </w:pPr>
            <w:r>
              <w:t>1 Jul 2017 (see r. 2(b))</w:t>
            </w:r>
          </w:p>
        </w:tc>
      </w:tr>
      <w:tr w:rsidR="00DA3EA3">
        <w:tc>
          <w:tcPr>
            <w:tcW w:w="3123" w:type="dxa"/>
            <w:tcBorders>
              <w:top w:val="nil"/>
              <w:bottom w:val="nil"/>
            </w:tcBorders>
          </w:tcPr>
          <w:p w:rsidR="00DA3EA3" w:rsidRDefault="00C55B01">
            <w:pPr>
              <w:pStyle w:val="nTable"/>
              <w:spacing w:after="40"/>
              <w:rPr>
                <w:noProof/>
              </w:rPr>
            </w:pPr>
            <w:r>
              <w:rPr>
                <w:i/>
              </w:rPr>
              <w:t>Commerce and Industrial Relations Regulations Amendment (Fees and Charges) Regulations 2018</w:t>
            </w:r>
            <w:r>
              <w:t xml:space="preserve"> Pt. 12</w:t>
            </w:r>
          </w:p>
        </w:tc>
        <w:tc>
          <w:tcPr>
            <w:tcW w:w="1300" w:type="dxa"/>
            <w:tcBorders>
              <w:top w:val="nil"/>
              <w:bottom w:val="nil"/>
            </w:tcBorders>
          </w:tcPr>
          <w:p w:rsidR="00DA3EA3" w:rsidRDefault="00C55B01">
            <w:pPr>
              <w:pStyle w:val="nTable"/>
              <w:spacing w:after="40"/>
            </w:pPr>
            <w:r>
              <w:t>25 Jun 2018 p. 2325</w:t>
            </w:r>
            <w:r>
              <w:noBreakHyphen/>
              <w:t>53</w:t>
            </w:r>
          </w:p>
        </w:tc>
        <w:tc>
          <w:tcPr>
            <w:tcW w:w="2693" w:type="dxa"/>
            <w:tcBorders>
              <w:top w:val="nil"/>
              <w:bottom w:val="nil"/>
            </w:tcBorders>
          </w:tcPr>
          <w:p w:rsidR="00DA3EA3" w:rsidRDefault="00C55B01">
            <w:pPr>
              <w:pStyle w:val="nTable"/>
              <w:spacing w:after="40"/>
              <w:rPr>
                <w:bCs/>
                <w:snapToGrid w:val="0"/>
                <w:spacing w:val="-2"/>
              </w:rPr>
            </w:pPr>
            <w:r>
              <w:rPr>
                <w:bCs/>
                <w:snapToGrid w:val="0"/>
                <w:spacing w:val="-2"/>
              </w:rPr>
              <w:t>1 Jul 2018 (see r. 2(b))</w:t>
            </w:r>
          </w:p>
        </w:tc>
      </w:tr>
      <w:tr w:rsidR="00DA3EA3">
        <w:tc>
          <w:tcPr>
            <w:tcW w:w="3123" w:type="dxa"/>
            <w:tcBorders>
              <w:top w:val="nil"/>
              <w:bottom w:val="nil"/>
            </w:tcBorders>
          </w:tcPr>
          <w:p w:rsidR="00DA3EA3" w:rsidRDefault="00C55B01">
            <w:pPr>
              <w:pStyle w:val="nTable"/>
              <w:spacing w:after="40"/>
              <w:rPr>
                <w:i/>
              </w:rPr>
            </w:pPr>
            <w:r>
              <w:rPr>
                <w:i/>
              </w:rPr>
              <w:t xml:space="preserve">Commerce Regulations Amendment (Fees and Charges) Regulations 2019 </w:t>
            </w:r>
            <w:r>
              <w:t>Pt. 12</w:t>
            </w:r>
          </w:p>
        </w:tc>
        <w:tc>
          <w:tcPr>
            <w:tcW w:w="1300" w:type="dxa"/>
            <w:tcBorders>
              <w:top w:val="nil"/>
              <w:bottom w:val="nil"/>
            </w:tcBorders>
          </w:tcPr>
          <w:p w:rsidR="00DA3EA3" w:rsidRDefault="00C55B01">
            <w:pPr>
              <w:pStyle w:val="nTable"/>
              <w:spacing w:after="40"/>
            </w:pPr>
            <w:r>
              <w:t>18 Jun 2019 p. 2077</w:t>
            </w:r>
            <w:r>
              <w:noBreakHyphen/>
              <w:t>115</w:t>
            </w:r>
          </w:p>
        </w:tc>
        <w:tc>
          <w:tcPr>
            <w:tcW w:w="2693" w:type="dxa"/>
            <w:tcBorders>
              <w:top w:val="nil"/>
              <w:bottom w:val="nil"/>
            </w:tcBorders>
          </w:tcPr>
          <w:p w:rsidR="00DA3EA3" w:rsidRDefault="00C55B01">
            <w:pPr>
              <w:pStyle w:val="nTable"/>
              <w:spacing w:after="40"/>
              <w:rPr>
                <w:bCs/>
                <w:snapToGrid w:val="0"/>
                <w:spacing w:val="-2"/>
              </w:rPr>
            </w:pPr>
            <w:r>
              <w:t>1 Jul 2019 (see r. 2(b))</w:t>
            </w:r>
          </w:p>
        </w:tc>
      </w:tr>
      <w:tr w:rsidR="00DA3EA3">
        <w:tc>
          <w:tcPr>
            <w:tcW w:w="3123" w:type="dxa"/>
            <w:tcBorders>
              <w:top w:val="nil"/>
              <w:bottom w:val="nil"/>
            </w:tcBorders>
          </w:tcPr>
          <w:p w:rsidR="00DA3EA3" w:rsidRDefault="00C55B01">
            <w:pPr>
              <w:pStyle w:val="nTable"/>
              <w:spacing w:after="40"/>
              <w:rPr>
                <w:i/>
              </w:rPr>
            </w:pPr>
            <w:r>
              <w:rPr>
                <w:i/>
              </w:rPr>
              <w:t>Commerce Regulations Amendment (Infringement Notices) Regulations 2020</w:t>
            </w:r>
            <w:r>
              <w:t xml:space="preserve"> Pt. 18</w:t>
            </w:r>
          </w:p>
        </w:tc>
        <w:tc>
          <w:tcPr>
            <w:tcW w:w="1300" w:type="dxa"/>
            <w:tcBorders>
              <w:top w:val="nil"/>
              <w:bottom w:val="nil"/>
            </w:tcBorders>
          </w:tcPr>
          <w:p w:rsidR="00DA3EA3" w:rsidRDefault="00C55B01">
            <w:pPr>
              <w:pStyle w:val="nTable"/>
              <w:spacing w:after="40"/>
            </w:pPr>
            <w:r>
              <w:t>SL 2020/163 25 Sep 2020</w:t>
            </w:r>
          </w:p>
        </w:tc>
        <w:tc>
          <w:tcPr>
            <w:tcW w:w="2693" w:type="dxa"/>
            <w:tcBorders>
              <w:top w:val="nil"/>
              <w:bottom w:val="nil"/>
            </w:tcBorders>
          </w:tcPr>
          <w:p w:rsidR="00DA3EA3" w:rsidRDefault="00C55B01">
            <w:pPr>
              <w:pStyle w:val="nTable"/>
              <w:spacing w:after="40"/>
            </w:pPr>
            <w:r>
              <w:t>29 Sep 2020 (see r. 2(b) and SL 2020/159 cl. 2(a))</w:t>
            </w:r>
          </w:p>
        </w:tc>
      </w:tr>
      <w:tr w:rsidR="00DA3EA3">
        <w:tc>
          <w:tcPr>
            <w:tcW w:w="3123" w:type="dxa"/>
            <w:tcBorders>
              <w:top w:val="nil"/>
              <w:bottom w:val="single" w:sz="4" w:space="0" w:color="auto"/>
            </w:tcBorders>
          </w:tcPr>
          <w:p w:rsidR="00DA3EA3" w:rsidRDefault="00C55B01">
            <w:pPr>
              <w:pStyle w:val="nTable"/>
              <w:spacing w:after="40"/>
              <w:rPr>
                <w:i/>
              </w:rPr>
            </w:pPr>
            <w:r>
              <w:rPr>
                <w:i/>
              </w:rPr>
              <w:t>Commerce Regulations Amendment (COVID-19 Response) Regulations (No. 2) 2020</w:t>
            </w:r>
            <w:r>
              <w:t xml:space="preserve"> Pt. 11</w:t>
            </w:r>
          </w:p>
        </w:tc>
        <w:tc>
          <w:tcPr>
            <w:tcW w:w="1300" w:type="dxa"/>
            <w:tcBorders>
              <w:top w:val="nil"/>
              <w:bottom w:val="single" w:sz="4" w:space="0" w:color="auto"/>
            </w:tcBorders>
          </w:tcPr>
          <w:p w:rsidR="00DA3EA3" w:rsidRDefault="00C55B01">
            <w:pPr>
              <w:pStyle w:val="nTable"/>
              <w:spacing w:after="40"/>
            </w:pPr>
            <w:r>
              <w:t>SL 2020/196 27 Oct 2020</w:t>
            </w:r>
          </w:p>
        </w:tc>
        <w:tc>
          <w:tcPr>
            <w:tcW w:w="2693" w:type="dxa"/>
            <w:tcBorders>
              <w:top w:val="nil"/>
              <w:bottom w:val="single" w:sz="4" w:space="0" w:color="auto"/>
            </w:tcBorders>
          </w:tcPr>
          <w:p w:rsidR="00DA3EA3" w:rsidRDefault="00C55B01">
            <w:pPr>
              <w:pStyle w:val="nTable"/>
              <w:spacing w:after="40"/>
            </w:pPr>
            <w:r>
              <w:t>28 Oct 2020 (see r. 2(b))</w:t>
            </w:r>
          </w:p>
        </w:tc>
      </w:tr>
    </w:tbl>
    <w:p w:rsidR="00CA0C68" w:rsidRDefault="00CA0C68">
      <w:pPr>
        <w:pStyle w:val="nHeading3"/>
      </w:pPr>
      <w:bookmarkStart w:id="28" w:name="_Toc75168201"/>
      <w:r>
        <w:t>Uncommenced provisions table</w:t>
      </w:r>
      <w:bookmarkEnd w:id="28"/>
    </w:p>
    <w:p w:rsidR="00CA0C68" w:rsidRDefault="00CA0C68">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A0C68" w:rsidTr="00CA0C68">
        <w:trPr>
          <w:tblHeader/>
        </w:trPr>
        <w:tc>
          <w:tcPr>
            <w:tcW w:w="3118" w:type="dxa"/>
          </w:tcPr>
          <w:p w:rsidR="00CA0C68" w:rsidRDefault="00CA0C68">
            <w:pPr>
              <w:pStyle w:val="nTable"/>
              <w:spacing w:after="40"/>
              <w:rPr>
                <w:b/>
              </w:rPr>
            </w:pPr>
            <w:r>
              <w:rPr>
                <w:b/>
              </w:rPr>
              <w:t>Citation</w:t>
            </w:r>
          </w:p>
        </w:tc>
        <w:tc>
          <w:tcPr>
            <w:tcW w:w="1276" w:type="dxa"/>
          </w:tcPr>
          <w:p w:rsidR="00CA0C68" w:rsidRDefault="00CA0C68">
            <w:pPr>
              <w:pStyle w:val="nTable"/>
              <w:spacing w:after="40"/>
              <w:rPr>
                <w:b/>
              </w:rPr>
            </w:pPr>
            <w:r>
              <w:rPr>
                <w:b/>
              </w:rPr>
              <w:t>Published</w:t>
            </w:r>
          </w:p>
        </w:tc>
        <w:tc>
          <w:tcPr>
            <w:tcW w:w="2693" w:type="dxa"/>
          </w:tcPr>
          <w:p w:rsidR="00CA0C68" w:rsidRDefault="00CA0C68">
            <w:pPr>
              <w:pStyle w:val="nTable"/>
              <w:spacing w:after="40"/>
              <w:rPr>
                <w:b/>
              </w:rPr>
            </w:pPr>
            <w:r>
              <w:rPr>
                <w:b/>
              </w:rPr>
              <w:t>Commencement</w:t>
            </w:r>
          </w:p>
        </w:tc>
      </w:tr>
      <w:tr w:rsidR="00CA0C68" w:rsidTr="00CA0C68">
        <w:tc>
          <w:tcPr>
            <w:tcW w:w="3118" w:type="dxa"/>
          </w:tcPr>
          <w:p w:rsidR="00CA0C68" w:rsidRDefault="00CA0C68" w:rsidP="00CA0C68">
            <w:pPr>
              <w:pStyle w:val="nTable"/>
              <w:spacing w:after="40"/>
            </w:pPr>
            <w:r w:rsidRPr="006074D6">
              <w:rPr>
                <w:i/>
              </w:rPr>
              <w:t>Commerce Regulations Amendment (Fees and Charges) Regulations 2021</w:t>
            </w:r>
            <w:r>
              <w:t xml:space="preserve"> Pt. 13</w:t>
            </w:r>
          </w:p>
        </w:tc>
        <w:tc>
          <w:tcPr>
            <w:tcW w:w="1276" w:type="dxa"/>
          </w:tcPr>
          <w:p w:rsidR="00CA0C68" w:rsidRDefault="00CA0C68" w:rsidP="00CA0C68">
            <w:pPr>
              <w:pStyle w:val="nTable"/>
              <w:spacing w:after="40"/>
            </w:pPr>
            <w:r>
              <w:t xml:space="preserve">SL 2021/86 </w:t>
            </w:r>
            <w:r w:rsidR="00BA3FE5">
              <w:t>21</w:t>
            </w:r>
            <w:r>
              <w:t> Jun 2021</w:t>
            </w:r>
          </w:p>
        </w:tc>
        <w:tc>
          <w:tcPr>
            <w:tcW w:w="2693" w:type="dxa"/>
          </w:tcPr>
          <w:p w:rsidR="00CA0C68" w:rsidRDefault="00CA0C68" w:rsidP="00CA0C68">
            <w:pPr>
              <w:pStyle w:val="nTable"/>
              <w:spacing w:after="40"/>
            </w:pPr>
            <w:r>
              <w:t>1 Jul 2021 (see r. 2(b))</w:t>
            </w:r>
          </w:p>
        </w:tc>
      </w:tr>
    </w:tbl>
    <w:p w:rsidR="00DA3EA3" w:rsidRDefault="00C55B01">
      <w:pPr>
        <w:pStyle w:val="nHeading3"/>
      </w:pPr>
      <w:bookmarkStart w:id="29" w:name="_Toc75168202"/>
      <w:r>
        <w:t>Other notes</w:t>
      </w:r>
      <w:bookmarkEnd w:id="29"/>
    </w:p>
    <w:p w:rsidR="00DA3EA3" w:rsidRDefault="00C55B01">
      <w:pPr>
        <w:pStyle w:val="nNote"/>
      </w:pPr>
      <w:r>
        <w:rPr>
          <w:vertAlign w:val="superscript"/>
        </w:rPr>
        <w:t>1</w:t>
      </w:r>
      <w:r>
        <w:tab/>
        <w:t xml:space="preserve">The </w:t>
      </w:r>
      <w:r>
        <w:rPr>
          <w:i/>
        </w:rPr>
        <w:t>Curtin University of Technology Act 1966</w:t>
      </w:r>
      <w:r>
        <w:t xml:space="preserve"> s. 5 established the Western Australian Institute of Technology as the Curtin University of Technology from 1 January 1987.</w:t>
      </w:r>
    </w:p>
    <w:p w:rsidR="00DA3EA3" w:rsidRDefault="00C55B01">
      <w:pPr>
        <w:pStyle w:val="nNote"/>
        <w:spacing w:before="120"/>
      </w:pPr>
      <w:r>
        <w:rPr>
          <w:vertAlign w:val="superscript"/>
        </w:rPr>
        <w:t>2</w:t>
      </w:r>
      <w:r>
        <w:rPr>
          <w:vertAlign w:val="superscript"/>
        </w:rPr>
        <w:tab/>
      </w:r>
      <w:r>
        <w:t>The commencement date of 1 Jul 1989 that was specified was before the date of gazettal.</w:t>
      </w:r>
    </w:p>
    <w:p w:rsidR="00DA3EA3" w:rsidRDefault="00DA3EA3">
      <w:pPr>
        <w:sectPr w:rsidR="00DA3EA3">
          <w:headerReference w:type="even" r:id="rId29"/>
          <w:headerReference w:type="default" r:id="rId30"/>
          <w:pgSz w:w="11907" w:h="16840" w:code="9"/>
          <w:pgMar w:top="2376" w:right="2404" w:bottom="3544" w:left="2404" w:header="720" w:footer="3380" w:gutter="0"/>
          <w:cols w:space="720"/>
          <w:noEndnote/>
          <w:docGrid w:linePitch="326"/>
        </w:sectPr>
      </w:pPr>
    </w:p>
    <w:p w:rsidR="00DA3EA3" w:rsidRDefault="00C55B01">
      <w:pPr>
        <w:pStyle w:val="nHeading2"/>
        <w:rPr>
          <w:sz w:val="28"/>
        </w:rPr>
      </w:pPr>
      <w:bookmarkStart w:id="31" w:name="_Toc74729036"/>
      <w:bookmarkStart w:id="32" w:name="_Toc74729136"/>
      <w:bookmarkStart w:id="33" w:name="_Toc75168203"/>
      <w:r>
        <w:rPr>
          <w:sz w:val="28"/>
        </w:rPr>
        <w:lastRenderedPageBreak/>
        <w:t>Defined terms</w:t>
      </w:r>
      <w:bookmarkEnd w:id="31"/>
      <w:bookmarkEnd w:id="32"/>
      <w:bookmarkEnd w:id="33"/>
    </w:p>
    <w:p w:rsidR="00DA3EA3" w:rsidRDefault="00DA3EA3">
      <w:pPr>
        <w:ind w:left="850" w:right="850"/>
        <w:jc w:val="center"/>
        <w:rPr>
          <w:i/>
          <w:sz w:val="18"/>
        </w:rPr>
      </w:pPr>
    </w:p>
    <w:p w:rsidR="00DA3EA3" w:rsidRDefault="00C55B01">
      <w:pPr>
        <w:ind w:left="850" w:right="850"/>
        <w:jc w:val="center"/>
        <w:rPr>
          <w:i/>
          <w:sz w:val="18"/>
        </w:rPr>
      </w:pPr>
      <w:r>
        <w:rPr>
          <w:i/>
          <w:sz w:val="18"/>
        </w:rPr>
        <w:t>[This is a list of terms defined and the provisions where they are defined.  The list is not part of the law.]</w:t>
      </w:r>
    </w:p>
    <w:p w:rsidR="00DA3EA3" w:rsidRDefault="00C55B01">
      <w:pPr>
        <w:pBdr>
          <w:bottom w:val="single" w:sz="4" w:space="1" w:color="auto"/>
        </w:pBdr>
        <w:tabs>
          <w:tab w:val="right" w:pos="7070"/>
        </w:tabs>
        <w:ind w:left="578"/>
        <w:rPr>
          <w:b/>
          <w:sz w:val="20"/>
        </w:rPr>
      </w:pPr>
      <w:r>
        <w:rPr>
          <w:b/>
          <w:sz w:val="20"/>
        </w:rPr>
        <w:t>Defined term</w:t>
      </w:r>
      <w:r>
        <w:rPr>
          <w:b/>
          <w:sz w:val="20"/>
        </w:rPr>
        <w:tab/>
        <w:t>Provision(s)</w:t>
      </w:r>
    </w:p>
    <w:p w:rsidR="00DA3EA3" w:rsidRDefault="00C55B01">
      <w:pPr>
        <w:pStyle w:val="DefinedTerms"/>
      </w:pPr>
      <w:r>
        <w:t>Act</w:t>
      </w:r>
      <w:r>
        <w:tab/>
        <w:t>2</w:t>
      </w:r>
    </w:p>
    <w:p w:rsidR="00DA3EA3" w:rsidRDefault="00C55B01">
      <w:pPr>
        <w:pStyle w:val="DefinedTerms"/>
      </w:pPr>
      <w:r>
        <w:t>commencement day</w:t>
      </w:r>
      <w:r>
        <w:tab/>
        <w:t>4AA(1)</w:t>
      </w:r>
    </w:p>
    <w:p w:rsidR="00DA3EA3" w:rsidRDefault="00C55B01">
      <w:pPr>
        <w:pStyle w:val="DefinedTerms"/>
      </w:pPr>
      <w:r>
        <w:t>Commissioner</w:t>
      </w:r>
      <w:r>
        <w:tab/>
        <w:t>2</w:t>
      </w:r>
    </w:p>
    <w:p w:rsidR="00DA3EA3" w:rsidRDefault="00C55B01">
      <w:pPr>
        <w:pStyle w:val="DefinedTerms"/>
      </w:pPr>
      <w:r>
        <w:t>designated fee</w:t>
      </w:r>
      <w:r>
        <w:tab/>
        <w:t>4AA(1)</w:t>
      </w:r>
    </w:p>
    <w:p w:rsidR="00DA3EA3" w:rsidRDefault="00C55B01">
      <w:pPr>
        <w:pStyle w:val="DefinedTerms"/>
      </w:pPr>
      <w:r>
        <w:t>designated period</w:t>
      </w:r>
      <w:r>
        <w:tab/>
        <w:t>2</w:t>
      </w:r>
    </w:p>
    <w:p w:rsidR="00DA3EA3" w:rsidRDefault="00C55B01">
      <w:pPr>
        <w:pStyle w:val="DefinedTerms"/>
      </w:pPr>
      <w:r>
        <w:t>reduced fee</w:t>
      </w:r>
      <w:r>
        <w:tab/>
        <w:t>4AA(1)</w:t>
      </w:r>
    </w:p>
    <w:p w:rsidR="00DA3EA3" w:rsidRDefault="00C55B01">
      <w:pPr>
        <w:pStyle w:val="DefinedTerms"/>
      </w:pPr>
      <w:r>
        <w:t>section</w:t>
      </w:r>
      <w:r>
        <w:tab/>
        <w:t>2</w:t>
      </w:r>
    </w:p>
    <w:p w:rsidR="00DA3EA3" w:rsidRDefault="00DA3EA3"/>
    <w:p w:rsidR="00DA3EA3" w:rsidRDefault="00DA3EA3">
      <w:pPr>
        <w:sectPr w:rsidR="00DA3EA3">
          <w:headerReference w:type="even" r:id="rId31"/>
          <w:headerReference w:type="default" r:id="rId32"/>
          <w:pgSz w:w="11907" w:h="16840" w:code="9"/>
          <w:pgMar w:top="2381" w:right="2409" w:bottom="3543" w:left="2409" w:header="720" w:footer="3380" w:gutter="0"/>
          <w:cols w:space="720"/>
          <w:noEndnote/>
          <w:docGrid w:linePitch="326"/>
        </w:sectPr>
      </w:pPr>
    </w:p>
    <w:p w:rsidR="00DA3EA3" w:rsidRDefault="00DA3EA3">
      <w:pPr>
        <w:rPr>
          <w:sz w:val="20"/>
        </w:rPr>
      </w:pPr>
    </w:p>
    <w:sectPr w:rsidR="00DA3EA3">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EA3" w:rsidRDefault="00C55B01">
      <w:r>
        <w:separator/>
      </w:r>
    </w:p>
  </w:endnote>
  <w:endnote w:type="continuationSeparator" w:id="0">
    <w:p w:rsidR="00DA3EA3" w:rsidRDefault="00C55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Footer"/>
      <w:pBdr>
        <w:bottom w:val="single" w:sz="4" w:space="1" w:color="auto"/>
      </w:pBdr>
      <w:rPr>
        <w:sz w:val="20"/>
      </w:rPr>
    </w:pPr>
  </w:p>
  <w:p w:rsidR="00DA3EA3" w:rsidRDefault="00C55B0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9288D">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9288D">
      <w:rPr>
        <w:sz w:val="20"/>
      </w:rPr>
      <w:t>21 Jun 2021</w:t>
    </w:r>
    <w:r>
      <w:rPr>
        <w:sz w:val="20"/>
      </w:rPr>
      <w:fldChar w:fldCharType="end"/>
    </w:r>
  </w:p>
  <w:p w:rsidR="00DA3EA3" w:rsidRDefault="00C55B0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Footer"/>
      <w:pBdr>
        <w:bottom w:val="single" w:sz="4" w:space="1" w:color="auto"/>
      </w:pBdr>
      <w:rPr>
        <w:sz w:val="20"/>
      </w:rPr>
    </w:pPr>
  </w:p>
  <w:p w:rsidR="00DA3EA3" w:rsidRDefault="00C55B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288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9288D">
      <w:rPr>
        <w:sz w:val="20"/>
      </w:rPr>
      <w:t>05-m0-00</w:t>
    </w:r>
    <w:r>
      <w:rPr>
        <w:sz w:val="20"/>
      </w:rPr>
      <w:fldChar w:fldCharType="end"/>
    </w:r>
  </w:p>
  <w:p w:rsidR="00DA3EA3" w:rsidRDefault="00C55B0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Footer"/>
      <w:pBdr>
        <w:bottom w:val="single" w:sz="4" w:space="1" w:color="auto"/>
      </w:pBdr>
      <w:rPr>
        <w:sz w:val="20"/>
      </w:rPr>
    </w:pPr>
  </w:p>
  <w:p w:rsidR="00DA3EA3" w:rsidRDefault="00C55B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288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9288D">
      <w:rPr>
        <w:sz w:val="20"/>
      </w:rPr>
      <w:t>05-m0-00</w:t>
    </w:r>
    <w:r>
      <w:rPr>
        <w:sz w:val="20"/>
      </w:rPr>
      <w:fldChar w:fldCharType="end"/>
    </w:r>
  </w:p>
  <w:p w:rsidR="00DA3EA3" w:rsidRDefault="00C55B0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Footer"/>
      <w:pBdr>
        <w:bottom w:val="single" w:sz="4" w:space="1" w:color="auto"/>
      </w:pBdr>
      <w:rPr>
        <w:sz w:val="20"/>
      </w:rPr>
    </w:pPr>
  </w:p>
  <w:p w:rsidR="00DA3EA3" w:rsidRDefault="00C55B0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9288D">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9288D">
      <w:rPr>
        <w:sz w:val="20"/>
      </w:rPr>
      <w:t>21 Jun 2021</w:t>
    </w:r>
    <w:r>
      <w:rPr>
        <w:sz w:val="20"/>
      </w:rPr>
      <w:fldChar w:fldCharType="end"/>
    </w:r>
  </w:p>
  <w:p w:rsidR="00DA3EA3" w:rsidRDefault="00C55B0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Footer"/>
      <w:pBdr>
        <w:bottom w:val="single" w:sz="4" w:space="1" w:color="auto"/>
      </w:pBdr>
      <w:rPr>
        <w:sz w:val="20"/>
      </w:rPr>
    </w:pPr>
  </w:p>
  <w:p w:rsidR="00DA3EA3" w:rsidRDefault="00C55B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288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9288D">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rsidR="00DA3EA3" w:rsidRDefault="00C55B0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Footer"/>
      <w:pBdr>
        <w:bottom w:val="single" w:sz="4" w:space="1" w:color="auto"/>
      </w:pBdr>
      <w:rPr>
        <w:sz w:val="20"/>
      </w:rPr>
    </w:pPr>
  </w:p>
  <w:p w:rsidR="00DA3EA3" w:rsidRDefault="00C55B0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9288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9288D">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A3EA3" w:rsidRDefault="00C55B0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EA3" w:rsidRDefault="00C55B01">
      <w:r>
        <w:separator/>
      </w:r>
    </w:p>
  </w:footnote>
  <w:footnote w:type="continuationSeparator" w:id="0">
    <w:p w:rsidR="00DA3EA3" w:rsidRDefault="00C55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88D" w:rsidRDefault="006928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288D" w:rsidRDefault="006928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A3EA3">
      <w:trPr>
        <w:cantSplit/>
        <w:jc w:val="center"/>
      </w:trPr>
      <w:tc>
        <w:tcPr>
          <w:tcW w:w="7258" w:type="dxa"/>
          <w:gridSpan w:val="2"/>
        </w:tcPr>
        <w:p w:rsidR="00DA3EA3" w:rsidRDefault="00C55B01">
          <w:pPr>
            <w:pStyle w:val="Header"/>
          </w:pPr>
          <w:r>
            <w:rPr>
              <w:b/>
              <w:i/>
            </w:rPr>
            <w:fldChar w:fldCharType="begin"/>
          </w:r>
          <w:r>
            <w:rPr>
              <w:b/>
              <w:i/>
            </w:rPr>
            <w:instrText xml:space="preserve"> STYLEREF "Name of Act/Reg" </w:instrText>
          </w:r>
          <w:r>
            <w:rPr>
              <w:b/>
              <w:i/>
            </w:rPr>
            <w:fldChar w:fldCharType="separate"/>
          </w:r>
          <w:r w:rsidR="0069288D">
            <w:rPr>
              <w:b/>
              <w:i/>
            </w:rPr>
            <w:t>Land Valuers Licensing Regulations 1979</w:t>
          </w:r>
          <w:r>
            <w:rPr>
              <w:b/>
              <w:i/>
            </w:rPr>
            <w:fldChar w:fldCharType="end"/>
          </w:r>
        </w:p>
      </w:tc>
    </w:tr>
    <w:tr w:rsidR="00DA3EA3">
      <w:trPr>
        <w:jc w:val="center"/>
      </w:trPr>
      <w:tc>
        <w:tcPr>
          <w:tcW w:w="1548" w:type="dxa"/>
        </w:tcPr>
        <w:p w:rsidR="00DA3EA3" w:rsidRDefault="00DA3EA3">
          <w:pPr>
            <w:pStyle w:val="Header"/>
            <w:spacing w:before="40"/>
          </w:pPr>
        </w:p>
      </w:tc>
      <w:tc>
        <w:tcPr>
          <w:tcW w:w="5715" w:type="dxa"/>
        </w:tcPr>
        <w:p w:rsidR="00DA3EA3" w:rsidRDefault="00DA3EA3">
          <w:pPr>
            <w:pStyle w:val="Header"/>
            <w:spacing w:before="40"/>
          </w:pPr>
        </w:p>
      </w:tc>
    </w:tr>
    <w:tr w:rsidR="00DA3EA3">
      <w:trPr>
        <w:jc w:val="center"/>
      </w:trPr>
      <w:tc>
        <w:tcPr>
          <w:tcW w:w="1548" w:type="dxa"/>
        </w:tcPr>
        <w:p w:rsidR="00DA3EA3" w:rsidRDefault="00DA3EA3">
          <w:pPr>
            <w:pStyle w:val="Header"/>
            <w:spacing w:before="40"/>
          </w:pPr>
        </w:p>
      </w:tc>
      <w:tc>
        <w:tcPr>
          <w:tcW w:w="5715" w:type="dxa"/>
        </w:tcPr>
        <w:p w:rsidR="00DA3EA3" w:rsidRDefault="00DA3EA3">
          <w:pPr>
            <w:pStyle w:val="Header"/>
            <w:spacing w:before="40"/>
          </w:pPr>
        </w:p>
      </w:tc>
    </w:tr>
    <w:tr w:rsidR="00DA3EA3">
      <w:trPr>
        <w:cantSplit/>
        <w:jc w:val="center"/>
      </w:trPr>
      <w:tc>
        <w:tcPr>
          <w:tcW w:w="7258" w:type="dxa"/>
          <w:gridSpan w:val="2"/>
        </w:tcPr>
        <w:p w:rsidR="00DA3EA3" w:rsidRDefault="00C55B01">
          <w:pPr>
            <w:pStyle w:val="Header"/>
            <w:spacing w:before="40"/>
          </w:pPr>
          <w:r>
            <w:t>Contents</w:t>
          </w:r>
        </w:p>
      </w:tc>
    </w:tr>
  </w:tbl>
  <w:p w:rsidR="00DA3EA3" w:rsidRDefault="00DA3EA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A3EA3">
      <w:trPr>
        <w:cantSplit/>
        <w:jc w:val="center"/>
      </w:trPr>
      <w:tc>
        <w:tcPr>
          <w:tcW w:w="7258" w:type="dxa"/>
          <w:gridSpan w:val="2"/>
        </w:tcPr>
        <w:p w:rsidR="00DA3EA3" w:rsidRDefault="00C55B01">
          <w:pPr>
            <w:pStyle w:val="Header"/>
            <w:ind w:right="17"/>
            <w:jc w:val="right"/>
          </w:pPr>
          <w:r>
            <w:rPr>
              <w:b/>
              <w:i/>
            </w:rPr>
            <w:fldChar w:fldCharType="begin"/>
          </w:r>
          <w:r>
            <w:rPr>
              <w:b/>
              <w:i/>
            </w:rPr>
            <w:instrText xml:space="preserve"> STYLEREF "Name of Act/Reg" </w:instrText>
          </w:r>
          <w:r>
            <w:rPr>
              <w:b/>
              <w:i/>
            </w:rPr>
            <w:fldChar w:fldCharType="separate"/>
          </w:r>
          <w:r w:rsidR="0069288D">
            <w:rPr>
              <w:b/>
              <w:i/>
            </w:rPr>
            <w:t>Land Valuers Licensing Regulations 1979</w:t>
          </w:r>
          <w:r>
            <w:rPr>
              <w:b/>
              <w:i/>
            </w:rPr>
            <w:fldChar w:fldCharType="end"/>
          </w:r>
        </w:p>
      </w:tc>
    </w:tr>
    <w:tr w:rsidR="00DA3EA3">
      <w:trPr>
        <w:jc w:val="center"/>
      </w:trPr>
      <w:tc>
        <w:tcPr>
          <w:tcW w:w="5715" w:type="dxa"/>
        </w:tcPr>
        <w:p w:rsidR="00DA3EA3" w:rsidRDefault="00DA3EA3">
          <w:pPr>
            <w:pStyle w:val="Header"/>
            <w:spacing w:before="40"/>
            <w:jc w:val="right"/>
          </w:pPr>
        </w:p>
      </w:tc>
      <w:tc>
        <w:tcPr>
          <w:tcW w:w="1548" w:type="dxa"/>
        </w:tcPr>
        <w:p w:rsidR="00DA3EA3" w:rsidRDefault="00DA3EA3">
          <w:pPr>
            <w:pStyle w:val="Header"/>
            <w:spacing w:before="40"/>
            <w:ind w:right="17"/>
            <w:jc w:val="right"/>
          </w:pPr>
        </w:p>
      </w:tc>
    </w:tr>
    <w:tr w:rsidR="00DA3EA3">
      <w:trPr>
        <w:jc w:val="center"/>
      </w:trPr>
      <w:tc>
        <w:tcPr>
          <w:tcW w:w="5715" w:type="dxa"/>
        </w:tcPr>
        <w:p w:rsidR="00DA3EA3" w:rsidRDefault="00DA3EA3">
          <w:pPr>
            <w:pStyle w:val="Header"/>
            <w:spacing w:before="40"/>
            <w:jc w:val="right"/>
          </w:pPr>
        </w:p>
      </w:tc>
      <w:tc>
        <w:tcPr>
          <w:tcW w:w="1548" w:type="dxa"/>
        </w:tcPr>
        <w:p w:rsidR="00DA3EA3" w:rsidRDefault="00DA3EA3">
          <w:pPr>
            <w:pStyle w:val="Header"/>
            <w:spacing w:before="40"/>
            <w:ind w:right="17"/>
            <w:jc w:val="right"/>
          </w:pPr>
        </w:p>
      </w:tc>
    </w:tr>
    <w:tr w:rsidR="00DA3EA3">
      <w:trPr>
        <w:cantSplit/>
        <w:jc w:val="center"/>
      </w:trPr>
      <w:tc>
        <w:tcPr>
          <w:tcW w:w="7258" w:type="dxa"/>
          <w:gridSpan w:val="2"/>
        </w:tcPr>
        <w:p w:rsidR="00DA3EA3" w:rsidRDefault="00C55B01">
          <w:pPr>
            <w:pStyle w:val="Header"/>
            <w:spacing w:before="40"/>
            <w:ind w:right="17"/>
            <w:jc w:val="right"/>
          </w:pPr>
          <w:r>
            <w:t>Contents</w:t>
          </w:r>
        </w:p>
      </w:tc>
    </w:tr>
  </w:tbl>
  <w:p w:rsidR="00DA3EA3" w:rsidRDefault="00DA3EA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A3EA3">
      <w:trPr>
        <w:cantSplit/>
        <w:jc w:val="center"/>
      </w:trPr>
      <w:tc>
        <w:tcPr>
          <w:tcW w:w="7263" w:type="dxa"/>
          <w:gridSpan w:val="2"/>
        </w:tcPr>
        <w:p w:rsidR="00DA3EA3" w:rsidRDefault="00C55B01">
          <w:pPr>
            <w:pStyle w:val="Header"/>
          </w:pPr>
          <w:r>
            <w:rPr>
              <w:b/>
              <w:i/>
            </w:rPr>
            <w:fldChar w:fldCharType="begin"/>
          </w:r>
          <w:r>
            <w:rPr>
              <w:b/>
              <w:i/>
            </w:rPr>
            <w:instrText>Styleref "Name of Act/Reg"</w:instrText>
          </w:r>
          <w:r>
            <w:rPr>
              <w:b/>
              <w:i/>
            </w:rPr>
            <w:fldChar w:fldCharType="separate"/>
          </w:r>
          <w:r w:rsidR="0069288D">
            <w:rPr>
              <w:b/>
              <w:i/>
            </w:rPr>
            <w:t>Land Valuers Licensing Regulations 1979</w:t>
          </w:r>
          <w:r>
            <w:rPr>
              <w:b/>
              <w:i/>
            </w:rPr>
            <w:fldChar w:fldCharType="end"/>
          </w:r>
        </w:p>
      </w:tc>
    </w:tr>
    <w:tr w:rsidR="00DA3EA3">
      <w:trPr>
        <w:jc w:val="center"/>
      </w:trPr>
      <w:tc>
        <w:tcPr>
          <w:tcW w:w="1548" w:type="dxa"/>
        </w:tcPr>
        <w:p w:rsidR="00DA3EA3" w:rsidRDefault="00C55B01">
          <w:pPr>
            <w:pStyle w:val="Header"/>
            <w:spacing w:before="40"/>
          </w:pPr>
          <w:r>
            <w:rPr>
              <w:b/>
            </w:rPr>
            <w:fldChar w:fldCharType="begin"/>
          </w:r>
          <w:r>
            <w:rPr>
              <w:b/>
            </w:rPr>
            <w:instrText xml:space="preserve"> styleref CharPartNo </w:instrText>
          </w:r>
          <w:r>
            <w:rPr>
              <w:b/>
            </w:rPr>
            <w:fldChar w:fldCharType="end"/>
          </w:r>
        </w:p>
      </w:tc>
      <w:tc>
        <w:tcPr>
          <w:tcW w:w="5715" w:type="dxa"/>
        </w:tcPr>
        <w:p w:rsidR="00DA3EA3" w:rsidRDefault="00C55B01">
          <w:pPr>
            <w:pStyle w:val="Header"/>
            <w:spacing w:before="40"/>
          </w:pPr>
          <w:r>
            <w:fldChar w:fldCharType="begin"/>
          </w:r>
          <w:r>
            <w:instrText xml:space="preserve"> styleref CharPartText </w:instrText>
          </w:r>
          <w:r>
            <w:fldChar w:fldCharType="end"/>
          </w:r>
        </w:p>
      </w:tc>
    </w:tr>
    <w:tr w:rsidR="00DA3EA3">
      <w:trPr>
        <w:jc w:val="center"/>
      </w:trPr>
      <w:tc>
        <w:tcPr>
          <w:tcW w:w="1548" w:type="dxa"/>
        </w:tcPr>
        <w:p w:rsidR="00DA3EA3" w:rsidRDefault="00C55B01">
          <w:pPr>
            <w:pStyle w:val="Header"/>
            <w:spacing w:before="40"/>
          </w:pPr>
          <w:r>
            <w:rPr>
              <w:b/>
            </w:rPr>
            <w:fldChar w:fldCharType="begin"/>
          </w:r>
          <w:r>
            <w:rPr>
              <w:b/>
            </w:rPr>
            <w:instrText xml:space="preserve"> styleref CharDivNo </w:instrText>
          </w:r>
          <w:r>
            <w:rPr>
              <w:b/>
            </w:rPr>
            <w:fldChar w:fldCharType="end"/>
          </w:r>
        </w:p>
      </w:tc>
      <w:tc>
        <w:tcPr>
          <w:tcW w:w="5715" w:type="dxa"/>
        </w:tcPr>
        <w:p w:rsidR="00DA3EA3" w:rsidRDefault="00C55B01">
          <w:pPr>
            <w:pStyle w:val="Header"/>
            <w:spacing w:before="40"/>
          </w:pPr>
          <w:r>
            <w:fldChar w:fldCharType="begin"/>
          </w:r>
          <w:r>
            <w:instrText xml:space="preserve"> styleref CharDivText </w:instrText>
          </w:r>
          <w:r>
            <w:fldChar w:fldCharType="end"/>
          </w:r>
        </w:p>
      </w:tc>
    </w:tr>
    <w:tr w:rsidR="00DA3EA3">
      <w:trPr>
        <w:cantSplit/>
        <w:jc w:val="center"/>
      </w:trPr>
      <w:tc>
        <w:tcPr>
          <w:tcW w:w="7263" w:type="dxa"/>
          <w:gridSpan w:val="2"/>
        </w:tcPr>
        <w:p w:rsidR="00DA3EA3" w:rsidRDefault="00C55B01">
          <w:pPr>
            <w:pStyle w:val="Header"/>
            <w:spacing w:before="40"/>
          </w:pPr>
          <w:r>
            <w:rPr>
              <w:b/>
            </w:rPr>
            <w:t xml:space="preserve">r. </w:t>
          </w:r>
          <w:r>
            <w:rPr>
              <w:b/>
            </w:rPr>
            <w:fldChar w:fldCharType="begin"/>
          </w:r>
          <w:r>
            <w:rPr>
              <w:b/>
            </w:rPr>
            <w:instrText>styleref CharSectno</w:instrText>
          </w:r>
          <w:r>
            <w:rPr>
              <w:b/>
            </w:rPr>
            <w:fldChar w:fldCharType="separate"/>
          </w:r>
          <w:r w:rsidR="0069288D">
            <w:rPr>
              <w:b/>
            </w:rPr>
            <w:t>1</w:t>
          </w:r>
          <w:r>
            <w:rPr>
              <w:b/>
            </w:rPr>
            <w:fldChar w:fldCharType="end"/>
          </w:r>
        </w:p>
      </w:tc>
    </w:tr>
  </w:tbl>
  <w:p w:rsidR="00DA3EA3" w:rsidRDefault="00DA3EA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A3EA3">
      <w:trPr>
        <w:cantSplit/>
        <w:jc w:val="center"/>
      </w:trPr>
      <w:tc>
        <w:tcPr>
          <w:tcW w:w="7263" w:type="dxa"/>
          <w:gridSpan w:val="2"/>
        </w:tcPr>
        <w:p w:rsidR="00DA3EA3" w:rsidRDefault="00C55B01">
          <w:pPr>
            <w:pStyle w:val="Header"/>
            <w:ind w:right="17"/>
            <w:jc w:val="right"/>
          </w:pPr>
          <w:r>
            <w:rPr>
              <w:b/>
              <w:i/>
            </w:rPr>
            <w:fldChar w:fldCharType="begin"/>
          </w:r>
          <w:r>
            <w:rPr>
              <w:b/>
              <w:i/>
            </w:rPr>
            <w:instrText>Styleref "Name of Act/Reg"</w:instrText>
          </w:r>
          <w:r>
            <w:rPr>
              <w:b/>
              <w:i/>
            </w:rPr>
            <w:fldChar w:fldCharType="separate"/>
          </w:r>
          <w:r w:rsidR="0069288D">
            <w:rPr>
              <w:b/>
              <w:i/>
            </w:rPr>
            <w:t>Land Valuers Licensing Regulations 1979</w:t>
          </w:r>
          <w:r>
            <w:rPr>
              <w:b/>
              <w:i/>
            </w:rPr>
            <w:fldChar w:fldCharType="end"/>
          </w:r>
        </w:p>
      </w:tc>
    </w:tr>
    <w:tr w:rsidR="00DA3EA3">
      <w:trPr>
        <w:jc w:val="center"/>
      </w:trPr>
      <w:tc>
        <w:tcPr>
          <w:tcW w:w="5715" w:type="dxa"/>
        </w:tcPr>
        <w:p w:rsidR="00DA3EA3" w:rsidRDefault="00C55B01">
          <w:pPr>
            <w:pStyle w:val="Header"/>
            <w:spacing w:before="40"/>
            <w:jc w:val="right"/>
          </w:pPr>
          <w:r>
            <w:fldChar w:fldCharType="begin"/>
          </w:r>
          <w:r>
            <w:instrText xml:space="preserve"> styleref CharPartText </w:instrText>
          </w:r>
          <w:r>
            <w:fldChar w:fldCharType="end"/>
          </w:r>
        </w:p>
      </w:tc>
      <w:tc>
        <w:tcPr>
          <w:tcW w:w="1548" w:type="dxa"/>
        </w:tcPr>
        <w:p w:rsidR="00DA3EA3" w:rsidRDefault="00C55B01">
          <w:pPr>
            <w:pStyle w:val="Header"/>
            <w:spacing w:before="40"/>
            <w:ind w:right="17"/>
            <w:jc w:val="right"/>
          </w:pPr>
          <w:r>
            <w:rPr>
              <w:b/>
            </w:rPr>
            <w:fldChar w:fldCharType="begin"/>
          </w:r>
          <w:r>
            <w:rPr>
              <w:b/>
            </w:rPr>
            <w:instrText xml:space="preserve"> styleref CharPartNo </w:instrText>
          </w:r>
          <w:r>
            <w:rPr>
              <w:b/>
            </w:rPr>
            <w:fldChar w:fldCharType="end"/>
          </w:r>
        </w:p>
      </w:tc>
    </w:tr>
    <w:tr w:rsidR="00DA3EA3">
      <w:trPr>
        <w:jc w:val="center"/>
      </w:trPr>
      <w:tc>
        <w:tcPr>
          <w:tcW w:w="5715" w:type="dxa"/>
        </w:tcPr>
        <w:p w:rsidR="00DA3EA3" w:rsidRDefault="00C55B01">
          <w:pPr>
            <w:pStyle w:val="Header"/>
            <w:spacing w:before="40"/>
            <w:jc w:val="right"/>
          </w:pPr>
          <w:r>
            <w:fldChar w:fldCharType="begin"/>
          </w:r>
          <w:r>
            <w:instrText xml:space="preserve"> styleref CharDivText </w:instrText>
          </w:r>
          <w:r>
            <w:fldChar w:fldCharType="end"/>
          </w:r>
        </w:p>
      </w:tc>
      <w:tc>
        <w:tcPr>
          <w:tcW w:w="1548" w:type="dxa"/>
        </w:tcPr>
        <w:p w:rsidR="00DA3EA3" w:rsidRDefault="00C55B01">
          <w:pPr>
            <w:pStyle w:val="Header"/>
            <w:spacing w:before="40"/>
            <w:ind w:right="17"/>
            <w:jc w:val="right"/>
          </w:pPr>
          <w:r>
            <w:rPr>
              <w:b/>
            </w:rPr>
            <w:fldChar w:fldCharType="begin"/>
          </w:r>
          <w:r>
            <w:rPr>
              <w:b/>
            </w:rPr>
            <w:instrText xml:space="preserve"> styleref CharDivNo </w:instrText>
          </w:r>
          <w:r>
            <w:rPr>
              <w:b/>
            </w:rPr>
            <w:fldChar w:fldCharType="end"/>
          </w:r>
        </w:p>
      </w:tc>
    </w:tr>
    <w:tr w:rsidR="00DA3EA3">
      <w:trPr>
        <w:cantSplit/>
        <w:jc w:val="center"/>
      </w:trPr>
      <w:tc>
        <w:tcPr>
          <w:tcW w:w="7263" w:type="dxa"/>
          <w:gridSpan w:val="2"/>
        </w:tcPr>
        <w:p w:rsidR="00DA3EA3" w:rsidRDefault="00C55B0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9288D">
            <w:rPr>
              <w:b/>
            </w:rPr>
            <w:t>1</w:t>
          </w:r>
          <w:r>
            <w:rPr>
              <w:b/>
            </w:rPr>
            <w:fldChar w:fldCharType="end"/>
          </w:r>
        </w:p>
      </w:tc>
    </w:tr>
  </w:tbl>
  <w:p w:rsidR="00DA3EA3" w:rsidRDefault="00DA3EA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A3EA3">
      <w:trPr>
        <w:cantSplit/>
        <w:jc w:val="center"/>
      </w:trPr>
      <w:tc>
        <w:tcPr>
          <w:tcW w:w="7263" w:type="dxa"/>
          <w:gridSpan w:val="2"/>
        </w:tcPr>
        <w:p w:rsidR="00DA3EA3" w:rsidRDefault="00C55B01">
          <w:pPr>
            <w:pStyle w:val="Header"/>
          </w:pPr>
          <w:r>
            <w:rPr>
              <w:b/>
              <w:i/>
            </w:rPr>
            <w:fldChar w:fldCharType="begin"/>
          </w:r>
          <w:r>
            <w:rPr>
              <w:b/>
              <w:i/>
            </w:rPr>
            <w:instrText xml:space="preserve"> STYLEREF "Name of Act/Reg" </w:instrText>
          </w:r>
          <w:r>
            <w:rPr>
              <w:b/>
              <w:i/>
            </w:rPr>
            <w:fldChar w:fldCharType="separate"/>
          </w:r>
          <w:r w:rsidR="0069288D">
            <w:rPr>
              <w:b/>
              <w:i/>
            </w:rPr>
            <w:t>Land Valuers Licensing Regulations 1979</w:t>
          </w:r>
          <w:r>
            <w:rPr>
              <w:b/>
              <w:i/>
            </w:rPr>
            <w:fldChar w:fldCharType="end"/>
          </w:r>
        </w:p>
      </w:tc>
    </w:tr>
    <w:tr w:rsidR="00DA3EA3">
      <w:trPr>
        <w:jc w:val="center"/>
      </w:trPr>
      <w:tc>
        <w:tcPr>
          <w:tcW w:w="1548" w:type="dxa"/>
        </w:tcPr>
        <w:p w:rsidR="00DA3EA3" w:rsidRDefault="00C55B01">
          <w:pPr>
            <w:pStyle w:val="Header"/>
            <w:spacing w:before="40"/>
          </w:pPr>
          <w:r>
            <w:rPr>
              <w:b/>
            </w:rPr>
            <w:fldChar w:fldCharType="begin"/>
          </w:r>
          <w:r>
            <w:rPr>
              <w:b/>
            </w:rPr>
            <w:instrText>styleref CharSchno</w:instrText>
          </w:r>
          <w:r>
            <w:rPr>
              <w:b/>
            </w:rPr>
            <w:fldChar w:fldCharType="end"/>
          </w:r>
        </w:p>
      </w:tc>
      <w:tc>
        <w:tcPr>
          <w:tcW w:w="5715" w:type="dxa"/>
        </w:tcPr>
        <w:p w:rsidR="00DA3EA3" w:rsidRDefault="00C55B01">
          <w:pPr>
            <w:pStyle w:val="Header"/>
            <w:spacing w:before="40"/>
          </w:pPr>
          <w:r>
            <w:fldChar w:fldCharType="begin"/>
          </w:r>
          <w:r>
            <w:instrText>styleref CharSchText</w:instrText>
          </w:r>
          <w:r>
            <w:fldChar w:fldCharType="end"/>
          </w:r>
        </w:p>
      </w:tc>
    </w:tr>
    <w:tr w:rsidR="00DA3EA3">
      <w:trPr>
        <w:jc w:val="center"/>
      </w:trPr>
      <w:tc>
        <w:tcPr>
          <w:tcW w:w="1548" w:type="dxa"/>
        </w:tcPr>
        <w:p w:rsidR="00DA3EA3" w:rsidRDefault="00DA3EA3">
          <w:pPr>
            <w:pStyle w:val="Header"/>
            <w:spacing w:before="40"/>
          </w:pPr>
        </w:p>
      </w:tc>
      <w:tc>
        <w:tcPr>
          <w:tcW w:w="5715" w:type="dxa"/>
        </w:tcPr>
        <w:p w:rsidR="00DA3EA3" w:rsidRDefault="00DA3EA3">
          <w:pPr>
            <w:pStyle w:val="Header"/>
            <w:spacing w:before="40"/>
          </w:pPr>
        </w:p>
      </w:tc>
    </w:tr>
    <w:tr w:rsidR="00DA3EA3">
      <w:trPr>
        <w:jc w:val="center"/>
      </w:trPr>
      <w:tc>
        <w:tcPr>
          <w:tcW w:w="1548" w:type="dxa"/>
        </w:tcPr>
        <w:p w:rsidR="00DA3EA3" w:rsidRDefault="00DA3EA3">
          <w:pPr>
            <w:pStyle w:val="Header"/>
            <w:spacing w:before="40"/>
          </w:pPr>
        </w:p>
      </w:tc>
      <w:tc>
        <w:tcPr>
          <w:tcW w:w="5715" w:type="dxa"/>
        </w:tcPr>
        <w:p w:rsidR="00DA3EA3" w:rsidRDefault="00DA3EA3">
          <w:pPr>
            <w:pStyle w:val="Header"/>
            <w:spacing w:before="40"/>
          </w:pPr>
        </w:p>
      </w:tc>
    </w:tr>
  </w:tbl>
  <w:p w:rsidR="00DA3EA3" w:rsidRDefault="00DA3EA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A3EA3">
      <w:trPr>
        <w:cantSplit/>
        <w:jc w:val="center"/>
      </w:trPr>
      <w:tc>
        <w:tcPr>
          <w:tcW w:w="7263" w:type="dxa"/>
          <w:gridSpan w:val="2"/>
        </w:tcPr>
        <w:p w:rsidR="00DA3EA3" w:rsidRDefault="00C55B01">
          <w:pPr>
            <w:pStyle w:val="Header"/>
            <w:ind w:right="17"/>
            <w:jc w:val="right"/>
          </w:pPr>
          <w:r>
            <w:rPr>
              <w:b/>
              <w:i/>
            </w:rPr>
            <w:fldChar w:fldCharType="begin"/>
          </w:r>
          <w:r>
            <w:rPr>
              <w:b/>
              <w:i/>
            </w:rPr>
            <w:instrText>Styleref "Name of Act/Reg"</w:instrText>
          </w:r>
          <w:r>
            <w:rPr>
              <w:b/>
              <w:i/>
            </w:rPr>
            <w:fldChar w:fldCharType="separate"/>
          </w:r>
          <w:r w:rsidR="0069288D">
            <w:rPr>
              <w:b/>
              <w:i/>
            </w:rPr>
            <w:t>Land Valuers Licensing Regulations 1979</w:t>
          </w:r>
          <w:r>
            <w:rPr>
              <w:b/>
              <w:i/>
            </w:rPr>
            <w:fldChar w:fldCharType="end"/>
          </w:r>
        </w:p>
      </w:tc>
    </w:tr>
    <w:tr w:rsidR="00DA3EA3">
      <w:trPr>
        <w:jc w:val="center"/>
      </w:trPr>
      <w:tc>
        <w:tcPr>
          <w:tcW w:w="5715" w:type="dxa"/>
          <w:vAlign w:val="bottom"/>
        </w:tcPr>
        <w:p w:rsidR="00DA3EA3" w:rsidRDefault="00C55B01">
          <w:pPr>
            <w:pStyle w:val="Header"/>
            <w:spacing w:before="40"/>
            <w:jc w:val="right"/>
          </w:pPr>
          <w:r>
            <w:fldChar w:fldCharType="begin"/>
          </w:r>
          <w:r>
            <w:instrText>styleref CharSchText</w:instrText>
          </w:r>
          <w:r>
            <w:fldChar w:fldCharType="end"/>
          </w:r>
        </w:p>
      </w:tc>
      <w:tc>
        <w:tcPr>
          <w:tcW w:w="1548" w:type="dxa"/>
        </w:tcPr>
        <w:p w:rsidR="00DA3EA3" w:rsidRDefault="00C55B01">
          <w:pPr>
            <w:pStyle w:val="Header"/>
            <w:spacing w:before="40"/>
            <w:ind w:right="17"/>
            <w:jc w:val="right"/>
          </w:pPr>
          <w:r>
            <w:rPr>
              <w:b/>
            </w:rPr>
            <w:fldChar w:fldCharType="begin"/>
          </w:r>
          <w:r>
            <w:rPr>
              <w:b/>
            </w:rPr>
            <w:instrText>styleref CharSchno</w:instrText>
          </w:r>
          <w:r>
            <w:rPr>
              <w:b/>
            </w:rPr>
            <w:fldChar w:fldCharType="end"/>
          </w:r>
        </w:p>
      </w:tc>
    </w:tr>
    <w:tr w:rsidR="00DA3EA3">
      <w:trPr>
        <w:jc w:val="center"/>
      </w:trPr>
      <w:tc>
        <w:tcPr>
          <w:tcW w:w="5715" w:type="dxa"/>
        </w:tcPr>
        <w:p w:rsidR="00DA3EA3" w:rsidRDefault="00DA3EA3">
          <w:pPr>
            <w:pStyle w:val="Header"/>
            <w:spacing w:before="40"/>
            <w:jc w:val="right"/>
          </w:pPr>
        </w:p>
      </w:tc>
      <w:tc>
        <w:tcPr>
          <w:tcW w:w="1548" w:type="dxa"/>
        </w:tcPr>
        <w:p w:rsidR="00DA3EA3" w:rsidRDefault="00DA3EA3">
          <w:pPr>
            <w:pStyle w:val="Header"/>
            <w:spacing w:before="40"/>
            <w:ind w:right="17"/>
            <w:jc w:val="right"/>
          </w:pPr>
        </w:p>
      </w:tc>
    </w:tr>
    <w:tr w:rsidR="00DA3EA3">
      <w:trPr>
        <w:jc w:val="center"/>
      </w:trPr>
      <w:tc>
        <w:tcPr>
          <w:tcW w:w="5715" w:type="dxa"/>
        </w:tcPr>
        <w:p w:rsidR="00DA3EA3" w:rsidRDefault="00DA3EA3">
          <w:pPr>
            <w:pStyle w:val="Header"/>
            <w:spacing w:before="40"/>
            <w:jc w:val="right"/>
          </w:pPr>
        </w:p>
      </w:tc>
      <w:tc>
        <w:tcPr>
          <w:tcW w:w="1548" w:type="dxa"/>
        </w:tcPr>
        <w:p w:rsidR="00DA3EA3" w:rsidRDefault="00DA3EA3">
          <w:pPr>
            <w:pStyle w:val="Header"/>
            <w:spacing w:before="40"/>
            <w:ind w:right="17"/>
            <w:jc w:val="right"/>
          </w:pPr>
        </w:p>
      </w:tc>
    </w:tr>
  </w:tbl>
  <w:p w:rsidR="00DA3EA3" w:rsidRDefault="00DA3EA3">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A3EA3">
      <w:trPr>
        <w:cantSplit/>
        <w:jc w:val="center"/>
      </w:trPr>
      <w:tc>
        <w:tcPr>
          <w:tcW w:w="7263" w:type="dxa"/>
          <w:gridSpan w:val="2"/>
        </w:tcPr>
        <w:p w:rsidR="00DA3EA3" w:rsidRDefault="00C55B01">
          <w:pPr>
            <w:pStyle w:val="Header"/>
          </w:pPr>
          <w:r>
            <w:rPr>
              <w:b/>
              <w:i/>
            </w:rPr>
            <w:fldChar w:fldCharType="begin"/>
          </w:r>
          <w:r>
            <w:rPr>
              <w:b/>
              <w:i/>
            </w:rPr>
            <w:instrText>STYLEREF "Name of Act/Reg"</w:instrText>
          </w:r>
          <w:r>
            <w:rPr>
              <w:b/>
              <w:i/>
            </w:rPr>
            <w:fldChar w:fldCharType="separate"/>
          </w:r>
          <w:r w:rsidR="0069288D">
            <w:rPr>
              <w:b/>
              <w:i/>
            </w:rPr>
            <w:t>Land Valuers Licensing Regulations 1979</w:t>
          </w:r>
          <w:r>
            <w:rPr>
              <w:b/>
              <w:i/>
            </w:rPr>
            <w:fldChar w:fldCharType="end"/>
          </w:r>
        </w:p>
      </w:tc>
    </w:tr>
    <w:tr w:rsidR="00DA3EA3">
      <w:trPr>
        <w:jc w:val="center"/>
      </w:trPr>
      <w:tc>
        <w:tcPr>
          <w:tcW w:w="1548" w:type="dxa"/>
        </w:tcPr>
        <w:p w:rsidR="00DA3EA3" w:rsidRDefault="00C55B01">
          <w:pPr>
            <w:pStyle w:val="Header"/>
            <w:spacing w:before="40"/>
          </w:pPr>
          <w:r>
            <w:rPr>
              <w:b/>
            </w:rPr>
            <w:fldChar w:fldCharType="begin"/>
          </w:r>
          <w:r>
            <w:rPr>
              <w:b/>
            </w:rPr>
            <w:instrText>styleref CharSchno</w:instrText>
          </w:r>
          <w:r>
            <w:rPr>
              <w:b/>
            </w:rPr>
            <w:fldChar w:fldCharType="separate"/>
          </w:r>
          <w:r w:rsidR="0069288D">
            <w:rPr>
              <w:b/>
            </w:rPr>
            <w:t>Schedule 2</w:t>
          </w:r>
          <w:r>
            <w:rPr>
              <w:b/>
            </w:rPr>
            <w:fldChar w:fldCharType="end"/>
          </w:r>
        </w:p>
      </w:tc>
      <w:tc>
        <w:tcPr>
          <w:tcW w:w="5715" w:type="dxa"/>
        </w:tcPr>
        <w:p w:rsidR="00DA3EA3" w:rsidRDefault="00C55B01">
          <w:pPr>
            <w:pStyle w:val="Header"/>
            <w:spacing w:before="40"/>
          </w:pPr>
          <w:r>
            <w:fldChar w:fldCharType="begin"/>
          </w:r>
          <w:r>
            <w:instrText>styleref CharSchText</w:instrText>
          </w:r>
          <w:r>
            <w:fldChar w:fldCharType="separate"/>
          </w:r>
          <w:r w:rsidR="0069288D">
            <w:t>Prescribed offences and modified penalties</w:t>
          </w:r>
          <w:r>
            <w:fldChar w:fldCharType="end"/>
          </w:r>
        </w:p>
      </w:tc>
    </w:tr>
    <w:tr w:rsidR="00DA3EA3">
      <w:trPr>
        <w:jc w:val="center"/>
      </w:trPr>
      <w:tc>
        <w:tcPr>
          <w:tcW w:w="1548" w:type="dxa"/>
        </w:tcPr>
        <w:p w:rsidR="00DA3EA3" w:rsidRDefault="00DA3EA3">
          <w:pPr>
            <w:pStyle w:val="Header"/>
            <w:spacing w:before="40"/>
          </w:pPr>
        </w:p>
      </w:tc>
      <w:tc>
        <w:tcPr>
          <w:tcW w:w="5715" w:type="dxa"/>
        </w:tcPr>
        <w:p w:rsidR="00DA3EA3" w:rsidRDefault="00DA3EA3">
          <w:pPr>
            <w:pStyle w:val="Header"/>
            <w:spacing w:before="40"/>
          </w:pPr>
        </w:p>
      </w:tc>
    </w:tr>
    <w:tr w:rsidR="00DA3EA3">
      <w:trPr>
        <w:jc w:val="center"/>
      </w:trPr>
      <w:tc>
        <w:tcPr>
          <w:tcW w:w="1548" w:type="dxa"/>
        </w:tcPr>
        <w:p w:rsidR="00DA3EA3" w:rsidRDefault="00C55B01">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9288D">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9288D">
            <w:rPr>
              <w:b/>
            </w:rPr>
            <w:instrText>Form 1</w:instrText>
          </w:r>
          <w:r>
            <w:rPr>
              <w:b/>
            </w:rPr>
            <w:fldChar w:fldCharType="end"/>
          </w:r>
          <w:r>
            <w:rPr>
              <w:b/>
            </w:rPr>
            <w:instrText xml:space="preserve"> </w:instrText>
          </w:r>
          <w:r>
            <w:rPr>
              <w:b/>
            </w:rPr>
            <w:fldChar w:fldCharType="separate"/>
          </w:r>
          <w:r w:rsidR="0069288D">
            <w:rPr>
              <w:b/>
            </w:rPr>
            <w:t>Form 1</w:t>
          </w:r>
          <w:r>
            <w:rPr>
              <w:b/>
            </w:rPr>
            <w:fldChar w:fldCharType="end"/>
          </w:r>
        </w:p>
      </w:tc>
      <w:tc>
        <w:tcPr>
          <w:tcW w:w="5715" w:type="dxa"/>
        </w:tcPr>
        <w:p w:rsidR="00DA3EA3" w:rsidRDefault="00DA3EA3">
          <w:pPr>
            <w:pStyle w:val="Header"/>
            <w:spacing w:before="40"/>
          </w:pPr>
        </w:p>
      </w:tc>
    </w:tr>
  </w:tbl>
  <w:p w:rsidR="00DA3EA3" w:rsidRDefault="00DA3EA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A3EA3">
      <w:trPr>
        <w:cantSplit/>
        <w:jc w:val="center"/>
      </w:trPr>
      <w:tc>
        <w:tcPr>
          <w:tcW w:w="7263" w:type="dxa"/>
          <w:gridSpan w:val="2"/>
        </w:tcPr>
        <w:p w:rsidR="00DA3EA3" w:rsidRDefault="00C55B01">
          <w:pPr>
            <w:pStyle w:val="Header"/>
            <w:ind w:right="17"/>
            <w:jc w:val="right"/>
          </w:pPr>
          <w:r>
            <w:rPr>
              <w:b/>
              <w:i/>
            </w:rPr>
            <w:fldChar w:fldCharType="begin"/>
          </w:r>
          <w:r>
            <w:rPr>
              <w:b/>
              <w:i/>
            </w:rPr>
            <w:instrText>Styleref "Name of Act/Reg"</w:instrText>
          </w:r>
          <w:r>
            <w:rPr>
              <w:b/>
              <w:i/>
            </w:rPr>
            <w:fldChar w:fldCharType="separate"/>
          </w:r>
          <w:r w:rsidR="0069288D">
            <w:rPr>
              <w:b/>
              <w:i/>
            </w:rPr>
            <w:t>Land Valuers Licensing Regulations 1979</w:t>
          </w:r>
          <w:r>
            <w:rPr>
              <w:b/>
              <w:i/>
            </w:rPr>
            <w:fldChar w:fldCharType="end"/>
          </w:r>
        </w:p>
      </w:tc>
    </w:tr>
    <w:tr w:rsidR="00DA3EA3">
      <w:trPr>
        <w:jc w:val="center"/>
      </w:trPr>
      <w:tc>
        <w:tcPr>
          <w:tcW w:w="5715" w:type="dxa"/>
          <w:vAlign w:val="bottom"/>
        </w:tcPr>
        <w:p w:rsidR="00DA3EA3" w:rsidRDefault="00C55B01">
          <w:pPr>
            <w:pStyle w:val="Header"/>
            <w:spacing w:before="40"/>
            <w:jc w:val="right"/>
          </w:pPr>
          <w:r>
            <w:fldChar w:fldCharType="begin"/>
          </w:r>
          <w:r>
            <w:instrText>styleref CharSchText</w:instrText>
          </w:r>
          <w:r>
            <w:fldChar w:fldCharType="separate"/>
          </w:r>
          <w:r w:rsidR="0069288D">
            <w:t>Prescribed offences and modified penalties</w:t>
          </w:r>
          <w:r>
            <w:fldChar w:fldCharType="end"/>
          </w:r>
        </w:p>
      </w:tc>
      <w:tc>
        <w:tcPr>
          <w:tcW w:w="1548" w:type="dxa"/>
        </w:tcPr>
        <w:p w:rsidR="00DA3EA3" w:rsidRDefault="00C55B01">
          <w:pPr>
            <w:pStyle w:val="Header"/>
            <w:spacing w:before="40"/>
            <w:ind w:right="17"/>
            <w:jc w:val="right"/>
          </w:pPr>
          <w:r>
            <w:rPr>
              <w:b/>
            </w:rPr>
            <w:fldChar w:fldCharType="begin"/>
          </w:r>
          <w:r>
            <w:rPr>
              <w:b/>
            </w:rPr>
            <w:instrText>styleref CharSchno</w:instrText>
          </w:r>
          <w:r>
            <w:rPr>
              <w:b/>
            </w:rPr>
            <w:fldChar w:fldCharType="separate"/>
          </w:r>
          <w:r w:rsidR="0069288D">
            <w:rPr>
              <w:b/>
            </w:rPr>
            <w:t>Schedule 2</w:t>
          </w:r>
          <w:r>
            <w:rPr>
              <w:b/>
            </w:rPr>
            <w:fldChar w:fldCharType="end"/>
          </w:r>
        </w:p>
      </w:tc>
    </w:tr>
    <w:tr w:rsidR="00DA3EA3">
      <w:trPr>
        <w:jc w:val="center"/>
      </w:trPr>
      <w:tc>
        <w:tcPr>
          <w:tcW w:w="5715" w:type="dxa"/>
        </w:tcPr>
        <w:p w:rsidR="00DA3EA3" w:rsidRDefault="00DA3EA3">
          <w:pPr>
            <w:pStyle w:val="Header"/>
            <w:spacing w:before="40"/>
            <w:jc w:val="right"/>
          </w:pPr>
        </w:p>
      </w:tc>
      <w:tc>
        <w:tcPr>
          <w:tcW w:w="1548" w:type="dxa"/>
        </w:tcPr>
        <w:p w:rsidR="00DA3EA3" w:rsidRDefault="00DA3EA3">
          <w:pPr>
            <w:pStyle w:val="Header"/>
            <w:spacing w:before="40"/>
            <w:ind w:right="17"/>
            <w:jc w:val="right"/>
          </w:pPr>
        </w:p>
      </w:tc>
    </w:tr>
    <w:tr w:rsidR="00DA3EA3">
      <w:trPr>
        <w:jc w:val="center"/>
      </w:trPr>
      <w:tc>
        <w:tcPr>
          <w:tcW w:w="5715" w:type="dxa"/>
        </w:tcPr>
        <w:p w:rsidR="00DA3EA3" w:rsidRDefault="00DA3EA3">
          <w:pPr>
            <w:pStyle w:val="Header"/>
            <w:spacing w:before="40"/>
            <w:jc w:val="right"/>
          </w:pPr>
        </w:p>
      </w:tc>
      <w:tc>
        <w:tcPr>
          <w:tcW w:w="1548" w:type="dxa"/>
        </w:tcPr>
        <w:p w:rsidR="00DA3EA3" w:rsidRDefault="00C55B0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9288D">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9288D">
            <w:rPr>
              <w:b/>
            </w:rPr>
            <w:instrText>Form 1</w:instrText>
          </w:r>
          <w:r>
            <w:rPr>
              <w:b/>
            </w:rPr>
            <w:fldChar w:fldCharType="end"/>
          </w:r>
          <w:r>
            <w:rPr>
              <w:b/>
            </w:rPr>
            <w:instrText xml:space="preserve"> </w:instrText>
          </w:r>
          <w:r>
            <w:rPr>
              <w:b/>
            </w:rPr>
            <w:fldChar w:fldCharType="separate"/>
          </w:r>
          <w:r w:rsidR="0069288D">
            <w:rPr>
              <w:b/>
            </w:rPr>
            <w:t>Form 1</w:t>
          </w:r>
          <w:r>
            <w:rPr>
              <w:b/>
            </w:rPr>
            <w:fldChar w:fldCharType="end"/>
          </w:r>
        </w:p>
      </w:tc>
    </w:tr>
  </w:tbl>
  <w:p w:rsidR="00DA3EA3" w:rsidRDefault="00DA3EA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A3EA3">
      <w:trPr>
        <w:cantSplit/>
        <w:jc w:val="center"/>
      </w:trPr>
      <w:tc>
        <w:tcPr>
          <w:tcW w:w="7258" w:type="dxa"/>
          <w:gridSpan w:val="2"/>
        </w:tcPr>
        <w:p w:rsidR="00DA3EA3" w:rsidRDefault="00C55B01">
          <w:pPr>
            <w:pStyle w:val="Header"/>
          </w:pPr>
          <w:r>
            <w:rPr>
              <w:b/>
              <w:i/>
            </w:rPr>
            <w:fldChar w:fldCharType="begin"/>
          </w:r>
          <w:r>
            <w:rPr>
              <w:b/>
              <w:i/>
            </w:rPr>
            <w:instrText xml:space="preserve"> STYLEREF "Name of Act/Reg" </w:instrText>
          </w:r>
          <w:r>
            <w:rPr>
              <w:b/>
              <w:i/>
            </w:rPr>
            <w:fldChar w:fldCharType="separate"/>
          </w:r>
          <w:r w:rsidR="0069288D">
            <w:rPr>
              <w:b/>
              <w:i/>
            </w:rPr>
            <w:t>Land Valuers Licensing Regulations 1979</w:t>
          </w:r>
          <w:r>
            <w:rPr>
              <w:b/>
              <w:i/>
            </w:rPr>
            <w:fldChar w:fldCharType="end"/>
          </w:r>
        </w:p>
      </w:tc>
    </w:tr>
    <w:tr w:rsidR="00DA3EA3">
      <w:trPr>
        <w:jc w:val="center"/>
      </w:trPr>
      <w:tc>
        <w:tcPr>
          <w:tcW w:w="1548" w:type="dxa"/>
        </w:tcPr>
        <w:p w:rsidR="00DA3EA3" w:rsidRDefault="00C55B01">
          <w:pPr>
            <w:pStyle w:val="Header"/>
            <w:spacing w:before="40"/>
          </w:pPr>
          <w:r>
            <w:rPr>
              <w:b/>
            </w:rPr>
            <w:fldChar w:fldCharType="begin"/>
          </w:r>
          <w:r>
            <w:rPr>
              <w:b/>
            </w:rPr>
            <w:instrText xml:space="preserve"> STYLEREF "nHeading 2" </w:instrText>
          </w:r>
          <w:r>
            <w:rPr>
              <w:b/>
            </w:rPr>
            <w:fldChar w:fldCharType="separate"/>
          </w:r>
          <w:r w:rsidR="0069288D">
            <w:rPr>
              <w:b/>
            </w:rPr>
            <w:t>Notes</w:t>
          </w:r>
          <w:r>
            <w:rPr>
              <w:b/>
            </w:rPr>
            <w:fldChar w:fldCharType="end"/>
          </w:r>
        </w:p>
      </w:tc>
      <w:tc>
        <w:tcPr>
          <w:tcW w:w="5715" w:type="dxa"/>
        </w:tcPr>
        <w:p w:rsidR="00DA3EA3" w:rsidRDefault="00C55B01">
          <w:pPr>
            <w:pStyle w:val="Header"/>
            <w:spacing w:before="40"/>
          </w:pPr>
          <w:r>
            <w:fldChar w:fldCharType="begin"/>
          </w:r>
          <w:r>
            <w:instrText xml:space="preserve"> STYLEREF "nHeading 3" </w:instrText>
          </w:r>
          <w:r>
            <w:fldChar w:fldCharType="separate"/>
          </w:r>
          <w:r w:rsidR="0069288D">
            <w:t>Compilation table</w:t>
          </w:r>
          <w:r>
            <w:fldChar w:fldCharType="end"/>
          </w:r>
        </w:p>
      </w:tc>
    </w:tr>
    <w:tr w:rsidR="00DA3EA3">
      <w:trPr>
        <w:jc w:val="center"/>
      </w:trPr>
      <w:tc>
        <w:tcPr>
          <w:tcW w:w="1548" w:type="dxa"/>
        </w:tcPr>
        <w:p w:rsidR="00DA3EA3" w:rsidRDefault="00DA3EA3">
          <w:pPr>
            <w:pStyle w:val="Header"/>
            <w:spacing w:before="40"/>
          </w:pPr>
        </w:p>
      </w:tc>
      <w:tc>
        <w:tcPr>
          <w:tcW w:w="5715" w:type="dxa"/>
        </w:tcPr>
        <w:p w:rsidR="00DA3EA3" w:rsidRDefault="00DA3EA3">
          <w:pPr>
            <w:pStyle w:val="Header"/>
            <w:spacing w:before="40"/>
          </w:pPr>
        </w:p>
      </w:tc>
    </w:tr>
    <w:tr w:rsidR="00DA3EA3">
      <w:trPr>
        <w:cantSplit/>
        <w:jc w:val="center"/>
      </w:trPr>
      <w:tc>
        <w:tcPr>
          <w:tcW w:w="7258" w:type="dxa"/>
          <w:gridSpan w:val="2"/>
        </w:tcPr>
        <w:p w:rsidR="00DA3EA3" w:rsidRDefault="00DA3EA3">
          <w:pPr>
            <w:pStyle w:val="Header"/>
            <w:spacing w:before="40"/>
          </w:pPr>
        </w:p>
      </w:tc>
    </w:tr>
  </w:tbl>
  <w:p w:rsidR="00DA3EA3" w:rsidRDefault="00DA3EA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A3EA3">
      <w:trPr>
        <w:cantSplit/>
        <w:jc w:val="center"/>
      </w:trPr>
      <w:tc>
        <w:tcPr>
          <w:tcW w:w="7258" w:type="dxa"/>
          <w:gridSpan w:val="2"/>
        </w:tcPr>
        <w:p w:rsidR="00DA3EA3" w:rsidRDefault="00C55B01">
          <w:pPr>
            <w:pStyle w:val="Header"/>
            <w:ind w:right="17"/>
            <w:jc w:val="right"/>
          </w:pPr>
          <w:r>
            <w:rPr>
              <w:b/>
              <w:i/>
            </w:rPr>
            <w:fldChar w:fldCharType="begin"/>
          </w:r>
          <w:r>
            <w:rPr>
              <w:b/>
              <w:i/>
            </w:rPr>
            <w:instrText xml:space="preserve"> STYLEREF "Name of Act/Reg" </w:instrText>
          </w:r>
          <w:r>
            <w:rPr>
              <w:b/>
              <w:i/>
            </w:rPr>
            <w:fldChar w:fldCharType="separate"/>
          </w:r>
          <w:r w:rsidR="0069288D">
            <w:rPr>
              <w:b/>
              <w:i/>
            </w:rPr>
            <w:t>Land Valuers Licensing Regulations 1979</w:t>
          </w:r>
          <w:r>
            <w:rPr>
              <w:b/>
              <w:i/>
            </w:rPr>
            <w:fldChar w:fldCharType="end"/>
          </w:r>
        </w:p>
      </w:tc>
    </w:tr>
    <w:tr w:rsidR="00DA3EA3">
      <w:trPr>
        <w:jc w:val="center"/>
      </w:trPr>
      <w:tc>
        <w:tcPr>
          <w:tcW w:w="5715" w:type="dxa"/>
        </w:tcPr>
        <w:p w:rsidR="00DA3EA3" w:rsidRDefault="00C55B01">
          <w:pPr>
            <w:pStyle w:val="Header"/>
            <w:spacing w:before="40"/>
            <w:jc w:val="right"/>
          </w:pPr>
          <w:r>
            <w:fldChar w:fldCharType="begin"/>
          </w:r>
          <w:r>
            <w:instrText xml:space="preserve"> STYLEREF "nHeading 3" </w:instrText>
          </w:r>
          <w:r>
            <w:fldChar w:fldCharType="separate"/>
          </w:r>
          <w:r w:rsidR="0069288D">
            <w:t>Compilation table</w:t>
          </w:r>
          <w:r>
            <w:fldChar w:fldCharType="end"/>
          </w:r>
        </w:p>
      </w:tc>
      <w:tc>
        <w:tcPr>
          <w:tcW w:w="1548" w:type="dxa"/>
        </w:tcPr>
        <w:p w:rsidR="00DA3EA3" w:rsidRDefault="00C55B01">
          <w:pPr>
            <w:pStyle w:val="Header"/>
            <w:spacing w:before="40"/>
            <w:ind w:right="17"/>
            <w:jc w:val="right"/>
          </w:pPr>
          <w:r>
            <w:rPr>
              <w:b/>
            </w:rPr>
            <w:fldChar w:fldCharType="begin"/>
          </w:r>
          <w:r>
            <w:rPr>
              <w:b/>
            </w:rPr>
            <w:instrText xml:space="preserve"> STYLEREF "nHeading 2" </w:instrText>
          </w:r>
          <w:r>
            <w:rPr>
              <w:b/>
            </w:rPr>
            <w:fldChar w:fldCharType="separate"/>
          </w:r>
          <w:r w:rsidR="0069288D">
            <w:rPr>
              <w:b/>
            </w:rPr>
            <w:t>Notes</w:t>
          </w:r>
          <w:r>
            <w:rPr>
              <w:b/>
            </w:rPr>
            <w:fldChar w:fldCharType="end"/>
          </w:r>
        </w:p>
      </w:tc>
    </w:tr>
    <w:tr w:rsidR="00DA3EA3">
      <w:trPr>
        <w:jc w:val="center"/>
      </w:trPr>
      <w:tc>
        <w:tcPr>
          <w:tcW w:w="5715" w:type="dxa"/>
        </w:tcPr>
        <w:p w:rsidR="00DA3EA3" w:rsidRDefault="00DA3EA3">
          <w:pPr>
            <w:pStyle w:val="Header"/>
            <w:spacing w:before="40"/>
            <w:jc w:val="right"/>
          </w:pPr>
        </w:p>
      </w:tc>
      <w:tc>
        <w:tcPr>
          <w:tcW w:w="1548" w:type="dxa"/>
        </w:tcPr>
        <w:p w:rsidR="00DA3EA3" w:rsidRDefault="00DA3EA3">
          <w:pPr>
            <w:pStyle w:val="Header"/>
            <w:spacing w:before="40"/>
            <w:ind w:right="17"/>
            <w:jc w:val="right"/>
          </w:pPr>
        </w:p>
      </w:tc>
    </w:tr>
    <w:tr w:rsidR="00DA3EA3">
      <w:trPr>
        <w:cantSplit/>
        <w:jc w:val="center"/>
      </w:trPr>
      <w:tc>
        <w:tcPr>
          <w:tcW w:w="7258" w:type="dxa"/>
          <w:gridSpan w:val="2"/>
        </w:tcPr>
        <w:p w:rsidR="00DA3EA3" w:rsidRDefault="00DA3EA3">
          <w:pPr>
            <w:pStyle w:val="Header"/>
            <w:spacing w:before="40"/>
            <w:ind w:right="17"/>
            <w:jc w:val="right"/>
          </w:pPr>
        </w:p>
      </w:tc>
    </w:tr>
  </w:tbl>
  <w:p w:rsidR="00DA3EA3" w:rsidRDefault="00DA3EA3">
    <w:pPr>
      <w:pStyle w:val="Header"/>
      <w:pBdr>
        <w:top w:val="single" w:sz="4" w:space="1" w:color="auto"/>
      </w:pBdr>
    </w:pPr>
    <w:bookmarkStart w:id="30" w:name="Compilation"/>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A3EA3">
      <w:trPr>
        <w:cantSplit/>
        <w:jc w:val="center"/>
      </w:trPr>
      <w:tc>
        <w:tcPr>
          <w:tcW w:w="7263" w:type="dxa"/>
          <w:gridSpan w:val="2"/>
        </w:tcPr>
        <w:p w:rsidR="00DA3EA3" w:rsidRDefault="00C55B01">
          <w:pPr>
            <w:pStyle w:val="Header"/>
          </w:pPr>
          <w:r>
            <w:rPr>
              <w:b/>
              <w:i/>
            </w:rPr>
            <w:fldChar w:fldCharType="begin"/>
          </w:r>
          <w:r>
            <w:rPr>
              <w:b/>
              <w:i/>
            </w:rPr>
            <w:instrText xml:space="preserve"> STYLEREF "Name of Act/Reg" </w:instrText>
          </w:r>
          <w:r>
            <w:rPr>
              <w:b/>
              <w:i/>
            </w:rPr>
            <w:fldChar w:fldCharType="separate"/>
          </w:r>
          <w:r w:rsidR="0069288D">
            <w:rPr>
              <w:b/>
              <w:i/>
            </w:rPr>
            <w:t>Land Valuers Licensing Regulations 1979</w:t>
          </w:r>
          <w:r>
            <w:rPr>
              <w:b/>
              <w:i/>
            </w:rPr>
            <w:fldChar w:fldCharType="end"/>
          </w:r>
        </w:p>
      </w:tc>
    </w:tr>
    <w:tr w:rsidR="00DA3EA3">
      <w:trPr>
        <w:jc w:val="center"/>
      </w:trPr>
      <w:tc>
        <w:tcPr>
          <w:tcW w:w="1348" w:type="dxa"/>
        </w:tcPr>
        <w:p w:rsidR="00DA3EA3" w:rsidRDefault="00DA3EA3">
          <w:pPr>
            <w:pStyle w:val="Header"/>
            <w:spacing w:before="40"/>
          </w:pPr>
        </w:p>
      </w:tc>
      <w:tc>
        <w:tcPr>
          <w:tcW w:w="5915" w:type="dxa"/>
        </w:tcPr>
        <w:p w:rsidR="00DA3EA3" w:rsidRDefault="00DA3EA3">
          <w:pPr>
            <w:pStyle w:val="Header"/>
            <w:spacing w:before="40"/>
          </w:pPr>
        </w:p>
      </w:tc>
    </w:tr>
    <w:tr w:rsidR="00DA3EA3">
      <w:trPr>
        <w:jc w:val="center"/>
      </w:trPr>
      <w:tc>
        <w:tcPr>
          <w:tcW w:w="1348" w:type="dxa"/>
        </w:tcPr>
        <w:p w:rsidR="00DA3EA3" w:rsidRDefault="00DA3EA3">
          <w:pPr>
            <w:pStyle w:val="Header"/>
            <w:spacing w:before="40"/>
          </w:pPr>
        </w:p>
      </w:tc>
      <w:tc>
        <w:tcPr>
          <w:tcW w:w="5915" w:type="dxa"/>
        </w:tcPr>
        <w:p w:rsidR="00DA3EA3" w:rsidRDefault="00DA3EA3">
          <w:pPr>
            <w:pStyle w:val="Header"/>
            <w:spacing w:before="40"/>
          </w:pPr>
        </w:p>
      </w:tc>
    </w:tr>
    <w:tr w:rsidR="00DA3EA3">
      <w:trPr>
        <w:cantSplit/>
        <w:jc w:val="center"/>
      </w:trPr>
      <w:tc>
        <w:tcPr>
          <w:tcW w:w="7263" w:type="dxa"/>
          <w:gridSpan w:val="2"/>
        </w:tcPr>
        <w:p w:rsidR="00DA3EA3" w:rsidRDefault="00C55B01">
          <w:pPr>
            <w:pStyle w:val="Header"/>
            <w:spacing w:before="40"/>
          </w:pPr>
          <w:r>
            <w:fldChar w:fldCharType="begin"/>
          </w:r>
          <w:r>
            <w:instrText xml:space="preserve"> STYLEREF "nHeading 2" </w:instrText>
          </w:r>
          <w:r>
            <w:fldChar w:fldCharType="separate"/>
          </w:r>
          <w:r w:rsidR="0069288D">
            <w:t>Notes</w:t>
          </w:r>
          <w:r>
            <w:fldChar w:fldCharType="end"/>
          </w:r>
        </w:p>
      </w:tc>
    </w:tr>
  </w:tbl>
  <w:p w:rsidR="00DA3EA3" w:rsidRDefault="00DA3EA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A3EA3">
      <w:trPr>
        <w:cantSplit/>
        <w:jc w:val="center"/>
      </w:trPr>
      <w:tc>
        <w:tcPr>
          <w:tcW w:w="7263" w:type="dxa"/>
          <w:gridSpan w:val="2"/>
        </w:tcPr>
        <w:p w:rsidR="00DA3EA3" w:rsidRDefault="00C55B01">
          <w:pPr>
            <w:pStyle w:val="Header"/>
            <w:spacing w:before="40"/>
            <w:ind w:right="17"/>
            <w:jc w:val="right"/>
          </w:pPr>
          <w:r>
            <w:rPr>
              <w:b/>
              <w:i/>
            </w:rPr>
            <w:fldChar w:fldCharType="begin"/>
          </w:r>
          <w:r>
            <w:rPr>
              <w:b/>
              <w:i/>
            </w:rPr>
            <w:instrText xml:space="preserve"> STYLEREF "Name of Act/Reg" </w:instrText>
          </w:r>
          <w:r>
            <w:rPr>
              <w:b/>
              <w:i/>
            </w:rPr>
            <w:fldChar w:fldCharType="separate"/>
          </w:r>
          <w:r w:rsidR="0069288D">
            <w:rPr>
              <w:b/>
              <w:i/>
            </w:rPr>
            <w:t>Land Valuers Licensing Regulations 1979</w:t>
          </w:r>
          <w:r>
            <w:rPr>
              <w:b/>
              <w:i/>
            </w:rPr>
            <w:fldChar w:fldCharType="end"/>
          </w:r>
        </w:p>
      </w:tc>
    </w:tr>
    <w:tr w:rsidR="00DA3EA3">
      <w:trPr>
        <w:jc w:val="center"/>
      </w:trPr>
      <w:tc>
        <w:tcPr>
          <w:tcW w:w="5884" w:type="dxa"/>
        </w:tcPr>
        <w:p w:rsidR="00DA3EA3" w:rsidRDefault="00DA3EA3">
          <w:pPr>
            <w:pStyle w:val="Header"/>
            <w:spacing w:before="40"/>
            <w:jc w:val="right"/>
          </w:pPr>
        </w:p>
      </w:tc>
      <w:tc>
        <w:tcPr>
          <w:tcW w:w="1379" w:type="dxa"/>
        </w:tcPr>
        <w:p w:rsidR="00DA3EA3" w:rsidRDefault="00DA3EA3">
          <w:pPr>
            <w:pStyle w:val="Header"/>
            <w:spacing w:before="40"/>
            <w:ind w:right="17"/>
            <w:jc w:val="right"/>
          </w:pPr>
        </w:p>
      </w:tc>
    </w:tr>
    <w:tr w:rsidR="00DA3EA3">
      <w:trPr>
        <w:jc w:val="center"/>
      </w:trPr>
      <w:tc>
        <w:tcPr>
          <w:tcW w:w="5884" w:type="dxa"/>
        </w:tcPr>
        <w:p w:rsidR="00DA3EA3" w:rsidRDefault="00DA3EA3">
          <w:pPr>
            <w:pStyle w:val="Header"/>
            <w:spacing w:before="40"/>
            <w:jc w:val="right"/>
          </w:pPr>
        </w:p>
      </w:tc>
      <w:tc>
        <w:tcPr>
          <w:tcW w:w="1379" w:type="dxa"/>
        </w:tcPr>
        <w:p w:rsidR="00DA3EA3" w:rsidRDefault="00DA3EA3">
          <w:pPr>
            <w:pStyle w:val="Header"/>
            <w:spacing w:before="40"/>
            <w:ind w:right="17"/>
            <w:jc w:val="right"/>
          </w:pPr>
        </w:p>
      </w:tc>
    </w:tr>
    <w:tr w:rsidR="00DA3EA3">
      <w:trPr>
        <w:cantSplit/>
        <w:jc w:val="center"/>
      </w:trPr>
      <w:tc>
        <w:tcPr>
          <w:tcW w:w="7263" w:type="dxa"/>
          <w:gridSpan w:val="2"/>
        </w:tcPr>
        <w:p w:rsidR="00DA3EA3" w:rsidRDefault="00C55B01">
          <w:pPr>
            <w:pStyle w:val="Header"/>
            <w:spacing w:before="40"/>
            <w:ind w:right="17"/>
            <w:jc w:val="right"/>
          </w:pPr>
          <w:r>
            <w:fldChar w:fldCharType="begin"/>
          </w:r>
          <w:r>
            <w:instrText xml:space="preserve"> STYLEREF "nHeading 2" </w:instrText>
          </w:r>
          <w:r>
            <w:fldChar w:fldCharType="separate"/>
          </w:r>
          <w:r w:rsidR="0069288D">
            <w:t>Notes</w:t>
          </w:r>
          <w:r>
            <w:fldChar w:fldCharType="end"/>
          </w:r>
        </w:p>
      </w:tc>
    </w:tr>
  </w:tbl>
  <w:p w:rsidR="00DA3EA3" w:rsidRDefault="00DA3EA3">
    <w:pPr>
      <w:pStyle w:val="Header"/>
      <w:pBdr>
        <w:top w:val="single" w:sz="4" w:space="1" w:color="auto"/>
      </w:pBdr>
    </w:pPr>
    <w:bookmarkStart w:id="34" w:name="DefinedTerms"/>
    <w:bookmarkEnd w:id="3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EA3" w:rsidRDefault="00DA3EA3">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0CFA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094233"/>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 w:name="WAFER_20160630102031" w:val="RemoveTocBookmarks,RemoveUnusedBookmarks,RemoveLanguageTags,UsedStyles,ResetPageSize"/>
    <w:docVar w:name="WAFER_20160630102031_GUID" w:val="dadc5a6d-f80f-4b78-9273-94cffd57ef3a"/>
    <w:docVar w:name="WAFER_20190618102551" w:val="RemoveTocBookmarks,RemoveUnusedBookmarks,RemoveLanguageTags,ResetPageSize,RunningHeaders,UpdateStyles,UsedStyles"/>
    <w:docVar w:name="WAFER_20190618102551_GUID" w:val="741fa1fb-49ed-4132-b614-e7ba80425515"/>
    <w:docVar w:name="WAFER_20190620122839" w:val="RemoveTocBookmarks,RemoveUnusedBookmarks,RemoveLanguageTags,ResetPageSize,RunningHeaders,UpdateStyles,UsedStyles"/>
    <w:docVar w:name="WAFER_20190620122839_GUID" w:val="f64dda5b-8cff-4aff-98b0-7f39726b9ba0"/>
    <w:docVar w:name="WAFER_20190620123009" w:val="RemoveTocBookmarks,RemoveUnusedBookmarks,RemoveLanguageTags,ResetPageSize,RunningHeaders,UpdateStyles,UsedStyles"/>
    <w:docVar w:name="WAFER_20190620123009_GUID" w:val="30c71a2e-8ac9-48e7-8832-79a780033af5"/>
    <w:docVar w:name="WAFER_20200922154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4257_GUID" w:val="954ea383-54a8-48a8-baf6-199ea792e438"/>
    <w:docVar w:name="WAFER_20201020110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0844_GUID" w:val="f9d96820-2e6e-414d-9b96-8b7da49790df"/>
    <w:docVar w:name="WAFER_20210616094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233_GUID" w:val="a67a7076-9ae3-4ede-b080-241b4209c255"/>
  </w:docVars>
  <w:rsids>
    <w:rsidRoot w:val="00CA0C68"/>
    <w:rsid w:val="0013031E"/>
    <w:rsid w:val="003A7489"/>
    <w:rsid w:val="0069288D"/>
    <w:rsid w:val="00946E35"/>
    <w:rsid w:val="00BA3FE5"/>
    <w:rsid w:val="00C55B01"/>
    <w:rsid w:val="00CA0C68"/>
    <w:rsid w:val="00D53024"/>
    <w:rsid w:val="00D801D6"/>
    <w:rsid w:val="00DA3E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3532</Words>
  <Characters>17383</Characters>
  <Application>Microsoft Office Word</Application>
  <DocSecurity>0</DocSecurity>
  <Lines>790</Lines>
  <Paragraphs>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1979 - 05-m0-00</dc:title>
  <dc:subject/>
  <dc:creator/>
  <cp:keywords/>
  <dc:description/>
  <cp:lastModifiedBy>Master Repository Process</cp:lastModifiedBy>
  <cp:revision>4</cp:revision>
  <cp:lastPrinted>2014-08-22T01:06:00Z</cp:lastPrinted>
  <dcterms:created xsi:type="dcterms:W3CDTF">2021-06-21T04:08:00Z</dcterms:created>
  <dcterms:modified xsi:type="dcterms:W3CDTF">2021-06-21T04:08:00Z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AsAtDate">
    <vt:lpwstr>21 Jun 2021</vt:lpwstr>
  </property>
  <property fmtid="{D5CDD505-2E9C-101B-9397-08002B2CF9AE}" pid="8" name="Suffix">
    <vt:lpwstr>05-m0-00</vt:lpwstr>
  </property>
  <property fmtid="{D5CDD505-2E9C-101B-9397-08002B2CF9AE}" pid="9" name="CommencementDate">
    <vt:lpwstr>20210621</vt:lpwstr>
  </property>
</Properties>
</file>