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031" w:rsidRDefault="001C576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32031" w:rsidRDefault="001C576F">
      <w:pPr>
        <w:pStyle w:val="PrincipalActRegPage1"/>
      </w:pPr>
      <w:r>
        <w:fldChar w:fldCharType="begin"/>
      </w:r>
      <w:r>
        <w:instrText xml:space="preserve"> STYLEREF "PrincipalAct_Reg</w:instrText>
      </w:r>
      <w:r>
        <w:fldChar w:fldCharType="separate"/>
      </w:r>
      <w:r w:rsidR="00B56929">
        <w:rPr>
          <w:noProof/>
        </w:rPr>
        <w:t>Real Estate and Business Agents Act 1978</w:t>
      </w:r>
      <w:r>
        <w:fldChar w:fldCharType="end"/>
      </w:r>
    </w:p>
    <w:p w:rsidR="00A32031" w:rsidRDefault="001C576F">
      <w:pPr>
        <w:pStyle w:val="NameofActRegPage1"/>
        <w:spacing w:before="1800" w:after="4200"/>
        <w:outlineLvl w:val="0"/>
      </w:pPr>
      <w:r>
        <w:fldChar w:fldCharType="begin"/>
      </w:r>
      <w:r>
        <w:instrText xml:space="preserve"> STYLEREF "Name Of Act/Reg"</w:instrText>
      </w:r>
      <w:r>
        <w:fldChar w:fldCharType="separate"/>
      </w:r>
      <w:r w:rsidR="00B56929">
        <w:rPr>
          <w:noProof/>
        </w:rPr>
        <w:t>Real Estate and Business Agents (General) Regulations 1979</w:t>
      </w:r>
      <w:r>
        <w:fldChar w:fldCharType="end"/>
      </w:r>
    </w:p>
    <w:p w:rsidR="00A32031" w:rsidRDefault="00A32031">
      <w:pPr>
        <w:jc w:val="center"/>
        <w:sectPr w:rsidR="00A3203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06F2A" w:rsidRDefault="00106F2A">
      <w:pPr>
        <w:pStyle w:val="WA"/>
      </w:pPr>
      <w:r>
        <w:lastRenderedPageBreak/>
        <w:t>Western Australia</w:t>
      </w:r>
    </w:p>
    <w:p w:rsidR="00A32031" w:rsidRDefault="001C576F">
      <w:pPr>
        <w:pStyle w:val="NameofActRegPage1"/>
      </w:pPr>
      <w:r>
        <w:fldChar w:fldCharType="begin"/>
      </w:r>
      <w:r>
        <w:instrText xml:space="preserve"> STYLEREF "Name Of Act/Reg"</w:instrText>
      </w:r>
      <w:r>
        <w:fldChar w:fldCharType="separate"/>
      </w:r>
      <w:r w:rsidR="00B56929">
        <w:rPr>
          <w:noProof/>
        </w:rPr>
        <w:t>Real Estate and Business Agents (General) Regulations 1979</w:t>
      </w:r>
      <w:r>
        <w:fldChar w:fldCharType="end"/>
      </w:r>
    </w:p>
    <w:p w:rsidR="00A32031" w:rsidRDefault="001C576F">
      <w:pPr>
        <w:pStyle w:val="Arrangement"/>
      </w:pPr>
      <w:r>
        <w:t>Contents</w:t>
      </w:r>
    </w:p>
    <w:p w:rsidR="005F0E88" w:rsidRDefault="001C576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F0E88">
        <w:t>1</w:t>
      </w:r>
      <w:r w:rsidR="005F0E88" w:rsidRPr="00D41E77">
        <w:rPr>
          <w:snapToGrid w:val="0"/>
        </w:rPr>
        <w:t>.</w:t>
      </w:r>
      <w:r w:rsidR="005F0E88" w:rsidRPr="00D41E77">
        <w:rPr>
          <w:snapToGrid w:val="0"/>
        </w:rPr>
        <w:tab/>
        <w:t>Citation</w:t>
      </w:r>
      <w:r w:rsidR="005F0E88">
        <w:tab/>
      </w:r>
      <w:r w:rsidR="005F0E88">
        <w:fldChar w:fldCharType="begin"/>
      </w:r>
      <w:r w:rsidR="005F0E88">
        <w:instrText xml:space="preserve"> PAGEREF _Toc75334367 \h </w:instrText>
      </w:r>
      <w:r w:rsidR="005F0E88">
        <w:fldChar w:fldCharType="separate"/>
      </w:r>
      <w:r w:rsidR="00B56929">
        <w:t>1</w:t>
      </w:r>
      <w:r w:rsidR="005F0E88">
        <w:fldChar w:fldCharType="end"/>
      </w:r>
    </w:p>
    <w:p w:rsidR="005F0E88" w:rsidRDefault="005F0E88">
      <w:pPr>
        <w:pStyle w:val="TOC8"/>
        <w:rPr>
          <w:rFonts w:asciiTheme="minorHAnsi" w:eastAsiaTheme="minorEastAsia" w:hAnsiTheme="minorHAnsi" w:cstheme="minorBidi"/>
          <w:szCs w:val="22"/>
        </w:rPr>
      </w:pPr>
      <w:r>
        <w:t>2</w:t>
      </w:r>
      <w:r w:rsidRPr="00D41E77">
        <w:rPr>
          <w:snapToGrid w:val="0"/>
        </w:rPr>
        <w:t>.</w:t>
      </w:r>
      <w:r w:rsidRPr="00D41E77">
        <w:rPr>
          <w:snapToGrid w:val="0"/>
        </w:rPr>
        <w:tab/>
        <w:t>Terms used</w:t>
      </w:r>
      <w:r>
        <w:tab/>
      </w:r>
      <w:r>
        <w:fldChar w:fldCharType="begin"/>
      </w:r>
      <w:r>
        <w:instrText xml:space="preserve"> PAGEREF _Toc75334368 \h </w:instrText>
      </w:r>
      <w:r>
        <w:fldChar w:fldCharType="separate"/>
      </w:r>
      <w:r w:rsidR="00B56929">
        <w:t>1</w:t>
      </w:r>
      <w:r>
        <w:fldChar w:fldCharType="end"/>
      </w:r>
    </w:p>
    <w:p w:rsidR="005F0E88" w:rsidRDefault="005F0E88">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_Toc75334369 \h </w:instrText>
      </w:r>
      <w:r>
        <w:fldChar w:fldCharType="separate"/>
      </w:r>
      <w:r w:rsidR="00B56929">
        <w:t>3</w:t>
      </w:r>
      <w:r>
        <w:fldChar w:fldCharType="end"/>
      </w:r>
    </w:p>
    <w:p w:rsidR="005F0E88" w:rsidRDefault="005F0E88">
      <w:pPr>
        <w:pStyle w:val="TOC8"/>
        <w:rPr>
          <w:rFonts w:asciiTheme="minorHAnsi" w:eastAsiaTheme="minorEastAsia" w:hAnsiTheme="minorHAnsi" w:cstheme="minorBidi"/>
          <w:szCs w:val="22"/>
        </w:rPr>
      </w:pPr>
      <w:r>
        <w:t>4.</w:t>
      </w:r>
      <w:r>
        <w:tab/>
        <w:t>Fees (Sch. 1)</w:t>
      </w:r>
      <w:r>
        <w:tab/>
      </w:r>
      <w:r>
        <w:fldChar w:fldCharType="begin"/>
      </w:r>
      <w:r>
        <w:instrText xml:space="preserve"> PAGEREF _Toc75334370 \h </w:instrText>
      </w:r>
      <w:r>
        <w:fldChar w:fldCharType="separate"/>
      </w:r>
      <w:r w:rsidR="00B56929">
        <w:t>4</w:t>
      </w:r>
      <w:r>
        <w:fldChar w:fldCharType="end"/>
      </w:r>
    </w:p>
    <w:p w:rsidR="005F0E88" w:rsidRDefault="005F0E88">
      <w:pPr>
        <w:pStyle w:val="TOC8"/>
        <w:rPr>
          <w:rFonts w:asciiTheme="minorHAnsi" w:eastAsiaTheme="minorEastAsia" w:hAnsiTheme="minorHAnsi" w:cstheme="minorBidi"/>
          <w:szCs w:val="22"/>
        </w:rPr>
      </w:pPr>
      <w:r>
        <w:t>4A</w:t>
      </w:r>
      <w:r w:rsidRPr="00D41E77">
        <w:rPr>
          <w:snapToGrid w:val="0"/>
        </w:rPr>
        <w:t>.</w:t>
      </w:r>
      <w:r w:rsidRPr="00D41E77">
        <w:rPr>
          <w:snapToGrid w:val="0"/>
        </w:rPr>
        <w:tab/>
        <w:t xml:space="preserve">Holding </w:t>
      </w:r>
      <w:r>
        <w:t>fee</w:t>
      </w:r>
      <w:r>
        <w:tab/>
      </w:r>
      <w:r>
        <w:fldChar w:fldCharType="begin"/>
      </w:r>
      <w:r>
        <w:instrText xml:space="preserve"> PAGEREF _Toc75334371 \h </w:instrText>
      </w:r>
      <w:r>
        <w:fldChar w:fldCharType="separate"/>
      </w:r>
      <w:r w:rsidR="00B56929">
        <w:t>4</w:t>
      </w:r>
      <w:r>
        <w:fldChar w:fldCharType="end"/>
      </w:r>
    </w:p>
    <w:p w:rsidR="005F0E88" w:rsidRDefault="005F0E88">
      <w:pPr>
        <w:pStyle w:val="TOC8"/>
        <w:rPr>
          <w:rFonts w:asciiTheme="minorHAnsi" w:eastAsiaTheme="minorEastAsia" w:hAnsiTheme="minorHAnsi" w:cstheme="minorBidi"/>
          <w:szCs w:val="22"/>
        </w:rPr>
      </w:pPr>
      <w:r>
        <w:t>4AAA.</w:t>
      </w:r>
      <w:r>
        <w:tab/>
        <w:t>Refund of fees in response to COVID</w:t>
      </w:r>
      <w:r>
        <w:noBreakHyphen/>
        <w:t>19 pandemic</w:t>
      </w:r>
      <w:r>
        <w:tab/>
      </w:r>
      <w:r>
        <w:fldChar w:fldCharType="begin"/>
      </w:r>
      <w:r>
        <w:instrText xml:space="preserve"> PAGEREF _Toc75334372 \h </w:instrText>
      </w:r>
      <w:r>
        <w:fldChar w:fldCharType="separate"/>
      </w:r>
      <w:r w:rsidR="00B56929">
        <w:t>5</w:t>
      </w:r>
      <w:r>
        <w:fldChar w:fldCharType="end"/>
      </w:r>
    </w:p>
    <w:p w:rsidR="005F0E88" w:rsidRDefault="005F0E88">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_Toc75334373 \h </w:instrText>
      </w:r>
      <w:r>
        <w:fldChar w:fldCharType="separate"/>
      </w:r>
      <w:r w:rsidR="00B56929">
        <w:t>5</w:t>
      </w:r>
      <w:r>
        <w:fldChar w:fldCharType="end"/>
      </w:r>
    </w:p>
    <w:p w:rsidR="005F0E88" w:rsidRDefault="005F0E88">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_Toc75334374 \h </w:instrText>
      </w:r>
      <w:r>
        <w:fldChar w:fldCharType="separate"/>
      </w:r>
      <w:r w:rsidR="00B56929">
        <w:t>7</w:t>
      </w:r>
      <w:r>
        <w:fldChar w:fldCharType="end"/>
      </w:r>
    </w:p>
    <w:p w:rsidR="005F0E88" w:rsidRDefault="005F0E88">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_Toc75334375 \h </w:instrText>
      </w:r>
      <w:r>
        <w:fldChar w:fldCharType="separate"/>
      </w:r>
      <w:r w:rsidR="00B56929">
        <w:t>8</w:t>
      </w:r>
      <w:r>
        <w:fldChar w:fldCharType="end"/>
      </w:r>
    </w:p>
    <w:p w:rsidR="005F0E88" w:rsidRDefault="005F0E88">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_Toc75334376 \h </w:instrText>
      </w:r>
      <w:r>
        <w:fldChar w:fldCharType="separate"/>
      </w:r>
      <w:r w:rsidR="00B56929">
        <w:t>9</w:t>
      </w:r>
      <w:r>
        <w:fldChar w:fldCharType="end"/>
      </w:r>
    </w:p>
    <w:p w:rsidR="005F0E88" w:rsidRDefault="005F0E88">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_Toc75334377 \h </w:instrText>
      </w:r>
      <w:r>
        <w:fldChar w:fldCharType="separate"/>
      </w:r>
      <w:r w:rsidR="00B56929">
        <w:t>10</w:t>
      </w:r>
      <w:r>
        <w:fldChar w:fldCharType="end"/>
      </w:r>
    </w:p>
    <w:p w:rsidR="005F0E88" w:rsidRDefault="005F0E88">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_Toc75334378 \h </w:instrText>
      </w:r>
      <w:r>
        <w:fldChar w:fldCharType="separate"/>
      </w:r>
      <w:r w:rsidR="00B56929">
        <w:t>10</w:t>
      </w:r>
      <w:r>
        <w:fldChar w:fldCharType="end"/>
      </w:r>
    </w:p>
    <w:p w:rsidR="005F0E88" w:rsidRDefault="005F0E88">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_Toc75334379 \h </w:instrText>
      </w:r>
      <w:r>
        <w:fldChar w:fldCharType="separate"/>
      </w:r>
      <w:r w:rsidR="00B56929">
        <w:t>15</w:t>
      </w:r>
      <w:r>
        <w:fldChar w:fldCharType="end"/>
      </w:r>
    </w:p>
    <w:p w:rsidR="005F0E88" w:rsidRDefault="005F0E88">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_Toc75334380 \h </w:instrText>
      </w:r>
      <w:r>
        <w:fldChar w:fldCharType="separate"/>
      </w:r>
      <w:r w:rsidR="00B56929">
        <w:t>18</w:t>
      </w:r>
      <w:r>
        <w:fldChar w:fldCharType="end"/>
      </w:r>
    </w:p>
    <w:p w:rsidR="005F0E88" w:rsidRDefault="005F0E88">
      <w:pPr>
        <w:pStyle w:val="TOC8"/>
        <w:rPr>
          <w:rFonts w:asciiTheme="minorHAnsi" w:eastAsiaTheme="minorEastAsia" w:hAnsiTheme="minorHAnsi" w:cstheme="minorBidi"/>
          <w:szCs w:val="22"/>
        </w:rPr>
      </w:pPr>
      <w:r>
        <w:t>6BA</w:t>
      </w:r>
      <w:r w:rsidRPr="00D41E77">
        <w:rPr>
          <w:snapToGrid w:val="0"/>
        </w:rPr>
        <w:t>.</w:t>
      </w:r>
      <w:r w:rsidRPr="00D41E77">
        <w:rPr>
          <w:snapToGrid w:val="0"/>
        </w:rPr>
        <w:tab/>
        <w:t>Appointment to act as agent, content of</w:t>
      </w:r>
      <w:r>
        <w:tab/>
      </w:r>
      <w:r>
        <w:fldChar w:fldCharType="begin"/>
      </w:r>
      <w:r>
        <w:instrText xml:space="preserve"> PAGEREF _Toc75334381 \h </w:instrText>
      </w:r>
      <w:r>
        <w:fldChar w:fldCharType="separate"/>
      </w:r>
      <w:r w:rsidR="00B56929">
        <w:t>19</w:t>
      </w:r>
      <w:r>
        <w:fldChar w:fldCharType="end"/>
      </w:r>
    </w:p>
    <w:p w:rsidR="005F0E88" w:rsidRDefault="005F0E88">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_Toc75334382 \h </w:instrText>
      </w:r>
      <w:r>
        <w:fldChar w:fldCharType="separate"/>
      </w:r>
      <w:r w:rsidR="00B56929">
        <w:t>20</w:t>
      </w:r>
      <w:r>
        <w:fldChar w:fldCharType="end"/>
      </w:r>
    </w:p>
    <w:p w:rsidR="005F0E88" w:rsidRDefault="005F0E88">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_Toc75334383 \h </w:instrText>
      </w:r>
      <w:r>
        <w:fldChar w:fldCharType="separate"/>
      </w:r>
      <w:r w:rsidR="00B56929">
        <w:t>20</w:t>
      </w:r>
      <w:r>
        <w:fldChar w:fldCharType="end"/>
      </w:r>
    </w:p>
    <w:p w:rsidR="005F0E88" w:rsidRDefault="005F0E88">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_Toc75334384 \h </w:instrText>
      </w:r>
      <w:r>
        <w:fldChar w:fldCharType="separate"/>
      </w:r>
      <w:r w:rsidR="00B56929">
        <w:t>21</w:t>
      </w:r>
      <w:r>
        <w:fldChar w:fldCharType="end"/>
      </w:r>
    </w:p>
    <w:p w:rsidR="005F0E88" w:rsidRDefault="005F0E88">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_Toc75334385 \h </w:instrText>
      </w:r>
      <w:r>
        <w:fldChar w:fldCharType="separate"/>
      </w:r>
      <w:r w:rsidR="00B56929">
        <w:t>21</w:t>
      </w:r>
      <w:r>
        <w:fldChar w:fldCharType="end"/>
      </w:r>
    </w:p>
    <w:p w:rsidR="005F0E88" w:rsidRDefault="005F0E88">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_Toc75334386 \h </w:instrText>
      </w:r>
      <w:r>
        <w:fldChar w:fldCharType="separate"/>
      </w:r>
      <w:r w:rsidR="00B56929">
        <w:t>22</w:t>
      </w:r>
      <w:r>
        <w:fldChar w:fldCharType="end"/>
      </w:r>
    </w:p>
    <w:p w:rsidR="005F0E88" w:rsidRDefault="005F0E88">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_Toc75334387 \h </w:instrText>
      </w:r>
      <w:r>
        <w:fldChar w:fldCharType="separate"/>
      </w:r>
      <w:r w:rsidR="00B56929">
        <w:t>22</w:t>
      </w:r>
      <w:r>
        <w:fldChar w:fldCharType="end"/>
      </w:r>
    </w:p>
    <w:p w:rsidR="005F0E88" w:rsidRDefault="005F0E88">
      <w:pPr>
        <w:pStyle w:val="TOC8"/>
        <w:rPr>
          <w:rFonts w:asciiTheme="minorHAnsi" w:eastAsiaTheme="minorEastAsia" w:hAnsiTheme="minorHAnsi" w:cstheme="minorBidi"/>
          <w:szCs w:val="22"/>
        </w:rPr>
      </w:pPr>
      <w:r>
        <w:lastRenderedPageBreak/>
        <w:t>6H</w:t>
      </w:r>
      <w:r w:rsidRPr="00D41E77">
        <w:rPr>
          <w:snapToGrid w:val="0"/>
        </w:rPr>
        <w:t>.</w:t>
      </w:r>
      <w:r w:rsidRPr="00D41E77">
        <w:rPr>
          <w:snapToGrid w:val="0"/>
        </w:rPr>
        <w:tab/>
        <w:t>Record keeping requirements</w:t>
      </w:r>
      <w:r>
        <w:tab/>
      </w:r>
      <w:r>
        <w:fldChar w:fldCharType="begin"/>
      </w:r>
      <w:r>
        <w:instrText xml:space="preserve"> PAGEREF _Toc75334388 \h </w:instrText>
      </w:r>
      <w:r>
        <w:fldChar w:fldCharType="separate"/>
      </w:r>
      <w:r w:rsidR="00B56929">
        <w:t>23</w:t>
      </w:r>
      <w:r>
        <w:fldChar w:fldCharType="end"/>
      </w:r>
    </w:p>
    <w:p w:rsidR="005F0E88" w:rsidRDefault="005F0E88">
      <w:pPr>
        <w:pStyle w:val="TOC8"/>
        <w:rPr>
          <w:rFonts w:asciiTheme="minorHAnsi" w:eastAsiaTheme="minorEastAsia" w:hAnsiTheme="minorHAnsi" w:cstheme="minorBidi"/>
          <w:szCs w:val="22"/>
        </w:rPr>
      </w:pPr>
      <w:r>
        <w:t>7</w:t>
      </w:r>
      <w:r w:rsidRPr="00D41E77">
        <w:rPr>
          <w:snapToGrid w:val="0"/>
        </w:rPr>
        <w:t>.</w:t>
      </w:r>
      <w:r w:rsidRPr="00D41E77">
        <w:rPr>
          <w:snapToGrid w:val="0"/>
        </w:rPr>
        <w:tab/>
        <w:t>Registers (Act s. 133(2))</w:t>
      </w:r>
      <w:r>
        <w:tab/>
      </w:r>
      <w:r>
        <w:fldChar w:fldCharType="begin"/>
      </w:r>
      <w:r>
        <w:instrText xml:space="preserve"> PAGEREF _Toc75334389 \h </w:instrText>
      </w:r>
      <w:r>
        <w:fldChar w:fldCharType="separate"/>
      </w:r>
      <w:r w:rsidR="00B56929">
        <w:t>24</w:t>
      </w:r>
      <w:r>
        <w:fldChar w:fldCharType="end"/>
      </w:r>
    </w:p>
    <w:p w:rsidR="005F0E88" w:rsidRDefault="005F0E88">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_Toc75334390 \h </w:instrText>
      </w:r>
      <w:r>
        <w:fldChar w:fldCharType="separate"/>
      </w:r>
      <w:r w:rsidR="00B56929">
        <w:t>26</w:t>
      </w:r>
      <w:r>
        <w:fldChar w:fldCharType="end"/>
      </w:r>
    </w:p>
    <w:p w:rsidR="005F0E88" w:rsidRDefault="005F0E88">
      <w:pPr>
        <w:pStyle w:val="TOC8"/>
        <w:rPr>
          <w:rFonts w:asciiTheme="minorHAnsi" w:eastAsiaTheme="minorEastAsia" w:hAnsiTheme="minorHAnsi" w:cstheme="minorBidi"/>
          <w:szCs w:val="22"/>
        </w:rPr>
      </w:pPr>
      <w:r>
        <w:t>7B</w:t>
      </w:r>
      <w:r w:rsidRPr="00D41E77">
        <w:rPr>
          <w:snapToGrid w:val="0"/>
        </w:rPr>
        <w:t>.</w:t>
      </w:r>
      <w:r w:rsidRPr="00D41E77">
        <w:rPr>
          <w:snapToGrid w:val="0"/>
        </w:rPr>
        <w:tab/>
        <w:t>Maximum amount prescribed (Act s. 131M(3))</w:t>
      </w:r>
      <w:r>
        <w:tab/>
      </w:r>
      <w:r>
        <w:fldChar w:fldCharType="begin"/>
      </w:r>
      <w:r>
        <w:instrText xml:space="preserve"> PAGEREF _Toc75334391 \h </w:instrText>
      </w:r>
      <w:r>
        <w:fldChar w:fldCharType="separate"/>
      </w:r>
      <w:r w:rsidR="00B56929">
        <w:t>26</w:t>
      </w:r>
      <w:r>
        <w:fldChar w:fldCharType="end"/>
      </w:r>
    </w:p>
    <w:p w:rsidR="005F0E88" w:rsidRDefault="005F0E88">
      <w:pPr>
        <w:pStyle w:val="TOC8"/>
        <w:rPr>
          <w:rFonts w:asciiTheme="minorHAnsi" w:eastAsiaTheme="minorEastAsia" w:hAnsiTheme="minorHAnsi" w:cstheme="minorBidi"/>
          <w:szCs w:val="22"/>
        </w:rPr>
      </w:pPr>
      <w:r>
        <w:t>8</w:t>
      </w:r>
      <w:r w:rsidRPr="00D41E77">
        <w:rPr>
          <w:snapToGrid w:val="0"/>
        </w:rPr>
        <w:t>.</w:t>
      </w:r>
      <w:r w:rsidRPr="00D41E77">
        <w:rPr>
          <w:snapToGrid w:val="0"/>
        </w:rPr>
        <w:tab/>
        <w:t>Changes in particulars, licensees to notify Commissioner of</w:t>
      </w:r>
      <w:r>
        <w:tab/>
      </w:r>
      <w:r>
        <w:fldChar w:fldCharType="begin"/>
      </w:r>
      <w:r>
        <w:instrText xml:space="preserve"> PAGEREF _Toc75334392 \h </w:instrText>
      </w:r>
      <w:r>
        <w:fldChar w:fldCharType="separate"/>
      </w:r>
      <w:r w:rsidR="00B56929">
        <w:t>26</w:t>
      </w:r>
      <w:r>
        <w:fldChar w:fldCharType="end"/>
      </w:r>
    </w:p>
    <w:p w:rsidR="005F0E88" w:rsidRDefault="005F0E88">
      <w:pPr>
        <w:pStyle w:val="TOC8"/>
        <w:rPr>
          <w:rFonts w:asciiTheme="minorHAnsi" w:eastAsiaTheme="minorEastAsia" w:hAnsiTheme="minorHAnsi" w:cstheme="minorBidi"/>
          <w:szCs w:val="22"/>
        </w:rPr>
      </w:pPr>
      <w:r>
        <w:t>9</w:t>
      </w:r>
      <w:r w:rsidRPr="00D41E77">
        <w:rPr>
          <w:snapToGrid w:val="0"/>
        </w:rPr>
        <w:t>.</w:t>
      </w:r>
      <w:r w:rsidRPr="00D41E77">
        <w:rPr>
          <w:snapToGrid w:val="0"/>
        </w:rPr>
        <w:tab/>
        <w:t xml:space="preserve">Fees and costs, </w:t>
      </w:r>
      <w:r>
        <w:t>recovery</w:t>
      </w:r>
      <w:r w:rsidRPr="00D41E77">
        <w:rPr>
          <w:snapToGrid w:val="0"/>
        </w:rPr>
        <w:t xml:space="preserve"> of</w:t>
      </w:r>
      <w:r>
        <w:tab/>
      </w:r>
      <w:r>
        <w:fldChar w:fldCharType="begin"/>
      </w:r>
      <w:r>
        <w:instrText xml:space="preserve"> PAGEREF _Toc75334393 \h </w:instrText>
      </w:r>
      <w:r>
        <w:fldChar w:fldCharType="separate"/>
      </w:r>
      <w:r w:rsidR="00B56929">
        <w:t>27</w:t>
      </w:r>
      <w:r>
        <w:fldChar w:fldCharType="end"/>
      </w:r>
    </w:p>
    <w:p w:rsidR="005F0E88" w:rsidRDefault="005F0E88">
      <w:pPr>
        <w:pStyle w:val="TOC8"/>
        <w:rPr>
          <w:rFonts w:asciiTheme="minorHAnsi" w:eastAsiaTheme="minorEastAsia" w:hAnsiTheme="minorHAnsi" w:cstheme="minorBidi"/>
          <w:szCs w:val="22"/>
        </w:rPr>
      </w:pPr>
      <w:r>
        <w:t>10</w:t>
      </w:r>
      <w:r w:rsidRPr="00D41E77">
        <w:rPr>
          <w:snapToGrid w:val="0"/>
        </w:rPr>
        <w:t>.</w:t>
      </w:r>
      <w:r w:rsidRPr="00D41E77">
        <w:rPr>
          <w:snapToGrid w:val="0"/>
        </w:rPr>
        <w:tab/>
      </w:r>
      <w:r>
        <w:t>Unsuccessful</w:t>
      </w:r>
      <w:r w:rsidRPr="00D41E77">
        <w:rPr>
          <w:snapToGrid w:val="0"/>
        </w:rPr>
        <w:t xml:space="preserve"> applicant for licence etc., refund to (Act s. 113)</w:t>
      </w:r>
      <w:r>
        <w:tab/>
      </w:r>
      <w:r>
        <w:fldChar w:fldCharType="begin"/>
      </w:r>
      <w:r>
        <w:instrText xml:space="preserve"> PAGEREF _Toc75334394 \h </w:instrText>
      </w:r>
      <w:r>
        <w:fldChar w:fldCharType="separate"/>
      </w:r>
      <w:r w:rsidR="00B56929">
        <w:t>27</w:t>
      </w:r>
      <w:r>
        <w:fldChar w:fldCharType="end"/>
      </w:r>
    </w:p>
    <w:p w:rsidR="005F0E88" w:rsidRDefault="005F0E88">
      <w:pPr>
        <w:pStyle w:val="TOC8"/>
        <w:rPr>
          <w:rFonts w:asciiTheme="minorHAnsi" w:eastAsiaTheme="minorEastAsia" w:hAnsiTheme="minorHAnsi" w:cstheme="minorBidi"/>
          <w:szCs w:val="22"/>
        </w:rPr>
      </w:pPr>
      <w:r>
        <w:t>11</w:t>
      </w:r>
      <w:r w:rsidRPr="00D41E77">
        <w:rPr>
          <w:snapToGrid w:val="0"/>
        </w:rPr>
        <w:t>.</w:t>
      </w:r>
      <w:r w:rsidRPr="00D41E77">
        <w:rPr>
          <w:snapToGrid w:val="0"/>
        </w:rPr>
        <w:tab/>
      </w:r>
      <w:r>
        <w:t>Real Estate and Business Agents</w:t>
      </w:r>
      <w:r w:rsidRPr="00D41E77">
        <w:rPr>
          <w:snapToGrid w:val="0"/>
        </w:rPr>
        <w:t xml:space="preserve"> Interest Account, application of (Act s. 127)</w:t>
      </w:r>
      <w:r>
        <w:tab/>
      </w:r>
      <w:r>
        <w:fldChar w:fldCharType="begin"/>
      </w:r>
      <w:r>
        <w:instrText xml:space="preserve"> PAGEREF _Toc75334395 \h </w:instrText>
      </w:r>
      <w:r>
        <w:fldChar w:fldCharType="separate"/>
      </w:r>
      <w:r w:rsidR="00B56929">
        <w:t>28</w:t>
      </w:r>
      <w:r>
        <w:fldChar w:fldCharType="end"/>
      </w:r>
    </w:p>
    <w:p w:rsidR="005F0E88" w:rsidRDefault="005F0E88">
      <w:pPr>
        <w:pStyle w:val="TOC8"/>
        <w:rPr>
          <w:rFonts w:asciiTheme="minorHAnsi" w:eastAsiaTheme="minorEastAsia" w:hAnsiTheme="minorHAnsi" w:cstheme="minorBidi"/>
          <w:szCs w:val="22"/>
        </w:rPr>
      </w:pPr>
      <w:r>
        <w:t>12</w:t>
      </w:r>
      <w:r w:rsidRPr="00D41E77">
        <w:rPr>
          <w:snapToGrid w:val="0"/>
        </w:rPr>
        <w:t>.</w:t>
      </w:r>
      <w:r w:rsidRPr="00D41E77">
        <w:rPr>
          <w:snapToGrid w:val="0"/>
        </w:rPr>
        <w:tab/>
        <w:t>Fidelity Guarantee Account, claims against</w:t>
      </w:r>
      <w:r>
        <w:tab/>
      </w:r>
      <w:r>
        <w:fldChar w:fldCharType="begin"/>
      </w:r>
      <w:r>
        <w:instrText xml:space="preserve"> PAGEREF _Toc75334396 \h </w:instrText>
      </w:r>
      <w:r>
        <w:fldChar w:fldCharType="separate"/>
      </w:r>
      <w:r w:rsidR="00B56929">
        <w:t>28</w:t>
      </w:r>
      <w:r>
        <w:fldChar w:fldCharType="end"/>
      </w:r>
    </w:p>
    <w:p w:rsidR="005F0E88" w:rsidRDefault="005F0E88">
      <w:pPr>
        <w:pStyle w:val="TOC8"/>
        <w:rPr>
          <w:rFonts w:asciiTheme="minorHAnsi" w:eastAsiaTheme="minorEastAsia" w:hAnsiTheme="minorHAnsi" w:cstheme="minorBidi"/>
          <w:szCs w:val="22"/>
        </w:rPr>
      </w:pPr>
      <w:r>
        <w:t>13</w:t>
      </w:r>
      <w:r w:rsidRPr="00D41E77">
        <w:rPr>
          <w:snapToGrid w:val="0"/>
        </w:rPr>
        <w:t>.</w:t>
      </w:r>
      <w:r w:rsidRPr="00D41E77">
        <w:rPr>
          <w:snapToGrid w:val="0"/>
        </w:rPr>
        <w:tab/>
        <w:t>Codes of conduct prescribed to be published (Act s. 101)</w:t>
      </w:r>
      <w:r>
        <w:tab/>
      </w:r>
      <w:r>
        <w:fldChar w:fldCharType="begin"/>
      </w:r>
      <w:r>
        <w:instrText xml:space="preserve"> PAGEREF _Toc75334397 \h </w:instrText>
      </w:r>
      <w:r>
        <w:fldChar w:fldCharType="separate"/>
      </w:r>
      <w:r w:rsidR="00B56929">
        <w:t>28</w:t>
      </w:r>
      <w:r>
        <w:fldChar w:fldCharType="end"/>
      </w:r>
    </w:p>
    <w:p w:rsidR="005F0E88" w:rsidRDefault="005F0E88">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_Toc75334398 \h </w:instrText>
      </w:r>
      <w:r>
        <w:fldChar w:fldCharType="separate"/>
      </w:r>
      <w:r w:rsidR="00B56929">
        <w:t>29</w:t>
      </w:r>
      <w:r>
        <w:fldChar w:fldCharType="end"/>
      </w:r>
    </w:p>
    <w:p w:rsidR="005F0E88" w:rsidRDefault="005F0E88">
      <w:pPr>
        <w:pStyle w:val="TOC8"/>
        <w:rPr>
          <w:rFonts w:asciiTheme="minorHAnsi" w:eastAsiaTheme="minorEastAsia" w:hAnsiTheme="minorHAnsi" w:cstheme="minorBidi"/>
          <w:szCs w:val="22"/>
        </w:rPr>
      </w:pPr>
      <w:r>
        <w:t>15.</w:t>
      </w:r>
      <w:r>
        <w:tab/>
        <w:t>Forms (Sch. 2)</w:t>
      </w:r>
      <w:r>
        <w:tab/>
      </w:r>
      <w:r>
        <w:fldChar w:fldCharType="begin"/>
      </w:r>
      <w:r>
        <w:instrText xml:space="preserve"> PAGEREF _Toc75334399 \h </w:instrText>
      </w:r>
      <w:r>
        <w:fldChar w:fldCharType="separate"/>
      </w:r>
      <w:r w:rsidR="00B56929">
        <w:t>29</w:t>
      </w:r>
      <w:r>
        <w:fldChar w:fldCharType="end"/>
      </w:r>
    </w:p>
    <w:p w:rsidR="005F0E88" w:rsidRDefault="005F0E88">
      <w:pPr>
        <w:pStyle w:val="TOC8"/>
        <w:rPr>
          <w:rFonts w:asciiTheme="minorHAnsi" w:eastAsiaTheme="minorEastAsia" w:hAnsiTheme="minorHAnsi" w:cstheme="minorBidi"/>
          <w:szCs w:val="22"/>
        </w:rPr>
      </w:pPr>
      <w:r>
        <w:t>16.</w:t>
      </w:r>
      <w:r>
        <w:tab/>
        <w:t xml:space="preserve">Transitional regulation for </w:t>
      </w:r>
      <w:r w:rsidRPr="00D41E77">
        <w:rPr>
          <w:i/>
        </w:rPr>
        <w:t>Real Estate and Business Agents (General) Amendment Regulations (No. 2) 2020</w:t>
      </w:r>
      <w:r>
        <w:tab/>
      </w:r>
      <w:r>
        <w:fldChar w:fldCharType="begin"/>
      </w:r>
      <w:r>
        <w:instrText xml:space="preserve"> PAGEREF _Toc75334400 \h </w:instrText>
      </w:r>
      <w:r>
        <w:fldChar w:fldCharType="separate"/>
      </w:r>
      <w:r w:rsidR="00B56929">
        <w:t>29</w:t>
      </w:r>
      <w:r>
        <w:fldChar w:fldCharType="end"/>
      </w:r>
    </w:p>
    <w:p w:rsidR="005F0E88" w:rsidRDefault="005F0E88">
      <w:pPr>
        <w:pStyle w:val="TOC2"/>
        <w:tabs>
          <w:tab w:val="right" w:leader="dot" w:pos="7077"/>
        </w:tabs>
        <w:rPr>
          <w:rFonts w:asciiTheme="minorHAnsi" w:eastAsiaTheme="minorEastAsia" w:hAnsiTheme="minorHAnsi" w:cstheme="minorBidi"/>
          <w:b w:val="0"/>
          <w:sz w:val="22"/>
          <w:szCs w:val="22"/>
        </w:rPr>
      </w:pPr>
      <w:r>
        <w:t>Schedule 1 — Fees</w:t>
      </w:r>
    </w:p>
    <w:p w:rsidR="005F0E88" w:rsidRDefault="005F0E88">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rsidR="005F0E88" w:rsidRDefault="005F0E88">
      <w:pPr>
        <w:pStyle w:val="TOC2"/>
        <w:tabs>
          <w:tab w:val="right" w:leader="dot" w:pos="7077"/>
        </w:tabs>
        <w:rPr>
          <w:rFonts w:asciiTheme="minorHAnsi" w:eastAsiaTheme="minorEastAsia" w:hAnsiTheme="minorHAnsi" w:cstheme="minorBidi"/>
          <w:b w:val="0"/>
          <w:sz w:val="22"/>
          <w:szCs w:val="22"/>
        </w:rPr>
      </w:pPr>
      <w:r>
        <w:t>Schedule 2 — Forms</w:t>
      </w:r>
    </w:p>
    <w:p w:rsidR="005F0E88" w:rsidRDefault="005F0E88">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5F0E88" w:rsidRDefault="005F0E88">
      <w:pPr>
        <w:pStyle w:val="TOC2"/>
        <w:tabs>
          <w:tab w:val="right" w:leader="dot" w:pos="7077"/>
        </w:tabs>
        <w:rPr>
          <w:rFonts w:asciiTheme="minorHAnsi" w:eastAsiaTheme="minorEastAsia" w:hAnsiTheme="minorHAnsi" w:cstheme="minorBidi"/>
          <w:b w:val="0"/>
          <w:sz w:val="22"/>
          <w:szCs w:val="22"/>
        </w:rPr>
      </w:pPr>
      <w:r>
        <w:t>Notes</w:t>
      </w:r>
    </w:p>
    <w:p w:rsidR="005F0E88" w:rsidRDefault="005F0E88" w:rsidP="005F0E88">
      <w:pPr>
        <w:pStyle w:val="TOC8"/>
        <w:rPr>
          <w:rFonts w:asciiTheme="minorHAnsi" w:eastAsiaTheme="minorEastAsia" w:hAnsiTheme="minorHAnsi" w:cstheme="minorBidi"/>
          <w:szCs w:val="22"/>
        </w:rPr>
      </w:pPr>
      <w:r>
        <w:tab/>
        <w:t>Compilation table</w:t>
      </w:r>
      <w:r>
        <w:tab/>
      </w:r>
      <w:r>
        <w:fldChar w:fldCharType="begin"/>
      </w:r>
      <w:r>
        <w:instrText xml:space="preserve"> PAGEREF _Toc75334406 \h </w:instrText>
      </w:r>
      <w:r>
        <w:fldChar w:fldCharType="separate"/>
      </w:r>
      <w:r w:rsidR="00B56929">
        <w:t>40</w:t>
      </w:r>
      <w:r>
        <w:fldChar w:fldCharType="end"/>
      </w:r>
    </w:p>
    <w:p w:rsidR="005F0E88" w:rsidRDefault="005F0E88" w:rsidP="005F0E88">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_Toc75334407 \h </w:instrText>
      </w:r>
      <w:r>
        <w:fldChar w:fldCharType="separate"/>
      </w:r>
      <w:r w:rsidR="00B56929">
        <w:t>47</w:t>
      </w:r>
      <w:r>
        <w:fldChar w:fldCharType="end"/>
      </w:r>
    </w:p>
    <w:p w:rsidR="005F0E88" w:rsidRDefault="005F0E88" w:rsidP="005F0E88">
      <w:pPr>
        <w:pStyle w:val="TOC8"/>
        <w:rPr>
          <w:rFonts w:asciiTheme="minorHAnsi" w:eastAsiaTheme="minorEastAsia" w:hAnsiTheme="minorHAnsi" w:cstheme="minorBidi"/>
          <w:szCs w:val="22"/>
        </w:rPr>
      </w:pPr>
      <w:r>
        <w:tab/>
        <w:t>Other notes</w:t>
      </w:r>
      <w:r>
        <w:tab/>
      </w:r>
      <w:r>
        <w:fldChar w:fldCharType="begin"/>
      </w:r>
      <w:r>
        <w:instrText xml:space="preserve"> PAGEREF _Toc75334408 \h </w:instrText>
      </w:r>
      <w:r>
        <w:fldChar w:fldCharType="separate"/>
      </w:r>
      <w:r w:rsidR="00B56929">
        <w:t>47</w:t>
      </w:r>
      <w:r>
        <w:fldChar w:fldCharType="end"/>
      </w:r>
    </w:p>
    <w:p w:rsidR="005F0E88" w:rsidRDefault="005F0E88">
      <w:pPr>
        <w:pStyle w:val="TOC2"/>
        <w:tabs>
          <w:tab w:val="right" w:leader="dot" w:pos="7077"/>
        </w:tabs>
        <w:rPr>
          <w:rFonts w:asciiTheme="minorHAnsi" w:eastAsiaTheme="minorEastAsia" w:hAnsiTheme="minorHAnsi" w:cstheme="minorBidi"/>
          <w:b w:val="0"/>
          <w:sz w:val="22"/>
          <w:szCs w:val="22"/>
        </w:rPr>
      </w:pPr>
      <w:r>
        <w:t>Defined terms</w:t>
      </w:r>
    </w:p>
    <w:p w:rsidR="00A32031" w:rsidRDefault="001C576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32031" w:rsidRDefault="00A32031">
      <w:pPr>
        <w:pStyle w:val="NoteHeading"/>
        <w:sectPr w:rsidR="00A3203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32031" w:rsidRDefault="001C576F">
      <w:pPr>
        <w:pStyle w:val="PrincipalActReg"/>
        <w:rPr>
          <w:snapToGrid w:val="0"/>
        </w:rPr>
      </w:pPr>
      <w:r>
        <w:rPr>
          <w:snapToGrid w:val="0"/>
        </w:rPr>
        <w:lastRenderedPageBreak/>
        <w:t>Real Estate and Business Agents Act 1978</w:t>
      </w:r>
    </w:p>
    <w:p w:rsidR="00A32031" w:rsidRDefault="001C576F">
      <w:pPr>
        <w:pStyle w:val="NameofActReg"/>
        <w:spacing w:before="360"/>
      </w:pPr>
      <w:r>
        <w:t>Real Estate and Business Agents (General) Regulations 1979</w:t>
      </w:r>
    </w:p>
    <w:p w:rsidR="00A32031" w:rsidRDefault="001C576F">
      <w:pPr>
        <w:pStyle w:val="Heading5"/>
        <w:spacing w:before="0"/>
        <w:rPr>
          <w:snapToGrid w:val="0"/>
        </w:rPr>
      </w:pPr>
      <w:bookmarkStart w:id="3" w:name="_Toc75334367"/>
      <w:r>
        <w:rPr>
          <w:rStyle w:val="CharSectno"/>
        </w:rPr>
        <w:t>1</w:t>
      </w:r>
      <w:r>
        <w:rPr>
          <w:snapToGrid w:val="0"/>
        </w:rPr>
        <w:t>.</w:t>
      </w:r>
      <w:r>
        <w:rPr>
          <w:snapToGrid w:val="0"/>
        </w:rPr>
        <w:tab/>
        <w:t>Citation</w:t>
      </w:r>
      <w:bookmarkEnd w:id="3"/>
    </w:p>
    <w:p w:rsidR="00A32031" w:rsidRDefault="001C576F">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rsidR="00A32031" w:rsidRDefault="001C576F">
      <w:pPr>
        <w:pStyle w:val="Heading5"/>
        <w:rPr>
          <w:snapToGrid w:val="0"/>
        </w:rPr>
      </w:pPr>
      <w:bookmarkStart w:id="4" w:name="_Toc75334368"/>
      <w:r>
        <w:rPr>
          <w:rStyle w:val="CharSectno"/>
        </w:rPr>
        <w:t>2</w:t>
      </w:r>
      <w:r>
        <w:rPr>
          <w:snapToGrid w:val="0"/>
        </w:rPr>
        <w:t>.</w:t>
      </w:r>
      <w:r>
        <w:rPr>
          <w:snapToGrid w:val="0"/>
        </w:rPr>
        <w:tab/>
        <w:t>Terms used</w:t>
      </w:r>
      <w:bookmarkEnd w:id="4"/>
    </w:p>
    <w:p w:rsidR="00A32031" w:rsidRDefault="001C576F">
      <w:pPr>
        <w:pStyle w:val="Subsection"/>
        <w:rPr>
          <w:snapToGrid w:val="0"/>
        </w:rPr>
      </w:pPr>
      <w:r>
        <w:tab/>
        <w:t>(1)</w:t>
      </w:r>
      <w:r>
        <w:tab/>
        <w:t>In these regulations,</w:t>
      </w:r>
      <w:r>
        <w:rPr>
          <w:snapToGrid w:val="0"/>
        </w:rPr>
        <w:t xml:space="preserve"> unless the contrary intention appears —</w:t>
      </w:r>
    </w:p>
    <w:p w:rsidR="00A32031" w:rsidRDefault="001C576F">
      <w:pPr>
        <w:pStyle w:val="Defstart"/>
      </w:pPr>
      <w:r>
        <w:tab/>
      </w:r>
      <w:r>
        <w:rPr>
          <w:rStyle w:val="CharDefText"/>
        </w:rPr>
        <w:t>approved CPD activity</w:t>
      </w:r>
      <w:r>
        <w:t xml:space="preserve"> means an educational activity approved for a calendar year under regulation 4AC(1) or (2);</w:t>
      </w:r>
    </w:p>
    <w:p w:rsidR="00A32031" w:rsidRDefault="001C576F">
      <w:pPr>
        <w:pStyle w:val="Defstart"/>
      </w:pPr>
      <w:r>
        <w:tab/>
      </w:r>
      <w:r>
        <w:rPr>
          <w:rStyle w:val="CharDefText"/>
        </w:rPr>
        <w:t>calendar year</w:t>
      </w:r>
      <w:r>
        <w:t xml:space="preserve"> means a period of 12 months beginning on 1 January;</w:t>
      </w:r>
    </w:p>
    <w:p w:rsidR="00A32031" w:rsidRDefault="001C576F">
      <w:pPr>
        <w:pStyle w:val="Defstart"/>
      </w:pPr>
      <w:r>
        <w:tab/>
      </w:r>
      <w:r>
        <w:rPr>
          <w:rStyle w:val="CharDefText"/>
        </w:rPr>
        <w:t>continuing professional development</w:t>
      </w:r>
      <w:r>
        <w:t xml:space="preserve"> </w:t>
      </w:r>
      <w:r>
        <w:rPr>
          <w:rStyle w:val="CharDefText"/>
        </w:rPr>
        <w:t>activity</w:t>
      </w:r>
      <w:r>
        <w:t xml:space="preserve"> means — </w:t>
      </w:r>
    </w:p>
    <w:p w:rsidR="00A32031" w:rsidRDefault="001C576F">
      <w:pPr>
        <w:pStyle w:val="Defpara"/>
      </w:pPr>
      <w:r>
        <w:tab/>
        <w:t>(a)</w:t>
      </w:r>
      <w:r>
        <w:tab/>
        <w:t>the successful completion of the modules under regulation 6A(3)(a); or</w:t>
      </w:r>
    </w:p>
    <w:p w:rsidR="00A32031" w:rsidRDefault="001C576F">
      <w:pPr>
        <w:pStyle w:val="Defpara"/>
      </w:pPr>
      <w:r>
        <w:tab/>
        <w:t>(b)</w:t>
      </w:r>
      <w:r>
        <w:tab/>
        <w:t xml:space="preserve">in 2021 — the successful completion of the modules under regulation 6A(3)(b); or </w:t>
      </w:r>
    </w:p>
    <w:p w:rsidR="00A32031" w:rsidRDefault="001C576F">
      <w:pPr>
        <w:pStyle w:val="Defpara"/>
      </w:pPr>
      <w:r>
        <w:tab/>
        <w:t>(c)</w:t>
      </w:r>
      <w:r>
        <w:tab/>
        <w:t>an approved CPD activity;</w:t>
      </w:r>
    </w:p>
    <w:p w:rsidR="00A32031" w:rsidRDefault="001C576F">
      <w:pPr>
        <w:pStyle w:val="Defstart"/>
      </w:pPr>
      <w:r>
        <w:tab/>
      </w:r>
      <w:r>
        <w:rPr>
          <w:rStyle w:val="CharDefText"/>
        </w:rPr>
        <w:t>CPD subject</w:t>
      </w:r>
      <w:r>
        <w:t xml:space="preserve"> means a continuing professional development subject listed in Schedule 1A;</w:t>
      </w:r>
    </w:p>
    <w:p w:rsidR="00A32031" w:rsidRDefault="001C576F">
      <w:pPr>
        <w:pStyle w:val="Defstart"/>
      </w:pPr>
      <w:r>
        <w:tab/>
      </w:r>
      <w:r>
        <w:rPr>
          <w:rStyle w:val="CharDefText"/>
        </w:rPr>
        <w:t>designated period</w:t>
      </w:r>
      <w:r>
        <w:t xml:space="preserve"> means the period — </w:t>
      </w:r>
    </w:p>
    <w:p w:rsidR="00A32031" w:rsidRDefault="001C576F">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rsidR="00A32031" w:rsidRDefault="001C576F">
      <w:pPr>
        <w:pStyle w:val="Defpara"/>
      </w:pPr>
      <w:r>
        <w:tab/>
        <w:t>(b)</w:t>
      </w:r>
      <w:r>
        <w:tab/>
        <w:t>ending on 31 March 2021;</w:t>
      </w:r>
    </w:p>
    <w:p w:rsidR="00A32031" w:rsidRDefault="001C576F" w:rsidP="005F0E88">
      <w:pPr>
        <w:pStyle w:val="Defstart"/>
        <w:keepNext/>
      </w:pPr>
      <w:r>
        <w:lastRenderedPageBreak/>
        <w:tab/>
      </w:r>
      <w:r>
        <w:rPr>
          <w:rStyle w:val="CharDefText"/>
        </w:rPr>
        <w:t>educational activity</w:t>
      </w:r>
      <w:r>
        <w:t xml:space="preserve"> — </w:t>
      </w:r>
    </w:p>
    <w:p w:rsidR="00A32031" w:rsidRDefault="001C576F">
      <w:pPr>
        <w:pStyle w:val="Defpara"/>
      </w:pPr>
      <w:r>
        <w:tab/>
        <w:t>(a)</w:t>
      </w:r>
      <w:r>
        <w:tab/>
        <w:t xml:space="preserve">means an activity that relates to a CPD subject that is — </w:t>
      </w:r>
    </w:p>
    <w:p w:rsidR="00A32031" w:rsidRDefault="001C576F">
      <w:pPr>
        <w:pStyle w:val="Defsubpara"/>
      </w:pPr>
      <w:r>
        <w:tab/>
        <w:t>(i)</w:t>
      </w:r>
      <w:r>
        <w:tab/>
        <w:t>delivered in person, electronically or by audio or audiovisual means; or</w:t>
      </w:r>
    </w:p>
    <w:p w:rsidR="00A32031" w:rsidRDefault="001C576F">
      <w:pPr>
        <w:pStyle w:val="Defsubpara"/>
      </w:pPr>
      <w:r>
        <w:tab/>
        <w:t>(ii)</w:t>
      </w:r>
      <w:r>
        <w:tab/>
        <w:t>a recording;</w:t>
      </w:r>
    </w:p>
    <w:p w:rsidR="00A32031" w:rsidRDefault="001C576F">
      <w:pPr>
        <w:pStyle w:val="Defpara"/>
      </w:pPr>
      <w:r>
        <w:tab/>
      </w:r>
      <w:r>
        <w:tab/>
        <w:t>and</w:t>
      </w:r>
    </w:p>
    <w:p w:rsidR="00A32031" w:rsidRDefault="001C576F">
      <w:pPr>
        <w:pStyle w:val="Defpara"/>
      </w:pPr>
      <w:r>
        <w:tab/>
        <w:t>(b)</w:t>
      </w:r>
      <w:r>
        <w:tab/>
        <w:t xml:space="preserve">includes — </w:t>
      </w:r>
    </w:p>
    <w:p w:rsidR="00A32031" w:rsidRDefault="001C576F">
      <w:pPr>
        <w:pStyle w:val="Defsubpara"/>
      </w:pPr>
      <w:r>
        <w:tab/>
        <w:t>(i)</w:t>
      </w:r>
      <w:r>
        <w:tab/>
        <w:t>a course of study; and</w:t>
      </w:r>
    </w:p>
    <w:p w:rsidR="00A32031" w:rsidRDefault="001C576F">
      <w:pPr>
        <w:pStyle w:val="Defsubpara"/>
      </w:pPr>
      <w:r>
        <w:tab/>
        <w:t>(ii)</w:t>
      </w:r>
      <w:r>
        <w:tab/>
        <w:t>the successful completion of any assessment required by the activity;</w:t>
      </w:r>
    </w:p>
    <w:p w:rsidR="00A32031" w:rsidRDefault="001C576F">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rsidR="00A32031" w:rsidRDefault="001C576F">
      <w:pPr>
        <w:pStyle w:val="Defstart"/>
      </w:pPr>
      <w:r>
        <w:tab/>
      </w:r>
      <w:r>
        <w:rPr>
          <w:rStyle w:val="CharDefText"/>
        </w:rPr>
        <w:t>point value</w:t>
      </w:r>
      <w:r>
        <w:t xml:space="preserve">, in relation to a continuing professional development activity, means — </w:t>
      </w:r>
    </w:p>
    <w:p w:rsidR="00A32031" w:rsidRDefault="001C576F">
      <w:pPr>
        <w:pStyle w:val="Defpara"/>
      </w:pPr>
      <w:r>
        <w:tab/>
        <w:t>(a)</w:t>
      </w:r>
      <w:r>
        <w:tab/>
        <w:t>for an approved CPD activity — the point value approved by the Commissioner for the activity under regulation 4AC(1) or (2); or</w:t>
      </w:r>
    </w:p>
    <w:p w:rsidR="00A32031" w:rsidRDefault="001C576F">
      <w:pPr>
        <w:pStyle w:val="Defpara"/>
      </w:pPr>
      <w:r>
        <w:tab/>
        <w:t>(b)</w:t>
      </w:r>
      <w:r>
        <w:tab/>
        <w:t>in any other case — 7 points;</w:t>
      </w:r>
    </w:p>
    <w:p w:rsidR="00A32031" w:rsidRDefault="001C576F">
      <w:pPr>
        <w:pStyle w:val="Defstart"/>
        <w:keepNext/>
      </w:pPr>
      <w:r>
        <w:rPr>
          <w:b/>
        </w:rPr>
        <w:tab/>
      </w:r>
      <w:r>
        <w:rPr>
          <w:rStyle w:val="CharDefText"/>
        </w:rPr>
        <w:t>record</w:t>
      </w:r>
      <w:r>
        <w:t xml:space="preserve"> means a record under section 69(1)(b) of the Act;</w:t>
      </w:r>
    </w:p>
    <w:p w:rsidR="00A32031" w:rsidRDefault="001C576F">
      <w:pPr>
        <w:pStyle w:val="Defstart"/>
      </w:pPr>
      <w:r>
        <w:rPr>
          <w:b/>
        </w:rPr>
        <w:tab/>
      </w:r>
      <w:r>
        <w:rPr>
          <w:rStyle w:val="CharDefText"/>
        </w:rPr>
        <w:t>register</w:t>
      </w:r>
      <w:r>
        <w:t xml:space="preserve"> means the register referred to in regulation 7(b);</w:t>
      </w:r>
    </w:p>
    <w:p w:rsidR="00A32031" w:rsidRDefault="001C576F">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A32031" w:rsidRDefault="001C576F">
      <w:pPr>
        <w:pStyle w:val="Defstart"/>
      </w:pPr>
      <w:r>
        <w:tab/>
      </w:r>
      <w:r>
        <w:rPr>
          <w:rStyle w:val="CharDefText"/>
        </w:rPr>
        <w:t>regulated person</w:t>
      </w:r>
      <w:r>
        <w:t xml:space="preserve"> means a licensee who is an individual, or a sales representative;</w:t>
      </w:r>
    </w:p>
    <w:p w:rsidR="00A32031" w:rsidRDefault="001C576F">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rsidR="00A32031" w:rsidRDefault="001C576F">
      <w:pPr>
        <w:pStyle w:val="Defstart"/>
      </w:pPr>
      <w:r>
        <w:lastRenderedPageBreak/>
        <w:tab/>
      </w:r>
      <w:r>
        <w:rPr>
          <w:rStyle w:val="CharDefText"/>
        </w:rPr>
        <w:t>restricted certificate (sales)</w:t>
      </w:r>
      <w:r>
        <w:t xml:space="preserve"> means a certificate of registration that is subject to a special condition restricting the sales representative to sales transactions only;</w:t>
      </w:r>
    </w:p>
    <w:p w:rsidR="00A32031" w:rsidRDefault="001C576F">
      <w:pPr>
        <w:pStyle w:val="Defstart"/>
      </w:pPr>
      <w:r>
        <w:tab/>
      </w:r>
      <w:r>
        <w:rPr>
          <w:rStyle w:val="CharDefText"/>
        </w:rPr>
        <w:t>unrestricted certificate</w:t>
      </w:r>
      <w:r>
        <w:t xml:space="preserve"> means a certificate of registration that is neither a restricted certificate (property management) nor a restricted certificate (sales);</w:t>
      </w:r>
    </w:p>
    <w:p w:rsidR="00A32031" w:rsidRDefault="001C576F">
      <w:pPr>
        <w:pStyle w:val="Defstart"/>
      </w:pPr>
      <w:r>
        <w:tab/>
      </w:r>
      <w:r>
        <w:rPr>
          <w:rStyle w:val="CharDefText"/>
        </w:rPr>
        <w:t>working day</w:t>
      </w:r>
      <w:r>
        <w:t xml:space="preserve"> means a day that is not a Saturday, Sunday, public holiday or public service holiday.</w:t>
      </w:r>
    </w:p>
    <w:p w:rsidR="00A32031" w:rsidRDefault="001C576F">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rsidR="00A32031" w:rsidRDefault="001C576F">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rsidR="00A32031" w:rsidRDefault="001C576F">
      <w:pPr>
        <w:pStyle w:val="Indenta"/>
      </w:pPr>
      <w:r>
        <w:tab/>
        <w:t>(a)</w:t>
      </w:r>
      <w:r>
        <w:tab/>
        <w:t>recorded on the National Register on Vocational Education and Training managed by the Department of Education, Skills and Employment of the Commonwealth; and</w:t>
      </w:r>
    </w:p>
    <w:p w:rsidR="00A32031" w:rsidRDefault="001C576F">
      <w:pPr>
        <w:pStyle w:val="Indenta"/>
      </w:pPr>
      <w:r>
        <w:tab/>
        <w:t>(b)</w:t>
      </w:r>
      <w:r>
        <w:tab/>
        <w:t>provided by a registered training provider.</w:t>
      </w:r>
    </w:p>
    <w:p w:rsidR="00A32031" w:rsidRDefault="001C576F">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w:t>
      </w:r>
    </w:p>
    <w:p w:rsidR="00A32031" w:rsidRDefault="001C576F">
      <w:pPr>
        <w:pStyle w:val="Ednotesection"/>
      </w:pPr>
      <w:r>
        <w:t>[</w:t>
      </w:r>
      <w:r>
        <w:rPr>
          <w:b/>
        </w:rPr>
        <w:t>3.</w:t>
      </w:r>
      <w:r>
        <w:tab/>
        <w:t>Deleted: Gazette 30 Jun 2011 p. 2669.]</w:t>
      </w:r>
    </w:p>
    <w:p w:rsidR="00A32031" w:rsidRDefault="001C576F">
      <w:pPr>
        <w:pStyle w:val="Heading5"/>
      </w:pPr>
      <w:bookmarkStart w:id="5" w:name="_Toc75334369"/>
      <w:r>
        <w:rPr>
          <w:rStyle w:val="CharSectno"/>
        </w:rPr>
        <w:t>3A</w:t>
      </w:r>
      <w:r>
        <w:t>.</w:t>
      </w:r>
      <w:r>
        <w:tab/>
        <w:t>Prescribed duty (Act s. 4(4)(d))</w:t>
      </w:r>
      <w:bookmarkEnd w:id="5"/>
    </w:p>
    <w:p w:rsidR="00A32031" w:rsidRDefault="001C576F">
      <w:pPr>
        <w:pStyle w:val="Subsection"/>
      </w:pPr>
      <w:r>
        <w:tab/>
      </w:r>
      <w:r>
        <w:tab/>
        <w:t xml:space="preserve">For the purposes of section 4(4)(d) of the Act the prescribed duty is collecting a payment on behalf of the owner of premises </w:t>
      </w:r>
      <w:r>
        <w:lastRenderedPageBreak/>
        <w:t>from a person in respect of the right of that person to occupy the premises.</w:t>
      </w:r>
    </w:p>
    <w:p w:rsidR="00A32031" w:rsidRDefault="001C576F">
      <w:pPr>
        <w:pStyle w:val="Footnotesection"/>
      </w:pPr>
      <w:r>
        <w:tab/>
        <w:t>[Regulation 3A inserted: Gazette 24 Jul 2007 p. 3660.]</w:t>
      </w:r>
    </w:p>
    <w:p w:rsidR="00A32031" w:rsidRDefault="001C576F">
      <w:pPr>
        <w:pStyle w:val="Heading5"/>
      </w:pPr>
      <w:bookmarkStart w:id="6" w:name="_Toc75334370"/>
      <w:r>
        <w:rPr>
          <w:rStyle w:val="CharSectno"/>
        </w:rPr>
        <w:t>4</w:t>
      </w:r>
      <w:r>
        <w:t>.</w:t>
      </w:r>
      <w:r>
        <w:tab/>
        <w:t>Fees (Sch. 1)</w:t>
      </w:r>
      <w:bookmarkEnd w:id="6"/>
    </w:p>
    <w:p w:rsidR="00A32031" w:rsidRDefault="001C576F">
      <w:pPr>
        <w:pStyle w:val="Subsection"/>
        <w:rPr>
          <w:snapToGrid w:val="0"/>
        </w:rPr>
      </w:pPr>
      <w:r>
        <w:rPr>
          <w:snapToGrid w:val="0"/>
        </w:rPr>
        <w:tab/>
        <w:t>(1)</w:t>
      </w:r>
      <w:r>
        <w:rPr>
          <w:snapToGrid w:val="0"/>
        </w:rPr>
        <w:tab/>
        <w:t>The fees set out in Schedule 1 shall be payable in respect of the matters prescribed in that Schedule.</w:t>
      </w:r>
    </w:p>
    <w:p w:rsidR="00A32031" w:rsidRDefault="001C576F">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A32031" w:rsidRDefault="001C576F">
      <w:pPr>
        <w:pStyle w:val="Footnotesection"/>
      </w:pPr>
      <w:r>
        <w:tab/>
        <w:t>[Regulation 4 amended: Gazette 2 Jul 1982 p. 2334; 25 Jun 1996 p. 2924.]</w:t>
      </w:r>
    </w:p>
    <w:p w:rsidR="00A32031" w:rsidRDefault="001C576F">
      <w:pPr>
        <w:pStyle w:val="Heading5"/>
        <w:rPr>
          <w:snapToGrid w:val="0"/>
        </w:rPr>
      </w:pPr>
      <w:bookmarkStart w:id="7" w:name="_Toc75334371"/>
      <w:r>
        <w:rPr>
          <w:rStyle w:val="CharSectno"/>
        </w:rPr>
        <w:t>4A</w:t>
      </w:r>
      <w:r>
        <w:rPr>
          <w:snapToGrid w:val="0"/>
        </w:rPr>
        <w:t>.</w:t>
      </w:r>
      <w:r>
        <w:rPr>
          <w:snapToGrid w:val="0"/>
        </w:rPr>
        <w:tab/>
        <w:t xml:space="preserve">Holding </w:t>
      </w:r>
      <w:r>
        <w:t>fee</w:t>
      </w:r>
      <w:bookmarkEnd w:id="7"/>
    </w:p>
    <w:p w:rsidR="00A32031" w:rsidRDefault="001C576F">
      <w:pPr>
        <w:pStyle w:val="Subsection"/>
        <w:rPr>
          <w:snapToGrid w:val="0"/>
        </w:rPr>
      </w:pPr>
      <w:r>
        <w:rPr>
          <w:snapToGrid w:val="0"/>
        </w:rPr>
        <w:tab/>
        <w:t>(1)</w:t>
      </w:r>
      <w:r>
        <w:rPr>
          <w:snapToGrid w:val="0"/>
        </w:rPr>
        <w:tab/>
        <w:t>In this regulation —</w:t>
      </w:r>
    </w:p>
    <w:p w:rsidR="00A32031" w:rsidRDefault="001C576F">
      <w:pPr>
        <w:pStyle w:val="Defstart"/>
      </w:pPr>
      <w:r>
        <w:rPr>
          <w:b/>
        </w:rPr>
        <w:tab/>
      </w:r>
      <w:r>
        <w:rPr>
          <w:rStyle w:val="CharDefText"/>
        </w:rPr>
        <w:t>holding fee</w:t>
      </w:r>
      <w:r>
        <w:t xml:space="preserve"> means the fee set out in Schedule 1 item 12 and referred to in section 30(2a)(b) of the Act.</w:t>
      </w:r>
    </w:p>
    <w:p w:rsidR="00A32031" w:rsidRDefault="001C576F">
      <w:pPr>
        <w:pStyle w:val="Subsection"/>
      </w:pPr>
      <w:r>
        <w:tab/>
        <w:t>(2)</w:t>
      </w:r>
      <w:r>
        <w:tab/>
        <w:t xml:space="preserve">The holding fee is payable — </w:t>
      </w:r>
    </w:p>
    <w:p w:rsidR="00A32031" w:rsidRDefault="001C576F">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rsidR="00A32031" w:rsidRDefault="001C576F">
      <w:pPr>
        <w:pStyle w:val="Indenta"/>
      </w:pPr>
      <w:r>
        <w:tab/>
        <w:t>(b)</w:t>
      </w:r>
      <w:r>
        <w:tab/>
        <w:t>subsequently at 3</w:t>
      </w:r>
      <w:r>
        <w:noBreakHyphen/>
        <w:t>year intervals on or before the day in that year that is 30 days after the anniversary of the day on which the licensee pays the holding fee under paragraph (a).</w:t>
      </w:r>
    </w:p>
    <w:p w:rsidR="00A32031" w:rsidRDefault="001C576F">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rsidR="00A32031" w:rsidRDefault="001C576F">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A32031" w:rsidRDefault="001C576F">
      <w:pPr>
        <w:pStyle w:val="Indenta"/>
        <w:rPr>
          <w:snapToGrid w:val="0"/>
        </w:rPr>
      </w:pPr>
      <w:r>
        <w:rPr>
          <w:snapToGrid w:val="0"/>
        </w:rPr>
        <w:lastRenderedPageBreak/>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A32031" w:rsidRDefault="001C576F">
      <w:pPr>
        <w:pStyle w:val="Footnotesection"/>
      </w:pPr>
      <w:r>
        <w:tab/>
        <w:t>[Regulation 4A inserted: Gazette 25 Jun 1996 p. 2924; amended: Gazette 17 Jun 2008 p. 2558; 30 Jun 2011 p. 2671; 18 Jun 2019 p. 2110; SL 2020/257 r. 5.]</w:t>
      </w:r>
    </w:p>
    <w:p w:rsidR="00A32031" w:rsidRDefault="001C576F">
      <w:pPr>
        <w:pStyle w:val="Heading5"/>
      </w:pPr>
      <w:bookmarkStart w:id="8" w:name="_Toc75334372"/>
      <w:r>
        <w:rPr>
          <w:rStyle w:val="CharSectno"/>
        </w:rPr>
        <w:t>4AAA</w:t>
      </w:r>
      <w:r>
        <w:t>.</w:t>
      </w:r>
      <w:r>
        <w:tab/>
        <w:t>Refund of fees in response to COVID</w:t>
      </w:r>
      <w:r>
        <w:noBreakHyphen/>
        <w:t>19 pandemic</w:t>
      </w:r>
      <w:bookmarkEnd w:id="8"/>
    </w:p>
    <w:p w:rsidR="00A32031" w:rsidRDefault="001C576F">
      <w:pPr>
        <w:pStyle w:val="Subsection"/>
      </w:pPr>
      <w:r>
        <w:tab/>
        <w:t>(1)</w:t>
      </w:r>
      <w:r>
        <w:tab/>
        <w:t xml:space="preserve">In this regulation — </w:t>
      </w:r>
    </w:p>
    <w:p w:rsidR="00A32031" w:rsidRDefault="001C576F">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rsidR="00A32031" w:rsidRDefault="001C576F">
      <w:pPr>
        <w:pStyle w:val="Defstart"/>
      </w:pPr>
      <w:r>
        <w:tab/>
      </w:r>
      <w:r>
        <w:rPr>
          <w:rStyle w:val="CharDefText"/>
        </w:rPr>
        <w:t>designated fee</w:t>
      </w:r>
      <w:r>
        <w:t xml:space="preserve"> means a fee set out in Schedule 1 as in force on 1 April 2020;</w:t>
      </w:r>
    </w:p>
    <w:p w:rsidR="00A32031" w:rsidRDefault="001C576F">
      <w:pPr>
        <w:pStyle w:val="Defstart"/>
      </w:pPr>
      <w:r>
        <w:tab/>
      </w:r>
      <w:r>
        <w:rPr>
          <w:rStyle w:val="CharDefText"/>
        </w:rPr>
        <w:t>reduced fee</w:t>
      </w:r>
      <w:r>
        <w:t xml:space="preserve"> means a fee set out in Column 2 of Schedule 1.</w:t>
      </w:r>
    </w:p>
    <w:p w:rsidR="00A32031" w:rsidRDefault="001C576F">
      <w:pPr>
        <w:pStyle w:val="Subsection"/>
      </w:pPr>
      <w:r>
        <w:tab/>
        <w:t>(2)</w:t>
      </w:r>
      <w:r>
        <w:tab/>
        <w:t xml:space="preserve">This regulation applies if — </w:t>
      </w:r>
    </w:p>
    <w:p w:rsidR="00A32031" w:rsidRDefault="001C576F">
      <w:pPr>
        <w:pStyle w:val="Indenta"/>
      </w:pPr>
      <w:r>
        <w:tab/>
        <w:t>(a)</w:t>
      </w:r>
      <w:r>
        <w:tab/>
        <w:t>a person paid a designated fee during the period beginning on 1 April 2020 and ending on the day before commencement day; and</w:t>
      </w:r>
    </w:p>
    <w:p w:rsidR="00A32031" w:rsidRDefault="001C576F">
      <w:pPr>
        <w:pStyle w:val="Indenta"/>
      </w:pPr>
      <w:r>
        <w:tab/>
        <w:t>(b)</w:t>
      </w:r>
      <w:r>
        <w:tab/>
        <w:t>the designated fee is greater than the corresponding reduced fee.</w:t>
      </w:r>
    </w:p>
    <w:p w:rsidR="00A32031" w:rsidRDefault="001C576F">
      <w:pPr>
        <w:pStyle w:val="Subsection"/>
      </w:pPr>
      <w:r>
        <w:tab/>
        <w:t>(3)</w:t>
      </w:r>
      <w:r>
        <w:tab/>
        <w:t>The Commissioner must refund to the person an amount equal to the difference between the designated fee and the corresponding reduced fee.</w:t>
      </w:r>
    </w:p>
    <w:p w:rsidR="00A32031" w:rsidRDefault="001C576F">
      <w:pPr>
        <w:pStyle w:val="Subsection"/>
      </w:pPr>
      <w:r>
        <w:tab/>
        <w:t>(4)</w:t>
      </w:r>
      <w:r>
        <w:tab/>
        <w:t>However, subregulation (3) does not require the Commissioner to refund an amount in respect of a fee or a part of a fee that has been refunded under regulation 4A(3).</w:t>
      </w:r>
    </w:p>
    <w:p w:rsidR="00A32031" w:rsidRDefault="001C576F">
      <w:pPr>
        <w:pStyle w:val="Footnotesection"/>
      </w:pPr>
      <w:r>
        <w:tab/>
        <w:t>[Regulation 4AAA inserted: SL 2020/196 r. 57.]</w:t>
      </w:r>
    </w:p>
    <w:p w:rsidR="00A32031" w:rsidRDefault="001C576F">
      <w:pPr>
        <w:pStyle w:val="Heading5"/>
      </w:pPr>
      <w:bookmarkStart w:id="9" w:name="_Toc75334373"/>
      <w:r>
        <w:rPr>
          <w:rStyle w:val="CharSectno"/>
        </w:rPr>
        <w:t>4AA</w:t>
      </w:r>
      <w:r>
        <w:t>.</w:t>
      </w:r>
      <w:r>
        <w:tab/>
        <w:t>Educational requirements (Act s. 40B and 50C)</w:t>
      </w:r>
      <w:bookmarkEnd w:id="9"/>
    </w:p>
    <w:p w:rsidR="00A32031" w:rsidRDefault="001C576F">
      <w:pPr>
        <w:pStyle w:val="Subsection"/>
      </w:pPr>
      <w:r>
        <w:tab/>
        <w:t>(1)</w:t>
      </w:r>
      <w:r>
        <w:tab/>
        <w:t xml:space="preserve">For the purposes of sections 40B and 50C of the Act, the prescribed educational requirements for a regulated person for a </w:t>
      </w:r>
      <w:r>
        <w:lastRenderedPageBreak/>
        <w:t xml:space="preserve">calendar year are that the person complete continuing professional development activities that — </w:t>
      </w:r>
    </w:p>
    <w:p w:rsidR="00A32031" w:rsidRDefault="001C576F">
      <w:pPr>
        <w:pStyle w:val="Indenta"/>
      </w:pPr>
      <w:r>
        <w:tab/>
        <w:t>(a)</w:t>
      </w:r>
      <w:r>
        <w:tab/>
        <w:t>have a combined point value of at least 10 points; and</w:t>
      </w:r>
    </w:p>
    <w:p w:rsidR="00A32031" w:rsidRDefault="001C576F">
      <w:pPr>
        <w:pStyle w:val="Indenta"/>
      </w:pPr>
      <w:r>
        <w:tab/>
        <w:t>(b)</w:t>
      </w:r>
      <w:r>
        <w:tab/>
        <w:t xml:space="preserve">include any mandatory CPD activities for the regulated person for the calendar year. </w:t>
      </w:r>
    </w:p>
    <w:p w:rsidR="00A32031" w:rsidRDefault="001C576F">
      <w:pPr>
        <w:pStyle w:val="Subsection"/>
      </w:pPr>
      <w:r>
        <w:tab/>
        <w:t>(2)</w:t>
      </w:r>
      <w:r>
        <w:tab/>
        <w:t xml:space="preserve">A regulated person is taken to have complied with subregulation (1) for a calendar year if the person is — </w:t>
      </w:r>
    </w:p>
    <w:p w:rsidR="00A32031" w:rsidRDefault="001C576F">
      <w:pPr>
        <w:pStyle w:val="Indenta"/>
      </w:pPr>
      <w:r>
        <w:tab/>
        <w:t>(a)</w:t>
      </w:r>
      <w:r>
        <w:tab/>
        <w:t xml:space="preserve">a licensee to whom both of the following apply — </w:t>
      </w:r>
    </w:p>
    <w:p w:rsidR="00A32031" w:rsidRDefault="001C576F">
      <w:pPr>
        <w:pStyle w:val="Indenti"/>
      </w:pPr>
      <w:r>
        <w:tab/>
        <w:t>(i)</w:t>
      </w:r>
      <w:r>
        <w:tab/>
        <w:t>the licensee’s licence is granted between 1 October and 31 December of the calendar year;</w:t>
      </w:r>
    </w:p>
    <w:p w:rsidR="00A32031" w:rsidRDefault="001C576F">
      <w:pPr>
        <w:pStyle w:val="Indenti"/>
      </w:pPr>
      <w:r>
        <w:tab/>
        <w:t>(ii)</w:t>
      </w:r>
      <w:r>
        <w:tab/>
        <w:t xml:space="preserve">the licensee completed a prescribed examination for the grant of the licence in the 12 months immediately before the day on which the licence is granted; </w:t>
      </w:r>
    </w:p>
    <w:p w:rsidR="00A32031" w:rsidRDefault="001C576F">
      <w:pPr>
        <w:pStyle w:val="Indenta"/>
      </w:pPr>
      <w:r>
        <w:tab/>
      </w:r>
      <w:r>
        <w:tab/>
        <w:t>or</w:t>
      </w:r>
    </w:p>
    <w:p w:rsidR="00A32031" w:rsidRDefault="001C576F">
      <w:pPr>
        <w:pStyle w:val="Indenta"/>
      </w:pPr>
      <w:r>
        <w:tab/>
        <w:t>(b)</w:t>
      </w:r>
      <w:r>
        <w:tab/>
        <w:t>a sales representative whose certificate of registration was granted between 1 October and 31 December of the calendar year; or</w:t>
      </w:r>
    </w:p>
    <w:p w:rsidR="00A32031" w:rsidRDefault="001C576F">
      <w:pPr>
        <w:pStyle w:val="Indenta"/>
      </w:pPr>
      <w:r>
        <w:tab/>
        <w:t>(c)</w:t>
      </w:r>
      <w:r>
        <w:tab/>
        <w:t xml:space="preserve">a regulated person — </w:t>
      </w:r>
    </w:p>
    <w:p w:rsidR="00A32031" w:rsidRDefault="001C576F">
      <w:pPr>
        <w:pStyle w:val="Indenti"/>
      </w:pPr>
      <w:r>
        <w:tab/>
        <w:t>(i)</w:t>
      </w:r>
      <w:r>
        <w:tab/>
        <w:t xml:space="preserve">to whom the Commissioner grants an exemption under regulation 4AB from all or part of the education requirements for the calendar year; and </w:t>
      </w:r>
    </w:p>
    <w:p w:rsidR="00A32031" w:rsidRDefault="001C576F">
      <w:pPr>
        <w:pStyle w:val="Indenti"/>
      </w:pPr>
      <w:r>
        <w:tab/>
        <w:t>(ii)</w:t>
      </w:r>
      <w:r>
        <w:tab/>
        <w:t xml:space="preserve">who complies with the requirements of the exemption. </w:t>
      </w:r>
    </w:p>
    <w:p w:rsidR="00A32031" w:rsidRDefault="001C576F">
      <w:pPr>
        <w:pStyle w:val="Subsection"/>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rsidR="00A32031" w:rsidRDefault="001C576F">
      <w:pPr>
        <w:pStyle w:val="Footnotesection"/>
      </w:pPr>
      <w:r>
        <w:tab/>
        <w:t>[Regulation 4AA inserted: SL 2020/257 r. 6.]</w:t>
      </w:r>
    </w:p>
    <w:p w:rsidR="00A32031" w:rsidRDefault="001C576F">
      <w:pPr>
        <w:pStyle w:val="Heading5"/>
      </w:pPr>
      <w:bookmarkStart w:id="10" w:name="_Toc75334374"/>
      <w:r>
        <w:rPr>
          <w:rStyle w:val="CharSectno"/>
        </w:rPr>
        <w:lastRenderedPageBreak/>
        <w:t>4AB</w:t>
      </w:r>
      <w:r>
        <w:t>.</w:t>
      </w:r>
      <w:r>
        <w:tab/>
        <w:t>Exemption from educational requirements</w:t>
      </w:r>
      <w:bookmarkEnd w:id="10"/>
    </w:p>
    <w:p w:rsidR="00A32031" w:rsidRDefault="001C576F">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rsidR="00A32031" w:rsidRDefault="001C576F">
      <w:pPr>
        <w:pStyle w:val="Subsection"/>
      </w:pPr>
      <w:r>
        <w:tab/>
        <w:t>(2)</w:t>
      </w:r>
      <w:r>
        <w:tab/>
        <w:t xml:space="preserve">The application for the exemption must — </w:t>
      </w:r>
    </w:p>
    <w:p w:rsidR="00A32031" w:rsidRDefault="001C576F">
      <w:pPr>
        <w:pStyle w:val="Indenta"/>
      </w:pPr>
      <w:r>
        <w:tab/>
        <w:t>(a)</w:t>
      </w:r>
      <w:r>
        <w:tab/>
        <w:t>be made in the calendar year to which the application relates; and</w:t>
      </w:r>
    </w:p>
    <w:p w:rsidR="00A32031" w:rsidRDefault="001C576F">
      <w:pPr>
        <w:pStyle w:val="Indenta"/>
      </w:pPr>
      <w:r>
        <w:tab/>
        <w:t>(b)</w:t>
      </w:r>
      <w:r>
        <w:tab/>
        <w:t xml:space="preserve">set out in sufficient detail — </w:t>
      </w:r>
    </w:p>
    <w:p w:rsidR="00A32031" w:rsidRDefault="001C576F">
      <w:pPr>
        <w:pStyle w:val="Indenti"/>
      </w:pPr>
      <w:r>
        <w:tab/>
        <w:t>(i)</w:t>
      </w:r>
      <w:r>
        <w:tab/>
        <w:t xml:space="preserve">the exemption applied for, including whether the application is for a total or partial exemption; and </w:t>
      </w:r>
    </w:p>
    <w:p w:rsidR="00A32031" w:rsidRDefault="001C576F">
      <w:pPr>
        <w:pStyle w:val="Indenti"/>
      </w:pPr>
      <w:r>
        <w:tab/>
        <w:t>(ii)</w:t>
      </w:r>
      <w:r>
        <w:tab/>
        <w:t>the basis upon which the exemption is being sought;</w:t>
      </w:r>
    </w:p>
    <w:p w:rsidR="00A32031" w:rsidRDefault="001C576F">
      <w:pPr>
        <w:pStyle w:val="Indenta"/>
      </w:pPr>
      <w:r>
        <w:tab/>
      </w:r>
      <w:r>
        <w:tab/>
        <w:t>and</w:t>
      </w:r>
    </w:p>
    <w:p w:rsidR="00A32031" w:rsidRDefault="001C576F">
      <w:pPr>
        <w:pStyle w:val="Indenta"/>
      </w:pPr>
      <w:r>
        <w:tab/>
        <w:t>(c)</w:t>
      </w:r>
      <w:r>
        <w:tab/>
        <w:t>otherwise be in the approved form.</w:t>
      </w:r>
    </w:p>
    <w:p w:rsidR="00A32031" w:rsidRDefault="001C576F">
      <w:pPr>
        <w:pStyle w:val="Subsection"/>
      </w:pPr>
      <w:r>
        <w:tab/>
        <w:t>(3)</w:t>
      </w:r>
      <w:r>
        <w:tab/>
        <w:t xml:space="preserve">The Commissioner may grant the applicant the exemption if the Commissioner considers it appropriate to do so. </w:t>
      </w:r>
    </w:p>
    <w:p w:rsidR="00A32031" w:rsidRDefault="001C576F">
      <w:pPr>
        <w:pStyle w:val="Subsection"/>
      </w:pPr>
      <w:r>
        <w:tab/>
        <w:t>(4)</w:t>
      </w:r>
      <w:r>
        <w:tab/>
        <w:t xml:space="preserve">Without limiting subregulation (3), the Commissioner may grant the applicant the exemption if, during the calendar year to which the application relates, the applicant — </w:t>
      </w:r>
    </w:p>
    <w:p w:rsidR="00A32031" w:rsidRDefault="001C576F">
      <w:pPr>
        <w:pStyle w:val="Indenta"/>
      </w:pPr>
      <w:r>
        <w:tab/>
        <w:t>(a)</w:t>
      </w:r>
      <w:r>
        <w:tab/>
        <w:t>has a disability or is affected by illness or injury; or</w:t>
      </w:r>
    </w:p>
    <w:p w:rsidR="00A32031" w:rsidRDefault="001C576F">
      <w:pPr>
        <w:pStyle w:val="Indenta"/>
      </w:pPr>
      <w:r>
        <w:tab/>
        <w:t>(b)</w:t>
      </w:r>
      <w:r>
        <w:tab/>
        <w:t>has undertaken other educational or professional activities; or</w:t>
      </w:r>
    </w:p>
    <w:p w:rsidR="00A32031" w:rsidRDefault="001C576F">
      <w:pPr>
        <w:pStyle w:val="Indenta"/>
      </w:pPr>
      <w:r>
        <w:tab/>
        <w:t>(c)</w:t>
      </w:r>
      <w:r>
        <w:tab/>
        <w:t>would suffer undue hardship if required to comply with the educational requirements.</w:t>
      </w:r>
    </w:p>
    <w:p w:rsidR="00A32031" w:rsidRDefault="001C576F">
      <w:pPr>
        <w:pStyle w:val="Subsection"/>
      </w:pPr>
      <w:r>
        <w:tab/>
        <w:t>(5)</w:t>
      </w:r>
      <w:r>
        <w:tab/>
        <w:t xml:space="preserve">The Commissioner may grant the exemption subject to conditions. </w:t>
      </w:r>
    </w:p>
    <w:p w:rsidR="00A32031" w:rsidRDefault="001C576F">
      <w:pPr>
        <w:pStyle w:val="Subsection"/>
      </w:pPr>
      <w:r>
        <w:tab/>
        <w:t>(6)</w:t>
      </w:r>
      <w:r>
        <w:tab/>
        <w:t xml:space="preserve">The Commissioner must give the applicant a notice in writing setting out — </w:t>
      </w:r>
    </w:p>
    <w:p w:rsidR="00A32031" w:rsidRDefault="001C576F">
      <w:pPr>
        <w:pStyle w:val="Indenta"/>
      </w:pPr>
      <w:r>
        <w:tab/>
        <w:t>(a)</w:t>
      </w:r>
      <w:r>
        <w:tab/>
        <w:t>the Commissioner’s decision on the application; and</w:t>
      </w:r>
    </w:p>
    <w:p w:rsidR="00A32031" w:rsidRDefault="001C576F" w:rsidP="005F0E88">
      <w:pPr>
        <w:pStyle w:val="Indenta"/>
        <w:keepNext/>
      </w:pPr>
      <w:r>
        <w:lastRenderedPageBreak/>
        <w:tab/>
        <w:t>(b)</w:t>
      </w:r>
      <w:r>
        <w:tab/>
        <w:t xml:space="preserve">if the decision is to grant the exemption — </w:t>
      </w:r>
    </w:p>
    <w:p w:rsidR="00A32031" w:rsidRDefault="001C576F">
      <w:pPr>
        <w:pStyle w:val="Indenti"/>
      </w:pPr>
      <w:r>
        <w:tab/>
        <w:t>(i)</w:t>
      </w:r>
      <w:r>
        <w:tab/>
        <w:t>whether the exemption is a total or partial exemption; and</w:t>
      </w:r>
    </w:p>
    <w:p w:rsidR="00A32031" w:rsidRDefault="001C576F">
      <w:pPr>
        <w:pStyle w:val="Indenti"/>
      </w:pPr>
      <w:r>
        <w:tab/>
        <w:t>(ii)</w:t>
      </w:r>
      <w:r>
        <w:tab/>
        <w:t>if the exemption is a partial exemption — the educational requirements the applicant must comply with; and</w:t>
      </w:r>
    </w:p>
    <w:p w:rsidR="00A32031" w:rsidRDefault="001C576F">
      <w:pPr>
        <w:pStyle w:val="Indenti"/>
      </w:pPr>
      <w:r>
        <w:tab/>
        <w:t>(iii)</w:t>
      </w:r>
      <w:r>
        <w:tab/>
        <w:t>any conditions to which the exemption is subject.</w:t>
      </w:r>
    </w:p>
    <w:p w:rsidR="00A32031" w:rsidRDefault="001C576F">
      <w:pPr>
        <w:pStyle w:val="Footnotesection"/>
      </w:pPr>
      <w:r>
        <w:tab/>
        <w:t>[Regulation 4AB inserted: SL 2020/257 r. 6.]</w:t>
      </w:r>
    </w:p>
    <w:p w:rsidR="00A32031" w:rsidRDefault="001C576F">
      <w:pPr>
        <w:pStyle w:val="Heading5"/>
      </w:pPr>
      <w:bookmarkStart w:id="11" w:name="_Toc75334375"/>
      <w:r>
        <w:rPr>
          <w:rStyle w:val="CharSectno"/>
        </w:rPr>
        <w:t>4AC</w:t>
      </w:r>
      <w:r>
        <w:t>.</w:t>
      </w:r>
      <w:r>
        <w:tab/>
        <w:t>Commissioner to approve continuing professional development activities</w:t>
      </w:r>
      <w:bookmarkEnd w:id="11"/>
    </w:p>
    <w:p w:rsidR="00A32031" w:rsidRDefault="001C576F">
      <w:pPr>
        <w:pStyle w:val="Subsection"/>
      </w:pPr>
      <w:r>
        <w:tab/>
        <w:t>(1)</w:t>
      </w:r>
      <w:r>
        <w:tab/>
        <w:t xml:space="preserve">Before 1 January of a calendar year, the Commissioner must — </w:t>
      </w:r>
    </w:p>
    <w:p w:rsidR="00A32031" w:rsidRDefault="001C576F">
      <w:pPr>
        <w:pStyle w:val="Indenta"/>
      </w:pPr>
      <w:r>
        <w:tab/>
        <w:t>(a)</w:t>
      </w:r>
      <w:r>
        <w:tab/>
        <w:t xml:space="preserve">by written notice, approve educational activities as approved CPD activities for the year for — </w:t>
      </w:r>
    </w:p>
    <w:p w:rsidR="00A32031" w:rsidRDefault="001C576F">
      <w:pPr>
        <w:pStyle w:val="Indenti"/>
      </w:pPr>
      <w:r>
        <w:tab/>
        <w:t>(i)</w:t>
      </w:r>
      <w:r>
        <w:tab/>
        <w:t>all regulated persons; or</w:t>
      </w:r>
    </w:p>
    <w:p w:rsidR="00A32031" w:rsidRDefault="001C576F">
      <w:pPr>
        <w:pStyle w:val="Indenti"/>
      </w:pPr>
      <w:r>
        <w:tab/>
        <w:t>(ii)</w:t>
      </w:r>
      <w:r>
        <w:tab/>
        <w:t>particular regulated persons or classes of regulated persons;</w:t>
      </w:r>
    </w:p>
    <w:p w:rsidR="00A32031" w:rsidRDefault="001C576F">
      <w:pPr>
        <w:pStyle w:val="Indenta"/>
      </w:pPr>
      <w:r>
        <w:tab/>
      </w:r>
      <w:r>
        <w:tab/>
        <w:t>and</w:t>
      </w:r>
    </w:p>
    <w:p w:rsidR="00A32031" w:rsidRDefault="001C576F">
      <w:pPr>
        <w:pStyle w:val="Indenta"/>
      </w:pPr>
      <w:r>
        <w:tab/>
        <w:t>(b)</w:t>
      </w:r>
      <w:r>
        <w:tab/>
        <w:t>approve a point value for undertaking each approved CPD activity; and</w:t>
      </w:r>
    </w:p>
    <w:p w:rsidR="00A32031" w:rsidRDefault="001C576F">
      <w:pPr>
        <w:pStyle w:val="Indenta"/>
      </w:pPr>
      <w:r>
        <w:tab/>
        <w:t>(c)</w:t>
      </w:r>
      <w:r>
        <w:tab/>
        <w:t xml:space="preserve">ensure that the approved CPD activities for each regulated person have a combined point value of at least 10 points. </w:t>
      </w:r>
    </w:p>
    <w:p w:rsidR="00A32031" w:rsidRDefault="001C576F">
      <w:pPr>
        <w:pStyle w:val="Subsection"/>
      </w:pPr>
      <w:r>
        <w:tab/>
        <w:t>(2)</w:t>
      </w:r>
      <w:r>
        <w:tab/>
        <w:t xml:space="preserve">After 1 January of a calendar year, the Commissioner — </w:t>
      </w:r>
    </w:p>
    <w:p w:rsidR="00A32031" w:rsidRDefault="001C576F">
      <w:pPr>
        <w:pStyle w:val="Indenta"/>
      </w:pPr>
      <w:r>
        <w:tab/>
        <w:t>(a)</w:t>
      </w:r>
      <w:r>
        <w:tab/>
        <w:t xml:space="preserve">may, by written notice, approve an educational activity as an approved CPD activity for the year for — </w:t>
      </w:r>
    </w:p>
    <w:p w:rsidR="00A32031" w:rsidRDefault="001C576F">
      <w:pPr>
        <w:pStyle w:val="Indenti"/>
      </w:pPr>
      <w:r>
        <w:tab/>
        <w:t>(i)</w:t>
      </w:r>
      <w:r>
        <w:tab/>
        <w:t>all regulated persons; or</w:t>
      </w:r>
    </w:p>
    <w:p w:rsidR="00A32031" w:rsidRDefault="001C576F">
      <w:pPr>
        <w:pStyle w:val="Indenti"/>
      </w:pPr>
      <w:r>
        <w:tab/>
        <w:t>(ii)</w:t>
      </w:r>
      <w:r>
        <w:tab/>
        <w:t>particular regulated persons or classes of regulated persons;</w:t>
      </w:r>
    </w:p>
    <w:p w:rsidR="00A32031" w:rsidRDefault="001C576F">
      <w:pPr>
        <w:pStyle w:val="Indenta"/>
      </w:pPr>
      <w:r>
        <w:tab/>
      </w:r>
      <w:r>
        <w:tab/>
        <w:t>and</w:t>
      </w:r>
    </w:p>
    <w:p w:rsidR="00A32031" w:rsidRDefault="001C576F">
      <w:pPr>
        <w:pStyle w:val="Indenta"/>
      </w:pPr>
      <w:r>
        <w:tab/>
        <w:t>(b)</w:t>
      </w:r>
      <w:r>
        <w:tab/>
        <w:t>must approve a point value for undertaking the approved CPD activity.</w:t>
      </w:r>
    </w:p>
    <w:p w:rsidR="00A32031" w:rsidRDefault="001C576F">
      <w:pPr>
        <w:pStyle w:val="Subsection"/>
      </w:pPr>
      <w:r>
        <w:lastRenderedPageBreak/>
        <w:tab/>
        <w:t>(3)</w:t>
      </w:r>
      <w:r>
        <w:tab/>
        <w:t xml:space="preserve">The Commissioner may approve — </w:t>
      </w:r>
    </w:p>
    <w:p w:rsidR="00A32031" w:rsidRDefault="001C576F">
      <w:pPr>
        <w:pStyle w:val="Indenta"/>
      </w:pPr>
      <w:r>
        <w:tab/>
        <w:t>(a)</w:t>
      </w:r>
      <w:r>
        <w:tab/>
        <w:t>an approved CPD activity for particular regulated persons or classes of regulated persons; and</w:t>
      </w:r>
    </w:p>
    <w:p w:rsidR="00A32031" w:rsidRDefault="001C576F">
      <w:pPr>
        <w:pStyle w:val="Indenta"/>
      </w:pPr>
      <w:r>
        <w:tab/>
        <w:t>(b)</w:t>
      </w:r>
      <w:r>
        <w:tab/>
        <w:t>a different point value for an approved CPD activity for particular regulated persons or classes of regulated persons.</w:t>
      </w:r>
    </w:p>
    <w:p w:rsidR="00A32031" w:rsidRDefault="001C576F">
      <w:pPr>
        <w:pStyle w:val="Subsection"/>
      </w:pPr>
      <w:r>
        <w:tab/>
        <w:t>(4)</w:t>
      </w:r>
      <w:r>
        <w:tab/>
        <w:t xml:space="preserve">The Commissioner may specify, by written notice, an approved CPD activity as a mandatory CPD activity for a calendar year for — </w:t>
      </w:r>
    </w:p>
    <w:p w:rsidR="00A32031" w:rsidRDefault="001C576F">
      <w:pPr>
        <w:pStyle w:val="Indenta"/>
      </w:pPr>
      <w:r>
        <w:tab/>
        <w:t>(a)</w:t>
      </w:r>
      <w:r>
        <w:tab/>
        <w:t>all regulated persons; or</w:t>
      </w:r>
    </w:p>
    <w:p w:rsidR="00A32031" w:rsidRDefault="001C576F">
      <w:pPr>
        <w:pStyle w:val="Indenta"/>
      </w:pPr>
      <w:r>
        <w:tab/>
        <w:t>(b)</w:t>
      </w:r>
      <w:r>
        <w:tab/>
        <w:t xml:space="preserve">particular regulated persons or classes of regulated persons. </w:t>
      </w:r>
    </w:p>
    <w:p w:rsidR="00A32031" w:rsidRDefault="001C576F">
      <w:pPr>
        <w:pStyle w:val="Subsection"/>
        <w:keepNext/>
      </w:pPr>
      <w:r>
        <w:tab/>
        <w:t>(5)</w:t>
      </w:r>
      <w:r>
        <w:tab/>
        <w:t xml:space="preserve">A written notice made under this regulation must — </w:t>
      </w:r>
    </w:p>
    <w:p w:rsidR="00A32031" w:rsidRDefault="001C576F">
      <w:pPr>
        <w:pStyle w:val="Indenta"/>
      </w:pPr>
      <w:r>
        <w:tab/>
        <w:t>(a)</w:t>
      </w:r>
      <w:r>
        <w:tab/>
        <w:t>if the notice is made under subregulation (1) or (2) — set out the point value for undertaking each activity; and</w:t>
      </w:r>
    </w:p>
    <w:p w:rsidR="00A32031" w:rsidRDefault="001C576F">
      <w:pPr>
        <w:pStyle w:val="Indenta"/>
      </w:pPr>
      <w:r>
        <w:tab/>
        <w:t>(b)</w:t>
      </w:r>
      <w:r>
        <w:tab/>
        <w:t xml:space="preserve">be published on a website maintained by the Commissioner; and </w:t>
      </w:r>
    </w:p>
    <w:p w:rsidR="00A32031" w:rsidRDefault="001C576F">
      <w:pPr>
        <w:pStyle w:val="Indenta"/>
      </w:pPr>
      <w:r>
        <w:tab/>
        <w:t>(c)</w:t>
      </w:r>
      <w:r>
        <w:tab/>
        <w:t>specify the date on which the notice takes effect (which must not be a date earlier than the day on which the notice is published).</w:t>
      </w:r>
    </w:p>
    <w:p w:rsidR="00A32031" w:rsidRDefault="001C576F">
      <w:pPr>
        <w:pStyle w:val="Footnotesection"/>
      </w:pPr>
      <w:r>
        <w:tab/>
        <w:t>[Regulation 4AC inserted: SL 2020/257 r. 6.]</w:t>
      </w:r>
    </w:p>
    <w:p w:rsidR="00A32031" w:rsidRDefault="001C576F">
      <w:pPr>
        <w:pStyle w:val="Heading5"/>
      </w:pPr>
      <w:bookmarkStart w:id="12" w:name="_Toc75334376"/>
      <w:r>
        <w:rPr>
          <w:rStyle w:val="CharSectno"/>
        </w:rPr>
        <w:t>4AD</w:t>
      </w:r>
      <w:r>
        <w:t>.</w:t>
      </w:r>
      <w:r>
        <w:tab/>
        <w:t>Commissioner to publish list of continuing professional development activities on website</w:t>
      </w:r>
      <w:bookmarkEnd w:id="12"/>
    </w:p>
    <w:p w:rsidR="00A32031" w:rsidRDefault="001C576F">
      <w:pPr>
        <w:pStyle w:val="Subsection"/>
      </w:pPr>
      <w:r>
        <w:tab/>
      </w:r>
      <w:r>
        <w:tab/>
        <w:t xml:space="preserve">The Commissioner must maintain a list of continuing professional development activities on a website maintained by the Commissioner, including — </w:t>
      </w:r>
    </w:p>
    <w:p w:rsidR="00A32031" w:rsidRDefault="001C576F">
      <w:pPr>
        <w:pStyle w:val="Indenta"/>
      </w:pPr>
      <w:r>
        <w:tab/>
        <w:t>(a)</w:t>
      </w:r>
      <w:r>
        <w:tab/>
        <w:t>the approved CPD activities for a calendar year for regulated persons; and</w:t>
      </w:r>
    </w:p>
    <w:p w:rsidR="00A32031" w:rsidRDefault="001C576F">
      <w:pPr>
        <w:pStyle w:val="Indenta"/>
      </w:pPr>
      <w:r>
        <w:tab/>
        <w:t>(b)</w:t>
      </w:r>
      <w:r>
        <w:tab/>
        <w:t>the CPD subject to which each approved CPD activity relates; and</w:t>
      </w:r>
    </w:p>
    <w:p w:rsidR="00A32031" w:rsidRDefault="001C576F">
      <w:pPr>
        <w:pStyle w:val="Indenta"/>
      </w:pPr>
      <w:r>
        <w:lastRenderedPageBreak/>
        <w:tab/>
        <w:t>(c)</w:t>
      </w:r>
      <w:r>
        <w:tab/>
        <w:t>any mandatory CPD activities approved for regulated persons for the calendar year; and</w:t>
      </w:r>
    </w:p>
    <w:p w:rsidR="00A32031" w:rsidRDefault="001C576F">
      <w:pPr>
        <w:pStyle w:val="Indenta"/>
      </w:pPr>
      <w:r>
        <w:tab/>
        <w:t>(d)</w:t>
      </w:r>
      <w:r>
        <w:tab/>
        <w:t>the point value for each continuing professional development activity for regulated persons.</w:t>
      </w:r>
    </w:p>
    <w:p w:rsidR="00A32031" w:rsidRDefault="001C576F">
      <w:pPr>
        <w:pStyle w:val="Footnotesection"/>
      </w:pPr>
      <w:r>
        <w:tab/>
        <w:t>[Regulation 4AD inserted: SL 2020/257 r. 6.]</w:t>
      </w:r>
    </w:p>
    <w:p w:rsidR="00A32031" w:rsidRDefault="001C576F">
      <w:pPr>
        <w:pStyle w:val="Heading5"/>
        <w:spacing w:before="260"/>
      </w:pPr>
      <w:bookmarkStart w:id="13" w:name="_Toc75334377"/>
      <w:r>
        <w:rPr>
          <w:rStyle w:val="CharSectno"/>
        </w:rPr>
        <w:t>4B</w:t>
      </w:r>
      <w:r>
        <w:t>.</w:t>
      </w:r>
      <w:r>
        <w:tab/>
        <w:t>Prescribed periods (Act s. 48(1), (2) and 49(2))</w:t>
      </w:r>
      <w:bookmarkEnd w:id="13"/>
    </w:p>
    <w:p w:rsidR="00A32031" w:rsidRDefault="001C576F">
      <w:pPr>
        <w:pStyle w:val="Subsection"/>
        <w:rPr>
          <w:snapToGrid w:val="0"/>
        </w:rPr>
      </w:pPr>
      <w:r>
        <w:rPr>
          <w:snapToGrid w:val="0"/>
        </w:rPr>
        <w:tab/>
        <w:t>(1)</w:t>
      </w:r>
      <w:r>
        <w:rPr>
          <w:snapToGrid w:val="0"/>
        </w:rPr>
        <w:tab/>
        <w:t>For the purposes of section 48(1) and (2) of the Act, the prescribed period is 3 years.</w:t>
      </w:r>
    </w:p>
    <w:p w:rsidR="00A32031" w:rsidRDefault="001C576F">
      <w:pPr>
        <w:pStyle w:val="Subsection"/>
        <w:rPr>
          <w:snapToGrid w:val="0"/>
        </w:rPr>
      </w:pPr>
      <w:r>
        <w:rPr>
          <w:snapToGrid w:val="0"/>
        </w:rPr>
        <w:tab/>
        <w:t>(2)</w:t>
      </w:r>
      <w:r>
        <w:rPr>
          <w:snapToGrid w:val="0"/>
        </w:rPr>
        <w:tab/>
        <w:t>For the purposes of section 49(2) of the Act, the prescribed period is 3 years.</w:t>
      </w:r>
    </w:p>
    <w:p w:rsidR="00A32031" w:rsidRDefault="001C576F">
      <w:pPr>
        <w:pStyle w:val="Footnotesection"/>
      </w:pPr>
      <w:r>
        <w:tab/>
        <w:t>[Regulation 4B inserted: Gazette 25 Jun 1996 p. 2924.]</w:t>
      </w:r>
    </w:p>
    <w:p w:rsidR="00A32031" w:rsidRDefault="001C576F">
      <w:pPr>
        <w:pStyle w:val="Ednotesection"/>
      </w:pPr>
      <w:r>
        <w:t>[</w:t>
      </w:r>
      <w:r>
        <w:rPr>
          <w:b/>
        </w:rPr>
        <w:t>5.</w:t>
      </w:r>
      <w:r>
        <w:tab/>
        <w:t>Deleted: Gazette 18 Nov 2014 p. 4324.]</w:t>
      </w:r>
    </w:p>
    <w:p w:rsidR="00A32031" w:rsidRDefault="001C576F">
      <w:pPr>
        <w:pStyle w:val="Heading5"/>
      </w:pPr>
      <w:bookmarkStart w:id="14" w:name="_Toc75334378"/>
      <w:r>
        <w:rPr>
          <w:rStyle w:val="CharSectno"/>
        </w:rPr>
        <w:t>6</w:t>
      </w:r>
      <w:r>
        <w:t>.</w:t>
      </w:r>
      <w:r>
        <w:tab/>
        <w:t>Prescribed examinations for licence applicants (Act Sch. 1 cl. 1(a))</w:t>
      </w:r>
      <w:bookmarkEnd w:id="14"/>
    </w:p>
    <w:p w:rsidR="00A32031" w:rsidRDefault="001C576F">
      <w:pPr>
        <w:pStyle w:val="Subsection"/>
      </w:pPr>
      <w:r>
        <w:tab/>
        <w:t>(1)</w:t>
      </w:r>
      <w:r>
        <w:tab/>
        <w:t xml:space="preserve">The prescribed examinations for the purposes of Schedule 1 clause 1(a) of the Act are — </w:t>
      </w:r>
    </w:p>
    <w:p w:rsidR="00A32031" w:rsidRDefault="001C576F">
      <w:pPr>
        <w:pStyle w:val="Indenta"/>
      </w:pPr>
      <w:r>
        <w:tab/>
        <w:t>(a)</w:t>
      </w:r>
      <w:r>
        <w:tab/>
        <w:t xml:space="preserve">the examinations required to be passed for the conferral by Curtin University of any of the following degrees or diplomas — </w:t>
      </w:r>
    </w:p>
    <w:p w:rsidR="00A32031" w:rsidRDefault="001C576F">
      <w:pPr>
        <w:pStyle w:val="Indenti"/>
      </w:pPr>
      <w:r>
        <w:tab/>
        <w:t>(i)</w:t>
      </w:r>
      <w:r>
        <w:tab/>
        <w:t>Bachelor of Commerce (Property and Marketing);</w:t>
      </w:r>
    </w:p>
    <w:p w:rsidR="00A32031" w:rsidRDefault="001C576F">
      <w:pPr>
        <w:pStyle w:val="Indenti"/>
      </w:pPr>
      <w:r>
        <w:tab/>
        <w:t>(ii)</w:t>
      </w:r>
      <w:r>
        <w:tab/>
        <w:t>Bachelor of Commerce (Property);</w:t>
      </w:r>
    </w:p>
    <w:p w:rsidR="00A32031" w:rsidRDefault="001C576F">
      <w:pPr>
        <w:pStyle w:val="Indenti"/>
      </w:pPr>
      <w:r>
        <w:tab/>
        <w:t>(iii)</w:t>
      </w:r>
      <w:r>
        <w:tab/>
        <w:t>Bachelor of Commerce (Property and Finance);</w:t>
      </w:r>
    </w:p>
    <w:p w:rsidR="00A32031" w:rsidRDefault="001C576F">
      <w:pPr>
        <w:pStyle w:val="Indenti"/>
      </w:pPr>
      <w:r>
        <w:tab/>
        <w:t>(iv)</w:t>
      </w:r>
      <w:r>
        <w:tab/>
        <w:t>Bachelor of Commerce (Property Development and Valuation);</w:t>
      </w:r>
    </w:p>
    <w:p w:rsidR="00A32031" w:rsidRDefault="001C576F">
      <w:pPr>
        <w:pStyle w:val="Indenti"/>
      </w:pPr>
      <w:r>
        <w:tab/>
        <w:t>(v)</w:t>
      </w:r>
      <w:r>
        <w:tab/>
        <w:t>Bachelor of Commerce (Property Valuation);</w:t>
      </w:r>
    </w:p>
    <w:p w:rsidR="00A32031" w:rsidRDefault="001C576F">
      <w:pPr>
        <w:pStyle w:val="Indenti"/>
      </w:pPr>
      <w:r>
        <w:tab/>
        <w:t>(vi)</w:t>
      </w:r>
      <w:r>
        <w:tab/>
        <w:t>Master of Property;</w:t>
      </w:r>
    </w:p>
    <w:p w:rsidR="00A32031" w:rsidRDefault="001C576F">
      <w:pPr>
        <w:pStyle w:val="Indenti"/>
      </w:pPr>
      <w:r>
        <w:tab/>
        <w:t>(vii)</w:t>
      </w:r>
      <w:r>
        <w:tab/>
        <w:t>Graduate Diploma in Property;</w:t>
      </w:r>
    </w:p>
    <w:p w:rsidR="00A32031" w:rsidRDefault="001C576F">
      <w:pPr>
        <w:pStyle w:val="Indenta"/>
      </w:pPr>
      <w:r>
        <w:tab/>
      </w:r>
      <w:r>
        <w:tab/>
        <w:t>or</w:t>
      </w:r>
    </w:p>
    <w:p w:rsidR="00A32031" w:rsidRDefault="001C576F">
      <w:pPr>
        <w:pStyle w:val="Indenta"/>
      </w:pPr>
      <w:r>
        <w:lastRenderedPageBreak/>
        <w:tab/>
        <w:t>(b)</w:t>
      </w:r>
      <w:r>
        <w:tab/>
        <w:t>the examinations required to be passed for the conferral of a Diploma of Property Services (Agency Management) registered qualification CPP50307; or</w:t>
      </w:r>
    </w:p>
    <w:p w:rsidR="00A32031" w:rsidRDefault="001C576F">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rsidR="00A32031" w:rsidRDefault="001C576F">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rsidR="00A32031" w:rsidRDefault="001C576F">
      <w:pPr>
        <w:pStyle w:val="Subsection"/>
      </w:pPr>
      <w:r>
        <w:tab/>
        <w:t>(2)</w:t>
      </w:r>
      <w:r>
        <w:tab/>
        <w:t>Additional examinations are prescribed for an applicant mentioned in subregulation (1)(c) as shown in the Tables to this regulation according to the certificate of registration that the applicant holds.</w:t>
      </w:r>
    </w:p>
    <w:p w:rsidR="00A32031" w:rsidRDefault="001C576F">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rsidR="00A32031">
        <w:trPr>
          <w:tblHeader/>
        </w:trPr>
        <w:tc>
          <w:tcPr>
            <w:tcW w:w="3261" w:type="dxa"/>
            <w:noWrap/>
            <w:vAlign w:val="center"/>
          </w:tcPr>
          <w:p w:rsidR="00A32031" w:rsidRDefault="001C576F">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rsidR="00A32031" w:rsidRDefault="001C576F">
            <w:pPr>
              <w:pStyle w:val="TableNAm"/>
              <w:keepNext/>
              <w:keepLines/>
              <w:jc w:val="center"/>
              <w:rPr>
                <w:b/>
              </w:rPr>
            </w:pPr>
            <w:r>
              <w:rPr>
                <w:b/>
              </w:rPr>
              <w:t>Additional prescribed examinations</w:t>
            </w:r>
          </w:p>
        </w:tc>
      </w:tr>
      <w:tr w:rsidR="00A32031">
        <w:tc>
          <w:tcPr>
            <w:tcW w:w="3261" w:type="dxa"/>
            <w:noWrap/>
            <w:vAlign w:val="center"/>
          </w:tcPr>
          <w:p w:rsidR="00A32031" w:rsidRDefault="001C576F">
            <w:pPr>
              <w:pStyle w:val="TableNAm"/>
              <w:rPr>
                <w:sz w:val="22"/>
              </w:rPr>
            </w:pPr>
            <w:r>
              <w:rPr>
                <w:sz w:val="22"/>
              </w:rPr>
              <w:t xml:space="preserve">Unrestricted certificate acquired by completing the qualification prescribed in regulation 6A(3)(a) </w:t>
            </w:r>
          </w:p>
        </w:tc>
        <w:tc>
          <w:tcPr>
            <w:tcW w:w="3260" w:type="dxa"/>
            <w:noWrap/>
            <w:vAlign w:val="center"/>
          </w:tcPr>
          <w:p w:rsidR="00A32031" w:rsidRDefault="001C576F">
            <w:pPr>
              <w:pStyle w:val="TableNAm"/>
            </w:pPr>
            <w:r>
              <w:rPr>
                <w:sz w:val="22"/>
              </w:rPr>
              <w:t>No additional examinations</w:t>
            </w:r>
          </w:p>
        </w:tc>
      </w:tr>
      <w:tr w:rsidR="00A32031">
        <w:tc>
          <w:tcPr>
            <w:tcW w:w="3261" w:type="dxa"/>
            <w:noWrap/>
            <w:vAlign w:val="center"/>
          </w:tcPr>
          <w:p w:rsidR="00A32031" w:rsidRDefault="001C576F">
            <w:pPr>
              <w:pStyle w:val="TableNAm"/>
              <w:rPr>
                <w:sz w:val="22"/>
              </w:rPr>
            </w:pPr>
            <w:r>
              <w:rPr>
                <w:sz w:val="22"/>
              </w:rPr>
              <w:t>Any other unrestricted certificate</w:t>
            </w:r>
          </w:p>
        </w:tc>
        <w:tc>
          <w:tcPr>
            <w:tcW w:w="3260" w:type="dxa"/>
            <w:noWrap/>
            <w:vAlign w:val="center"/>
          </w:tcPr>
          <w:p w:rsidR="00A32031" w:rsidRDefault="001C576F">
            <w:pPr>
              <w:pStyle w:val="TableNAm"/>
              <w:rPr>
                <w:sz w:val="22"/>
              </w:rPr>
            </w:pPr>
            <w:r>
              <w:rPr>
                <w:sz w:val="22"/>
              </w:rPr>
              <w:t>Either:</w:t>
            </w:r>
          </w:p>
          <w:p w:rsidR="00A32031" w:rsidRDefault="001C576F">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A32031" w:rsidRDefault="001C576F">
            <w:pPr>
              <w:pStyle w:val="TableNAm"/>
              <w:ind w:left="738" w:hanging="454"/>
              <w:rPr>
                <w:sz w:val="22"/>
              </w:rPr>
            </w:pPr>
            <w:r>
              <w:rPr>
                <w:sz w:val="22"/>
              </w:rPr>
              <w:lastRenderedPageBreak/>
              <w:t>(a)</w:t>
            </w:r>
            <w:r>
              <w:rPr>
                <w:sz w:val="22"/>
              </w:rPr>
              <w:tab/>
            </w:r>
            <w:r>
              <w:rPr>
                <w:sz w:val="22"/>
              </w:rPr>
              <w:tab/>
              <w:t>each of the modules indicated as mandatory in Column 1;</w:t>
            </w:r>
          </w:p>
          <w:p w:rsidR="00A32031" w:rsidRDefault="001C576F">
            <w:pPr>
              <w:pStyle w:val="TableNAm"/>
              <w:ind w:left="738" w:hanging="454"/>
              <w:rPr>
                <w:sz w:val="22"/>
              </w:rPr>
            </w:pPr>
            <w:r>
              <w:rPr>
                <w:sz w:val="22"/>
              </w:rPr>
              <w:t>(b)</w:t>
            </w:r>
            <w:r>
              <w:rPr>
                <w:sz w:val="22"/>
              </w:rPr>
              <w:tab/>
            </w:r>
            <w:r>
              <w:rPr>
                <w:sz w:val="22"/>
              </w:rPr>
              <w:tab/>
              <w:t xml:space="preserve">any 3 of the modules indicated as elective in Column 1; </w:t>
            </w:r>
          </w:p>
          <w:p w:rsidR="00A32031" w:rsidRDefault="001C576F">
            <w:pPr>
              <w:pStyle w:val="TableNAm"/>
              <w:spacing w:before="80"/>
              <w:ind w:left="284" w:hanging="284"/>
              <w:rPr>
                <w:sz w:val="22"/>
              </w:rPr>
            </w:pPr>
            <w:r>
              <w:rPr>
                <w:sz w:val="22"/>
              </w:rPr>
              <w:tab/>
              <w:t>or</w:t>
            </w:r>
          </w:p>
          <w:p w:rsidR="00A32031" w:rsidRDefault="001C576F">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A32031">
        <w:tc>
          <w:tcPr>
            <w:tcW w:w="3261" w:type="dxa"/>
            <w:noWrap/>
            <w:vAlign w:val="center"/>
          </w:tcPr>
          <w:p w:rsidR="00A32031" w:rsidRDefault="001C576F">
            <w:pPr>
              <w:pStyle w:val="TableNAm"/>
              <w:rPr>
                <w:sz w:val="22"/>
              </w:rPr>
            </w:pPr>
            <w:r>
              <w:rPr>
                <w:sz w:val="22"/>
              </w:rPr>
              <w:lastRenderedPageBreak/>
              <w:t>Restricted certificate (property management) </w:t>
            </w:r>
          </w:p>
        </w:tc>
        <w:tc>
          <w:tcPr>
            <w:tcW w:w="3260" w:type="dxa"/>
            <w:noWrap/>
            <w:vAlign w:val="center"/>
          </w:tcPr>
          <w:p w:rsidR="00A32031" w:rsidRDefault="001C576F">
            <w:pPr>
              <w:pStyle w:val="TableNAm"/>
              <w:rPr>
                <w:sz w:val="22"/>
              </w:rPr>
            </w:pPr>
            <w:r>
              <w:rPr>
                <w:sz w:val="22"/>
              </w:rPr>
              <w:t>Either:</w:t>
            </w:r>
          </w:p>
          <w:p w:rsidR="00A32031" w:rsidRDefault="001C576F">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A32031" w:rsidRDefault="001C576F">
            <w:pPr>
              <w:pStyle w:val="TableNAm"/>
              <w:ind w:left="738" w:hanging="454"/>
              <w:rPr>
                <w:sz w:val="22"/>
              </w:rPr>
            </w:pPr>
            <w:r>
              <w:rPr>
                <w:sz w:val="22"/>
              </w:rPr>
              <w:t>(a)</w:t>
            </w:r>
            <w:r>
              <w:rPr>
                <w:sz w:val="22"/>
              </w:rPr>
              <w:tab/>
            </w:r>
            <w:r>
              <w:rPr>
                <w:sz w:val="22"/>
              </w:rPr>
              <w:tab/>
              <w:t>each of the modules indicated as mandatory in Column 2;</w:t>
            </w:r>
          </w:p>
          <w:p w:rsidR="00A32031" w:rsidRDefault="001C576F">
            <w:pPr>
              <w:pStyle w:val="TableNAm"/>
              <w:ind w:left="738" w:hanging="454"/>
              <w:rPr>
                <w:sz w:val="22"/>
              </w:rPr>
            </w:pPr>
            <w:r>
              <w:rPr>
                <w:sz w:val="22"/>
              </w:rPr>
              <w:t>(b)</w:t>
            </w:r>
            <w:r>
              <w:rPr>
                <w:sz w:val="22"/>
              </w:rPr>
              <w:tab/>
            </w:r>
            <w:r>
              <w:rPr>
                <w:sz w:val="22"/>
              </w:rPr>
              <w:tab/>
              <w:t xml:space="preserve">any 3 of the modules indicated as elective in Column 2; </w:t>
            </w:r>
          </w:p>
          <w:p w:rsidR="00A32031" w:rsidRDefault="001C576F">
            <w:pPr>
              <w:pStyle w:val="TableNAm"/>
              <w:spacing w:before="80"/>
              <w:ind w:left="284" w:hanging="284"/>
              <w:rPr>
                <w:sz w:val="22"/>
              </w:rPr>
            </w:pPr>
            <w:r>
              <w:rPr>
                <w:sz w:val="22"/>
              </w:rPr>
              <w:tab/>
              <w:t>or</w:t>
            </w:r>
          </w:p>
          <w:p w:rsidR="00A32031" w:rsidRDefault="001C576F" w:rsidP="005F0E88">
            <w:pPr>
              <w:pStyle w:val="TableNAm"/>
              <w:keepNext/>
              <w:keepLines/>
              <w:ind w:left="284" w:hanging="284"/>
              <w:rPr>
                <w:sz w:val="22"/>
              </w:rPr>
            </w:pPr>
            <w:r>
              <w:rPr>
                <w:sz w:val="22"/>
              </w:rPr>
              <w:lastRenderedPageBreak/>
              <w:t>2.</w:t>
            </w:r>
            <w:r>
              <w:rPr>
                <w:sz w:val="22"/>
              </w:rPr>
              <w:tab/>
              <w:t>the examinations required to be passed for the conferral of a Certificate IV in Property Services (Real Estate) registered qualification CPP40307.</w:t>
            </w:r>
          </w:p>
        </w:tc>
      </w:tr>
      <w:tr w:rsidR="00A32031">
        <w:tc>
          <w:tcPr>
            <w:tcW w:w="3261" w:type="dxa"/>
            <w:noWrap/>
            <w:vAlign w:val="center"/>
          </w:tcPr>
          <w:p w:rsidR="00A32031" w:rsidRDefault="001C576F">
            <w:pPr>
              <w:pStyle w:val="TableNAm"/>
              <w:rPr>
                <w:sz w:val="22"/>
              </w:rPr>
            </w:pPr>
            <w:r>
              <w:rPr>
                <w:sz w:val="22"/>
              </w:rPr>
              <w:lastRenderedPageBreak/>
              <w:t>Restricted certificate (sales)</w:t>
            </w:r>
          </w:p>
        </w:tc>
        <w:tc>
          <w:tcPr>
            <w:tcW w:w="3260" w:type="dxa"/>
            <w:noWrap/>
            <w:vAlign w:val="center"/>
          </w:tcPr>
          <w:p w:rsidR="00A32031" w:rsidRDefault="001C576F">
            <w:pPr>
              <w:pStyle w:val="TableNAm"/>
              <w:rPr>
                <w:sz w:val="22"/>
              </w:rPr>
            </w:pPr>
            <w:r>
              <w:rPr>
                <w:sz w:val="22"/>
              </w:rPr>
              <w:t>Either:</w:t>
            </w:r>
          </w:p>
          <w:p w:rsidR="00A32031" w:rsidRDefault="001C576F">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rsidR="00A32031" w:rsidRDefault="001C576F">
            <w:pPr>
              <w:pStyle w:val="TableNAm"/>
              <w:ind w:left="284" w:hanging="284"/>
              <w:rPr>
                <w:sz w:val="22"/>
              </w:rPr>
            </w:pPr>
            <w:r>
              <w:rPr>
                <w:sz w:val="22"/>
              </w:rPr>
              <w:tab/>
              <w:t>or</w:t>
            </w:r>
          </w:p>
          <w:p w:rsidR="00A32031" w:rsidRDefault="001C576F">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A32031">
        <w:tc>
          <w:tcPr>
            <w:tcW w:w="3261" w:type="dxa"/>
            <w:noWrap/>
            <w:vAlign w:val="center"/>
          </w:tcPr>
          <w:p w:rsidR="00A32031" w:rsidRDefault="001C576F" w:rsidP="005F0E88">
            <w:pPr>
              <w:pStyle w:val="TableNAm"/>
              <w:keepLines/>
              <w:rPr>
                <w:sz w:val="22"/>
              </w:rPr>
            </w:pPr>
            <w:r>
              <w:rPr>
                <w:sz w:val="22"/>
              </w:rPr>
              <w:t>No certificate of registration</w:t>
            </w:r>
          </w:p>
        </w:tc>
        <w:tc>
          <w:tcPr>
            <w:tcW w:w="3260" w:type="dxa"/>
            <w:noWrap/>
            <w:vAlign w:val="center"/>
          </w:tcPr>
          <w:p w:rsidR="00A32031" w:rsidRDefault="001C576F" w:rsidP="005F0E88">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rsidR="00A32031" w:rsidRDefault="001C576F">
      <w:pPr>
        <w:pStyle w:val="THeadingNAm"/>
      </w:pPr>
      <w:r>
        <w:lastRenderedPageBreak/>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rsidR="00A32031">
        <w:trPr>
          <w:tblHeader/>
        </w:trPr>
        <w:tc>
          <w:tcPr>
            <w:tcW w:w="1843" w:type="dxa"/>
            <w:noWrap/>
          </w:tcPr>
          <w:p w:rsidR="00A32031" w:rsidRDefault="00A32031">
            <w:pPr>
              <w:pStyle w:val="TableNAm"/>
              <w:keepNext/>
            </w:pPr>
          </w:p>
        </w:tc>
        <w:tc>
          <w:tcPr>
            <w:tcW w:w="2693" w:type="dxa"/>
            <w:noWrap/>
            <w:vAlign w:val="center"/>
          </w:tcPr>
          <w:p w:rsidR="00A32031" w:rsidRDefault="001C576F">
            <w:pPr>
              <w:pStyle w:val="TableNAm"/>
              <w:keepNext/>
              <w:jc w:val="center"/>
              <w:rPr>
                <w:b/>
              </w:rPr>
            </w:pPr>
            <w:r>
              <w:rPr>
                <w:b/>
              </w:rPr>
              <w:t>Column 1</w:t>
            </w:r>
          </w:p>
        </w:tc>
        <w:tc>
          <w:tcPr>
            <w:tcW w:w="1985" w:type="dxa"/>
            <w:noWrap/>
            <w:vAlign w:val="center"/>
          </w:tcPr>
          <w:p w:rsidR="00A32031" w:rsidRDefault="001C576F">
            <w:pPr>
              <w:pStyle w:val="TableNAm"/>
              <w:keepNext/>
              <w:jc w:val="center"/>
              <w:rPr>
                <w:b/>
                <w:sz w:val="20"/>
              </w:rPr>
            </w:pPr>
            <w:r>
              <w:rPr>
                <w:b/>
              </w:rPr>
              <w:t>Column 2</w:t>
            </w:r>
          </w:p>
        </w:tc>
      </w:tr>
      <w:tr w:rsidR="00A32031">
        <w:tc>
          <w:tcPr>
            <w:tcW w:w="1843" w:type="dxa"/>
            <w:noWrap/>
            <w:vAlign w:val="center"/>
          </w:tcPr>
          <w:p w:rsidR="00A32031" w:rsidRDefault="001C576F">
            <w:pPr>
              <w:pStyle w:val="TableNAm"/>
              <w:rPr>
                <w:szCs w:val="22"/>
              </w:rPr>
            </w:pPr>
            <w:r>
              <w:rPr>
                <w:szCs w:val="22"/>
              </w:rPr>
              <w:t>CPPREP4005</w:t>
            </w:r>
          </w:p>
        </w:tc>
        <w:tc>
          <w:tcPr>
            <w:tcW w:w="2693" w:type="dxa"/>
            <w:noWrap/>
          </w:tcPr>
          <w:p w:rsidR="00A32031" w:rsidRDefault="001C576F">
            <w:pPr>
              <w:pStyle w:val="TableNAm"/>
              <w:jc w:val="center"/>
              <w:rPr>
                <w:szCs w:val="24"/>
              </w:rPr>
            </w:pPr>
            <w:r>
              <w:rPr>
                <w:szCs w:val="24"/>
              </w:rPr>
              <w:t>Mandatory</w:t>
            </w:r>
          </w:p>
        </w:tc>
        <w:tc>
          <w:tcPr>
            <w:tcW w:w="1985" w:type="dxa"/>
            <w:noWrap/>
          </w:tcPr>
          <w:p w:rsidR="00A32031" w:rsidRDefault="001C576F">
            <w:pPr>
              <w:pStyle w:val="TableNAm"/>
              <w:jc w:val="center"/>
              <w:rPr>
                <w:szCs w:val="24"/>
              </w:rPr>
            </w:pPr>
            <w:r>
              <w:rPr>
                <w:szCs w:val="24"/>
              </w:rPr>
              <w:t>Mandatory</w:t>
            </w:r>
          </w:p>
        </w:tc>
      </w:tr>
      <w:tr w:rsidR="00A32031">
        <w:tc>
          <w:tcPr>
            <w:tcW w:w="1843" w:type="dxa"/>
            <w:noWrap/>
            <w:vAlign w:val="center"/>
          </w:tcPr>
          <w:p w:rsidR="00A32031" w:rsidRDefault="001C576F">
            <w:pPr>
              <w:pStyle w:val="TableNAm"/>
              <w:rPr>
                <w:szCs w:val="22"/>
              </w:rPr>
            </w:pPr>
            <w:r>
              <w:rPr>
                <w:szCs w:val="22"/>
              </w:rPr>
              <w:t>CPPREP4103</w:t>
            </w:r>
          </w:p>
        </w:tc>
        <w:tc>
          <w:tcPr>
            <w:tcW w:w="2693" w:type="dxa"/>
            <w:noWrap/>
          </w:tcPr>
          <w:p w:rsidR="00A32031" w:rsidRDefault="001C576F">
            <w:pPr>
              <w:pStyle w:val="TableNAm"/>
              <w:jc w:val="center"/>
              <w:rPr>
                <w:szCs w:val="24"/>
              </w:rPr>
            </w:pPr>
            <w:r>
              <w:rPr>
                <w:szCs w:val="24"/>
              </w:rPr>
              <w:t>Not accepted</w:t>
            </w:r>
          </w:p>
        </w:tc>
        <w:tc>
          <w:tcPr>
            <w:tcW w:w="1985" w:type="dxa"/>
            <w:noWrap/>
          </w:tcPr>
          <w:p w:rsidR="00A32031" w:rsidRDefault="001C576F">
            <w:pPr>
              <w:pStyle w:val="TableNAm"/>
              <w:jc w:val="center"/>
              <w:rPr>
                <w:szCs w:val="24"/>
              </w:rPr>
            </w:pPr>
            <w:r>
              <w:rPr>
                <w:szCs w:val="24"/>
              </w:rPr>
              <w:t>Mandatory</w:t>
            </w:r>
          </w:p>
        </w:tc>
      </w:tr>
      <w:tr w:rsidR="00A32031">
        <w:tc>
          <w:tcPr>
            <w:tcW w:w="1843" w:type="dxa"/>
            <w:noWrap/>
            <w:vAlign w:val="center"/>
          </w:tcPr>
          <w:p w:rsidR="00A32031" w:rsidRDefault="001C576F">
            <w:pPr>
              <w:pStyle w:val="TableNAm"/>
              <w:rPr>
                <w:szCs w:val="22"/>
              </w:rPr>
            </w:pPr>
            <w:r>
              <w:rPr>
                <w:szCs w:val="22"/>
              </w:rPr>
              <w:t>CPPREP4104</w:t>
            </w:r>
          </w:p>
        </w:tc>
        <w:tc>
          <w:tcPr>
            <w:tcW w:w="2693" w:type="dxa"/>
            <w:noWrap/>
          </w:tcPr>
          <w:p w:rsidR="00A32031" w:rsidRDefault="001C576F">
            <w:pPr>
              <w:pStyle w:val="TableNAm"/>
              <w:jc w:val="center"/>
              <w:rPr>
                <w:szCs w:val="24"/>
              </w:rPr>
            </w:pPr>
            <w:r>
              <w:rPr>
                <w:szCs w:val="24"/>
              </w:rPr>
              <w:t>Not accepted</w:t>
            </w:r>
          </w:p>
        </w:tc>
        <w:tc>
          <w:tcPr>
            <w:tcW w:w="1985" w:type="dxa"/>
            <w:noWrap/>
          </w:tcPr>
          <w:p w:rsidR="00A32031" w:rsidRDefault="001C576F">
            <w:pPr>
              <w:pStyle w:val="TableNAm"/>
              <w:jc w:val="center"/>
              <w:rPr>
                <w:szCs w:val="24"/>
              </w:rPr>
            </w:pPr>
            <w:r>
              <w:rPr>
                <w:szCs w:val="24"/>
              </w:rPr>
              <w:t>Mandatory</w:t>
            </w:r>
          </w:p>
        </w:tc>
      </w:tr>
      <w:tr w:rsidR="00A32031">
        <w:tc>
          <w:tcPr>
            <w:tcW w:w="1843" w:type="dxa"/>
            <w:noWrap/>
            <w:vAlign w:val="center"/>
          </w:tcPr>
          <w:p w:rsidR="00A32031" w:rsidRDefault="001C576F">
            <w:pPr>
              <w:pStyle w:val="TableNAm"/>
              <w:rPr>
                <w:szCs w:val="22"/>
              </w:rPr>
            </w:pPr>
            <w:r>
              <w:rPr>
                <w:szCs w:val="22"/>
              </w:rPr>
              <w:t>CPPREP4105</w:t>
            </w:r>
          </w:p>
        </w:tc>
        <w:tc>
          <w:tcPr>
            <w:tcW w:w="2693" w:type="dxa"/>
            <w:noWrap/>
          </w:tcPr>
          <w:p w:rsidR="00A32031" w:rsidRDefault="001C576F">
            <w:pPr>
              <w:pStyle w:val="TableNAm"/>
              <w:jc w:val="center"/>
              <w:rPr>
                <w:szCs w:val="24"/>
              </w:rPr>
            </w:pPr>
            <w:r>
              <w:rPr>
                <w:szCs w:val="24"/>
              </w:rPr>
              <w:t>Not accepted</w:t>
            </w:r>
          </w:p>
        </w:tc>
        <w:tc>
          <w:tcPr>
            <w:tcW w:w="1985" w:type="dxa"/>
            <w:noWrap/>
          </w:tcPr>
          <w:p w:rsidR="00A32031" w:rsidRDefault="001C576F">
            <w:pPr>
              <w:pStyle w:val="TableNAm"/>
              <w:jc w:val="center"/>
              <w:rPr>
                <w:szCs w:val="24"/>
              </w:rPr>
            </w:pPr>
            <w:r>
              <w:rPr>
                <w:szCs w:val="24"/>
              </w:rPr>
              <w:t>Mandatory</w:t>
            </w:r>
          </w:p>
        </w:tc>
      </w:tr>
      <w:tr w:rsidR="00A32031">
        <w:tc>
          <w:tcPr>
            <w:tcW w:w="1843" w:type="dxa"/>
            <w:noWrap/>
            <w:vAlign w:val="center"/>
          </w:tcPr>
          <w:p w:rsidR="00A32031" w:rsidRDefault="001C576F">
            <w:pPr>
              <w:pStyle w:val="TableNAm"/>
              <w:rPr>
                <w:szCs w:val="22"/>
              </w:rPr>
            </w:pPr>
            <w:r>
              <w:rPr>
                <w:szCs w:val="22"/>
              </w:rPr>
              <w:t>CPPREP4121</w:t>
            </w:r>
          </w:p>
        </w:tc>
        <w:tc>
          <w:tcPr>
            <w:tcW w:w="2693" w:type="dxa"/>
            <w:noWrap/>
          </w:tcPr>
          <w:p w:rsidR="00A32031" w:rsidRDefault="001C576F">
            <w:pPr>
              <w:pStyle w:val="TableNAm"/>
              <w:jc w:val="center"/>
              <w:rPr>
                <w:szCs w:val="24"/>
              </w:rPr>
            </w:pPr>
            <w:r>
              <w:rPr>
                <w:szCs w:val="24"/>
              </w:rPr>
              <w:t>Mandatory</w:t>
            </w:r>
          </w:p>
        </w:tc>
        <w:tc>
          <w:tcPr>
            <w:tcW w:w="1985" w:type="dxa"/>
            <w:noWrap/>
          </w:tcPr>
          <w:p w:rsidR="00A32031" w:rsidRDefault="001C576F">
            <w:pPr>
              <w:pStyle w:val="TableNAm"/>
              <w:jc w:val="center"/>
              <w:rPr>
                <w:szCs w:val="24"/>
              </w:rPr>
            </w:pPr>
            <w:r>
              <w:rPr>
                <w:szCs w:val="24"/>
              </w:rPr>
              <w:t>Not accepted</w:t>
            </w:r>
          </w:p>
        </w:tc>
      </w:tr>
      <w:tr w:rsidR="00A32031">
        <w:tc>
          <w:tcPr>
            <w:tcW w:w="1843" w:type="dxa"/>
            <w:noWrap/>
            <w:vAlign w:val="center"/>
          </w:tcPr>
          <w:p w:rsidR="00A32031" w:rsidRDefault="001C576F">
            <w:pPr>
              <w:pStyle w:val="TableNAm"/>
              <w:rPr>
                <w:szCs w:val="22"/>
              </w:rPr>
            </w:pPr>
            <w:r>
              <w:rPr>
                <w:szCs w:val="22"/>
              </w:rPr>
              <w:t>CPPREP4122</w:t>
            </w:r>
          </w:p>
        </w:tc>
        <w:tc>
          <w:tcPr>
            <w:tcW w:w="2693" w:type="dxa"/>
            <w:noWrap/>
          </w:tcPr>
          <w:p w:rsidR="00A32031" w:rsidRDefault="001C576F">
            <w:pPr>
              <w:pStyle w:val="TableNAm"/>
              <w:jc w:val="center"/>
              <w:rPr>
                <w:szCs w:val="24"/>
              </w:rPr>
            </w:pPr>
            <w:r>
              <w:rPr>
                <w:szCs w:val="24"/>
              </w:rPr>
              <w:t>Mandatory</w:t>
            </w:r>
          </w:p>
        </w:tc>
        <w:tc>
          <w:tcPr>
            <w:tcW w:w="1985" w:type="dxa"/>
            <w:noWrap/>
          </w:tcPr>
          <w:p w:rsidR="00A32031" w:rsidRDefault="001C576F">
            <w:pPr>
              <w:pStyle w:val="TableNAm"/>
              <w:jc w:val="center"/>
              <w:rPr>
                <w:szCs w:val="24"/>
              </w:rPr>
            </w:pPr>
            <w:r>
              <w:rPr>
                <w:szCs w:val="24"/>
              </w:rPr>
              <w:t>Not accepted</w:t>
            </w:r>
          </w:p>
        </w:tc>
      </w:tr>
      <w:tr w:rsidR="00A32031">
        <w:tc>
          <w:tcPr>
            <w:tcW w:w="1843" w:type="dxa"/>
            <w:noWrap/>
            <w:vAlign w:val="center"/>
          </w:tcPr>
          <w:p w:rsidR="00A32031" w:rsidRDefault="001C576F">
            <w:pPr>
              <w:pStyle w:val="TableNAm"/>
              <w:rPr>
                <w:szCs w:val="22"/>
              </w:rPr>
            </w:pPr>
            <w:r>
              <w:rPr>
                <w:szCs w:val="22"/>
              </w:rPr>
              <w:t>CPPREP4123</w:t>
            </w:r>
          </w:p>
        </w:tc>
        <w:tc>
          <w:tcPr>
            <w:tcW w:w="2693" w:type="dxa"/>
            <w:noWrap/>
          </w:tcPr>
          <w:p w:rsidR="00A32031" w:rsidRDefault="001C576F">
            <w:pPr>
              <w:pStyle w:val="TableNAm"/>
              <w:jc w:val="center"/>
              <w:rPr>
                <w:szCs w:val="24"/>
              </w:rPr>
            </w:pPr>
            <w:r>
              <w:rPr>
                <w:szCs w:val="24"/>
              </w:rPr>
              <w:t>Mandatory</w:t>
            </w:r>
          </w:p>
        </w:tc>
        <w:tc>
          <w:tcPr>
            <w:tcW w:w="1985" w:type="dxa"/>
            <w:noWrap/>
          </w:tcPr>
          <w:p w:rsidR="00A32031" w:rsidRDefault="001C576F">
            <w:pPr>
              <w:pStyle w:val="TableNAm"/>
              <w:jc w:val="center"/>
              <w:rPr>
                <w:szCs w:val="24"/>
              </w:rPr>
            </w:pPr>
            <w:r>
              <w:rPr>
                <w:szCs w:val="24"/>
              </w:rPr>
              <w:t>Not accepted</w:t>
            </w:r>
          </w:p>
        </w:tc>
      </w:tr>
      <w:tr w:rsidR="00A32031">
        <w:tc>
          <w:tcPr>
            <w:tcW w:w="1843" w:type="dxa"/>
            <w:noWrap/>
            <w:vAlign w:val="center"/>
          </w:tcPr>
          <w:p w:rsidR="00A32031" w:rsidRDefault="001C576F">
            <w:pPr>
              <w:pStyle w:val="TableNAm"/>
              <w:rPr>
                <w:szCs w:val="22"/>
              </w:rPr>
            </w:pPr>
            <w:r>
              <w:rPr>
                <w:szCs w:val="22"/>
              </w:rPr>
              <w:t>CPPREP4124</w:t>
            </w:r>
          </w:p>
        </w:tc>
        <w:tc>
          <w:tcPr>
            <w:tcW w:w="2693" w:type="dxa"/>
            <w:noWrap/>
          </w:tcPr>
          <w:p w:rsidR="00A32031" w:rsidRDefault="001C576F">
            <w:pPr>
              <w:pStyle w:val="TableNAm"/>
              <w:jc w:val="center"/>
              <w:rPr>
                <w:szCs w:val="24"/>
              </w:rPr>
            </w:pPr>
            <w:r>
              <w:rPr>
                <w:szCs w:val="24"/>
              </w:rPr>
              <w:t>Mandatory</w:t>
            </w:r>
          </w:p>
        </w:tc>
        <w:tc>
          <w:tcPr>
            <w:tcW w:w="1985" w:type="dxa"/>
            <w:noWrap/>
          </w:tcPr>
          <w:p w:rsidR="00A32031" w:rsidRDefault="001C576F">
            <w:pPr>
              <w:pStyle w:val="TableNAm"/>
              <w:jc w:val="center"/>
              <w:rPr>
                <w:szCs w:val="24"/>
              </w:rPr>
            </w:pPr>
            <w:r>
              <w:rPr>
                <w:szCs w:val="24"/>
              </w:rPr>
              <w:t>Not accepted</w:t>
            </w:r>
          </w:p>
        </w:tc>
      </w:tr>
      <w:tr w:rsidR="00A32031">
        <w:tc>
          <w:tcPr>
            <w:tcW w:w="1843" w:type="dxa"/>
            <w:noWrap/>
            <w:vAlign w:val="center"/>
          </w:tcPr>
          <w:p w:rsidR="00A32031" w:rsidRDefault="001C576F">
            <w:pPr>
              <w:pStyle w:val="TableNAm"/>
              <w:rPr>
                <w:szCs w:val="22"/>
              </w:rPr>
            </w:pPr>
            <w:r>
              <w:rPr>
                <w:szCs w:val="22"/>
              </w:rPr>
              <w:t>CPPREP4125</w:t>
            </w:r>
          </w:p>
        </w:tc>
        <w:tc>
          <w:tcPr>
            <w:tcW w:w="2693" w:type="dxa"/>
            <w:noWrap/>
          </w:tcPr>
          <w:p w:rsidR="00A32031" w:rsidRDefault="001C576F">
            <w:pPr>
              <w:pStyle w:val="TableNAm"/>
              <w:jc w:val="center"/>
              <w:rPr>
                <w:szCs w:val="24"/>
              </w:rPr>
            </w:pPr>
            <w:r>
              <w:rPr>
                <w:szCs w:val="24"/>
              </w:rPr>
              <w:t>Mandatory</w:t>
            </w:r>
          </w:p>
        </w:tc>
        <w:tc>
          <w:tcPr>
            <w:tcW w:w="1985" w:type="dxa"/>
            <w:noWrap/>
          </w:tcPr>
          <w:p w:rsidR="00A32031" w:rsidRDefault="001C576F">
            <w:pPr>
              <w:pStyle w:val="TableNAm"/>
              <w:jc w:val="center"/>
              <w:rPr>
                <w:szCs w:val="24"/>
              </w:rPr>
            </w:pPr>
            <w:r>
              <w:rPr>
                <w:szCs w:val="24"/>
              </w:rPr>
              <w:t>Mandatory</w:t>
            </w:r>
          </w:p>
        </w:tc>
      </w:tr>
      <w:tr w:rsidR="00A32031">
        <w:tc>
          <w:tcPr>
            <w:tcW w:w="1843" w:type="dxa"/>
            <w:noWrap/>
            <w:vAlign w:val="center"/>
          </w:tcPr>
          <w:p w:rsidR="00A32031" w:rsidRDefault="001C576F">
            <w:pPr>
              <w:pStyle w:val="TableNAm"/>
              <w:rPr>
                <w:szCs w:val="22"/>
              </w:rPr>
            </w:pPr>
            <w:r>
              <w:rPr>
                <w:szCs w:val="22"/>
              </w:rPr>
              <w:t>CPPREP4102</w:t>
            </w:r>
          </w:p>
        </w:tc>
        <w:tc>
          <w:tcPr>
            <w:tcW w:w="2693" w:type="dxa"/>
            <w:noWrap/>
            <w:vAlign w:val="center"/>
          </w:tcPr>
          <w:p w:rsidR="00A32031" w:rsidRDefault="001C576F">
            <w:pPr>
              <w:pStyle w:val="TableNAm"/>
              <w:jc w:val="center"/>
              <w:rPr>
                <w:szCs w:val="24"/>
              </w:rPr>
            </w:pPr>
            <w:r>
              <w:rPr>
                <w:szCs w:val="24"/>
              </w:rPr>
              <w:t>Elective</w:t>
            </w:r>
          </w:p>
        </w:tc>
        <w:tc>
          <w:tcPr>
            <w:tcW w:w="1985" w:type="dxa"/>
            <w:noWrap/>
            <w:vAlign w:val="center"/>
          </w:tcPr>
          <w:p w:rsidR="00A32031" w:rsidRDefault="001C576F">
            <w:pPr>
              <w:pStyle w:val="TableNAm"/>
              <w:jc w:val="center"/>
              <w:rPr>
                <w:szCs w:val="24"/>
              </w:rPr>
            </w:pPr>
            <w:r>
              <w:rPr>
                <w:szCs w:val="24"/>
              </w:rPr>
              <w:t>Elective</w:t>
            </w:r>
          </w:p>
        </w:tc>
      </w:tr>
      <w:tr w:rsidR="00A32031">
        <w:tc>
          <w:tcPr>
            <w:tcW w:w="1843" w:type="dxa"/>
            <w:noWrap/>
            <w:vAlign w:val="center"/>
          </w:tcPr>
          <w:p w:rsidR="00A32031" w:rsidRDefault="001C576F">
            <w:pPr>
              <w:pStyle w:val="TableNAm"/>
              <w:rPr>
                <w:szCs w:val="22"/>
              </w:rPr>
            </w:pPr>
            <w:r>
              <w:rPr>
                <w:szCs w:val="22"/>
              </w:rPr>
              <w:t>CPPREP4201</w:t>
            </w:r>
          </w:p>
        </w:tc>
        <w:tc>
          <w:tcPr>
            <w:tcW w:w="2693" w:type="dxa"/>
            <w:noWrap/>
          </w:tcPr>
          <w:p w:rsidR="00A32031" w:rsidRDefault="001C576F">
            <w:pPr>
              <w:pStyle w:val="TableNAm"/>
              <w:jc w:val="center"/>
              <w:rPr>
                <w:szCs w:val="24"/>
              </w:rPr>
            </w:pPr>
            <w:r>
              <w:rPr>
                <w:szCs w:val="24"/>
              </w:rPr>
              <w:t>Elective</w:t>
            </w:r>
          </w:p>
        </w:tc>
        <w:tc>
          <w:tcPr>
            <w:tcW w:w="1985" w:type="dxa"/>
            <w:noWrap/>
          </w:tcPr>
          <w:p w:rsidR="00A32031" w:rsidRDefault="001C576F">
            <w:pPr>
              <w:pStyle w:val="TableNAm"/>
              <w:jc w:val="center"/>
              <w:rPr>
                <w:szCs w:val="24"/>
              </w:rPr>
            </w:pPr>
            <w:r>
              <w:rPr>
                <w:szCs w:val="24"/>
              </w:rPr>
              <w:t>Elective</w:t>
            </w:r>
          </w:p>
        </w:tc>
      </w:tr>
      <w:tr w:rsidR="00A32031">
        <w:tc>
          <w:tcPr>
            <w:tcW w:w="1843" w:type="dxa"/>
            <w:noWrap/>
            <w:vAlign w:val="center"/>
          </w:tcPr>
          <w:p w:rsidR="00A32031" w:rsidRDefault="001C576F">
            <w:pPr>
              <w:pStyle w:val="TableNAm"/>
              <w:rPr>
                <w:szCs w:val="22"/>
              </w:rPr>
            </w:pPr>
            <w:r>
              <w:rPr>
                <w:szCs w:val="22"/>
              </w:rPr>
              <w:t>CPPREP4202</w:t>
            </w:r>
          </w:p>
        </w:tc>
        <w:tc>
          <w:tcPr>
            <w:tcW w:w="2693" w:type="dxa"/>
            <w:noWrap/>
          </w:tcPr>
          <w:p w:rsidR="00A32031" w:rsidRDefault="001C576F">
            <w:pPr>
              <w:pStyle w:val="TableNAm"/>
              <w:jc w:val="center"/>
              <w:rPr>
                <w:szCs w:val="24"/>
              </w:rPr>
            </w:pPr>
            <w:r>
              <w:rPr>
                <w:szCs w:val="24"/>
              </w:rPr>
              <w:t>Elective</w:t>
            </w:r>
          </w:p>
        </w:tc>
        <w:tc>
          <w:tcPr>
            <w:tcW w:w="1985" w:type="dxa"/>
            <w:noWrap/>
          </w:tcPr>
          <w:p w:rsidR="00A32031" w:rsidRDefault="001C576F">
            <w:pPr>
              <w:pStyle w:val="TableNAm"/>
              <w:jc w:val="center"/>
              <w:rPr>
                <w:szCs w:val="24"/>
              </w:rPr>
            </w:pPr>
            <w:r>
              <w:rPr>
                <w:szCs w:val="24"/>
              </w:rPr>
              <w:t>Elective</w:t>
            </w:r>
          </w:p>
        </w:tc>
      </w:tr>
      <w:tr w:rsidR="00A32031">
        <w:tc>
          <w:tcPr>
            <w:tcW w:w="1843" w:type="dxa"/>
            <w:noWrap/>
            <w:vAlign w:val="center"/>
          </w:tcPr>
          <w:p w:rsidR="00A32031" w:rsidRDefault="001C576F">
            <w:pPr>
              <w:pStyle w:val="TableNAm"/>
              <w:rPr>
                <w:szCs w:val="22"/>
              </w:rPr>
            </w:pPr>
            <w:r>
              <w:rPr>
                <w:szCs w:val="22"/>
              </w:rPr>
              <w:t>CPPREP4203</w:t>
            </w:r>
          </w:p>
        </w:tc>
        <w:tc>
          <w:tcPr>
            <w:tcW w:w="2693" w:type="dxa"/>
            <w:noWrap/>
          </w:tcPr>
          <w:p w:rsidR="00A32031" w:rsidRDefault="001C576F">
            <w:pPr>
              <w:pStyle w:val="TableNAm"/>
              <w:jc w:val="center"/>
              <w:rPr>
                <w:szCs w:val="24"/>
              </w:rPr>
            </w:pPr>
            <w:r>
              <w:rPr>
                <w:szCs w:val="24"/>
              </w:rPr>
              <w:t>Elective</w:t>
            </w:r>
          </w:p>
        </w:tc>
        <w:tc>
          <w:tcPr>
            <w:tcW w:w="1985" w:type="dxa"/>
            <w:noWrap/>
          </w:tcPr>
          <w:p w:rsidR="00A32031" w:rsidRDefault="001C576F">
            <w:pPr>
              <w:pStyle w:val="TableNAm"/>
              <w:jc w:val="center"/>
              <w:rPr>
                <w:szCs w:val="24"/>
              </w:rPr>
            </w:pPr>
            <w:r>
              <w:rPr>
                <w:szCs w:val="24"/>
              </w:rPr>
              <w:t>Elective</w:t>
            </w:r>
          </w:p>
        </w:tc>
      </w:tr>
      <w:tr w:rsidR="00A32031">
        <w:tc>
          <w:tcPr>
            <w:tcW w:w="1843" w:type="dxa"/>
            <w:noWrap/>
            <w:vAlign w:val="center"/>
          </w:tcPr>
          <w:p w:rsidR="00A32031" w:rsidRDefault="001C576F">
            <w:pPr>
              <w:pStyle w:val="TableNAm"/>
              <w:rPr>
                <w:szCs w:val="22"/>
              </w:rPr>
            </w:pPr>
            <w:r>
              <w:rPr>
                <w:szCs w:val="22"/>
              </w:rPr>
              <w:t>CPPREP4204</w:t>
            </w:r>
          </w:p>
        </w:tc>
        <w:tc>
          <w:tcPr>
            <w:tcW w:w="2693" w:type="dxa"/>
            <w:noWrap/>
          </w:tcPr>
          <w:p w:rsidR="00A32031" w:rsidRDefault="001C576F">
            <w:pPr>
              <w:pStyle w:val="TableNAm"/>
              <w:jc w:val="center"/>
              <w:rPr>
                <w:szCs w:val="24"/>
              </w:rPr>
            </w:pPr>
            <w:r>
              <w:rPr>
                <w:szCs w:val="24"/>
              </w:rPr>
              <w:t>Elective</w:t>
            </w:r>
          </w:p>
        </w:tc>
        <w:tc>
          <w:tcPr>
            <w:tcW w:w="1985" w:type="dxa"/>
            <w:noWrap/>
          </w:tcPr>
          <w:p w:rsidR="00A32031" w:rsidRDefault="001C576F">
            <w:pPr>
              <w:pStyle w:val="TableNAm"/>
              <w:jc w:val="center"/>
              <w:rPr>
                <w:szCs w:val="24"/>
              </w:rPr>
            </w:pPr>
            <w:r>
              <w:rPr>
                <w:szCs w:val="24"/>
              </w:rPr>
              <w:t>Elective</w:t>
            </w:r>
          </w:p>
        </w:tc>
      </w:tr>
      <w:tr w:rsidR="00A32031">
        <w:tc>
          <w:tcPr>
            <w:tcW w:w="1843" w:type="dxa"/>
            <w:noWrap/>
            <w:vAlign w:val="center"/>
          </w:tcPr>
          <w:p w:rsidR="00A32031" w:rsidRDefault="001C576F">
            <w:pPr>
              <w:pStyle w:val="TableNAm"/>
              <w:rPr>
                <w:szCs w:val="22"/>
              </w:rPr>
            </w:pPr>
            <w:r>
              <w:rPr>
                <w:szCs w:val="22"/>
              </w:rPr>
              <w:t>CPPREP5201</w:t>
            </w:r>
          </w:p>
        </w:tc>
        <w:tc>
          <w:tcPr>
            <w:tcW w:w="2693" w:type="dxa"/>
            <w:noWrap/>
          </w:tcPr>
          <w:p w:rsidR="00A32031" w:rsidRDefault="001C576F">
            <w:pPr>
              <w:pStyle w:val="TableNAm"/>
              <w:jc w:val="center"/>
              <w:rPr>
                <w:szCs w:val="24"/>
              </w:rPr>
            </w:pPr>
            <w:r>
              <w:rPr>
                <w:szCs w:val="24"/>
              </w:rPr>
              <w:t>Elective</w:t>
            </w:r>
          </w:p>
        </w:tc>
        <w:tc>
          <w:tcPr>
            <w:tcW w:w="1985" w:type="dxa"/>
            <w:noWrap/>
          </w:tcPr>
          <w:p w:rsidR="00A32031" w:rsidRDefault="001C576F">
            <w:pPr>
              <w:pStyle w:val="TableNAm"/>
              <w:jc w:val="center"/>
              <w:rPr>
                <w:szCs w:val="24"/>
              </w:rPr>
            </w:pPr>
            <w:r>
              <w:rPr>
                <w:szCs w:val="24"/>
              </w:rPr>
              <w:t>Elective</w:t>
            </w:r>
          </w:p>
        </w:tc>
      </w:tr>
    </w:tbl>
    <w:p w:rsidR="00A32031" w:rsidRDefault="001C576F">
      <w:pPr>
        <w:pStyle w:val="Footnotesection"/>
      </w:pPr>
      <w:r>
        <w:tab/>
        <w:t>[Regulation 6 inserted: SL 2020/209 r. 5.]</w:t>
      </w:r>
    </w:p>
    <w:p w:rsidR="00A32031" w:rsidRDefault="001C576F">
      <w:pPr>
        <w:pStyle w:val="Heading5"/>
      </w:pPr>
      <w:bookmarkStart w:id="15" w:name="_Toc75334379"/>
      <w:r>
        <w:rPr>
          <w:rStyle w:val="CharSectno"/>
        </w:rPr>
        <w:lastRenderedPageBreak/>
        <w:t>6A</w:t>
      </w:r>
      <w:r>
        <w:t>.</w:t>
      </w:r>
      <w:r>
        <w:tab/>
        <w:t>Prescribed qualifications for certificate applicants (Act s. 47(2))</w:t>
      </w:r>
      <w:bookmarkEnd w:id="15"/>
    </w:p>
    <w:p w:rsidR="00A32031" w:rsidRDefault="001C576F">
      <w:pPr>
        <w:pStyle w:val="Subsection"/>
      </w:pPr>
      <w:r>
        <w:tab/>
        <w:t>(1)</w:t>
      </w:r>
      <w:r>
        <w:tab/>
        <w:t>For a person who applies for a restricted certificate (property management), the prescribed qualification for the purposes of section 47(2) of the Act is —</w:t>
      </w:r>
    </w:p>
    <w:p w:rsidR="00A32031" w:rsidRDefault="001C576F">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rsidR="00A32031" w:rsidRDefault="001C576F">
      <w:pPr>
        <w:pStyle w:val="Indenta"/>
      </w:pPr>
      <w:r>
        <w:tab/>
        <w:t>(b)</w:t>
      </w:r>
      <w:r>
        <w:tab/>
        <w:t>the successful completion of each of the modules from the CPP Property Services Training Package indicated as mandatory in Column 2 of Table 2 to this regulation.</w:t>
      </w:r>
    </w:p>
    <w:p w:rsidR="00A32031" w:rsidRDefault="001C576F">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rsidR="00A32031" w:rsidRDefault="001C576F">
      <w:pPr>
        <w:pStyle w:val="Indenta"/>
      </w:pPr>
      <w:r>
        <w:tab/>
        <w:t>(a)</w:t>
      </w:r>
      <w:r>
        <w:tab/>
        <w:t>each of the modules indicated as mandatory in Column 1;</w:t>
      </w:r>
    </w:p>
    <w:p w:rsidR="00A32031" w:rsidRDefault="001C576F">
      <w:pPr>
        <w:pStyle w:val="Indenta"/>
      </w:pPr>
      <w:r>
        <w:tab/>
        <w:t>(b)</w:t>
      </w:r>
      <w:r>
        <w:tab/>
        <w:t>any 3 of the modules indicated as elective in Column 1.</w:t>
      </w:r>
    </w:p>
    <w:p w:rsidR="00A32031" w:rsidRDefault="001C576F">
      <w:pPr>
        <w:pStyle w:val="Subsection"/>
      </w:pPr>
      <w:r>
        <w:tab/>
        <w:t>(3)</w:t>
      </w:r>
      <w:r>
        <w:tab/>
        <w:t xml:space="preserve">For a person who applies for an unrestricted certificate, the prescribed qualification for the purposes of section 47(2) of the Act is the successful completion of — </w:t>
      </w:r>
    </w:p>
    <w:p w:rsidR="00A32031" w:rsidRDefault="001C576F">
      <w:pPr>
        <w:pStyle w:val="Indenta"/>
      </w:pPr>
      <w:r>
        <w:tab/>
        <w:t>(a)</w:t>
      </w:r>
      <w:r>
        <w:tab/>
        <w:t>modules from the CPP Property Services Training Package listed in Table 2 to this regulation as follows —</w:t>
      </w:r>
    </w:p>
    <w:p w:rsidR="00A32031" w:rsidRDefault="001C576F">
      <w:pPr>
        <w:pStyle w:val="Indenti"/>
      </w:pPr>
      <w:r>
        <w:tab/>
        <w:t>(i)</w:t>
      </w:r>
      <w:r>
        <w:tab/>
        <w:t xml:space="preserve">each of the modules indicated as mandatory in Column 3; </w:t>
      </w:r>
    </w:p>
    <w:p w:rsidR="00A32031" w:rsidRDefault="001C576F">
      <w:pPr>
        <w:pStyle w:val="Indenti"/>
      </w:pPr>
      <w:r>
        <w:tab/>
        <w:t>(ii)</w:t>
      </w:r>
      <w:r>
        <w:tab/>
        <w:t>any 3 of the modules indicated as elective in Column 3;</w:t>
      </w:r>
    </w:p>
    <w:p w:rsidR="00A32031" w:rsidRDefault="001C576F">
      <w:pPr>
        <w:pStyle w:val="Indenta"/>
      </w:pPr>
      <w:r>
        <w:tab/>
      </w:r>
      <w:r>
        <w:tab/>
        <w:t>or</w:t>
      </w:r>
    </w:p>
    <w:p w:rsidR="00A32031" w:rsidRDefault="001C576F">
      <w:pPr>
        <w:pStyle w:val="Indenta"/>
      </w:pPr>
      <w:r>
        <w:tab/>
        <w:t>(b)</w:t>
      </w:r>
      <w:r>
        <w:tab/>
        <w:t xml:space="preserve">if the application is made on or before 30 September 2021 — each of the modules from the </w:t>
      </w:r>
      <w:r>
        <w:lastRenderedPageBreak/>
        <w:t>CPP07 Property Services Training Package indicated as mandatory in Column 2 of Table 1 to this regulation.</w:t>
      </w:r>
    </w:p>
    <w:p w:rsidR="00A32031" w:rsidRDefault="001C576F">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rsidR="00A32031">
        <w:trPr>
          <w:tblHeader/>
        </w:trPr>
        <w:tc>
          <w:tcPr>
            <w:tcW w:w="1984" w:type="dxa"/>
            <w:noWrap/>
          </w:tcPr>
          <w:p w:rsidR="00A32031" w:rsidRDefault="00A32031">
            <w:pPr>
              <w:pStyle w:val="TableNAm"/>
            </w:pPr>
          </w:p>
        </w:tc>
        <w:tc>
          <w:tcPr>
            <w:tcW w:w="2552" w:type="dxa"/>
            <w:noWrap/>
            <w:vAlign w:val="center"/>
          </w:tcPr>
          <w:p w:rsidR="00A32031" w:rsidRDefault="001C576F">
            <w:pPr>
              <w:pStyle w:val="TableNAm"/>
              <w:jc w:val="center"/>
              <w:rPr>
                <w:b/>
              </w:rPr>
            </w:pPr>
            <w:r>
              <w:rPr>
                <w:b/>
              </w:rPr>
              <w:t>Column 1</w:t>
            </w:r>
          </w:p>
          <w:p w:rsidR="00A32031" w:rsidRDefault="001C576F">
            <w:pPr>
              <w:pStyle w:val="TableNAm"/>
              <w:jc w:val="center"/>
            </w:pPr>
            <w:r>
              <w:rPr>
                <w:sz w:val="22"/>
              </w:rPr>
              <w:t>Applicants for restricted certificate (property management)</w:t>
            </w:r>
          </w:p>
        </w:tc>
        <w:tc>
          <w:tcPr>
            <w:tcW w:w="2126" w:type="dxa"/>
            <w:noWrap/>
            <w:vAlign w:val="center"/>
          </w:tcPr>
          <w:p w:rsidR="00A32031" w:rsidRDefault="001C576F">
            <w:pPr>
              <w:pStyle w:val="TableNAm"/>
              <w:jc w:val="center"/>
              <w:rPr>
                <w:b/>
              </w:rPr>
            </w:pPr>
            <w:r>
              <w:rPr>
                <w:b/>
              </w:rPr>
              <w:t>Column 2</w:t>
            </w:r>
          </w:p>
          <w:p w:rsidR="00A32031" w:rsidRDefault="001C576F">
            <w:pPr>
              <w:pStyle w:val="TableNAm"/>
              <w:jc w:val="center"/>
            </w:pPr>
            <w:r>
              <w:rPr>
                <w:sz w:val="22"/>
              </w:rPr>
              <w:t>Applicants for unrestricted certificate</w:t>
            </w:r>
          </w:p>
        </w:tc>
      </w:tr>
      <w:tr w:rsidR="00A32031">
        <w:tc>
          <w:tcPr>
            <w:tcW w:w="1984" w:type="dxa"/>
            <w:noWrap/>
            <w:vAlign w:val="center"/>
          </w:tcPr>
          <w:p w:rsidR="00A32031" w:rsidRDefault="001C576F">
            <w:pPr>
              <w:pStyle w:val="TableNAm"/>
            </w:pPr>
            <w:r>
              <w:t>CPPDSM4003A</w:t>
            </w:r>
          </w:p>
        </w:tc>
        <w:tc>
          <w:tcPr>
            <w:tcW w:w="2552" w:type="dxa"/>
            <w:noWrap/>
            <w:vAlign w:val="center"/>
          </w:tcPr>
          <w:p w:rsidR="00A32031" w:rsidRDefault="001C576F">
            <w:pPr>
              <w:pStyle w:val="TableNAm"/>
              <w:jc w:val="center"/>
              <w:rPr>
                <w:szCs w:val="24"/>
              </w:rPr>
            </w:pPr>
            <w:r>
              <w:rPr>
                <w:szCs w:val="24"/>
              </w:rPr>
              <w:t>Not accepted</w:t>
            </w:r>
          </w:p>
        </w:tc>
        <w:tc>
          <w:tcPr>
            <w:tcW w:w="2126" w:type="dxa"/>
            <w:noWrap/>
            <w:vAlign w:val="center"/>
          </w:tcPr>
          <w:p w:rsidR="00A32031" w:rsidRDefault="001C576F">
            <w:pPr>
              <w:pStyle w:val="TableNAm"/>
              <w:jc w:val="center"/>
              <w:rPr>
                <w:szCs w:val="24"/>
              </w:rPr>
            </w:pPr>
            <w:r>
              <w:rPr>
                <w:szCs w:val="24"/>
              </w:rPr>
              <w:t>Mandatory</w:t>
            </w:r>
          </w:p>
        </w:tc>
      </w:tr>
      <w:tr w:rsidR="00A32031">
        <w:tc>
          <w:tcPr>
            <w:tcW w:w="1984" w:type="dxa"/>
            <w:noWrap/>
            <w:vAlign w:val="center"/>
          </w:tcPr>
          <w:p w:rsidR="00A32031" w:rsidRDefault="001C576F">
            <w:pPr>
              <w:pStyle w:val="TableNAm"/>
            </w:pPr>
            <w:r>
              <w:t>CPPDSM4007A</w:t>
            </w:r>
          </w:p>
        </w:tc>
        <w:tc>
          <w:tcPr>
            <w:tcW w:w="2552" w:type="dxa"/>
            <w:noWrap/>
            <w:vAlign w:val="center"/>
          </w:tcPr>
          <w:p w:rsidR="00A32031" w:rsidRDefault="001C576F">
            <w:pPr>
              <w:pStyle w:val="TableNAm"/>
              <w:jc w:val="center"/>
              <w:rPr>
                <w:szCs w:val="24"/>
              </w:rPr>
            </w:pPr>
            <w:r>
              <w:rPr>
                <w:szCs w:val="24"/>
              </w:rPr>
              <w:t>Mandatory</w:t>
            </w:r>
          </w:p>
        </w:tc>
        <w:tc>
          <w:tcPr>
            <w:tcW w:w="2126" w:type="dxa"/>
            <w:noWrap/>
            <w:vAlign w:val="center"/>
          </w:tcPr>
          <w:p w:rsidR="00A32031" w:rsidRDefault="001C576F">
            <w:pPr>
              <w:pStyle w:val="TableNAm"/>
              <w:jc w:val="center"/>
              <w:rPr>
                <w:szCs w:val="24"/>
              </w:rPr>
            </w:pPr>
            <w:r>
              <w:rPr>
                <w:szCs w:val="24"/>
              </w:rPr>
              <w:t>Mandatory</w:t>
            </w:r>
          </w:p>
        </w:tc>
      </w:tr>
      <w:tr w:rsidR="00A32031">
        <w:tc>
          <w:tcPr>
            <w:tcW w:w="1984" w:type="dxa"/>
            <w:noWrap/>
            <w:vAlign w:val="center"/>
          </w:tcPr>
          <w:p w:rsidR="00A32031" w:rsidRDefault="001C576F">
            <w:pPr>
              <w:pStyle w:val="TableNAm"/>
            </w:pPr>
            <w:r>
              <w:t>CPPDSM4008A</w:t>
            </w:r>
          </w:p>
        </w:tc>
        <w:tc>
          <w:tcPr>
            <w:tcW w:w="2552" w:type="dxa"/>
            <w:noWrap/>
            <w:vAlign w:val="center"/>
          </w:tcPr>
          <w:p w:rsidR="00A32031" w:rsidRDefault="001C576F">
            <w:pPr>
              <w:pStyle w:val="TableNAm"/>
              <w:jc w:val="center"/>
              <w:rPr>
                <w:szCs w:val="24"/>
              </w:rPr>
            </w:pPr>
            <w:r>
              <w:rPr>
                <w:szCs w:val="24"/>
              </w:rPr>
              <w:t>Not accepted</w:t>
            </w:r>
          </w:p>
        </w:tc>
        <w:tc>
          <w:tcPr>
            <w:tcW w:w="2126" w:type="dxa"/>
            <w:noWrap/>
            <w:vAlign w:val="center"/>
          </w:tcPr>
          <w:p w:rsidR="00A32031" w:rsidRDefault="001C576F">
            <w:pPr>
              <w:pStyle w:val="TableNAm"/>
              <w:jc w:val="center"/>
              <w:rPr>
                <w:szCs w:val="24"/>
              </w:rPr>
            </w:pPr>
            <w:r>
              <w:rPr>
                <w:szCs w:val="24"/>
              </w:rPr>
              <w:t>Mandatory</w:t>
            </w:r>
          </w:p>
        </w:tc>
      </w:tr>
      <w:tr w:rsidR="00A32031">
        <w:tc>
          <w:tcPr>
            <w:tcW w:w="1984" w:type="dxa"/>
            <w:noWrap/>
            <w:vAlign w:val="center"/>
          </w:tcPr>
          <w:p w:rsidR="00A32031" w:rsidRDefault="001C576F">
            <w:pPr>
              <w:pStyle w:val="TableNAm"/>
            </w:pPr>
            <w:r>
              <w:t>CPPDSM4010A</w:t>
            </w:r>
          </w:p>
        </w:tc>
        <w:tc>
          <w:tcPr>
            <w:tcW w:w="2552" w:type="dxa"/>
            <w:noWrap/>
            <w:vAlign w:val="center"/>
          </w:tcPr>
          <w:p w:rsidR="00A32031" w:rsidRDefault="001C576F">
            <w:pPr>
              <w:pStyle w:val="TableNAm"/>
              <w:jc w:val="center"/>
              <w:rPr>
                <w:szCs w:val="24"/>
              </w:rPr>
            </w:pPr>
            <w:r>
              <w:rPr>
                <w:szCs w:val="24"/>
              </w:rPr>
              <w:t>Mandatory</w:t>
            </w:r>
          </w:p>
        </w:tc>
        <w:tc>
          <w:tcPr>
            <w:tcW w:w="2126" w:type="dxa"/>
            <w:noWrap/>
            <w:vAlign w:val="center"/>
          </w:tcPr>
          <w:p w:rsidR="00A32031" w:rsidRDefault="001C576F">
            <w:pPr>
              <w:pStyle w:val="TableNAm"/>
              <w:jc w:val="center"/>
              <w:rPr>
                <w:szCs w:val="24"/>
              </w:rPr>
            </w:pPr>
            <w:r>
              <w:rPr>
                <w:szCs w:val="24"/>
              </w:rPr>
              <w:t>Not accepted</w:t>
            </w:r>
          </w:p>
        </w:tc>
      </w:tr>
      <w:tr w:rsidR="00A32031">
        <w:tc>
          <w:tcPr>
            <w:tcW w:w="1984" w:type="dxa"/>
            <w:noWrap/>
            <w:vAlign w:val="center"/>
          </w:tcPr>
          <w:p w:rsidR="00A32031" w:rsidRDefault="001C576F">
            <w:pPr>
              <w:pStyle w:val="TableNAm"/>
            </w:pPr>
            <w:r>
              <w:t>CPPDSM4011A</w:t>
            </w:r>
          </w:p>
        </w:tc>
        <w:tc>
          <w:tcPr>
            <w:tcW w:w="2552" w:type="dxa"/>
            <w:noWrap/>
            <w:vAlign w:val="center"/>
          </w:tcPr>
          <w:p w:rsidR="00A32031" w:rsidRDefault="001C576F">
            <w:pPr>
              <w:pStyle w:val="TableNAm"/>
              <w:jc w:val="center"/>
              <w:rPr>
                <w:szCs w:val="24"/>
              </w:rPr>
            </w:pPr>
            <w:r>
              <w:rPr>
                <w:szCs w:val="24"/>
              </w:rPr>
              <w:t>Mandatory</w:t>
            </w:r>
          </w:p>
        </w:tc>
        <w:tc>
          <w:tcPr>
            <w:tcW w:w="2126" w:type="dxa"/>
            <w:noWrap/>
            <w:vAlign w:val="center"/>
          </w:tcPr>
          <w:p w:rsidR="00A32031" w:rsidRDefault="001C576F">
            <w:pPr>
              <w:pStyle w:val="TableNAm"/>
              <w:jc w:val="center"/>
              <w:rPr>
                <w:szCs w:val="24"/>
              </w:rPr>
            </w:pPr>
            <w:r>
              <w:rPr>
                <w:szCs w:val="24"/>
              </w:rPr>
              <w:t>Not accepted</w:t>
            </w:r>
          </w:p>
        </w:tc>
      </w:tr>
      <w:tr w:rsidR="00A32031">
        <w:tc>
          <w:tcPr>
            <w:tcW w:w="1984" w:type="dxa"/>
            <w:noWrap/>
            <w:vAlign w:val="center"/>
          </w:tcPr>
          <w:p w:rsidR="00A32031" w:rsidRDefault="001C576F">
            <w:pPr>
              <w:pStyle w:val="TableNAm"/>
            </w:pPr>
            <w:r>
              <w:t>CPPDSM4012A</w:t>
            </w:r>
          </w:p>
        </w:tc>
        <w:tc>
          <w:tcPr>
            <w:tcW w:w="2552" w:type="dxa"/>
            <w:noWrap/>
            <w:vAlign w:val="center"/>
          </w:tcPr>
          <w:p w:rsidR="00A32031" w:rsidRDefault="001C576F">
            <w:pPr>
              <w:pStyle w:val="TableNAm"/>
              <w:jc w:val="center"/>
              <w:rPr>
                <w:szCs w:val="24"/>
              </w:rPr>
            </w:pPr>
            <w:r>
              <w:rPr>
                <w:szCs w:val="24"/>
              </w:rPr>
              <w:t>Not accepted</w:t>
            </w:r>
          </w:p>
        </w:tc>
        <w:tc>
          <w:tcPr>
            <w:tcW w:w="2126" w:type="dxa"/>
            <w:noWrap/>
            <w:vAlign w:val="center"/>
          </w:tcPr>
          <w:p w:rsidR="00A32031" w:rsidRDefault="001C576F">
            <w:pPr>
              <w:pStyle w:val="TableNAm"/>
              <w:jc w:val="center"/>
              <w:rPr>
                <w:szCs w:val="24"/>
              </w:rPr>
            </w:pPr>
            <w:r>
              <w:rPr>
                <w:szCs w:val="24"/>
              </w:rPr>
              <w:t>Mandatory</w:t>
            </w:r>
          </w:p>
        </w:tc>
      </w:tr>
      <w:tr w:rsidR="00A32031">
        <w:tc>
          <w:tcPr>
            <w:tcW w:w="1984" w:type="dxa"/>
            <w:noWrap/>
            <w:vAlign w:val="center"/>
          </w:tcPr>
          <w:p w:rsidR="00A32031" w:rsidRDefault="001C576F">
            <w:pPr>
              <w:pStyle w:val="TableNAm"/>
            </w:pPr>
            <w:r>
              <w:t>CPPDSM4013A</w:t>
            </w:r>
          </w:p>
        </w:tc>
        <w:tc>
          <w:tcPr>
            <w:tcW w:w="2552" w:type="dxa"/>
            <w:noWrap/>
            <w:vAlign w:val="center"/>
          </w:tcPr>
          <w:p w:rsidR="00A32031" w:rsidRDefault="001C576F">
            <w:pPr>
              <w:pStyle w:val="TableNAm"/>
              <w:jc w:val="center"/>
              <w:rPr>
                <w:szCs w:val="24"/>
              </w:rPr>
            </w:pPr>
            <w:r>
              <w:rPr>
                <w:szCs w:val="24"/>
              </w:rPr>
              <w:t>Mandatory</w:t>
            </w:r>
          </w:p>
        </w:tc>
        <w:tc>
          <w:tcPr>
            <w:tcW w:w="2126" w:type="dxa"/>
            <w:noWrap/>
            <w:vAlign w:val="center"/>
          </w:tcPr>
          <w:p w:rsidR="00A32031" w:rsidRDefault="001C576F">
            <w:pPr>
              <w:pStyle w:val="TableNAm"/>
              <w:jc w:val="center"/>
              <w:rPr>
                <w:szCs w:val="24"/>
              </w:rPr>
            </w:pPr>
            <w:r>
              <w:rPr>
                <w:szCs w:val="24"/>
              </w:rPr>
              <w:t>Not accepted</w:t>
            </w:r>
          </w:p>
        </w:tc>
      </w:tr>
      <w:tr w:rsidR="00A32031">
        <w:tc>
          <w:tcPr>
            <w:tcW w:w="1984" w:type="dxa"/>
            <w:noWrap/>
            <w:vAlign w:val="center"/>
          </w:tcPr>
          <w:p w:rsidR="00A32031" w:rsidRDefault="001C576F">
            <w:pPr>
              <w:pStyle w:val="TableNAm"/>
            </w:pPr>
            <w:r>
              <w:t>CPPDSM4014A</w:t>
            </w:r>
          </w:p>
        </w:tc>
        <w:tc>
          <w:tcPr>
            <w:tcW w:w="2552" w:type="dxa"/>
            <w:noWrap/>
            <w:vAlign w:val="center"/>
          </w:tcPr>
          <w:p w:rsidR="00A32031" w:rsidRDefault="001C576F">
            <w:pPr>
              <w:pStyle w:val="TableNAm"/>
              <w:jc w:val="center"/>
              <w:rPr>
                <w:szCs w:val="24"/>
              </w:rPr>
            </w:pPr>
            <w:r>
              <w:rPr>
                <w:szCs w:val="24"/>
              </w:rPr>
              <w:t>Not accepted</w:t>
            </w:r>
          </w:p>
        </w:tc>
        <w:tc>
          <w:tcPr>
            <w:tcW w:w="2126" w:type="dxa"/>
            <w:noWrap/>
            <w:vAlign w:val="center"/>
          </w:tcPr>
          <w:p w:rsidR="00A32031" w:rsidRDefault="001C576F">
            <w:pPr>
              <w:pStyle w:val="TableNAm"/>
              <w:jc w:val="center"/>
              <w:rPr>
                <w:szCs w:val="24"/>
              </w:rPr>
            </w:pPr>
            <w:r>
              <w:rPr>
                <w:szCs w:val="24"/>
              </w:rPr>
              <w:t>Mandatory</w:t>
            </w:r>
          </w:p>
        </w:tc>
      </w:tr>
      <w:tr w:rsidR="00A32031">
        <w:tc>
          <w:tcPr>
            <w:tcW w:w="1984" w:type="dxa"/>
            <w:noWrap/>
            <w:vAlign w:val="center"/>
          </w:tcPr>
          <w:p w:rsidR="00A32031" w:rsidRDefault="001C576F">
            <w:pPr>
              <w:pStyle w:val="TableNAm"/>
            </w:pPr>
            <w:r>
              <w:t>CPPDSM4016A</w:t>
            </w:r>
          </w:p>
        </w:tc>
        <w:tc>
          <w:tcPr>
            <w:tcW w:w="2552" w:type="dxa"/>
            <w:noWrap/>
            <w:vAlign w:val="center"/>
          </w:tcPr>
          <w:p w:rsidR="00A32031" w:rsidRDefault="001C576F">
            <w:pPr>
              <w:pStyle w:val="TableNAm"/>
              <w:jc w:val="center"/>
              <w:rPr>
                <w:szCs w:val="24"/>
              </w:rPr>
            </w:pPr>
            <w:r>
              <w:rPr>
                <w:szCs w:val="24"/>
              </w:rPr>
              <w:t>Mandatory</w:t>
            </w:r>
          </w:p>
        </w:tc>
        <w:tc>
          <w:tcPr>
            <w:tcW w:w="2126" w:type="dxa"/>
            <w:noWrap/>
            <w:vAlign w:val="center"/>
          </w:tcPr>
          <w:p w:rsidR="00A32031" w:rsidRDefault="001C576F">
            <w:pPr>
              <w:pStyle w:val="TableNAm"/>
              <w:jc w:val="center"/>
              <w:rPr>
                <w:szCs w:val="24"/>
              </w:rPr>
            </w:pPr>
            <w:r>
              <w:rPr>
                <w:szCs w:val="24"/>
              </w:rPr>
              <w:t>Not accepted</w:t>
            </w:r>
          </w:p>
        </w:tc>
      </w:tr>
      <w:tr w:rsidR="00A32031">
        <w:tc>
          <w:tcPr>
            <w:tcW w:w="1984" w:type="dxa"/>
            <w:noWrap/>
            <w:vAlign w:val="center"/>
          </w:tcPr>
          <w:p w:rsidR="00A32031" w:rsidRDefault="001C576F">
            <w:pPr>
              <w:pStyle w:val="TableNAm"/>
            </w:pPr>
            <w:r>
              <w:t>CPPDSM4022A</w:t>
            </w:r>
          </w:p>
        </w:tc>
        <w:tc>
          <w:tcPr>
            <w:tcW w:w="2552" w:type="dxa"/>
            <w:noWrap/>
            <w:vAlign w:val="center"/>
          </w:tcPr>
          <w:p w:rsidR="00A32031" w:rsidRDefault="001C576F">
            <w:pPr>
              <w:pStyle w:val="TableNAm"/>
              <w:jc w:val="center"/>
              <w:rPr>
                <w:szCs w:val="24"/>
              </w:rPr>
            </w:pPr>
            <w:r>
              <w:rPr>
                <w:szCs w:val="24"/>
              </w:rPr>
              <w:t>Not accepted</w:t>
            </w:r>
          </w:p>
        </w:tc>
        <w:tc>
          <w:tcPr>
            <w:tcW w:w="2126" w:type="dxa"/>
            <w:noWrap/>
            <w:vAlign w:val="center"/>
          </w:tcPr>
          <w:p w:rsidR="00A32031" w:rsidRDefault="001C576F">
            <w:pPr>
              <w:pStyle w:val="TableNAm"/>
              <w:jc w:val="center"/>
              <w:rPr>
                <w:szCs w:val="24"/>
              </w:rPr>
            </w:pPr>
            <w:r>
              <w:rPr>
                <w:szCs w:val="24"/>
              </w:rPr>
              <w:t>Mandatory</w:t>
            </w:r>
          </w:p>
        </w:tc>
      </w:tr>
      <w:tr w:rsidR="00A32031">
        <w:tc>
          <w:tcPr>
            <w:tcW w:w="1984" w:type="dxa"/>
            <w:noWrap/>
            <w:vAlign w:val="center"/>
          </w:tcPr>
          <w:p w:rsidR="00A32031" w:rsidRDefault="001C576F">
            <w:pPr>
              <w:pStyle w:val="TableNAm"/>
            </w:pPr>
            <w:r>
              <w:t>CPPDSM4080A</w:t>
            </w:r>
          </w:p>
        </w:tc>
        <w:tc>
          <w:tcPr>
            <w:tcW w:w="2552" w:type="dxa"/>
            <w:noWrap/>
            <w:vAlign w:val="center"/>
          </w:tcPr>
          <w:p w:rsidR="00A32031" w:rsidRDefault="001C576F">
            <w:pPr>
              <w:pStyle w:val="TableNAm"/>
              <w:jc w:val="center"/>
              <w:rPr>
                <w:szCs w:val="24"/>
              </w:rPr>
            </w:pPr>
            <w:r>
              <w:rPr>
                <w:szCs w:val="24"/>
              </w:rPr>
              <w:t>Mandatory</w:t>
            </w:r>
          </w:p>
        </w:tc>
        <w:tc>
          <w:tcPr>
            <w:tcW w:w="2126" w:type="dxa"/>
            <w:noWrap/>
            <w:vAlign w:val="center"/>
          </w:tcPr>
          <w:p w:rsidR="00A32031" w:rsidRDefault="001C576F">
            <w:pPr>
              <w:pStyle w:val="TableNAm"/>
              <w:jc w:val="center"/>
              <w:rPr>
                <w:szCs w:val="24"/>
              </w:rPr>
            </w:pPr>
            <w:r>
              <w:rPr>
                <w:szCs w:val="24"/>
              </w:rPr>
              <w:t>Mandatory</w:t>
            </w:r>
          </w:p>
        </w:tc>
      </w:tr>
    </w:tbl>
    <w:p w:rsidR="00A32031" w:rsidRDefault="001C576F">
      <w:pPr>
        <w:pStyle w:val="THeadingNAm"/>
      </w:pPr>
      <w:r>
        <w:lastRenderedPageBreak/>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rsidR="00A32031">
        <w:trPr>
          <w:tblHeader/>
        </w:trPr>
        <w:tc>
          <w:tcPr>
            <w:tcW w:w="1701" w:type="dxa"/>
            <w:vAlign w:val="center"/>
          </w:tcPr>
          <w:p w:rsidR="00A32031" w:rsidRDefault="00A32031">
            <w:pPr>
              <w:pStyle w:val="TableNAm"/>
              <w:rPr>
                <w:szCs w:val="24"/>
              </w:rPr>
            </w:pPr>
          </w:p>
        </w:tc>
        <w:tc>
          <w:tcPr>
            <w:tcW w:w="1843" w:type="dxa"/>
          </w:tcPr>
          <w:p w:rsidR="00A32031" w:rsidRDefault="001C576F">
            <w:pPr>
              <w:pStyle w:val="TableNAm"/>
              <w:jc w:val="center"/>
              <w:rPr>
                <w:b/>
                <w:szCs w:val="24"/>
              </w:rPr>
            </w:pPr>
            <w:r>
              <w:rPr>
                <w:b/>
                <w:szCs w:val="24"/>
              </w:rPr>
              <w:t>Column 1</w:t>
            </w:r>
          </w:p>
          <w:p w:rsidR="00A32031" w:rsidRDefault="001C576F">
            <w:pPr>
              <w:pStyle w:val="TableNAm"/>
              <w:jc w:val="center"/>
              <w:rPr>
                <w:szCs w:val="24"/>
              </w:rPr>
            </w:pPr>
            <w:r>
              <w:rPr>
                <w:sz w:val="22"/>
                <w:szCs w:val="24"/>
              </w:rPr>
              <w:t>Applicants for restricted certificate (sales)</w:t>
            </w:r>
          </w:p>
        </w:tc>
        <w:tc>
          <w:tcPr>
            <w:tcW w:w="1701" w:type="dxa"/>
            <w:vAlign w:val="center"/>
          </w:tcPr>
          <w:p w:rsidR="00A32031" w:rsidRDefault="001C576F">
            <w:pPr>
              <w:pStyle w:val="TableNAm"/>
              <w:jc w:val="center"/>
              <w:rPr>
                <w:b/>
                <w:szCs w:val="24"/>
              </w:rPr>
            </w:pPr>
            <w:r>
              <w:rPr>
                <w:b/>
                <w:szCs w:val="24"/>
              </w:rPr>
              <w:t>Column 2</w:t>
            </w:r>
          </w:p>
          <w:p w:rsidR="00A32031" w:rsidRDefault="001C576F">
            <w:pPr>
              <w:pStyle w:val="TableNAm"/>
              <w:jc w:val="center"/>
              <w:rPr>
                <w:szCs w:val="24"/>
              </w:rPr>
            </w:pPr>
            <w:r>
              <w:rPr>
                <w:sz w:val="22"/>
                <w:szCs w:val="24"/>
              </w:rPr>
              <w:t>Applicants for restricted certificate (property management)</w:t>
            </w:r>
          </w:p>
        </w:tc>
        <w:tc>
          <w:tcPr>
            <w:tcW w:w="1701" w:type="dxa"/>
          </w:tcPr>
          <w:p w:rsidR="00A32031" w:rsidRDefault="001C576F">
            <w:pPr>
              <w:pStyle w:val="TableNAm"/>
              <w:jc w:val="center"/>
              <w:rPr>
                <w:b/>
                <w:szCs w:val="24"/>
              </w:rPr>
            </w:pPr>
            <w:r>
              <w:rPr>
                <w:b/>
                <w:szCs w:val="24"/>
              </w:rPr>
              <w:t>Column 3</w:t>
            </w:r>
          </w:p>
          <w:p w:rsidR="00A32031" w:rsidRDefault="001C576F">
            <w:pPr>
              <w:pStyle w:val="TableNAm"/>
              <w:jc w:val="center"/>
              <w:rPr>
                <w:szCs w:val="24"/>
              </w:rPr>
            </w:pPr>
            <w:r>
              <w:rPr>
                <w:sz w:val="22"/>
                <w:szCs w:val="24"/>
              </w:rPr>
              <w:t>Applicants for unrestricted certificate</w:t>
            </w:r>
          </w:p>
        </w:tc>
      </w:tr>
      <w:tr w:rsidR="00A32031">
        <w:tc>
          <w:tcPr>
            <w:tcW w:w="1701" w:type="dxa"/>
            <w:vAlign w:val="center"/>
          </w:tcPr>
          <w:p w:rsidR="00A32031" w:rsidRDefault="001C576F">
            <w:pPr>
              <w:pStyle w:val="TableNAm"/>
              <w:rPr>
                <w:szCs w:val="24"/>
              </w:rPr>
            </w:pPr>
            <w:r>
              <w:rPr>
                <w:szCs w:val="24"/>
              </w:rPr>
              <w:t>CPPREP4001</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CPPREP4002</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CPPREP4003</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CPPREP4004</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CPPREP4005</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CPPREP4101</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CPPREP4102</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CPPREP4103</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CPPREP4104</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CPPREP4105</w:t>
            </w:r>
          </w:p>
        </w:tc>
        <w:tc>
          <w:tcPr>
            <w:tcW w:w="1843"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CPPREP4121</w:t>
            </w:r>
          </w:p>
        </w:tc>
        <w:tc>
          <w:tcPr>
            <w:tcW w:w="1843"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CPPREP4122</w:t>
            </w:r>
          </w:p>
        </w:tc>
        <w:tc>
          <w:tcPr>
            <w:tcW w:w="1843"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CPPREP4123</w:t>
            </w:r>
          </w:p>
        </w:tc>
        <w:tc>
          <w:tcPr>
            <w:tcW w:w="1843"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CPPREP4124</w:t>
            </w:r>
          </w:p>
        </w:tc>
        <w:tc>
          <w:tcPr>
            <w:tcW w:w="1843"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rsidP="005F0E88">
            <w:pPr>
              <w:pStyle w:val="TableNAm"/>
              <w:keepNext/>
              <w:rPr>
                <w:szCs w:val="24"/>
              </w:rPr>
            </w:pPr>
            <w:r>
              <w:rPr>
                <w:szCs w:val="24"/>
              </w:rPr>
              <w:lastRenderedPageBreak/>
              <w:t>CPPREP4125</w:t>
            </w:r>
          </w:p>
        </w:tc>
        <w:tc>
          <w:tcPr>
            <w:tcW w:w="1843"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Mandatory</w:t>
            </w:r>
          </w:p>
        </w:tc>
        <w:tc>
          <w:tcPr>
            <w:tcW w:w="1701" w:type="dxa"/>
            <w:vAlign w:val="center"/>
          </w:tcPr>
          <w:p w:rsidR="00A32031" w:rsidRDefault="001C576F">
            <w:pPr>
              <w:pStyle w:val="TableNAm"/>
              <w:jc w:val="center"/>
              <w:rPr>
                <w:szCs w:val="24"/>
              </w:rPr>
            </w:pPr>
            <w:r>
              <w:rPr>
                <w:szCs w:val="24"/>
              </w:rPr>
              <w:t>Mandatory</w:t>
            </w:r>
          </w:p>
        </w:tc>
      </w:tr>
      <w:tr w:rsidR="00A32031">
        <w:tc>
          <w:tcPr>
            <w:tcW w:w="1701" w:type="dxa"/>
            <w:vAlign w:val="center"/>
          </w:tcPr>
          <w:p w:rsidR="00A32031" w:rsidRDefault="001C576F">
            <w:pPr>
              <w:pStyle w:val="TableNAm"/>
              <w:rPr>
                <w:szCs w:val="24"/>
              </w:rPr>
            </w:pPr>
            <w:r>
              <w:rPr>
                <w:szCs w:val="24"/>
              </w:rPr>
              <w:t>CPPREP4201</w:t>
            </w:r>
          </w:p>
        </w:tc>
        <w:tc>
          <w:tcPr>
            <w:tcW w:w="1843" w:type="dxa"/>
            <w:vAlign w:val="center"/>
          </w:tcPr>
          <w:p w:rsidR="00A32031" w:rsidRDefault="001C576F">
            <w:pPr>
              <w:pStyle w:val="TableNAm"/>
              <w:jc w:val="center"/>
              <w:rPr>
                <w:szCs w:val="24"/>
              </w:rPr>
            </w:pPr>
            <w:r>
              <w:rPr>
                <w:szCs w:val="24"/>
              </w:rPr>
              <w:t>Elective</w:t>
            </w:r>
          </w:p>
        </w:tc>
        <w:tc>
          <w:tcPr>
            <w:tcW w:w="1701"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Elective</w:t>
            </w:r>
          </w:p>
        </w:tc>
      </w:tr>
      <w:tr w:rsidR="00A32031">
        <w:tc>
          <w:tcPr>
            <w:tcW w:w="1701" w:type="dxa"/>
            <w:vAlign w:val="center"/>
          </w:tcPr>
          <w:p w:rsidR="00A32031" w:rsidRDefault="001C576F">
            <w:pPr>
              <w:pStyle w:val="TableNAm"/>
              <w:rPr>
                <w:szCs w:val="24"/>
              </w:rPr>
            </w:pPr>
            <w:r>
              <w:rPr>
                <w:szCs w:val="24"/>
              </w:rPr>
              <w:t>CPPREP4202</w:t>
            </w:r>
          </w:p>
        </w:tc>
        <w:tc>
          <w:tcPr>
            <w:tcW w:w="1843" w:type="dxa"/>
            <w:vAlign w:val="center"/>
          </w:tcPr>
          <w:p w:rsidR="00A32031" w:rsidRDefault="001C576F">
            <w:pPr>
              <w:pStyle w:val="TableNAm"/>
              <w:jc w:val="center"/>
              <w:rPr>
                <w:szCs w:val="24"/>
              </w:rPr>
            </w:pPr>
            <w:r>
              <w:rPr>
                <w:szCs w:val="24"/>
              </w:rPr>
              <w:t>Elective</w:t>
            </w:r>
          </w:p>
        </w:tc>
        <w:tc>
          <w:tcPr>
            <w:tcW w:w="1701"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Elective</w:t>
            </w:r>
          </w:p>
        </w:tc>
      </w:tr>
      <w:tr w:rsidR="00A32031">
        <w:tc>
          <w:tcPr>
            <w:tcW w:w="1701" w:type="dxa"/>
            <w:vAlign w:val="center"/>
          </w:tcPr>
          <w:p w:rsidR="00A32031" w:rsidRDefault="001C576F">
            <w:pPr>
              <w:pStyle w:val="TableNAm"/>
              <w:rPr>
                <w:szCs w:val="24"/>
              </w:rPr>
            </w:pPr>
            <w:r>
              <w:rPr>
                <w:szCs w:val="24"/>
              </w:rPr>
              <w:t>CPPREP4203</w:t>
            </w:r>
          </w:p>
        </w:tc>
        <w:tc>
          <w:tcPr>
            <w:tcW w:w="1843" w:type="dxa"/>
            <w:vAlign w:val="center"/>
          </w:tcPr>
          <w:p w:rsidR="00A32031" w:rsidRDefault="001C576F">
            <w:pPr>
              <w:pStyle w:val="TableNAm"/>
              <w:jc w:val="center"/>
              <w:rPr>
                <w:szCs w:val="24"/>
              </w:rPr>
            </w:pPr>
            <w:r>
              <w:rPr>
                <w:szCs w:val="24"/>
              </w:rPr>
              <w:t>Elective</w:t>
            </w:r>
          </w:p>
        </w:tc>
        <w:tc>
          <w:tcPr>
            <w:tcW w:w="1701"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Elective</w:t>
            </w:r>
          </w:p>
        </w:tc>
      </w:tr>
      <w:tr w:rsidR="00A32031">
        <w:tc>
          <w:tcPr>
            <w:tcW w:w="1701" w:type="dxa"/>
            <w:vAlign w:val="center"/>
          </w:tcPr>
          <w:p w:rsidR="00A32031" w:rsidRDefault="001C576F">
            <w:pPr>
              <w:pStyle w:val="TableNAm"/>
              <w:rPr>
                <w:szCs w:val="24"/>
              </w:rPr>
            </w:pPr>
            <w:r>
              <w:rPr>
                <w:szCs w:val="24"/>
              </w:rPr>
              <w:t>CPPREP4204</w:t>
            </w:r>
          </w:p>
        </w:tc>
        <w:tc>
          <w:tcPr>
            <w:tcW w:w="1843" w:type="dxa"/>
            <w:vAlign w:val="center"/>
          </w:tcPr>
          <w:p w:rsidR="00A32031" w:rsidRDefault="001C576F">
            <w:pPr>
              <w:pStyle w:val="TableNAm"/>
              <w:jc w:val="center"/>
              <w:rPr>
                <w:szCs w:val="24"/>
              </w:rPr>
            </w:pPr>
            <w:r>
              <w:rPr>
                <w:szCs w:val="24"/>
              </w:rPr>
              <w:t>Elective</w:t>
            </w:r>
          </w:p>
        </w:tc>
        <w:tc>
          <w:tcPr>
            <w:tcW w:w="1701"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Elective</w:t>
            </w:r>
          </w:p>
        </w:tc>
      </w:tr>
      <w:tr w:rsidR="00A32031">
        <w:tc>
          <w:tcPr>
            <w:tcW w:w="1701" w:type="dxa"/>
            <w:vAlign w:val="center"/>
          </w:tcPr>
          <w:p w:rsidR="00A32031" w:rsidRDefault="001C576F">
            <w:pPr>
              <w:pStyle w:val="TableNAm"/>
              <w:rPr>
                <w:szCs w:val="24"/>
              </w:rPr>
            </w:pPr>
            <w:r>
              <w:rPr>
                <w:szCs w:val="24"/>
              </w:rPr>
              <w:t>CPPREP5201</w:t>
            </w:r>
          </w:p>
        </w:tc>
        <w:tc>
          <w:tcPr>
            <w:tcW w:w="1843" w:type="dxa"/>
            <w:vAlign w:val="center"/>
          </w:tcPr>
          <w:p w:rsidR="00A32031" w:rsidRDefault="001C576F">
            <w:pPr>
              <w:pStyle w:val="TableNAm"/>
              <w:jc w:val="center"/>
              <w:rPr>
                <w:szCs w:val="24"/>
              </w:rPr>
            </w:pPr>
            <w:r>
              <w:rPr>
                <w:szCs w:val="24"/>
              </w:rPr>
              <w:t>Elective</w:t>
            </w:r>
          </w:p>
        </w:tc>
        <w:tc>
          <w:tcPr>
            <w:tcW w:w="1701" w:type="dxa"/>
            <w:vAlign w:val="center"/>
          </w:tcPr>
          <w:p w:rsidR="00A32031" w:rsidRDefault="001C576F">
            <w:pPr>
              <w:pStyle w:val="TableNAm"/>
              <w:jc w:val="center"/>
              <w:rPr>
                <w:szCs w:val="24"/>
              </w:rPr>
            </w:pPr>
            <w:r>
              <w:rPr>
                <w:szCs w:val="24"/>
              </w:rPr>
              <w:t>Not accepted</w:t>
            </w:r>
          </w:p>
        </w:tc>
        <w:tc>
          <w:tcPr>
            <w:tcW w:w="1701" w:type="dxa"/>
            <w:vAlign w:val="center"/>
          </w:tcPr>
          <w:p w:rsidR="00A32031" w:rsidRDefault="001C576F">
            <w:pPr>
              <w:pStyle w:val="TableNAm"/>
              <w:jc w:val="center"/>
              <w:rPr>
                <w:szCs w:val="24"/>
              </w:rPr>
            </w:pPr>
            <w:r>
              <w:rPr>
                <w:szCs w:val="24"/>
              </w:rPr>
              <w:t>Elective</w:t>
            </w:r>
          </w:p>
        </w:tc>
      </w:tr>
    </w:tbl>
    <w:p w:rsidR="00A32031" w:rsidRDefault="001C576F">
      <w:pPr>
        <w:pStyle w:val="Footnotesection"/>
      </w:pPr>
      <w:r>
        <w:tab/>
        <w:t>[Regulation 6A inserted: SL 2020/209 r. 5.]</w:t>
      </w:r>
    </w:p>
    <w:p w:rsidR="00A32031" w:rsidRDefault="001C576F">
      <w:pPr>
        <w:pStyle w:val="Heading5"/>
      </w:pPr>
      <w:bookmarkStart w:id="16" w:name="_Toc75334380"/>
      <w:r>
        <w:rPr>
          <w:rStyle w:val="CharSectno"/>
        </w:rPr>
        <w:t>6B</w:t>
      </w:r>
      <w:r>
        <w:t>.</w:t>
      </w:r>
      <w:r>
        <w:tab/>
        <w:t>Certificate of registration, grant of (Act s. 47)</w:t>
      </w:r>
      <w:bookmarkEnd w:id="16"/>
    </w:p>
    <w:p w:rsidR="00A32031" w:rsidRDefault="001C576F">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rsidR="00A32031" w:rsidRDefault="001C576F">
      <w:pPr>
        <w:pStyle w:val="Indenta"/>
      </w:pPr>
      <w:r>
        <w:tab/>
        <w:t>(a)</w:t>
      </w:r>
      <w:r>
        <w:tab/>
        <w:t>who applies within 3 years of successfully completing a qualification prescribed in regulation 6A; or</w:t>
      </w:r>
    </w:p>
    <w:p w:rsidR="00A32031" w:rsidRDefault="001C576F">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A32031" w:rsidRDefault="001C576F">
      <w:pPr>
        <w:pStyle w:val="Indenta"/>
      </w:pPr>
      <w:r>
        <w:tab/>
        <w:t>(c)</w:t>
      </w:r>
      <w:r>
        <w:tab/>
        <w:t>who has passed the examinations prescribed by regulation 6 to qualify for the grant of a licence; or</w:t>
      </w:r>
    </w:p>
    <w:p w:rsidR="00A32031" w:rsidRDefault="001C576F">
      <w:pPr>
        <w:pStyle w:val="Indenta"/>
      </w:pPr>
      <w:r>
        <w:tab/>
        <w:t>(d)</w:t>
      </w:r>
      <w:r>
        <w:tab/>
        <w:t>who has held a triennial certificate during the 3 years immediately preceding the making of the application.</w:t>
      </w:r>
    </w:p>
    <w:p w:rsidR="00A32031" w:rsidRDefault="001C576F">
      <w:pPr>
        <w:pStyle w:val="Footnotesection"/>
      </w:pPr>
      <w:r>
        <w:lastRenderedPageBreak/>
        <w:tab/>
        <w:t>[Regulation 6B inserted: Gazette 8 May 1987 p. 2103; amended: Gazette 30 Oct 1987 p. 4047; 12 Aug 1988 p. 2770; 7 Feb 2003 p. 386</w:t>
      </w:r>
      <w:r>
        <w:noBreakHyphen/>
        <w:t>7; 30 Dec 2004 p. 6924; 17 Nov 2006 p. 4760; 30 Jun 2011 p. 2671; 30 Jun 2017 p. 3553; SL 2020/209 r. 6.]</w:t>
      </w:r>
    </w:p>
    <w:p w:rsidR="00A32031" w:rsidRDefault="001C576F">
      <w:pPr>
        <w:pStyle w:val="Heading5"/>
        <w:rPr>
          <w:snapToGrid w:val="0"/>
        </w:rPr>
      </w:pPr>
      <w:bookmarkStart w:id="17" w:name="_Toc75334381"/>
      <w:r>
        <w:rPr>
          <w:rStyle w:val="CharSectno"/>
        </w:rPr>
        <w:t>6BA</w:t>
      </w:r>
      <w:r>
        <w:rPr>
          <w:snapToGrid w:val="0"/>
        </w:rPr>
        <w:t>.</w:t>
      </w:r>
      <w:r>
        <w:rPr>
          <w:snapToGrid w:val="0"/>
        </w:rPr>
        <w:tab/>
        <w:t>Appointment to act as agent, content of</w:t>
      </w:r>
      <w:bookmarkEnd w:id="17"/>
    </w:p>
    <w:p w:rsidR="00A32031" w:rsidRDefault="001C576F">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rsidR="00A32031" w:rsidRDefault="001C576F">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rsidR="00A32031" w:rsidRDefault="001C576F">
      <w:pPr>
        <w:pStyle w:val="Indenta"/>
        <w:keepNext/>
        <w:rPr>
          <w:snapToGrid w:val="0"/>
        </w:rPr>
      </w:pPr>
      <w:r>
        <w:rPr>
          <w:snapToGrid w:val="0"/>
        </w:rPr>
        <w:tab/>
        <w:t>(b)</w:t>
      </w:r>
      <w:r>
        <w:rPr>
          <w:snapToGrid w:val="0"/>
        </w:rPr>
        <w:tab/>
        <w:t>where —</w:t>
      </w:r>
    </w:p>
    <w:p w:rsidR="00A32031" w:rsidRDefault="001C576F">
      <w:pPr>
        <w:pStyle w:val="Indenti"/>
        <w:rPr>
          <w:snapToGrid w:val="0"/>
        </w:rPr>
      </w:pPr>
      <w:r>
        <w:rPr>
          <w:snapToGrid w:val="0"/>
        </w:rPr>
        <w:tab/>
        <w:t>(i)</w:t>
      </w:r>
      <w:r>
        <w:rPr>
          <w:snapToGrid w:val="0"/>
        </w:rPr>
        <w:tab/>
        <w:t>the appointment is to act as an agent in a transaction as defined in section 61(4a) of the Act; and</w:t>
      </w:r>
    </w:p>
    <w:p w:rsidR="00A32031" w:rsidRDefault="001C576F">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A32031" w:rsidRDefault="001C576F">
      <w:pPr>
        <w:pStyle w:val="Indenta"/>
        <w:rPr>
          <w:snapToGrid w:val="0"/>
        </w:rPr>
      </w:pPr>
      <w:r>
        <w:rPr>
          <w:snapToGrid w:val="0"/>
        </w:rPr>
        <w:tab/>
      </w:r>
      <w:r>
        <w:rPr>
          <w:snapToGrid w:val="0"/>
        </w:rPr>
        <w:tab/>
        <w:t>is to specify the maximum amount to be received by the agent, expressed as a monetary amount; and</w:t>
      </w:r>
    </w:p>
    <w:p w:rsidR="00A32031" w:rsidRDefault="001C576F">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A32031" w:rsidRDefault="001C576F">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rsidR="00A32031" w:rsidRDefault="001C576F">
      <w:pPr>
        <w:pStyle w:val="Indenti"/>
        <w:rPr>
          <w:snapToGrid w:val="0"/>
        </w:rPr>
      </w:pPr>
      <w:r>
        <w:rPr>
          <w:snapToGrid w:val="0"/>
        </w:rPr>
        <w:tab/>
        <w:t>(i)</w:t>
      </w:r>
      <w:r>
        <w:rPr>
          <w:snapToGrid w:val="0"/>
        </w:rPr>
        <w:tab/>
        <w:t>specify the nature of those expenses; and</w:t>
      </w:r>
    </w:p>
    <w:p w:rsidR="00A32031" w:rsidRDefault="001C576F">
      <w:pPr>
        <w:pStyle w:val="Indenti"/>
        <w:rPr>
          <w:snapToGrid w:val="0"/>
        </w:rPr>
      </w:pPr>
      <w:r>
        <w:rPr>
          <w:snapToGrid w:val="0"/>
        </w:rPr>
        <w:lastRenderedPageBreak/>
        <w:tab/>
        <w:t>(ii)</w:t>
      </w:r>
      <w:r>
        <w:rPr>
          <w:snapToGrid w:val="0"/>
        </w:rPr>
        <w:tab/>
        <w:t>clearly set out the method by which the expenses will be calculated.</w:t>
      </w:r>
    </w:p>
    <w:p w:rsidR="00A32031" w:rsidRDefault="001C576F">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A32031" w:rsidRDefault="001C576F">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rsidR="00A32031" w:rsidRDefault="001C576F">
      <w:pPr>
        <w:pStyle w:val="Footnotesection"/>
      </w:pPr>
      <w:r>
        <w:tab/>
        <w:t>[Regulation 6BA inserted: Gazette 16 Oct 1998 p. 5734</w:t>
      </w:r>
      <w:r>
        <w:noBreakHyphen/>
        <w:t>5; amended: Gazette 30 Jun 2011 p. 2671.]</w:t>
      </w:r>
    </w:p>
    <w:p w:rsidR="00A32031" w:rsidRDefault="001C576F">
      <w:pPr>
        <w:pStyle w:val="Heading5"/>
      </w:pPr>
      <w:bookmarkStart w:id="18" w:name="_Toc75334382"/>
      <w:r>
        <w:rPr>
          <w:rStyle w:val="CharSectno"/>
        </w:rPr>
        <w:t>6BB</w:t>
      </w:r>
      <w:r>
        <w:t>.</w:t>
      </w:r>
      <w:r>
        <w:tab/>
        <w:t>Prescribed transaction</w:t>
      </w:r>
      <w:bookmarkEnd w:id="18"/>
    </w:p>
    <w:p w:rsidR="00A32031" w:rsidRDefault="001C576F">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rsidR="00A32031" w:rsidRDefault="001C576F">
      <w:pPr>
        <w:pStyle w:val="Footnotesection"/>
      </w:pPr>
      <w:r>
        <w:tab/>
        <w:t>[Regulation 6BB inserted: Gazette 30 Jun 2017 p. 3553</w:t>
      </w:r>
      <w:r>
        <w:noBreakHyphen/>
        <w:t>4.]</w:t>
      </w:r>
    </w:p>
    <w:p w:rsidR="00A32031" w:rsidRDefault="001C576F">
      <w:pPr>
        <w:pStyle w:val="Heading5"/>
      </w:pPr>
      <w:bookmarkStart w:id="19" w:name="_Toc75334383"/>
      <w:r>
        <w:rPr>
          <w:rStyle w:val="CharSectno"/>
        </w:rPr>
        <w:t>6C</w:t>
      </w:r>
      <w:r>
        <w:t>.</w:t>
      </w:r>
      <w:r>
        <w:tab/>
        <w:t>Authorised financial institution (Act s. 67), classes of body prescribed</w:t>
      </w:r>
      <w:bookmarkEnd w:id="19"/>
    </w:p>
    <w:p w:rsidR="00A32031" w:rsidRDefault="001C576F">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rsidR="00A32031" w:rsidRDefault="001C576F">
      <w:pPr>
        <w:pStyle w:val="Indenta"/>
        <w:rPr>
          <w:snapToGrid w:val="0"/>
        </w:rPr>
      </w:pPr>
      <w:r>
        <w:rPr>
          <w:snapToGrid w:val="0"/>
        </w:rPr>
        <w:tab/>
        <w:t>(a)</w:t>
      </w:r>
      <w:r>
        <w:rPr>
          <w:snapToGrid w:val="0"/>
        </w:rPr>
        <w:tab/>
        <w:t>the class that consists of all banks; and</w:t>
      </w:r>
    </w:p>
    <w:p w:rsidR="00A32031" w:rsidRDefault="001C576F" w:rsidP="005F0E88">
      <w:pPr>
        <w:pStyle w:val="Indenta"/>
        <w:keepNext/>
        <w:rPr>
          <w:snapToGrid w:val="0"/>
        </w:rPr>
      </w:pPr>
      <w:r>
        <w:rPr>
          <w:snapToGrid w:val="0"/>
        </w:rPr>
        <w:lastRenderedPageBreak/>
        <w:tab/>
        <w:t>(b)</w:t>
      </w:r>
      <w:r>
        <w:rPr>
          <w:snapToGrid w:val="0"/>
        </w:rPr>
        <w:tab/>
        <w:t>the class that consists of all societies.</w:t>
      </w:r>
    </w:p>
    <w:p w:rsidR="00A32031" w:rsidRDefault="001C576F">
      <w:pPr>
        <w:pStyle w:val="Footnotesection"/>
      </w:pPr>
      <w:r>
        <w:tab/>
        <w:t>[Regulation 6C inserted: Gazette 25 Jun 1996 p. 2918.]</w:t>
      </w:r>
    </w:p>
    <w:p w:rsidR="00A32031" w:rsidRDefault="001C576F">
      <w:pPr>
        <w:pStyle w:val="Heading5"/>
      </w:pPr>
      <w:bookmarkStart w:id="20" w:name="_Toc75334384"/>
      <w:r>
        <w:rPr>
          <w:rStyle w:val="CharSectno"/>
        </w:rPr>
        <w:t>6D</w:t>
      </w:r>
      <w:r>
        <w:t>.</w:t>
      </w:r>
      <w:r>
        <w:tab/>
        <w:t>Trust accounts, designation of (Act s. 68(1))</w:t>
      </w:r>
      <w:bookmarkEnd w:id="20"/>
    </w:p>
    <w:p w:rsidR="00A32031" w:rsidRDefault="001C576F">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rsidR="00A32031" w:rsidRDefault="001C576F">
      <w:pPr>
        <w:pStyle w:val="Subsection"/>
        <w:spacing w:before="180"/>
        <w:rPr>
          <w:snapToGrid w:val="0"/>
        </w:rPr>
      </w:pPr>
      <w:r>
        <w:rPr>
          <w:snapToGrid w:val="0"/>
        </w:rPr>
        <w:tab/>
        <w:t>(2)</w:t>
      </w:r>
      <w:r>
        <w:rPr>
          <w:snapToGrid w:val="0"/>
        </w:rPr>
        <w:tab/>
        <w:t>The designation of a trust account, other than a separate account, is to include —</w:t>
      </w:r>
    </w:p>
    <w:p w:rsidR="00A32031" w:rsidRDefault="001C576F">
      <w:pPr>
        <w:pStyle w:val="Indenta"/>
      </w:pPr>
      <w:r>
        <w:tab/>
        <w:t>(a)</w:t>
      </w:r>
      <w:r>
        <w:tab/>
        <w:t>the description “REBA Trust Account”; and</w:t>
      </w:r>
    </w:p>
    <w:p w:rsidR="00A32031" w:rsidRDefault="001C576F">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A32031" w:rsidRDefault="001C576F">
      <w:pPr>
        <w:pStyle w:val="Indenta"/>
        <w:spacing w:before="100"/>
        <w:rPr>
          <w:snapToGrid w:val="0"/>
        </w:rPr>
      </w:pPr>
      <w:r>
        <w:rPr>
          <w:snapToGrid w:val="0"/>
        </w:rPr>
        <w:tab/>
        <w:t>(c)</w:t>
      </w:r>
      <w:r>
        <w:rPr>
          <w:snapToGrid w:val="0"/>
        </w:rPr>
        <w:tab/>
        <w:t>the letters “TC” followed by the triennial certificate number recorded in the register.</w:t>
      </w:r>
    </w:p>
    <w:p w:rsidR="00A32031" w:rsidRDefault="001C576F">
      <w:pPr>
        <w:pStyle w:val="Subsection"/>
        <w:spacing w:before="180"/>
        <w:rPr>
          <w:snapToGrid w:val="0"/>
        </w:rPr>
      </w:pPr>
      <w:r>
        <w:rPr>
          <w:snapToGrid w:val="0"/>
        </w:rPr>
        <w:tab/>
        <w:t>(3)</w:t>
      </w:r>
      <w:r>
        <w:rPr>
          <w:snapToGrid w:val="0"/>
        </w:rPr>
        <w:tab/>
        <w:t>The designation of a separate account is to include —</w:t>
      </w:r>
    </w:p>
    <w:p w:rsidR="00A32031" w:rsidRDefault="001C576F">
      <w:pPr>
        <w:pStyle w:val="Indenta"/>
        <w:spacing w:before="100"/>
        <w:rPr>
          <w:snapToGrid w:val="0"/>
        </w:rPr>
      </w:pPr>
      <w:r>
        <w:rPr>
          <w:snapToGrid w:val="0"/>
        </w:rPr>
        <w:tab/>
        <w:t>(a)</w:t>
      </w:r>
      <w:r>
        <w:rPr>
          <w:snapToGrid w:val="0"/>
        </w:rPr>
        <w:tab/>
        <w:t>the description “REBA Trust Account — IB”; and</w:t>
      </w:r>
    </w:p>
    <w:p w:rsidR="00A32031" w:rsidRDefault="001C576F">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A32031" w:rsidRDefault="001C576F">
      <w:pPr>
        <w:pStyle w:val="Indenta"/>
        <w:spacing w:before="100"/>
        <w:rPr>
          <w:snapToGrid w:val="0"/>
        </w:rPr>
      </w:pPr>
      <w:r>
        <w:rPr>
          <w:snapToGrid w:val="0"/>
        </w:rPr>
        <w:tab/>
        <w:t>(c)</w:t>
      </w:r>
      <w:r>
        <w:rPr>
          <w:snapToGrid w:val="0"/>
        </w:rPr>
        <w:tab/>
        <w:t>the words “in trust for” followed by the name of the person who requested the separate account; and</w:t>
      </w:r>
    </w:p>
    <w:p w:rsidR="00A32031" w:rsidRDefault="001C576F">
      <w:pPr>
        <w:pStyle w:val="Indenta"/>
        <w:spacing w:before="100"/>
        <w:rPr>
          <w:snapToGrid w:val="0"/>
        </w:rPr>
      </w:pPr>
      <w:r>
        <w:rPr>
          <w:snapToGrid w:val="0"/>
        </w:rPr>
        <w:tab/>
        <w:t>(d)</w:t>
      </w:r>
      <w:r>
        <w:rPr>
          <w:snapToGrid w:val="0"/>
        </w:rPr>
        <w:tab/>
        <w:t>the letters “TC” followed by the triennial certificate number recorded in the register.</w:t>
      </w:r>
    </w:p>
    <w:p w:rsidR="00A32031" w:rsidRDefault="001C576F">
      <w:pPr>
        <w:pStyle w:val="Footnotesection"/>
      </w:pPr>
      <w:r>
        <w:tab/>
        <w:t>[Regulation 6D inserted: Gazette 25 Jun 1996 p. 2918</w:t>
      </w:r>
      <w:r>
        <w:noBreakHyphen/>
        <w:t>19; amended: Gazette 30 Jun 2017 p. 3554.]</w:t>
      </w:r>
    </w:p>
    <w:p w:rsidR="00A32031" w:rsidRDefault="001C576F">
      <w:pPr>
        <w:pStyle w:val="Heading5"/>
      </w:pPr>
      <w:bookmarkStart w:id="21" w:name="_Toc75334385"/>
      <w:r>
        <w:rPr>
          <w:rStyle w:val="CharSectno"/>
        </w:rPr>
        <w:t>6E</w:t>
      </w:r>
      <w:r>
        <w:t>.</w:t>
      </w:r>
      <w:r>
        <w:tab/>
        <w:t>Separate trust accounts, requests for, requirements prescribed (Act s. 68A(4))</w:t>
      </w:r>
      <w:bookmarkEnd w:id="21"/>
    </w:p>
    <w:p w:rsidR="00A32031" w:rsidRDefault="001C576F" w:rsidP="005F0E88">
      <w:pPr>
        <w:pStyle w:val="Subsection"/>
        <w:keepNext/>
        <w:spacing w:before="180"/>
        <w:rPr>
          <w:snapToGrid w:val="0"/>
        </w:rPr>
      </w:pPr>
      <w:r>
        <w:rPr>
          <w:snapToGrid w:val="0"/>
        </w:rPr>
        <w:tab/>
        <w:t>(1)</w:t>
      </w:r>
      <w:r>
        <w:rPr>
          <w:snapToGrid w:val="0"/>
        </w:rPr>
        <w:tab/>
        <w:t xml:space="preserve">For the purposes of section 68A(4) of the Act, where the transaction in respect of which moneys are paid relates to the </w:t>
      </w:r>
      <w:r>
        <w:rPr>
          <w:snapToGrid w:val="0"/>
        </w:rPr>
        <w:lastRenderedPageBreak/>
        <w:t>sale of real estate or a business, an agent shall only comply with the request for a separate account if the agent is satisfied that —</w:t>
      </w:r>
    </w:p>
    <w:p w:rsidR="00A32031" w:rsidRDefault="001C576F">
      <w:pPr>
        <w:pStyle w:val="Indenta"/>
        <w:rPr>
          <w:snapToGrid w:val="0"/>
        </w:rPr>
      </w:pPr>
      <w:r>
        <w:rPr>
          <w:snapToGrid w:val="0"/>
        </w:rPr>
        <w:tab/>
        <w:t>(a)</w:t>
      </w:r>
      <w:r>
        <w:rPr>
          <w:snapToGrid w:val="0"/>
        </w:rPr>
        <w:tab/>
        <w:t>the amount of moneys paid to the agent exceeds $20 000; or</w:t>
      </w:r>
    </w:p>
    <w:p w:rsidR="00A32031" w:rsidRDefault="001C576F">
      <w:pPr>
        <w:pStyle w:val="Indenta"/>
        <w:rPr>
          <w:snapToGrid w:val="0"/>
        </w:rPr>
      </w:pPr>
      <w:r>
        <w:rPr>
          <w:snapToGrid w:val="0"/>
        </w:rPr>
        <w:tab/>
        <w:t>(b)</w:t>
      </w:r>
      <w:r>
        <w:rPr>
          <w:snapToGrid w:val="0"/>
        </w:rPr>
        <w:tab/>
        <w:t>the transaction is not to be settled within 60 days.</w:t>
      </w:r>
    </w:p>
    <w:p w:rsidR="00A32031" w:rsidRDefault="001C576F">
      <w:pPr>
        <w:pStyle w:val="Subsection"/>
        <w:keepNext/>
        <w:rPr>
          <w:snapToGrid w:val="0"/>
        </w:rPr>
      </w:pPr>
      <w:r>
        <w:rPr>
          <w:snapToGrid w:val="0"/>
        </w:rPr>
        <w:tab/>
        <w:t>(2)</w:t>
      </w:r>
      <w:r>
        <w:rPr>
          <w:snapToGrid w:val="0"/>
        </w:rPr>
        <w:tab/>
        <w:t>In subregulation (1) —</w:t>
      </w:r>
    </w:p>
    <w:p w:rsidR="00A32031" w:rsidRDefault="001C576F">
      <w:pPr>
        <w:pStyle w:val="Defstart"/>
        <w:keepNext/>
      </w:pPr>
      <w:r>
        <w:rPr>
          <w:b/>
        </w:rPr>
        <w:tab/>
      </w:r>
      <w:r>
        <w:rPr>
          <w:rStyle w:val="CharDefText"/>
        </w:rPr>
        <w:t>business</w:t>
      </w:r>
      <w:r>
        <w:t xml:space="preserve"> means any commercial undertaking or enterprise in respect of any profession, trade, employment, vocation, or calling.</w:t>
      </w:r>
    </w:p>
    <w:p w:rsidR="00A32031" w:rsidRDefault="001C576F">
      <w:pPr>
        <w:pStyle w:val="Footnotesection"/>
      </w:pPr>
      <w:r>
        <w:tab/>
        <w:t>[Regulation 6E inserted: Gazette 25 Jun 1996 p. 2919.]</w:t>
      </w:r>
    </w:p>
    <w:p w:rsidR="00A32031" w:rsidRDefault="001C576F">
      <w:pPr>
        <w:pStyle w:val="Heading5"/>
        <w:spacing w:before="260"/>
      </w:pPr>
      <w:bookmarkStart w:id="22" w:name="_Toc75334386"/>
      <w:r>
        <w:rPr>
          <w:rStyle w:val="CharSectno"/>
        </w:rPr>
        <w:t>6F</w:t>
      </w:r>
      <w:r>
        <w:t>.</w:t>
      </w:r>
      <w:r>
        <w:tab/>
        <w:t>Trust accounts, interest on (Act s. 68B(1))</w:t>
      </w:r>
      <w:bookmarkEnd w:id="22"/>
    </w:p>
    <w:p w:rsidR="00A32031" w:rsidRDefault="001C576F">
      <w:pPr>
        <w:pStyle w:val="Subsection"/>
        <w:rPr>
          <w:snapToGrid w:val="0"/>
        </w:rPr>
      </w:pPr>
      <w:r>
        <w:rPr>
          <w:snapToGrid w:val="0"/>
        </w:rPr>
        <w:tab/>
        <w:t>(1)</w:t>
      </w:r>
      <w:r>
        <w:rPr>
          <w:snapToGrid w:val="0"/>
        </w:rPr>
        <w:tab/>
        <w:t>For the purposes of section 68B(1) of the Act, interest on the balance of a trust account is to be paid —</w:t>
      </w:r>
    </w:p>
    <w:p w:rsidR="00A32031" w:rsidRDefault="001C576F">
      <w:pPr>
        <w:pStyle w:val="Indenta"/>
        <w:rPr>
          <w:snapToGrid w:val="0"/>
        </w:rPr>
      </w:pPr>
      <w:r>
        <w:rPr>
          <w:snapToGrid w:val="0"/>
        </w:rPr>
        <w:tab/>
        <w:t>(a)</w:t>
      </w:r>
      <w:r>
        <w:rPr>
          <w:snapToGrid w:val="0"/>
        </w:rPr>
        <w:tab/>
        <w:t>at the rate that is 70% of the relevant bank accepted bills rate calculated on a daily basis; and</w:t>
      </w:r>
    </w:p>
    <w:p w:rsidR="00A32031" w:rsidRDefault="001C576F">
      <w:pPr>
        <w:pStyle w:val="Indenta"/>
        <w:rPr>
          <w:snapToGrid w:val="0"/>
        </w:rPr>
      </w:pPr>
      <w:r>
        <w:rPr>
          <w:snapToGrid w:val="0"/>
        </w:rPr>
        <w:tab/>
        <w:t>(b)</w:t>
      </w:r>
      <w:r>
        <w:rPr>
          <w:snapToGrid w:val="0"/>
        </w:rPr>
        <w:tab/>
        <w:t>within 5 working days of the end of each month.</w:t>
      </w:r>
    </w:p>
    <w:p w:rsidR="00A32031" w:rsidRDefault="001C576F">
      <w:pPr>
        <w:pStyle w:val="Subsection"/>
        <w:rPr>
          <w:snapToGrid w:val="0"/>
        </w:rPr>
      </w:pPr>
      <w:r>
        <w:rPr>
          <w:snapToGrid w:val="0"/>
        </w:rPr>
        <w:tab/>
        <w:t>(2)</w:t>
      </w:r>
      <w:r>
        <w:rPr>
          <w:snapToGrid w:val="0"/>
        </w:rPr>
        <w:tab/>
        <w:t>In subregulation (1)(a) —</w:t>
      </w:r>
    </w:p>
    <w:p w:rsidR="00A32031" w:rsidRDefault="001C576F">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A32031" w:rsidRDefault="001C576F">
      <w:pPr>
        <w:pStyle w:val="PermNoteHeading"/>
      </w:pPr>
      <w:r>
        <w:tab/>
        <w:t>Note for this subregulation:</w:t>
      </w:r>
    </w:p>
    <w:p w:rsidR="00A32031" w:rsidRDefault="001C576F">
      <w:pPr>
        <w:pStyle w:val="PermNoteText"/>
        <w:rPr>
          <w:rFonts w:cs="Arial"/>
        </w:rPr>
      </w:pPr>
      <w:r>
        <w:rPr>
          <w:rFonts w:cs="Arial"/>
        </w:rPr>
        <w:tab/>
      </w:r>
      <w:r>
        <w:rPr>
          <w:rFonts w:cs="Arial"/>
        </w:rPr>
        <w:tab/>
        <w:t>For example, the relevant bank accepted bills rate for May is the 30 day bank accepted bills rate for March.</w:t>
      </w:r>
    </w:p>
    <w:p w:rsidR="00A32031" w:rsidRDefault="001C576F">
      <w:pPr>
        <w:pStyle w:val="Footnotesection"/>
      </w:pPr>
      <w:r>
        <w:tab/>
        <w:t>[Regulation 6F inserted: Gazette 25 Jun 1996 p. 2919.]</w:t>
      </w:r>
    </w:p>
    <w:p w:rsidR="00A32031" w:rsidRDefault="001C576F">
      <w:pPr>
        <w:pStyle w:val="Heading5"/>
        <w:spacing w:before="260"/>
      </w:pPr>
      <w:bookmarkStart w:id="23" w:name="_Toc75334387"/>
      <w:r>
        <w:rPr>
          <w:rStyle w:val="CharSectno"/>
        </w:rPr>
        <w:t>6G</w:t>
      </w:r>
      <w:r>
        <w:t>.</w:t>
      </w:r>
      <w:r>
        <w:tab/>
        <w:t>Receipts by agents, information in (Act s. 69(1)(a))</w:t>
      </w:r>
      <w:bookmarkEnd w:id="23"/>
    </w:p>
    <w:p w:rsidR="00A32031" w:rsidRDefault="001C576F">
      <w:pPr>
        <w:pStyle w:val="Subsection"/>
      </w:pPr>
      <w:r>
        <w:tab/>
      </w:r>
      <w:r>
        <w:tab/>
        <w:t>A receipt given under section 69(1)(a) of the Act shall contain the following information —</w:t>
      </w:r>
    </w:p>
    <w:p w:rsidR="00A32031" w:rsidRDefault="001C576F">
      <w:pPr>
        <w:pStyle w:val="Indenta"/>
      </w:pPr>
      <w:r>
        <w:tab/>
        <w:t>(aa)</w:t>
      </w:r>
      <w:r>
        <w:tab/>
        <w:t>the heading “Trust Account Receipt”; and</w:t>
      </w:r>
    </w:p>
    <w:p w:rsidR="00A32031" w:rsidRDefault="001C576F">
      <w:pPr>
        <w:pStyle w:val="Indenta"/>
      </w:pPr>
      <w:r>
        <w:lastRenderedPageBreak/>
        <w:tab/>
        <w:t>(a)</w:t>
      </w:r>
      <w:r>
        <w:tab/>
        <w:t>the name of the holder of the triennial certificate, and any business name of that holder, recorded in the register; and</w:t>
      </w:r>
    </w:p>
    <w:p w:rsidR="00A32031" w:rsidRDefault="001C576F">
      <w:pPr>
        <w:pStyle w:val="Indenta"/>
      </w:pPr>
      <w:r>
        <w:tab/>
        <w:t>(b)</w:t>
      </w:r>
      <w:r>
        <w:tab/>
        <w:t>a number or letter, or a combination of both, in consecutive order that allows the receipt to be uniquely identified; and</w:t>
      </w:r>
    </w:p>
    <w:p w:rsidR="00A32031" w:rsidRDefault="001C576F">
      <w:pPr>
        <w:pStyle w:val="Indenta"/>
      </w:pPr>
      <w:r>
        <w:tab/>
        <w:t>(c)</w:t>
      </w:r>
      <w:r>
        <w:tab/>
        <w:t>the date on which the money is received; and</w:t>
      </w:r>
    </w:p>
    <w:p w:rsidR="00A32031" w:rsidRDefault="001C576F">
      <w:pPr>
        <w:pStyle w:val="Indenta"/>
      </w:pPr>
      <w:r>
        <w:tab/>
        <w:t>(d)</w:t>
      </w:r>
      <w:r>
        <w:tab/>
        <w:t>the name of the person paying the money; and</w:t>
      </w:r>
    </w:p>
    <w:p w:rsidR="00A32031" w:rsidRDefault="001C576F">
      <w:pPr>
        <w:pStyle w:val="Indenta"/>
      </w:pPr>
      <w:r>
        <w:tab/>
        <w:t>(e)</w:t>
      </w:r>
      <w:r>
        <w:tab/>
        <w:t>the amount of money received; and</w:t>
      </w:r>
    </w:p>
    <w:p w:rsidR="00A32031" w:rsidRDefault="001C576F">
      <w:pPr>
        <w:pStyle w:val="Indenta"/>
      </w:pPr>
      <w:r>
        <w:tab/>
        <w:t>(f)</w:t>
      </w:r>
      <w:r>
        <w:tab/>
        <w:t>a brief description of the purpose of the payment; and</w:t>
      </w:r>
    </w:p>
    <w:p w:rsidR="00A32031" w:rsidRDefault="001C576F">
      <w:pPr>
        <w:pStyle w:val="Indenta"/>
      </w:pPr>
      <w:r>
        <w:tab/>
        <w:t>(g)</w:t>
      </w:r>
      <w:r>
        <w:tab/>
        <w:t>if the receipt is hand</w:t>
      </w:r>
      <w:r>
        <w:noBreakHyphen/>
        <w:t>written, the name of the person receiving the money evidenced by the signature of that person.</w:t>
      </w:r>
    </w:p>
    <w:p w:rsidR="00A32031" w:rsidRDefault="001C576F">
      <w:pPr>
        <w:pStyle w:val="Footnotesection"/>
      </w:pPr>
      <w:r>
        <w:tab/>
        <w:t>[Regulation 6G inserted: Gazette 25 Jun 1996 p. 2919; amended: Gazette 17 Nov 2006 p. 4760.]</w:t>
      </w:r>
    </w:p>
    <w:p w:rsidR="00A32031" w:rsidRDefault="001C576F">
      <w:pPr>
        <w:pStyle w:val="Heading5"/>
        <w:rPr>
          <w:snapToGrid w:val="0"/>
        </w:rPr>
      </w:pPr>
      <w:bookmarkStart w:id="24" w:name="_Toc75334388"/>
      <w:r>
        <w:rPr>
          <w:rStyle w:val="CharSectno"/>
        </w:rPr>
        <w:t>6H</w:t>
      </w:r>
      <w:r>
        <w:rPr>
          <w:snapToGrid w:val="0"/>
        </w:rPr>
        <w:t>.</w:t>
      </w:r>
      <w:r>
        <w:rPr>
          <w:snapToGrid w:val="0"/>
        </w:rPr>
        <w:tab/>
        <w:t>Record keeping requirements</w:t>
      </w:r>
      <w:bookmarkEnd w:id="24"/>
    </w:p>
    <w:p w:rsidR="00A32031" w:rsidRDefault="001C576F">
      <w:pPr>
        <w:pStyle w:val="Subsection"/>
        <w:rPr>
          <w:snapToGrid w:val="0"/>
        </w:rPr>
      </w:pPr>
      <w:r>
        <w:rPr>
          <w:snapToGrid w:val="0"/>
        </w:rPr>
        <w:tab/>
        <w:t>(1)</w:t>
      </w:r>
      <w:r>
        <w:rPr>
          <w:snapToGrid w:val="0"/>
        </w:rPr>
        <w:tab/>
        <w:t>A record shall be —</w:t>
      </w:r>
    </w:p>
    <w:p w:rsidR="00A32031" w:rsidRDefault="001C576F">
      <w:pPr>
        <w:pStyle w:val="Indenta"/>
        <w:rPr>
          <w:snapToGrid w:val="0"/>
        </w:rPr>
      </w:pPr>
      <w:r>
        <w:rPr>
          <w:snapToGrid w:val="0"/>
        </w:rPr>
        <w:tab/>
        <w:t>(a)</w:t>
      </w:r>
      <w:r>
        <w:rPr>
          <w:snapToGrid w:val="0"/>
        </w:rPr>
        <w:tab/>
        <w:t>kept in written form; and</w:t>
      </w:r>
    </w:p>
    <w:p w:rsidR="00A32031" w:rsidRDefault="001C576F">
      <w:pPr>
        <w:pStyle w:val="Indenta"/>
        <w:rPr>
          <w:snapToGrid w:val="0"/>
        </w:rPr>
      </w:pPr>
      <w:r>
        <w:rPr>
          <w:snapToGrid w:val="0"/>
        </w:rPr>
        <w:tab/>
        <w:t>(b)</w:t>
      </w:r>
      <w:r>
        <w:rPr>
          <w:snapToGrid w:val="0"/>
        </w:rPr>
        <w:tab/>
        <w:t>kept for a period of not less than 6 years from the date on which the money was received; and</w:t>
      </w:r>
    </w:p>
    <w:p w:rsidR="00A32031" w:rsidRDefault="001C576F">
      <w:pPr>
        <w:pStyle w:val="Indenta"/>
        <w:rPr>
          <w:snapToGrid w:val="0"/>
        </w:rPr>
      </w:pPr>
      <w:r>
        <w:rPr>
          <w:snapToGrid w:val="0"/>
        </w:rPr>
        <w:tab/>
        <w:t>(c)</w:t>
      </w:r>
      <w:r>
        <w:rPr>
          <w:snapToGrid w:val="0"/>
        </w:rPr>
        <w:tab/>
        <w:t>readily accessible.</w:t>
      </w:r>
    </w:p>
    <w:p w:rsidR="00A32031" w:rsidRDefault="001C576F">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A32031" w:rsidRDefault="001C576F">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A32031" w:rsidRDefault="001C576F">
      <w:pPr>
        <w:pStyle w:val="Footnotesection"/>
      </w:pPr>
      <w:r>
        <w:tab/>
        <w:t>[Regulation 6H inserted: Gazette 25 Jun 1996 p. 2919</w:t>
      </w:r>
      <w:r>
        <w:noBreakHyphen/>
        <w:t>20.]</w:t>
      </w:r>
    </w:p>
    <w:p w:rsidR="00A32031" w:rsidRDefault="001C576F">
      <w:pPr>
        <w:pStyle w:val="Heading5"/>
        <w:rPr>
          <w:snapToGrid w:val="0"/>
        </w:rPr>
      </w:pPr>
      <w:bookmarkStart w:id="25" w:name="_Toc75334389"/>
      <w:r>
        <w:rPr>
          <w:rStyle w:val="CharSectno"/>
        </w:rPr>
        <w:lastRenderedPageBreak/>
        <w:t>7</w:t>
      </w:r>
      <w:r>
        <w:rPr>
          <w:snapToGrid w:val="0"/>
        </w:rPr>
        <w:t>.</w:t>
      </w:r>
      <w:r>
        <w:rPr>
          <w:snapToGrid w:val="0"/>
        </w:rPr>
        <w:tab/>
        <w:t>Registers (Act s. 133(2))</w:t>
      </w:r>
      <w:bookmarkEnd w:id="25"/>
    </w:p>
    <w:p w:rsidR="00A32031" w:rsidRDefault="001C576F" w:rsidP="005F0E88">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rsidR="00A32031" w:rsidRDefault="001C576F">
      <w:pPr>
        <w:pStyle w:val="Indenta"/>
        <w:rPr>
          <w:snapToGrid w:val="0"/>
        </w:rPr>
      </w:pPr>
      <w:r>
        <w:rPr>
          <w:snapToGrid w:val="0"/>
        </w:rPr>
        <w:tab/>
        <w:t>(a)</w:t>
      </w:r>
      <w:r>
        <w:rPr>
          <w:snapToGrid w:val="0"/>
        </w:rPr>
        <w:tab/>
        <w:t>in the register of licensees are, in respect of each licensee —</w:t>
      </w:r>
    </w:p>
    <w:p w:rsidR="00A32031" w:rsidRDefault="001C576F">
      <w:pPr>
        <w:pStyle w:val="Indenti"/>
        <w:rPr>
          <w:snapToGrid w:val="0"/>
        </w:rPr>
      </w:pPr>
      <w:r>
        <w:rPr>
          <w:snapToGrid w:val="0"/>
        </w:rPr>
        <w:tab/>
        <w:t>(i)</w:t>
      </w:r>
      <w:r>
        <w:rPr>
          <w:snapToGrid w:val="0"/>
        </w:rPr>
        <w:tab/>
        <w:t>the name and address of the licensee;</w:t>
      </w:r>
    </w:p>
    <w:p w:rsidR="00A32031" w:rsidRDefault="001C576F">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A32031" w:rsidRDefault="001C576F">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A32031" w:rsidRDefault="001C576F">
      <w:pPr>
        <w:pStyle w:val="Indenti"/>
        <w:rPr>
          <w:snapToGrid w:val="0"/>
        </w:rPr>
      </w:pPr>
      <w:r>
        <w:rPr>
          <w:snapToGrid w:val="0"/>
        </w:rPr>
        <w:tab/>
        <w:t>(iv)</w:t>
      </w:r>
      <w:r>
        <w:rPr>
          <w:snapToGrid w:val="0"/>
        </w:rPr>
        <w:tab/>
        <w:t>the licence number and the date on which the licence held by the licensee was granted;</w:t>
      </w:r>
    </w:p>
    <w:p w:rsidR="00A32031" w:rsidRDefault="001C576F">
      <w:pPr>
        <w:pStyle w:val="Indenti"/>
        <w:rPr>
          <w:snapToGrid w:val="0"/>
        </w:rPr>
      </w:pPr>
      <w:r>
        <w:rPr>
          <w:snapToGrid w:val="0"/>
        </w:rPr>
        <w:tab/>
        <w:t>(v)</w:t>
      </w:r>
      <w:r>
        <w:rPr>
          <w:snapToGrid w:val="0"/>
        </w:rPr>
        <w:tab/>
        <w:t>any special condition to which the licence held by the licensee is subject;</w:t>
      </w:r>
    </w:p>
    <w:p w:rsidR="00A32031" w:rsidRDefault="001C576F">
      <w:pPr>
        <w:pStyle w:val="Indenti"/>
        <w:rPr>
          <w:snapToGrid w:val="0"/>
        </w:rPr>
      </w:pPr>
      <w:r>
        <w:rPr>
          <w:snapToGrid w:val="0"/>
        </w:rPr>
        <w:tab/>
        <w:t>(vi)</w:t>
      </w:r>
      <w:r>
        <w:rPr>
          <w:snapToGrid w:val="0"/>
        </w:rPr>
        <w:tab/>
        <w:t>where a claim has been made or sustained against the Fidelity Account in respect of the licensee, a reference to that claim;</w:t>
      </w:r>
    </w:p>
    <w:p w:rsidR="00A32031" w:rsidRDefault="001C576F">
      <w:pPr>
        <w:pStyle w:val="Indenta"/>
        <w:rPr>
          <w:snapToGrid w:val="0"/>
        </w:rPr>
      </w:pPr>
      <w:r>
        <w:rPr>
          <w:snapToGrid w:val="0"/>
        </w:rPr>
        <w:tab/>
        <w:t>(b)</w:t>
      </w:r>
      <w:r>
        <w:rPr>
          <w:snapToGrid w:val="0"/>
        </w:rPr>
        <w:tab/>
        <w:t>in the register of holders of current triennial certificates are, in respect of each holder —</w:t>
      </w:r>
    </w:p>
    <w:p w:rsidR="00A32031" w:rsidRDefault="001C576F">
      <w:pPr>
        <w:pStyle w:val="Indenti"/>
        <w:rPr>
          <w:snapToGrid w:val="0"/>
        </w:rPr>
      </w:pPr>
      <w:r>
        <w:rPr>
          <w:snapToGrid w:val="0"/>
        </w:rPr>
        <w:tab/>
        <w:t>(i)</w:t>
      </w:r>
      <w:r>
        <w:rPr>
          <w:snapToGrid w:val="0"/>
        </w:rPr>
        <w:tab/>
        <w:t>the name and address of the holder;</w:t>
      </w:r>
    </w:p>
    <w:p w:rsidR="00A32031" w:rsidRDefault="001C576F">
      <w:pPr>
        <w:pStyle w:val="Indenti"/>
        <w:rPr>
          <w:snapToGrid w:val="0"/>
        </w:rPr>
      </w:pPr>
      <w:r>
        <w:rPr>
          <w:snapToGrid w:val="0"/>
        </w:rPr>
        <w:tab/>
        <w:t>(ii)</w:t>
      </w:r>
      <w:r>
        <w:rPr>
          <w:snapToGrid w:val="0"/>
        </w:rPr>
        <w:tab/>
        <w:t>any business name under which the holder carries on business as an agent;</w:t>
      </w:r>
    </w:p>
    <w:p w:rsidR="00A32031" w:rsidRDefault="001C576F">
      <w:pPr>
        <w:pStyle w:val="Indenti"/>
        <w:rPr>
          <w:snapToGrid w:val="0"/>
        </w:rPr>
      </w:pPr>
      <w:r>
        <w:rPr>
          <w:snapToGrid w:val="0"/>
        </w:rPr>
        <w:tab/>
        <w:t>(iii)</w:t>
      </w:r>
      <w:r>
        <w:rPr>
          <w:snapToGrid w:val="0"/>
        </w:rPr>
        <w:tab/>
        <w:t>the situation of the registered office of the holder;</w:t>
      </w:r>
    </w:p>
    <w:p w:rsidR="00A32031" w:rsidRDefault="001C576F">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A32031" w:rsidRDefault="001C576F">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A32031" w:rsidRDefault="001C576F">
      <w:pPr>
        <w:pStyle w:val="Indenti"/>
        <w:spacing w:before="100"/>
        <w:rPr>
          <w:snapToGrid w:val="0"/>
        </w:rPr>
      </w:pPr>
      <w:r>
        <w:rPr>
          <w:snapToGrid w:val="0"/>
        </w:rPr>
        <w:lastRenderedPageBreak/>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A32031" w:rsidRDefault="001C576F">
      <w:pPr>
        <w:pStyle w:val="Indenti"/>
        <w:spacing w:before="100"/>
        <w:rPr>
          <w:snapToGrid w:val="0"/>
        </w:rPr>
      </w:pPr>
      <w:r>
        <w:rPr>
          <w:snapToGrid w:val="0"/>
        </w:rPr>
        <w:tab/>
        <w:t>(vii)</w:t>
      </w:r>
      <w:r>
        <w:rPr>
          <w:snapToGrid w:val="0"/>
        </w:rPr>
        <w:tab/>
        <w:t>the licence number, and the date on which the licence held by the holder of the certificate was granted;</w:t>
      </w:r>
    </w:p>
    <w:p w:rsidR="00A32031" w:rsidRDefault="001C576F">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rsidR="00A32031" w:rsidRDefault="001C576F">
      <w:pPr>
        <w:pStyle w:val="Indenti"/>
        <w:spacing w:before="100"/>
        <w:rPr>
          <w:snapToGrid w:val="0"/>
        </w:rPr>
      </w:pPr>
      <w:r>
        <w:rPr>
          <w:snapToGrid w:val="0"/>
        </w:rPr>
        <w:tab/>
        <w:t>(ix)</w:t>
      </w:r>
      <w:r>
        <w:rPr>
          <w:snapToGrid w:val="0"/>
        </w:rPr>
        <w:tab/>
        <w:t>the name and address of the auditor appointed by the holder;</w:t>
      </w:r>
    </w:p>
    <w:p w:rsidR="00A32031" w:rsidRDefault="001C576F">
      <w:pPr>
        <w:pStyle w:val="Indenti"/>
        <w:spacing w:before="100"/>
        <w:rPr>
          <w:snapToGrid w:val="0"/>
        </w:rPr>
      </w:pPr>
      <w:r>
        <w:rPr>
          <w:snapToGrid w:val="0"/>
        </w:rPr>
        <w:tab/>
        <w:t>(x)</w:t>
      </w:r>
      <w:r>
        <w:rPr>
          <w:snapToGrid w:val="0"/>
        </w:rPr>
        <w:tab/>
        <w:t>the amount of any payment made under section 113 of the Act by the holder;</w:t>
      </w:r>
    </w:p>
    <w:p w:rsidR="00A32031" w:rsidRDefault="001C576F">
      <w:pPr>
        <w:pStyle w:val="Indenta"/>
        <w:spacing w:before="100"/>
        <w:rPr>
          <w:snapToGrid w:val="0"/>
        </w:rPr>
      </w:pPr>
      <w:r>
        <w:rPr>
          <w:snapToGrid w:val="0"/>
        </w:rPr>
        <w:tab/>
        <w:t>(c)</w:t>
      </w:r>
      <w:r>
        <w:rPr>
          <w:snapToGrid w:val="0"/>
        </w:rPr>
        <w:tab/>
        <w:t>in the register of holders of current certificates of registration are, in respect of each holder —</w:t>
      </w:r>
    </w:p>
    <w:p w:rsidR="00A32031" w:rsidRDefault="001C576F">
      <w:pPr>
        <w:pStyle w:val="Indenti"/>
        <w:spacing w:before="100"/>
        <w:rPr>
          <w:snapToGrid w:val="0"/>
        </w:rPr>
      </w:pPr>
      <w:r>
        <w:rPr>
          <w:snapToGrid w:val="0"/>
        </w:rPr>
        <w:tab/>
        <w:t>(i)</w:t>
      </w:r>
      <w:r>
        <w:rPr>
          <w:snapToGrid w:val="0"/>
        </w:rPr>
        <w:tab/>
        <w:t>the name and address of the holder;</w:t>
      </w:r>
    </w:p>
    <w:p w:rsidR="00A32031" w:rsidRDefault="001C576F">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rsidR="00A32031" w:rsidRDefault="001C576F">
      <w:pPr>
        <w:pStyle w:val="Indenti"/>
        <w:spacing w:before="100"/>
        <w:rPr>
          <w:snapToGrid w:val="0"/>
        </w:rPr>
      </w:pPr>
      <w:r>
        <w:rPr>
          <w:snapToGrid w:val="0"/>
        </w:rPr>
        <w:tab/>
        <w:t>(iii)</w:t>
      </w:r>
      <w:r>
        <w:rPr>
          <w:snapToGrid w:val="0"/>
        </w:rPr>
        <w:tab/>
        <w:t>any special condition to which the certificate held by the holder is subject;</w:t>
      </w:r>
    </w:p>
    <w:p w:rsidR="00A32031" w:rsidRDefault="001C576F">
      <w:pPr>
        <w:pStyle w:val="Indenti"/>
        <w:spacing w:before="100"/>
        <w:rPr>
          <w:snapToGrid w:val="0"/>
        </w:rPr>
      </w:pPr>
      <w:r>
        <w:rPr>
          <w:snapToGrid w:val="0"/>
        </w:rPr>
        <w:tab/>
        <w:t>(iv)</w:t>
      </w:r>
      <w:r>
        <w:rPr>
          <w:snapToGrid w:val="0"/>
        </w:rPr>
        <w:tab/>
        <w:t>the amount of any payment made under section 113 of the Act by the holder;</w:t>
      </w:r>
    </w:p>
    <w:p w:rsidR="00A32031" w:rsidRDefault="001C576F">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rsidR="00A32031" w:rsidRDefault="001C576F">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A32031" w:rsidRDefault="001C576F">
      <w:pPr>
        <w:pStyle w:val="Indenti"/>
        <w:spacing w:before="100"/>
        <w:rPr>
          <w:snapToGrid w:val="0"/>
        </w:rPr>
      </w:pPr>
      <w:r>
        <w:rPr>
          <w:snapToGrid w:val="0"/>
        </w:rPr>
        <w:tab/>
        <w:t>(vii)</w:t>
      </w:r>
      <w:r>
        <w:rPr>
          <w:snapToGrid w:val="0"/>
        </w:rPr>
        <w:tab/>
        <w:t xml:space="preserve">the name and address of every other licensee or developer for and on behalf of whom the holder has acted, or by whom the holder has been </w:t>
      </w:r>
      <w:r>
        <w:rPr>
          <w:snapToGrid w:val="0"/>
        </w:rPr>
        <w:lastRenderedPageBreak/>
        <w:t>employed in that capacity, and the dates on which the holder commenced and ceased to so act or be employed by each of them, respectively.</w:t>
      </w:r>
    </w:p>
    <w:p w:rsidR="00A32031" w:rsidRDefault="001C576F">
      <w:pPr>
        <w:pStyle w:val="Footnotesection"/>
      </w:pPr>
      <w:r>
        <w:tab/>
        <w:t>[Regulation 7 amended: Gazette 7 Feb 2003 p. 387; 23 Dec 2008 p. 5467; 10 Nov 2009 p. 4495; 30 Jun 2011 p. 2671.]</w:t>
      </w:r>
    </w:p>
    <w:p w:rsidR="00A32031" w:rsidRDefault="001C576F">
      <w:pPr>
        <w:pStyle w:val="Heading5"/>
      </w:pPr>
      <w:bookmarkStart w:id="26" w:name="_Toc75334390"/>
      <w:r>
        <w:rPr>
          <w:rStyle w:val="CharSectno"/>
        </w:rPr>
        <w:t>7AA</w:t>
      </w:r>
      <w:r>
        <w:t>.</w:t>
      </w:r>
      <w:r>
        <w:tab/>
        <w:t>Lending institution (Act s. 131A), classes of body prescribed</w:t>
      </w:r>
      <w:bookmarkEnd w:id="26"/>
    </w:p>
    <w:p w:rsidR="00A32031" w:rsidRDefault="001C576F">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rsidR="00A32031" w:rsidRDefault="001C576F">
      <w:pPr>
        <w:pStyle w:val="Footnotesection"/>
      </w:pPr>
      <w:r>
        <w:tab/>
        <w:t>[Regulation 7AA inserted: Gazette 25 Jun 1996 p. 2920; amended: Gazette 18 Nov 2014 p. 4325.]</w:t>
      </w:r>
    </w:p>
    <w:p w:rsidR="00A32031" w:rsidRDefault="001C576F">
      <w:pPr>
        <w:pStyle w:val="Ednotesection"/>
      </w:pPr>
      <w:r>
        <w:t>[</w:t>
      </w:r>
      <w:r>
        <w:rPr>
          <w:b/>
        </w:rPr>
        <w:t>7A.</w:t>
      </w:r>
      <w:r>
        <w:tab/>
        <w:t>Deleted: Gazette 24 Dec 2019 p. 4418.]</w:t>
      </w:r>
    </w:p>
    <w:p w:rsidR="00A32031" w:rsidRDefault="001C576F">
      <w:pPr>
        <w:pStyle w:val="Heading5"/>
        <w:rPr>
          <w:snapToGrid w:val="0"/>
        </w:rPr>
      </w:pPr>
      <w:bookmarkStart w:id="27" w:name="_Toc75334391"/>
      <w:r>
        <w:rPr>
          <w:rStyle w:val="CharSectno"/>
        </w:rPr>
        <w:t>7B</w:t>
      </w:r>
      <w:r>
        <w:rPr>
          <w:snapToGrid w:val="0"/>
        </w:rPr>
        <w:t>.</w:t>
      </w:r>
      <w:r>
        <w:rPr>
          <w:snapToGrid w:val="0"/>
        </w:rPr>
        <w:tab/>
        <w:t>Maximum amount prescribed (Act s. 131M(3))</w:t>
      </w:r>
      <w:bookmarkEnd w:id="27"/>
    </w:p>
    <w:p w:rsidR="00A32031" w:rsidRDefault="001C576F">
      <w:pPr>
        <w:pStyle w:val="Subsection"/>
        <w:rPr>
          <w:snapToGrid w:val="0"/>
        </w:rPr>
      </w:pPr>
      <w:r>
        <w:rPr>
          <w:snapToGrid w:val="0"/>
        </w:rPr>
        <w:tab/>
      </w:r>
      <w:r>
        <w:rPr>
          <w:snapToGrid w:val="0"/>
        </w:rPr>
        <w:tab/>
        <w:t>For the purposes of section 131M(3) the prescribed maximum amount is $2 000.</w:t>
      </w:r>
    </w:p>
    <w:p w:rsidR="00A32031" w:rsidRDefault="001C576F">
      <w:pPr>
        <w:pStyle w:val="Footnotesection"/>
      </w:pPr>
      <w:r>
        <w:tab/>
        <w:t>[Regulation 7B inserted: Gazette 30 Sep 1994 p. 4969.]</w:t>
      </w:r>
    </w:p>
    <w:p w:rsidR="00A32031" w:rsidRDefault="001C576F">
      <w:pPr>
        <w:pStyle w:val="Heading5"/>
        <w:rPr>
          <w:snapToGrid w:val="0"/>
        </w:rPr>
      </w:pPr>
      <w:bookmarkStart w:id="28" w:name="_Toc75334392"/>
      <w:r>
        <w:rPr>
          <w:rStyle w:val="CharSectno"/>
        </w:rPr>
        <w:t>8</w:t>
      </w:r>
      <w:r>
        <w:rPr>
          <w:snapToGrid w:val="0"/>
        </w:rPr>
        <w:t>.</w:t>
      </w:r>
      <w:r>
        <w:rPr>
          <w:snapToGrid w:val="0"/>
        </w:rPr>
        <w:tab/>
        <w:t>Changes in particulars, licensees to notify Commissioner of</w:t>
      </w:r>
      <w:bookmarkEnd w:id="28"/>
    </w:p>
    <w:p w:rsidR="00A32031" w:rsidRDefault="001C576F">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rsidR="00A32031" w:rsidRDefault="001C576F">
      <w:pPr>
        <w:pStyle w:val="Indenta"/>
        <w:rPr>
          <w:snapToGrid w:val="0"/>
        </w:rPr>
      </w:pPr>
      <w:r>
        <w:rPr>
          <w:snapToGrid w:val="0"/>
        </w:rPr>
        <w:tab/>
        <w:t>(a)</w:t>
      </w:r>
      <w:r>
        <w:rPr>
          <w:snapToGrid w:val="0"/>
        </w:rPr>
        <w:tab/>
        <w:t>where the licensee is a body corporate, of any change in the directors of the body corporate;</w:t>
      </w:r>
    </w:p>
    <w:p w:rsidR="00A32031" w:rsidRDefault="001C576F">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A32031" w:rsidRDefault="001C576F">
      <w:pPr>
        <w:pStyle w:val="Indenta"/>
        <w:keepNext/>
        <w:rPr>
          <w:snapToGrid w:val="0"/>
        </w:rPr>
      </w:pPr>
      <w:r>
        <w:rPr>
          <w:snapToGrid w:val="0"/>
        </w:rPr>
        <w:lastRenderedPageBreak/>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A32031" w:rsidRDefault="001C576F">
      <w:pPr>
        <w:pStyle w:val="Subsection"/>
        <w:keepNext/>
        <w:spacing w:before="140"/>
        <w:rPr>
          <w:snapToGrid w:val="0"/>
        </w:rPr>
      </w:pPr>
      <w:r>
        <w:rPr>
          <w:snapToGrid w:val="0"/>
        </w:rPr>
        <w:tab/>
      </w:r>
      <w:r>
        <w:rPr>
          <w:snapToGrid w:val="0"/>
        </w:rPr>
        <w:tab/>
        <w:t>within one month of the change.</w:t>
      </w:r>
    </w:p>
    <w:p w:rsidR="00A32031" w:rsidRDefault="001C576F">
      <w:pPr>
        <w:pStyle w:val="Penstart"/>
      </w:pPr>
      <w:r>
        <w:tab/>
        <w:t>Penalty: a fine of $1 000.</w:t>
      </w:r>
    </w:p>
    <w:p w:rsidR="00A32031" w:rsidRDefault="001C576F">
      <w:pPr>
        <w:pStyle w:val="Footnotesection"/>
      </w:pPr>
      <w:r>
        <w:tab/>
        <w:t>[Regulation 8 amended: Gazette 30 Jun 2011 p. 2672; SL 2020/257 r. 7.]</w:t>
      </w:r>
    </w:p>
    <w:p w:rsidR="00A32031" w:rsidRDefault="001C576F">
      <w:pPr>
        <w:pStyle w:val="Heading5"/>
        <w:rPr>
          <w:snapToGrid w:val="0"/>
        </w:rPr>
      </w:pPr>
      <w:bookmarkStart w:id="29" w:name="_Toc75334393"/>
      <w:r>
        <w:rPr>
          <w:rStyle w:val="CharSectno"/>
        </w:rPr>
        <w:t>9</w:t>
      </w:r>
      <w:r>
        <w:rPr>
          <w:snapToGrid w:val="0"/>
        </w:rPr>
        <w:t>.</w:t>
      </w:r>
      <w:r>
        <w:rPr>
          <w:snapToGrid w:val="0"/>
        </w:rPr>
        <w:tab/>
        <w:t xml:space="preserve">Fees and costs, </w:t>
      </w:r>
      <w:r>
        <w:t>recovery</w:t>
      </w:r>
      <w:r>
        <w:rPr>
          <w:snapToGrid w:val="0"/>
        </w:rPr>
        <w:t xml:space="preserve"> of</w:t>
      </w:r>
      <w:bookmarkEnd w:id="29"/>
    </w:p>
    <w:p w:rsidR="00A32031" w:rsidRDefault="001C576F">
      <w:pPr>
        <w:pStyle w:val="Subsection"/>
        <w:keepNext/>
        <w:rPr>
          <w:snapToGrid w:val="0"/>
        </w:rPr>
      </w:pPr>
      <w:r>
        <w:rPr>
          <w:snapToGrid w:val="0"/>
        </w:rPr>
        <w:tab/>
        <w:t>(1)</w:t>
      </w:r>
      <w:r>
        <w:rPr>
          <w:snapToGrid w:val="0"/>
        </w:rPr>
        <w:tab/>
        <w:t>The amount of —</w:t>
      </w:r>
    </w:p>
    <w:p w:rsidR="00A32031" w:rsidRDefault="001C576F">
      <w:pPr>
        <w:pStyle w:val="Indenta"/>
        <w:rPr>
          <w:snapToGrid w:val="0"/>
        </w:rPr>
      </w:pPr>
      <w:r>
        <w:rPr>
          <w:snapToGrid w:val="0"/>
        </w:rPr>
        <w:tab/>
        <w:t>(a)</w:t>
      </w:r>
      <w:r>
        <w:rPr>
          <w:snapToGrid w:val="0"/>
        </w:rPr>
        <w:tab/>
        <w:t>any fees prescribed by these regulations;</w:t>
      </w:r>
    </w:p>
    <w:p w:rsidR="00A32031" w:rsidRDefault="001C576F">
      <w:pPr>
        <w:pStyle w:val="Ednotepara"/>
        <w:spacing w:before="80"/>
        <w:rPr>
          <w:snapToGrid w:val="0"/>
        </w:rPr>
      </w:pPr>
      <w:r>
        <w:rPr>
          <w:snapToGrid w:val="0"/>
        </w:rPr>
        <w:tab/>
        <w:t>[(b)</w:t>
      </w:r>
      <w:r>
        <w:rPr>
          <w:snapToGrid w:val="0"/>
        </w:rPr>
        <w:tab/>
        <w:t>deleted]</w:t>
      </w:r>
    </w:p>
    <w:p w:rsidR="00A32031" w:rsidRDefault="001C576F">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rsidR="00A32031" w:rsidRDefault="001C576F">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rsidR="00A32031" w:rsidRDefault="001C576F">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rsidR="00A32031" w:rsidRDefault="001C576F">
      <w:pPr>
        <w:pStyle w:val="Footnotesection"/>
      </w:pPr>
      <w:r>
        <w:tab/>
        <w:t>[Regulation 9 amended: Gazette 30 Dec 2004 p. 6924; 30 Jun 2011 p. 2672.]</w:t>
      </w:r>
    </w:p>
    <w:p w:rsidR="00A32031" w:rsidRDefault="001C576F">
      <w:pPr>
        <w:pStyle w:val="Heading5"/>
        <w:rPr>
          <w:snapToGrid w:val="0"/>
        </w:rPr>
      </w:pPr>
      <w:bookmarkStart w:id="30" w:name="_Toc75334394"/>
      <w:r>
        <w:rPr>
          <w:rStyle w:val="CharSectno"/>
        </w:rPr>
        <w:t>10</w:t>
      </w:r>
      <w:r>
        <w:rPr>
          <w:snapToGrid w:val="0"/>
        </w:rPr>
        <w:t>.</w:t>
      </w:r>
      <w:r>
        <w:rPr>
          <w:snapToGrid w:val="0"/>
        </w:rPr>
        <w:tab/>
      </w:r>
      <w:r>
        <w:t>Unsuccessful</w:t>
      </w:r>
      <w:r>
        <w:rPr>
          <w:snapToGrid w:val="0"/>
        </w:rPr>
        <w:t xml:space="preserve"> applicant for licence etc., refund to (Act s. 113)</w:t>
      </w:r>
      <w:bookmarkEnd w:id="30"/>
    </w:p>
    <w:p w:rsidR="00A32031" w:rsidRDefault="001C576F" w:rsidP="005F0E88">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w:t>
      </w:r>
      <w:r>
        <w:rPr>
          <w:snapToGrid w:val="0"/>
        </w:rPr>
        <w:lastRenderedPageBreak/>
        <w:t>registration, be refunded to the applicant from the Fidelity Account.</w:t>
      </w:r>
    </w:p>
    <w:p w:rsidR="00A32031" w:rsidRDefault="001C576F">
      <w:pPr>
        <w:pStyle w:val="Footnotesection"/>
      </w:pPr>
      <w:r>
        <w:tab/>
        <w:t>[Regulation 10 amended: Gazette 10 Nov 2009 p. 4495; 30 Jun 2011 p. 2672.]</w:t>
      </w:r>
    </w:p>
    <w:p w:rsidR="00A32031" w:rsidRDefault="001C576F">
      <w:pPr>
        <w:pStyle w:val="Heading5"/>
        <w:rPr>
          <w:snapToGrid w:val="0"/>
        </w:rPr>
      </w:pPr>
      <w:bookmarkStart w:id="31" w:name="_Toc7533439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1"/>
    </w:p>
    <w:p w:rsidR="00A32031" w:rsidRDefault="001C576F">
      <w:pPr>
        <w:pStyle w:val="Subsection"/>
        <w:keepNext/>
        <w:keepLines/>
        <w:rPr>
          <w:snapToGrid w:val="0"/>
        </w:rPr>
      </w:pPr>
      <w:r>
        <w:rPr>
          <w:snapToGrid w:val="0"/>
        </w:rPr>
        <w:tab/>
      </w:r>
      <w:r>
        <w:rPr>
          <w:snapToGrid w:val="0"/>
        </w:rPr>
        <w:tab/>
        <w:t>For the purposes of section 127 of the Act —</w:t>
      </w:r>
    </w:p>
    <w:p w:rsidR="00A32031" w:rsidRDefault="001C576F">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rsidR="00A32031" w:rsidRDefault="001C576F">
      <w:pPr>
        <w:pStyle w:val="Indenta"/>
        <w:keepNext/>
        <w:keepLines/>
        <w:rPr>
          <w:snapToGrid w:val="0"/>
        </w:rPr>
      </w:pPr>
      <w:r>
        <w:rPr>
          <w:snapToGrid w:val="0"/>
        </w:rPr>
        <w:tab/>
        <w:t>(b)</w:t>
      </w:r>
      <w:r>
        <w:rPr>
          <w:snapToGrid w:val="0"/>
        </w:rPr>
        <w:tab/>
        <w:t>the following proportions are prescribed —</w:t>
      </w:r>
    </w:p>
    <w:p w:rsidR="00A32031" w:rsidRDefault="001C576F">
      <w:pPr>
        <w:pStyle w:val="Indenti"/>
        <w:keepNext/>
        <w:keepLines/>
        <w:rPr>
          <w:snapToGrid w:val="0"/>
        </w:rPr>
      </w:pPr>
      <w:r>
        <w:rPr>
          <w:snapToGrid w:val="0"/>
        </w:rPr>
        <w:tab/>
        <w:t>(i)</w:t>
      </w:r>
      <w:r>
        <w:rPr>
          <w:snapToGrid w:val="0"/>
        </w:rPr>
        <w:tab/>
        <w:t>4.5% to the Fidelity Account; and</w:t>
      </w:r>
    </w:p>
    <w:p w:rsidR="00A32031" w:rsidRDefault="001C576F">
      <w:pPr>
        <w:pStyle w:val="Indenti"/>
        <w:keepNext/>
        <w:keepLines/>
        <w:rPr>
          <w:snapToGrid w:val="0"/>
        </w:rPr>
      </w:pPr>
      <w:r>
        <w:rPr>
          <w:snapToGrid w:val="0"/>
        </w:rPr>
        <w:tab/>
        <w:t>(ii)</w:t>
      </w:r>
      <w:r>
        <w:rPr>
          <w:snapToGrid w:val="0"/>
        </w:rPr>
        <w:tab/>
        <w:t>57% to the General Purpose Account; and</w:t>
      </w:r>
    </w:p>
    <w:p w:rsidR="00A32031" w:rsidRDefault="001C576F">
      <w:pPr>
        <w:pStyle w:val="Indenti"/>
        <w:keepNext/>
        <w:keepLines/>
        <w:rPr>
          <w:snapToGrid w:val="0"/>
        </w:rPr>
      </w:pPr>
      <w:r>
        <w:rPr>
          <w:snapToGrid w:val="0"/>
        </w:rPr>
        <w:tab/>
        <w:t>(iii)</w:t>
      </w:r>
      <w:r>
        <w:rPr>
          <w:snapToGrid w:val="0"/>
        </w:rPr>
        <w:tab/>
        <w:t>38.5% to the Assistance Account.</w:t>
      </w:r>
    </w:p>
    <w:p w:rsidR="00A32031" w:rsidRDefault="001C576F">
      <w:pPr>
        <w:pStyle w:val="Footnotesection"/>
        <w:keepNext/>
      </w:pPr>
      <w:r>
        <w:tab/>
        <w:t>[Regulation 11 inserted: Gazette 25 Jun 1996 p. 2920; amended: Gazette 6 Nov 2001 p. 5837; 10 Nov 2009 p. 4495</w:t>
      </w:r>
      <w:r>
        <w:noBreakHyphen/>
        <w:t>6; 30 Jun 2011 p. 2672.]</w:t>
      </w:r>
    </w:p>
    <w:p w:rsidR="00A32031" w:rsidRDefault="001C576F">
      <w:pPr>
        <w:pStyle w:val="Ednotesection"/>
      </w:pPr>
      <w:r>
        <w:t>[</w:t>
      </w:r>
      <w:r>
        <w:rPr>
          <w:b/>
        </w:rPr>
        <w:t>11A, 11AA and 11B.</w:t>
      </w:r>
      <w:r>
        <w:tab/>
        <w:t>Deleted: Gazette 25 Jun 1996 p. 2920.]</w:t>
      </w:r>
    </w:p>
    <w:p w:rsidR="00A32031" w:rsidRDefault="001C576F">
      <w:pPr>
        <w:pStyle w:val="Heading5"/>
        <w:rPr>
          <w:snapToGrid w:val="0"/>
        </w:rPr>
      </w:pPr>
      <w:bookmarkStart w:id="32" w:name="_Toc75334396"/>
      <w:r>
        <w:rPr>
          <w:rStyle w:val="CharSectno"/>
        </w:rPr>
        <w:t>12</w:t>
      </w:r>
      <w:r>
        <w:rPr>
          <w:snapToGrid w:val="0"/>
        </w:rPr>
        <w:t>.</w:t>
      </w:r>
      <w:r>
        <w:rPr>
          <w:snapToGrid w:val="0"/>
        </w:rPr>
        <w:tab/>
        <w:t>Fidelity Guarantee Account, claims against</w:t>
      </w:r>
      <w:bookmarkEnd w:id="32"/>
    </w:p>
    <w:p w:rsidR="00A32031" w:rsidRDefault="001C576F">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rsidR="00A32031" w:rsidRDefault="001C576F">
      <w:pPr>
        <w:pStyle w:val="Footnotesection"/>
      </w:pPr>
      <w:r>
        <w:tab/>
        <w:t>[Regulation 12 amended: Gazette 10 Nov 2009 p. 4495</w:t>
      </w:r>
      <w:r>
        <w:noBreakHyphen/>
        <w:t>6.]</w:t>
      </w:r>
    </w:p>
    <w:p w:rsidR="00A32031" w:rsidRDefault="001C576F">
      <w:pPr>
        <w:pStyle w:val="Heading5"/>
        <w:rPr>
          <w:snapToGrid w:val="0"/>
        </w:rPr>
      </w:pPr>
      <w:bookmarkStart w:id="33" w:name="_Toc75334397"/>
      <w:r>
        <w:rPr>
          <w:rStyle w:val="CharSectno"/>
        </w:rPr>
        <w:t>13</w:t>
      </w:r>
      <w:r>
        <w:rPr>
          <w:snapToGrid w:val="0"/>
        </w:rPr>
        <w:t>.</w:t>
      </w:r>
      <w:r>
        <w:rPr>
          <w:snapToGrid w:val="0"/>
        </w:rPr>
        <w:tab/>
        <w:t>Codes of conduct prescribed to be published (Act s. 101)</w:t>
      </w:r>
      <w:bookmarkEnd w:id="33"/>
    </w:p>
    <w:p w:rsidR="00A32031" w:rsidRDefault="001C576F">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rsidR="00A32031" w:rsidRDefault="001C576F">
      <w:pPr>
        <w:pStyle w:val="Footnotesection"/>
      </w:pPr>
      <w:r>
        <w:tab/>
        <w:t>[Regulation 13 amended: Gazette 30 Jun 2011 p. 2672.]</w:t>
      </w:r>
    </w:p>
    <w:p w:rsidR="00A32031" w:rsidRDefault="001C576F">
      <w:pPr>
        <w:pStyle w:val="Heading5"/>
      </w:pPr>
      <w:bookmarkStart w:id="34" w:name="_Toc75334398"/>
      <w:r>
        <w:rPr>
          <w:rStyle w:val="CharSectno"/>
        </w:rPr>
        <w:lastRenderedPageBreak/>
        <w:t>14</w:t>
      </w:r>
      <w:r>
        <w:t>.</w:t>
      </w:r>
      <w:r>
        <w:tab/>
        <w:t>Infringement notices</w:t>
      </w:r>
      <w:bookmarkEnd w:id="34"/>
    </w:p>
    <w:p w:rsidR="00A32031" w:rsidRDefault="001C576F">
      <w:pPr>
        <w:pStyle w:val="Subsection"/>
      </w:pPr>
      <w:r>
        <w:tab/>
        <w:t>(1)</w:t>
      </w:r>
      <w:r>
        <w:tab/>
        <w:t xml:space="preserve">The offences specified in Schedule 3 are offences for which an infringement notice may be issued under Part 2 of the </w:t>
      </w:r>
      <w:r>
        <w:rPr>
          <w:i/>
          <w:iCs/>
        </w:rPr>
        <w:t>Criminal Procedure Act 2004</w:t>
      </w:r>
      <w:r>
        <w:t>.</w:t>
      </w:r>
    </w:p>
    <w:p w:rsidR="00A32031" w:rsidRDefault="001C576F">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rsidR="00A32031" w:rsidRDefault="001C576F">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rsidR="00A32031" w:rsidRDefault="001C576F">
      <w:pPr>
        <w:pStyle w:val="Subsection"/>
      </w:pPr>
      <w:r>
        <w:tab/>
        <w:t>(4)</w:t>
      </w:r>
      <w:r>
        <w:tab/>
        <w:t>The Commissioner is to issue to each authorised officer a certificate, badge or identity card identifying the officer as a person authorised to issue infringement notices.</w:t>
      </w:r>
    </w:p>
    <w:p w:rsidR="00A32031" w:rsidRDefault="001C576F">
      <w:pPr>
        <w:pStyle w:val="Footnotesection"/>
      </w:pPr>
      <w:r>
        <w:tab/>
        <w:t>[Regulation 14 inserted: Gazette 28 Aug 2009 p. 3348; amended: Gazette 30 Jun 2011 p. 2672.]</w:t>
      </w:r>
    </w:p>
    <w:p w:rsidR="00A32031" w:rsidRDefault="001C576F">
      <w:pPr>
        <w:pStyle w:val="Heading5"/>
      </w:pPr>
      <w:bookmarkStart w:id="35" w:name="_Toc75334399"/>
      <w:r>
        <w:rPr>
          <w:rStyle w:val="CharSectno"/>
        </w:rPr>
        <w:t>15</w:t>
      </w:r>
      <w:r>
        <w:t>.</w:t>
      </w:r>
      <w:r>
        <w:tab/>
        <w:t>Forms (Sch. 2)</w:t>
      </w:r>
      <w:bookmarkEnd w:id="35"/>
    </w:p>
    <w:p w:rsidR="00A32031" w:rsidRDefault="001C576F">
      <w:pPr>
        <w:pStyle w:val="Subsection"/>
      </w:pPr>
      <w:r>
        <w:tab/>
      </w:r>
      <w:r>
        <w:tab/>
        <w:t>The forms set out in Schedule 2 are prescribed in relation to the matters specified in those forms.</w:t>
      </w:r>
    </w:p>
    <w:p w:rsidR="00A32031" w:rsidRDefault="001C576F">
      <w:pPr>
        <w:pStyle w:val="Footnotesection"/>
      </w:pPr>
      <w:r>
        <w:tab/>
        <w:t>[Regulation 15 inserted: Gazette 28 Aug 2009 p. 3348.]</w:t>
      </w:r>
    </w:p>
    <w:p w:rsidR="00A32031" w:rsidRDefault="001C576F">
      <w:pPr>
        <w:pStyle w:val="Heading5"/>
      </w:pPr>
      <w:bookmarkStart w:id="36" w:name="_Toc75334400"/>
      <w:r>
        <w:rPr>
          <w:rStyle w:val="CharSectno"/>
        </w:rPr>
        <w:t>16</w:t>
      </w:r>
      <w:r>
        <w:t>.</w:t>
      </w:r>
      <w:r>
        <w:tab/>
        <w:t xml:space="preserve">Transitional regulation for </w:t>
      </w:r>
      <w:r>
        <w:rPr>
          <w:i/>
        </w:rPr>
        <w:t>Real Estate and Business Agents (General) Amendment Regulations (No. 2) 2020</w:t>
      </w:r>
      <w:bookmarkEnd w:id="36"/>
    </w:p>
    <w:p w:rsidR="00A32031" w:rsidRDefault="001C576F">
      <w:pPr>
        <w:pStyle w:val="Subsection"/>
      </w:pPr>
      <w:r>
        <w:tab/>
        <w:t>(1)</w:t>
      </w:r>
      <w:r>
        <w:tab/>
        <w:t xml:space="preserve">In this regulation — </w:t>
      </w:r>
    </w:p>
    <w:p w:rsidR="00A32031" w:rsidRDefault="001C576F">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rsidR="00A32031" w:rsidRDefault="001C576F">
      <w:pPr>
        <w:pStyle w:val="Defstart"/>
      </w:pPr>
      <w:r>
        <w:tab/>
      </w:r>
      <w:r>
        <w:rPr>
          <w:rStyle w:val="CharDefText"/>
        </w:rPr>
        <w:t>former regulation 4AA</w:t>
      </w:r>
      <w:r>
        <w:t xml:space="preserve"> means regulation 4AA as in force immediately before commencement day.</w:t>
      </w:r>
    </w:p>
    <w:p w:rsidR="00A32031" w:rsidRDefault="001C576F">
      <w:pPr>
        <w:pStyle w:val="Subsection"/>
      </w:pPr>
      <w:r>
        <w:tab/>
        <w:t>(2)</w:t>
      </w:r>
      <w:r>
        <w:tab/>
        <w:t xml:space="preserve">An approval of a CPD activity, and a point value for the activity, for 2020 made under former regulation 4AA is taken, </w:t>
      </w:r>
      <w:r>
        <w:lastRenderedPageBreak/>
        <w:t>on and from commencement day, to be an approval made under regulation 4AC for 2020.</w:t>
      </w:r>
    </w:p>
    <w:p w:rsidR="00A32031" w:rsidRDefault="001C576F">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rsidR="00A32031" w:rsidRDefault="001C576F">
      <w:pPr>
        <w:pStyle w:val="Footnotesection"/>
      </w:pPr>
      <w:r>
        <w:tab/>
        <w:t>[Regulation 16 inserted: SL 2020/257 r. 8.]</w:t>
      </w:r>
    </w:p>
    <w:p w:rsidR="00A32031" w:rsidRDefault="00A32031">
      <w:pPr>
        <w:rPr>
          <w:rStyle w:val="CharDivText"/>
        </w:rPr>
        <w:sectPr w:rsidR="00A32031">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A32031" w:rsidRDefault="001C576F">
      <w:pPr>
        <w:pStyle w:val="yScheduleHeading"/>
      </w:pPr>
      <w:bookmarkStart w:id="37" w:name="_Toc75182547"/>
      <w:bookmarkStart w:id="38" w:name="_Toc75182833"/>
      <w:bookmarkStart w:id="39" w:name="_Toc75334401"/>
      <w:r>
        <w:rPr>
          <w:rStyle w:val="CharSchNo"/>
        </w:rPr>
        <w:lastRenderedPageBreak/>
        <w:t>Schedule 1 </w:t>
      </w:r>
      <w:r>
        <w:t>— </w:t>
      </w:r>
      <w:r>
        <w:rPr>
          <w:rStyle w:val="CharSchText"/>
        </w:rPr>
        <w:t>Fees</w:t>
      </w:r>
      <w:bookmarkEnd w:id="37"/>
      <w:bookmarkEnd w:id="38"/>
      <w:bookmarkEnd w:id="39"/>
    </w:p>
    <w:p w:rsidR="00A32031" w:rsidRDefault="001C576F">
      <w:pPr>
        <w:pStyle w:val="yShoulderClause"/>
      </w:pPr>
      <w:r>
        <w:t>[r. 4, 4A and 4AAA]</w:t>
      </w:r>
    </w:p>
    <w:p w:rsidR="00A32031" w:rsidRDefault="001C576F" w:rsidP="005F0E88">
      <w:pPr>
        <w:pStyle w:val="yFootnoteheading"/>
        <w:spacing w:after="120"/>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rsidR="00A32031">
        <w:trPr>
          <w:cantSplit/>
          <w:tblHeader/>
        </w:trPr>
        <w:tc>
          <w:tcPr>
            <w:tcW w:w="709" w:type="dxa"/>
            <w:tcBorders>
              <w:top w:val="single" w:sz="4" w:space="0" w:color="auto"/>
              <w:bottom w:val="single" w:sz="4" w:space="0" w:color="auto"/>
            </w:tcBorders>
            <w:noWrap/>
          </w:tcPr>
          <w:p w:rsidR="00A32031" w:rsidRDefault="001C576F">
            <w:pPr>
              <w:pStyle w:val="yTableNAm"/>
              <w:jc w:val="center"/>
              <w:rPr>
                <w:b/>
              </w:rPr>
            </w:pPr>
            <w:r>
              <w:rPr>
                <w:b/>
              </w:rPr>
              <w:t>Item</w:t>
            </w:r>
          </w:p>
        </w:tc>
        <w:tc>
          <w:tcPr>
            <w:tcW w:w="3260" w:type="dxa"/>
            <w:tcBorders>
              <w:top w:val="single" w:sz="4" w:space="0" w:color="auto"/>
              <w:bottom w:val="single" w:sz="4" w:space="0" w:color="auto"/>
            </w:tcBorders>
            <w:noWrap/>
          </w:tcPr>
          <w:p w:rsidR="00A32031" w:rsidRDefault="001C576F">
            <w:pPr>
              <w:pStyle w:val="yTableNAm"/>
              <w:jc w:val="center"/>
              <w:rPr>
                <w:b/>
                <w:bCs/>
              </w:rPr>
            </w:pPr>
            <w:r>
              <w:rPr>
                <w:b/>
                <w:bCs/>
              </w:rPr>
              <w:t>Column 1</w:t>
            </w:r>
          </w:p>
          <w:p w:rsidR="00A32031" w:rsidRDefault="001C576F">
            <w:pPr>
              <w:pStyle w:val="yTableNAm"/>
              <w:jc w:val="center"/>
              <w:rPr>
                <w:b/>
                <w:bCs/>
              </w:rPr>
            </w:pPr>
            <w:r>
              <w:rPr>
                <w:b/>
                <w:bCs/>
              </w:rPr>
              <w:t>Description of fee</w:t>
            </w:r>
          </w:p>
        </w:tc>
        <w:tc>
          <w:tcPr>
            <w:tcW w:w="1488" w:type="dxa"/>
            <w:tcBorders>
              <w:top w:val="single" w:sz="4" w:space="0" w:color="auto"/>
              <w:bottom w:val="single" w:sz="4" w:space="0" w:color="auto"/>
            </w:tcBorders>
            <w:noWrap/>
          </w:tcPr>
          <w:p w:rsidR="00A32031" w:rsidRDefault="001C576F">
            <w:pPr>
              <w:pStyle w:val="yTableNAm"/>
              <w:jc w:val="center"/>
              <w:rPr>
                <w:b/>
              </w:rPr>
            </w:pPr>
            <w:r>
              <w:rPr>
                <w:b/>
              </w:rPr>
              <w:t>Column 2</w:t>
            </w:r>
          </w:p>
          <w:p w:rsidR="00A32031" w:rsidRDefault="001C576F">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rsidR="00A32031" w:rsidRDefault="001C576F">
            <w:pPr>
              <w:pStyle w:val="yTableNAm"/>
              <w:jc w:val="center"/>
              <w:rPr>
                <w:b/>
              </w:rPr>
            </w:pPr>
            <w:r>
              <w:rPr>
                <w:b/>
              </w:rPr>
              <w:t>Column 3</w:t>
            </w:r>
          </w:p>
          <w:p w:rsidR="00A32031" w:rsidRDefault="001C576F">
            <w:pPr>
              <w:pStyle w:val="yTableNAm"/>
              <w:jc w:val="center"/>
            </w:pPr>
            <w:r>
              <w:rPr>
                <w:b/>
              </w:rPr>
              <w:t>Fee after designated period</w:t>
            </w:r>
            <w:r>
              <w:rPr>
                <w:b/>
              </w:rPr>
              <w:br/>
              <w:t>$</w:t>
            </w:r>
          </w:p>
        </w:tc>
      </w:tr>
      <w:tr w:rsidR="00A32031">
        <w:trPr>
          <w:cantSplit/>
        </w:trPr>
        <w:tc>
          <w:tcPr>
            <w:tcW w:w="709" w:type="dxa"/>
            <w:noWrap/>
          </w:tcPr>
          <w:p w:rsidR="00A32031" w:rsidRDefault="001C576F">
            <w:pPr>
              <w:pStyle w:val="yTableNAm"/>
            </w:pPr>
            <w:r>
              <w:t>1.</w:t>
            </w:r>
          </w:p>
        </w:tc>
        <w:tc>
          <w:tcPr>
            <w:tcW w:w="3260" w:type="dxa"/>
            <w:noWrap/>
          </w:tcPr>
          <w:p w:rsidR="00A32031" w:rsidRDefault="001C576F">
            <w:pPr>
              <w:pStyle w:val="yTableNAm"/>
            </w:pPr>
            <w:r>
              <w:t>Application for licence</w:t>
            </w:r>
          </w:p>
        </w:tc>
        <w:tc>
          <w:tcPr>
            <w:tcW w:w="1488" w:type="dxa"/>
            <w:noWrap/>
            <w:vAlign w:val="bottom"/>
          </w:tcPr>
          <w:p w:rsidR="00A32031" w:rsidRDefault="001C576F">
            <w:pPr>
              <w:pStyle w:val="yTableNAm"/>
              <w:jc w:val="right"/>
            </w:pPr>
            <w:r>
              <w:t>54.00</w:t>
            </w:r>
          </w:p>
        </w:tc>
        <w:tc>
          <w:tcPr>
            <w:tcW w:w="1489" w:type="dxa"/>
            <w:noWrap/>
            <w:vAlign w:val="bottom"/>
          </w:tcPr>
          <w:p w:rsidR="00A32031" w:rsidRDefault="001C576F">
            <w:pPr>
              <w:pStyle w:val="yTableNAm"/>
              <w:jc w:val="right"/>
            </w:pPr>
            <w:r>
              <w:t>81.00</w:t>
            </w:r>
          </w:p>
        </w:tc>
      </w:tr>
      <w:tr w:rsidR="00A32031">
        <w:trPr>
          <w:cantSplit/>
        </w:trPr>
        <w:tc>
          <w:tcPr>
            <w:tcW w:w="709" w:type="dxa"/>
            <w:noWrap/>
          </w:tcPr>
          <w:p w:rsidR="00A32031" w:rsidRDefault="001C576F">
            <w:pPr>
              <w:pStyle w:val="yTableNAm"/>
            </w:pPr>
            <w:r>
              <w:t>2.</w:t>
            </w:r>
          </w:p>
        </w:tc>
        <w:tc>
          <w:tcPr>
            <w:tcW w:w="3260" w:type="dxa"/>
            <w:noWrap/>
          </w:tcPr>
          <w:p w:rsidR="00A32031" w:rsidRDefault="001C576F">
            <w:pPr>
              <w:pStyle w:val="yTableNAm"/>
            </w:pPr>
            <w:r>
              <w:t>Grant of licence to individual</w:t>
            </w:r>
          </w:p>
        </w:tc>
        <w:tc>
          <w:tcPr>
            <w:tcW w:w="1488" w:type="dxa"/>
            <w:noWrap/>
            <w:vAlign w:val="bottom"/>
          </w:tcPr>
          <w:p w:rsidR="00A32031" w:rsidRDefault="001C576F">
            <w:pPr>
              <w:pStyle w:val="yTableNAm"/>
              <w:jc w:val="right"/>
            </w:pPr>
            <w:r>
              <w:t>573.00</w:t>
            </w:r>
          </w:p>
        </w:tc>
        <w:tc>
          <w:tcPr>
            <w:tcW w:w="1489" w:type="dxa"/>
            <w:noWrap/>
            <w:vAlign w:val="bottom"/>
          </w:tcPr>
          <w:p w:rsidR="00A32031" w:rsidRDefault="001C576F">
            <w:pPr>
              <w:pStyle w:val="yTableNAm"/>
              <w:jc w:val="right"/>
            </w:pPr>
            <w:r>
              <w:t>860.00</w:t>
            </w:r>
          </w:p>
        </w:tc>
      </w:tr>
      <w:tr w:rsidR="00A32031">
        <w:trPr>
          <w:cantSplit/>
        </w:trPr>
        <w:tc>
          <w:tcPr>
            <w:tcW w:w="709" w:type="dxa"/>
            <w:noWrap/>
          </w:tcPr>
          <w:p w:rsidR="00A32031" w:rsidRDefault="001C576F">
            <w:pPr>
              <w:pStyle w:val="yTableNAm"/>
            </w:pPr>
            <w:r>
              <w:t>3.</w:t>
            </w:r>
          </w:p>
        </w:tc>
        <w:tc>
          <w:tcPr>
            <w:tcW w:w="3260" w:type="dxa"/>
            <w:noWrap/>
          </w:tcPr>
          <w:p w:rsidR="00A32031" w:rsidRDefault="001C576F">
            <w:pPr>
              <w:pStyle w:val="yTableNAm"/>
            </w:pPr>
            <w:r>
              <w:t>Grant of licence to firm</w:t>
            </w:r>
          </w:p>
        </w:tc>
        <w:tc>
          <w:tcPr>
            <w:tcW w:w="1488" w:type="dxa"/>
            <w:noWrap/>
            <w:vAlign w:val="bottom"/>
          </w:tcPr>
          <w:p w:rsidR="00A32031" w:rsidRDefault="001C576F">
            <w:pPr>
              <w:pStyle w:val="yTableNAm"/>
              <w:jc w:val="right"/>
            </w:pPr>
            <w:r>
              <w:t>750.00</w:t>
            </w:r>
          </w:p>
        </w:tc>
        <w:tc>
          <w:tcPr>
            <w:tcW w:w="1489" w:type="dxa"/>
            <w:noWrap/>
            <w:vAlign w:val="bottom"/>
          </w:tcPr>
          <w:p w:rsidR="00A32031" w:rsidRDefault="001C576F">
            <w:pPr>
              <w:pStyle w:val="yTableNAm"/>
              <w:jc w:val="right"/>
            </w:pPr>
            <w:r>
              <w:t>1 125.00</w:t>
            </w:r>
          </w:p>
        </w:tc>
      </w:tr>
      <w:tr w:rsidR="00A32031">
        <w:trPr>
          <w:cantSplit/>
        </w:trPr>
        <w:tc>
          <w:tcPr>
            <w:tcW w:w="709" w:type="dxa"/>
            <w:noWrap/>
          </w:tcPr>
          <w:p w:rsidR="00A32031" w:rsidRDefault="001C576F">
            <w:pPr>
              <w:pStyle w:val="yTableNAm"/>
            </w:pPr>
            <w:r>
              <w:t>4.</w:t>
            </w:r>
          </w:p>
        </w:tc>
        <w:tc>
          <w:tcPr>
            <w:tcW w:w="3260" w:type="dxa"/>
            <w:noWrap/>
          </w:tcPr>
          <w:p w:rsidR="00A32031" w:rsidRDefault="001C576F">
            <w:pPr>
              <w:pStyle w:val="yTableNAm"/>
            </w:pPr>
            <w:r>
              <w:t>Grant of licence to body corporate</w:t>
            </w:r>
          </w:p>
        </w:tc>
        <w:tc>
          <w:tcPr>
            <w:tcW w:w="1488" w:type="dxa"/>
            <w:noWrap/>
            <w:vAlign w:val="bottom"/>
          </w:tcPr>
          <w:p w:rsidR="00A32031" w:rsidRDefault="001C576F">
            <w:pPr>
              <w:pStyle w:val="yTableNAm"/>
              <w:jc w:val="right"/>
            </w:pPr>
            <w:r>
              <w:t>750.00</w:t>
            </w:r>
          </w:p>
        </w:tc>
        <w:tc>
          <w:tcPr>
            <w:tcW w:w="1489" w:type="dxa"/>
            <w:noWrap/>
            <w:vAlign w:val="bottom"/>
          </w:tcPr>
          <w:p w:rsidR="00A32031" w:rsidRDefault="001C576F">
            <w:pPr>
              <w:pStyle w:val="yTableNAm"/>
              <w:jc w:val="right"/>
            </w:pPr>
            <w:r>
              <w:t>1 125.00</w:t>
            </w:r>
          </w:p>
        </w:tc>
      </w:tr>
      <w:tr w:rsidR="00A32031">
        <w:trPr>
          <w:cantSplit/>
        </w:trPr>
        <w:tc>
          <w:tcPr>
            <w:tcW w:w="709" w:type="dxa"/>
            <w:noWrap/>
          </w:tcPr>
          <w:p w:rsidR="00A32031" w:rsidRDefault="001C576F">
            <w:pPr>
              <w:pStyle w:val="yTableNAm"/>
            </w:pPr>
            <w:r>
              <w:t>5.</w:t>
            </w:r>
          </w:p>
        </w:tc>
        <w:tc>
          <w:tcPr>
            <w:tcW w:w="3260" w:type="dxa"/>
            <w:noWrap/>
          </w:tcPr>
          <w:p w:rsidR="00A32031" w:rsidRDefault="001C576F">
            <w:pPr>
              <w:pStyle w:val="yTableNAm"/>
            </w:pPr>
            <w:r>
              <w:t>Renewal of triennial certificate</w:t>
            </w:r>
          </w:p>
        </w:tc>
        <w:tc>
          <w:tcPr>
            <w:tcW w:w="1488" w:type="dxa"/>
            <w:noWrap/>
            <w:vAlign w:val="bottom"/>
          </w:tcPr>
          <w:p w:rsidR="00A32031" w:rsidRDefault="001C576F">
            <w:pPr>
              <w:pStyle w:val="yTableNAm"/>
              <w:jc w:val="right"/>
            </w:pPr>
            <w:r>
              <w:t>474.00</w:t>
            </w:r>
          </w:p>
        </w:tc>
        <w:tc>
          <w:tcPr>
            <w:tcW w:w="1489" w:type="dxa"/>
            <w:noWrap/>
            <w:vAlign w:val="bottom"/>
          </w:tcPr>
          <w:p w:rsidR="00A32031" w:rsidRDefault="001C576F">
            <w:pPr>
              <w:pStyle w:val="yTableNAm"/>
              <w:jc w:val="right"/>
            </w:pPr>
            <w:r>
              <w:t>711.00</w:t>
            </w:r>
          </w:p>
        </w:tc>
      </w:tr>
      <w:tr w:rsidR="00A32031">
        <w:trPr>
          <w:cantSplit/>
        </w:trPr>
        <w:tc>
          <w:tcPr>
            <w:tcW w:w="709" w:type="dxa"/>
            <w:noWrap/>
          </w:tcPr>
          <w:p w:rsidR="00A32031" w:rsidRDefault="001C576F">
            <w:pPr>
              <w:pStyle w:val="yTableNAm"/>
            </w:pPr>
            <w:r>
              <w:t>6.</w:t>
            </w:r>
          </w:p>
        </w:tc>
        <w:tc>
          <w:tcPr>
            <w:tcW w:w="3260" w:type="dxa"/>
            <w:noWrap/>
          </w:tcPr>
          <w:p w:rsidR="00A32031" w:rsidRDefault="001C576F">
            <w:pPr>
              <w:pStyle w:val="yTableNAm"/>
            </w:pPr>
            <w:r>
              <w:t>Grant of certificate of registration</w:t>
            </w:r>
          </w:p>
        </w:tc>
        <w:tc>
          <w:tcPr>
            <w:tcW w:w="1488" w:type="dxa"/>
            <w:noWrap/>
            <w:vAlign w:val="bottom"/>
          </w:tcPr>
          <w:p w:rsidR="00A32031" w:rsidRDefault="001C576F">
            <w:pPr>
              <w:pStyle w:val="yTableNAm"/>
              <w:jc w:val="right"/>
            </w:pPr>
            <w:r>
              <w:t>145.00</w:t>
            </w:r>
          </w:p>
        </w:tc>
        <w:tc>
          <w:tcPr>
            <w:tcW w:w="1489" w:type="dxa"/>
            <w:noWrap/>
            <w:vAlign w:val="bottom"/>
          </w:tcPr>
          <w:p w:rsidR="00A32031" w:rsidRDefault="001C576F">
            <w:pPr>
              <w:pStyle w:val="yTableNAm"/>
              <w:jc w:val="right"/>
            </w:pPr>
            <w:r>
              <w:t>218.00</w:t>
            </w:r>
          </w:p>
        </w:tc>
      </w:tr>
      <w:tr w:rsidR="00A32031">
        <w:trPr>
          <w:cantSplit/>
        </w:trPr>
        <w:tc>
          <w:tcPr>
            <w:tcW w:w="709" w:type="dxa"/>
            <w:noWrap/>
          </w:tcPr>
          <w:p w:rsidR="00A32031" w:rsidRDefault="001C576F">
            <w:pPr>
              <w:pStyle w:val="yTableNAm"/>
            </w:pPr>
            <w:r>
              <w:t>7.</w:t>
            </w:r>
          </w:p>
        </w:tc>
        <w:tc>
          <w:tcPr>
            <w:tcW w:w="3260" w:type="dxa"/>
            <w:noWrap/>
          </w:tcPr>
          <w:p w:rsidR="00A32031" w:rsidRDefault="001C576F">
            <w:pPr>
              <w:pStyle w:val="yTableNAm"/>
            </w:pPr>
            <w:r>
              <w:t>Renewal of certificate of registration</w:t>
            </w:r>
          </w:p>
        </w:tc>
        <w:tc>
          <w:tcPr>
            <w:tcW w:w="1488" w:type="dxa"/>
            <w:noWrap/>
            <w:vAlign w:val="bottom"/>
          </w:tcPr>
          <w:p w:rsidR="00A32031" w:rsidRDefault="001C576F">
            <w:pPr>
              <w:pStyle w:val="yTableNAm"/>
              <w:jc w:val="right"/>
            </w:pPr>
            <w:r>
              <w:t>120.00</w:t>
            </w:r>
          </w:p>
        </w:tc>
        <w:tc>
          <w:tcPr>
            <w:tcW w:w="1489" w:type="dxa"/>
            <w:noWrap/>
            <w:vAlign w:val="bottom"/>
          </w:tcPr>
          <w:p w:rsidR="00A32031" w:rsidRDefault="001C576F">
            <w:pPr>
              <w:pStyle w:val="yTableNAm"/>
              <w:jc w:val="right"/>
            </w:pPr>
            <w:r>
              <w:t>180.00</w:t>
            </w:r>
          </w:p>
        </w:tc>
      </w:tr>
      <w:tr w:rsidR="00A32031">
        <w:trPr>
          <w:cantSplit/>
        </w:trPr>
        <w:tc>
          <w:tcPr>
            <w:tcW w:w="709" w:type="dxa"/>
            <w:noWrap/>
          </w:tcPr>
          <w:p w:rsidR="00A32031" w:rsidRDefault="001C576F">
            <w:pPr>
              <w:pStyle w:val="yTableNAm"/>
            </w:pPr>
            <w:r>
              <w:t>8.</w:t>
            </w:r>
          </w:p>
        </w:tc>
        <w:tc>
          <w:tcPr>
            <w:tcW w:w="3260" w:type="dxa"/>
            <w:noWrap/>
          </w:tcPr>
          <w:p w:rsidR="00A32031" w:rsidRDefault="001C576F">
            <w:pPr>
              <w:pStyle w:val="yTableNAm"/>
            </w:pPr>
            <w:r>
              <w:t>Inspection of a register</w:t>
            </w:r>
          </w:p>
        </w:tc>
        <w:tc>
          <w:tcPr>
            <w:tcW w:w="1488" w:type="dxa"/>
            <w:noWrap/>
            <w:vAlign w:val="bottom"/>
          </w:tcPr>
          <w:p w:rsidR="00A32031" w:rsidRDefault="001C576F">
            <w:pPr>
              <w:pStyle w:val="yTableNAm"/>
              <w:jc w:val="right"/>
            </w:pPr>
            <w:r>
              <w:t>–</w:t>
            </w:r>
          </w:p>
        </w:tc>
        <w:tc>
          <w:tcPr>
            <w:tcW w:w="1489" w:type="dxa"/>
            <w:noWrap/>
            <w:vAlign w:val="bottom"/>
          </w:tcPr>
          <w:p w:rsidR="00A32031" w:rsidRDefault="001C576F">
            <w:pPr>
              <w:pStyle w:val="yTableNAm"/>
              <w:jc w:val="right"/>
            </w:pPr>
            <w:r>
              <w:t>11.80</w:t>
            </w:r>
          </w:p>
        </w:tc>
      </w:tr>
      <w:tr w:rsidR="00A32031">
        <w:trPr>
          <w:cantSplit/>
        </w:trPr>
        <w:tc>
          <w:tcPr>
            <w:tcW w:w="709" w:type="dxa"/>
            <w:noWrap/>
          </w:tcPr>
          <w:p w:rsidR="00A32031" w:rsidRDefault="001C576F">
            <w:pPr>
              <w:pStyle w:val="yTableNAm"/>
            </w:pPr>
            <w:r>
              <w:t>9.</w:t>
            </w:r>
          </w:p>
        </w:tc>
        <w:tc>
          <w:tcPr>
            <w:tcW w:w="3260" w:type="dxa"/>
            <w:noWrap/>
          </w:tcPr>
          <w:p w:rsidR="00A32031" w:rsidRDefault="001C576F">
            <w:pPr>
              <w:pStyle w:val="yTableNAm"/>
            </w:pPr>
            <w:r>
              <w:t>Issue of duplicate licence, duplicate certificate of registration or duplicate triennial certificate</w:t>
            </w:r>
          </w:p>
        </w:tc>
        <w:tc>
          <w:tcPr>
            <w:tcW w:w="1488" w:type="dxa"/>
            <w:noWrap/>
            <w:vAlign w:val="bottom"/>
          </w:tcPr>
          <w:p w:rsidR="00A32031" w:rsidRDefault="001C576F">
            <w:pPr>
              <w:pStyle w:val="yTableNAm"/>
              <w:jc w:val="right"/>
            </w:pPr>
            <w:r>
              <w:t>–</w:t>
            </w:r>
          </w:p>
        </w:tc>
        <w:tc>
          <w:tcPr>
            <w:tcW w:w="1489" w:type="dxa"/>
            <w:noWrap/>
            <w:vAlign w:val="bottom"/>
          </w:tcPr>
          <w:p w:rsidR="00A32031" w:rsidRDefault="001C576F">
            <w:pPr>
              <w:pStyle w:val="yTableNAm"/>
              <w:jc w:val="right"/>
            </w:pPr>
            <w:r>
              <w:t>29.50</w:t>
            </w:r>
          </w:p>
        </w:tc>
      </w:tr>
      <w:tr w:rsidR="00A32031">
        <w:trPr>
          <w:cantSplit/>
        </w:trPr>
        <w:tc>
          <w:tcPr>
            <w:tcW w:w="709" w:type="dxa"/>
            <w:noWrap/>
          </w:tcPr>
          <w:p w:rsidR="00A32031" w:rsidRDefault="001C576F">
            <w:pPr>
              <w:pStyle w:val="yTableNAm"/>
            </w:pPr>
            <w:r>
              <w:t>10.</w:t>
            </w:r>
          </w:p>
        </w:tc>
        <w:tc>
          <w:tcPr>
            <w:tcW w:w="3260" w:type="dxa"/>
            <w:noWrap/>
          </w:tcPr>
          <w:p w:rsidR="00A32031" w:rsidRDefault="001C576F">
            <w:pPr>
              <w:pStyle w:val="yTableNAm"/>
            </w:pPr>
            <w:r>
              <w:t>Copy (certified or uncertified) or an extract of an individual registration —</w:t>
            </w:r>
          </w:p>
        </w:tc>
        <w:tc>
          <w:tcPr>
            <w:tcW w:w="1488" w:type="dxa"/>
            <w:noWrap/>
            <w:vAlign w:val="bottom"/>
          </w:tcPr>
          <w:p w:rsidR="00A32031" w:rsidRDefault="00A32031">
            <w:pPr>
              <w:pStyle w:val="yTableNAm"/>
              <w:jc w:val="right"/>
            </w:pPr>
          </w:p>
        </w:tc>
        <w:tc>
          <w:tcPr>
            <w:tcW w:w="1489" w:type="dxa"/>
            <w:noWrap/>
            <w:vAlign w:val="bottom"/>
          </w:tcPr>
          <w:p w:rsidR="00A32031" w:rsidRDefault="00A32031">
            <w:pPr>
              <w:pStyle w:val="yTableNAm"/>
              <w:jc w:val="right"/>
            </w:pPr>
          </w:p>
        </w:tc>
      </w:tr>
      <w:tr w:rsidR="00A32031">
        <w:trPr>
          <w:cantSplit/>
        </w:trPr>
        <w:tc>
          <w:tcPr>
            <w:tcW w:w="709" w:type="dxa"/>
            <w:noWrap/>
          </w:tcPr>
          <w:p w:rsidR="00A32031" w:rsidRDefault="00A32031">
            <w:pPr>
              <w:pStyle w:val="yTableNAm"/>
            </w:pPr>
          </w:p>
        </w:tc>
        <w:tc>
          <w:tcPr>
            <w:tcW w:w="3260" w:type="dxa"/>
            <w:noWrap/>
          </w:tcPr>
          <w:p w:rsidR="00A32031" w:rsidRDefault="001C576F">
            <w:pPr>
              <w:pStyle w:val="yTableNAm"/>
            </w:pPr>
            <w:r>
              <w:t>(a)</w:t>
            </w:r>
            <w:r>
              <w:tab/>
              <w:t>first page</w:t>
            </w:r>
          </w:p>
        </w:tc>
        <w:tc>
          <w:tcPr>
            <w:tcW w:w="1488" w:type="dxa"/>
            <w:noWrap/>
            <w:vAlign w:val="bottom"/>
          </w:tcPr>
          <w:p w:rsidR="00A32031" w:rsidRDefault="001C576F">
            <w:pPr>
              <w:pStyle w:val="yTableNAm"/>
              <w:jc w:val="right"/>
            </w:pPr>
            <w:r>
              <w:t>–</w:t>
            </w:r>
          </w:p>
        </w:tc>
        <w:tc>
          <w:tcPr>
            <w:tcW w:w="1489" w:type="dxa"/>
            <w:noWrap/>
            <w:vAlign w:val="bottom"/>
          </w:tcPr>
          <w:p w:rsidR="00A32031" w:rsidRDefault="001C576F">
            <w:pPr>
              <w:pStyle w:val="yTableNAm"/>
              <w:jc w:val="right"/>
            </w:pPr>
            <w:r>
              <w:t>12.20</w:t>
            </w:r>
          </w:p>
        </w:tc>
      </w:tr>
      <w:tr w:rsidR="00A32031">
        <w:trPr>
          <w:cantSplit/>
        </w:trPr>
        <w:tc>
          <w:tcPr>
            <w:tcW w:w="709" w:type="dxa"/>
            <w:noWrap/>
          </w:tcPr>
          <w:p w:rsidR="00A32031" w:rsidRDefault="00A32031">
            <w:pPr>
              <w:pStyle w:val="yTableNAm"/>
            </w:pPr>
          </w:p>
        </w:tc>
        <w:tc>
          <w:tcPr>
            <w:tcW w:w="3260" w:type="dxa"/>
            <w:noWrap/>
          </w:tcPr>
          <w:p w:rsidR="00A32031" w:rsidRDefault="001C576F">
            <w:pPr>
              <w:pStyle w:val="yTableNAm"/>
            </w:pPr>
            <w:r>
              <w:t>(b)</w:t>
            </w:r>
            <w:r>
              <w:tab/>
              <w:t>each subsequent page</w:t>
            </w:r>
          </w:p>
        </w:tc>
        <w:tc>
          <w:tcPr>
            <w:tcW w:w="1488" w:type="dxa"/>
            <w:noWrap/>
            <w:vAlign w:val="bottom"/>
          </w:tcPr>
          <w:p w:rsidR="00A32031" w:rsidRDefault="001C576F">
            <w:pPr>
              <w:pStyle w:val="yTableNAm"/>
              <w:jc w:val="right"/>
            </w:pPr>
            <w:r>
              <w:t>–</w:t>
            </w:r>
          </w:p>
        </w:tc>
        <w:tc>
          <w:tcPr>
            <w:tcW w:w="1489" w:type="dxa"/>
            <w:noWrap/>
            <w:vAlign w:val="bottom"/>
          </w:tcPr>
          <w:p w:rsidR="00A32031" w:rsidRDefault="001C576F">
            <w:pPr>
              <w:pStyle w:val="yTableNAm"/>
              <w:jc w:val="right"/>
            </w:pPr>
            <w:r>
              <w:t>2.30</w:t>
            </w:r>
          </w:p>
        </w:tc>
      </w:tr>
      <w:tr w:rsidR="00A32031">
        <w:trPr>
          <w:cantSplit/>
        </w:trPr>
        <w:tc>
          <w:tcPr>
            <w:tcW w:w="709" w:type="dxa"/>
            <w:noWrap/>
          </w:tcPr>
          <w:p w:rsidR="00A32031" w:rsidRDefault="001C576F">
            <w:pPr>
              <w:pStyle w:val="yTableNAm"/>
            </w:pPr>
            <w:r>
              <w:t>11.</w:t>
            </w:r>
          </w:p>
        </w:tc>
        <w:tc>
          <w:tcPr>
            <w:tcW w:w="3260" w:type="dxa"/>
            <w:noWrap/>
          </w:tcPr>
          <w:p w:rsidR="00A32031" w:rsidRDefault="001C576F">
            <w:pPr>
              <w:pStyle w:val="yTableNAm"/>
            </w:pPr>
            <w:r>
              <w:t>Copy (certified or uncertified) or an extract of all registrations in a register</w:t>
            </w:r>
          </w:p>
        </w:tc>
        <w:tc>
          <w:tcPr>
            <w:tcW w:w="1488" w:type="dxa"/>
            <w:noWrap/>
            <w:vAlign w:val="bottom"/>
          </w:tcPr>
          <w:p w:rsidR="00A32031" w:rsidRDefault="001C576F">
            <w:pPr>
              <w:pStyle w:val="yTableNAm"/>
              <w:jc w:val="right"/>
            </w:pPr>
            <w:r>
              <w:t>–</w:t>
            </w:r>
          </w:p>
        </w:tc>
        <w:tc>
          <w:tcPr>
            <w:tcW w:w="1489" w:type="dxa"/>
            <w:noWrap/>
            <w:vAlign w:val="bottom"/>
          </w:tcPr>
          <w:p w:rsidR="00A32031" w:rsidRDefault="001C576F">
            <w:pPr>
              <w:pStyle w:val="yTableNAm"/>
              <w:jc w:val="right"/>
            </w:pPr>
            <w:r>
              <w:t>121.00</w:t>
            </w:r>
          </w:p>
        </w:tc>
      </w:tr>
      <w:tr w:rsidR="00A32031">
        <w:trPr>
          <w:cantSplit/>
        </w:trPr>
        <w:tc>
          <w:tcPr>
            <w:tcW w:w="709" w:type="dxa"/>
            <w:tcBorders>
              <w:bottom w:val="single" w:sz="4" w:space="0" w:color="auto"/>
            </w:tcBorders>
            <w:noWrap/>
          </w:tcPr>
          <w:p w:rsidR="00A32031" w:rsidRDefault="001C576F">
            <w:pPr>
              <w:pStyle w:val="yTableNAm"/>
              <w:keepNext/>
              <w:spacing w:after="120"/>
            </w:pPr>
            <w:r>
              <w:lastRenderedPageBreak/>
              <w:t>12.</w:t>
            </w:r>
          </w:p>
        </w:tc>
        <w:tc>
          <w:tcPr>
            <w:tcW w:w="3260" w:type="dxa"/>
            <w:tcBorders>
              <w:bottom w:val="single" w:sz="4" w:space="0" w:color="auto"/>
            </w:tcBorders>
            <w:noWrap/>
          </w:tcPr>
          <w:p w:rsidR="00A32031" w:rsidRDefault="001C576F">
            <w:pPr>
              <w:pStyle w:val="yTableNAm"/>
              <w:keepNext/>
              <w:spacing w:after="120"/>
            </w:pPr>
            <w:r>
              <w:t>Fee for the purposes of section 30(2a) of the Act (the holding fee)</w:t>
            </w:r>
          </w:p>
        </w:tc>
        <w:tc>
          <w:tcPr>
            <w:tcW w:w="1488" w:type="dxa"/>
            <w:tcBorders>
              <w:bottom w:val="single" w:sz="4" w:space="0" w:color="auto"/>
            </w:tcBorders>
            <w:noWrap/>
            <w:vAlign w:val="bottom"/>
          </w:tcPr>
          <w:p w:rsidR="00A32031" w:rsidRDefault="001C576F">
            <w:pPr>
              <w:pStyle w:val="yTableNAm"/>
              <w:keepNext/>
              <w:spacing w:after="120"/>
              <w:jc w:val="right"/>
            </w:pPr>
            <w:r>
              <w:t>172.00</w:t>
            </w:r>
          </w:p>
        </w:tc>
        <w:tc>
          <w:tcPr>
            <w:tcW w:w="1489" w:type="dxa"/>
            <w:tcBorders>
              <w:bottom w:val="single" w:sz="4" w:space="0" w:color="auto"/>
            </w:tcBorders>
            <w:noWrap/>
            <w:vAlign w:val="bottom"/>
          </w:tcPr>
          <w:p w:rsidR="00A32031" w:rsidRDefault="001C576F">
            <w:pPr>
              <w:pStyle w:val="yTableNAm"/>
              <w:keepNext/>
              <w:spacing w:after="120"/>
              <w:jc w:val="right"/>
            </w:pPr>
            <w:r>
              <w:t>258.00</w:t>
            </w:r>
          </w:p>
        </w:tc>
      </w:tr>
    </w:tbl>
    <w:p w:rsidR="00A32031" w:rsidRDefault="001C576F">
      <w:pPr>
        <w:pStyle w:val="Footnotesection"/>
      </w:pPr>
      <w:r>
        <w:tab/>
        <w:t>[Schedule 1 inserted: SL 2020/196 r. 58.]</w:t>
      </w:r>
    </w:p>
    <w:p w:rsidR="00A32031" w:rsidRDefault="00A32031">
      <w:pPr>
        <w:pStyle w:val="yScheduleHeading"/>
        <w:sectPr w:rsidR="00A32031">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A32031" w:rsidRDefault="001C576F">
      <w:pPr>
        <w:pStyle w:val="yScheduleHeading"/>
      </w:pPr>
      <w:bookmarkStart w:id="41" w:name="_Toc75182548"/>
      <w:bookmarkStart w:id="42" w:name="_Toc75182834"/>
      <w:bookmarkStart w:id="43" w:name="_Toc75334402"/>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1"/>
      <w:bookmarkEnd w:id="42"/>
      <w:bookmarkEnd w:id="43"/>
    </w:p>
    <w:p w:rsidR="00A32031" w:rsidRDefault="001C576F">
      <w:pPr>
        <w:pStyle w:val="yShoulderClause"/>
      </w:pPr>
      <w:r>
        <w:t>[r. 2]</w:t>
      </w:r>
    </w:p>
    <w:p w:rsidR="00A32031" w:rsidRDefault="001C576F">
      <w:pPr>
        <w:pStyle w:val="yFootnoteheading"/>
      </w:pPr>
      <w:r>
        <w:tab/>
        <w:t>[Heading inserted: Gazette 28 Dec 2007 p. 6407; amended: SL 2020/257 r. 9.]</w:t>
      </w:r>
    </w:p>
    <w:p w:rsidR="00A32031" w:rsidRDefault="001C576F">
      <w:pPr>
        <w:pStyle w:val="yNumberedItem"/>
      </w:pPr>
      <w:r>
        <w:t>1.</w:t>
      </w:r>
      <w:r>
        <w:tab/>
        <w:t>Agency agreements</w:t>
      </w:r>
    </w:p>
    <w:p w:rsidR="00A32031" w:rsidRDefault="001C576F">
      <w:pPr>
        <w:pStyle w:val="yNumberedItem"/>
      </w:pPr>
      <w:r>
        <w:t>2.</w:t>
      </w:r>
      <w:r>
        <w:tab/>
        <w:t>Auctions</w:t>
      </w:r>
    </w:p>
    <w:p w:rsidR="00A32031" w:rsidRDefault="001C576F">
      <w:pPr>
        <w:pStyle w:val="yNumberedItem"/>
      </w:pPr>
      <w:r>
        <w:t>3.</w:t>
      </w:r>
      <w:r>
        <w:tab/>
        <w:t>Business broking</w:t>
      </w:r>
    </w:p>
    <w:p w:rsidR="00A32031" w:rsidRDefault="001C576F">
      <w:pPr>
        <w:pStyle w:val="yNumberedItem"/>
      </w:pPr>
      <w:r>
        <w:t>4.</w:t>
      </w:r>
      <w:r>
        <w:tab/>
        <w:t>Business management practices</w:t>
      </w:r>
    </w:p>
    <w:p w:rsidR="00A32031" w:rsidRDefault="001C576F">
      <w:pPr>
        <w:pStyle w:val="yNumberedItem"/>
      </w:pPr>
      <w:r>
        <w:t>5.</w:t>
      </w:r>
      <w:r>
        <w:tab/>
        <w:t>Buyer’s agents</w:t>
      </w:r>
    </w:p>
    <w:p w:rsidR="00A32031" w:rsidRDefault="001C576F">
      <w:pPr>
        <w:pStyle w:val="yNumberedItem"/>
      </w:pPr>
      <w:r>
        <w:t>6.</w:t>
      </w:r>
      <w:r>
        <w:tab/>
        <w:t>Communication</w:t>
      </w:r>
    </w:p>
    <w:p w:rsidR="00106F2A" w:rsidRDefault="00106F2A" w:rsidP="00106F2A">
      <w:pPr>
        <w:pStyle w:val="yNumberedItem"/>
      </w:pPr>
      <w:r>
        <w:t>6A.</w:t>
      </w:r>
      <w:r>
        <w:tab/>
        <w:t>Community titles management</w:t>
      </w:r>
    </w:p>
    <w:p w:rsidR="00A32031" w:rsidRDefault="001C576F">
      <w:pPr>
        <w:pStyle w:val="yNumberedItem"/>
      </w:pPr>
      <w:r>
        <w:t>7.</w:t>
      </w:r>
      <w:r>
        <w:tab/>
        <w:t>Conflict of interest and disclosure</w:t>
      </w:r>
    </w:p>
    <w:p w:rsidR="00A32031" w:rsidRDefault="001C576F">
      <w:pPr>
        <w:pStyle w:val="yNumberedItem"/>
      </w:pPr>
      <w:r>
        <w:t>8.</w:t>
      </w:r>
      <w:r>
        <w:tab/>
        <w:t>Customer service skills</w:t>
      </w:r>
    </w:p>
    <w:p w:rsidR="00A32031" w:rsidRDefault="001C576F">
      <w:pPr>
        <w:pStyle w:val="yNumberedItem"/>
      </w:pPr>
      <w:r>
        <w:t>9.</w:t>
      </w:r>
      <w:r>
        <w:tab/>
        <w:t>Disciplinary proceedings</w:t>
      </w:r>
    </w:p>
    <w:p w:rsidR="00A32031" w:rsidRDefault="001C576F">
      <w:pPr>
        <w:pStyle w:val="yNumberedItem"/>
      </w:pPr>
      <w:r>
        <w:t>10.</w:t>
      </w:r>
      <w:r>
        <w:tab/>
        <w:t>Law of contracts</w:t>
      </w:r>
    </w:p>
    <w:p w:rsidR="00A97A59" w:rsidRDefault="00A97A59" w:rsidP="00A97A59">
      <w:pPr>
        <w:pStyle w:val="yNumberedItem"/>
      </w:pPr>
      <w:r>
        <w:t>11.</w:t>
      </w:r>
      <w:r>
        <w:tab/>
        <w:t>Legislation regulating the carrying on of business as an agent in Western Australia</w:t>
      </w:r>
    </w:p>
    <w:p w:rsidR="00A97A59" w:rsidRDefault="00A97A59" w:rsidP="00A97A59">
      <w:pPr>
        <w:pStyle w:val="yNumberedItem"/>
      </w:pPr>
      <w:r>
        <w:t>12.</w:t>
      </w:r>
      <w:r>
        <w:tab/>
        <w:t>Managing agency risk</w:t>
      </w:r>
    </w:p>
    <w:p w:rsidR="00A32031" w:rsidRDefault="001C576F">
      <w:pPr>
        <w:pStyle w:val="yNumberedItem"/>
      </w:pPr>
      <w:r>
        <w:t>13.</w:t>
      </w:r>
      <w:r>
        <w:tab/>
        <w:t>Property management</w:t>
      </w:r>
    </w:p>
    <w:p w:rsidR="00A32031" w:rsidRDefault="001C576F">
      <w:pPr>
        <w:pStyle w:val="yNumberedItem"/>
      </w:pPr>
      <w:r>
        <w:t>14.</w:t>
      </w:r>
      <w:r>
        <w:tab/>
        <w:t>Sale and lease of commercial property</w:t>
      </w:r>
    </w:p>
    <w:p w:rsidR="00A32031" w:rsidRDefault="001C576F">
      <w:pPr>
        <w:pStyle w:val="yNumberedItem"/>
      </w:pPr>
      <w:r>
        <w:t>15.</w:t>
      </w:r>
      <w:r>
        <w:tab/>
        <w:t>Sale process</w:t>
      </w:r>
    </w:p>
    <w:p w:rsidR="00A32031" w:rsidRDefault="001C576F">
      <w:pPr>
        <w:pStyle w:val="yNumberedItem"/>
      </w:pPr>
      <w:r>
        <w:t>16.</w:t>
      </w:r>
      <w:r>
        <w:tab/>
        <w:t>Strata management</w:t>
      </w:r>
    </w:p>
    <w:p w:rsidR="00A32031" w:rsidRDefault="001C576F">
      <w:pPr>
        <w:pStyle w:val="yNumberedItem"/>
      </w:pPr>
      <w:r>
        <w:t>17.</w:t>
      </w:r>
      <w:r>
        <w:tab/>
        <w:t>Trust accounting</w:t>
      </w:r>
    </w:p>
    <w:p w:rsidR="00A32031" w:rsidRDefault="001C576F">
      <w:pPr>
        <w:pStyle w:val="yNumberedItem"/>
      </w:pPr>
      <w:r>
        <w:t>18.</w:t>
      </w:r>
      <w:r>
        <w:tab/>
        <w:t>Understanding real estate documents</w:t>
      </w:r>
    </w:p>
    <w:p w:rsidR="00A32031" w:rsidRDefault="001C576F">
      <w:pPr>
        <w:pStyle w:val="yNumberedItem"/>
      </w:pPr>
      <w:r>
        <w:t>19.</w:t>
      </w:r>
      <w:r>
        <w:tab/>
        <w:t>Valid appointment to act</w:t>
      </w:r>
    </w:p>
    <w:p w:rsidR="00A32031" w:rsidRDefault="001C576F">
      <w:pPr>
        <w:pStyle w:val="yFootnotesection"/>
      </w:pPr>
      <w:r>
        <w:tab/>
        <w:t>[Schedule 1A inserted: Gazette 28 Dec 2007 p. 6407</w:t>
      </w:r>
      <w:r w:rsidR="006E0BFA">
        <w:t>; amended: SL 2021/71 r. 12</w:t>
      </w:r>
      <w:r>
        <w:t>.]</w:t>
      </w:r>
    </w:p>
    <w:p w:rsidR="00A32031" w:rsidRDefault="00A32031">
      <w:pPr>
        <w:sectPr w:rsidR="00A32031">
          <w:headerReference w:type="even" r:id="rId27"/>
          <w:headerReference w:type="default" r:id="rId28"/>
          <w:pgSz w:w="11907" w:h="16840" w:code="9"/>
          <w:pgMar w:top="2381" w:right="2409" w:bottom="3543" w:left="2409" w:header="720" w:footer="3380" w:gutter="0"/>
          <w:cols w:space="720"/>
          <w:noEndnote/>
          <w:docGrid w:linePitch="326"/>
        </w:sectPr>
      </w:pPr>
    </w:p>
    <w:p w:rsidR="00A32031" w:rsidRDefault="001C576F">
      <w:pPr>
        <w:pStyle w:val="yScheduleHeading"/>
      </w:pPr>
      <w:bookmarkStart w:id="44" w:name="_Toc75182549"/>
      <w:bookmarkStart w:id="45" w:name="_Toc75182835"/>
      <w:bookmarkStart w:id="46" w:name="_Toc75334403"/>
      <w:r>
        <w:rPr>
          <w:rStyle w:val="CharSchNo"/>
        </w:rPr>
        <w:lastRenderedPageBreak/>
        <w:t>Schedule 2</w:t>
      </w:r>
      <w:r>
        <w:rPr>
          <w:rStyle w:val="CharSDivNo"/>
        </w:rPr>
        <w:t> </w:t>
      </w:r>
      <w:r>
        <w:t>—</w:t>
      </w:r>
      <w:r>
        <w:rPr>
          <w:rStyle w:val="CharSDivText"/>
        </w:rPr>
        <w:t> </w:t>
      </w:r>
      <w:r>
        <w:rPr>
          <w:rStyle w:val="CharSchText"/>
        </w:rPr>
        <w:t>Forms</w:t>
      </w:r>
      <w:bookmarkEnd w:id="44"/>
      <w:bookmarkEnd w:id="45"/>
      <w:bookmarkEnd w:id="46"/>
    </w:p>
    <w:p w:rsidR="00A32031" w:rsidRDefault="001C576F">
      <w:pPr>
        <w:pStyle w:val="yShoulderClause"/>
        <w:spacing w:before="80"/>
        <w:rPr>
          <w:snapToGrid w:val="0"/>
        </w:rPr>
      </w:pPr>
      <w:r>
        <w:rPr>
          <w:snapToGrid w:val="0"/>
        </w:rPr>
        <w:t>[r. 15]</w:t>
      </w:r>
    </w:p>
    <w:p w:rsidR="00A32031" w:rsidRDefault="001C576F">
      <w:pPr>
        <w:pStyle w:val="yFootnoteheading"/>
        <w:spacing w:before="80"/>
        <w:rPr>
          <w:snapToGrid w:val="0"/>
        </w:rPr>
      </w:pPr>
      <w:r>
        <w:rPr>
          <w:snapToGrid w:val="0"/>
        </w:rPr>
        <w:tab/>
        <w:t>[Heading inserted: Gazette 28 Aug 2009 p. 3349.]</w:t>
      </w:r>
    </w:p>
    <w:p w:rsidR="00A32031" w:rsidRDefault="001C576F">
      <w:pPr>
        <w:pStyle w:val="yEdnoteschedule"/>
      </w:pPr>
      <w:r>
        <w:t>[Form 1 deleted: Gazette 24 Dec 2019 p. 4419.]</w:t>
      </w:r>
    </w:p>
    <w:p w:rsidR="00A32031" w:rsidRDefault="001C576F">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A32031">
        <w:trPr>
          <w:cantSplit/>
          <w:trHeight w:val="282"/>
        </w:trPr>
        <w:tc>
          <w:tcPr>
            <w:tcW w:w="4962" w:type="dxa"/>
            <w:gridSpan w:val="2"/>
          </w:tcPr>
          <w:p w:rsidR="00A32031" w:rsidRDefault="001C576F">
            <w:pPr>
              <w:pStyle w:val="yTableNAm"/>
              <w:rPr>
                <w:iCs/>
              </w:rPr>
            </w:pPr>
            <w:r>
              <w:rPr>
                <w:b/>
              </w:rPr>
              <w:br w:type="page"/>
            </w:r>
            <w:r>
              <w:rPr>
                <w:i/>
                <w:iCs/>
              </w:rPr>
              <w:t>Real Estate and Business Agents Act 1978</w:t>
            </w:r>
          </w:p>
          <w:p w:rsidR="00A32031" w:rsidRDefault="001C576F">
            <w:pPr>
              <w:pStyle w:val="yTableNAm"/>
              <w:rPr>
                <w:b/>
                <w:sz w:val="28"/>
              </w:rPr>
            </w:pPr>
            <w:r>
              <w:rPr>
                <w:b/>
                <w:sz w:val="28"/>
              </w:rPr>
              <w:t>Infringement notice</w:t>
            </w:r>
          </w:p>
        </w:tc>
        <w:tc>
          <w:tcPr>
            <w:tcW w:w="2106" w:type="dxa"/>
            <w:tcBorders>
              <w:bottom w:val="single" w:sz="4" w:space="0" w:color="auto"/>
            </w:tcBorders>
          </w:tcPr>
          <w:p w:rsidR="00A32031" w:rsidRDefault="001C576F">
            <w:pPr>
              <w:pStyle w:val="yTableNAm"/>
            </w:pPr>
            <w:r>
              <w:t xml:space="preserve">Infringement </w:t>
            </w:r>
            <w:r>
              <w:br/>
              <w:t>notice no.</w:t>
            </w:r>
          </w:p>
        </w:tc>
      </w:tr>
      <w:tr w:rsidR="00A32031">
        <w:trPr>
          <w:cantSplit/>
          <w:trHeight w:val="150"/>
        </w:trPr>
        <w:tc>
          <w:tcPr>
            <w:tcW w:w="1539" w:type="dxa"/>
            <w:vMerge w:val="restart"/>
          </w:tcPr>
          <w:p w:rsidR="00A32031" w:rsidRDefault="001C576F">
            <w:pPr>
              <w:pStyle w:val="yTableNAm"/>
              <w:rPr>
                <w:b/>
              </w:rPr>
            </w:pPr>
            <w:r>
              <w:rPr>
                <w:b/>
              </w:rPr>
              <w:t>Alleged offender</w:t>
            </w:r>
          </w:p>
        </w:tc>
        <w:tc>
          <w:tcPr>
            <w:tcW w:w="5529" w:type="dxa"/>
            <w:gridSpan w:val="2"/>
          </w:tcPr>
          <w:p w:rsidR="00A32031" w:rsidRDefault="001C576F">
            <w:pPr>
              <w:pStyle w:val="yTableNAm"/>
              <w:tabs>
                <w:tab w:val="clear" w:pos="567"/>
                <w:tab w:val="left" w:pos="601"/>
              </w:tabs>
            </w:pPr>
            <w:r>
              <w:t>Name:</w:t>
            </w:r>
            <w:r>
              <w:tab/>
              <w:t xml:space="preserve"> Family name</w:t>
            </w:r>
          </w:p>
        </w:tc>
      </w:tr>
      <w:tr w:rsidR="00A32031">
        <w:trPr>
          <w:cantSplit/>
          <w:trHeight w:val="150"/>
        </w:trPr>
        <w:tc>
          <w:tcPr>
            <w:tcW w:w="1539" w:type="dxa"/>
            <w:vMerge/>
          </w:tcPr>
          <w:p w:rsidR="00A32031" w:rsidRDefault="00A32031">
            <w:pPr>
              <w:pStyle w:val="yTableNAm"/>
              <w:rPr>
                <w:b/>
              </w:rPr>
            </w:pPr>
          </w:p>
        </w:tc>
        <w:tc>
          <w:tcPr>
            <w:tcW w:w="5529" w:type="dxa"/>
            <w:gridSpan w:val="2"/>
          </w:tcPr>
          <w:p w:rsidR="00A32031" w:rsidRDefault="001C576F">
            <w:pPr>
              <w:pStyle w:val="yTableNAm"/>
            </w:pPr>
            <w:r>
              <w:tab/>
              <w:t xml:space="preserve"> Given names</w:t>
            </w:r>
          </w:p>
        </w:tc>
      </w:tr>
      <w:tr w:rsidR="00A32031">
        <w:trPr>
          <w:cantSplit/>
          <w:trHeight w:val="150"/>
        </w:trPr>
        <w:tc>
          <w:tcPr>
            <w:tcW w:w="1539" w:type="dxa"/>
            <w:vMerge/>
          </w:tcPr>
          <w:p w:rsidR="00A32031" w:rsidRDefault="00A32031">
            <w:pPr>
              <w:pStyle w:val="yTableNAm"/>
              <w:rPr>
                <w:b/>
              </w:rPr>
            </w:pPr>
          </w:p>
        </w:tc>
        <w:tc>
          <w:tcPr>
            <w:tcW w:w="5529" w:type="dxa"/>
            <w:gridSpan w:val="2"/>
          </w:tcPr>
          <w:p w:rsidR="00A32031" w:rsidRDefault="001C576F">
            <w:pPr>
              <w:pStyle w:val="yTableNAm"/>
              <w:ind w:right="-108"/>
            </w:pPr>
            <w:r>
              <w:t>or</w:t>
            </w:r>
            <w:r>
              <w:tab/>
              <w:t xml:space="preserve"> Company name_______________________________</w:t>
            </w:r>
          </w:p>
          <w:p w:rsidR="00A32031" w:rsidRDefault="001C576F">
            <w:pPr>
              <w:pStyle w:val="yTableNAm"/>
              <w:tabs>
                <w:tab w:val="left" w:pos="3436"/>
              </w:tabs>
            </w:pPr>
            <w:r>
              <w:tab/>
            </w:r>
            <w:r>
              <w:tab/>
              <w:t>ACN</w:t>
            </w:r>
          </w:p>
        </w:tc>
      </w:tr>
      <w:tr w:rsidR="00A32031">
        <w:trPr>
          <w:cantSplit/>
          <w:trHeight w:val="150"/>
        </w:trPr>
        <w:tc>
          <w:tcPr>
            <w:tcW w:w="1539" w:type="dxa"/>
            <w:vMerge/>
          </w:tcPr>
          <w:p w:rsidR="00A32031" w:rsidRDefault="00A32031">
            <w:pPr>
              <w:pStyle w:val="yTableNAm"/>
              <w:rPr>
                <w:b/>
              </w:rPr>
            </w:pPr>
          </w:p>
        </w:tc>
        <w:tc>
          <w:tcPr>
            <w:tcW w:w="5529" w:type="dxa"/>
            <w:gridSpan w:val="2"/>
          </w:tcPr>
          <w:p w:rsidR="00A32031" w:rsidRDefault="001C576F">
            <w:pPr>
              <w:pStyle w:val="yTableNAm"/>
              <w:ind w:right="-108"/>
            </w:pPr>
            <w:r>
              <w:t>Address __________________________________________</w:t>
            </w:r>
          </w:p>
          <w:p w:rsidR="00A32031" w:rsidRDefault="001C576F">
            <w:pPr>
              <w:pStyle w:val="yTableNAm"/>
              <w:tabs>
                <w:tab w:val="left" w:pos="3436"/>
              </w:tabs>
            </w:pPr>
            <w:r>
              <w:tab/>
            </w:r>
            <w:r>
              <w:tab/>
              <w:t>Postcode</w:t>
            </w:r>
          </w:p>
        </w:tc>
      </w:tr>
      <w:tr w:rsidR="00A32031">
        <w:trPr>
          <w:cantSplit/>
          <w:trHeight w:val="150"/>
        </w:trPr>
        <w:tc>
          <w:tcPr>
            <w:tcW w:w="1539" w:type="dxa"/>
          </w:tcPr>
          <w:p w:rsidR="00A32031" w:rsidRDefault="001C576F">
            <w:pPr>
              <w:pStyle w:val="yTableNAm"/>
              <w:rPr>
                <w:b/>
              </w:rPr>
            </w:pPr>
            <w:r>
              <w:rPr>
                <w:b/>
              </w:rPr>
              <w:t>Alleged offence</w:t>
            </w:r>
          </w:p>
        </w:tc>
        <w:tc>
          <w:tcPr>
            <w:tcW w:w="5529" w:type="dxa"/>
            <w:gridSpan w:val="2"/>
          </w:tcPr>
          <w:p w:rsidR="00A32031" w:rsidRDefault="001C576F">
            <w:pPr>
              <w:pStyle w:val="yTableNAm"/>
              <w:ind w:right="-108"/>
            </w:pPr>
            <w:r>
              <w:t>Description of offence_______________________________</w:t>
            </w:r>
          </w:p>
        </w:tc>
      </w:tr>
      <w:tr w:rsidR="00A32031">
        <w:trPr>
          <w:cantSplit/>
        </w:trPr>
        <w:tc>
          <w:tcPr>
            <w:tcW w:w="1539" w:type="dxa"/>
            <w:vMerge w:val="restart"/>
          </w:tcPr>
          <w:p w:rsidR="00A32031" w:rsidRDefault="00A32031">
            <w:pPr>
              <w:pStyle w:val="yTableNAm"/>
            </w:pPr>
          </w:p>
        </w:tc>
        <w:tc>
          <w:tcPr>
            <w:tcW w:w="5529" w:type="dxa"/>
            <w:gridSpan w:val="2"/>
          </w:tcPr>
          <w:p w:rsidR="00A32031" w:rsidRDefault="001C576F">
            <w:pPr>
              <w:pStyle w:val="yTableNAm"/>
            </w:pPr>
            <w:r>
              <w:rPr>
                <w:i/>
                <w:iCs/>
              </w:rPr>
              <w:t>Real Estate and Business Agents Act 1978</w:t>
            </w:r>
            <w:r>
              <w:t xml:space="preserve"> s.</w:t>
            </w:r>
          </w:p>
          <w:p w:rsidR="00A32031" w:rsidRDefault="001C576F">
            <w:pPr>
              <w:pStyle w:val="yTableNAm"/>
            </w:pPr>
            <w:r>
              <w:rPr>
                <w:i/>
                <w:iCs/>
              </w:rPr>
              <w:t>Real Estate and Business Agents (General) Regulations 1979</w:t>
            </w:r>
            <w:r>
              <w:t xml:space="preserve"> r. </w:t>
            </w:r>
          </w:p>
        </w:tc>
      </w:tr>
      <w:tr w:rsidR="00A32031">
        <w:trPr>
          <w:cantSplit/>
        </w:trPr>
        <w:tc>
          <w:tcPr>
            <w:tcW w:w="1539" w:type="dxa"/>
            <w:vMerge/>
          </w:tcPr>
          <w:p w:rsidR="00A32031" w:rsidRDefault="00A32031">
            <w:pPr>
              <w:pStyle w:val="yTableNAm"/>
            </w:pPr>
          </w:p>
        </w:tc>
        <w:tc>
          <w:tcPr>
            <w:tcW w:w="5529" w:type="dxa"/>
            <w:gridSpan w:val="2"/>
          </w:tcPr>
          <w:p w:rsidR="00A32031" w:rsidRDefault="001C576F">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A32031">
        <w:trPr>
          <w:cantSplit/>
        </w:trPr>
        <w:tc>
          <w:tcPr>
            <w:tcW w:w="1539" w:type="dxa"/>
            <w:vMerge/>
          </w:tcPr>
          <w:p w:rsidR="00A32031" w:rsidRDefault="00A32031">
            <w:pPr>
              <w:pStyle w:val="yTableNAm"/>
              <w:rPr>
                <w:b/>
              </w:rPr>
            </w:pPr>
          </w:p>
        </w:tc>
        <w:tc>
          <w:tcPr>
            <w:tcW w:w="5529" w:type="dxa"/>
            <w:gridSpan w:val="2"/>
          </w:tcPr>
          <w:p w:rsidR="00A32031" w:rsidRDefault="001C576F">
            <w:pPr>
              <w:pStyle w:val="yTableNAm"/>
            </w:pPr>
            <w:r>
              <w:t>Modified penalty  $</w:t>
            </w:r>
          </w:p>
        </w:tc>
      </w:tr>
      <w:tr w:rsidR="00A32031">
        <w:trPr>
          <w:cantSplit/>
        </w:trPr>
        <w:tc>
          <w:tcPr>
            <w:tcW w:w="1539" w:type="dxa"/>
            <w:vMerge w:val="restart"/>
          </w:tcPr>
          <w:p w:rsidR="00A32031" w:rsidRDefault="001C576F">
            <w:pPr>
              <w:pStyle w:val="yTableNAm"/>
              <w:ind w:right="120"/>
              <w:rPr>
                <w:b/>
              </w:rPr>
            </w:pPr>
            <w:r>
              <w:rPr>
                <w:b/>
              </w:rPr>
              <w:t>Officer issuing notice</w:t>
            </w:r>
          </w:p>
        </w:tc>
        <w:tc>
          <w:tcPr>
            <w:tcW w:w="5529" w:type="dxa"/>
            <w:gridSpan w:val="2"/>
          </w:tcPr>
          <w:p w:rsidR="00A32031" w:rsidRDefault="001C576F">
            <w:pPr>
              <w:pStyle w:val="yTableNAm"/>
            </w:pPr>
            <w:r>
              <w:t>Name</w:t>
            </w:r>
          </w:p>
        </w:tc>
      </w:tr>
      <w:tr w:rsidR="00A32031">
        <w:trPr>
          <w:cantSplit/>
        </w:trPr>
        <w:tc>
          <w:tcPr>
            <w:tcW w:w="1539" w:type="dxa"/>
            <w:vMerge/>
          </w:tcPr>
          <w:p w:rsidR="00A32031" w:rsidRDefault="00A32031">
            <w:pPr>
              <w:pStyle w:val="yTableNAm"/>
            </w:pPr>
          </w:p>
        </w:tc>
        <w:tc>
          <w:tcPr>
            <w:tcW w:w="5529" w:type="dxa"/>
            <w:gridSpan w:val="2"/>
          </w:tcPr>
          <w:p w:rsidR="00A32031" w:rsidRDefault="001C576F">
            <w:pPr>
              <w:pStyle w:val="yTableNAm"/>
            </w:pPr>
            <w:r>
              <w:t>Signature</w:t>
            </w:r>
          </w:p>
        </w:tc>
      </w:tr>
      <w:tr w:rsidR="00A32031">
        <w:trPr>
          <w:cantSplit/>
        </w:trPr>
        <w:tc>
          <w:tcPr>
            <w:tcW w:w="1539" w:type="dxa"/>
            <w:vMerge/>
          </w:tcPr>
          <w:p w:rsidR="00A32031" w:rsidRDefault="00A32031">
            <w:pPr>
              <w:pStyle w:val="yTableNAm"/>
            </w:pPr>
          </w:p>
        </w:tc>
        <w:tc>
          <w:tcPr>
            <w:tcW w:w="5529" w:type="dxa"/>
            <w:gridSpan w:val="2"/>
          </w:tcPr>
          <w:p w:rsidR="00A32031" w:rsidRDefault="001C576F">
            <w:pPr>
              <w:pStyle w:val="yTableNAm"/>
            </w:pPr>
            <w:r>
              <w:t>Office</w:t>
            </w:r>
          </w:p>
        </w:tc>
      </w:tr>
      <w:tr w:rsidR="00A32031">
        <w:tc>
          <w:tcPr>
            <w:tcW w:w="1539" w:type="dxa"/>
            <w:tcBorders>
              <w:bottom w:val="single" w:sz="4" w:space="0" w:color="auto"/>
            </w:tcBorders>
          </w:tcPr>
          <w:p w:rsidR="00A32031" w:rsidRDefault="001C576F">
            <w:pPr>
              <w:pStyle w:val="yTableNAm"/>
              <w:rPr>
                <w:b/>
              </w:rPr>
            </w:pPr>
            <w:r>
              <w:rPr>
                <w:b/>
              </w:rPr>
              <w:t xml:space="preserve">Date </w:t>
            </w:r>
          </w:p>
        </w:tc>
        <w:tc>
          <w:tcPr>
            <w:tcW w:w="5529" w:type="dxa"/>
            <w:gridSpan w:val="2"/>
            <w:tcBorders>
              <w:bottom w:val="single" w:sz="4" w:space="0" w:color="auto"/>
            </w:tcBorders>
          </w:tcPr>
          <w:p w:rsidR="00A32031" w:rsidRDefault="001C576F">
            <w:pPr>
              <w:pStyle w:val="yTableNAm"/>
              <w:tabs>
                <w:tab w:val="clear" w:pos="567"/>
                <w:tab w:val="left" w:pos="1773"/>
                <w:tab w:val="left" w:pos="2400"/>
              </w:tabs>
            </w:pPr>
            <w:r>
              <w:t xml:space="preserve">Date of notice </w:t>
            </w:r>
            <w:r>
              <w:tab/>
              <w:t>/</w:t>
            </w:r>
            <w:r>
              <w:tab/>
              <w:t>/20</w:t>
            </w:r>
          </w:p>
        </w:tc>
      </w:tr>
      <w:tr w:rsidR="00A32031">
        <w:tc>
          <w:tcPr>
            <w:tcW w:w="1539" w:type="dxa"/>
            <w:tcBorders>
              <w:bottom w:val="single" w:sz="4" w:space="0" w:color="auto"/>
            </w:tcBorders>
          </w:tcPr>
          <w:p w:rsidR="00A32031" w:rsidRDefault="001C576F">
            <w:pPr>
              <w:pStyle w:val="yTableNAm"/>
              <w:rPr>
                <w:b/>
              </w:rPr>
            </w:pPr>
            <w:r>
              <w:rPr>
                <w:b/>
              </w:rPr>
              <w:t>Notice to alleged offender</w:t>
            </w:r>
          </w:p>
        </w:tc>
        <w:tc>
          <w:tcPr>
            <w:tcW w:w="5529" w:type="dxa"/>
            <w:gridSpan w:val="2"/>
            <w:tcBorders>
              <w:bottom w:val="single" w:sz="4" w:space="0" w:color="auto"/>
            </w:tcBorders>
          </w:tcPr>
          <w:p w:rsidR="00A32031" w:rsidRDefault="001C576F">
            <w:pPr>
              <w:pStyle w:val="yTableNAm"/>
            </w:pPr>
            <w:r>
              <w:t>It is alleged that you have committed the above offence.</w:t>
            </w:r>
          </w:p>
          <w:p w:rsidR="00A32031" w:rsidRDefault="001C576F">
            <w:pPr>
              <w:pStyle w:val="yTableNAm"/>
            </w:pPr>
            <w:r>
              <w:t xml:space="preserve">If you do not want to be prosecuted in court for the offence, pay the modified penalty within 28 days after the date of this notice.  </w:t>
            </w:r>
          </w:p>
        </w:tc>
      </w:tr>
      <w:tr w:rsidR="00A32031">
        <w:trPr>
          <w:cantSplit/>
        </w:trPr>
        <w:tc>
          <w:tcPr>
            <w:tcW w:w="1539" w:type="dxa"/>
            <w:tcBorders>
              <w:top w:val="single" w:sz="4" w:space="0" w:color="auto"/>
              <w:bottom w:val="single" w:sz="4" w:space="0" w:color="auto"/>
            </w:tcBorders>
          </w:tcPr>
          <w:p w:rsidR="00A32031" w:rsidRDefault="00A32031">
            <w:pPr>
              <w:pStyle w:val="yTableNAm"/>
              <w:rPr>
                <w:b/>
              </w:rPr>
            </w:pPr>
          </w:p>
        </w:tc>
        <w:tc>
          <w:tcPr>
            <w:tcW w:w="5529" w:type="dxa"/>
            <w:gridSpan w:val="2"/>
            <w:tcBorders>
              <w:top w:val="single" w:sz="4" w:space="0" w:color="auto"/>
              <w:bottom w:val="single" w:sz="4" w:space="0" w:color="auto"/>
            </w:tcBorders>
          </w:tcPr>
          <w:p w:rsidR="00A32031" w:rsidRDefault="001C576F">
            <w:pPr>
              <w:pStyle w:val="yTableNAm"/>
              <w:rPr>
                <w:b/>
              </w:rPr>
            </w:pPr>
            <w:r>
              <w:rPr>
                <w:b/>
              </w:rPr>
              <w:t>How to pay</w:t>
            </w:r>
          </w:p>
          <w:p w:rsidR="00A32031" w:rsidRDefault="001C576F">
            <w:pPr>
              <w:pStyle w:val="yTableNAm"/>
            </w:pPr>
            <w:r>
              <w:rPr>
                <w:b/>
              </w:rPr>
              <w:t>By post:</w:t>
            </w:r>
            <w:r>
              <w:t xml:space="preserve"> Send a cheque or money order (payable to ‘Approved Officer — </w:t>
            </w:r>
            <w:r>
              <w:rPr>
                <w:i/>
                <w:iCs/>
              </w:rPr>
              <w:t>Real Estate and Business Agents Act 1978</w:t>
            </w:r>
            <w:r>
              <w:t>’) to the following address:</w:t>
            </w:r>
          </w:p>
          <w:p w:rsidR="00A32031" w:rsidRDefault="001C576F">
            <w:pPr>
              <w:pStyle w:val="yTableNAm"/>
            </w:pPr>
            <w:r>
              <w:t>Approved Officer</w:t>
            </w:r>
          </w:p>
          <w:p w:rsidR="00A32031" w:rsidRDefault="001C576F">
            <w:pPr>
              <w:pStyle w:val="yTableNAm"/>
            </w:pPr>
            <w:r>
              <w:t>Department of Mines, Industry Regulation and Safety — Consumer Protection Division</w:t>
            </w:r>
          </w:p>
          <w:p w:rsidR="00A32031" w:rsidRDefault="001C576F">
            <w:pPr>
              <w:pStyle w:val="yTableNAm"/>
            </w:pPr>
            <w:r>
              <w:t>[</w:t>
            </w:r>
            <w:r>
              <w:rPr>
                <w:i/>
                <w:iCs/>
              </w:rPr>
              <w:t>Address</w:t>
            </w:r>
            <w:r>
              <w:t>]</w:t>
            </w:r>
          </w:p>
          <w:p w:rsidR="00A32031" w:rsidRDefault="001C576F">
            <w:pPr>
              <w:pStyle w:val="yTableNAm"/>
            </w:pPr>
            <w:r>
              <w:rPr>
                <w:b/>
              </w:rPr>
              <w:t>In person:</w:t>
            </w:r>
            <w:r>
              <w:t xml:space="preserve"> Pay the cashier at:</w:t>
            </w:r>
          </w:p>
          <w:p w:rsidR="00A32031" w:rsidRDefault="001C576F">
            <w:pPr>
              <w:pStyle w:val="yTableNAm"/>
            </w:pPr>
            <w:r>
              <w:t>Department of Mines, Industry Regulation and Safety — Consumer Protection Division</w:t>
            </w:r>
          </w:p>
          <w:p w:rsidR="00A32031" w:rsidRDefault="001C576F">
            <w:pPr>
              <w:pStyle w:val="yTableNAm"/>
            </w:pPr>
            <w:r>
              <w:t>[</w:t>
            </w:r>
            <w:r>
              <w:rPr>
                <w:i/>
                <w:iCs/>
              </w:rPr>
              <w:t>Address</w:t>
            </w:r>
            <w:r>
              <w:t>]</w:t>
            </w:r>
          </w:p>
          <w:p w:rsidR="00A32031" w:rsidRDefault="001C576F">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A32031">
        <w:tc>
          <w:tcPr>
            <w:tcW w:w="1539" w:type="dxa"/>
            <w:tcBorders>
              <w:bottom w:val="single" w:sz="4" w:space="0" w:color="auto"/>
            </w:tcBorders>
          </w:tcPr>
          <w:p w:rsidR="00A32031" w:rsidRDefault="00A32031">
            <w:pPr>
              <w:pStyle w:val="yTableNAm"/>
              <w:rPr>
                <w:b/>
              </w:rPr>
            </w:pPr>
          </w:p>
        </w:tc>
        <w:tc>
          <w:tcPr>
            <w:tcW w:w="5529" w:type="dxa"/>
            <w:gridSpan w:val="2"/>
            <w:tcBorders>
              <w:bottom w:val="single" w:sz="4" w:space="0" w:color="auto"/>
            </w:tcBorders>
          </w:tcPr>
          <w:p w:rsidR="00A32031" w:rsidRDefault="001C576F">
            <w:pPr>
              <w:pStyle w:val="yTableNAm"/>
            </w:pPr>
            <w:r>
              <w:rPr>
                <w:b/>
              </w:rPr>
              <w:t>If you need more time</w:t>
            </w:r>
            <w:r>
              <w:t xml:space="preserve"> to pay the modified penalty, you can apply for an extension of time by writing to the Approved Officer at the above postal address.</w:t>
            </w:r>
          </w:p>
        </w:tc>
      </w:tr>
      <w:tr w:rsidR="00A32031">
        <w:tc>
          <w:tcPr>
            <w:tcW w:w="1539" w:type="dxa"/>
            <w:tcBorders>
              <w:bottom w:val="single" w:sz="4" w:space="0" w:color="auto"/>
            </w:tcBorders>
          </w:tcPr>
          <w:p w:rsidR="00A32031" w:rsidRDefault="00A32031">
            <w:pPr>
              <w:pStyle w:val="yTableNAm"/>
              <w:rPr>
                <w:b/>
              </w:rPr>
            </w:pPr>
          </w:p>
        </w:tc>
        <w:tc>
          <w:tcPr>
            <w:tcW w:w="5529" w:type="dxa"/>
            <w:gridSpan w:val="2"/>
            <w:tcBorders>
              <w:bottom w:val="single" w:sz="4" w:space="0" w:color="auto"/>
            </w:tcBorders>
          </w:tcPr>
          <w:p w:rsidR="00A32031" w:rsidRDefault="001C576F">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rsidR="00A32031" w:rsidRDefault="001C576F">
      <w:pPr>
        <w:pStyle w:val="yFootnotesection"/>
      </w:pPr>
      <w:r>
        <w:tab/>
        <w:t>[Form 2 inserted: Gazette 28 Aug 2009 p. 3349</w:t>
      </w:r>
      <w:r>
        <w:noBreakHyphen/>
        <w:t>50; amended: Gazette 30 Jun 2011 p. 2670; 20 Aug 2013 p. 3839; SL 2020/163 r. 46; SL 2020/257 r. 10.]</w:t>
      </w:r>
    </w:p>
    <w:p w:rsidR="00A32031" w:rsidRDefault="001C576F">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A32031">
        <w:trPr>
          <w:cantSplit/>
          <w:trHeight w:val="282"/>
        </w:trPr>
        <w:tc>
          <w:tcPr>
            <w:tcW w:w="4962" w:type="dxa"/>
            <w:gridSpan w:val="2"/>
          </w:tcPr>
          <w:p w:rsidR="00A32031" w:rsidRDefault="001C576F">
            <w:pPr>
              <w:pStyle w:val="yTableNAm"/>
              <w:rPr>
                <w:iCs/>
              </w:rPr>
            </w:pPr>
            <w:r>
              <w:rPr>
                <w:i/>
                <w:iCs/>
              </w:rPr>
              <w:t>Real Estate and Business Agents Act 1978</w:t>
            </w:r>
          </w:p>
          <w:p w:rsidR="00A32031" w:rsidRDefault="001C576F">
            <w:pPr>
              <w:pStyle w:val="yTableNAm"/>
              <w:rPr>
                <w:b/>
                <w:sz w:val="28"/>
              </w:rPr>
            </w:pPr>
            <w:r>
              <w:rPr>
                <w:b/>
                <w:sz w:val="28"/>
              </w:rPr>
              <w:t>Withdrawal of infringement notice</w:t>
            </w:r>
          </w:p>
        </w:tc>
        <w:tc>
          <w:tcPr>
            <w:tcW w:w="2106" w:type="dxa"/>
            <w:tcBorders>
              <w:bottom w:val="single" w:sz="4" w:space="0" w:color="auto"/>
            </w:tcBorders>
          </w:tcPr>
          <w:p w:rsidR="00A32031" w:rsidRDefault="001C576F">
            <w:pPr>
              <w:pStyle w:val="yTableNAm"/>
            </w:pPr>
            <w:r>
              <w:t>Withdrawal no.</w:t>
            </w:r>
          </w:p>
        </w:tc>
      </w:tr>
      <w:tr w:rsidR="00A32031">
        <w:trPr>
          <w:cantSplit/>
          <w:trHeight w:val="150"/>
        </w:trPr>
        <w:tc>
          <w:tcPr>
            <w:tcW w:w="1539" w:type="dxa"/>
            <w:vMerge w:val="restart"/>
          </w:tcPr>
          <w:p w:rsidR="00A32031" w:rsidRDefault="001C576F">
            <w:pPr>
              <w:pStyle w:val="yTableNAm"/>
              <w:rPr>
                <w:b/>
              </w:rPr>
            </w:pPr>
            <w:r>
              <w:rPr>
                <w:b/>
              </w:rPr>
              <w:t>Alleged offender</w:t>
            </w:r>
          </w:p>
        </w:tc>
        <w:tc>
          <w:tcPr>
            <w:tcW w:w="5529" w:type="dxa"/>
            <w:gridSpan w:val="2"/>
          </w:tcPr>
          <w:p w:rsidR="00A32031" w:rsidRDefault="001C576F">
            <w:pPr>
              <w:pStyle w:val="yTableNAm"/>
              <w:tabs>
                <w:tab w:val="clear" w:pos="567"/>
                <w:tab w:val="left" w:pos="601"/>
              </w:tabs>
            </w:pPr>
            <w:r>
              <w:t>Name:</w:t>
            </w:r>
            <w:r>
              <w:tab/>
              <w:t xml:space="preserve"> Family name</w:t>
            </w:r>
          </w:p>
        </w:tc>
      </w:tr>
      <w:tr w:rsidR="00A32031">
        <w:trPr>
          <w:cantSplit/>
          <w:trHeight w:val="150"/>
        </w:trPr>
        <w:tc>
          <w:tcPr>
            <w:tcW w:w="1539" w:type="dxa"/>
            <w:vMerge/>
          </w:tcPr>
          <w:p w:rsidR="00A32031" w:rsidRDefault="00A32031">
            <w:pPr>
              <w:pStyle w:val="yTableNAm"/>
              <w:rPr>
                <w:b/>
              </w:rPr>
            </w:pPr>
          </w:p>
        </w:tc>
        <w:tc>
          <w:tcPr>
            <w:tcW w:w="5529" w:type="dxa"/>
            <w:gridSpan w:val="2"/>
          </w:tcPr>
          <w:p w:rsidR="00A32031" w:rsidRDefault="001C576F">
            <w:pPr>
              <w:pStyle w:val="yTableNAm"/>
            </w:pPr>
            <w:r>
              <w:tab/>
              <w:t xml:space="preserve"> Given names</w:t>
            </w:r>
          </w:p>
        </w:tc>
      </w:tr>
      <w:tr w:rsidR="00A32031">
        <w:trPr>
          <w:cantSplit/>
          <w:trHeight w:val="150"/>
        </w:trPr>
        <w:tc>
          <w:tcPr>
            <w:tcW w:w="1539" w:type="dxa"/>
            <w:vMerge/>
          </w:tcPr>
          <w:p w:rsidR="00A32031" w:rsidRDefault="00A32031">
            <w:pPr>
              <w:pStyle w:val="yTableNAm"/>
              <w:rPr>
                <w:b/>
              </w:rPr>
            </w:pPr>
          </w:p>
        </w:tc>
        <w:tc>
          <w:tcPr>
            <w:tcW w:w="5529" w:type="dxa"/>
            <w:gridSpan w:val="2"/>
          </w:tcPr>
          <w:p w:rsidR="00A32031" w:rsidRDefault="001C576F">
            <w:pPr>
              <w:pStyle w:val="yTableNAm"/>
              <w:tabs>
                <w:tab w:val="left" w:pos="3436"/>
              </w:tabs>
              <w:ind w:right="-165"/>
            </w:pPr>
            <w:r>
              <w:t>or</w:t>
            </w:r>
            <w:r>
              <w:tab/>
              <w:t xml:space="preserve"> Company name_______________________________</w:t>
            </w:r>
          </w:p>
          <w:p w:rsidR="00A32031" w:rsidRDefault="001C576F">
            <w:pPr>
              <w:pStyle w:val="yTableNAm"/>
              <w:tabs>
                <w:tab w:val="left" w:pos="3436"/>
              </w:tabs>
            </w:pPr>
            <w:r>
              <w:tab/>
            </w:r>
            <w:r>
              <w:tab/>
              <w:t>ACN</w:t>
            </w:r>
          </w:p>
        </w:tc>
      </w:tr>
      <w:tr w:rsidR="00A32031">
        <w:trPr>
          <w:cantSplit/>
          <w:trHeight w:val="150"/>
        </w:trPr>
        <w:tc>
          <w:tcPr>
            <w:tcW w:w="1539" w:type="dxa"/>
            <w:vMerge/>
          </w:tcPr>
          <w:p w:rsidR="00A32031" w:rsidRDefault="00A32031">
            <w:pPr>
              <w:pStyle w:val="yTableNAm"/>
              <w:rPr>
                <w:b/>
              </w:rPr>
            </w:pPr>
          </w:p>
        </w:tc>
        <w:tc>
          <w:tcPr>
            <w:tcW w:w="5529" w:type="dxa"/>
            <w:gridSpan w:val="2"/>
          </w:tcPr>
          <w:p w:rsidR="00A32031" w:rsidRDefault="001C576F">
            <w:pPr>
              <w:pStyle w:val="yTableNAm"/>
              <w:ind w:right="-108"/>
            </w:pPr>
            <w:r>
              <w:t>Address __________________________________________</w:t>
            </w:r>
          </w:p>
          <w:p w:rsidR="00A32031" w:rsidRDefault="001C576F">
            <w:pPr>
              <w:pStyle w:val="yTableNAm"/>
              <w:tabs>
                <w:tab w:val="left" w:pos="3436"/>
              </w:tabs>
            </w:pPr>
            <w:r>
              <w:tab/>
            </w:r>
            <w:r>
              <w:tab/>
              <w:t>Postcode</w:t>
            </w:r>
          </w:p>
        </w:tc>
      </w:tr>
      <w:tr w:rsidR="00A32031">
        <w:trPr>
          <w:cantSplit/>
        </w:trPr>
        <w:tc>
          <w:tcPr>
            <w:tcW w:w="1539" w:type="dxa"/>
            <w:vMerge w:val="restart"/>
            <w:tcMar>
              <w:right w:w="57" w:type="dxa"/>
            </w:tcMar>
          </w:tcPr>
          <w:p w:rsidR="00A32031" w:rsidRDefault="001C576F">
            <w:pPr>
              <w:pStyle w:val="yTableNAm"/>
              <w:rPr>
                <w:b/>
              </w:rPr>
            </w:pPr>
            <w:r>
              <w:rPr>
                <w:b/>
              </w:rPr>
              <w:t>Infringement notice</w:t>
            </w:r>
          </w:p>
        </w:tc>
        <w:tc>
          <w:tcPr>
            <w:tcW w:w="5529" w:type="dxa"/>
            <w:gridSpan w:val="2"/>
          </w:tcPr>
          <w:p w:rsidR="00A32031" w:rsidRDefault="001C576F">
            <w:pPr>
              <w:pStyle w:val="yTableNAm"/>
            </w:pPr>
            <w:r>
              <w:t>Infringement notice no.</w:t>
            </w:r>
          </w:p>
        </w:tc>
      </w:tr>
      <w:tr w:rsidR="00A32031">
        <w:trPr>
          <w:cantSplit/>
        </w:trPr>
        <w:tc>
          <w:tcPr>
            <w:tcW w:w="1539" w:type="dxa"/>
            <w:vMerge/>
          </w:tcPr>
          <w:p w:rsidR="00A32031" w:rsidRDefault="00A32031">
            <w:pPr>
              <w:pStyle w:val="yTableNAm"/>
            </w:pPr>
          </w:p>
        </w:tc>
        <w:tc>
          <w:tcPr>
            <w:tcW w:w="5529" w:type="dxa"/>
            <w:gridSpan w:val="2"/>
          </w:tcPr>
          <w:p w:rsidR="00A32031" w:rsidRDefault="001C576F">
            <w:pPr>
              <w:pStyle w:val="yTableNAm"/>
              <w:tabs>
                <w:tab w:val="clear" w:pos="567"/>
                <w:tab w:val="left" w:pos="1717"/>
              </w:tabs>
            </w:pPr>
            <w:r>
              <w:t xml:space="preserve">Date of issue  </w:t>
            </w:r>
            <w:r>
              <w:tab/>
              <w:t>/</w:t>
            </w:r>
            <w:r>
              <w:tab/>
              <w:t>/20</w:t>
            </w:r>
          </w:p>
        </w:tc>
      </w:tr>
      <w:tr w:rsidR="00A32031">
        <w:trPr>
          <w:cantSplit/>
        </w:trPr>
        <w:tc>
          <w:tcPr>
            <w:tcW w:w="1539" w:type="dxa"/>
          </w:tcPr>
          <w:p w:rsidR="00A32031" w:rsidRDefault="001C576F">
            <w:pPr>
              <w:pStyle w:val="yTableNAm"/>
            </w:pPr>
            <w:r>
              <w:rPr>
                <w:b/>
              </w:rPr>
              <w:t>Alleged offence</w:t>
            </w:r>
          </w:p>
        </w:tc>
        <w:tc>
          <w:tcPr>
            <w:tcW w:w="5529" w:type="dxa"/>
            <w:gridSpan w:val="2"/>
          </w:tcPr>
          <w:p w:rsidR="00A32031" w:rsidRDefault="001C576F">
            <w:pPr>
              <w:pStyle w:val="yTableNAm"/>
              <w:ind w:right="-108"/>
            </w:pPr>
            <w:r>
              <w:t>Description of offence _______________________________</w:t>
            </w:r>
          </w:p>
          <w:p w:rsidR="00A32031" w:rsidRDefault="00A32031">
            <w:pPr>
              <w:pStyle w:val="yTableNAm"/>
            </w:pPr>
          </w:p>
        </w:tc>
      </w:tr>
      <w:tr w:rsidR="00A32031">
        <w:trPr>
          <w:cantSplit/>
        </w:trPr>
        <w:tc>
          <w:tcPr>
            <w:tcW w:w="1539" w:type="dxa"/>
            <w:vMerge w:val="restart"/>
          </w:tcPr>
          <w:p w:rsidR="00A32031" w:rsidRDefault="00A32031">
            <w:pPr>
              <w:pStyle w:val="yTableNAm"/>
              <w:rPr>
                <w:b/>
              </w:rPr>
            </w:pPr>
          </w:p>
        </w:tc>
        <w:tc>
          <w:tcPr>
            <w:tcW w:w="5529" w:type="dxa"/>
            <w:gridSpan w:val="2"/>
          </w:tcPr>
          <w:p w:rsidR="00A32031" w:rsidRDefault="001C576F">
            <w:pPr>
              <w:pStyle w:val="yTableNAm"/>
            </w:pPr>
            <w:r>
              <w:rPr>
                <w:i/>
                <w:iCs/>
              </w:rPr>
              <w:t>Real Estate and Business Agents Act 1978</w:t>
            </w:r>
            <w:r>
              <w:t xml:space="preserve"> s.</w:t>
            </w:r>
          </w:p>
          <w:p w:rsidR="00A32031" w:rsidRDefault="001C576F">
            <w:pPr>
              <w:pStyle w:val="yTableNAm"/>
            </w:pPr>
            <w:r>
              <w:rPr>
                <w:i/>
                <w:iCs/>
              </w:rPr>
              <w:t>Real Estate and Business Agents (General) Regulations 1979</w:t>
            </w:r>
            <w:r>
              <w:t xml:space="preserve"> r. </w:t>
            </w:r>
          </w:p>
        </w:tc>
      </w:tr>
      <w:tr w:rsidR="00A32031">
        <w:trPr>
          <w:cantSplit/>
        </w:trPr>
        <w:tc>
          <w:tcPr>
            <w:tcW w:w="1539" w:type="dxa"/>
            <w:vMerge/>
          </w:tcPr>
          <w:p w:rsidR="00A32031" w:rsidRDefault="00A32031">
            <w:pPr>
              <w:pStyle w:val="yTableNAm"/>
            </w:pPr>
          </w:p>
        </w:tc>
        <w:tc>
          <w:tcPr>
            <w:tcW w:w="5529" w:type="dxa"/>
            <w:gridSpan w:val="2"/>
          </w:tcPr>
          <w:p w:rsidR="00A32031" w:rsidRDefault="001C576F">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A32031">
        <w:trPr>
          <w:cantSplit/>
        </w:trPr>
        <w:tc>
          <w:tcPr>
            <w:tcW w:w="1539" w:type="dxa"/>
            <w:vMerge w:val="restart"/>
          </w:tcPr>
          <w:p w:rsidR="00A32031" w:rsidRDefault="001C576F">
            <w:pPr>
              <w:pStyle w:val="yTableNAm"/>
              <w:rPr>
                <w:b/>
              </w:rPr>
            </w:pPr>
            <w:r>
              <w:rPr>
                <w:b/>
              </w:rPr>
              <w:t>Officer withdrawing notice</w:t>
            </w:r>
          </w:p>
        </w:tc>
        <w:tc>
          <w:tcPr>
            <w:tcW w:w="5529" w:type="dxa"/>
            <w:gridSpan w:val="2"/>
          </w:tcPr>
          <w:p w:rsidR="00A32031" w:rsidRDefault="001C576F">
            <w:pPr>
              <w:pStyle w:val="yTableNAm"/>
            </w:pPr>
            <w:r>
              <w:t>Name</w:t>
            </w:r>
          </w:p>
        </w:tc>
      </w:tr>
      <w:tr w:rsidR="00A32031">
        <w:trPr>
          <w:cantSplit/>
        </w:trPr>
        <w:tc>
          <w:tcPr>
            <w:tcW w:w="1539" w:type="dxa"/>
            <w:vMerge/>
          </w:tcPr>
          <w:p w:rsidR="00A32031" w:rsidRDefault="00A32031">
            <w:pPr>
              <w:pStyle w:val="yTableNAm"/>
            </w:pPr>
          </w:p>
        </w:tc>
        <w:tc>
          <w:tcPr>
            <w:tcW w:w="5529" w:type="dxa"/>
            <w:gridSpan w:val="2"/>
          </w:tcPr>
          <w:p w:rsidR="00A32031" w:rsidRDefault="001C576F">
            <w:pPr>
              <w:pStyle w:val="yTableNAm"/>
            </w:pPr>
            <w:r>
              <w:t>Signature</w:t>
            </w:r>
          </w:p>
        </w:tc>
      </w:tr>
      <w:tr w:rsidR="00A32031">
        <w:trPr>
          <w:cantSplit/>
        </w:trPr>
        <w:tc>
          <w:tcPr>
            <w:tcW w:w="1539" w:type="dxa"/>
            <w:vMerge/>
          </w:tcPr>
          <w:p w:rsidR="00A32031" w:rsidRDefault="00A32031">
            <w:pPr>
              <w:pStyle w:val="yTableNAm"/>
            </w:pPr>
          </w:p>
        </w:tc>
        <w:tc>
          <w:tcPr>
            <w:tcW w:w="5529" w:type="dxa"/>
            <w:gridSpan w:val="2"/>
          </w:tcPr>
          <w:p w:rsidR="00A32031" w:rsidRDefault="001C576F">
            <w:pPr>
              <w:pStyle w:val="yTableNAm"/>
            </w:pPr>
            <w:r>
              <w:t>Office</w:t>
            </w:r>
          </w:p>
        </w:tc>
      </w:tr>
      <w:tr w:rsidR="00A32031">
        <w:tc>
          <w:tcPr>
            <w:tcW w:w="1539" w:type="dxa"/>
          </w:tcPr>
          <w:p w:rsidR="00A32031" w:rsidRDefault="001C576F">
            <w:pPr>
              <w:pStyle w:val="yTableNAm"/>
              <w:rPr>
                <w:b/>
              </w:rPr>
            </w:pPr>
            <w:r>
              <w:rPr>
                <w:b/>
              </w:rPr>
              <w:t>Date</w:t>
            </w:r>
          </w:p>
        </w:tc>
        <w:tc>
          <w:tcPr>
            <w:tcW w:w="5529" w:type="dxa"/>
            <w:gridSpan w:val="2"/>
            <w:tcBorders>
              <w:bottom w:val="single" w:sz="4" w:space="0" w:color="auto"/>
            </w:tcBorders>
          </w:tcPr>
          <w:p w:rsidR="00A32031" w:rsidRDefault="001C576F">
            <w:pPr>
              <w:pStyle w:val="yTableNAm"/>
              <w:tabs>
                <w:tab w:val="clear" w:pos="567"/>
                <w:tab w:val="left" w:pos="2287"/>
              </w:tabs>
            </w:pPr>
            <w:r>
              <w:t xml:space="preserve">Date of withdrawal </w:t>
            </w:r>
            <w:r>
              <w:tab/>
              <w:t>/</w:t>
            </w:r>
            <w:r>
              <w:tab/>
              <w:t>/20</w:t>
            </w:r>
          </w:p>
        </w:tc>
      </w:tr>
      <w:tr w:rsidR="00A32031">
        <w:trPr>
          <w:cantSplit/>
        </w:trPr>
        <w:tc>
          <w:tcPr>
            <w:tcW w:w="1539" w:type="dxa"/>
          </w:tcPr>
          <w:p w:rsidR="00A32031" w:rsidRDefault="001C576F">
            <w:pPr>
              <w:pStyle w:val="yTableNAm"/>
              <w:rPr>
                <w:b/>
                <w:spacing w:val="-2"/>
              </w:rPr>
            </w:pPr>
            <w:r>
              <w:rPr>
                <w:b/>
                <w:spacing w:val="-2"/>
              </w:rPr>
              <w:lastRenderedPageBreak/>
              <w:t>Withdrawal of infringement notice</w:t>
            </w:r>
          </w:p>
          <w:p w:rsidR="00A32031" w:rsidRDefault="00A32031">
            <w:pPr>
              <w:pStyle w:val="yTableNAm"/>
              <w:rPr>
                <w:sz w:val="16"/>
              </w:rPr>
            </w:pPr>
          </w:p>
          <w:p w:rsidR="00A32031" w:rsidRDefault="001C576F">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rsidR="00A32031" w:rsidRDefault="001C576F">
            <w:pPr>
              <w:pStyle w:val="yTableNAm"/>
            </w:pPr>
            <w:r>
              <w:t>The above infringement notice issued against you has been withdrawn.</w:t>
            </w:r>
          </w:p>
          <w:p w:rsidR="00A32031" w:rsidRDefault="001C576F">
            <w:pPr>
              <w:pStyle w:val="yTableNAm"/>
            </w:pPr>
            <w:r>
              <w:t>If you have already paid the modified penalty for the alleged offence you are entitled to a refund.</w:t>
            </w:r>
          </w:p>
          <w:p w:rsidR="00A32031" w:rsidRDefault="001C576F">
            <w:pPr>
              <w:pStyle w:val="yTableNAm"/>
              <w:tabs>
                <w:tab w:val="clear" w:pos="567"/>
                <w:tab w:val="left" w:pos="226"/>
              </w:tabs>
            </w:pPr>
            <w:r>
              <w:t>*</w:t>
            </w:r>
            <w:r>
              <w:tab/>
              <w:t>Your refund is enclosed.</w:t>
            </w:r>
          </w:p>
          <w:p w:rsidR="00A32031" w:rsidRDefault="001C576F">
            <w:pPr>
              <w:pStyle w:val="yTableNAm"/>
              <w:rPr>
                <w:i/>
                <w:iCs/>
              </w:rPr>
            </w:pPr>
            <w:r>
              <w:rPr>
                <w:i/>
                <w:iCs/>
              </w:rPr>
              <w:t>or</w:t>
            </w:r>
          </w:p>
          <w:p w:rsidR="00A32031" w:rsidRDefault="001C576F">
            <w:pPr>
              <w:pStyle w:val="yTableNAm"/>
              <w:tabs>
                <w:tab w:val="clear" w:pos="567"/>
                <w:tab w:val="left" w:pos="226"/>
              </w:tabs>
              <w:ind w:left="226" w:hanging="226"/>
            </w:pPr>
            <w:r>
              <w:t>*</w:t>
            </w:r>
            <w:r>
              <w:tab/>
              <w:t>If you have paid the modified penalty but a refund is not enclosed, to claim your refund sign this notice and post it to:</w:t>
            </w:r>
          </w:p>
          <w:p w:rsidR="00A32031" w:rsidRDefault="001C576F">
            <w:pPr>
              <w:pStyle w:val="yTableNAm"/>
              <w:ind w:left="226"/>
            </w:pPr>
            <w:r>
              <w:t xml:space="preserve">Approved Officer — </w:t>
            </w:r>
            <w:r>
              <w:rPr>
                <w:i/>
                <w:iCs/>
              </w:rPr>
              <w:t>Real Estate and Business Agents Act 1978</w:t>
            </w:r>
          </w:p>
          <w:p w:rsidR="00A32031" w:rsidRDefault="001C576F">
            <w:pPr>
              <w:pStyle w:val="yTableNAm"/>
              <w:ind w:left="226"/>
            </w:pPr>
            <w:r>
              <w:t>Department of Mines, Industry Regulation and Safety — Consumer Protection Division</w:t>
            </w:r>
          </w:p>
          <w:p w:rsidR="00A32031" w:rsidRDefault="001C576F">
            <w:pPr>
              <w:pStyle w:val="yTableNAm"/>
              <w:ind w:left="226"/>
            </w:pPr>
            <w:r>
              <w:t>[</w:t>
            </w:r>
            <w:r>
              <w:rPr>
                <w:i/>
                <w:iCs/>
              </w:rPr>
              <w:t>Address</w:t>
            </w:r>
            <w:r>
              <w:t>]</w:t>
            </w:r>
          </w:p>
          <w:p w:rsidR="00A32031" w:rsidRDefault="00A32031">
            <w:pPr>
              <w:pStyle w:val="yTableNAm"/>
              <w:ind w:left="226"/>
            </w:pPr>
          </w:p>
          <w:p w:rsidR="00A32031" w:rsidRDefault="001C576F">
            <w:pPr>
              <w:pStyle w:val="yTableNAm"/>
              <w:tabs>
                <w:tab w:val="left" w:pos="2636"/>
              </w:tabs>
            </w:pPr>
            <w:r>
              <w:t>Signature</w:t>
            </w:r>
            <w:r>
              <w:tab/>
            </w:r>
            <w:r>
              <w:tab/>
              <w:t>/</w:t>
            </w:r>
            <w:r>
              <w:tab/>
              <w:t>/20</w:t>
            </w:r>
          </w:p>
          <w:p w:rsidR="00A32031" w:rsidRDefault="00A32031">
            <w:pPr>
              <w:pStyle w:val="yTableNAm"/>
              <w:tabs>
                <w:tab w:val="left" w:pos="2636"/>
              </w:tabs>
            </w:pPr>
          </w:p>
        </w:tc>
      </w:tr>
    </w:tbl>
    <w:p w:rsidR="00A32031" w:rsidRDefault="001C576F">
      <w:pPr>
        <w:pStyle w:val="yFootnotesection"/>
      </w:pPr>
      <w:r>
        <w:tab/>
        <w:t>[Form 3 inserted: Gazette 28 Aug 2009 p. 3350</w:t>
      </w:r>
      <w:r>
        <w:noBreakHyphen/>
        <w:t>1; amended: Gazette 30 Jun 2011 p. 2670; SL 2020/257 r. 11.]</w:t>
      </w:r>
    </w:p>
    <w:p w:rsidR="00A32031" w:rsidRDefault="00A32031">
      <w:pPr>
        <w:sectPr w:rsidR="00A32031">
          <w:headerReference w:type="even" r:id="rId29"/>
          <w:headerReference w:type="default" r:id="rId30"/>
          <w:pgSz w:w="11907" w:h="16840" w:code="9"/>
          <w:pgMar w:top="2381" w:right="2409" w:bottom="3543" w:left="2409" w:header="720" w:footer="3380" w:gutter="0"/>
          <w:cols w:space="720"/>
          <w:noEndnote/>
          <w:docGrid w:linePitch="326"/>
        </w:sectPr>
      </w:pPr>
    </w:p>
    <w:p w:rsidR="00A32031" w:rsidRDefault="001C576F">
      <w:pPr>
        <w:pStyle w:val="yScheduleHeading"/>
      </w:pPr>
      <w:bookmarkStart w:id="47" w:name="_Toc75182550"/>
      <w:bookmarkStart w:id="48" w:name="_Toc75182836"/>
      <w:bookmarkStart w:id="49" w:name="_Toc75334404"/>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7"/>
      <w:bookmarkEnd w:id="48"/>
      <w:bookmarkEnd w:id="49"/>
    </w:p>
    <w:p w:rsidR="00A32031" w:rsidRDefault="001C576F">
      <w:pPr>
        <w:pStyle w:val="yShoulderClause"/>
      </w:pPr>
      <w:r>
        <w:t>[r. 14]</w:t>
      </w:r>
    </w:p>
    <w:p w:rsidR="00A32031" w:rsidRDefault="001C576F">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A32031">
        <w:trPr>
          <w:cantSplit/>
          <w:tblHeader/>
        </w:trPr>
        <w:tc>
          <w:tcPr>
            <w:tcW w:w="6000" w:type="dxa"/>
            <w:gridSpan w:val="2"/>
          </w:tcPr>
          <w:p w:rsidR="00A32031" w:rsidRDefault="001C576F">
            <w:pPr>
              <w:pStyle w:val="yTableNAm"/>
              <w:rPr>
                <w:b/>
                <w:bCs/>
              </w:rPr>
            </w:pPr>
            <w:r>
              <w:rPr>
                <w:b/>
                <w:bCs/>
              </w:rPr>
              <w:t xml:space="preserve">Offences under </w:t>
            </w:r>
            <w:r>
              <w:rPr>
                <w:b/>
                <w:bCs/>
                <w:i/>
                <w:iCs/>
              </w:rPr>
              <w:t>Real Estate and Business Agents Act 1978</w:t>
            </w:r>
          </w:p>
        </w:tc>
        <w:tc>
          <w:tcPr>
            <w:tcW w:w="1080" w:type="dxa"/>
          </w:tcPr>
          <w:p w:rsidR="00A32031" w:rsidRDefault="001C576F">
            <w:pPr>
              <w:pStyle w:val="yTableNAm"/>
              <w:rPr>
                <w:b/>
                <w:bCs/>
              </w:rPr>
            </w:pPr>
            <w:r>
              <w:rPr>
                <w:b/>
                <w:bCs/>
              </w:rPr>
              <w:t>Modified penalty</w:t>
            </w:r>
          </w:p>
        </w:tc>
      </w:tr>
      <w:tr w:rsidR="00A32031">
        <w:tc>
          <w:tcPr>
            <w:tcW w:w="1320" w:type="dxa"/>
          </w:tcPr>
          <w:p w:rsidR="00A32031" w:rsidRDefault="001C576F">
            <w:pPr>
              <w:pStyle w:val="yTableNAm"/>
            </w:pPr>
            <w:r>
              <w:t>s. 36(1)</w:t>
            </w:r>
          </w:p>
        </w:tc>
        <w:tc>
          <w:tcPr>
            <w:tcW w:w="4680" w:type="dxa"/>
          </w:tcPr>
          <w:p w:rsidR="00A32031" w:rsidRDefault="001C576F">
            <w:pPr>
              <w:pStyle w:val="yTableNAm"/>
            </w:pPr>
            <w:r>
              <w:t>Failing to have registered office in the State</w:t>
            </w:r>
          </w:p>
        </w:tc>
        <w:tc>
          <w:tcPr>
            <w:tcW w:w="1080" w:type="dxa"/>
          </w:tcPr>
          <w:p w:rsidR="00A32031" w:rsidRDefault="001C576F">
            <w:pPr>
              <w:pStyle w:val="yTableNAm"/>
            </w:pPr>
            <w:r>
              <w:t>$200</w:t>
            </w:r>
          </w:p>
        </w:tc>
      </w:tr>
      <w:tr w:rsidR="00A32031">
        <w:tc>
          <w:tcPr>
            <w:tcW w:w="1320" w:type="dxa"/>
          </w:tcPr>
          <w:p w:rsidR="00A32031" w:rsidRDefault="001C576F">
            <w:pPr>
              <w:pStyle w:val="yTableNAm"/>
            </w:pPr>
            <w:r>
              <w:t>s. 37(1)</w:t>
            </w:r>
          </w:p>
        </w:tc>
        <w:tc>
          <w:tcPr>
            <w:tcW w:w="4680" w:type="dxa"/>
          </w:tcPr>
          <w:p w:rsidR="00A32031" w:rsidRDefault="001C576F">
            <w:pPr>
              <w:pStyle w:val="yTableNAm"/>
            </w:pPr>
            <w:r>
              <w:t>Failing to register a branch office</w:t>
            </w:r>
          </w:p>
        </w:tc>
        <w:tc>
          <w:tcPr>
            <w:tcW w:w="1080" w:type="dxa"/>
          </w:tcPr>
          <w:p w:rsidR="00A32031" w:rsidRDefault="001C576F">
            <w:pPr>
              <w:pStyle w:val="yTableNAm"/>
            </w:pPr>
            <w:r>
              <w:t>$200</w:t>
            </w:r>
          </w:p>
        </w:tc>
      </w:tr>
      <w:tr w:rsidR="00A32031">
        <w:tc>
          <w:tcPr>
            <w:tcW w:w="1320" w:type="dxa"/>
          </w:tcPr>
          <w:p w:rsidR="00A32031" w:rsidRDefault="001C576F">
            <w:pPr>
              <w:pStyle w:val="yTableNAm"/>
            </w:pPr>
            <w:r>
              <w:t>s. 37(2)</w:t>
            </w:r>
          </w:p>
        </w:tc>
        <w:tc>
          <w:tcPr>
            <w:tcW w:w="4680" w:type="dxa"/>
          </w:tcPr>
          <w:p w:rsidR="00A32031" w:rsidRDefault="001C576F">
            <w:pPr>
              <w:pStyle w:val="yTableNAm"/>
            </w:pPr>
            <w:r>
              <w:t>Failing to have qualified manager at branch office</w:t>
            </w:r>
          </w:p>
        </w:tc>
        <w:tc>
          <w:tcPr>
            <w:tcW w:w="1080" w:type="dxa"/>
          </w:tcPr>
          <w:p w:rsidR="00A32031" w:rsidRDefault="001C576F">
            <w:pPr>
              <w:pStyle w:val="yTableNAm"/>
            </w:pPr>
            <w:r>
              <w:t>$200</w:t>
            </w:r>
          </w:p>
        </w:tc>
      </w:tr>
      <w:tr w:rsidR="00A32031">
        <w:tc>
          <w:tcPr>
            <w:tcW w:w="1320" w:type="dxa"/>
          </w:tcPr>
          <w:p w:rsidR="00A32031" w:rsidRDefault="001C576F">
            <w:pPr>
              <w:pStyle w:val="yTableNAm"/>
            </w:pPr>
            <w:r>
              <w:t>s. 40B</w:t>
            </w:r>
          </w:p>
        </w:tc>
        <w:tc>
          <w:tcPr>
            <w:tcW w:w="4680" w:type="dxa"/>
          </w:tcPr>
          <w:p w:rsidR="00A32031" w:rsidRDefault="001C576F">
            <w:pPr>
              <w:pStyle w:val="yTableNAm"/>
            </w:pPr>
            <w:r>
              <w:t>Licensee failing to comply with educational requirements</w:t>
            </w:r>
          </w:p>
        </w:tc>
        <w:tc>
          <w:tcPr>
            <w:tcW w:w="1080" w:type="dxa"/>
            <w:vAlign w:val="bottom"/>
          </w:tcPr>
          <w:p w:rsidR="00A32031" w:rsidRDefault="001C576F">
            <w:pPr>
              <w:pStyle w:val="yTableNAm"/>
            </w:pPr>
            <w:r>
              <w:t>$1 000</w:t>
            </w:r>
          </w:p>
        </w:tc>
      </w:tr>
      <w:tr w:rsidR="00A32031">
        <w:tc>
          <w:tcPr>
            <w:tcW w:w="1320" w:type="dxa"/>
          </w:tcPr>
          <w:p w:rsidR="00A32031" w:rsidRDefault="001C576F">
            <w:pPr>
              <w:pStyle w:val="yTableNAm"/>
            </w:pPr>
            <w:r>
              <w:t>s. 40(1)(a)</w:t>
            </w:r>
          </w:p>
        </w:tc>
        <w:tc>
          <w:tcPr>
            <w:tcW w:w="4680" w:type="dxa"/>
          </w:tcPr>
          <w:p w:rsidR="00A32031" w:rsidRDefault="001C576F">
            <w:pPr>
              <w:pStyle w:val="yTableNAm"/>
            </w:pPr>
            <w:r>
              <w:t>Carrying on business under a name not endorsed on triennial certificate</w:t>
            </w:r>
          </w:p>
        </w:tc>
        <w:tc>
          <w:tcPr>
            <w:tcW w:w="1080" w:type="dxa"/>
            <w:vAlign w:val="bottom"/>
          </w:tcPr>
          <w:p w:rsidR="00A32031" w:rsidRDefault="001C576F">
            <w:pPr>
              <w:pStyle w:val="yTableNAm"/>
            </w:pPr>
            <w:r>
              <w:t>$200</w:t>
            </w:r>
          </w:p>
        </w:tc>
      </w:tr>
      <w:tr w:rsidR="00A32031">
        <w:tc>
          <w:tcPr>
            <w:tcW w:w="1320" w:type="dxa"/>
          </w:tcPr>
          <w:p w:rsidR="00A32031" w:rsidRDefault="001C576F">
            <w:pPr>
              <w:pStyle w:val="yTableNAm"/>
            </w:pPr>
            <w:r>
              <w:t>s. 40(1)(b)</w:t>
            </w:r>
          </w:p>
        </w:tc>
        <w:tc>
          <w:tcPr>
            <w:tcW w:w="4680" w:type="dxa"/>
          </w:tcPr>
          <w:p w:rsidR="00A32031" w:rsidRDefault="001C576F">
            <w:pPr>
              <w:pStyle w:val="yTableNAm"/>
            </w:pPr>
            <w:r>
              <w:t>Failing to include surname and initials of licensee on all business correspondence</w:t>
            </w:r>
          </w:p>
        </w:tc>
        <w:tc>
          <w:tcPr>
            <w:tcW w:w="1080" w:type="dxa"/>
            <w:vAlign w:val="bottom"/>
          </w:tcPr>
          <w:p w:rsidR="00A32031" w:rsidRDefault="001C576F">
            <w:pPr>
              <w:pStyle w:val="yTableNAm"/>
            </w:pPr>
            <w:r>
              <w:t>$200</w:t>
            </w:r>
          </w:p>
        </w:tc>
      </w:tr>
      <w:tr w:rsidR="00A32031">
        <w:tc>
          <w:tcPr>
            <w:tcW w:w="1320" w:type="dxa"/>
          </w:tcPr>
          <w:p w:rsidR="00A32031" w:rsidRDefault="001C576F">
            <w:pPr>
              <w:pStyle w:val="yTableNAm"/>
            </w:pPr>
            <w:r>
              <w:t>s. 40(3)</w:t>
            </w:r>
          </w:p>
        </w:tc>
        <w:tc>
          <w:tcPr>
            <w:tcW w:w="4680" w:type="dxa"/>
          </w:tcPr>
          <w:p w:rsidR="00A32031" w:rsidRDefault="001C576F">
            <w:pPr>
              <w:pStyle w:val="yTableNAm"/>
            </w:pPr>
            <w:r>
              <w:t xml:space="preserve">Failing to notify </w:t>
            </w:r>
            <w:r>
              <w:rPr>
                <w:szCs w:val="22"/>
              </w:rPr>
              <w:t>Commissioner</w:t>
            </w:r>
            <w:r>
              <w:t xml:space="preserve"> of alteration of business name</w:t>
            </w:r>
          </w:p>
        </w:tc>
        <w:tc>
          <w:tcPr>
            <w:tcW w:w="1080" w:type="dxa"/>
            <w:vAlign w:val="bottom"/>
          </w:tcPr>
          <w:p w:rsidR="00A32031" w:rsidRDefault="001C576F">
            <w:pPr>
              <w:pStyle w:val="yTableNAm"/>
            </w:pPr>
            <w:r>
              <w:t>$200</w:t>
            </w:r>
          </w:p>
        </w:tc>
      </w:tr>
      <w:tr w:rsidR="00A32031">
        <w:tc>
          <w:tcPr>
            <w:tcW w:w="1320" w:type="dxa"/>
          </w:tcPr>
          <w:p w:rsidR="00A32031" w:rsidRDefault="001C576F">
            <w:pPr>
              <w:pStyle w:val="yTableNAm"/>
            </w:pPr>
            <w:r>
              <w:t>s. 50C</w:t>
            </w:r>
          </w:p>
        </w:tc>
        <w:tc>
          <w:tcPr>
            <w:tcW w:w="4680" w:type="dxa"/>
          </w:tcPr>
          <w:p w:rsidR="00A32031" w:rsidRDefault="001C576F">
            <w:pPr>
              <w:pStyle w:val="yTableNAm"/>
            </w:pPr>
            <w:r>
              <w:t>Sales representative failing to comply with educational requirements</w:t>
            </w:r>
          </w:p>
        </w:tc>
        <w:tc>
          <w:tcPr>
            <w:tcW w:w="1080" w:type="dxa"/>
            <w:vAlign w:val="bottom"/>
          </w:tcPr>
          <w:p w:rsidR="00A32031" w:rsidRDefault="001C576F">
            <w:pPr>
              <w:pStyle w:val="yTableNAm"/>
            </w:pPr>
            <w:r>
              <w:t>$1 000</w:t>
            </w:r>
          </w:p>
        </w:tc>
      </w:tr>
      <w:tr w:rsidR="00A32031">
        <w:tc>
          <w:tcPr>
            <w:tcW w:w="1320" w:type="dxa"/>
          </w:tcPr>
          <w:p w:rsidR="00A32031" w:rsidRDefault="001C576F">
            <w:pPr>
              <w:pStyle w:val="yTableNAm"/>
            </w:pPr>
            <w:r>
              <w:t>s. 84(1)</w:t>
            </w:r>
          </w:p>
        </w:tc>
        <w:tc>
          <w:tcPr>
            <w:tcW w:w="4680" w:type="dxa"/>
          </w:tcPr>
          <w:p w:rsidR="00A32031" w:rsidRDefault="001C576F">
            <w:pPr>
              <w:pStyle w:val="yTableNAm"/>
            </w:pPr>
            <w:r>
              <w:t>Failing to cause audit of trust account under section 70(1)</w:t>
            </w:r>
          </w:p>
        </w:tc>
        <w:tc>
          <w:tcPr>
            <w:tcW w:w="1080" w:type="dxa"/>
            <w:vAlign w:val="bottom"/>
          </w:tcPr>
          <w:p w:rsidR="00A32031" w:rsidRDefault="001C576F">
            <w:pPr>
              <w:pStyle w:val="yTableNAm"/>
            </w:pPr>
            <w:r>
              <w:t>$2 000</w:t>
            </w:r>
          </w:p>
        </w:tc>
      </w:tr>
      <w:tr w:rsidR="00A32031">
        <w:tc>
          <w:tcPr>
            <w:tcW w:w="1320" w:type="dxa"/>
          </w:tcPr>
          <w:p w:rsidR="00A32031" w:rsidRDefault="001C576F">
            <w:pPr>
              <w:pStyle w:val="yTableNAm"/>
            </w:pPr>
            <w:r>
              <w:t>s. 84(1) </w:t>
            </w:r>
          </w:p>
        </w:tc>
        <w:tc>
          <w:tcPr>
            <w:tcW w:w="4680" w:type="dxa"/>
          </w:tcPr>
          <w:p w:rsidR="00A32031" w:rsidRDefault="001C576F">
            <w:pPr>
              <w:pStyle w:val="yTableNAm"/>
            </w:pPr>
            <w:r>
              <w:t>Failing to deliver audit report to the</w:t>
            </w:r>
            <w:r>
              <w:rPr>
                <w:szCs w:val="22"/>
              </w:rPr>
              <w:t xml:space="preserve"> Commissioner under section </w:t>
            </w:r>
            <w:r>
              <w:t>70(3)</w:t>
            </w:r>
          </w:p>
        </w:tc>
        <w:tc>
          <w:tcPr>
            <w:tcW w:w="1080" w:type="dxa"/>
            <w:vAlign w:val="bottom"/>
          </w:tcPr>
          <w:p w:rsidR="00A32031" w:rsidRDefault="001C576F">
            <w:pPr>
              <w:pStyle w:val="yTableNAm"/>
            </w:pPr>
            <w:r>
              <w:t>$2 000</w:t>
            </w:r>
          </w:p>
        </w:tc>
      </w:tr>
      <w:tr w:rsidR="00A32031">
        <w:tc>
          <w:tcPr>
            <w:tcW w:w="1320" w:type="dxa"/>
          </w:tcPr>
          <w:p w:rsidR="00A32031" w:rsidRDefault="001C576F">
            <w:pPr>
              <w:pStyle w:val="yTableNAm"/>
            </w:pPr>
            <w:r>
              <w:t>s. 84(1) </w:t>
            </w:r>
          </w:p>
        </w:tc>
        <w:tc>
          <w:tcPr>
            <w:tcW w:w="4680" w:type="dxa"/>
          </w:tcPr>
          <w:p w:rsidR="00A32031" w:rsidRDefault="001C576F">
            <w:pPr>
              <w:pStyle w:val="yTableNAm"/>
            </w:pPr>
            <w:r>
              <w:t>Failing to deliver a termination audit report under section 70(8)</w:t>
            </w:r>
          </w:p>
        </w:tc>
        <w:tc>
          <w:tcPr>
            <w:tcW w:w="1080" w:type="dxa"/>
            <w:vAlign w:val="bottom"/>
          </w:tcPr>
          <w:p w:rsidR="00A32031" w:rsidRDefault="001C576F">
            <w:pPr>
              <w:pStyle w:val="yTableNAm"/>
            </w:pPr>
            <w:r>
              <w:t>$600</w:t>
            </w:r>
          </w:p>
        </w:tc>
      </w:tr>
      <w:tr w:rsidR="00A32031">
        <w:tc>
          <w:tcPr>
            <w:tcW w:w="1320" w:type="dxa"/>
          </w:tcPr>
          <w:p w:rsidR="00A32031" w:rsidRDefault="001C576F">
            <w:pPr>
              <w:pStyle w:val="yTableNAm"/>
            </w:pPr>
            <w:r>
              <w:t>s. 142</w:t>
            </w:r>
          </w:p>
        </w:tc>
        <w:tc>
          <w:tcPr>
            <w:tcW w:w="4680" w:type="dxa"/>
          </w:tcPr>
          <w:p w:rsidR="00A32031" w:rsidRDefault="001C576F">
            <w:pPr>
              <w:pStyle w:val="yTableNAm"/>
            </w:pPr>
            <w:r>
              <w:t xml:space="preserve">Failing to notify </w:t>
            </w:r>
            <w:r>
              <w:rPr>
                <w:szCs w:val="22"/>
              </w:rPr>
              <w:t>Commissioner</w:t>
            </w:r>
            <w:r>
              <w:t xml:space="preserve"> of commencing or ceasing business under section 35</w:t>
            </w:r>
          </w:p>
        </w:tc>
        <w:tc>
          <w:tcPr>
            <w:tcW w:w="1080" w:type="dxa"/>
            <w:vAlign w:val="bottom"/>
          </w:tcPr>
          <w:p w:rsidR="00A32031" w:rsidRDefault="001C576F">
            <w:pPr>
              <w:pStyle w:val="yTableNAm"/>
            </w:pPr>
            <w:r>
              <w:t>$400</w:t>
            </w:r>
          </w:p>
        </w:tc>
      </w:tr>
      <w:tr w:rsidR="00A32031">
        <w:tc>
          <w:tcPr>
            <w:tcW w:w="1320" w:type="dxa"/>
          </w:tcPr>
          <w:p w:rsidR="00A32031" w:rsidRDefault="001C576F">
            <w:pPr>
              <w:pStyle w:val="yTableNAm"/>
            </w:pPr>
            <w:r>
              <w:lastRenderedPageBreak/>
              <w:t>s. 142</w:t>
            </w:r>
          </w:p>
        </w:tc>
        <w:tc>
          <w:tcPr>
            <w:tcW w:w="4680" w:type="dxa"/>
          </w:tcPr>
          <w:p w:rsidR="00A32031" w:rsidRDefault="001C576F">
            <w:pPr>
              <w:pStyle w:val="yTableNAm"/>
            </w:pPr>
            <w:r>
              <w:t>Branch manager acting for more than one licensee or as an agent on own account under section 37(3)</w:t>
            </w:r>
          </w:p>
        </w:tc>
        <w:tc>
          <w:tcPr>
            <w:tcW w:w="1080" w:type="dxa"/>
            <w:vAlign w:val="bottom"/>
          </w:tcPr>
          <w:p w:rsidR="00A32031" w:rsidRDefault="001C576F">
            <w:pPr>
              <w:pStyle w:val="yTableNAm"/>
            </w:pPr>
            <w:r>
              <w:t>$400</w:t>
            </w:r>
          </w:p>
        </w:tc>
      </w:tr>
      <w:tr w:rsidR="00A32031">
        <w:tc>
          <w:tcPr>
            <w:tcW w:w="1320" w:type="dxa"/>
          </w:tcPr>
          <w:p w:rsidR="00A32031" w:rsidRDefault="001C576F">
            <w:pPr>
              <w:pStyle w:val="yTableNAm"/>
            </w:pPr>
            <w:r>
              <w:t>s. 142</w:t>
            </w:r>
          </w:p>
        </w:tc>
        <w:tc>
          <w:tcPr>
            <w:tcW w:w="4680" w:type="dxa"/>
          </w:tcPr>
          <w:p w:rsidR="00A32031" w:rsidRDefault="001C576F">
            <w:pPr>
              <w:pStyle w:val="yTableNAm"/>
            </w:pPr>
            <w:r>
              <w:t>Failing to display official details at registered office under section 41(1)(a)</w:t>
            </w:r>
          </w:p>
        </w:tc>
        <w:tc>
          <w:tcPr>
            <w:tcW w:w="1080" w:type="dxa"/>
            <w:vAlign w:val="bottom"/>
          </w:tcPr>
          <w:p w:rsidR="00A32031" w:rsidRDefault="001C576F">
            <w:pPr>
              <w:pStyle w:val="yTableNAm"/>
            </w:pPr>
            <w:r>
              <w:t>$400</w:t>
            </w:r>
          </w:p>
        </w:tc>
      </w:tr>
      <w:tr w:rsidR="00A32031">
        <w:tc>
          <w:tcPr>
            <w:tcW w:w="1320" w:type="dxa"/>
          </w:tcPr>
          <w:p w:rsidR="00A32031" w:rsidRDefault="001C576F">
            <w:pPr>
              <w:pStyle w:val="yTableNAm"/>
            </w:pPr>
            <w:r>
              <w:t>s. 142</w:t>
            </w:r>
          </w:p>
        </w:tc>
        <w:tc>
          <w:tcPr>
            <w:tcW w:w="4680" w:type="dxa"/>
          </w:tcPr>
          <w:p w:rsidR="00A32031" w:rsidRDefault="001C576F">
            <w:pPr>
              <w:pStyle w:val="yTableNAm"/>
            </w:pPr>
            <w:r>
              <w:t>Failing to display official details at branch office under section 41(1)(b)</w:t>
            </w:r>
          </w:p>
        </w:tc>
        <w:tc>
          <w:tcPr>
            <w:tcW w:w="1080" w:type="dxa"/>
            <w:vAlign w:val="bottom"/>
          </w:tcPr>
          <w:p w:rsidR="00A32031" w:rsidRDefault="001C576F">
            <w:pPr>
              <w:pStyle w:val="yTableNAm"/>
            </w:pPr>
            <w:r>
              <w:t>$400</w:t>
            </w:r>
          </w:p>
        </w:tc>
      </w:tr>
      <w:tr w:rsidR="00A32031">
        <w:tc>
          <w:tcPr>
            <w:tcW w:w="1320" w:type="dxa"/>
          </w:tcPr>
          <w:p w:rsidR="00A32031" w:rsidRDefault="001C576F">
            <w:pPr>
              <w:pStyle w:val="yTableNAm"/>
            </w:pPr>
            <w:r>
              <w:t>s. 142</w:t>
            </w:r>
          </w:p>
          <w:p w:rsidR="00A32031" w:rsidRDefault="001C576F">
            <w:pPr>
              <w:pStyle w:val="yTableNAm"/>
            </w:pPr>
            <w:r>
              <w:tab/>
            </w:r>
          </w:p>
        </w:tc>
        <w:tc>
          <w:tcPr>
            <w:tcW w:w="4680" w:type="dxa"/>
          </w:tcPr>
          <w:p w:rsidR="00A32031" w:rsidRDefault="001C576F">
            <w:pPr>
              <w:pStyle w:val="yTableNAm"/>
            </w:pPr>
            <w:r>
              <w:t>Failing to display official details on all correspondence and documents from registered office under section 41(2)(a)</w:t>
            </w:r>
          </w:p>
        </w:tc>
        <w:tc>
          <w:tcPr>
            <w:tcW w:w="1080" w:type="dxa"/>
            <w:vAlign w:val="bottom"/>
          </w:tcPr>
          <w:p w:rsidR="00A32031" w:rsidRDefault="001C576F">
            <w:pPr>
              <w:pStyle w:val="yTableNAm"/>
            </w:pPr>
            <w:r>
              <w:t>$400</w:t>
            </w:r>
          </w:p>
        </w:tc>
      </w:tr>
      <w:tr w:rsidR="00A32031">
        <w:tc>
          <w:tcPr>
            <w:tcW w:w="1320" w:type="dxa"/>
          </w:tcPr>
          <w:p w:rsidR="00A32031" w:rsidRDefault="001C576F">
            <w:pPr>
              <w:pStyle w:val="yTableNAm"/>
            </w:pPr>
            <w:r>
              <w:t>s. 142</w:t>
            </w:r>
          </w:p>
        </w:tc>
        <w:tc>
          <w:tcPr>
            <w:tcW w:w="4680" w:type="dxa"/>
          </w:tcPr>
          <w:p w:rsidR="00A32031" w:rsidRDefault="001C576F">
            <w:pPr>
              <w:pStyle w:val="yTableNAm"/>
            </w:pPr>
            <w:r>
              <w:t>Failing to display official details on all correspondence and documents from branch office under section 41(2)(b)</w:t>
            </w:r>
          </w:p>
        </w:tc>
        <w:tc>
          <w:tcPr>
            <w:tcW w:w="1080" w:type="dxa"/>
            <w:vAlign w:val="bottom"/>
          </w:tcPr>
          <w:p w:rsidR="00A32031" w:rsidRDefault="001C576F">
            <w:pPr>
              <w:pStyle w:val="yTableNAm"/>
            </w:pPr>
            <w:r>
              <w:t>$400</w:t>
            </w:r>
          </w:p>
        </w:tc>
      </w:tr>
      <w:tr w:rsidR="00A32031">
        <w:tc>
          <w:tcPr>
            <w:tcW w:w="1320" w:type="dxa"/>
          </w:tcPr>
          <w:p w:rsidR="00A32031" w:rsidRDefault="001C576F">
            <w:pPr>
              <w:pStyle w:val="yTableNAm"/>
            </w:pPr>
            <w:r>
              <w:t>s. 142</w:t>
            </w:r>
          </w:p>
        </w:tc>
        <w:tc>
          <w:tcPr>
            <w:tcW w:w="4680" w:type="dxa"/>
          </w:tcPr>
          <w:p w:rsidR="00A32031" w:rsidRDefault="001C576F">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rsidR="00A32031" w:rsidRDefault="001C576F">
            <w:pPr>
              <w:pStyle w:val="yTableNAm"/>
            </w:pPr>
            <w:r>
              <w:t>$400</w:t>
            </w:r>
          </w:p>
        </w:tc>
      </w:tr>
      <w:tr w:rsidR="00A32031">
        <w:trPr>
          <w:cantSplit/>
          <w:tblHeader/>
        </w:trPr>
        <w:tc>
          <w:tcPr>
            <w:tcW w:w="6000" w:type="dxa"/>
            <w:gridSpan w:val="2"/>
          </w:tcPr>
          <w:p w:rsidR="00A32031" w:rsidRDefault="001C576F">
            <w:pPr>
              <w:pStyle w:val="yTableNAm"/>
              <w:rPr>
                <w:b/>
                <w:bCs/>
              </w:rPr>
            </w:pPr>
            <w:r>
              <w:rPr>
                <w:b/>
                <w:bCs/>
              </w:rPr>
              <w:t xml:space="preserve">Offence under </w:t>
            </w:r>
            <w:r>
              <w:rPr>
                <w:b/>
                <w:bCs/>
                <w:i/>
                <w:iCs/>
              </w:rPr>
              <w:t>Real Estate and Business Agents (General) Regulations 1979</w:t>
            </w:r>
          </w:p>
        </w:tc>
        <w:tc>
          <w:tcPr>
            <w:tcW w:w="1080" w:type="dxa"/>
          </w:tcPr>
          <w:p w:rsidR="00A32031" w:rsidRDefault="001C576F">
            <w:pPr>
              <w:pStyle w:val="yTableNAm"/>
              <w:rPr>
                <w:b/>
                <w:bCs/>
              </w:rPr>
            </w:pPr>
            <w:r>
              <w:rPr>
                <w:b/>
                <w:bCs/>
              </w:rPr>
              <w:t xml:space="preserve">Modified penalty </w:t>
            </w:r>
          </w:p>
        </w:tc>
      </w:tr>
      <w:tr w:rsidR="00A32031">
        <w:tc>
          <w:tcPr>
            <w:tcW w:w="1320" w:type="dxa"/>
          </w:tcPr>
          <w:p w:rsidR="00A32031" w:rsidRDefault="001C576F">
            <w:pPr>
              <w:pStyle w:val="yTableNAm"/>
            </w:pPr>
            <w:r>
              <w:t>r. 8</w:t>
            </w:r>
          </w:p>
        </w:tc>
        <w:tc>
          <w:tcPr>
            <w:tcW w:w="4680" w:type="dxa"/>
          </w:tcPr>
          <w:p w:rsidR="00A32031" w:rsidRDefault="001C576F">
            <w:pPr>
              <w:pStyle w:val="yTableNAm"/>
            </w:pPr>
            <w:r>
              <w:t xml:space="preserve">Failing to notify </w:t>
            </w:r>
            <w:r>
              <w:rPr>
                <w:szCs w:val="22"/>
              </w:rPr>
              <w:t>Commissioner</w:t>
            </w:r>
            <w:r>
              <w:t xml:space="preserve"> of change in particulars</w:t>
            </w:r>
          </w:p>
        </w:tc>
        <w:tc>
          <w:tcPr>
            <w:tcW w:w="1080" w:type="dxa"/>
            <w:vAlign w:val="bottom"/>
          </w:tcPr>
          <w:p w:rsidR="00A32031" w:rsidRDefault="001C576F">
            <w:pPr>
              <w:pStyle w:val="yTableNAm"/>
            </w:pPr>
            <w:r>
              <w:rPr>
                <w:szCs w:val="22"/>
              </w:rPr>
              <w:t>$200</w:t>
            </w:r>
          </w:p>
        </w:tc>
      </w:tr>
    </w:tbl>
    <w:p w:rsidR="00A32031" w:rsidRDefault="001C576F">
      <w:pPr>
        <w:pStyle w:val="yFootnotesection"/>
      </w:pPr>
      <w:r>
        <w:tab/>
        <w:t>[Schedule 3 inserted: Gazette 28 Aug 2009 p. 3351</w:t>
      </w:r>
      <w:r>
        <w:noBreakHyphen/>
        <w:t>2; amended: Gazette 30 Jun 2011 p. 2670; 23 Oct 2012 p. 5055; SL 2020/257 r. 12.]</w:t>
      </w:r>
    </w:p>
    <w:p w:rsidR="00A32031" w:rsidRDefault="001C576F">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A32031" w:rsidRDefault="00A32031">
      <w:pPr>
        <w:sectPr w:rsidR="00A32031">
          <w:headerReference w:type="even" r:id="rId32"/>
          <w:headerReference w:type="default" r:id="rId33"/>
          <w:pgSz w:w="11907" w:h="16840" w:code="9"/>
          <w:pgMar w:top="2381" w:right="2409" w:bottom="3543" w:left="2409" w:header="720" w:footer="3380" w:gutter="0"/>
          <w:cols w:space="720"/>
          <w:noEndnote/>
          <w:docGrid w:linePitch="326"/>
        </w:sectPr>
      </w:pPr>
    </w:p>
    <w:p w:rsidR="00A32031" w:rsidRDefault="001C576F">
      <w:pPr>
        <w:pStyle w:val="nHeading2"/>
      </w:pPr>
      <w:bookmarkStart w:id="50" w:name="_Toc75182551"/>
      <w:bookmarkStart w:id="51" w:name="_Toc75182837"/>
      <w:bookmarkStart w:id="52" w:name="_Toc75334405"/>
      <w:r>
        <w:lastRenderedPageBreak/>
        <w:t>Notes</w:t>
      </w:r>
      <w:bookmarkEnd w:id="50"/>
      <w:bookmarkEnd w:id="51"/>
      <w:bookmarkEnd w:id="52"/>
    </w:p>
    <w:p w:rsidR="00A32031" w:rsidRDefault="001C576F">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A32031" w:rsidRDefault="001C576F">
      <w:pPr>
        <w:pStyle w:val="nHeading3"/>
      </w:pPr>
      <w:bookmarkStart w:id="53" w:name="_Toc75334406"/>
      <w:r>
        <w:t>Compilation table</w:t>
      </w:r>
      <w:bookmarkEnd w:id="5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A32031" w:rsidTr="0071613F">
        <w:trPr>
          <w:tblHeader/>
        </w:trPr>
        <w:tc>
          <w:tcPr>
            <w:tcW w:w="3119" w:type="dxa"/>
          </w:tcPr>
          <w:p w:rsidR="00A32031" w:rsidRDefault="001C576F">
            <w:pPr>
              <w:pStyle w:val="nTable"/>
              <w:spacing w:after="40"/>
              <w:rPr>
                <w:b/>
              </w:rPr>
            </w:pPr>
            <w:r>
              <w:rPr>
                <w:b/>
              </w:rPr>
              <w:t>Citation</w:t>
            </w:r>
          </w:p>
        </w:tc>
        <w:tc>
          <w:tcPr>
            <w:tcW w:w="1276" w:type="dxa"/>
          </w:tcPr>
          <w:p w:rsidR="00A32031" w:rsidRDefault="001C576F">
            <w:pPr>
              <w:pStyle w:val="nTable"/>
              <w:spacing w:after="40"/>
              <w:rPr>
                <w:b/>
              </w:rPr>
            </w:pPr>
            <w:r>
              <w:rPr>
                <w:b/>
              </w:rPr>
              <w:t>Published</w:t>
            </w:r>
          </w:p>
        </w:tc>
        <w:tc>
          <w:tcPr>
            <w:tcW w:w="2693" w:type="dxa"/>
          </w:tcPr>
          <w:p w:rsidR="00A32031" w:rsidRDefault="001C576F">
            <w:pPr>
              <w:pStyle w:val="nTable"/>
              <w:spacing w:after="40"/>
              <w:rPr>
                <w:b/>
              </w:rPr>
            </w:pPr>
            <w:r>
              <w:rPr>
                <w:b/>
              </w:rPr>
              <w:t>Commencement</w:t>
            </w:r>
          </w:p>
        </w:tc>
      </w:tr>
      <w:tr w:rsidR="00A32031" w:rsidTr="0071613F">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A32031" w:rsidRDefault="001C576F">
            <w:pPr>
              <w:pStyle w:val="nTable"/>
              <w:spacing w:after="40"/>
              <w:ind w:right="113"/>
            </w:pPr>
            <w:r>
              <w:rPr>
                <w:i/>
              </w:rPr>
              <w:t>Real Estate and Business Agents (General) Regulations 1979</w:t>
            </w:r>
          </w:p>
        </w:tc>
        <w:tc>
          <w:tcPr>
            <w:tcW w:w="1276" w:type="dxa"/>
            <w:tcBorders>
              <w:top w:val="single" w:sz="8" w:space="0" w:color="auto"/>
            </w:tcBorders>
          </w:tcPr>
          <w:p w:rsidR="00A32031" w:rsidRDefault="001C576F">
            <w:pPr>
              <w:pStyle w:val="nTable"/>
              <w:spacing w:after="40"/>
            </w:pPr>
            <w:r>
              <w:t>31 Aug 1979 p. 2616</w:t>
            </w:r>
            <w:r>
              <w:noBreakHyphen/>
              <w:t>18</w:t>
            </w:r>
          </w:p>
        </w:tc>
        <w:tc>
          <w:tcPr>
            <w:tcW w:w="2693" w:type="dxa"/>
            <w:tcBorders>
              <w:top w:val="single" w:sz="8" w:space="0" w:color="auto"/>
            </w:tcBorders>
          </w:tcPr>
          <w:p w:rsidR="00A32031" w:rsidRDefault="001C576F">
            <w:pPr>
              <w:pStyle w:val="nTable"/>
              <w:spacing w:after="40"/>
            </w:pPr>
            <w:r>
              <w:t>1 Sep 1979</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1980</w:t>
            </w:r>
          </w:p>
        </w:tc>
        <w:tc>
          <w:tcPr>
            <w:tcW w:w="1276" w:type="dxa"/>
          </w:tcPr>
          <w:p w:rsidR="00A32031" w:rsidRDefault="001C576F">
            <w:pPr>
              <w:pStyle w:val="nTable"/>
              <w:spacing w:after="40"/>
            </w:pPr>
            <w:r>
              <w:t>26 Sep 1980 p. 3312</w:t>
            </w:r>
          </w:p>
        </w:tc>
        <w:tc>
          <w:tcPr>
            <w:tcW w:w="2693" w:type="dxa"/>
          </w:tcPr>
          <w:p w:rsidR="00A32031" w:rsidRDefault="001C576F">
            <w:pPr>
              <w:pStyle w:val="nTable"/>
              <w:spacing w:after="40"/>
            </w:pPr>
            <w:r>
              <w:t>26 Sep 1980</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1981</w:t>
            </w:r>
          </w:p>
        </w:tc>
        <w:tc>
          <w:tcPr>
            <w:tcW w:w="1276" w:type="dxa"/>
          </w:tcPr>
          <w:p w:rsidR="00A32031" w:rsidRDefault="001C576F">
            <w:pPr>
              <w:pStyle w:val="nTable"/>
              <w:spacing w:after="40"/>
            </w:pPr>
            <w:r>
              <w:t>26 Jun 1981 p. 2293</w:t>
            </w:r>
          </w:p>
        </w:tc>
        <w:tc>
          <w:tcPr>
            <w:tcW w:w="2693" w:type="dxa"/>
          </w:tcPr>
          <w:p w:rsidR="00A32031" w:rsidRDefault="001C576F">
            <w:pPr>
              <w:pStyle w:val="nTable"/>
              <w:spacing w:after="40"/>
            </w:pPr>
            <w:r>
              <w:t>26 Jun 1981</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2) 1981</w:t>
            </w:r>
          </w:p>
        </w:tc>
        <w:tc>
          <w:tcPr>
            <w:tcW w:w="1276" w:type="dxa"/>
          </w:tcPr>
          <w:p w:rsidR="00A32031" w:rsidRDefault="001C576F">
            <w:pPr>
              <w:pStyle w:val="nTable"/>
              <w:spacing w:after="40"/>
            </w:pPr>
            <w:r>
              <w:t>6 Nov 1981 p. 4526</w:t>
            </w:r>
          </w:p>
        </w:tc>
        <w:tc>
          <w:tcPr>
            <w:tcW w:w="2693" w:type="dxa"/>
          </w:tcPr>
          <w:p w:rsidR="00A32031" w:rsidRDefault="001C576F">
            <w:pPr>
              <w:pStyle w:val="nTable"/>
              <w:spacing w:after="40"/>
            </w:pPr>
            <w:r>
              <w:t>1 Dec 1981 (see r. 2)</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1982</w:t>
            </w:r>
          </w:p>
        </w:tc>
        <w:tc>
          <w:tcPr>
            <w:tcW w:w="1276" w:type="dxa"/>
          </w:tcPr>
          <w:p w:rsidR="00A32031" w:rsidRDefault="001C576F">
            <w:pPr>
              <w:pStyle w:val="nTable"/>
              <w:spacing w:after="40"/>
            </w:pPr>
            <w:r>
              <w:t>2 Jul 1982 p. 2334</w:t>
            </w:r>
            <w:r>
              <w:noBreakHyphen/>
              <w:t>6</w:t>
            </w:r>
          </w:p>
        </w:tc>
        <w:tc>
          <w:tcPr>
            <w:tcW w:w="2693" w:type="dxa"/>
          </w:tcPr>
          <w:p w:rsidR="00A32031" w:rsidRDefault="001C576F">
            <w:pPr>
              <w:pStyle w:val="nTable"/>
              <w:spacing w:after="40"/>
            </w:pPr>
            <w:r>
              <w:t>2 Jul 1982 </w:t>
            </w:r>
            <w:r>
              <w:rPr>
                <w:vertAlign w:val="superscript"/>
              </w:rPr>
              <w:t>1</w:t>
            </w:r>
          </w:p>
        </w:tc>
      </w:tr>
      <w:tr w:rsidR="00A32031" w:rsidTr="0071613F">
        <w:tblPrEx>
          <w:tblBorders>
            <w:top w:val="none" w:sz="0" w:space="0" w:color="auto"/>
            <w:bottom w:val="none" w:sz="0" w:space="0" w:color="auto"/>
            <w:insideH w:val="none" w:sz="0" w:space="0" w:color="auto"/>
          </w:tblBorders>
        </w:tblPrEx>
        <w:trPr>
          <w:cantSplit/>
        </w:trPr>
        <w:tc>
          <w:tcPr>
            <w:tcW w:w="7088" w:type="dxa"/>
            <w:gridSpan w:val="3"/>
          </w:tcPr>
          <w:p w:rsidR="00A32031" w:rsidRDefault="001C576F">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1983</w:t>
            </w:r>
          </w:p>
        </w:tc>
        <w:tc>
          <w:tcPr>
            <w:tcW w:w="1276" w:type="dxa"/>
          </w:tcPr>
          <w:p w:rsidR="00A32031" w:rsidRDefault="001C576F">
            <w:pPr>
              <w:pStyle w:val="nTable"/>
              <w:spacing w:after="40"/>
            </w:pPr>
            <w:r>
              <w:t>21 Oct 1983 p. 4298</w:t>
            </w:r>
          </w:p>
        </w:tc>
        <w:tc>
          <w:tcPr>
            <w:tcW w:w="2693" w:type="dxa"/>
          </w:tcPr>
          <w:p w:rsidR="00A32031" w:rsidRDefault="001C576F">
            <w:pPr>
              <w:pStyle w:val="nTable"/>
              <w:spacing w:after="40"/>
            </w:pPr>
            <w:r>
              <w:t>1 Jan 1984 (see r. 2)</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2) 1983</w:t>
            </w:r>
          </w:p>
        </w:tc>
        <w:tc>
          <w:tcPr>
            <w:tcW w:w="1276" w:type="dxa"/>
          </w:tcPr>
          <w:p w:rsidR="00A32031" w:rsidRDefault="001C576F">
            <w:pPr>
              <w:pStyle w:val="nTable"/>
              <w:spacing w:after="40"/>
            </w:pPr>
            <w:r>
              <w:t>30 Dec 1983 p. 5121</w:t>
            </w:r>
            <w:r>
              <w:noBreakHyphen/>
              <w:t>2</w:t>
            </w:r>
          </w:p>
        </w:tc>
        <w:tc>
          <w:tcPr>
            <w:tcW w:w="2693" w:type="dxa"/>
          </w:tcPr>
          <w:p w:rsidR="00A32031" w:rsidRDefault="001C576F">
            <w:pPr>
              <w:pStyle w:val="nTable"/>
              <w:spacing w:after="40"/>
            </w:pPr>
            <w:r>
              <w:t>30 Dec 1983</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rsidR="00A32031" w:rsidRDefault="001C576F">
            <w:pPr>
              <w:pStyle w:val="nTable"/>
              <w:spacing w:after="40"/>
            </w:pPr>
            <w:r>
              <w:t>21 Dec 1984 p. 4191</w:t>
            </w:r>
          </w:p>
        </w:tc>
        <w:tc>
          <w:tcPr>
            <w:tcW w:w="2693" w:type="dxa"/>
          </w:tcPr>
          <w:p w:rsidR="00A32031" w:rsidRDefault="001C576F">
            <w:pPr>
              <w:pStyle w:val="nTable"/>
              <w:spacing w:after="40"/>
            </w:pPr>
            <w:r>
              <w:t>21 Dec 1984</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1985</w:t>
            </w:r>
          </w:p>
        </w:tc>
        <w:tc>
          <w:tcPr>
            <w:tcW w:w="1276" w:type="dxa"/>
          </w:tcPr>
          <w:p w:rsidR="00A32031" w:rsidRDefault="001C576F">
            <w:pPr>
              <w:pStyle w:val="nTable"/>
              <w:spacing w:after="40"/>
            </w:pPr>
            <w:r>
              <w:t>21 Jun 1985 p. 2262</w:t>
            </w:r>
          </w:p>
        </w:tc>
        <w:tc>
          <w:tcPr>
            <w:tcW w:w="2693" w:type="dxa"/>
          </w:tcPr>
          <w:p w:rsidR="00A32031" w:rsidRDefault="001C576F">
            <w:pPr>
              <w:pStyle w:val="nTable"/>
              <w:spacing w:after="40"/>
            </w:pPr>
            <w:r>
              <w:t>21 Jun 1985</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1986</w:t>
            </w:r>
          </w:p>
        </w:tc>
        <w:tc>
          <w:tcPr>
            <w:tcW w:w="1276" w:type="dxa"/>
          </w:tcPr>
          <w:p w:rsidR="00A32031" w:rsidRDefault="001C576F">
            <w:pPr>
              <w:pStyle w:val="nTable"/>
              <w:spacing w:after="40"/>
            </w:pPr>
            <w:r>
              <w:t>28 Feb 1986 p. 668</w:t>
            </w:r>
          </w:p>
        </w:tc>
        <w:tc>
          <w:tcPr>
            <w:tcW w:w="2693" w:type="dxa"/>
          </w:tcPr>
          <w:p w:rsidR="00A32031" w:rsidRDefault="001C576F">
            <w:pPr>
              <w:pStyle w:val="nTable"/>
              <w:spacing w:after="40"/>
            </w:pPr>
            <w:r>
              <w:t>28 Feb 1986</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lastRenderedPageBreak/>
              <w:t>Real Estate and Business Agents (General) Amendment Regulations 1986</w:t>
            </w:r>
          </w:p>
        </w:tc>
        <w:tc>
          <w:tcPr>
            <w:tcW w:w="1276" w:type="dxa"/>
          </w:tcPr>
          <w:p w:rsidR="00A32031" w:rsidRDefault="001C576F">
            <w:pPr>
              <w:pStyle w:val="nTable"/>
              <w:spacing w:after="40"/>
            </w:pPr>
            <w:r>
              <w:t>13 Jun 1986 p. 1997</w:t>
            </w:r>
            <w:r>
              <w:noBreakHyphen/>
              <w:t>8</w:t>
            </w:r>
          </w:p>
        </w:tc>
        <w:tc>
          <w:tcPr>
            <w:tcW w:w="2693" w:type="dxa"/>
          </w:tcPr>
          <w:p w:rsidR="00A32031" w:rsidRDefault="001C576F">
            <w:pPr>
              <w:pStyle w:val="nTable"/>
              <w:spacing w:after="40"/>
            </w:pPr>
            <w:r>
              <w:t>1 Jul 1986 (see r. 2)</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3) 1986</w:t>
            </w:r>
          </w:p>
        </w:tc>
        <w:tc>
          <w:tcPr>
            <w:tcW w:w="1276" w:type="dxa"/>
          </w:tcPr>
          <w:p w:rsidR="00A32031" w:rsidRDefault="001C576F">
            <w:pPr>
              <w:pStyle w:val="nTable"/>
              <w:spacing w:after="40"/>
            </w:pPr>
            <w:r>
              <w:t>8 Aug 1986 p. 2870</w:t>
            </w:r>
            <w:r>
              <w:noBreakHyphen/>
              <w:t>1</w:t>
            </w:r>
          </w:p>
        </w:tc>
        <w:tc>
          <w:tcPr>
            <w:tcW w:w="2693" w:type="dxa"/>
          </w:tcPr>
          <w:p w:rsidR="00A32031" w:rsidRDefault="001C576F">
            <w:pPr>
              <w:pStyle w:val="nTable"/>
              <w:spacing w:after="40"/>
            </w:pPr>
            <w:r>
              <w:t>1 Feb 1987 (see r. 2)</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4) 1986</w:t>
            </w:r>
          </w:p>
        </w:tc>
        <w:tc>
          <w:tcPr>
            <w:tcW w:w="1276" w:type="dxa"/>
          </w:tcPr>
          <w:p w:rsidR="00A32031" w:rsidRDefault="001C576F">
            <w:pPr>
              <w:pStyle w:val="nTable"/>
              <w:spacing w:after="40"/>
            </w:pPr>
            <w:r>
              <w:t>24 Dec 1986 p. 4998</w:t>
            </w:r>
          </w:p>
        </w:tc>
        <w:tc>
          <w:tcPr>
            <w:tcW w:w="2693" w:type="dxa"/>
          </w:tcPr>
          <w:p w:rsidR="00A32031" w:rsidRDefault="001C576F">
            <w:pPr>
              <w:pStyle w:val="nTable"/>
              <w:spacing w:after="40"/>
            </w:pPr>
            <w:r>
              <w:t>24 Dec 1986</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1987</w:t>
            </w:r>
          </w:p>
        </w:tc>
        <w:tc>
          <w:tcPr>
            <w:tcW w:w="1276" w:type="dxa"/>
          </w:tcPr>
          <w:p w:rsidR="00A32031" w:rsidRDefault="001C576F">
            <w:pPr>
              <w:pStyle w:val="nTable"/>
              <w:spacing w:after="40"/>
            </w:pPr>
            <w:r>
              <w:t>8 May 1987 p. 2103</w:t>
            </w:r>
          </w:p>
        </w:tc>
        <w:tc>
          <w:tcPr>
            <w:tcW w:w="2693" w:type="dxa"/>
          </w:tcPr>
          <w:p w:rsidR="00A32031" w:rsidRDefault="001C576F">
            <w:pPr>
              <w:pStyle w:val="nTable"/>
              <w:spacing w:after="40"/>
            </w:pPr>
            <w:r>
              <w:t>8 May 1987</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2) 1987</w:t>
            </w:r>
          </w:p>
        </w:tc>
        <w:tc>
          <w:tcPr>
            <w:tcW w:w="1276" w:type="dxa"/>
          </w:tcPr>
          <w:p w:rsidR="00A32031" w:rsidRDefault="001C576F">
            <w:pPr>
              <w:pStyle w:val="nTable"/>
              <w:spacing w:after="40"/>
            </w:pPr>
            <w:r>
              <w:t>4 Sep 1987 p. 3519</w:t>
            </w:r>
          </w:p>
        </w:tc>
        <w:tc>
          <w:tcPr>
            <w:tcW w:w="2693" w:type="dxa"/>
          </w:tcPr>
          <w:p w:rsidR="00A32031" w:rsidRDefault="001C576F">
            <w:pPr>
              <w:pStyle w:val="nTable"/>
              <w:spacing w:after="40"/>
            </w:pPr>
            <w:r>
              <w:t>4 Sep 1987</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3) 1987</w:t>
            </w:r>
          </w:p>
        </w:tc>
        <w:tc>
          <w:tcPr>
            <w:tcW w:w="1276" w:type="dxa"/>
          </w:tcPr>
          <w:p w:rsidR="00A32031" w:rsidRDefault="001C576F">
            <w:pPr>
              <w:pStyle w:val="nTable"/>
              <w:spacing w:after="40"/>
            </w:pPr>
            <w:r>
              <w:t>30 Oct 1987 p. 4047</w:t>
            </w:r>
          </w:p>
        </w:tc>
        <w:tc>
          <w:tcPr>
            <w:tcW w:w="2693" w:type="dxa"/>
          </w:tcPr>
          <w:p w:rsidR="00A32031" w:rsidRDefault="001C576F">
            <w:pPr>
              <w:pStyle w:val="nTable"/>
              <w:spacing w:after="40"/>
            </w:pPr>
            <w:r>
              <w:t>30 Oct 1987</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4) 1987</w:t>
            </w:r>
          </w:p>
        </w:tc>
        <w:tc>
          <w:tcPr>
            <w:tcW w:w="1276" w:type="dxa"/>
          </w:tcPr>
          <w:p w:rsidR="00A32031" w:rsidRDefault="001C576F">
            <w:pPr>
              <w:pStyle w:val="nTable"/>
              <w:spacing w:after="40"/>
            </w:pPr>
            <w:r>
              <w:t>18 Dec 1987 p. 4516</w:t>
            </w:r>
          </w:p>
        </w:tc>
        <w:tc>
          <w:tcPr>
            <w:tcW w:w="2693" w:type="dxa"/>
          </w:tcPr>
          <w:p w:rsidR="00A32031" w:rsidRDefault="001C576F">
            <w:pPr>
              <w:pStyle w:val="nTable"/>
              <w:spacing w:after="40"/>
            </w:pPr>
            <w:r>
              <w:t>18 Dec 1987</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1988</w:t>
            </w:r>
          </w:p>
        </w:tc>
        <w:tc>
          <w:tcPr>
            <w:tcW w:w="1276" w:type="dxa"/>
          </w:tcPr>
          <w:p w:rsidR="00A32031" w:rsidRDefault="001C576F">
            <w:pPr>
              <w:pStyle w:val="nTable"/>
              <w:spacing w:after="40"/>
            </w:pPr>
            <w:r>
              <w:t>12 Aug 1988 p. 2770</w:t>
            </w:r>
          </w:p>
        </w:tc>
        <w:tc>
          <w:tcPr>
            <w:tcW w:w="2693" w:type="dxa"/>
          </w:tcPr>
          <w:p w:rsidR="00A32031" w:rsidRDefault="001C576F">
            <w:pPr>
              <w:pStyle w:val="nTable"/>
              <w:spacing w:after="40"/>
            </w:pPr>
            <w:r>
              <w:t>12 Aug 1988</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2) 1988</w:t>
            </w:r>
          </w:p>
        </w:tc>
        <w:tc>
          <w:tcPr>
            <w:tcW w:w="1276" w:type="dxa"/>
          </w:tcPr>
          <w:p w:rsidR="00A32031" w:rsidRDefault="001C576F">
            <w:pPr>
              <w:pStyle w:val="nTable"/>
              <w:spacing w:after="40"/>
            </w:pPr>
            <w:r>
              <w:t>2 Sep 1988 p. 3466</w:t>
            </w:r>
          </w:p>
        </w:tc>
        <w:tc>
          <w:tcPr>
            <w:tcW w:w="2693" w:type="dxa"/>
          </w:tcPr>
          <w:p w:rsidR="00A32031" w:rsidRDefault="001C576F">
            <w:pPr>
              <w:pStyle w:val="nTable"/>
              <w:spacing w:after="40"/>
            </w:pPr>
            <w:r>
              <w:t>2 Sep 1988</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1989</w:t>
            </w:r>
          </w:p>
        </w:tc>
        <w:tc>
          <w:tcPr>
            <w:tcW w:w="1276" w:type="dxa"/>
          </w:tcPr>
          <w:p w:rsidR="00A32031" w:rsidRDefault="001C576F">
            <w:pPr>
              <w:pStyle w:val="nTable"/>
              <w:spacing w:after="40"/>
            </w:pPr>
            <w:r>
              <w:t>20 Jan 1989 p. 132</w:t>
            </w:r>
          </w:p>
        </w:tc>
        <w:tc>
          <w:tcPr>
            <w:tcW w:w="2693" w:type="dxa"/>
          </w:tcPr>
          <w:p w:rsidR="00A32031" w:rsidRDefault="001C576F">
            <w:pPr>
              <w:pStyle w:val="nTable"/>
              <w:spacing w:after="40"/>
            </w:pPr>
            <w:r>
              <w:t>20 Jan 1989</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2) 1989</w:t>
            </w:r>
          </w:p>
        </w:tc>
        <w:tc>
          <w:tcPr>
            <w:tcW w:w="1276" w:type="dxa"/>
          </w:tcPr>
          <w:p w:rsidR="00A32031" w:rsidRDefault="001C576F">
            <w:pPr>
              <w:pStyle w:val="nTable"/>
              <w:spacing w:after="40"/>
            </w:pPr>
            <w:r>
              <w:t>3 Feb 1989 p. 360</w:t>
            </w:r>
          </w:p>
        </w:tc>
        <w:tc>
          <w:tcPr>
            <w:tcW w:w="2693" w:type="dxa"/>
          </w:tcPr>
          <w:p w:rsidR="00A32031" w:rsidRDefault="001C576F">
            <w:pPr>
              <w:pStyle w:val="nTable"/>
              <w:spacing w:after="40"/>
            </w:pPr>
            <w:r>
              <w:t>3 Feb 1989</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3) 1989</w:t>
            </w:r>
          </w:p>
        </w:tc>
        <w:tc>
          <w:tcPr>
            <w:tcW w:w="1276" w:type="dxa"/>
          </w:tcPr>
          <w:p w:rsidR="00A32031" w:rsidRDefault="001C576F">
            <w:pPr>
              <w:pStyle w:val="nTable"/>
              <w:spacing w:after="40"/>
            </w:pPr>
            <w:r>
              <w:t>30 Jun 1989 p. 1979</w:t>
            </w:r>
          </w:p>
        </w:tc>
        <w:tc>
          <w:tcPr>
            <w:tcW w:w="2693" w:type="dxa"/>
          </w:tcPr>
          <w:p w:rsidR="00A32031" w:rsidRDefault="001C576F">
            <w:pPr>
              <w:pStyle w:val="nTable"/>
              <w:spacing w:after="40"/>
            </w:pPr>
            <w:r>
              <w:t>1 Jul 1989 (see r. 2)</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1990</w:t>
            </w:r>
          </w:p>
        </w:tc>
        <w:tc>
          <w:tcPr>
            <w:tcW w:w="1276" w:type="dxa"/>
          </w:tcPr>
          <w:p w:rsidR="00A32031" w:rsidRDefault="001C576F">
            <w:pPr>
              <w:pStyle w:val="nTable"/>
              <w:spacing w:after="40"/>
            </w:pPr>
            <w:r>
              <w:t>15 Jun 1990 p. 2723 (erratum 22 Jun 1990 p. 3034)</w:t>
            </w:r>
          </w:p>
        </w:tc>
        <w:tc>
          <w:tcPr>
            <w:tcW w:w="2693" w:type="dxa"/>
          </w:tcPr>
          <w:p w:rsidR="00A32031" w:rsidRDefault="001C576F">
            <w:pPr>
              <w:pStyle w:val="nTable"/>
              <w:spacing w:after="40"/>
            </w:pPr>
            <w:r>
              <w:t>15 Jun 1990</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lastRenderedPageBreak/>
              <w:t>Real Estate and Business Agents (General) Amendment Regulations (No. 2) 1990</w:t>
            </w:r>
          </w:p>
        </w:tc>
        <w:tc>
          <w:tcPr>
            <w:tcW w:w="1276" w:type="dxa"/>
          </w:tcPr>
          <w:p w:rsidR="00A32031" w:rsidRDefault="001C576F">
            <w:pPr>
              <w:pStyle w:val="nTable"/>
              <w:spacing w:after="40"/>
            </w:pPr>
            <w:r>
              <w:t>20 Jul 1990 p. 3461</w:t>
            </w:r>
          </w:p>
        </w:tc>
        <w:tc>
          <w:tcPr>
            <w:tcW w:w="2693" w:type="dxa"/>
          </w:tcPr>
          <w:p w:rsidR="00A32031" w:rsidRDefault="001C576F">
            <w:pPr>
              <w:pStyle w:val="nTable"/>
              <w:spacing w:after="40"/>
            </w:pPr>
            <w:r>
              <w:t>20 Jul 1990</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3) 1990</w:t>
            </w:r>
          </w:p>
        </w:tc>
        <w:tc>
          <w:tcPr>
            <w:tcW w:w="1276" w:type="dxa"/>
          </w:tcPr>
          <w:p w:rsidR="00A32031" w:rsidRDefault="001C576F">
            <w:pPr>
              <w:pStyle w:val="nTable"/>
              <w:spacing w:after="40"/>
            </w:pPr>
            <w:r>
              <w:t>1 Aug 1990 p. 3652</w:t>
            </w:r>
            <w:r>
              <w:noBreakHyphen/>
              <w:t>3</w:t>
            </w:r>
          </w:p>
        </w:tc>
        <w:tc>
          <w:tcPr>
            <w:tcW w:w="2693" w:type="dxa"/>
          </w:tcPr>
          <w:p w:rsidR="00A32031" w:rsidRDefault="001C576F">
            <w:pPr>
              <w:pStyle w:val="nTable"/>
              <w:spacing w:after="40"/>
            </w:pPr>
            <w:r>
              <w:t>1 Aug 1990</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4) 1990</w:t>
            </w:r>
          </w:p>
        </w:tc>
        <w:tc>
          <w:tcPr>
            <w:tcW w:w="1276" w:type="dxa"/>
          </w:tcPr>
          <w:p w:rsidR="00A32031" w:rsidRDefault="001C576F">
            <w:pPr>
              <w:pStyle w:val="nTable"/>
              <w:spacing w:after="40"/>
            </w:pPr>
            <w:r>
              <w:t>26 Oct 1990 p. 5370</w:t>
            </w:r>
          </w:p>
        </w:tc>
        <w:tc>
          <w:tcPr>
            <w:tcW w:w="2693" w:type="dxa"/>
          </w:tcPr>
          <w:p w:rsidR="00A32031" w:rsidRDefault="001C576F">
            <w:pPr>
              <w:pStyle w:val="nTable"/>
              <w:spacing w:after="40"/>
            </w:pPr>
            <w:r>
              <w:t>26 Oct 1990</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1991</w:t>
            </w:r>
          </w:p>
        </w:tc>
        <w:tc>
          <w:tcPr>
            <w:tcW w:w="1276" w:type="dxa"/>
          </w:tcPr>
          <w:p w:rsidR="00A32031" w:rsidRDefault="001C576F">
            <w:pPr>
              <w:pStyle w:val="nTable"/>
              <w:spacing w:after="40"/>
            </w:pPr>
            <w:r>
              <w:t>28 Jun 1991 p. 3119</w:t>
            </w:r>
          </w:p>
        </w:tc>
        <w:tc>
          <w:tcPr>
            <w:tcW w:w="2693" w:type="dxa"/>
          </w:tcPr>
          <w:p w:rsidR="00A32031" w:rsidRDefault="001C576F">
            <w:pPr>
              <w:pStyle w:val="nTable"/>
              <w:spacing w:after="40"/>
            </w:pPr>
            <w:r>
              <w:t>28 Jun 1991</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2) 1991</w:t>
            </w:r>
          </w:p>
        </w:tc>
        <w:tc>
          <w:tcPr>
            <w:tcW w:w="1276" w:type="dxa"/>
          </w:tcPr>
          <w:p w:rsidR="00A32031" w:rsidRDefault="001C576F">
            <w:pPr>
              <w:pStyle w:val="nTable"/>
              <w:spacing w:after="40"/>
            </w:pPr>
            <w:r>
              <w:t>13 Dec 1991 p. 6160</w:t>
            </w:r>
          </w:p>
        </w:tc>
        <w:tc>
          <w:tcPr>
            <w:tcW w:w="2693" w:type="dxa"/>
          </w:tcPr>
          <w:p w:rsidR="00A32031" w:rsidRDefault="001C576F">
            <w:pPr>
              <w:pStyle w:val="nTable"/>
              <w:spacing w:after="40"/>
            </w:pPr>
            <w:r>
              <w:t>13 Dec 1991</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1992</w:t>
            </w:r>
          </w:p>
        </w:tc>
        <w:tc>
          <w:tcPr>
            <w:tcW w:w="1276" w:type="dxa"/>
          </w:tcPr>
          <w:p w:rsidR="00A32031" w:rsidRDefault="001C576F">
            <w:pPr>
              <w:pStyle w:val="nTable"/>
              <w:spacing w:after="40"/>
            </w:pPr>
            <w:r>
              <w:t>14 Aug 1992 p. 4011</w:t>
            </w:r>
            <w:r>
              <w:noBreakHyphen/>
              <w:t>12</w:t>
            </w:r>
          </w:p>
        </w:tc>
        <w:tc>
          <w:tcPr>
            <w:tcW w:w="2693" w:type="dxa"/>
          </w:tcPr>
          <w:p w:rsidR="00A32031" w:rsidRDefault="001C576F">
            <w:pPr>
              <w:pStyle w:val="nTable"/>
              <w:spacing w:after="40"/>
            </w:pPr>
            <w:r>
              <w:t>14 Aug 1992</w:t>
            </w:r>
          </w:p>
        </w:tc>
      </w:tr>
      <w:tr w:rsidR="00A32031" w:rsidTr="0071613F">
        <w:tblPrEx>
          <w:tblBorders>
            <w:top w:val="none" w:sz="0" w:space="0" w:color="auto"/>
            <w:bottom w:val="none" w:sz="0" w:space="0" w:color="auto"/>
            <w:insideH w:val="none" w:sz="0" w:space="0" w:color="auto"/>
          </w:tblBorders>
        </w:tblPrEx>
        <w:trPr>
          <w:cantSplit/>
        </w:trPr>
        <w:tc>
          <w:tcPr>
            <w:tcW w:w="7088" w:type="dxa"/>
            <w:gridSpan w:val="3"/>
          </w:tcPr>
          <w:p w:rsidR="00A32031" w:rsidRDefault="001C576F">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1993</w:t>
            </w:r>
          </w:p>
        </w:tc>
        <w:tc>
          <w:tcPr>
            <w:tcW w:w="1276" w:type="dxa"/>
          </w:tcPr>
          <w:p w:rsidR="00A32031" w:rsidRDefault="001C576F">
            <w:pPr>
              <w:pStyle w:val="nTable"/>
              <w:spacing w:after="40"/>
            </w:pPr>
            <w:r>
              <w:t>30 Nov 1993 p. 6411</w:t>
            </w:r>
            <w:r>
              <w:noBreakHyphen/>
              <w:t>12</w:t>
            </w:r>
          </w:p>
        </w:tc>
        <w:tc>
          <w:tcPr>
            <w:tcW w:w="2693" w:type="dxa"/>
          </w:tcPr>
          <w:p w:rsidR="00A32031" w:rsidRDefault="001C576F">
            <w:pPr>
              <w:pStyle w:val="nTable"/>
              <w:spacing w:after="40"/>
            </w:pPr>
            <w:r>
              <w:t>30 Nov 1993</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1994</w:t>
            </w:r>
          </w:p>
        </w:tc>
        <w:tc>
          <w:tcPr>
            <w:tcW w:w="1276" w:type="dxa"/>
          </w:tcPr>
          <w:p w:rsidR="00A32031" w:rsidRDefault="001C576F">
            <w:pPr>
              <w:pStyle w:val="nTable"/>
              <w:spacing w:after="40"/>
            </w:pPr>
            <w:r>
              <w:t>30 Sep 1994 p. 4969</w:t>
            </w:r>
            <w:r>
              <w:noBreakHyphen/>
              <w:t>72</w:t>
            </w:r>
          </w:p>
        </w:tc>
        <w:tc>
          <w:tcPr>
            <w:tcW w:w="2693" w:type="dxa"/>
          </w:tcPr>
          <w:p w:rsidR="00A32031" w:rsidRDefault="001C576F">
            <w:pPr>
              <w:pStyle w:val="nTable"/>
              <w:spacing w:after="40"/>
            </w:pPr>
            <w:r>
              <w:t>6 Oct 1994 (see r. 2)</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2) 1994</w:t>
            </w:r>
          </w:p>
        </w:tc>
        <w:tc>
          <w:tcPr>
            <w:tcW w:w="1276" w:type="dxa"/>
          </w:tcPr>
          <w:p w:rsidR="00A32031" w:rsidRDefault="001C576F">
            <w:pPr>
              <w:pStyle w:val="nTable"/>
              <w:spacing w:after="40"/>
            </w:pPr>
            <w:r>
              <w:t>9 Dec 1994 p. 6661</w:t>
            </w:r>
            <w:r>
              <w:noBreakHyphen/>
              <w:t>2</w:t>
            </w:r>
          </w:p>
        </w:tc>
        <w:tc>
          <w:tcPr>
            <w:tcW w:w="2693" w:type="dxa"/>
          </w:tcPr>
          <w:p w:rsidR="00A32031" w:rsidRDefault="001C576F">
            <w:pPr>
              <w:pStyle w:val="nTable"/>
              <w:spacing w:after="40"/>
            </w:pPr>
            <w:r>
              <w:t>9 Dec 1994</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1996</w:t>
            </w:r>
          </w:p>
        </w:tc>
        <w:tc>
          <w:tcPr>
            <w:tcW w:w="1276" w:type="dxa"/>
          </w:tcPr>
          <w:p w:rsidR="00A32031" w:rsidRDefault="001C576F">
            <w:pPr>
              <w:pStyle w:val="nTable"/>
              <w:spacing w:after="40"/>
            </w:pPr>
            <w:r>
              <w:t>7 Jun 1996 p. 2392</w:t>
            </w:r>
          </w:p>
        </w:tc>
        <w:tc>
          <w:tcPr>
            <w:tcW w:w="2693" w:type="dxa"/>
          </w:tcPr>
          <w:p w:rsidR="00A32031" w:rsidRDefault="001C576F">
            <w:pPr>
              <w:pStyle w:val="nTable"/>
              <w:spacing w:after="40"/>
            </w:pPr>
            <w:r>
              <w:t>7 Jun 1996</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3) 1996</w:t>
            </w:r>
          </w:p>
        </w:tc>
        <w:tc>
          <w:tcPr>
            <w:tcW w:w="1276" w:type="dxa"/>
          </w:tcPr>
          <w:p w:rsidR="00A32031" w:rsidRDefault="001C576F">
            <w:pPr>
              <w:pStyle w:val="nTable"/>
              <w:spacing w:after="40"/>
            </w:pPr>
            <w:r>
              <w:t>25 Jun 1996 p. 2917</w:t>
            </w:r>
            <w:r>
              <w:noBreakHyphen/>
              <w:t>22</w:t>
            </w:r>
          </w:p>
        </w:tc>
        <w:tc>
          <w:tcPr>
            <w:tcW w:w="2693" w:type="dxa"/>
          </w:tcPr>
          <w:p w:rsidR="00A32031" w:rsidRDefault="001C576F">
            <w:pPr>
              <w:pStyle w:val="nTable"/>
              <w:spacing w:after="40"/>
            </w:pPr>
            <w:r>
              <w:t xml:space="preserve">1 Jul 1996 (see r. 2 and </w:t>
            </w:r>
            <w:r>
              <w:rPr>
                <w:i/>
              </w:rPr>
              <w:t>Gazette</w:t>
            </w:r>
            <w:r>
              <w:t xml:space="preserve"> 25 Jun 1996 p. 2902)</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(No. 2) 1996</w:t>
            </w:r>
          </w:p>
        </w:tc>
        <w:tc>
          <w:tcPr>
            <w:tcW w:w="1276" w:type="dxa"/>
          </w:tcPr>
          <w:p w:rsidR="00A32031" w:rsidRDefault="001C576F">
            <w:pPr>
              <w:pStyle w:val="nTable"/>
              <w:spacing w:after="40"/>
            </w:pPr>
            <w:r>
              <w:t>25 Jun 1996 p. 2923</w:t>
            </w:r>
            <w:r>
              <w:noBreakHyphen/>
              <w:t>5</w:t>
            </w:r>
          </w:p>
        </w:tc>
        <w:tc>
          <w:tcPr>
            <w:tcW w:w="2693" w:type="dxa"/>
          </w:tcPr>
          <w:p w:rsidR="00A32031" w:rsidRDefault="001C576F">
            <w:pPr>
              <w:pStyle w:val="nTable"/>
              <w:spacing w:after="40"/>
            </w:pPr>
            <w:r>
              <w:t xml:space="preserve">1 Jul 1996 (see r. 2 and </w:t>
            </w:r>
            <w:r>
              <w:rPr>
                <w:i/>
              </w:rPr>
              <w:t>Gazette</w:t>
            </w:r>
            <w:r>
              <w:t xml:space="preserve"> 1 Jul 1996 p. 3179)</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1997</w:t>
            </w:r>
          </w:p>
        </w:tc>
        <w:tc>
          <w:tcPr>
            <w:tcW w:w="1276" w:type="dxa"/>
          </w:tcPr>
          <w:p w:rsidR="00A32031" w:rsidRDefault="001C576F">
            <w:pPr>
              <w:pStyle w:val="nTable"/>
              <w:spacing w:after="40"/>
            </w:pPr>
            <w:r>
              <w:t>27 Jun 1997 p. 3099</w:t>
            </w:r>
            <w:r>
              <w:noBreakHyphen/>
              <w:t>101</w:t>
            </w:r>
          </w:p>
        </w:tc>
        <w:tc>
          <w:tcPr>
            <w:tcW w:w="2693" w:type="dxa"/>
          </w:tcPr>
          <w:p w:rsidR="00A32031" w:rsidRDefault="001C576F">
            <w:pPr>
              <w:pStyle w:val="nTable"/>
              <w:spacing w:after="40"/>
            </w:pPr>
            <w:r>
              <w:t>1 Jul 1997 (see r. 2)</w:t>
            </w:r>
          </w:p>
        </w:tc>
      </w:tr>
      <w:tr w:rsidR="00A32031" w:rsidTr="0071613F">
        <w:tblPrEx>
          <w:tblBorders>
            <w:top w:val="none" w:sz="0" w:space="0" w:color="auto"/>
            <w:bottom w:val="none" w:sz="0" w:space="0" w:color="auto"/>
            <w:insideH w:val="none" w:sz="0" w:space="0" w:color="auto"/>
          </w:tblBorders>
        </w:tblPrEx>
        <w:trPr>
          <w:cantSplit/>
        </w:trPr>
        <w:tc>
          <w:tcPr>
            <w:tcW w:w="7088" w:type="dxa"/>
            <w:gridSpan w:val="3"/>
          </w:tcPr>
          <w:p w:rsidR="00A32031" w:rsidRDefault="001C576F">
            <w:pPr>
              <w:pStyle w:val="nTable"/>
              <w:spacing w:after="40"/>
            </w:pPr>
            <w:r>
              <w:rPr>
                <w:b/>
              </w:rPr>
              <w:lastRenderedPageBreak/>
              <w:t xml:space="preserve">Reprint of the </w:t>
            </w:r>
            <w:r>
              <w:rPr>
                <w:b/>
                <w:i/>
              </w:rPr>
              <w:t>Real Estate and Business Agents (General) Regulations 1979</w:t>
            </w:r>
            <w:r>
              <w:rPr>
                <w:b/>
              </w:rPr>
              <w:t xml:space="preserve"> as at 28 Nov 1997 </w:t>
            </w:r>
            <w:r>
              <w:t>(includes amendments listed above)</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1998</w:t>
            </w:r>
          </w:p>
        </w:tc>
        <w:tc>
          <w:tcPr>
            <w:tcW w:w="1276" w:type="dxa"/>
          </w:tcPr>
          <w:p w:rsidR="00A32031" w:rsidRDefault="001C576F">
            <w:pPr>
              <w:pStyle w:val="nTable"/>
              <w:spacing w:after="40"/>
            </w:pPr>
            <w:r>
              <w:t>16 Oct 1998 p. 5733</w:t>
            </w:r>
            <w:r>
              <w:noBreakHyphen/>
              <w:t>5</w:t>
            </w:r>
          </w:p>
        </w:tc>
        <w:tc>
          <w:tcPr>
            <w:tcW w:w="2693" w:type="dxa"/>
          </w:tcPr>
          <w:p w:rsidR="00A32031" w:rsidRDefault="001C576F">
            <w:pPr>
              <w:pStyle w:val="nTable"/>
              <w:spacing w:after="40"/>
            </w:pPr>
            <w:r>
              <w:t xml:space="preserve">1 Nov 1998 (see r. 2 and </w:t>
            </w:r>
            <w:r>
              <w:rPr>
                <w:i/>
              </w:rPr>
              <w:t>Gazette</w:t>
            </w:r>
            <w:r>
              <w:t xml:space="preserve"> 16 Oct 1998 p. 5729)</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1999</w:t>
            </w:r>
          </w:p>
        </w:tc>
        <w:tc>
          <w:tcPr>
            <w:tcW w:w="1276" w:type="dxa"/>
          </w:tcPr>
          <w:p w:rsidR="00A32031" w:rsidRDefault="001C576F">
            <w:pPr>
              <w:pStyle w:val="nTable"/>
              <w:spacing w:after="40"/>
            </w:pPr>
            <w:r>
              <w:t>8 Oct 1999 p. 4782</w:t>
            </w:r>
            <w:r>
              <w:noBreakHyphen/>
              <w:t>3</w:t>
            </w:r>
          </w:p>
        </w:tc>
        <w:tc>
          <w:tcPr>
            <w:tcW w:w="2693" w:type="dxa"/>
          </w:tcPr>
          <w:p w:rsidR="00A32031" w:rsidRDefault="001C576F">
            <w:pPr>
              <w:pStyle w:val="nTable"/>
              <w:spacing w:after="40"/>
            </w:pPr>
            <w:r>
              <w:t>8 Oct 1999</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2000</w:t>
            </w:r>
          </w:p>
        </w:tc>
        <w:tc>
          <w:tcPr>
            <w:tcW w:w="1276" w:type="dxa"/>
          </w:tcPr>
          <w:p w:rsidR="00A32031" w:rsidRDefault="001C576F">
            <w:pPr>
              <w:pStyle w:val="nTable"/>
              <w:spacing w:after="40"/>
            </w:pPr>
            <w:r>
              <w:t>18 Feb 2000 p. 913</w:t>
            </w:r>
            <w:r>
              <w:noBreakHyphen/>
              <w:t>14</w:t>
            </w:r>
          </w:p>
        </w:tc>
        <w:tc>
          <w:tcPr>
            <w:tcW w:w="2693" w:type="dxa"/>
          </w:tcPr>
          <w:p w:rsidR="00A32031" w:rsidRDefault="001C576F">
            <w:pPr>
              <w:pStyle w:val="nTable"/>
              <w:spacing w:after="40"/>
            </w:pPr>
            <w:r>
              <w:t>18 Feb 2000</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2001</w:t>
            </w:r>
          </w:p>
        </w:tc>
        <w:tc>
          <w:tcPr>
            <w:tcW w:w="1276" w:type="dxa"/>
          </w:tcPr>
          <w:p w:rsidR="00A32031" w:rsidRDefault="001C576F">
            <w:pPr>
              <w:pStyle w:val="nTable"/>
              <w:spacing w:after="40"/>
            </w:pPr>
            <w:r>
              <w:t>6 Nov 2001 p. 5837</w:t>
            </w:r>
          </w:p>
        </w:tc>
        <w:tc>
          <w:tcPr>
            <w:tcW w:w="2693" w:type="dxa"/>
          </w:tcPr>
          <w:p w:rsidR="00A32031" w:rsidRDefault="001C576F">
            <w:pPr>
              <w:pStyle w:val="nTable"/>
              <w:spacing w:after="40"/>
            </w:pPr>
            <w:r>
              <w:t>6 Nov 2001</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2002</w:t>
            </w:r>
          </w:p>
        </w:tc>
        <w:tc>
          <w:tcPr>
            <w:tcW w:w="1276" w:type="dxa"/>
          </w:tcPr>
          <w:p w:rsidR="00A32031" w:rsidRDefault="001C576F">
            <w:pPr>
              <w:pStyle w:val="nTable"/>
              <w:spacing w:after="40"/>
            </w:pPr>
            <w:r>
              <w:t>8 Feb 2002 p. 599</w:t>
            </w:r>
            <w:r>
              <w:noBreakHyphen/>
              <w:t>602</w:t>
            </w:r>
          </w:p>
        </w:tc>
        <w:tc>
          <w:tcPr>
            <w:tcW w:w="2693" w:type="dxa"/>
          </w:tcPr>
          <w:p w:rsidR="00A32031" w:rsidRDefault="001C576F">
            <w:pPr>
              <w:pStyle w:val="nTable"/>
              <w:spacing w:after="40"/>
            </w:pPr>
            <w:r>
              <w:t>8 Feb 2002</w:t>
            </w:r>
          </w:p>
        </w:tc>
      </w:tr>
      <w:tr w:rsidR="00A32031" w:rsidTr="0071613F">
        <w:tblPrEx>
          <w:tblBorders>
            <w:top w:val="none" w:sz="0" w:space="0" w:color="auto"/>
            <w:bottom w:val="none" w:sz="0" w:space="0" w:color="auto"/>
            <w:insideH w:val="none" w:sz="0" w:space="0" w:color="auto"/>
          </w:tblBorders>
        </w:tblPrEx>
        <w:trPr>
          <w:cantSplit/>
        </w:trPr>
        <w:tc>
          <w:tcPr>
            <w:tcW w:w="7088" w:type="dxa"/>
            <w:gridSpan w:val="3"/>
          </w:tcPr>
          <w:p w:rsidR="00A32031" w:rsidRDefault="001C576F">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rsidR="00A32031" w:rsidRDefault="001C576F">
            <w:pPr>
              <w:pStyle w:val="nTable"/>
              <w:spacing w:after="40"/>
            </w:pPr>
            <w:r>
              <w:t>7 Feb 2003 p. 384</w:t>
            </w:r>
            <w:r>
              <w:noBreakHyphen/>
              <w:t>7 (as amended 13 Jan 2004 p. 145</w:t>
            </w:r>
            <w:r>
              <w:noBreakHyphen/>
              <w:t>6)</w:t>
            </w:r>
          </w:p>
        </w:tc>
        <w:tc>
          <w:tcPr>
            <w:tcW w:w="2693" w:type="dxa"/>
          </w:tcPr>
          <w:p w:rsidR="00A32031" w:rsidRDefault="001C576F">
            <w:pPr>
              <w:pStyle w:val="nTable"/>
              <w:spacing w:after="40"/>
            </w:pPr>
            <w:r>
              <w:t>7 Feb 2003</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pPr>
            <w:r>
              <w:rPr>
                <w:i/>
              </w:rPr>
              <w:t>Real Estate and Business Agents (General) Amendment Regulations 2004</w:t>
            </w:r>
          </w:p>
        </w:tc>
        <w:tc>
          <w:tcPr>
            <w:tcW w:w="1276" w:type="dxa"/>
          </w:tcPr>
          <w:p w:rsidR="00A32031" w:rsidRDefault="001C576F">
            <w:pPr>
              <w:pStyle w:val="nTable"/>
              <w:spacing w:after="40"/>
            </w:pPr>
            <w:r>
              <w:t>13 Jan 2004 p. 145</w:t>
            </w:r>
            <w:r>
              <w:noBreakHyphen/>
              <w:t>6</w:t>
            </w:r>
          </w:p>
        </w:tc>
        <w:tc>
          <w:tcPr>
            <w:tcW w:w="2693" w:type="dxa"/>
          </w:tcPr>
          <w:p w:rsidR="00A32031" w:rsidRDefault="001C576F">
            <w:pPr>
              <w:pStyle w:val="nTable"/>
              <w:spacing w:after="40"/>
            </w:pPr>
            <w:r>
              <w:t>13 Jan 2004</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2) 2004</w:t>
            </w:r>
          </w:p>
        </w:tc>
        <w:tc>
          <w:tcPr>
            <w:tcW w:w="1276" w:type="dxa"/>
          </w:tcPr>
          <w:p w:rsidR="00A32031" w:rsidRDefault="001C576F">
            <w:pPr>
              <w:pStyle w:val="nTable"/>
              <w:spacing w:after="40"/>
            </w:pPr>
            <w:r>
              <w:t>30 Dec 2004 p. 6924</w:t>
            </w:r>
          </w:p>
        </w:tc>
        <w:tc>
          <w:tcPr>
            <w:tcW w:w="2693" w:type="dxa"/>
          </w:tcPr>
          <w:p w:rsidR="00A32031" w:rsidRDefault="001C576F">
            <w:pPr>
              <w:pStyle w:val="nTable"/>
              <w:spacing w:after="40"/>
            </w:pPr>
            <w:r>
              <w:t xml:space="preserve">1 Jan 2005 (see r. 2 and </w:t>
            </w:r>
            <w:r>
              <w:rPr>
                <w:i/>
              </w:rPr>
              <w:t>Gazette</w:t>
            </w:r>
            <w:r>
              <w:t xml:space="preserve"> 31 Dec 2004 p. 7130)</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2006</w:t>
            </w:r>
          </w:p>
        </w:tc>
        <w:tc>
          <w:tcPr>
            <w:tcW w:w="1276" w:type="dxa"/>
          </w:tcPr>
          <w:p w:rsidR="00A32031" w:rsidRDefault="001C576F">
            <w:pPr>
              <w:pStyle w:val="nTable"/>
              <w:spacing w:after="40"/>
            </w:pPr>
            <w:r>
              <w:t>27 Jun 2006 p. 2269</w:t>
            </w:r>
            <w:r>
              <w:noBreakHyphen/>
              <w:t>70</w:t>
            </w:r>
          </w:p>
        </w:tc>
        <w:tc>
          <w:tcPr>
            <w:tcW w:w="2693" w:type="dxa"/>
          </w:tcPr>
          <w:p w:rsidR="00A32031" w:rsidRDefault="001C576F">
            <w:pPr>
              <w:pStyle w:val="nTable"/>
              <w:spacing w:after="40"/>
            </w:pPr>
            <w:r>
              <w:t>1 Jul 2006 (see r. 2)</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2) 2006</w:t>
            </w:r>
          </w:p>
        </w:tc>
        <w:tc>
          <w:tcPr>
            <w:tcW w:w="1276" w:type="dxa"/>
          </w:tcPr>
          <w:p w:rsidR="00A32031" w:rsidRDefault="001C576F">
            <w:pPr>
              <w:pStyle w:val="nTable"/>
              <w:spacing w:after="40"/>
            </w:pPr>
            <w:r>
              <w:t>17 Nov 2006 p. 4759</w:t>
            </w:r>
            <w:r>
              <w:noBreakHyphen/>
              <w:t>60</w:t>
            </w:r>
          </w:p>
        </w:tc>
        <w:tc>
          <w:tcPr>
            <w:tcW w:w="2693" w:type="dxa"/>
          </w:tcPr>
          <w:p w:rsidR="00A32031" w:rsidRDefault="001C576F">
            <w:pPr>
              <w:pStyle w:val="nTable"/>
              <w:spacing w:after="40"/>
            </w:pPr>
            <w:r>
              <w:t>17 Nov 2006</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2007</w:t>
            </w:r>
          </w:p>
        </w:tc>
        <w:tc>
          <w:tcPr>
            <w:tcW w:w="1276" w:type="dxa"/>
          </w:tcPr>
          <w:p w:rsidR="00A32031" w:rsidRDefault="001C576F">
            <w:pPr>
              <w:pStyle w:val="nTable"/>
              <w:spacing w:after="40"/>
            </w:pPr>
            <w:r>
              <w:t>6 Feb 2007 p. 307</w:t>
            </w:r>
            <w:r>
              <w:noBreakHyphen/>
              <w:t>10</w:t>
            </w:r>
          </w:p>
        </w:tc>
        <w:tc>
          <w:tcPr>
            <w:tcW w:w="2693" w:type="dxa"/>
          </w:tcPr>
          <w:p w:rsidR="00A32031" w:rsidRDefault="001C576F">
            <w:pPr>
              <w:pStyle w:val="nTable"/>
              <w:spacing w:after="40"/>
            </w:pPr>
            <w:r>
              <w:t>6 Feb 2007</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lastRenderedPageBreak/>
              <w:t>Real Estate and Business Agents (General) Amendment Regulations (No. 2) 2007</w:t>
            </w:r>
          </w:p>
        </w:tc>
        <w:tc>
          <w:tcPr>
            <w:tcW w:w="1276" w:type="dxa"/>
          </w:tcPr>
          <w:p w:rsidR="00A32031" w:rsidRDefault="001C576F">
            <w:pPr>
              <w:pStyle w:val="nTable"/>
              <w:spacing w:after="40"/>
            </w:pPr>
            <w:r>
              <w:t>9 Mar 2007 p. 847</w:t>
            </w:r>
            <w:r>
              <w:noBreakHyphen/>
              <w:t>8</w:t>
            </w:r>
          </w:p>
        </w:tc>
        <w:tc>
          <w:tcPr>
            <w:tcW w:w="2693" w:type="dxa"/>
          </w:tcPr>
          <w:p w:rsidR="00A32031" w:rsidRDefault="001C576F">
            <w:pPr>
              <w:pStyle w:val="nTable"/>
              <w:spacing w:after="40"/>
            </w:pPr>
            <w:r>
              <w:t>9 Mar 2007</w:t>
            </w:r>
          </w:p>
        </w:tc>
      </w:tr>
      <w:tr w:rsidR="00A32031" w:rsidTr="0071613F">
        <w:tblPrEx>
          <w:tblBorders>
            <w:top w:val="none" w:sz="0" w:space="0" w:color="auto"/>
            <w:bottom w:val="none" w:sz="0" w:space="0" w:color="auto"/>
            <w:insideH w:val="none" w:sz="0" w:space="0" w:color="auto"/>
          </w:tblBorders>
        </w:tblPrEx>
        <w:trPr>
          <w:cantSplit/>
        </w:trPr>
        <w:tc>
          <w:tcPr>
            <w:tcW w:w="7088" w:type="dxa"/>
            <w:gridSpan w:val="3"/>
          </w:tcPr>
          <w:p w:rsidR="00A32031" w:rsidRDefault="001C576F">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4) 2007</w:t>
            </w:r>
          </w:p>
        </w:tc>
        <w:tc>
          <w:tcPr>
            <w:tcW w:w="1276" w:type="dxa"/>
          </w:tcPr>
          <w:p w:rsidR="00A32031" w:rsidRDefault="001C576F">
            <w:pPr>
              <w:pStyle w:val="nTable"/>
              <w:spacing w:after="40"/>
            </w:pPr>
            <w:r>
              <w:t>24 Jul 2007 p. 3659</w:t>
            </w:r>
            <w:r>
              <w:noBreakHyphen/>
              <w:t>60</w:t>
            </w:r>
          </w:p>
        </w:tc>
        <w:tc>
          <w:tcPr>
            <w:tcW w:w="2693" w:type="dxa"/>
          </w:tcPr>
          <w:p w:rsidR="00A32031" w:rsidRDefault="001C576F">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5) 2007</w:t>
            </w:r>
          </w:p>
        </w:tc>
        <w:tc>
          <w:tcPr>
            <w:tcW w:w="1276" w:type="dxa"/>
          </w:tcPr>
          <w:p w:rsidR="00A32031" w:rsidRDefault="001C576F">
            <w:pPr>
              <w:pStyle w:val="nTable"/>
              <w:spacing w:after="40"/>
            </w:pPr>
            <w:r>
              <w:t>28 Dec 2007 p. 6403</w:t>
            </w:r>
            <w:r>
              <w:noBreakHyphen/>
              <w:t>7</w:t>
            </w:r>
          </w:p>
        </w:tc>
        <w:tc>
          <w:tcPr>
            <w:tcW w:w="2693" w:type="dxa"/>
          </w:tcPr>
          <w:p w:rsidR="00A32031" w:rsidRDefault="001C576F">
            <w:pPr>
              <w:pStyle w:val="nTable"/>
              <w:spacing w:after="40"/>
            </w:pPr>
            <w:r>
              <w:t>r. 1 and 2: 28 Dec 2007 (see r. 2(a));</w:t>
            </w:r>
          </w:p>
          <w:p w:rsidR="00A32031" w:rsidRDefault="001C576F">
            <w:pPr>
              <w:pStyle w:val="nTable"/>
              <w:spacing w:after="40"/>
              <w:rPr>
                <w:snapToGrid w:val="0"/>
              </w:rPr>
            </w:pPr>
            <w:r>
              <w:t>Regulations other than r. 1 and 2: 29 Dec 2007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2) 2008</w:t>
            </w:r>
          </w:p>
        </w:tc>
        <w:tc>
          <w:tcPr>
            <w:tcW w:w="1276" w:type="dxa"/>
          </w:tcPr>
          <w:p w:rsidR="00A32031" w:rsidRDefault="001C576F">
            <w:pPr>
              <w:pStyle w:val="nTable"/>
              <w:spacing w:after="40"/>
            </w:pPr>
            <w:r>
              <w:t>17 Jun 2008 p. 2557</w:t>
            </w:r>
            <w:r>
              <w:noBreakHyphen/>
              <w:t>8</w:t>
            </w:r>
          </w:p>
        </w:tc>
        <w:tc>
          <w:tcPr>
            <w:tcW w:w="2693" w:type="dxa"/>
          </w:tcPr>
          <w:p w:rsidR="00A32031" w:rsidRDefault="001C576F">
            <w:pPr>
              <w:pStyle w:val="nTable"/>
              <w:spacing w:after="40"/>
            </w:pPr>
            <w:r>
              <w:t>r. 1 and 2: 17 Jun 2008 (see r. 2(a));</w:t>
            </w:r>
            <w:r>
              <w:br/>
              <w:t>Regulations other than r. 1 and 2: 1 Jul 2008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2008</w:t>
            </w:r>
          </w:p>
        </w:tc>
        <w:tc>
          <w:tcPr>
            <w:tcW w:w="1276" w:type="dxa"/>
          </w:tcPr>
          <w:p w:rsidR="00A32031" w:rsidRDefault="001C576F">
            <w:pPr>
              <w:pStyle w:val="nTable"/>
              <w:spacing w:after="40"/>
            </w:pPr>
            <w:r>
              <w:t>24 Jun 2008 p. 2886</w:t>
            </w:r>
            <w:r>
              <w:noBreakHyphen/>
              <w:t>7</w:t>
            </w:r>
          </w:p>
        </w:tc>
        <w:tc>
          <w:tcPr>
            <w:tcW w:w="2693" w:type="dxa"/>
          </w:tcPr>
          <w:p w:rsidR="00A32031" w:rsidRDefault="001C576F">
            <w:pPr>
              <w:pStyle w:val="nTable"/>
              <w:spacing w:after="40"/>
            </w:pPr>
            <w:r>
              <w:t>r. 1 and 2: 24 Jun 2008 (see r. 2(a));</w:t>
            </w:r>
            <w:r>
              <w:br/>
              <w:t>Regulations other than r. 1 and 2: 25 Jun 2008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3) 2008</w:t>
            </w:r>
          </w:p>
        </w:tc>
        <w:tc>
          <w:tcPr>
            <w:tcW w:w="1276" w:type="dxa"/>
          </w:tcPr>
          <w:p w:rsidR="00A32031" w:rsidRDefault="001C576F">
            <w:pPr>
              <w:pStyle w:val="nTable"/>
              <w:spacing w:after="40"/>
            </w:pPr>
            <w:r>
              <w:t>23 Dec 2008 p. 5465</w:t>
            </w:r>
            <w:r>
              <w:noBreakHyphen/>
              <w:t>7</w:t>
            </w:r>
          </w:p>
        </w:tc>
        <w:tc>
          <w:tcPr>
            <w:tcW w:w="2693" w:type="dxa"/>
          </w:tcPr>
          <w:p w:rsidR="00A32031" w:rsidRDefault="001C576F">
            <w:pPr>
              <w:pStyle w:val="nTable"/>
              <w:spacing w:after="40"/>
            </w:pPr>
            <w:r>
              <w:t>r. 1 and 2: 23 Dec 2008 (see r. 2(a));</w:t>
            </w:r>
            <w:r>
              <w:br/>
              <w:t>Regulations other than r. 1 and 2: 24 Dec 2008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2009</w:t>
            </w:r>
          </w:p>
        </w:tc>
        <w:tc>
          <w:tcPr>
            <w:tcW w:w="1276" w:type="dxa"/>
          </w:tcPr>
          <w:p w:rsidR="00A32031" w:rsidRDefault="001C576F">
            <w:pPr>
              <w:pStyle w:val="nTable"/>
              <w:spacing w:after="40"/>
            </w:pPr>
            <w:r>
              <w:t>17 Apr 2009 p. 1319</w:t>
            </w:r>
            <w:r>
              <w:noBreakHyphen/>
              <w:t>23</w:t>
            </w:r>
          </w:p>
        </w:tc>
        <w:tc>
          <w:tcPr>
            <w:tcW w:w="2693" w:type="dxa"/>
          </w:tcPr>
          <w:p w:rsidR="00A32031" w:rsidRDefault="001C576F">
            <w:pPr>
              <w:pStyle w:val="nTable"/>
              <w:spacing w:after="40"/>
            </w:pPr>
            <w:r>
              <w:t>r. 1 and 2: 17 Apr 2009 (see r. 2(a));</w:t>
            </w:r>
            <w:r>
              <w:br/>
              <w:t>Regulations other than r. 1 and 2: 18 Apr 2009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2) 2009</w:t>
            </w:r>
          </w:p>
        </w:tc>
        <w:tc>
          <w:tcPr>
            <w:tcW w:w="1276" w:type="dxa"/>
          </w:tcPr>
          <w:p w:rsidR="00A32031" w:rsidRDefault="001C576F">
            <w:pPr>
              <w:pStyle w:val="nTable"/>
              <w:spacing w:after="40"/>
            </w:pPr>
            <w:r>
              <w:t>8 May 2009 p. 1491</w:t>
            </w:r>
            <w:r>
              <w:noBreakHyphen/>
              <w:t>2</w:t>
            </w:r>
          </w:p>
        </w:tc>
        <w:tc>
          <w:tcPr>
            <w:tcW w:w="2693" w:type="dxa"/>
          </w:tcPr>
          <w:p w:rsidR="00A32031" w:rsidRDefault="001C576F">
            <w:pPr>
              <w:pStyle w:val="nTable"/>
              <w:spacing w:after="40"/>
            </w:pPr>
            <w:r>
              <w:t>r. 1 and 2: 8 May 2009 (see r. 2(a));</w:t>
            </w:r>
            <w:r>
              <w:br/>
              <w:t>Regulations other than r. 1 and 2: 1 Jul 2009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4) 2009</w:t>
            </w:r>
          </w:p>
        </w:tc>
        <w:tc>
          <w:tcPr>
            <w:tcW w:w="1276" w:type="dxa"/>
          </w:tcPr>
          <w:p w:rsidR="00A32031" w:rsidRDefault="001C576F">
            <w:pPr>
              <w:pStyle w:val="nTable"/>
              <w:spacing w:after="40"/>
            </w:pPr>
            <w:r>
              <w:t>23 Jun 2009 p. 2453</w:t>
            </w:r>
            <w:r>
              <w:noBreakHyphen/>
              <w:t>4</w:t>
            </w:r>
          </w:p>
        </w:tc>
        <w:tc>
          <w:tcPr>
            <w:tcW w:w="2693" w:type="dxa"/>
          </w:tcPr>
          <w:p w:rsidR="00A32031" w:rsidRDefault="001C576F">
            <w:pPr>
              <w:pStyle w:val="nTable"/>
              <w:spacing w:after="40"/>
            </w:pPr>
            <w:r>
              <w:rPr>
                <w:snapToGrid w:val="0"/>
              </w:rPr>
              <w:t>r. 1 and 2: 23 Jun 2009 (see r. 2(a));</w:t>
            </w:r>
            <w:r>
              <w:rPr>
                <w:snapToGrid w:val="0"/>
              </w:rPr>
              <w:br/>
              <w:t>Regulations other than r. 1 and 2: 1 Jul 2009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lastRenderedPageBreak/>
              <w:t>Real Estate and Business Agents (General) Amendment Regulations (No. 3) 2009</w:t>
            </w:r>
          </w:p>
        </w:tc>
        <w:tc>
          <w:tcPr>
            <w:tcW w:w="1276" w:type="dxa"/>
          </w:tcPr>
          <w:p w:rsidR="00A32031" w:rsidRDefault="001C576F">
            <w:pPr>
              <w:pStyle w:val="nTable"/>
              <w:spacing w:after="40"/>
            </w:pPr>
            <w:r>
              <w:t>28 Aug 2009 p. 3347</w:t>
            </w:r>
            <w:r>
              <w:noBreakHyphen/>
              <w:t>52</w:t>
            </w:r>
          </w:p>
        </w:tc>
        <w:tc>
          <w:tcPr>
            <w:tcW w:w="2693" w:type="dxa"/>
          </w:tcPr>
          <w:p w:rsidR="00A32031" w:rsidRDefault="001C576F">
            <w:pPr>
              <w:pStyle w:val="nTable"/>
              <w:spacing w:after="40"/>
              <w:rPr>
                <w:snapToGrid w:val="0"/>
              </w:rPr>
            </w:pPr>
            <w:r>
              <w:rPr>
                <w:snapToGrid w:val="0"/>
              </w:rPr>
              <w:t>r. 1 and 2: 28 Aug 2009 (see r. 2(a));</w:t>
            </w:r>
            <w:r>
              <w:rPr>
                <w:snapToGrid w:val="0"/>
              </w:rPr>
              <w:br/>
              <w:t>Regulations other than r. 1 and 2: 29 Aug 2009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5) 2009</w:t>
            </w:r>
          </w:p>
        </w:tc>
        <w:tc>
          <w:tcPr>
            <w:tcW w:w="1276" w:type="dxa"/>
          </w:tcPr>
          <w:p w:rsidR="00A32031" w:rsidRDefault="001C576F">
            <w:pPr>
              <w:pStyle w:val="nTable"/>
              <w:spacing w:after="40"/>
            </w:pPr>
            <w:r>
              <w:t>10 Nov 2009 p. 4495</w:t>
            </w:r>
            <w:r>
              <w:noBreakHyphen/>
              <w:t>6</w:t>
            </w:r>
          </w:p>
        </w:tc>
        <w:tc>
          <w:tcPr>
            <w:tcW w:w="2693" w:type="dxa"/>
          </w:tcPr>
          <w:p w:rsidR="00A32031" w:rsidRDefault="001C576F">
            <w:pPr>
              <w:pStyle w:val="nTable"/>
              <w:spacing w:after="40"/>
              <w:rPr>
                <w:snapToGrid w:val="0"/>
              </w:rPr>
            </w:pPr>
            <w:r>
              <w:rPr>
                <w:snapToGrid w:val="0"/>
              </w:rPr>
              <w:t>r. 1 and 2: 10 Nov 2009 (see r. 2(a));</w:t>
            </w:r>
            <w:r>
              <w:rPr>
                <w:snapToGrid w:val="0"/>
              </w:rPr>
              <w:br/>
              <w:t>Regulations other than r. 1 and 2: 11 Nov 2009 (see r. 2(b))</w:t>
            </w:r>
          </w:p>
        </w:tc>
      </w:tr>
      <w:tr w:rsidR="00A32031" w:rsidTr="0071613F">
        <w:tblPrEx>
          <w:tblBorders>
            <w:top w:val="none" w:sz="0" w:space="0" w:color="auto"/>
            <w:bottom w:val="none" w:sz="0" w:space="0" w:color="auto"/>
            <w:insideH w:val="none" w:sz="0" w:space="0" w:color="auto"/>
          </w:tblBorders>
        </w:tblPrEx>
        <w:trPr>
          <w:cantSplit/>
        </w:trPr>
        <w:tc>
          <w:tcPr>
            <w:tcW w:w="7088" w:type="dxa"/>
            <w:gridSpan w:val="3"/>
          </w:tcPr>
          <w:p w:rsidR="00A32031" w:rsidRDefault="001C576F">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2010</w:t>
            </w:r>
          </w:p>
        </w:tc>
        <w:tc>
          <w:tcPr>
            <w:tcW w:w="1276" w:type="dxa"/>
          </w:tcPr>
          <w:p w:rsidR="00A32031" w:rsidRDefault="001C576F">
            <w:pPr>
              <w:pStyle w:val="nTable"/>
              <w:spacing w:after="40"/>
            </w:pPr>
            <w:r>
              <w:t>28 May 2010 p. 2297-8</w:t>
            </w:r>
          </w:p>
        </w:tc>
        <w:tc>
          <w:tcPr>
            <w:tcW w:w="2693" w:type="dxa"/>
          </w:tcPr>
          <w:p w:rsidR="00A32031" w:rsidRDefault="001C576F">
            <w:pPr>
              <w:pStyle w:val="nTable"/>
              <w:spacing w:after="40"/>
              <w:rPr>
                <w:snapToGrid w:val="0"/>
              </w:rPr>
            </w:pPr>
            <w:r>
              <w:rPr>
                <w:snapToGrid w:val="0"/>
              </w:rPr>
              <w:t>r. 1 and 2: 28 May 2010 (see r. 2(a));</w:t>
            </w:r>
            <w:r>
              <w:rPr>
                <w:snapToGrid w:val="0"/>
              </w:rPr>
              <w:br/>
              <w:t>Regulations other than r. 1 and 2: 29 May 2010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(No. 2) 2010</w:t>
            </w:r>
          </w:p>
        </w:tc>
        <w:tc>
          <w:tcPr>
            <w:tcW w:w="1276" w:type="dxa"/>
          </w:tcPr>
          <w:p w:rsidR="00A32031" w:rsidRDefault="001C576F">
            <w:pPr>
              <w:pStyle w:val="nTable"/>
              <w:spacing w:after="40"/>
            </w:pPr>
            <w:r>
              <w:t>25 Jun 2010 p. 2851</w:t>
            </w:r>
            <w:r>
              <w:noBreakHyphen/>
              <w:t>2</w:t>
            </w:r>
          </w:p>
        </w:tc>
        <w:tc>
          <w:tcPr>
            <w:tcW w:w="2693" w:type="dxa"/>
          </w:tcPr>
          <w:p w:rsidR="00A32031" w:rsidRDefault="001C576F">
            <w:pPr>
              <w:pStyle w:val="nTable"/>
              <w:spacing w:after="40"/>
              <w:rPr>
                <w:snapToGrid w:val="0"/>
              </w:rPr>
            </w:pPr>
            <w:r>
              <w:rPr>
                <w:snapToGrid w:val="0"/>
              </w:rPr>
              <w:t>r. 1 and 2: 25 Jun 2010 (see r. 2(a));</w:t>
            </w:r>
            <w:r>
              <w:rPr>
                <w:snapToGrid w:val="0"/>
              </w:rPr>
              <w:br/>
              <w:t>Regulations other than r. 1 and 2: 1 Jul 2010 (see r. 2(b))</w:t>
            </w:r>
          </w:p>
        </w:tc>
      </w:tr>
      <w:tr w:rsidR="00A32031" w:rsidTr="0071613F">
        <w:tblPrEx>
          <w:tblBorders>
            <w:top w:val="none" w:sz="0" w:space="0" w:color="auto"/>
            <w:bottom w:val="none" w:sz="0" w:space="0" w:color="auto"/>
            <w:insideH w:val="none" w:sz="0" w:space="0" w:color="auto"/>
          </w:tblBorders>
        </w:tblPrEx>
        <w:trPr>
          <w:cantSplit/>
        </w:trPr>
        <w:tc>
          <w:tcPr>
            <w:tcW w:w="3119" w:type="dxa"/>
          </w:tcPr>
          <w:p w:rsidR="00A32031" w:rsidRDefault="001C576F">
            <w:pPr>
              <w:pStyle w:val="nTable"/>
              <w:spacing w:after="40"/>
              <w:ind w:right="113"/>
              <w:rPr>
                <w:i/>
              </w:rPr>
            </w:pPr>
            <w:r>
              <w:rPr>
                <w:i/>
              </w:rPr>
              <w:t>Real Estate and Business Agents (General) Amendment Regulations 2011</w:t>
            </w:r>
          </w:p>
        </w:tc>
        <w:tc>
          <w:tcPr>
            <w:tcW w:w="1276" w:type="dxa"/>
          </w:tcPr>
          <w:p w:rsidR="00A32031" w:rsidRDefault="001C576F">
            <w:pPr>
              <w:pStyle w:val="nTable"/>
              <w:spacing w:after="40"/>
            </w:pPr>
            <w:r>
              <w:t>22 Jun 2011 p. 2367-8</w:t>
            </w:r>
          </w:p>
        </w:tc>
        <w:tc>
          <w:tcPr>
            <w:tcW w:w="2693" w:type="dxa"/>
          </w:tcPr>
          <w:p w:rsidR="00A32031" w:rsidRDefault="001C576F">
            <w:pPr>
              <w:pStyle w:val="nTable"/>
              <w:spacing w:after="40"/>
              <w:rPr>
                <w:snapToGrid w:val="0"/>
              </w:rPr>
            </w:pPr>
            <w:r>
              <w:rPr>
                <w:snapToGrid w:val="0"/>
              </w:rPr>
              <w:t>r. 1 and 2: 22 Jun 2011 (see r. 2(a));</w:t>
            </w:r>
            <w:r>
              <w:rPr>
                <w:snapToGrid w:val="0"/>
              </w:rPr>
              <w:br/>
              <w:t>Regulations other than r. 1 and 2: 1 Jul 2011 (see r. 2(b))</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t>Real Estate and Business Agents (General) Amendment Regulations (No. 2) 2011</w:t>
            </w:r>
          </w:p>
        </w:tc>
        <w:tc>
          <w:tcPr>
            <w:tcW w:w="1276" w:type="dxa"/>
            <w:shd w:val="clear" w:color="auto" w:fill="auto"/>
          </w:tcPr>
          <w:p w:rsidR="00A32031" w:rsidRDefault="001C576F">
            <w:pPr>
              <w:pStyle w:val="nTable"/>
              <w:spacing w:after="40"/>
            </w:pPr>
            <w:r>
              <w:t>30 Jun 2011 p. 2669-72</w:t>
            </w:r>
          </w:p>
        </w:tc>
        <w:tc>
          <w:tcPr>
            <w:tcW w:w="2693" w:type="dxa"/>
            <w:shd w:val="clear" w:color="auto" w:fill="auto"/>
          </w:tcPr>
          <w:p w:rsidR="00A32031" w:rsidRDefault="001C576F">
            <w:pPr>
              <w:pStyle w:val="nTable"/>
              <w:spacing w:after="40"/>
              <w:rPr>
                <w:snapToGrid w:val="0"/>
              </w:rPr>
            </w:pPr>
            <w:r>
              <w:rPr>
                <w:snapToGrid w:val="0"/>
              </w:rPr>
              <w:t>r. 1 and 2: 30 Jun 2011 (see r. 2(a));</w:t>
            </w:r>
            <w:r>
              <w:rPr>
                <w:snapToGrid w:val="0"/>
              </w:rPr>
              <w:br/>
              <w:t>Regulations other than r. 1 and 2: 1 Jul 2011 (see r. 2(b))</w:t>
            </w:r>
          </w:p>
        </w:tc>
      </w:tr>
      <w:tr w:rsidR="00A32031" w:rsidTr="0071613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A32031" w:rsidRDefault="001C576F">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t>Real Estate and Business Agents (General) Amendment Regulations 2012</w:t>
            </w:r>
          </w:p>
        </w:tc>
        <w:tc>
          <w:tcPr>
            <w:tcW w:w="1276" w:type="dxa"/>
            <w:shd w:val="clear" w:color="auto" w:fill="auto"/>
          </w:tcPr>
          <w:p w:rsidR="00A32031" w:rsidRDefault="001C576F">
            <w:pPr>
              <w:pStyle w:val="nTable"/>
              <w:spacing w:after="40"/>
            </w:pPr>
            <w:r>
              <w:t>15 Jun 2012 p. 2599-600</w:t>
            </w:r>
          </w:p>
        </w:tc>
        <w:tc>
          <w:tcPr>
            <w:tcW w:w="2693" w:type="dxa"/>
            <w:shd w:val="clear" w:color="auto" w:fill="auto"/>
          </w:tcPr>
          <w:p w:rsidR="00A32031" w:rsidRDefault="001C576F">
            <w:pPr>
              <w:pStyle w:val="nTable"/>
              <w:spacing w:after="40"/>
              <w:rPr>
                <w:snapToGrid w:val="0"/>
              </w:rPr>
            </w:pPr>
            <w:r>
              <w:rPr>
                <w:snapToGrid w:val="0"/>
              </w:rPr>
              <w:t>r. 1 and 2: 15 Jun 2012 (see r. 2(a));</w:t>
            </w:r>
            <w:r>
              <w:rPr>
                <w:snapToGrid w:val="0"/>
              </w:rPr>
              <w:br/>
              <w:t>Regulations other than r. 1 and 2: 1 Jul 2012 (see r. 2(b))</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t>Real Estate and Business Agents (General) Amendment Regulations (No. 2) 2012</w:t>
            </w:r>
          </w:p>
        </w:tc>
        <w:tc>
          <w:tcPr>
            <w:tcW w:w="1276" w:type="dxa"/>
            <w:shd w:val="clear" w:color="auto" w:fill="auto"/>
          </w:tcPr>
          <w:p w:rsidR="00A32031" w:rsidRDefault="001C576F">
            <w:pPr>
              <w:pStyle w:val="nTable"/>
              <w:spacing w:after="40"/>
            </w:pPr>
            <w:r>
              <w:t>23 Oct 2012 p. 5049</w:t>
            </w:r>
            <w:r>
              <w:noBreakHyphen/>
              <w:t>55</w:t>
            </w:r>
          </w:p>
        </w:tc>
        <w:tc>
          <w:tcPr>
            <w:tcW w:w="2693" w:type="dxa"/>
            <w:shd w:val="clear" w:color="auto" w:fill="auto"/>
          </w:tcPr>
          <w:p w:rsidR="00A32031" w:rsidRDefault="001C576F">
            <w:pPr>
              <w:pStyle w:val="nTable"/>
              <w:spacing w:after="40"/>
              <w:rPr>
                <w:snapToGrid w:val="0"/>
              </w:rPr>
            </w:pPr>
            <w:r>
              <w:rPr>
                <w:snapToGrid w:val="0"/>
              </w:rPr>
              <w:t>r. 1 and 2: 23 Oct 2012 (see r. 2(a));</w:t>
            </w:r>
            <w:r>
              <w:rPr>
                <w:snapToGrid w:val="0"/>
              </w:rPr>
              <w:br/>
              <w:t>Regulations other than r. 1 and 2: 24 Oct 2012 (see r. 2(b))</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t>Real Estate and Business Agents (General) Amendment Regulations (No. 2) 2013</w:t>
            </w:r>
          </w:p>
        </w:tc>
        <w:tc>
          <w:tcPr>
            <w:tcW w:w="1276" w:type="dxa"/>
            <w:shd w:val="clear" w:color="auto" w:fill="auto"/>
          </w:tcPr>
          <w:p w:rsidR="00A32031" w:rsidRDefault="001C576F">
            <w:pPr>
              <w:pStyle w:val="nTable"/>
              <w:spacing w:after="40"/>
            </w:pPr>
            <w:r>
              <w:t>27 Jun 2013 p. 2691-2</w:t>
            </w:r>
          </w:p>
        </w:tc>
        <w:tc>
          <w:tcPr>
            <w:tcW w:w="2693" w:type="dxa"/>
            <w:shd w:val="clear" w:color="auto" w:fill="auto"/>
          </w:tcPr>
          <w:p w:rsidR="00A32031" w:rsidRDefault="001C576F">
            <w:pPr>
              <w:pStyle w:val="nTable"/>
              <w:spacing w:after="40"/>
              <w:rPr>
                <w:b/>
                <w:snapToGrid w:val="0"/>
              </w:rPr>
            </w:pPr>
            <w:r>
              <w:rPr>
                <w:snapToGrid w:val="0"/>
              </w:rPr>
              <w:t>r. 1 and 2: 27 Jun 2013 (see r. 2(a));</w:t>
            </w:r>
            <w:r>
              <w:rPr>
                <w:snapToGrid w:val="0"/>
              </w:rPr>
              <w:br/>
              <w:t>Regulations other than r. 1 and 2: 1 Jul 2013 (see r. 2(b))</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lastRenderedPageBreak/>
              <w:t>Real Estate and Business Agents (General) Amendment Regulations 2013</w:t>
            </w:r>
          </w:p>
        </w:tc>
        <w:tc>
          <w:tcPr>
            <w:tcW w:w="1276" w:type="dxa"/>
            <w:shd w:val="clear" w:color="auto" w:fill="auto"/>
          </w:tcPr>
          <w:p w:rsidR="00A32031" w:rsidRDefault="001C576F">
            <w:pPr>
              <w:pStyle w:val="nTable"/>
              <w:spacing w:after="40"/>
            </w:pPr>
            <w:r>
              <w:t>20 Aug 2013 p. 3839</w:t>
            </w:r>
          </w:p>
        </w:tc>
        <w:tc>
          <w:tcPr>
            <w:tcW w:w="2693" w:type="dxa"/>
            <w:shd w:val="clear" w:color="auto" w:fill="auto"/>
          </w:tcPr>
          <w:p w:rsidR="00A32031" w:rsidRDefault="001C576F">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t>Real Estate and Business Agents (General) Amendment Regulations 2014</w:t>
            </w:r>
          </w:p>
        </w:tc>
        <w:tc>
          <w:tcPr>
            <w:tcW w:w="1276" w:type="dxa"/>
            <w:shd w:val="clear" w:color="auto" w:fill="auto"/>
          </w:tcPr>
          <w:p w:rsidR="00A32031" w:rsidRDefault="001C576F">
            <w:pPr>
              <w:pStyle w:val="nTable"/>
              <w:spacing w:after="40"/>
            </w:pPr>
            <w:r>
              <w:t>17 Jun 2014 p. 1977</w:t>
            </w:r>
            <w:r>
              <w:noBreakHyphen/>
              <w:t>8</w:t>
            </w:r>
          </w:p>
        </w:tc>
        <w:tc>
          <w:tcPr>
            <w:tcW w:w="2693" w:type="dxa"/>
            <w:shd w:val="clear" w:color="auto" w:fill="auto"/>
          </w:tcPr>
          <w:p w:rsidR="00A32031" w:rsidRDefault="001C576F">
            <w:pPr>
              <w:pStyle w:val="nTable"/>
              <w:spacing w:after="40"/>
              <w:rPr>
                <w:snapToGrid w:val="0"/>
              </w:rPr>
            </w:pPr>
            <w:r>
              <w:rPr>
                <w:bCs/>
                <w:snapToGrid w:val="0"/>
              </w:rPr>
              <w:t>r. 1 and 2: 17 Jun 2014 (see r. 2(a));</w:t>
            </w:r>
            <w:r>
              <w:rPr>
                <w:bCs/>
                <w:snapToGrid w:val="0"/>
              </w:rPr>
              <w:br/>
              <w:t>Regulations other than r. 1 and 2: 1 Jul 2014 (see r. 2(b))</w:t>
            </w:r>
          </w:p>
        </w:tc>
      </w:tr>
      <w:tr w:rsidR="00A32031" w:rsidTr="0071613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A32031" w:rsidRDefault="001C576F">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t>Real Estate and Business Agents (General) Amendment Regulations (No. 2) 2014</w:t>
            </w:r>
          </w:p>
        </w:tc>
        <w:tc>
          <w:tcPr>
            <w:tcW w:w="1276" w:type="dxa"/>
            <w:shd w:val="clear" w:color="auto" w:fill="auto"/>
          </w:tcPr>
          <w:p w:rsidR="00A32031" w:rsidRDefault="001C576F">
            <w:pPr>
              <w:pStyle w:val="nTable"/>
              <w:spacing w:after="40"/>
            </w:pPr>
            <w:r>
              <w:t>18 Nov 2014 p. 4324-5</w:t>
            </w:r>
          </w:p>
        </w:tc>
        <w:tc>
          <w:tcPr>
            <w:tcW w:w="2693" w:type="dxa"/>
            <w:shd w:val="clear" w:color="auto" w:fill="auto"/>
          </w:tcPr>
          <w:p w:rsidR="00A32031" w:rsidRDefault="001C576F">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pPr>
            <w:r>
              <w:rPr>
                <w:i/>
              </w:rPr>
              <w:t>Real Estate and Business Agents (General) Amendment Regulations 2015</w:t>
            </w:r>
          </w:p>
        </w:tc>
        <w:tc>
          <w:tcPr>
            <w:tcW w:w="1276" w:type="dxa"/>
            <w:shd w:val="clear" w:color="auto" w:fill="auto"/>
          </w:tcPr>
          <w:p w:rsidR="00A32031" w:rsidRDefault="001C576F">
            <w:pPr>
              <w:pStyle w:val="nTable"/>
              <w:spacing w:after="40"/>
            </w:pPr>
            <w:r>
              <w:t>15 May 2015 p. 1717</w:t>
            </w:r>
            <w:r>
              <w:noBreakHyphen/>
              <w:t>18</w:t>
            </w:r>
          </w:p>
        </w:tc>
        <w:tc>
          <w:tcPr>
            <w:tcW w:w="2693" w:type="dxa"/>
            <w:shd w:val="clear" w:color="auto" w:fill="auto"/>
          </w:tcPr>
          <w:p w:rsidR="00A32031" w:rsidRDefault="001C576F">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t>Real Estate and Business Agents (General) Amendment Regulations (No. 2) 2015</w:t>
            </w:r>
          </w:p>
        </w:tc>
        <w:tc>
          <w:tcPr>
            <w:tcW w:w="1276" w:type="dxa"/>
            <w:shd w:val="clear" w:color="auto" w:fill="auto"/>
          </w:tcPr>
          <w:p w:rsidR="00A32031" w:rsidRDefault="001C576F">
            <w:pPr>
              <w:pStyle w:val="nTable"/>
              <w:spacing w:after="40"/>
            </w:pPr>
            <w:r>
              <w:t>23 Jun 2015 p. 2184</w:t>
            </w:r>
            <w:r>
              <w:noBreakHyphen/>
              <w:t>5</w:t>
            </w:r>
          </w:p>
        </w:tc>
        <w:tc>
          <w:tcPr>
            <w:tcW w:w="2693" w:type="dxa"/>
            <w:shd w:val="clear" w:color="auto" w:fill="auto"/>
          </w:tcPr>
          <w:p w:rsidR="00A32031" w:rsidRDefault="001C576F">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A32031" w:rsidTr="0071613F">
        <w:tblPrEx>
          <w:tblBorders>
            <w:top w:val="none" w:sz="0" w:space="0" w:color="auto"/>
            <w:bottom w:val="none" w:sz="0" w:space="0" w:color="auto"/>
            <w:insideH w:val="none" w:sz="0" w:space="0" w:color="auto"/>
          </w:tblBorders>
        </w:tblPrEx>
        <w:trPr>
          <w:cantSplit/>
        </w:trPr>
        <w:tc>
          <w:tcPr>
            <w:tcW w:w="3119" w:type="dxa"/>
            <w:shd w:val="clear" w:color="auto" w:fill="auto"/>
          </w:tcPr>
          <w:p w:rsidR="00A32031" w:rsidRDefault="001C576F">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rsidR="00A32031" w:rsidRDefault="001C576F">
            <w:pPr>
              <w:pStyle w:val="nTable"/>
              <w:spacing w:after="40"/>
            </w:pPr>
            <w:r>
              <w:t>3 Jun 2016 p. 1745-73</w:t>
            </w:r>
          </w:p>
        </w:tc>
        <w:tc>
          <w:tcPr>
            <w:tcW w:w="2693" w:type="dxa"/>
            <w:shd w:val="clear" w:color="auto" w:fill="auto"/>
          </w:tcPr>
          <w:p w:rsidR="00A32031" w:rsidRDefault="001C576F">
            <w:pPr>
              <w:pStyle w:val="nTable"/>
              <w:spacing w:after="40"/>
              <w:rPr>
                <w:bCs/>
                <w:snapToGrid w:val="0"/>
                <w:spacing w:val="-2"/>
              </w:rPr>
            </w:pPr>
            <w:r>
              <w:rPr>
                <w:bCs/>
                <w:snapToGrid w:val="0"/>
                <w:spacing w:val="-2"/>
              </w:rPr>
              <w:t>1 Jul 2016 (see r. 2(b))</w:t>
            </w:r>
          </w:p>
        </w:tc>
      </w:tr>
      <w:tr w:rsidR="00A32031" w:rsidTr="0071613F">
        <w:tc>
          <w:tcPr>
            <w:tcW w:w="3119" w:type="dxa"/>
            <w:tcBorders>
              <w:top w:val="nil"/>
              <w:bottom w:val="nil"/>
            </w:tcBorders>
          </w:tcPr>
          <w:p w:rsidR="00A32031" w:rsidRDefault="001C576F">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rsidR="00A32031" w:rsidRDefault="001C576F">
            <w:pPr>
              <w:pStyle w:val="nTable"/>
              <w:spacing w:after="40"/>
            </w:pPr>
            <w:r>
              <w:t>23 Jun 2017 p. 3213</w:t>
            </w:r>
            <w:r>
              <w:noBreakHyphen/>
              <w:t>52</w:t>
            </w:r>
          </w:p>
        </w:tc>
        <w:tc>
          <w:tcPr>
            <w:tcW w:w="2693" w:type="dxa"/>
            <w:tcBorders>
              <w:top w:val="nil"/>
              <w:bottom w:val="nil"/>
            </w:tcBorders>
          </w:tcPr>
          <w:p w:rsidR="00A32031" w:rsidRDefault="001C576F">
            <w:pPr>
              <w:pStyle w:val="nTable"/>
              <w:spacing w:after="40"/>
            </w:pPr>
            <w:r>
              <w:t>1 Jul 2017 (see r. 2(b))</w:t>
            </w:r>
          </w:p>
        </w:tc>
      </w:tr>
      <w:tr w:rsidR="00A32031" w:rsidTr="0071613F">
        <w:tc>
          <w:tcPr>
            <w:tcW w:w="3119" w:type="dxa"/>
            <w:tcBorders>
              <w:top w:val="nil"/>
              <w:bottom w:val="nil"/>
            </w:tcBorders>
          </w:tcPr>
          <w:p w:rsidR="00A32031" w:rsidRDefault="001C576F">
            <w:pPr>
              <w:pStyle w:val="nTable"/>
              <w:spacing w:after="40"/>
              <w:rPr>
                <w:i/>
              </w:rPr>
            </w:pPr>
            <w:r>
              <w:rPr>
                <w:i/>
              </w:rPr>
              <w:t>Real Estate and Business Agents (General) Amendment Regulations 2017</w:t>
            </w:r>
          </w:p>
        </w:tc>
        <w:tc>
          <w:tcPr>
            <w:tcW w:w="1276" w:type="dxa"/>
            <w:tcBorders>
              <w:top w:val="nil"/>
              <w:bottom w:val="nil"/>
            </w:tcBorders>
          </w:tcPr>
          <w:p w:rsidR="00A32031" w:rsidRDefault="001C576F">
            <w:pPr>
              <w:pStyle w:val="nTable"/>
              <w:spacing w:after="40"/>
            </w:pPr>
            <w:r>
              <w:t>30 Jun 2017 p. 3553</w:t>
            </w:r>
            <w:r>
              <w:noBreakHyphen/>
              <w:t>4</w:t>
            </w:r>
          </w:p>
        </w:tc>
        <w:tc>
          <w:tcPr>
            <w:tcW w:w="2693" w:type="dxa"/>
            <w:tcBorders>
              <w:top w:val="nil"/>
              <w:bottom w:val="nil"/>
            </w:tcBorders>
          </w:tcPr>
          <w:p w:rsidR="00A32031" w:rsidRDefault="001C576F">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rsidR="00A32031" w:rsidTr="0071613F">
        <w:tc>
          <w:tcPr>
            <w:tcW w:w="3119" w:type="dxa"/>
            <w:tcBorders>
              <w:top w:val="nil"/>
              <w:bottom w:val="nil"/>
            </w:tcBorders>
          </w:tcPr>
          <w:p w:rsidR="00A32031" w:rsidRDefault="001C576F">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rsidR="00A32031" w:rsidRDefault="001C576F">
            <w:pPr>
              <w:pStyle w:val="nTable"/>
              <w:spacing w:after="40"/>
            </w:pPr>
            <w:r>
              <w:t>25 Jun 2018 p. 2325</w:t>
            </w:r>
            <w:r>
              <w:noBreakHyphen/>
              <w:t>53</w:t>
            </w:r>
          </w:p>
        </w:tc>
        <w:tc>
          <w:tcPr>
            <w:tcW w:w="2693" w:type="dxa"/>
            <w:tcBorders>
              <w:top w:val="nil"/>
              <w:bottom w:val="nil"/>
            </w:tcBorders>
          </w:tcPr>
          <w:p w:rsidR="00A32031" w:rsidRDefault="001C576F">
            <w:pPr>
              <w:pStyle w:val="nTable"/>
              <w:spacing w:after="40"/>
              <w:rPr>
                <w:bCs/>
                <w:snapToGrid w:val="0"/>
                <w:spacing w:val="-2"/>
              </w:rPr>
            </w:pPr>
            <w:r>
              <w:rPr>
                <w:bCs/>
                <w:snapToGrid w:val="0"/>
                <w:spacing w:val="-2"/>
              </w:rPr>
              <w:t>1 Jul 2018 (see r. 2(b))</w:t>
            </w:r>
          </w:p>
        </w:tc>
      </w:tr>
      <w:tr w:rsidR="00A32031" w:rsidTr="0071613F">
        <w:tc>
          <w:tcPr>
            <w:tcW w:w="3119" w:type="dxa"/>
            <w:tcBorders>
              <w:top w:val="nil"/>
              <w:bottom w:val="nil"/>
            </w:tcBorders>
          </w:tcPr>
          <w:p w:rsidR="00A32031" w:rsidRDefault="001C576F">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rsidR="00A32031" w:rsidRDefault="001C576F">
            <w:pPr>
              <w:pStyle w:val="nTable"/>
              <w:spacing w:after="40"/>
            </w:pPr>
            <w:r>
              <w:t>18 Jun 2019 p. 2077</w:t>
            </w:r>
            <w:r>
              <w:noBreakHyphen/>
              <w:t>115</w:t>
            </w:r>
          </w:p>
        </w:tc>
        <w:tc>
          <w:tcPr>
            <w:tcW w:w="2693" w:type="dxa"/>
            <w:tcBorders>
              <w:top w:val="nil"/>
              <w:bottom w:val="nil"/>
            </w:tcBorders>
          </w:tcPr>
          <w:p w:rsidR="00A32031" w:rsidRDefault="001C576F">
            <w:pPr>
              <w:pStyle w:val="nTable"/>
              <w:spacing w:after="40"/>
              <w:rPr>
                <w:bCs/>
                <w:snapToGrid w:val="0"/>
                <w:spacing w:val="-2"/>
              </w:rPr>
            </w:pPr>
            <w:r>
              <w:t>1 Jul 2019 (see r. 2(b))</w:t>
            </w:r>
          </w:p>
        </w:tc>
      </w:tr>
      <w:tr w:rsidR="00A32031" w:rsidTr="0071613F">
        <w:trPr>
          <w:cantSplit/>
        </w:trPr>
        <w:tc>
          <w:tcPr>
            <w:tcW w:w="3119" w:type="dxa"/>
            <w:tcBorders>
              <w:top w:val="nil"/>
              <w:bottom w:val="nil"/>
            </w:tcBorders>
          </w:tcPr>
          <w:p w:rsidR="00A32031" w:rsidRDefault="001C576F">
            <w:pPr>
              <w:pStyle w:val="nTable"/>
              <w:spacing w:after="40"/>
            </w:pPr>
            <w:r>
              <w:rPr>
                <w:i/>
              </w:rPr>
              <w:lastRenderedPageBreak/>
              <w:t>Consumer Protection Regulations Amendment Regulations 2019</w:t>
            </w:r>
            <w:r>
              <w:t xml:space="preserve"> Pt. 4</w:t>
            </w:r>
          </w:p>
        </w:tc>
        <w:tc>
          <w:tcPr>
            <w:tcW w:w="1276" w:type="dxa"/>
            <w:tcBorders>
              <w:top w:val="nil"/>
              <w:bottom w:val="nil"/>
            </w:tcBorders>
          </w:tcPr>
          <w:p w:rsidR="00A32031" w:rsidRDefault="001C576F">
            <w:pPr>
              <w:pStyle w:val="nTable"/>
              <w:spacing w:after="40"/>
            </w:pPr>
            <w:r>
              <w:t>24 Dec 2019 p. 4416</w:t>
            </w:r>
            <w:r>
              <w:noBreakHyphen/>
              <w:t>20</w:t>
            </w:r>
          </w:p>
        </w:tc>
        <w:tc>
          <w:tcPr>
            <w:tcW w:w="2693" w:type="dxa"/>
            <w:tcBorders>
              <w:top w:val="nil"/>
              <w:bottom w:val="nil"/>
            </w:tcBorders>
          </w:tcPr>
          <w:p w:rsidR="00A32031" w:rsidRDefault="001C576F">
            <w:pPr>
              <w:pStyle w:val="nTable"/>
              <w:spacing w:after="40"/>
            </w:pPr>
            <w:r>
              <w:t xml:space="preserve">1 Jan 2020 (see r. 2(b) and </w:t>
            </w:r>
            <w:r>
              <w:rPr>
                <w:i/>
              </w:rPr>
              <w:t>Gazette</w:t>
            </w:r>
            <w:r>
              <w:t> 24 Dec 2019 p. 4415)</w:t>
            </w:r>
          </w:p>
        </w:tc>
      </w:tr>
      <w:tr w:rsidR="00A32031" w:rsidTr="0071613F">
        <w:trPr>
          <w:cantSplit/>
        </w:trPr>
        <w:tc>
          <w:tcPr>
            <w:tcW w:w="3119" w:type="dxa"/>
            <w:tcBorders>
              <w:top w:val="nil"/>
              <w:bottom w:val="nil"/>
            </w:tcBorders>
          </w:tcPr>
          <w:p w:rsidR="00A32031" w:rsidRDefault="001C576F">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rsidR="00A32031" w:rsidRDefault="001C576F">
            <w:pPr>
              <w:pStyle w:val="nTable"/>
              <w:spacing w:after="40"/>
            </w:pPr>
            <w:r>
              <w:t>SL 2020/163 25 Sep 2020</w:t>
            </w:r>
          </w:p>
        </w:tc>
        <w:tc>
          <w:tcPr>
            <w:tcW w:w="2693" w:type="dxa"/>
            <w:tcBorders>
              <w:top w:val="nil"/>
              <w:bottom w:val="nil"/>
            </w:tcBorders>
          </w:tcPr>
          <w:p w:rsidR="00A32031" w:rsidRDefault="001C576F">
            <w:pPr>
              <w:pStyle w:val="nTable"/>
              <w:spacing w:after="40"/>
            </w:pPr>
            <w:r>
              <w:t>29 Sep 2020 (see r. 2(b) and SL 2020/159 cl. 2(a))</w:t>
            </w:r>
          </w:p>
        </w:tc>
      </w:tr>
      <w:tr w:rsidR="00A32031" w:rsidTr="0071613F">
        <w:trPr>
          <w:cantSplit/>
        </w:trPr>
        <w:tc>
          <w:tcPr>
            <w:tcW w:w="3119" w:type="dxa"/>
            <w:tcBorders>
              <w:top w:val="nil"/>
              <w:bottom w:val="nil"/>
            </w:tcBorders>
          </w:tcPr>
          <w:p w:rsidR="00A32031" w:rsidRDefault="001C576F">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rsidR="00A32031" w:rsidRDefault="001C576F">
            <w:pPr>
              <w:pStyle w:val="nTable"/>
              <w:spacing w:after="40"/>
            </w:pPr>
            <w:r>
              <w:t>SL 2020/196 27 Oct 2020</w:t>
            </w:r>
          </w:p>
        </w:tc>
        <w:tc>
          <w:tcPr>
            <w:tcW w:w="2693" w:type="dxa"/>
            <w:tcBorders>
              <w:top w:val="nil"/>
              <w:bottom w:val="nil"/>
            </w:tcBorders>
          </w:tcPr>
          <w:p w:rsidR="00A32031" w:rsidRDefault="001C576F">
            <w:pPr>
              <w:pStyle w:val="nTable"/>
              <w:spacing w:after="40"/>
            </w:pPr>
            <w:r>
              <w:t>28 Oct 2020 (see r. 2(b))</w:t>
            </w:r>
          </w:p>
        </w:tc>
      </w:tr>
      <w:tr w:rsidR="00A32031" w:rsidTr="0071613F">
        <w:trPr>
          <w:cantSplit/>
        </w:trPr>
        <w:tc>
          <w:tcPr>
            <w:tcW w:w="3119" w:type="dxa"/>
            <w:tcBorders>
              <w:top w:val="nil"/>
              <w:bottom w:val="nil"/>
            </w:tcBorders>
          </w:tcPr>
          <w:p w:rsidR="00A32031" w:rsidRDefault="001C576F">
            <w:pPr>
              <w:pStyle w:val="nTable"/>
              <w:spacing w:after="40"/>
              <w:rPr>
                <w:i/>
              </w:rPr>
            </w:pPr>
            <w:r>
              <w:rPr>
                <w:i/>
              </w:rPr>
              <w:t>Real Estate and Business Agents (General) Amendment Regulations 2020</w:t>
            </w:r>
          </w:p>
        </w:tc>
        <w:tc>
          <w:tcPr>
            <w:tcW w:w="1276" w:type="dxa"/>
            <w:tcBorders>
              <w:top w:val="nil"/>
              <w:bottom w:val="nil"/>
            </w:tcBorders>
          </w:tcPr>
          <w:p w:rsidR="00A32031" w:rsidRDefault="001C576F">
            <w:pPr>
              <w:pStyle w:val="nTable"/>
              <w:spacing w:after="40"/>
            </w:pPr>
            <w:r>
              <w:t>SL 2020/209 30 Oct 2020</w:t>
            </w:r>
          </w:p>
        </w:tc>
        <w:tc>
          <w:tcPr>
            <w:tcW w:w="2693" w:type="dxa"/>
            <w:tcBorders>
              <w:top w:val="nil"/>
              <w:bottom w:val="nil"/>
            </w:tcBorders>
          </w:tcPr>
          <w:p w:rsidR="00A32031" w:rsidRDefault="001C576F">
            <w:pPr>
              <w:pStyle w:val="nTable"/>
              <w:spacing w:after="40"/>
            </w:pPr>
            <w:r>
              <w:t>r. 1 and 2: 30 Oct 2020 (see r. 2(a));</w:t>
            </w:r>
            <w:r>
              <w:br/>
              <w:t>Regulations other than r. 1 and 2: 31 Oct 2020 (see r. 2(b))</w:t>
            </w:r>
          </w:p>
        </w:tc>
      </w:tr>
      <w:tr w:rsidR="00A32031" w:rsidTr="005F0E88">
        <w:trPr>
          <w:cantSplit/>
        </w:trPr>
        <w:tc>
          <w:tcPr>
            <w:tcW w:w="3119" w:type="dxa"/>
            <w:tcBorders>
              <w:top w:val="nil"/>
              <w:bottom w:val="nil"/>
            </w:tcBorders>
          </w:tcPr>
          <w:p w:rsidR="00A32031" w:rsidRDefault="001C576F">
            <w:pPr>
              <w:pStyle w:val="nTable"/>
              <w:spacing w:after="40"/>
              <w:rPr>
                <w:i/>
              </w:rPr>
            </w:pPr>
            <w:r>
              <w:rPr>
                <w:i/>
              </w:rPr>
              <w:t>Real Estate and Business Agents (General) Amendment Regulations (No. 2) 2020</w:t>
            </w:r>
          </w:p>
        </w:tc>
        <w:tc>
          <w:tcPr>
            <w:tcW w:w="1276" w:type="dxa"/>
            <w:tcBorders>
              <w:top w:val="nil"/>
              <w:bottom w:val="nil"/>
            </w:tcBorders>
          </w:tcPr>
          <w:p w:rsidR="00A32031" w:rsidRDefault="001C576F">
            <w:pPr>
              <w:pStyle w:val="nTable"/>
              <w:spacing w:after="40"/>
            </w:pPr>
            <w:r>
              <w:t>SL 2020/257 24 Dec 2020</w:t>
            </w:r>
          </w:p>
        </w:tc>
        <w:tc>
          <w:tcPr>
            <w:tcW w:w="2693" w:type="dxa"/>
            <w:tcBorders>
              <w:top w:val="nil"/>
              <w:bottom w:val="nil"/>
            </w:tcBorders>
          </w:tcPr>
          <w:p w:rsidR="00A32031" w:rsidRDefault="001C576F">
            <w:pPr>
              <w:pStyle w:val="nTable"/>
              <w:spacing w:after="40"/>
            </w:pPr>
            <w:r>
              <w:t>r. 1 and 2: 24 Dec 2020 (see r. 2(a));</w:t>
            </w:r>
            <w:r>
              <w:br/>
              <w:t>Regulations other than r. 1 and 2: 1 Jan 2021 (see r. 2(b))</w:t>
            </w:r>
          </w:p>
        </w:tc>
      </w:tr>
      <w:tr w:rsidR="0071613F" w:rsidTr="0071613F">
        <w:trPr>
          <w:cantSplit/>
        </w:trPr>
        <w:tc>
          <w:tcPr>
            <w:tcW w:w="3119" w:type="dxa"/>
            <w:tcBorders>
              <w:top w:val="nil"/>
              <w:bottom w:val="single" w:sz="4" w:space="0" w:color="auto"/>
            </w:tcBorders>
          </w:tcPr>
          <w:p w:rsidR="0071613F" w:rsidRDefault="0071613F" w:rsidP="0071613F">
            <w:pPr>
              <w:pStyle w:val="nTable"/>
              <w:spacing w:after="40"/>
              <w:rPr>
                <w:i/>
              </w:rPr>
            </w:pPr>
            <w:r>
              <w:rPr>
                <w:i/>
              </w:rPr>
              <w:t xml:space="preserve">Commerce Regulations Amendment (Community Titles) Regulations 2021 </w:t>
            </w:r>
            <w:r>
              <w:t>Pt. 5</w:t>
            </w:r>
          </w:p>
        </w:tc>
        <w:tc>
          <w:tcPr>
            <w:tcW w:w="1276" w:type="dxa"/>
            <w:tcBorders>
              <w:top w:val="nil"/>
              <w:bottom w:val="single" w:sz="4" w:space="0" w:color="auto"/>
            </w:tcBorders>
          </w:tcPr>
          <w:p w:rsidR="0071613F" w:rsidRDefault="0071613F" w:rsidP="0071613F">
            <w:pPr>
              <w:pStyle w:val="nTable"/>
              <w:spacing w:after="40"/>
            </w:pPr>
            <w:r>
              <w:t>SL 2021/71 18 Jun 2021</w:t>
            </w:r>
          </w:p>
        </w:tc>
        <w:tc>
          <w:tcPr>
            <w:tcW w:w="2693" w:type="dxa"/>
            <w:tcBorders>
              <w:top w:val="nil"/>
              <w:bottom w:val="single" w:sz="4" w:space="0" w:color="auto"/>
            </w:tcBorders>
          </w:tcPr>
          <w:p w:rsidR="0071613F" w:rsidRDefault="0071613F" w:rsidP="0071613F">
            <w:pPr>
              <w:pStyle w:val="nTable"/>
              <w:spacing w:after="40"/>
            </w:pPr>
            <w:r>
              <w:t>30 Jun 2021 (see r. 2(b) and SL 2021/69 cl. 2)</w:t>
            </w:r>
          </w:p>
        </w:tc>
      </w:tr>
    </w:tbl>
    <w:p w:rsidR="00A32031" w:rsidRDefault="001C576F">
      <w:pPr>
        <w:pStyle w:val="nHeading3"/>
      </w:pPr>
      <w:bookmarkStart w:id="54" w:name="_Toc75334407"/>
      <w:r>
        <w:t>Uncommenced provisions table</w:t>
      </w:r>
      <w:bookmarkEnd w:id="54"/>
    </w:p>
    <w:p w:rsidR="00A32031" w:rsidRDefault="001C576F">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32031">
        <w:trPr>
          <w:tblHeader/>
        </w:trPr>
        <w:tc>
          <w:tcPr>
            <w:tcW w:w="3118" w:type="dxa"/>
          </w:tcPr>
          <w:p w:rsidR="00A32031" w:rsidRDefault="001C576F">
            <w:pPr>
              <w:pStyle w:val="nTable"/>
              <w:spacing w:after="40"/>
              <w:rPr>
                <w:b/>
              </w:rPr>
            </w:pPr>
            <w:r>
              <w:rPr>
                <w:b/>
              </w:rPr>
              <w:t>Citation</w:t>
            </w:r>
          </w:p>
        </w:tc>
        <w:tc>
          <w:tcPr>
            <w:tcW w:w="1276" w:type="dxa"/>
          </w:tcPr>
          <w:p w:rsidR="00A32031" w:rsidRDefault="001C576F">
            <w:pPr>
              <w:pStyle w:val="nTable"/>
              <w:spacing w:after="40"/>
              <w:rPr>
                <w:b/>
              </w:rPr>
            </w:pPr>
            <w:r>
              <w:rPr>
                <w:b/>
              </w:rPr>
              <w:t>Published</w:t>
            </w:r>
          </w:p>
        </w:tc>
        <w:tc>
          <w:tcPr>
            <w:tcW w:w="2693" w:type="dxa"/>
          </w:tcPr>
          <w:p w:rsidR="00A32031" w:rsidRDefault="001C576F">
            <w:pPr>
              <w:pStyle w:val="nTable"/>
              <w:spacing w:after="40"/>
              <w:rPr>
                <w:b/>
              </w:rPr>
            </w:pPr>
            <w:r>
              <w:rPr>
                <w:b/>
              </w:rPr>
              <w:t>Commencement</w:t>
            </w:r>
          </w:p>
        </w:tc>
      </w:tr>
      <w:tr w:rsidR="00A32031">
        <w:tc>
          <w:tcPr>
            <w:tcW w:w="3118" w:type="dxa"/>
            <w:tcBorders>
              <w:top w:val="nil"/>
              <w:bottom w:val="single" w:sz="4" w:space="0" w:color="auto"/>
            </w:tcBorders>
          </w:tcPr>
          <w:p w:rsidR="00A32031" w:rsidRDefault="001C576F">
            <w:pPr>
              <w:pStyle w:val="nTable"/>
              <w:spacing w:after="40"/>
              <w:rPr>
                <w:i/>
              </w:rPr>
            </w:pPr>
            <w:r>
              <w:rPr>
                <w:i/>
              </w:rPr>
              <w:t>Commerce Regulations Amendment (Fees and Charges) Regulations 2021</w:t>
            </w:r>
            <w:r>
              <w:t xml:space="preserve"> Pt. 18</w:t>
            </w:r>
          </w:p>
        </w:tc>
        <w:tc>
          <w:tcPr>
            <w:tcW w:w="1276" w:type="dxa"/>
            <w:tcBorders>
              <w:top w:val="nil"/>
              <w:bottom w:val="single" w:sz="4" w:space="0" w:color="auto"/>
            </w:tcBorders>
          </w:tcPr>
          <w:p w:rsidR="00A32031" w:rsidRDefault="001C576F">
            <w:pPr>
              <w:pStyle w:val="nTable"/>
              <w:spacing w:after="40"/>
            </w:pPr>
            <w:r>
              <w:t>SL 2021/86 21 Jun 2021</w:t>
            </w:r>
          </w:p>
        </w:tc>
        <w:tc>
          <w:tcPr>
            <w:tcW w:w="2693" w:type="dxa"/>
            <w:tcBorders>
              <w:top w:val="nil"/>
              <w:bottom w:val="single" w:sz="4" w:space="0" w:color="auto"/>
            </w:tcBorders>
          </w:tcPr>
          <w:p w:rsidR="00A32031" w:rsidRDefault="001C576F">
            <w:pPr>
              <w:pStyle w:val="nTable"/>
              <w:spacing w:after="40"/>
            </w:pPr>
            <w:r>
              <w:t>1 Jul 2021 (see r. 2(b))</w:t>
            </w:r>
          </w:p>
        </w:tc>
      </w:tr>
    </w:tbl>
    <w:p w:rsidR="00A32031" w:rsidRDefault="001C576F">
      <w:pPr>
        <w:pStyle w:val="nHeading3"/>
      </w:pPr>
      <w:bookmarkStart w:id="55" w:name="_Toc75334408"/>
      <w:r>
        <w:t>Other notes</w:t>
      </w:r>
      <w:bookmarkEnd w:id="55"/>
    </w:p>
    <w:p w:rsidR="00A32031" w:rsidRDefault="001C576F">
      <w:pPr>
        <w:pStyle w:val="nNote"/>
        <w:spacing w:before="120"/>
      </w:pPr>
      <w:r>
        <w:rPr>
          <w:vertAlign w:val="superscript"/>
        </w:rPr>
        <w:t>1</w:t>
      </w:r>
      <w:r>
        <w:tab/>
        <w:t>The commencement date in r. 2 was of no effect as it was before the date of gazettal.</w:t>
      </w:r>
    </w:p>
    <w:p w:rsidR="00A32031" w:rsidRDefault="001C576F">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rsidR="00A32031" w:rsidRDefault="001C576F" w:rsidP="005F0E88">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rsidR="00A32031" w:rsidRDefault="00A32031">
      <w:pPr>
        <w:sectPr w:rsidR="00A32031">
          <w:headerReference w:type="even" r:id="rId34"/>
          <w:headerReference w:type="default" r:id="rId35"/>
          <w:pgSz w:w="11907" w:h="16840" w:code="9"/>
          <w:pgMar w:top="2376" w:right="2404" w:bottom="3544" w:left="2404" w:header="720" w:footer="3380" w:gutter="0"/>
          <w:cols w:space="720"/>
          <w:noEndnote/>
          <w:docGrid w:linePitch="326"/>
        </w:sectPr>
      </w:pPr>
    </w:p>
    <w:p w:rsidR="00A32031" w:rsidRDefault="001C576F">
      <w:pPr>
        <w:pStyle w:val="nHeading2"/>
        <w:rPr>
          <w:sz w:val="28"/>
        </w:rPr>
      </w:pPr>
      <w:bookmarkStart w:id="57" w:name="_Toc75182555"/>
      <w:bookmarkStart w:id="58" w:name="_Toc75182841"/>
      <w:bookmarkStart w:id="59" w:name="_Toc75334409"/>
      <w:r>
        <w:rPr>
          <w:sz w:val="28"/>
        </w:rPr>
        <w:lastRenderedPageBreak/>
        <w:t>Defined terms</w:t>
      </w:r>
      <w:bookmarkEnd w:id="57"/>
      <w:bookmarkEnd w:id="58"/>
      <w:bookmarkEnd w:id="59"/>
    </w:p>
    <w:p w:rsidR="00A32031" w:rsidRDefault="00A32031">
      <w:pPr>
        <w:ind w:left="850" w:right="850"/>
        <w:jc w:val="center"/>
        <w:rPr>
          <w:i/>
          <w:sz w:val="18"/>
        </w:rPr>
      </w:pPr>
    </w:p>
    <w:p w:rsidR="00A32031" w:rsidRDefault="001C576F">
      <w:pPr>
        <w:ind w:left="850" w:right="850"/>
        <w:jc w:val="center"/>
        <w:rPr>
          <w:i/>
          <w:sz w:val="18"/>
        </w:rPr>
      </w:pPr>
      <w:r>
        <w:rPr>
          <w:i/>
          <w:sz w:val="18"/>
        </w:rPr>
        <w:t>[This is a list of terms defined and the provisions where they are defined.  The list is not part of the law.]</w:t>
      </w:r>
    </w:p>
    <w:p w:rsidR="00A32031" w:rsidRDefault="001C576F">
      <w:pPr>
        <w:pBdr>
          <w:bottom w:val="single" w:sz="4" w:space="1" w:color="auto"/>
        </w:pBdr>
        <w:tabs>
          <w:tab w:val="right" w:pos="7070"/>
        </w:tabs>
        <w:ind w:left="578"/>
        <w:rPr>
          <w:b/>
          <w:sz w:val="20"/>
        </w:rPr>
      </w:pPr>
      <w:r>
        <w:rPr>
          <w:b/>
          <w:sz w:val="20"/>
        </w:rPr>
        <w:t>Defined term</w:t>
      </w:r>
      <w:r>
        <w:rPr>
          <w:b/>
          <w:sz w:val="20"/>
        </w:rPr>
        <w:tab/>
        <w:t>Provision(s)</w:t>
      </w:r>
    </w:p>
    <w:p w:rsidR="00A32031" w:rsidRDefault="001C576F">
      <w:pPr>
        <w:pStyle w:val="DefinedTerms"/>
      </w:pPr>
      <w:r>
        <w:t>activity</w:t>
      </w:r>
      <w:r>
        <w:tab/>
        <w:t>2(1)</w:t>
      </w:r>
    </w:p>
    <w:p w:rsidR="00A32031" w:rsidRDefault="001C576F">
      <w:pPr>
        <w:pStyle w:val="DefinedTerms"/>
      </w:pPr>
      <w:r>
        <w:t>applicant</w:t>
      </w:r>
      <w:r>
        <w:tab/>
        <w:t>4AB(1)</w:t>
      </w:r>
    </w:p>
    <w:p w:rsidR="00A32031" w:rsidRDefault="001C576F">
      <w:pPr>
        <w:pStyle w:val="DefinedTerms"/>
      </w:pPr>
      <w:r>
        <w:t>approved CPD activity</w:t>
      </w:r>
      <w:r>
        <w:tab/>
        <w:t>2(1)</w:t>
      </w:r>
    </w:p>
    <w:p w:rsidR="00A32031" w:rsidRDefault="001C576F">
      <w:pPr>
        <w:pStyle w:val="DefinedTerms"/>
      </w:pPr>
      <w:r>
        <w:t>authorised financial institution</w:t>
      </w:r>
      <w:r>
        <w:tab/>
        <w:t>6C</w:t>
      </w:r>
    </w:p>
    <w:p w:rsidR="00A32031" w:rsidRDefault="001C576F">
      <w:pPr>
        <w:pStyle w:val="DefinedTerms"/>
      </w:pPr>
      <w:r>
        <w:t>business</w:t>
      </w:r>
      <w:r>
        <w:tab/>
        <w:t>6E(2)</w:t>
      </w:r>
    </w:p>
    <w:p w:rsidR="00A32031" w:rsidRDefault="001C576F">
      <w:pPr>
        <w:pStyle w:val="DefinedTerms"/>
      </w:pPr>
      <w:r>
        <w:t>calendar year</w:t>
      </w:r>
      <w:r>
        <w:tab/>
        <w:t>2(1)</w:t>
      </w:r>
    </w:p>
    <w:p w:rsidR="00A32031" w:rsidRDefault="001C576F">
      <w:pPr>
        <w:pStyle w:val="DefinedTerms"/>
      </w:pPr>
      <w:r>
        <w:t>commencement day</w:t>
      </w:r>
      <w:r>
        <w:tab/>
        <w:t>4AAA(1), 16(1)</w:t>
      </w:r>
    </w:p>
    <w:p w:rsidR="00A32031" w:rsidRDefault="001C576F">
      <w:pPr>
        <w:pStyle w:val="DefinedTerms"/>
      </w:pPr>
      <w:r>
        <w:t>continuing professional development</w:t>
      </w:r>
      <w:r>
        <w:tab/>
        <w:t>2(1)</w:t>
      </w:r>
    </w:p>
    <w:p w:rsidR="00A32031" w:rsidRDefault="001C576F">
      <w:pPr>
        <w:pStyle w:val="DefinedTerms"/>
      </w:pPr>
      <w:r>
        <w:t>CPD subject</w:t>
      </w:r>
      <w:r>
        <w:tab/>
        <w:t>2(1)</w:t>
      </w:r>
    </w:p>
    <w:p w:rsidR="00A32031" w:rsidRDefault="001C576F">
      <w:pPr>
        <w:pStyle w:val="DefinedTerms"/>
      </w:pPr>
      <w:r>
        <w:t>designated fee</w:t>
      </w:r>
      <w:r>
        <w:tab/>
        <w:t>4AAA(1)</w:t>
      </w:r>
    </w:p>
    <w:p w:rsidR="00A32031" w:rsidRDefault="001C576F">
      <w:pPr>
        <w:pStyle w:val="DefinedTerms"/>
      </w:pPr>
      <w:r>
        <w:t>designated period</w:t>
      </w:r>
      <w:r>
        <w:tab/>
        <w:t>2(1)</w:t>
      </w:r>
    </w:p>
    <w:p w:rsidR="00A32031" w:rsidRDefault="001C576F">
      <w:pPr>
        <w:pStyle w:val="DefinedTerms"/>
      </w:pPr>
      <w:r>
        <w:t>educational activity</w:t>
      </w:r>
      <w:r>
        <w:tab/>
        <w:t>2(1)</w:t>
      </w:r>
    </w:p>
    <w:p w:rsidR="00A32031" w:rsidRDefault="001C576F">
      <w:pPr>
        <w:pStyle w:val="DefinedTerms"/>
      </w:pPr>
      <w:r>
        <w:t>former regulation 4AA</w:t>
      </w:r>
      <w:r>
        <w:tab/>
        <w:t>16(1)</w:t>
      </w:r>
    </w:p>
    <w:p w:rsidR="00A32031" w:rsidRDefault="001C576F">
      <w:pPr>
        <w:pStyle w:val="DefinedTerms"/>
      </w:pPr>
      <w:r>
        <w:t>holding fee</w:t>
      </w:r>
      <w:r>
        <w:tab/>
        <w:t>4A(1)</w:t>
      </w:r>
    </w:p>
    <w:p w:rsidR="00A32031" w:rsidRDefault="001C576F">
      <w:pPr>
        <w:pStyle w:val="DefinedTerms"/>
      </w:pPr>
      <w:r>
        <w:t>mandatory CPD activity</w:t>
      </w:r>
      <w:r>
        <w:tab/>
        <w:t>2(1)</w:t>
      </w:r>
    </w:p>
    <w:p w:rsidR="00A32031" w:rsidRDefault="001C576F">
      <w:pPr>
        <w:pStyle w:val="DefinedTerms"/>
      </w:pPr>
      <w:r>
        <w:t>point value</w:t>
      </w:r>
      <w:r>
        <w:tab/>
        <w:t>2(1)</w:t>
      </w:r>
    </w:p>
    <w:p w:rsidR="00A32031" w:rsidRDefault="001C576F">
      <w:pPr>
        <w:pStyle w:val="DefinedTerms"/>
      </w:pPr>
      <w:r>
        <w:t>record</w:t>
      </w:r>
      <w:r>
        <w:tab/>
        <w:t>2(1)</w:t>
      </w:r>
    </w:p>
    <w:p w:rsidR="00A32031" w:rsidRDefault="001C576F">
      <w:pPr>
        <w:pStyle w:val="DefinedTerms"/>
      </w:pPr>
      <w:r>
        <w:t>reduced fee</w:t>
      </w:r>
      <w:r>
        <w:tab/>
        <w:t>4AAA(1)</w:t>
      </w:r>
    </w:p>
    <w:p w:rsidR="00A32031" w:rsidRDefault="001C576F">
      <w:pPr>
        <w:pStyle w:val="DefinedTerms"/>
      </w:pPr>
      <w:r>
        <w:t>register</w:t>
      </w:r>
      <w:r>
        <w:tab/>
        <w:t>2(1)</w:t>
      </w:r>
    </w:p>
    <w:p w:rsidR="00A32031" w:rsidRDefault="001C576F">
      <w:pPr>
        <w:pStyle w:val="DefinedTerms"/>
      </w:pPr>
      <w:r>
        <w:t>registered training provider</w:t>
      </w:r>
      <w:r>
        <w:tab/>
        <w:t>2(1)</w:t>
      </w:r>
    </w:p>
    <w:p w:rsidR="00A32031" w:rsidRDefault="001C576F">
      <w:pPr>
        <w:pStyle w:val="DefinedTerms"/>
      </w:pPr>
      <w:r>
        <w:t>regulated person</w:t>
      </w:r>
      <w:r>
        <w:tab/>
        <w:t>2(1)</w:t>
      </w:r>
    </w:p>
    <w:p w:rsidR="00A32031" w:rsidRDefault="001C576F">
      <w:pPr>
        <w:pStyle w:val="DefinedTerms"/>
      </w:pPr>
      <w:r>
        <w:t>relevant bank accepted bills rate</w:t>
      </w:r>
      <w:r>
        <w:tab/>
        <w:t>6F(2)</w:t>
      </w:r>
    </w:p>
    <w:p w:rsidR="00A32031" w:rsidRDefault="001C576F">
      <w:pPr>
        <w:pStyle w:val="DefinedTerms"/>
      </w:pPr>
      <w:r>
        <w:t>restricted certificate (property management)</w:t>
      </w:r>
      <w:r>
        <w:tab/>
        <w:t>2(1)</w:t>
      </w:r>
    </w:p>
    <w:p w:rsidR="00A32031" w:rsidRDefault="001C576F">
      <w:pPr>
        <w:pStyle w:val="DefinedTerms"/>
      </w:pPr>
      <w:r>
        <w:t>restricted certificate (sales)</w:t>
      </w:r>
      <w:r>
        <w:tab/>
        <w:t>2(1)</w:t>
      </w:r>
    </w:p>
    <w:p w:rsidR="00A32031" w:rsidRDefault="001C576F">
      <w:pPr>
        <w:pStyle w:val="DefinedTerms"/>
      </w:pPr>
      <w:r>
        <w:t>unrestricted certificate</w:t>
      </w:r>
      <w:r>
        <w:tab/>
        <w:t>2(1)</w:t>
      </w:r>
    </w:p>
    <w:p w:rsidR="00A32031" w:rsidRDefault="001C576F">
      <w:pPr>
        <w:pStyle w:val="DefinedTerms"/>
      </w:pPr>
      <w:r>
        <w:t>working day</w:t>
      </w:r>
      <w:r>
        <w:tab/>
        <w:t>2(1)</w:t>
      </w:r>
    </w:p>
    <w:p w:rsidR="00A32031" w:rsidRDefault="00A32031"/>
    <w:p w:rsidR="00A32031" w:rsidRDefault="00A32031">
      <w:pPr>
        <w:sectPr w:rsidR="00A32031">
          <w:headerReference w:type="even" r:id="rId36"/>
          <w:headerReference w:type="default" r:id="rId37"/>
          <w:pgSz w:w="11907" w:h="16840" w:code="9"/>
          <w:pgMar w:top="2381" w:right="2409" w:bottom="3543" w:left="2409" w:header="720" w:footer="3380" w:gutter="0"/>
          <w:cols w:space="720"/>
          <w:noEndnote/>
          <w:docGrid w:linePitch="326"/>
        </w:sectPr>
      </w:pPr>
    </w:p>
    <w:p w:rsidR="00A32031" w:rsidRDefault="00A32031">
      <w:pPr>
        <w:jc w:val="center"/>
        <w:rPr>
          <w:rFonts w:ascii="Arial" w:hAnsi="Arial" w:cs="Arial"/>
          <w:sz w:val="12"/>
        </w:rPr>
      </w:pPr>
    </w:p>
    <w:sectPr w:rsidR="00A32031">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2031" w:rsidRDefault="001C576F">
      <w:r>
        <w:separator/>
      </w:r>
    </w:p>
  </w:endnote>
  <w:endnote w:type="continuationSeparator" w:id="0">
    <w:p w:rsidR="00A32031" w:rsidRDefault="001C5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Bdr>
        <w:bottom w:val="single" w:sz="4" w:space="1" w:color="auto"/>
      </w:pBdr>
      <w:rPr>
        <w:sz w:val="20"/>
      </w:rPr>
    </w:pPr>
  </w:p>
  <w:p w:rsidR="00A32031" w:rsidRDefault="001C576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56929">
      <w:rPr>
        <w:sz w:val="20"/>
      </w:rPr>
      <w:t>08-r0-00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56929">
      <w:rPr>
        <w:sz w:val="20"/>
      </w:rPr>
      <w:t>30 Jun 2021</w:t>
    </w:r>
    <w:r>
      <w:rPr>
        <w:sz w:val="20"/>
      </w:rPr>
      <w:fldChar w:fldCharType="end"/>
    </w:r>
  </w:p>
  <w:p w:rsidR="00A32031" w:rsidRDefault="001C576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Bdr>
        <w:bottom w:val="single" w:sz="4" w:space="1" w:color="auto"/>
      </w:pBdr>
      <w:rPr>
        <w:sz w:val="20"/>
      </w:rPr>
    </w:pPr>
  </w:p>
  <w:p w:rsidR="00A32031" w:rsidRDefault="001C57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6929">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6929">
      <w:rPr>
        <w:sz w:val="20"/>
      </w:rPr>
      <w:t>08-r0-00</w:t>
    </w:r>
    <w:r>
      <w:rPr>
        <w:sz w:val="20"/>
      </w:rPr>
      <w:fldChar w:fldCharType="end"/>
    </w:r>
  </w:p>
  <w:p w:rsidR="00A32031" w:rsidRDefault="001C576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Bdr>
        <w:bottom w:val="single" w:sz="4" w:space="1" w:color="auto"/>
      </w:pBdr>
      <w:rPr>
        <w:sz w:val="20"/>
      </w:rPr>
    </w:pPr>
  </w:p>
  <w:p w:rsidR="00A32031" w:rsidRDefault="001C57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6929">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6929">
      <w:rPr>
        <w:sz w:val="20"/>
      </w:rPr>
      <w:t>08-r0-00</w:t>
    </w:r>
    <w:r>
      <w:rPr>
        <w:sz w:val="20"/>
      </w:rPr>
      <w:fldChar w:fldCharType="end"/>
    </w:r>
  </w:p>
  <w:p w:rsidR="00A32031" w:rsidRDefault="001C576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Bdr>
        <w:bottom w:val="single" w:sz="4" w:space="1" w:color="auto"/>
      </w:pBdr>
      <w:rPr>
        <w:sz w:val="20"/>
      </w:rPr>
    </w:pPr>
  </w:p>
  <w:p w:rsidR="00A32031" w:rsidRDefault="001C576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6929">
      <w:rPr>
        <w:sz w:val="20"/>
      </w:rPr>
      <w:t>08-r0-00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56929">
      <w:rPr>
        <w:sz w:val="20"/>
      </w:rPr>
      <w:t>30 Jun 2021</w:t>
    </w:r>
    <w:r>
      <w:rPr>
        <w:sz w:val="20"/>
      </w:rPr>
      <w:fldChar w:fldCharType="end"/>
    </w:r>
  </w:p>
  <w:p w:rsidR="00A32031" w:rsidRDefault="001C576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Bdr>
        <w:bottom w:val="single" w:sz="4" w:space="1" w:color="auto"/>
      </w:pBdr>
      <w:rPr>
        <w:sz w:val="20"/>
      </w:rPr>
    </w:pPr>
  </w:p>
  <w:p w:rsidR="00A32031" w:rsidRDefault="001C57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6929">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6929">
      <w:rPr>
        <w:sz w:val="20"/>
      </w:rPr>
      <w:t>08-r0-00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A32031" w:rsidRDefault="001C576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Bdr>
        <w:bottom w:val="single" w:sz="4" w:space="1" w:color="auto"/>
      </w:pBdr>
      <w:rPr>
        <w:sz w:val="20"/>
      </w:rPr>
    </w:pPr>
  </w:p>
  <w:p w:rsidR="00A32031" w:rsidRDefault="001C57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56929">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56929">
      <w:rPr>
        <w:sz w:val="20"/>
      </w:rPr>
      <w:t>08-r0-00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32031" w:rsidRDefault="001C576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2031" w:rsidRDefault="001C576F">
      <w:r>
        <w:separator/>
      </w:r>
    </w:p>
  </w:footnote>
  <w:footnote w:type="continuationSeparator" w:id="0">
    <w:p w:rsidR="00A32031" w:rsidRDefault="001C5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6929" w:rsidRDefault="00B56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6929" w:rsidRDefault="00B56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2031">
      <w:trPr>
        <w:cantSplit/>
        <w:jc w:val="center"/>
      </w:trPr>
      <w:tc>
        <w:tcPr>
          <w:tcW w:w="7258" w:type="dxa"/>
          <w:gridSpan w:val="2"/>
        </w:tcPr>
        <w:p w:rsidR="00A32031" w:rsidRDefault="001C576F">
          <w:pPr>
            <w:pStyle w:val="Header"/>
          </w:pPr>
          <w:r>
            <w:rPr>
              <w:b/>
              <w:i/>
            </w:rPr>
            <w:fldChar w:fldCharType="begin"/>
          </w:r>
          <w:r>
            <w:rPr>
              <w:b/>
              <w:i/>
            </w:rPr>
            <w:instrText xml:space="preserve"> STYLEREF "Name of Act/Reg" </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1548" w:type="dxa"/>
        </w:tcPr>
        <w:p w:rsidR="00A32031" w:rsidRDefault="00A32031">
          <w:pPr>
            <w:pStyle w:val="Header"/>
            <w:spacing w:before="40"/>
          </w:pPr>
        </w:p>
      </w:tc>
      <w:tc>
        <w:tcPr>
          <w:tcW w:w="5715" w:type="dxa"/>
        </w:tcPr>
        <w:p w:rsidR="00A32031" w:rsidRDefault="00A32031">
          <w:pPr>
            <w:pStyle w:val="Header"/>
            <w:spacing w:before="40"/>
          </w:pPr>
        </w:p>
      </w:tc>
    </w:tr>
    <w:tr w:rsidR="00A32031">
      <w:trPr>
        <w:jc w:val="center"/>
      </w:trPr>
      <w:tc>
        <w:tcPr>
          <w:tcW w:w="1548" w:type="dxa"/>
        </w:tcPr>
        <w:p w:rsidR="00A32031" w:rsidRDefault="00A32031">
          <w:pPr>
            <w:pStyle w:val="Header"/>
            <w:spacing w:before="40"/>
          </w:pPr>
        </w:p>
      </w:tc>
      <w:tc>
        <w:tcPr>
          <w:tcW w:w="5715" w:type="dxa"/>
        </w:tcPr>
        <w:p w:rsidR="00A32031" w:rsidRDefault="00A32031">
          <w:pPr>
            <w:pStyle w:val="Header"/>
            <w:spacing w:before="40"/>
          </w:pPr>
        </w:p>
      </w:tc>
    </w:tr>
    <w:tr w:rsidR="00A32031">
      <w:trPr>
        <w:cantSplit/>
        <w:jc w:val="center"/>
      </w:trPr>
      <w:tc>
        <w:tcPr>
          <w:tcW w:w="7258" w:type="dxa"/>
          <w:gridSpan w:val="2"/>
        </w:tcPr>
        <w:p w:rsidR="00A32031" w:rsidRDefault="001C576F">
          <w:pPr>
            <w:pStyle w:val="Header"/>
            <w:spacing w:before="40"/>
          </w:pPr>
          <w:r>
            <w:t>Contents</w:t>
          </w:r>
        </w:p>
      </w:tc>
    </w:tr>
  </w:tbl>
  <w:p w:rsidR="00A32031" w:rsidRDefault="00A320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2031">
      <w:trPr>
        <w:cantSplit/>
        <w:jc w:val="center"/>
      </w:trPr>
      <w:tc>
        <w:tcPr>
          <w:tcW w:w="7258" w:type="dxa"/>
          <w:gridSpan w:val="2"/>
        </w:tcPr>
        <w:p w:rsidR="00A32031" w:rsidRDefault="001C576F">
          <w:pPr>
            <w:pStyle w:val="Header"/>
            <w:ind w:right="17"/>
            <w:jc w:val="right"/>
          </w:pPr>
          <w:r>
            <w:rPr>
              <w:b/>
              <w:i/>
            </w:rPr>
            <w:fldChar w:fldCharType="begin"/>
          </w:r>
          <w:r>
            <w:rPr>
              <w:b/>
              <w:i/>
            </w:rPr>
            <w:instrText xml:space="preserve"> STYLEREF "Name of Act/Reg" </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r w:rsidR="00A32031">
      <w:trPr>
        <w:cantSplit/>
        <w:jc w:val="center"/>
      </w:trPr>
      <w:tc>
        <w:tcPr>
          <w:tcW w:w="7258" w:type="dxa"/>
          <w:gridSpan w:val="2"/>
        </w:tcPr>
        <w:p w:rsidR="00A32031" w:rsidRDefault="001C576F">
          <w:pPr>
            <w:pStyle w:val="Header"/>
            <w:spacing w:before="40"/>
            <w:ind w:right="17"/>
            <w:jc w:val="right"/>
          </w:pPr>
          <w:r>
            <w:t>Contents</w:t>
          </w:r>
        </w:p>
      </w:tc>
    </w:tr>
  </w:tbl>
  <w:p w:rsidR="00A32031" w:rsidRDefault="00A3203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2031">
      <w:trPr>
        <w:cantSplit/>
        <w:jc w:val="center"/>
      </w:trPr>
      <w:tc>
        <w:tcPr>
          <w:tcW w:w="7258" w:type="dxa"/>
          <w:gridSpan w:val="2"/>
        </w:tcPr>
        <w:p w:rsidR="00A32031" w:rsidRDefault="001C576F">
          <w:pPr>
            <w:pStyle w:val="Header"/>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A32031" w:rsidRDefault="001C576F">
          <w:pPr>
            <w:pStyle w:val="Header"/>
            <w:spacing w:before="40"/>
          </w:pPr>
          <w:r>
            <w:fldChar w:fldCharType="begin"/>
          </w:r>
          <w:r>
            <w:instrText xml:space="preserve"> styleref CharPartText </w:instrText>
          </w:r>
          <w: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 xml:space="preserve"> styleref CharDivNo </w:instrText>
          </w:r>
          <w:r>
            <w:rPr>
              <w:b/>
            </w:rPr>
            <w:fldChar w:fldCharType="end"/>
          </w:r>
        </w:p>
      </w:tc>
      <w:tc>
        <w:tcPr>
          <w:tcW w:w="5715" w:type="dxa"/>
        </w:tcPr>
        <w:p w:rsidR="00A32031" w:rsidRDefault="001C576F">
          <w:pPr>
            <w:pStyle w:val="Header"/>
            <w:spacing w:before="40"/>
          </w:pPr>
          <w:r>
            <w:fldChar w:fldCharType="begin"/>
          </w:r>
          <w:r>
            <w:instrText xml:space="preserve"> styleref CharDivText </w:instrText>
          </w:r>
          <w:r>
            <w:fldChar w:fldCharType="end"/>
          </w:r>
        </w:p>
      </w:tc>
    </w:tr>
    <w:tr w:rsidR="00A32031">
      <w:trPr>
        <w:cantSplit/>
        <w:jc w:val="center"/>
      </w:trPr>
      <w:tc>
        <w:tcPr>
          <w:tcW w:w="7258" w:type="dxa"/>
          <w:gridSpan w:val="2"/>
        </w:tcPr>
        <w:p w:rsidR="00A32031" w:rsidRDefault="001C576F">
          <w:pPr>
            <w:pStyle w:val="Header"/>
            <w:spacing w:before="40"/>
          </w:pPr>
          <w:r>
            <w:rPr>
              <w:b/>
            </w:rPr>
            <w:t xml:space="preserve">r. </w:t>
          </w:r>
          <w:r>
            <w:rPr>
              <w:b/>
            </w:rPr>
            <w:fldChar w:fldCharType="begin"/>
          </w:r>
          <w:r>
            <w:rPr>
              <w:b/>
            </w:rPr>
            <w:instrText>styleref CharSectno</w:instrText>
          </w:r>
          <w:r>
            <w:rPr>
              <w:b/>
            </w:rPr>
            <w:fldChar w:fldCharType="separate"/>
          </w:r>
          <w:r w:rsidR="00B56929">
            <w:rPr>
              <w:b/>
            </w:rPr>
            <w:t>1</w:t>
          </w:r>
          <w:r>
            <w:rPr>
              <w:b/>
            </w:rPr>
            <w:fldChar w:fldCharType="end"/>
          </w:r>
        </w:p>
      </w:tc>
    </w:tr>
  </w:tbl>
  <w:p w:rsidR="00A32031" w:rsidRDefault="00A320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2031">
      <w:trPr>
        <w:cantSplit/>
        <w:jc w:val="center"/>
      </w:trPr>
      <w:tc>
        <w:tcPr>
          <w:tcW w:w="7258" w:type="dxa"/>
          <w:gridSpan w:val="2"/>
        </w:tcPr>
        <w:p w:rsidR="00A32031" w:rsidRDefault="001C576F">
          <w:pPr>
            <w:pStyle w:val="Header"/>
            <w:ind w:right="17"/>
            <w:jc w:val="right"/>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5715" w:type="dxa"/>
        </w:tcPr>
        <w:p w:rsidR="00A32031" w:rsidRDefault="001C576F">
          <w:pPr>
            <w:pStyle w:val="Header"/>
            <w:spacing w:before="40"/>
            <w:jc w:val="right"/>
          </w:pPr>
          <w:r>
            <w:fldChar w:fldCharType="begin"/>
          </w:r>
          <w:r>
            <w:instrText xml:space="preserve"> styleref CharPartText </w:instrText>
          </w:r>
          <w:r>
            <w:fldChar w:fldCharType="end"/>
          </w:r>
        </w:p>
      </w:tc>
      <w:tc>
        <w:tcPr>
          <w:tcW w:w="1548" w:type="dxa"/>
        </w:tcPr>
        <w:p w:rsidR="00A32031" w:rsidRDefault="001C576F">
          <w:pPr>
            <w:pStyle w:val="Header"/>
            <w:spacing w:before="40"/>
            <w:ind w:right="17"/>
            <w:jc w:val="right"/>
          </w:pPr>
          <w:r>
            <w:rPr>
              <w:b/>
            </w:rPr>
            <w:fldChar w:fldCharType="begin"/>
          </w:r>
          <w:r>
            <w:rPr>
              <w:b/>
            </w:rPr>
            <w:instrText xml:space="preserve"> styleref CharPartNo </w:instrText>
          </w:r>
          <w:r>
            <w:rPr>
              <w:b/>
            </w:rPr>
            <w:fldChar w:fldCharType="end"/>
          </w:r>
        </w:p>
      </w:tc>
    </w:tr>
    <w:tr w:rsidR="00A32031">
      <w:trPr>
        <w:jc w:val="center"/>
      </w:trPr>
      <w:tc>
        <w:tcPr>
          <w:tcW w:w="5715" w:type="dxa"/>
        </w:tcPr>
        <w:p w:rsidR="00A32031" w:rsidRDefault="001C576F">
          <w:pPr>
            <w:pStyle w:val="Header"/>
            <w:spacing w:before="40"/>
            <w:jc w:val="right"/>
          </w:pPr>
          <w:r>
            <w:fldChar w:fldCharType="begin"/>
          </w:r>
          <w:r>
            <w:instrText xml:space="preserve"> styleref CharDivText </w:instrText>
          </w:r>
          <w:r>
            <w:fldChar w:fldCharType="end"/>
          </w:r>
        </w:p>
      </w:tc>
      <w:tc>
        <w:tcPr>
          <w:tcW w:w="1548" w:type="dxa"/>
        </w:tcPr>
        <w:p w:rsidR="00A32031" w:rsidRDefault="001C576F">
          <w:pPr>
            <w:pStyle w:val="Header"/>
            <w:spacing w:before="40"/>
            <w:ind w:right="17"/>
            <w:jc w:val="right"/>
          </w:pPr>
          <w:r>
            <w:rPr>
              <w:b/>
            </w:rPr>
            <w:fldChar w:fldCharType="begin"/>
          </w:r>
          <w:r>
            <w:rPr>
              <w:b/>
            </w:rPr>
            <w:instrText xml:space="preserve"> styleref CharDivNo </w:instrText>
          </w:r>
          <w:r>
            <w:rPr>
              <w:b/>
            </w:rPr>
            <w:fldChar w:fldCharType="end"/>
          </w:r>
        </w:p>
      </w:tc>
    </w:tr>
    <w:tr w:rsidR="00A32031">
      <w:trPr>
        <w:cantSplit/>
        <w:jc w:val="center"/>
      </w:trPr>
      <w:tc>
        <w:tcPr>
          <w:tcW w:w="7258" w:type="dxa"/>
          <w:gridSpan w:val="2"/>
        </w:tcPr>
        <w:p w:rsidR="00A32031" w:rsidRDefault="001C576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56929">
            <w:rPr>
              <w:b/>
            </w:rPr>
            <w:t>1</w:t>
          </w:r>
          <w:r>
            <w:rPr>
              <w:b/>
            </w:rPr>
            <w:fldChar w:fldCharType="end"/>
          </w:r>
        </w:p>
      </w:tc>
    </w:tr>
  </w:tbl>
  <w:p w:rsidR="00A32031" w:rsidRDefault="00A3203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2031">
      <w:trPr>
        <w:cantSplit/>
        <w:jc w:val="center"/>
      </w:trPr>
      <w:tc>
        <w:tcPr>
          <w:tcW w:w="7263" w:type="dxa"/>
          <w:gridSpan w:val="2"/>
        </w:tcPr>
        <w:p w:rsidR="00A32031" w:rsidRDefault="001C576F">
          <w:pPr>
            <w:pStyle w:val="Header"/>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styleref CharSchno</w:instrText>
          </w:r>
          <w:r>
            <w:rPr>
              <w:b/>
            </w:rPr>
            <w:fldChar w:fldCharType="end"/>
          </w:r>
        </w:p>
      </w:tc>
      <w:tc>
        <w:tcPr>
          <w:tcW w:w="5715" w:type="dxa"/>
        </w:tcPr>
        <w:p w:rsidR="00A32031" w:rsidRDefault="001C576F">
          <w:pPr>
            <w:pStyle w:val="Header"/>
            <w:spacing w:before="40"/>
          </w:pPr>
          <w:r>
            <w:fldChar w:fldCharType="begin"/>
          </w:r>
          <w:r>
            <w:instrText>styleref CharSchText</w:instrText>
          </w:r>
          <w: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A32031" w:rsidRDefault="001C576F">
          <w:pPr>
            <w:pStyle w:val="Header"/>
            <w:spacing w:before="40"/>
          </w:pPr>
          <w:r>
            <w:fldChar w:fldCharType="begin"/>
          </w:r>
          <w:r>
            <w:instrText xml:space="preserve"> styleref CharSDivText </w:instrText>
          </w:r>
          <w:r>
            <w:fldChar w:fldCharType="end"/>
          </w:r>
        </w:p>
      </w:tc>
    </w:tr>
    <w:tr w:rsidR="00A32031">
      <w:trPr>
        <w:jc w:val="center"/>
      </w:trPr>
      <w:tc>
        <w:tcPr>
          <w:tcW w:w="1548" w:type="dxa"/>
        </w:tcPr>
        <w:p w:rsidR="00A32031" w:rsidRDefault="00A32031">
          <w:pPr>
            <w:pStyle w:val="Header"/>
            <w:spacing w:before="40"/>
          </w:pPr>
        </w:p>
      </w:tc>
      <w:tc>
        <w:tcPr>
          <w:tcW w:w="5715" w:type="dxa"/>
        </w:tcPr>
        <w:p w:rsidR="00A32031" w:rsidRDefault="00A32031">
          <w:pPr>
            <w:pStyle w:val="Header"/>
            <w:spacing w:before="40"/>
          </w:pPr>
        </w:p>
      </w:tc>
    </w:tr>
  </w:tbl>
  <w:p w:rsidR="00A32031" w:rsidRDefault="00A3203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2031">
      <w:trPr>
        <w:cantSplit/>
        <w:jc w:val="center"/>
      </w:trPr>
      <w:tc>
        <w:tcPr>
          <w:tcW w:w="7263" w:type="dxa"/>
          <w:gridSpan w:val="2"/>
        </w:tcPr>
        <w:p w:rsidR="00A32031" w:rsidRDefault="001C576F">
          <w:pPr>
            <w:pStyle w:val="Header"/>
            <w:ind w:right="17"/>
            <w:jc w:val="right"/>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5715" w:type="dxa"/>
          <w:vAlign w:val="bottom"/>
        </w:tcPr>
        <w:p w:rsidR="00A32031" w:rsidRDefault="001C576F">
          <w:pPr>
            <w:pStyle w:val="Header"/>
            <w:spacing w:before="40"/>
            <w:jc w:val="right"/>
          </w:pPr>
          <w:r>
            <w:fldChar w:fldCharType="begin"/>
          </w:r>
          <w:r>
            <w:instrText xml:space="preserve"> styleref CharSchText </w:instrText>
          </w:r>
          <w:r>
            <w:fldChar w:fldCharType="end"/>
          </w:r>
        </w:p>
      </w:tc>
      <w:tc>
        <w:tcPr>
          <w:tcW w:w="1548" w:type="dxa"/>
        </w:tcPr>
        <w:p w:rsidR="00A32031" w:rsidRDefault="001C576F">
          <w:pPr>
            <w:pStyle w:val="Header"/>
            <w:spacing w:before="40"/>
            <w:ind w:right="17"/>
            <w:jc w:val="right"/>
          </w:pPr>
          <w:r>
            <w:rPr>
              <w:b/>
            </w:rPr>
            <w:fldChar w:fldCharType="begin"/>
          </w:r>
          <w:r>
            <w:rPr>
              <w:b/>
            </w:rPr>
            <w:instrText xml:space="preserve"> styleref CharSchno </w:instrText>
          </w:r>
          <w:r>
            <w:rPr>
              <w:b/>
            </w:rPr>
            <w:fldChar w:fldCharType="end"/>
          </w: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bl>
  <w:p w:rsidR="00A32031" w:rsidRDefault="00A32031">
    <w:pPr>
      <w:pStyle w:val="Header"/>
      <w:pBdr>
        <w:top w:val="single" w:sz="4" w:space="1" w:color="auto"/>
      </w:pBdr>
    </w:pPr>
    <w:bookmarkStart w:id="40" w:name="Schedule"/>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2031">
      <w:trPr>
        <w:cantSplit/>
        <w:jc w:val="center"/>
      </w:trPr>
      <w:tc>
        <w:tcPr>
          <w:tcW w:w="7263" w:type="dxa"/>
          <w:gridSpan w:val="2"/>
        </w:tcPr>
        <w:p w:rsidR="00A32031" w:rsidRDefault="001C576F">
          <w:pPr>
            <w:pStyle w:val="Header"/>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styleref CharSchno</w:instrText>
          </w:r>
          <w:r>
            <w:rPr>
              <w:b/>
            </w:rPr>
            <w:fldChar w:fldCharType="separate"/>
          </w:r>
          <w:r w:rsidR="00B56929">
            <w:rPr>
              <w:b/>
            </w:rPr>
            <w:t>Schedule 1</w:t>
          </w:r>
          <w:r>
            <w:rPr>
              <w:b/>
            </w:rPr>
            <w:fldChar w:fldCharType="end"/>
          </w:r>
        </w:p>
      </w:tc>
      <w:tc>
        <w:tcPr>
          <w:tcW w:w="5715" w:type="dxa"/>
        </w:tcPr>
        <w:p w:rsidR="00A32031" w:rsidRDefault="001C576F">
          <w:pPr>
            <w:pStyle w:val="Header"/>
            <w:spacing w:before="40"/>
          </w:pPr>
          <w:r>
            <w:fldChar w:fldCharType="begin"/>
          </w:r>
          <w:r>
            <w:instrText>styleref CharSchText</w:instrText>
          </w:r>
          <w:r>
            <w:fldChar w:fldCharType="separate"/>
          </w:r>
          <w:r w:rsidR="00B56929">
            <w:t>Fees</w:t>
          </w:r>
          <w: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A32031" w:rsidRDefault="001C576F">
          <w:pPr>
            <w:pStyle w:val="Header"/>
            <w:spacing w:before="40"/>
          </w:pPr>
          <w:r>
            <w:fldChar w:fldCharType="begin"/>
          </w:r>
          <w:r>
            <w:instrText xml:space="preserve"> styleref CharSDivText </w:instrText>
          </w:r>
          <w:r>
            <w:fldChar w:fldCharType="end"/>
          </w:r>
        </w:p>
      </w:tc>
    </w:tr>
    <w:tr w:rsidR="00A32031">
      <w:trPr>
        <w:jc w:val="center"/>
      </w:trPr>
      <w:tc>
        <w:tcPr>
          <w:tcW w:w="1548" w:type="dxa"/>
        </w:tcPr>
        <w:p w:rsidR="00A32031" w:rsidRDefault="00A32031">
          <w:pPr>
            <w:pStyle w:val="Header"/>
            <w:spacing w:before="40"/>
          </w:pPr>
        </w:p>
      </w:tc>
      <w:tc>
        <w:tcPr>
          <w:tcW w:w="5715" w:type="dxa"/>
        </w:tcPr>
        <w:p w:rsidR="00A32031" w:rsidRDefault="00A32031">
          <w:pPr>
            <w:pStyle w:val="Header"/>
            <w:spacing w:before="40"/>
          </w:pPr>
        </w:p>
      </w:tc>
    </w:tr>
  </w:tbl>
  <w:p w:rsidR="00A32031" w:rsidRDefault="00A3203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2031">
      <w:trPr>
        <w:cantSplit/>
        <w:jc w:val="center"/>
      </w:trPr>
      <w:tc>
        <w:tcPr>
          <w:tcW w:w="7263" w:type="dxa"/>
          <w:gridSpan w:val="2"/>
        </w:tcPr>
        <w:p w:rsidR="00A32031" w:rsidRDefault="001C576F">
          <w:pPr>
            <w:pStyle w:val="Header"/>
            <w:ind w:right="17"/>
            <w:jc w:val="right"/>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5715" w:type="dxa"/>
          <w:vAlign w:val="bottom"/>
        </w:tcPr>
        <w:p w:rsidR="00A32031" w:rsidRDefault="001C576F">
          <w:pPr>
            <w:pStyle w:val="Header"/>
            <w:spacing w:before="40"/>
            <w:jc w:val="right"/>
          </w:pPr>
          <w:r>
            <w:fldChar w:fldCharType="begin"/>
          </w:r>
          <w:r>
            <w:instrText>styleref CharSchText</w:instrText>
          </w:r>
          <w:r>
            <w:fldChar w:fldCharType="separate"/>
          </w:r>
          <w:r w:rsidR="00B56929">
            <w:t>Fees</w:t>
          </w:r>
          <w:r>
            <w:fldChar w:fldCharType="end"/>
          </w:r>
        </w:p>
      </w:tc>
      <w:tc>
        <w:tcPr>
          <w:tcW w:w="1548" w:type="dxa"/>
        </w:tcPr>
        <w:p w:rsidR="00A32031" w:rsidRDefault="001C576F">
          <w:pPr>
            <w:pStyle w:val="Header"/>
            <w:spacing w:before="40"/>
            <w:ind w:right="17"/>
            <w:jc w:val="right"/>
          </w:pPr>
          <w:r>
            <w:rPr>
              <w:b/>
            </w:rPr>
            <w:fldChar w:fldCharType="begin"/>
          </w:r>
          <w:r>
            <w:rPr>
              <w:b/>
            </w:rPr>
            <w:instrText>styleref CharSchno</w:instrText>
          </w:r>
          <w:r>
            <w:rPr>
              <w:b/>
            </w:rPr>
            <w:fldChar w:fldCharType="separate"/>
          </w:r>
          <w:r w:rsidR="00B56929">
            <w:rPr>
              <w:b/>
            </w:rPr>
            <w:t>Schedule 1</w:t>
          </w:r>
          <w:r>
            <w:rPr>
              <w:b/>
            </w:rPr>
            <w:fldChar w:fldCharType="end"/>
          </w:r>
        </w:p>
      </w:tc>
    </w:tr>
    <w:tr w:rsidR="00A32031">
      <w:trPr>
        <w:jc w:val="center"/>
      </w:trPr>
      <w:tc>
        <w:tcPr>
          <w:tcW w:w="5715" w:type="dxa"/>
        </w:tcPr>
        <w:p w:rsidR="00A32031" w:rsidRDefault="001C576F">
          <w:pPr>
            <w:pStyle w:val="Header"/>
            <w:spacing w:before="40"/>
            <w:jc w:val="right"/>
          </w:pPr>
          <w:r>
            <w:fldChar w:fldCharType="begin"/>
          </w:r>
          <w:r>
            <w:instrText xml:space="preserve"> styleref CharSDivText </w:instrText>
          </w:r>
          <w:r>
            <w:fldChar w:fldCharType="end"/>
          </w:r>
        </w:p>
      </w:tc>
      <w:tc>
        <w:tcPr>
          <w:tcW w:w="1548" w:type="dxa"/>
        </w:tcPr>
        <w:p w:rsidR="00A32031" w:rsidRDefault="001C576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bl>
  <w:p w:rsidR="00A32031" w:rsidRDefault="00A3203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2031">
      <w:trPr>
        <w:cantSplit/>
        <w:jc w:val="center"/>
      </w:trPr>
      <w:tc>
        <w:tcPr>
          <w:tcW w:w="7263" w:type="dxa"/>
          <w:gridSpan w:val="2"/>
        </w:tcPr>
        <w:p w:rsidR="00A32031" w:rsidRDefault="001C576F">
          <w:pPr>
            <w:pStyle w:val="Header"/>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B56929">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B56929">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B56929">
            <w:rPr>
              <w:b/>
            </w:rPr>
            <w:t>Schedule 1A</w:t>
          </w:r>
          <w:r>
            <w:rPr>
              <w:b/>
            </w:rPr>
            <w:fldChar w:fldCharType="end"/>
          </w:r>
        </w:p>
      </w:tc>
      <w:tc>
        <w:tcPr>
          <w:tcW w:w="5715" w:type="dxa"/>
        </w:tcPr>
        <w:p w:rsidR="00A32031" w:rsidRDefault="001C576F">
          <w:pPr>
            <w:pStyle w:val="Header"/>
            <w:spacing w:before="40"/>
          </w:pPr>
          <w:r>
            <w:fldChar w:fldCharType="begin"/>
          </w:r>
          <w:r>
            <w:instrText>styleref CharSchText</w:instrText>
          </w:r>
          <w:r>
            <w:fldChar w:fldCharType="separate"/>
          </w:r>
          <w:r w:rsidR="00B56929">
            <w:t>Continuing professional development subjects</w:t>
          </w:r>
          <w:r>
            <w:fldChar w:fldCharType="end"/>
          </w:r>
          <w:r>
            <w:t xml:space="preserve"> </w:t>
          </w:r>
        </w:p>
      </w:tc>
    </w:tr>
    <w:tr w:rsidR="00A32031">
      <w:trPr>
        <w:jc w:val="center"/>
      </w:trPr>
      <w:tc>
        <w:tcPr>
          <w:tcW w:w="1548" w:type="dxa"/>
        </w:tcPr>
        <w:p w:rsidR="00A32031" w:rsidRDefault="00A32031">
          <w:pPr>
            <w:pStyle w:val="Header"/>
            <w:spacing w:before="40"/>
          </w:pPr>
        </w:p>
      </w:tc>
      <w:tc>
        <w:tcPr>
          <w:tcW w:w="5715" w:type="dxa"/>
        </w:tcPr>
        <w:p w:rsidR="00A32031" w:rsidRDefault="00A32031">
          <w:pPr>
            <w:pStyle w:val="Header"/>
            <w:spacing w:before="40"/>
          </w:pPr>
        </w:p>
      </w:tc>
    </w:tr>
    <w:tr w:rsidR="00A32031">
      <w:trPr>
        <w:jc w:val="center"/>
      </w:trPr>
      <w:tc>
        <w:tcPr>
          <w:tcW w:w="1548" w:type="dxa"/>
        </w:tcPr>
        <w:p w:rsidR="00A32031" w:rsidRDefault="001C576F">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B56929">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56929">
            <w:rPr>
              <w:b/>
            </w:rPr>
            <w:instrText>Form 2</w:instrText>
          </w:r>
          <w:r>
            <w:rPr>
              <w:b/>
            </w:rPr>
            <w:fldChar w:fldCharType="end"/>
          </w:r>
          <w:r>
            <w:rPr>
              <w:b/>
            </w:rPr>
            <w:instrText xml:space="preserve"> </w:instrText>
          </w:r>
          <w:r>
            <w:rPr>
              <w:b/>
            </w:rPr>
            <w:fldChar w:fldCharType="separate"/>
          </w:r>
          <w:r w:rsidR="00B56929">
            <w:rPr>
              <w:b/>
            </w:rPr>
            <w:t>Form 2</w:t>
          </w:r>
          <w:r>
            <w:rPr>
              <w:b/>
            </w:rPr>
            <w:fldChar w:fldCharType="end"/>
          </w:r>
        </w:p>
      </w:tc>
      <w:tc>
        <w:tcPr>
          <w:tcW w:w="5715" w:type="dxa"/>
        </w:tcPr>
        <w:p w:rsidR="00A32031" w:rsidRDefault="00A32031">
          <w:pPr>
            <w:pStyle w:val="Header"/>
            <w:spacing w:before="40"/>
          </w:pPr>
        </w:p>
      </w:tc>
    </w:tr>
  </w:tbl>
  <w:p w:rsidR="00A32031" w:rsidRDefault="00A3203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2031">
      <w:trPr>
        <w:cantSplit/>
        <w:jc w:val="center"/>
      </w:trPr>
      <w:tc>
        <w:tcPr>
          <w:tcW w:w="7263" w:type="dxa"/>
          <w:gridSpan w:val="2"/>
        </w:tcPr>
        <w:p w:rsidR="00A32031" w:rsidRDefault="001C576F">
          <w:pPr>
            <w:pStyle w:val="Header"/>
            <w:ind w:right="17"/>
            <w:jc w:val="right"/>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5715" w:type="dxa"/>
          <w:vAlign w:val="bottom"/>
        </w:tcPr>
        <w:p w:rsidR="00A32031" w:rsidRDefault="001C576F">
          <w:pPr>
            <w:pStyle w:val="Header"/>
            <w:spacing w:before="40"/>
            <w:jc w:val="right"/>
          </w:pPr>
          <w:r>
            <w:fldChar w:fldCharType="begin"/>
          </w:r>
          <w:r>
            <w:instrText>styleref CharSchText</w:instrText>
          </w:r>
          <w:r>
            <w:fldChar w:fldCharType="separate"/>
          </w:r>
          <w:r w:rsidR="00B56929">
            <w:t>Continuing professional development subjects</w:t>
          </w:r>
          <w:r>
            <w:fldChar w:fldCharType="end"/>
          </w:r>
        </w:p>
      </w:tc>
      <w:tc>
        <w:tcPr>
          <w:tcW w:w="1548" w:type="dxa"/>
        </w:tcPr>
        <w:p w:rsidR="00A32031" w:rsidRDefault="001C576F">
          <w:pPr>
            <w:pStyle w:val="Header"/>
            <w:spacing w:before="40"/>
            <w:ind w:right="17"/>
            <w:jc w:val="right"/>
          </w:pPr>
          <w:r>
            <w:rPr>
              <w:b/>
            </w:rPr>
            <w:fldChar w:fldCharType="begin"/>
          </w:r>
          <w:r>
            <w:rPr>
              <w:b/>
            </w:rPr>
            <w:instrText>styleref CharSchno</w:instrText>
          </w:r>
          <w:r>
            <w:rPr>
              <w:b/>
            </w:rPr>
            <w:fldChar w:fldCharType="separate"/>
          </w:r>
          <w:r w:rsidR="00B56929">
            <w:rPr>
              <w:b/>
            </w:rPr>
            <w:t>Schedule 1A</w:t>
          </w:r>
          <w:r>
            <w:rPr>
              <w:b/>
            </w:rPr>
            <w:fldChar w:fldCharType="end"/>
          </w: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r w:rsidR="00A32031">
      <w:trPr>
        <w:jc w:val="center"/>
      </w:trPr>
      <w:tc>
        <w:tcPr>
          <w:tcW w:w="5715" w:type="dxa"/>
        </w:tcPr>
        <w:p w:rsidR="00A32031" w:rsidRDefault="00A32031">
          <w:pPr>
            <w:pStyle w:val="Header"/>
            <w:spacing w:before="40"/>
            <w:jc w:val="right"/>
          </w:pPr>
        </w:p>
      </w:tc>
      <w:tc>
        <w:tcPr>
          <w:tcW w:w="1548" w:type="dxa"/>
        </w:tcPr>
        <w:p w:rsidR="00A32031" w:rsidRDefault="001C576F">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B56929">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56929">
            <w:rPr>
              <w:b/>
            </w:rPr>
            <w:instrText>Form 2</w:instrText>
          </w:r>
          <w:r>
            <w:rPr>
              <w:b/>
            </w:rPr>
            <w:fldChar w:fldCharType="end"/>
          </w:r>
          <w:r>
            <w:rPr>
              <w:b/>
            </w:rPr>
            <w:instrText xml:space="preserve"> </w:instrText>
          </w:r>
          <w:r>
            <w:rPr>
              <w:b/>
            </w:rPr>
            <w:fldChar w:fldCharType="separate"/>
          </w:r>
          <w:r w:rsidR="00B56929">
            <w:rPr>
              <w:b/>
            </w:rPr>
            <w:t>Form 2</w:t>
          </w:r>
          <w:r>
            <w:rPr>
              <w:b/>
            </w:rPr>
            <w:fldChar w:fldCharType="end"/>
          </w:r>
        </w:p>
      </w:tc>
    </w:tr>
  </w:tbl>
  <w:p w:rsidR="00A32031" w:rsidRDefault="00A32031">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2031">
      <w:trPr>
        <w:cantSplit/>
        <w:jc w:val="center"/>
      </w:trPr>
      <w:tc>
        <w:tcPr>
          <w:tcW w:w="7263" w:type="dxa"/>
          <w:gridSpan w:val="2"/>
        </w:tcPr>
        <w:p w:rsidR="00A32031" w:rsidRDefault="001C576F">
          <w:pPr>
            <w:pStyle w:val="Header"/>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B56929">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B56929">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B56929">
            <w:rPr>
              <w:b/>
            </w:rPr>
            <w:t>Schedule 2</w:t>
          </w:r>
          <w:r>
            <w:rPr>
              <w:b/>
            </w:rPr>
            <w:fldChar w:fldCharType="end"/>
          </w:r>
        </w:p>
      </w:tc>
      <w:tc>
        <w:tcPr>
          <w:tcW w:w="5715" w:type="dxa"/>
        </w:tcPr>
        <w:p w:rsidR="00A32031" w:rsidRDefault="001C576F">
          <w:pPr>
            <w:pStyle w:val="Header"/>
            <w:spacing w:before="40"/>
          </w:pPr>
          <w:r>
            <w:fldChar w:fldCharType="begin"/>
          </w:r>
          <w:r>
            <w:instrText>styleref CharSchText</w:instrText>
          </w:r>
          <w:r>
            <w:fldChar w:fldCharType="separate"/>
          </w:r>
          <w:r w:rsidR="00B56929">
            <w:t>Forms</w:t>
          </w:r>
          <w:r>
            <w:fldChar w:fldCharType="end"/>
          </w:r>
          <w:r>
            <w:t xml:space="preserve"> </w:t>
          </w:r>
        </w:p>
      </w:tc>
    </w:tr>
    <w:tr w:rsidR="00A32031">
      <w:trPr>
        <w:jc w:val="center"/>
      </w:trPr>
      <w:tc>
        <w:tcPr>
          <w:tcW w:w="1548" w:type="dxa"/>
        </w:tcPr>
        <w:p w:rsidR="00A32031" w:rsidRDefault="00A32031">
          <w:pPr>
            <w:pStyle w:val="Header"/>
            <w:spacing w:before="40"/>
          </w:pPr>
        </w:p>
      </w:tc>
      <w:tc>
        <w:tcPr>
          <w:tcW w:w="5715" w:type="dxa"/>
        </w:tcPr>
        <w:p w:rsidR="00A32031" w:rsidRDefault="00A32031">
          <w:pPr>
            <w:pStyle w:val="Header"/>
            <w:spacing w:before="40"/>
          </w:pPr>
        </w:p>
      </w:tc>
    </w:tr>
    <w:tr w:rsidR="00A32031">
      <w:trPr>
        <w:jc w:val="center"/>
      </w:trPr>
      <w:tc>
        <w:tcPr>
          <w:tcW w:w="1548" w:type="dxa"/>
        </w:tcPr>
        <w:p w:rsidR="00A32031" w:rsidRDefault="00A32031">
          <w:pPr>
            <w:pStyle w:val="Header"/>
            <w:spacing w:before="40"/>
          </w:pPr>
        </w:p>
      </w:tc>
      <w:tc>
        <w:tcPr>
          <w:tcW w:w="5715" w:type="dxa"/>
        </w:tcPr>
        <w:p w:rsidR="00A32031" w:rsidRDefault="00A32031">
          <w:pPr>
            <w:pStyle w:val="Header"/>
            <w:spacing w:before="40"/>
          </w:pPr>
        </w:p>
      </w:tc>
    </w:tr>
  </w:tbl>
  <w:p w:rsidR="00A32031" w:rsidRDefault="00A3203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2031">
      <w:trPr>
        <w:cantSplit/>
        <w:jc w:val="center"/>
      </w:trPr>
      <w:tc>
        <w:tcPr>
          <w:tcW w:w="7263" w:type="dxa"/>
          <w:gridSpan w:val="2"/>
        </w:tcPr>
        <w:p w:rsidR="00A32031" w:rsidRDefault="001C576F">
          <w:pPr>
            <w:pStyle w:val="Header"/>
            <w:ind w:right="17"/>
            <w:jc w:val="right"/>
          </w:pPr>
          <w:r>
            <w:rPr>
              <w:b/>
              <w:i/>
            </w:rPr>
            <w:fldChar w:fldCharType="begin"/>
          </w:r>
          <w:r>
            <w:rPr>
              <w:b/>
              <w:i/>
            </w:rPr>
            <w:instrText>Styleref "Name of Act/Reg"</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5715" w:type="dxa"/>
          <w:vAlign w:val="bottom"/>
        </w:tcPr>
        <w:p w:rsidR="00A32031" w:rsidRDefault="001C576F">
          <w:pPr>
            <w:pStyle w:val="Header"/>
            <w:spacing w:before="40"/>
            <w:jc w:val="right"/>
          </w:pPr>
          <w:r>
            <w:fldChar w:fldCharType="begin"/>
          </w:r>
          <w:r>
            <w:instrText>styleref CharSchText</w:instrText>
          </w:r>
          <w:r>
            <w:fldChar w:fldCharType="separate"/>
          </w:r>
          <w:r w:rsidR="00B56929">
            <w:t>Forms</w:t>
          </w:r>
          <w:r>
            <w:fldChar w:fldCharType="end"/>
          </w:r>
        </w:p>
      </w:tc>
      <w:tc>
        <w:tcPr>
          <w:tcW w:w="1548" w:type="dxa"/>
        </w:tcPr>
        <w:p w:rsidR="00A32031" w:rsidRDefault="001C576F">
          <w:pPr>
            <w:pStyle w:val="Header"/>
            <w:spacing w:before="40"/>
            <w:ind w:right="17"/>
            <w:jc w:val="right"/>
          </w:pPr>
          <w:r>
            <w:rPr>
              <w:b/>
            </w:rPr>
            <w:fldChar w:fldCharType="begin"/>
          </w:r>
          <w:r>
            <w:rPr>
              <w:b/>
            </w:rPr>
            <w:instrText>styleref CharSchno</w:instrText>
          </w:r>
          <w:r>
            <w:rPr>
              <w:b/>
            </w:rPr>
            <w:fldChar w:fldCharType="separate"/>
          </w:r>
          <w:r w:rsidR="00B56929">
            <w:rPr>
              <w:b/>
            </w:rPr>
            <w:t>Schedule 2</w:t>
          </w:r>
          <w:r>
            <w:rPr>
              <w:b/>
            </w:rPr>
            <w:fldChar w:fldCharType="end"/>
          </w: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bl>
  <w:p w:rsidR="00A32031" w:rsidRDefault="00A32031">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32031">
      <w:trPr>
        <w:cantSplit/>
        <w:jc w:val="center"/>
      </w:trPr>
      <w:tc>
        <w:tcPr>
          <w:tcW w:w="7258" w:type="dxa"/>
          <w:gridSpan w:val="2"/>
        </w:tcPr>
        <w:p w:rsidR="00A32031" w:rsidRDefault="001C576F">
          <w:pPr>
            <w:pStyle w:val="Header"/>
          </w:pPr>
          <w:r>
            <w:rPr>
              <w:b/>
              <w:i/>
            </w:rPr>
            <w:fldChar w:fldCharType="begin"/>
          </w:r>
          <w:r>
            <w:rPr>
              <w:b/>
              <w:i/>
            </w:rPr>
            <w:instrText xml:space="preserve"> STYLEREF "Name of Act/Reg" </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1548" w:type="dxa"/>
        </w:tcPr>
        <w:p w:rsidR="00A32031" w:rsidRDefault="001C576F">
          <w:pPr>
            <w:pStyle w:val="Header"/>
            <w:spacing w:before="40"/>
          </w:pPr>
          <w:r>
            <w:rPr>
              <w:b/>
            </w:rPr>
            <w:fldChar w:fldCharType="begin"/>
          </w:r>
          <w:r>
            <w:rPr>
              <w:b/>
            </w:rPr>
            <w:instrText xml:space="preserve"> STYLEREF "nHeading 2" </w:instrText>
          </w:r>
          <w:r>
            <w:rPr>
              <w:b/>
            </w:rPr>
            <w:fldChar w:fldCharType="separate"/>
          </w:r>
          <w:r w:rsidR="00B56929">
            <w:rPr>
              <w:b/>
            </w:rPr>
            <w:t>Notes</w:t>
          </w:r>
          <w:r>
            <w:rPr>
              <w:b/>
            </w:rPr>
            <w:fldChar w:fldCharType="end"/>
          </w:r>
        </w:p>
      </w:tc>
      <w:tc>
        <w:tcPr>
          <w:tcW w:w="5715" w:type="dxa"/>
        </w:tcPr>
        <w:p w:rsidR="00A32031" w:rsidRDefault="001C576F">
          <w:pPr>
            <w:pStyle w:val="Header"/>
            <w:spacing w:before="40"/>
          </w:pPr>
          <w:r>
            <w:fldChar w:fldCharType="begin"/>
          </w:r>
          <w:r>
            <w:instrText xml:space="preserve"> STYLEREF "nHeading 3" </w:instrText>
          </w:r>
          <w:r>
            <w:fldChar w:fldCharType="separate"/>
          </w:r>
          <w:r w:rsidR="00B56929">
            <w:t>Compilation table</w:t>
          </w:r>
          <w:r>
            <w:fldChar w:fldCharType="end"/>
          </w:r>
        </w:p>
      </w:tc>
    </w:tr>
    <w:tr w:rsidR="00A32031">
      <w:trPr>
        <w:jc w:val="center"/>
      </w:trPr>
      <w:tc>
        <w:tcPr>
          <w:tcW w:w="1548" w:type="dxa"/>
        </w:tcPr>
        <w:p w:rsidR="00A32031" w:rsidRDefault="00A32031">
          <w:pPr>
            <w:pStyle w:val="Header"/>
            <w:spacing w:before="40"/>
          </w:pPr>
        </w:p>
      </w:tc>
      <w:tc>
        <w:tcPr>
          <w:tcW w:w="5715" w:type="dxa"/>
        </w:tcPr>
        <w:p w:rsidR="00A32031" w:rsidRDefault="00A32031">
          <w:pPr>
            <w:pStyle w:val="Header"/>
            <w:spacing w:before="40"/>
          </w:pPr>
        </w:p>
      </w:tc>
    </w:tr>
    <w:tr w:rsidR="00A32031">
      <w:trPr>
        <w:cantSplit/>
        <w:jc w:val="center"/>
      </w:trPr>
      <w:tc>
        <w:tcPr>
          <w:tcW w:w="7258" w:type="dxa"/>
          <w:gridSpan w:val="2"/>
        </w:tcPr>
        <w:p w:rsidR="00A32031" w:rsidRDefault="00A32031">
          <w:pPr>
            <w:pStyle w:val="Header"/>
            <w:spacing w:before="40"/>
          </w:pPr>
        </w:p>
      </w:tc>
    </w:tr>
  </w:tbl>
  <w:p w:rsidR="00A32031" w:rsidRDefault="00A32031">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32031">
      <w:trPr>
        <w:cantSplit/>
        <w:jc w:val="center"/>
      </w:trPr>
      <w:tc>
        <w:tcPr>
          <w:tcW w:w="7258" w:type="dxa"/>
          <w:gridSpan w:val="2"/>
        </w:tcPr>
        <w:p w:rsidR="00A32031" w:rsidRDefault="001C576F">
          <w:pPr>
            <w:pStyle w:val="Header"/>
            <w:ind w:right="17"/>
            <w:jc w:val="right"/>
          </w:pPr>
          <w:r>
            <w:rPr>
              <w:b/>
              <w:i/>
            </w:rPr>
            <w:fldChar w:fldCharType="begin"/>
          </w:r>
          <w:r>
            <w:rPr>
              <w:b/>
              <w:i/>
            </w:rPr>
            <w:instrText xml:space="preserve"> STYLEREF "Name of Act/Reg" </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5715" w:type="dxa"/>
        </w:tcPr>
        <w:p w:rsidR="00A32031" w:rsidRDefault="001C576F">
          <w:pPr>
            <w:pStyle w:val="Header"/>
            <w:spacing w:before="40"/>
            <w:jc w:val="right"/>
          </w:pPr>
          <w:r>
            <w:fldChar w:fldCharType="begin"/>
          </w:r>
          <w:r>
            <w:instrText xml:space="preserve"> STYLEREF "nHeading 3" </w:instrText>
          </w:r>
          <w:r>
            <w:fldChar w:fldCharType="separate"/>
          </w:r>
          <w:r w:rsidR="00B56929">
            <w:t>Compilation table</w:t>
          </w:r>
          <w:r>
            <w:fldChar w:fldCharType="end"/>
          </w:r>
        </w:p>
      </w:tc>
      <w:tc>
        <w:tcPr>
          <w:tcW w:w="1548" w:type="dxa"/>
        </w:tcPr>
        <w:p w:rsidR="00A32031" w:rsidRDefault="001C576F">
          <w:pPr>
            <w:pStyle w:val="Header"/>
            <w:spacing w:before="40"/>
            <w:ind w:right="17"/>
            <w:jc w:val="right"/>
          </w:pPr>
          <w:r>
            <w:rPr>
              <w:b/>
            </w:rPr>
            <w:fldChar w:fldCharType="begin"/>
          </w:r>
          <w:r>
            <w:rPr>
              <w:b/>
            </w:rPr>
            <w:instrText xml:space="preserve"> STYLEREF "nHeading 2" </w:instrText>
          </w:r>
          <w:r>
            <w:rPr>
              <w:b/>
            </w:rPr>
            <w:fldChar w:fldCharType="separate"/>
          </w:r>
          <w:r w:rsidR="00B56929">
            <w:rPr>
              <w:b/>
            </w:rPr>
            <w:t>Notes</w:t>
          </w:r>
          <w:r>
            <w:rPr>
              <w:b/>
            </w:rPr>
            <w:fldChar w:fldCharType="end"/>
          </w:r>
        </w:p>
      </w:tc>
    </w:tr>
    <w:tr w:rsidR="00A32031">
      <w:trPr>
        <w:jc w:val="center"/>
      </w:trPr>
      <w:tc>
        <w:tcPr>
          <w:tcW w:w="5715" w:type="dxa"/>
        </w:tcPr>
        <w:p w:rsidR="00A32031" w:rsidRDefault="00A32031">
          <w:pPr>
            <w:pStyle w:val="Header"/>
            <w:spacing w:before="40"/>
            <w:jc w:val="right"/>
          </w:pPr>
        </w:p>
      </w:tc>
      <w:tc>
        <w:tcPr>
          <w:tcW w:w="1548" w:type="dxa"/>
        </w:tcPr>
        <w:p w:rsidR="00A32031" w:rsidRDefault="00A32031">
          <w:pPr>
            <w:pStyle w:val="Header"/>
            <w:spacing w:before="40"/>
            <w:ind w:right="17"/>
            <w:jc w:val="right"/>
          </w:pPr>
        </w:p>
      </w:tc>
    </w:tr>
    <w:tr w:rsidR="00A32031">
      <w:trPr>
        <w:cantSplit/>
        <w:jc w:val="center"/>
      </w:trPr>
      <w:tc>
        <w:tcPr>
          <w:tcW w:w="7258" w:type="dxa"/>
          <w:gridSpan w:val="2"/>
        </w:tcPr>
        <w:p w:rsidR="00A32031" w:rsidRDefault="00A32031">
          <w:pPr>
            <w:pStyle w:val="Header"/>
            <w:spacing w:before="40"/>
            <w:ind w:right="17"/>
            <w:jc w:val="right"/>
          </w:pPr>
        </w:p>
      </w:tc>
    </w:tr>
  </w:tbl>
  <w:p w:rsidR="00A32031" w:rsidRDefault="00A32031">
    <w:pPr>
      <w:pStyle w:val="Header"/>
      <w:pBdr>
        <w:top w:val="single" w:sz="4" w:space="1" w:color="auto"/>
      </w:pBdr>
    </w:pPr>
    <w:bookmarkStart w:id="56" w:name="Compilation"/>
    <w:bookmarkEnd w:id="5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32031">
      <w:trPr>
        <w:cantSplit/>
        <w:jc w:val="center"/>
      </w:trPr>
      <w:tc>
        <w:tcPr>
          <w:tcW w:w="7263" w:type="dxa"/>
          <w:gridSpan w:val="2"/>
        </w:tcPr>
        <w:p w:rsidR="00A32031" w:rsidRDefault="001C576F">
          <w:pPr>
            <w:pStyle w:val="Header"/>
          </w:pPr>
          <w:r>
            <w:rPr>
              <w:b/>
              <w:i/>
            </w:rPr>
            <w:fldChar w:fldCharType="begin"/>
          </w:r>
          <w:r>
            <w:rPr>
              <w:b/>
              <w:i/>
            </w:rPr>
            <w:instrText xml:space="preserve"> STYLEREF "Name of Act/Reg" </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1348" w:type="dxa"/>
        </w:tcPr>
        <w:p w:rsidR="00A32031" w:rsidRDefault="00A32031">
          <w:pPr>
            <w:pStyle w:val="Header"/>
            <w:spacing w:before="40"/>
          </w:pPr>
        </w:p>
      </w:tc>
      <w:tc>
        <w:tcPr>
          <w:tcW w:w="5915" w:type="dxa"/>
        </w:tcPr>
        <w:p w:rsidR="00A32031" w:rsidRDefault="00A32031">
          <w:pPr>
            <w:pStyle w:val="Header"/>
            <w:spacing w:before="40"/>
          </w:pPr>
        </w:p>
      </w:tc>
    </w:tr>
    <w:tr w:rsidR="00A32031">
      <w:trPr>
        <w:jc w:val="center"/>
      </w:trPr>
      <w:tc>
        <w:tcPr>
          <w:tcW w:w="1348" w:type="dxa"/>
        </w:tcPr>
        <w:p w:rsidR="00A32031" w:rsidRDefault="00A32031">
          <w:pPr>
            <w:pStyle w:val="Header"/>
            <w:spacing w:before="40"/>
          </w:pPr>
        </w:p>
      </w:tc>
      <w:tc>
        <w:tcPr>
          <w:tcW w:w="5915" w:type="dxa"/>
        </w:tcPr>
        <w:p w:rsidR="00A32031" w:rsidRDefault="00A32031">
          <w:pPr>
            <w:pStyle w:val="Header"/>
            <w:spacing w:before="40"/>
          </w:pPr>
        </w:p>
      </w:tc>
    </w:tr>
    <w:tr w:rsidR="00A32031">
      <w:trPr>
        <w:cantSplit/>
        <w:jc w:val="center"/>
      </w:trPr>
      <w:tc>
        <w:tcPr>
          <w:tcW w:w="7263" w:type="dxa"/>
          <w:gridSpan w:val="2"/>
        </w:tcPr>
        <w:p w:rsidR="00A32031" w:rsidRDefault="001C576F">
          <w:pPr>
            <w:pStyle w:val="Header"/>
            <w:spacing w:before="40"/>
          </w:pPr>
          <w:r>
            <w:t>Defined terms</w:t>
          </w:r>
        </w:p>
      </w:tc>
    </w:tr>
  </w:tbl>
  <w:p w:rsidR="00A32031" w:rsidRDefault="00A32031">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32031">
      <w:trPr>
        <w:cantSplit/>
        <w:jc w:val="center"/>
      </w:trPr>
      <w:tc>
        <w:tcPr>
          <w:tcW w:w="7263" w:type="dxa"/>
          <w:gridSpan w:val="2"/>
        </w:tcPr>
        <w:p w:rsidR="00A32031" w:rsidRDefault="001C576F">
          <w:pPr>
            <w:pStyle w:val="Header"/>
            <w:spacing w:before="40"/>
            <w:ind w:right="17"/>
            <w:jc w:val="right"/>
          </w:pPr>
          <w:r>
            <w:rPr>
              <w:b/>
              <w:i/>
            </w:rPr>
            <w:fldChar w:fldCharType="begin"/>
          </w:r>
          <w:r>
            <w:rPr>
              <w:b/>
              <w:i/>
            </w:rPr>
            <w:instrText xml:space="preserve"> STYLEREF "Name of Act/Reg" </w:instrText>
          </w:r>
          <w:r>
            <w:rPr>
              <w:b/>
              <w:i/>
            </w:rPr>
            <w:fldChar w:fldCharType="separate"/>
          </w:r>
          <w:r w:rsidR="00B56929">
            <w:rPr>
              <w:b/>
              <w:i/>
            </w:rPr>
            <w:t>Real Estate and Business Agents (General) Regulations 1979</w:t>
          </w:r>
          <w:r>
            <w:rPr>
              <w:b/>
              <w:i/>
            </w:rPr>
            <w:fldChar w:fldCharType="end"/>
          </w:r>
        </w:p>
      </w:tc>
    </w:tr>
    <w:tr w:rsidR="00A32031">
      <w:trPr>
        <w:jc w:val="center"/>
      </w:trPr>
      <w:tc>
        <w:tcPr>
          <w:tcW w:w="5884" w:type="dxa"/>
        </w:tcPr>
        <w:p w:rsidR="00A32031" w:rsidRDefault="00A32031">
          <w:pPr>
            <w:pStyle w:val="Header"/>
            <w:spacing w:before="40"/>
            <w:jc w:val="right"/>
          </w:pPr>
        </w:p>
      </w:tc>
      <w:tc>
        <w:tcPr>
          <w:tcW w:w="1379" w:type="dxa"/>
        </w:tcPr>
        <w:p w:rsidR="00A32031" w:rsidRDefault="00A32031">
          <w:pPr>
            <w:pStyle w:val="Header"/>
            <w:spacing w:before="40"/>
            <w:ind w:right="17"/>
            <w:jc w:val="right"/>
          </w:pPr>
        </w:p>
      </w:tc>
    </w:tr>
    <w:tr w:rsidR="00A32031">
      <w:trPr>
        <w:jc w:val="center"/>
      </w:trPr>
      <w:tc>
        <w:tcPr>
          <w:tcW w:w="5884" w:type="dxa"/>
        </w:tcPr>
        <w:p w:rsidR="00A32031" w:rsidRDefault="00A32031">
          <w:pPr>
            <w:pStyle w:val="Header"/>
            <w:spacing w:before="40"/>
            <w:jc w:val="right"/>
          </w:pPr>
        </w:p>
      </w:tc>
      <w:tc>
        <w:tcPr>
          <w:tcW w:w="1379" w:type="dxa"/>
        </w:tcPr>
        <w:p w:rsidR="00A32031" w:rsidRDefault="00A32031">
          <w:pPr>
            <w:pStyle w:val="Header"/>
            <w:spacing w:before="40"/>
            <w:ind w:right="17"/>
            <w:jc w:val="right"/>
          </w:pPr>
        </w:p>
      </w:tc>
    </w:tr>
    <w:tr w:rsidR="00A32031">
      <w:trPr>
        <w:cantSplit/>
        <w:jc w:val="center"/>
      </w:trPr>
      <w:tc>
        <w:tcPr>
          <w:tcW w:w="7263" w:type="dxa"/>
          <w:gridSpan w:val="2"/>
        </w:tcPr>
        <w:p w:rsidR="00A32031" w:rsidRDefault="001C576F">
          <w:pPr>
            <w:pStyle w:val="Header"/>
            <w:spacing w:before="40"/>
            <w:ind w:right="17"/>
            <w:jc w:val="right"/>
          </w:pPr>
          <w:r>
            <w:t>Defined terms</w:t>
          </w:r>
        </w:p>
      </w:tc>
    </w:tr>
  </w:tbl>
  <w:p w:rsidR="00A32031" w:rsidRDefault="00A32031">
    <w:pPr>
      <w:pStyle w:val="Header"/>
      <w:pBdr>
        <w:top w:val="single" w:sz="4" w:space="1" w:color="auto"/>
      </w:pBdr>
    </w:pPr>
    <w:bookmarkStart w:id="60" w:name="DefinedTerms"/>
    <w:bookmarkEnd w:id="6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031" w:rsidRDefault="00A32031">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5395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s>
  <w:rsids>
    <w:rsidRoot w:val="00106F2A"/>
    <w:rsid w:val="00106F2A"/>
    <w:rsid w:val="001C576F"/>
    <w:rsid w:val="00440FEB"/>
    <w:rsid w:val="005F0E88"/>
    <w:rsid w:val="006E0BFA"/>
    <w:rsid w:val="0071613F"/>
    <w:rsid w:val="00A32031"/>
    <w:rsid w:val="00A97A59"/>
    <w:rsid w:val="00B56929"/>
    <w:rsid w:val="00EA18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F8668-3507-4D03-AF44-843411620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10503</Words>
  <Characters>52517</Characters>
  <Application>Microsoft Office Word</Application>
  <DocSecurity>0</DocSecurity>
  <Lines>2188</Lines>
  <Paragraphs>1369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1979 - 08-r0-00</dc:title>
  <dc:subject/>
  <dc:creator/>
  <cp:keywords/>
  <dc:description/>
  <cp:lastModifiedBy>Master Repository Process</cp:lastModifiedBy>
  <cp:revision>4</cp:revision>
  <cp:lastPrinted>2014-10-02T03:16:00Z</cp:lastPrinted>
  <dcterms:created xsi:type="dcterms:W3CDTF">2021-06-28T06:50:00Z</dcterms:created>
  <dcterms:modified xsi:type="dcterms:W3CDTF">2021-06-28T06:50:00Z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30 Jun 2021</vt:lpwstr>
  </property>
  <property fmtid="{D5CDD505-2E9C-101B-9397-08002B2CF9AE}" pid="8" name="Suffix">
    <vt:lpwstr>08-r0-00</vt:lpwstr>
  </property>
  <property fmtid="{D5CDD505-2E9C-101B-9397-08002B2CF9AE}" pid="9" name="CommencementDate">
    <vt:lpwstr>20210630</vt:lpwstr>
  </property>
</Properties>
</file>